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ABAA2F4">
      <w:pPr>
        <w:spacing w:line="360" w:lineRule="auto"/>
        <w:jc w:val="center"/>
        <w:rPr>
          <w:rFonts w:hint="eastAsia" w:ascii="宋体" w:hAnsi="宋体" w:eastAsia="宋体" w:cs="宋体"/>
          <w:b/>
          <w:color w:val="auto"/>
          <w:sz w:val="24"/>
          <w:highlight w:val="none"/>
        </w:rPr>
      </w:pPr>
    </w:p>
    <w:p w14:paraId="7549EC5B">
      <w:pPr>
        <w:pStyle w:val="972"/>
        <w:spacing w:line="760" w:lineRule="exact"/>
        <w:rPr>
          <w:rFonts w:hint="eastAsia" w:ascii="宋体" w:hAnsi="宋体" w:eastAsia="宋体" w:cs="宋体"/>
          <w:color w:val="auto"/>
          <w:sz w:val="72"/>
          <w:szCs w:val="72"/>
          <w:highlight w:val="none"/>
        </w:rPr>
      </w:pPr>
    </w:p>
    <w:p w14:paraId="57C82749">
      <w:pPr>
        <w:jc w:val="center"/>
        <w:rPr>
          <w:rFonts w:hint="eastAsia" w:ascii="宋体" w:hAnsi="宋体" w:cs="宋体"/>
          <w:b/>
          <w:bCs/>
          <w:color w:val="auto"/>
          <w:sz w:val="52"/>
          <w:szCs w:val="52"/>
          <w:highlight w:val="none"/>
          <w:lang w:val="en-US" w:eastAsia="zh-CN"/>
        </w:rPr>
      </w:pPr>
      <w:r>
        <w:rPr>
          <w:rFonts w:hint="eastAsia" w:ascii="宋体" w:hAnsi="宋体" w:cs="宋体"/>
          <w:b/>
          <w:bCs/>
          <w:color w:val="auto"/>
          <w:sz w:val="52"/>
          <w:szCs w:val="52"/>
          <w:highlight w:val="none"/>
          <w:lang w:val="en-US" w:eastAsia="zh-CN"/>
        </w:rPr>
        <w:t>2025年度管道修补器（哈夫器）</w:t>
      </w:r>
    </w:p>
    <w:p w14:paraId="0B5CE608">
      <w:pPr>
        <w:jc w:val="center"/>
        <w:rPr>
          <w:rFonts w:hint="eastAsia" w:ascii="宋体" w:hAnsi="宋体" w:eastAsia="宋体" w:cs="宋体"/>
          <w:b/>
          <w:bCs/>
          <w:color w:val="auto"/>
          <w:sz w:val="44"/>
          <w:szCs w:val="44"/>
          <w:highlight w:val="none"/>
          <w:lang w:val="en-US" w:eastAsia="zh-CN"/>
        </w:rPr>
      </w:pPr>
      <w:r>
        <w:rPr>
          <w:rFonts w:hint="eastAsia" w:ascii="宋体" w:hAnsi="宋体" w:cs="宋体"/>
          <w:b/>
          <w:bCs/>
          <w:color w:val="auto"/>
          <w:sz w:val="52"/>
          <w:szCs w:val="52"/>
          <w:highlight w:val="none"/>
          <w:lang w:val="en-US" w:eastAsia="zh-CN"/>
        </w:rPr>
        <w:t>采购项目</w:t>
      </w:r>
    </w:p>
    <w:p w14:paraId="4C673C8A">
      <w:pPr>
        <w:adjustRightInd/>
        <w:spacing w:line="360" w:lineRule="auto"/>
        <w:jc w:val="center"/>
        <w:rPr>
          <w:rFonts w:hint="eastAsia" w:ascii="宋体" w:hAnsi="宋体" w:eastAsia="宋体" w:cs="宋体"/>
          <w:b/>
          <w:bCs/>
          <w:color w:val="auto"/>
          <w:sz w:val="72"/>
          <w:szCs w:val="72"/>
          <w:highlight w:val="none"/>
        </w:rPr>
      </w:pPr>
    </w:p>
    <w:p w14:paraId="503EF72A">
      <w:pPr>
        <w:adjustRightInd/>
        <w:spacing w:line="360" w:lineRule="auto"/>
        <w:jc w:val="center"/>
        <w:rPr>
          <w:rFonts w:hint="eastAsia" w:ascii="宋体" w:hAnsi="宋体" w:eastAsia="宋体" w:cs="宋体"/>
          <w:b/>
          <w:bCs/>
          <w:color w:val="auto"/>
          <w:sz w:val="72"/>
          <w:szCs w:val="72"/>
          <w:highlight w:val="none"/>
        </w:rPr>
      </w:pPr>
    </w:p>
    <w:p w14:paraId="30AD5E87">
      <w:pPr>
        <w:adjustRightInd/>
        <w:spacing w:line="360" w:lineRule="auto"/>
        <w:jc w:val="center"/>
        <w:rPr>
          <w:rFonts w:hint="eastAsia" w:ascii="宋体" w:hAnsi="宋体" w:eastAsia="宋体" w:cs="宋体"/>
          <w:b/>
          <w:bCs/>
          <w:color w:val="auto"/>
          <w:sz w:val="72"/>
          <w:szCs w:val="72"/>
          <w:highlight w:val="none"/>
        </w:rPr>
      </w:pPr>
      <w:r>
        <w:rPr>
          <w:rFonts w:hint="eastAsia" w:ascii="宋体" w:hAnsi="宋体" w:eastAsia="宋体" w:cs="宋体"/>
          <w:b/>
          <w:bCs/>
          <w:color w:val="auto"/>
          <w:sz w:val="72"/>
          <w:szCs w:val="72"/>
          <w:highlight w:val="none"/>
        </w:rPr>
        <w:t>公开竞争文件</w:t>
      </w:r>
    </w:p>
    <w:p w14:paraId="6C5CBDA8">
      <w:pPr>
        <w:adjustRightInd/>
        <w:spacing w:line="360" w:lineRule="auto"/>
        <w:jc w:val="center"/>
        <w:rPr>
          <w:rFonts w:hint="eastAsia" w:ascii="宋体" w:hAnsi="宋体" w:eastAsia="宋体" w:cs="宋体"/>
          <w:b/>
          <w:color w:val="auto"/>
          <w:sz w:val="40"/>
          <w:szCs w:val="40"/>
          <w:highlight w:val="none"/>
        </w:rPr>
      </w:pPr>
      <w:r>
        <w:rPr>
          <w:rFonts w:hint="eastAsia" w:ascii="宋体" w:hAnsi="宋体" w:eastAsia="宋体" w:cs="宋体"/>
          <w:b/>
          <w:color w:val="auto"/>
          <w:sz w:val="40"/>
          <w:szCs w:val="40"/>
          <w:highlight w:val="none"/>
        </w:rPr>
        <w:t>（电子交易）</w:t>
      </w:r>
    </w:p>
    <w:p w14:paraId="458C8495">
      <w:pPr>
        <w:snapToGrid w:val="0"/>
        <w:spacing w:line="360" w:lineRule="auto"/>
        <w:jc w:val="center"/>
        <w:rPr>
          <w:rFonts w:hint="eastAsia" w:ascii="宋体" w:hAnsi="宋体" w:eastAsia="宋体" w:cs="宋体"/>
          <w:b/>
          <w:bCs/>
          <w:color w:val="auto"/>
          <w:sz w:val="30"/>
          <w:szCs w:val="30"/>
          <w:highlight w:val="none"/>
        </w:rPr>
      </w:pPr>
    </w:p>
    <w:p w14:paraId="0F6127DD">
      <w:pPr>
        <w:snapToGrid w:val="0"/>
        <w:spacing w:line="360" w:lineRule="auto"/>
        <w:jc w:val="center"/>
        <w:rPr>
          <w:rFonts w:hint="default" w:ascii="宋体" w:hAnsi="宋体" w:eastAsia="宋体" w:cs="宋体"/>
          <w:b/>
          <w:bCs/>
          <w:color w:val="auto"/>
          <w:sz w:val="30"/>
          <w:szCs w:val="30"/>
          <w:highlight w:val="none"/>
          <w:lang w:val="en-US" w:eastAsia="zh-CN"/>
        </w:rPr>
      </w:pPr>
      <w:r>
        <w:rPr>
          <w:rFonts w:hint="eastAsia" w:ascii="宋体" w:hAnsi="宋体" w:eastAsia="宋体" w:cs="宋体"/>
          <w:b/>
          <w:bCs/>
          <w:color w:val="auto"/>
          <w:sz w:val="30"/>
          <w:szCs w:val="30"/>
          <w:highlight w:val="none"/>
        </w:rPr>
        <w:t>交易编号：GS-SCHW-2025-0002</w:t>
      </w:r>
    </w:p>
    <w:p w14:paraId="7D173128">
      <w:pPr>
        <w:adjustRightInd/>
        <w:spacing w:line="360" w:lineRule="auto"/>
        <w:rPr>
          <w:rFonts w:hint="eastAsia" w:ascii="宋体" w:hAnsi="宋体" w:eastAsia="宋体" w:cs="宋体"/>
          <w:color w:val="auto"/>
          <w:sz w:val="28"/>
          <w:szCs w:val="20"/>
          <w:highlight w:val="none"/>
        </w:rPr>
      </w:pPr>
    </w:p>
    <w:p w14:paraId="2FFFE1F3">
      <w:pPr>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w:t>
      </w:r>
    </w:p>
    <w:p w14:paraId="2C0C47F6">
      <w:pPr>
        <w:spacing w:line="360" w:lineRule="auto"/>
        <w:jc w:val="center"/>
        <w:rPr>
          <w:rFonts w:hint="eastAsia" w:ascii="宋体" w:hAnsi="宋体" w:eastAsia="宋体" w:cs="宋体"/>
          <w:b/>
          <w:color w:val="auto"/>
          <w:sz w:val="44"/>
          <w:szCs w:val="44"/>
          <w:highlight w:val="none"/>
        </w:rPr>
      </w:pPr>
    </w:p>
    <w:p w14:paraId="16CA0852">
      <w:pPr>
        <w:pStyle w:val="90"/>
        <w:rPr>
          <w:rFonts w:hint="eastAsia" w:ascii="宋体" w:hAnsi="宋体" w:eastAsia="宋体" w:cs="宋体"/>
          <w:color w:val="auto"/>
          <w:highlight w:val="none"/>
        </w:rPr>
      </w:pPr>
    </w:p>
    <w:p w14:paraId="19AA5AF7">
      <w:pPr>
        <w:spacing w:line="360" w:lineRule="auto"/>
        <w:rPr>
          <w:rFonts w:hint="eastAsia" w:ascii="宋体" w:hAnsi="宋体" w:eastAsia="宋体" w:cs="宋体"/>
          <w:b/>
          <w:color w:val="auto"/>
          <w:sz w:val="32"/>
          <w:szCs w:val="30"/>
          <w:highlight w:val="none"/>
        </w:rPr>
      </w:pPr>
    </w:p>
    <w:p w14:paraId="27759C6F">
      <w:pPr>
        <w:spacing w:line="360" w:lineRule="auto"/>
        <w:ind w:firstLine="964" w:firstLineChars="300"/>
        <w:rPr>
          <w:rFonts w:hint="eastAsia" w:ascii="宋体" w:hAnsi="宋体" w:eastAsia="宋体" w:cs="宋体"/>
          <w:b/>
          <w:color w:val="auto"/>
          <w:spacing w:val="-20"/>
          <w:sz w:val="32"/>
          <w:szCs w:val="30"/>
          <w:highlight w:val="none"/>
          <w:lang w:eastAsia="zh-CN"/>
        </w:rPr>
      </w:pPr>
      <w:r>
        <w:rPr>
          <w:rFonts w:hint="eastAsia" w:ascii="宋体" w:hAnsi="宋体" w:eastAsia="宋体" w:cs="宋体"/>
          <w:b/>
          <w:color w:val="auto"/>
          <w:sz w:val="32"/>
          <w:szCs w:val="30"/>
          <w:highlight w:val="none"/>
        </w:rPr>
        <w:t>交易发起人：</w:t>
      </w:r>
      <w:r>
        <w:rPr>
          <w:rFonts w:hint="eastAsia" w:ascii="宋体" w:hAnsi="宋体" w:cs="宋体"/>
          <w:b/>
          <w:color w:val="auto"/>
          <w:spacing w:val="34"/>
          <w:sz w:val="32"/>
          <w:szCs w:val="30"/>
          <w:highlight w:val="none"/>
          <w:lang w:eastAsia="zh-CN"/>
        </w:rPr>
        <w:t>杭州萧山供水有限公司</w:t>
      </w:r>
    </w:p>
    <w:p w14:paraId="28D459D2">
      <w:pPr>
        <w:spacing w:line="360" w:lineRule="auto"/>
        <w:ind w:firstLine="964" w:firstLineChars="300"/>
        <w:rPr>
          <w:rFonts w:hint="eastAsia" w:ascii="宋体" w:hAnsi="宋体" w:eastAsia="宋体" w:cs="宋体"/>
          <w:b/>
          <w:color w:val="auto"/>
          <w:sz w:val="32"/>
          <w:szCs w:val="32"/>
          <w:highlight w:val="none"/>
        </w:rPr>
      </w:pPr>
      <w:r>
        <w:rPr>
          <w:rFonts w:hint="eastAsia" w:ascii="宋体" w:hAnsi="宋体" w:eastAsia="宋体" w:cs="宋体"/>
          <w:b/>
          <w:color w:val="auto"/>
          <w:sz w:val="32"/>
          <w:szCs w:val="30"/>
          <w:highlight w:val="none"/>
        </w:rPr>
        <w:t>代理机构：杭州博望建设工程招标投标代理有限公司</w:t>
      </w:r>
    </w:p>
    <w:p w14:paraId="4D4B6853">
      <w:pPr>
        <w:snapToGrid w:val="0"/>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二〇二</w:t>
      </w:r>
      <w:r>
        <w:rPr>
          <w:rFonts w:hint="eastAsia" w:ascii="宋体" w:hAnsi="宋体" w:cs="宋体"/>
          <w:b/>
          <w:color w:val="auto"/>
          <w:sz w:val="32"/>
          <w:szCs w:val="32"/>
          <w:highlight w:val="none"/>
          <w:lang w:val="en-US" w:eastAsia="zh-CN"/>
        </w:rPr>
        <w:t>五</w:t>
      </w:r>
      <w:r>
        <w:rPr>
          <w:rFonts w:hint="eastAsia" w:ascii="宋体" w:hAnsi="宋体" w:eastAsia="宋体" w:cs="宋体"/>
          <w:b/>
          <w:color w:val="auto"/>
          <w:sz w:val="32"/>
          <w:szCs w:val="32"/>
          <w:highlight w:val="none"/>
        </w:rPr>
        <w:t>年</w:t>
      </w:r>
      <w:r>
        <w:rPr>
          <w:rFonts w:hint="eastAsia" w:ascii="宋体" w:hAnsi="宋体" w:cs="宋体"/>
          <w:b/>
          <w:color w:val="auto"/>
          <w:sz w:val="32"/>
          <w:szCs w:val="32"/>
          <w:highlight w:val="none"/>
          <w:lang w:val="en-US" w:eastAsia="zh-CN"/>
        </w:rPr>
        <w:t>四</w:t>
      </w:r>
      <w:r>
        <w:rPr>
          <w:rFonts w:hint="eastAsia" w:ascii="宋体" w:hAnsi="宋体" w:eastAsia="宋体" w:cs="宋体"/>
          <w:b/>
          <w:color w:val="auto"/>
          <w:sz w:val="32"/>
          <w:szCs w:val="32"/>
          <w:highlight w:val="none"/>
        </w:rPr>
        <w:t>月</w:t>
      </w:r>
      <w:r>
        <w:rPr>
          <w:rFonts w:hint="eastAsia" w:ascii="宋体" w:hAnsi="宋体" w:cs="宋体"/>
          <w:b/>
          <w:color w:val="auto"/>
          <w:sz w:val="32"/>
          <w:szCs w:val="32"/>
          <w:highlight w:val="none"/>
          <w:lang w:val="en-US" w:eastAsia="zh-CN"/>
        </w:rPr>
        <w:t>九</w:t>
      </w:r>
      <w:r>
        <w:rPr>
          <w:rFonts w:hint="eastAsia" w:ascii="宋体" w:hAnsi="宋体" w:eastAsia="宋体" w:cs="宋体"/>
          <w:b/>
          <w:color w:val="auto"/>
          <w:sz w:val="32"/>
          <w:szCs w:val="32"/>
          <w:highlight w:val="none"/>
        </w:rPr>
        <w:t>日</w:t>
      </w:r>
    </w:p>
    <w:p w14:paraId="278BD07E">
      <w:pPr>
        <w:jc w:val="center"/>
        <w:rPr>
          <w:rFonts w:hint="eastAsia" w:ascii="宋体" w:hAnsi="宋体" w:eastAsia="宋体" w:cs="宋体"/>
          <w:b/>
          <w:color w:val="auto"/>
          <w:sz w:val="48"/>
          <w:szCs w:val="48"/>
          <w:highlight w:val="none"/>
        </w:rPr>
        <w:sectPr>
          <w:headerReference r:id="rId4" w:type="first"/>
          <w:footerReference r:id="rId6" w:type="first"/>
          <w:headerReference r:id="rId3" w:type="default"/>
          <w:footerReference r:id="rId5" w:type="default"/>
          <w:pgSz w:w="11906" w:h="16838"/>
          <w:pgMar w:top="1276" w:right="1418" w:bottom="1247" w:left="1418" w:header="851" w:footer="992" w:gutter="0"/>
          <w:cols w:space="720" w:num="1"/>
          <w:titlePg/>
          <w:docGrid w:linePitch="312" w:charSpace="0"/>
        </w:sectPr>
      </w:pPr>
    </w:p>
    <w:p w14:paraId="64FA0697">
      <w:pPr>
        <w:pStyle w:val="39"/>
        <w:rPr>
          <w:rFonts w:hint="eastAsia" w:ascii="宋体" w:hAnsi="宋体" w:eastAsia="宋体" w:cs="宋体"/>
          <w:color w:val="auto"/>
          <w:highlight w:val="none"/>
        </w:rPr>
      </w:pPr>
    </w:p>
    <w:p w14:paraId="41F86942">
      <w:pPr>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p w14:paraId="64332A74">
      <w:pPr>
        <w:spacing w:line="360" w:lineRule="auto"/>
        <w:rPr>
          <w:rFonts w:hint="eastAsia" w:ascii="宋体" w:hAnsi="宋体" w:eastAsia="宋体" w:cs="宋体"/>
          <w:color w:val="auto"/>
          <w:sz w:val="32"/>
          <w:szCs w:val="32"/>
          <w:highlight w:val="none"/>
        </w:rPr>
      </w:pPr>
    </w:p>
    <w:p w14:paraId="1932F9FB">
      <w:pPr>
        <w:spacing w:line="360" w:lineRule="auto"/>
        <w:rPr>
          <w:rFonts w:hint="eastAsia" w:ascii="宋体" w:hAnsi="宋体" w:eastAsia="宋体" w:cs="宋体"/>
          <w:color w:val="auto"/>
          <w:sz w:val="32"/>
          <w:szCs w:val="32"/>
          <w:highlight w:val="none"/>
        </w:rPr>
      </w:pPr>
    </w:p>
    <w:p w14:paraId="76564A55">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第一部分      交易公告</w:t>
      </w:r>
    </w:p>
    <w:p w14:paraId="38997161">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第二部分      响应人须知</w:t>
      </w:r>
    </w:p>
    <w:p w14:paraId="35B7E0F3">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第三部分      交易需求</w:t>
      </w:r>
    </w:p>
    <w:p w14:paraId="6E508B73">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第四部分      交易办法</w:t>
      </w:r>
    </w:p>
    <w:p w14:paraId="4F734924">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第五部分      拟签订的合同文本</w:t>
      </w:r>
    </w:p>
    <w:p w14:paraId="72D16AE5">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第六部分      应提交的有关格式范例</w:t>
      </w:r>
    </w:p>
    <w:p w14:paraId="706ABD8E">
      <w:pPr>
        <w:spacing w:line="360" w:lineRule="auto"/>
        <w:ind w:firstLine="549" w:firstLineChars="229"/>
        <w:rPr>
          <w:rFonts w:hint="eastAsia" w:ascii="宋体" w:hAnsi="宋体" w:eastAsia="宋体" w:cs="宋体"/>
          <w:color w:val="auto"/>
          <w:sz w:val="24"/>
          <w:highlight w:val="none"/>
        </w:rPr>
      </w:pPr>
      <w:bookmarkStart w:id="0" w:name="_Hlt91233176"/>
      <w:bookmarkEnd w:id="0"/>
      <w:bookmarkStart w:id="1" w:name="_Toc91899869"/>
    </w:p>
    <w:p w14:paraId="051F0FC7">
      <w:pPr>
        <w:spacing w:line="360" w:lineRule="auto"/>
        <w:ind w:firstLine="549" w:firstLineChars="229"/>
        <w:rPr>
          <w:rFonts w:hint="eastAsia" w:ascii="宋体" w:hAnsi="宋体" w:eastAsia="宋体" w:cs="宋体"/>
          <w:color w:val="auto"/>
          <w:sz w:val="24"/>
          <w:highlight w:val="none"/>
        </w:rPr>
      </w:pPr>
    </w:p>
    <w:p w14:paraId="4F061FFC">
      <w:pPr>
        <w:spacing w:line="360" w:lineRule="auto"/>
        <w:ind w:firstLine="549" w:firstLineChars="229"/>
        <w:rPr>
          <w:rFonts w:hint="eastAsia" w:ascii="宋体" w:hAnsi="宋体" w:eastAsia="宋体" w:cs="宋体"/>
          <w:color w:val="auto"/>
          <w:sz w:val="24"/>
          <w:highlight w:val="none"/>
        </w:rPr>
      </w:pPr>
    </w:p>
    <w:p w14:paraId="77BCB155">
      <w:pPr>
        <w:spacing w:line="360" w:lineRule="auto"/>
        <w:ind w:firstLine="549" w:firstLineChars="229"/>
        <w:rPr>
          <w:rFonts w:hint="eastAsia" w:ascii="宋体" w:hAnsi="宋体" w:eastAsia="宋体" w:cs="宋体"/>
          <w:color w:val="auto"/>
          <w:sz w:val="24"/>
          <w:highlight w:val="none"/>
        </w:rPr>
      </w:pPr>
    </w:p>
    <w:p w14:paraId="11A2F3A3">
      <w:pPr>
        <w:spacing w:line="360" w:lineRule="auto"/>
        <w:ind w:firstLine="549" w:firstLineChars="229"/>
        <w:rPr>
          <w:rFonts w:hint="eastAsia" w:ascii="宋体" w:hAnsi="宋体" w:eastAsia="宋体" w:cs="宋体"/>
          <w:color w:val="auto"/>
          <w:sz w:val="24"/>
          <w:highlight w:val="none"/>
        </w:rPr>
      </w:pPr>
    </w:p>
    <w:p w14:paraId="1F8780C3">
      <w:pPr>
        <w:spacing w:line="360" w:lineRule="auto"/>
        <w:ind w:firstLine="549" w:firstLineChars="229"/>
        <w:rPr>
          <w:rFonts w:hint="eastAsia" w:ascii="宋体" w:hAnsi="宋体" w:eastAsia="宋体" w:cs="宋体"/>
          <w:color w:val="auto"/>
          <w:sz w:val="24"/>
          <w:highlight w:val="none"/>
        </w:rPr>
      </w:pPr>
    </w:p>
    <w:p w14:paraId="72E80CB2">
      <w:pPr>
        <w:spacing w:line="360" w:lineRule="auto"/>
        <w:ind w:firstLine="549" w:firstLineChars="229"/>
        <w:rPr>
          <w:rFonts w:hint="eastAsia" w:ascii="宋体" w:hAnsi="宋体" w:eastAsia="宋体" w:cs="宋体"/>
          <w:color w:val="auto"/>
          <w:sz w:val="24"/>
          <w:highlight w:val="none"/>
        </w:rPr>
      </w:pPr>
    </w:p>
    <w:p w14:paraId="6C1F7E09">
      <w:pPr>
        <w:spacing w:line="360" w:lineRule="auto"/>
        <w:ind w:firstLine="549" w:firstLineChars="229"/>
        <w:rPr>
          <w:rFonts w:hint="eastAsia" w:ascii="宋体" w:hAnsi="宋体" w:eastAsia="宋体" w:cs="宋体"/>
          <w:color w:val="auto"/>
          <w:sz w:val="24"/>
          <w:highlight w:val="none"/>
        </w:rPr>
      </w:pPr>
    </w:p>
    <w:p w14:paraId="1120974C">
      <w:pPr>
        <w:spacing w:line="360" w:lineRule="auto"/>
        <w:ind w:firstLine="549" w:firstLineChars="229"/>
        <w:rPr>
          <w:rFonts w:hint="eastAsia" w:ascii="宋体" w:hAnsi="宋体" w:eastAsia="宋体" w:cs="宋体"/>
          <w:color w:val="auto"/>
          <w:sz w:val="24"/>
          <w:highlight w:val="none"/>
        </w:rPr>
      </w:pPr>
    </w:p>
    <w:p w14:paraId="02D8B1AE">
      <w:pPr>
        <w:spacing w:line="360" w:lineRule="auto"/>
        <w:ind w:firstLine="549" w:firstLineChars="229"/>
        <w:rPr>
          <w:rFonts w:hint="eastAsia" w:ascii="宋体" w:hAnsi="宋体" w:eastAsia="宋体" w:cs="宋体"/>
          <w:color w:val="auto"/>
          <w:sz w:val="24"/>
          <w:highlight w:val="none"/>
        </w:rPr>
      </w:pPr>
    </w:p>
    <w:p w14:paraId="27872CC2">
      <w:pPr>
        <w:spacing w:line="360" w:lineRule="auto"/>
        <w:ind w:firstLine="549" w:firstLineChars="229"/>
        <w:rPr>
          <w:rFonts w:hint="eastAsia" w:ascii="宋体" w:hAnsi="宋体" w:eastAsia="宋体" w:cs="宋体"/>
          <w:color w:val="auto"/>
          <w:sz w:val="24"/>
          <w:highlight w:val="none"/>
        </w:rPr>
      </w:pPr>
    </w:p>
    <w:p w14:paraId="2EB74C7F">
      <w:pPr>
        <w:spacing w:line="360" w:lineRule="auto"/>
        <w:ind w:firstLine="549" w:firstLineChars="229"/>
        <w:rPr>
          <w:rFonts w:hint="eastAsia" w:ascii="宋体" w:hAnsi="宋体" w:eastAsia="宋体" w:cs="宋体"/>
          <w:color w:val="auto"/>
          <w:sz w:val="24"/>
          <w:highlight w:val="none"/>
        </w:rPr>
      </w:pPr>
    </w:p>
    <w:p w14:paraId="563B94B5">
      <w:pPr>
        <w:spacing w:line="360" w:lineRule="auto"/>
        <w:ind w:firstLine="549" w:firstLineChars="229"/>
        <w:rPr>
          <w:rFonts w:hint="eastAsia" w:ascii="宋体" w:hAnsi="宋体" w:eastAsia="宋体" w:cs="宋体"/>
          <w:color w:val="auto"/>
          <w:sz w:val="24"/>
          <w:highlight w:val="none"/>
        </w:rPr>
      </w:pPr>
    </w:p>
    <w:p w14:paraId="38948921">
      <w:pPr>
        <w:spacing w:line="360" w:lineRule="auto"/>
        <w:rPr>
          <w:rFonts w:hint="eastAsia" w:ascii="宋体" w:hAnsi="宋体" w:eastAsia="宋体" w:cs="宋体"/>
          <w:color w:val="auto"/>
          <w:sz w:val="24"/>
          <w:highlight w:val="none"/>
        </w:rPr>
      </w:pPr>
    </w:p>
    <w:p w14:paraId="035E6E31">
      <w:pPr>
        <w:adjustRightInd/>
        <w:spacing w:line="360" w:lineRule="auto"/>
        <w:jc w:val="center"/>
        <w:outlineLvl w:val="0"/>
        <w:rPr>
          <w:rFonts w:hint="eastAsia" w:ascii="宋体" w:hAnsi="宋体" w:eastAsia="宋体" w:cs="宋体"/>
          <w:b/>
          <w:color w:val="auto"/>
          <w:sz w:val="36"/>
          <w:szCs w:val="20"/>
          <w:highlight w:val="none"/>
        </w:rPr>
      </w:pPr>
      <w:bookmarkStart w:id="2" w:name="第一部分"/>
      <w:r>
        <w:rPr>
          <w:rFonts w:hint="eastAsia" w:ascii="宋体" w:hAnsi="宋体" w:eastAsia="宋体" w:cs="宋体"/>
          <w:b/>
          <w:color w:val="auto"/>
          <w:sz w:val="36"/>
          <w:szCs w:val="36"/>
          <w:highlight w:val="none"/>
        </w:rPr>
        <w:br w:type="page"/>
      </w:r>
      <w:bookmarkEnd w:id="1"/>
      <w:bookmarkEnd w:id="2"/>
      <w:bookmarkStart w:id="3" w:name="_Hlt74649545"/>
      <w:bookmarkEnd w:id="3"/>
      <w:bookmarkStart w:id="4" w:name="_Hlt74707423"/>
      <w:bookmarkEnd w:id="4"/>
      <w:bookmarkStart w:id="5" w:name="_Hlt74729822"/>
      <w:bookmarkEnd w:id="5"/>
      <w:bookmarkStart w:id="6" w:name="_Hlt74728647"/>
      <w:bookmarkEnd w:id="6"/>
      <w:bookmarkStart w:id="7" w:name="第二部分"/>
      <w:bookmarkStart w:id="8" w:name="_Toc91899870"/>
      <w:bookmarkStart w:id="9" w:name="_Toc91899871"/>
      <w:r>
        <w:rPr>
          <w:rFonts w:hint="eastAsia" w:ascii="宋体" w:hAnsi="宋体" w:eastAsia="宋体" w:cs="宋体"/>
          <w:b/>
          <w:color w:val="auto"/>
          <w:sz w:val="36"/>
          <w:szCs w:val="20"/>
          <w:highlight w:val="none"/>
        </w:rPr>
        <w:t>第一部分 交易公告</w:t>
      </w:r>
    </w:p>
    <w:p w14:paraId="36EED8B0">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一、基本情况</w:t>
      </w:r>
    </w:p>
    <w:p w14:paraId="1EF822ED">
      <w:pPr>
        <w:spacing w:line="360" w:lineRule="auto"/>
        <w:ind w:firstLine="482" w:firstLineChars="200"/>
        <w:rPr>
          <w:rFonts w:hint="default" w:ascii="宋体" w:hAnsi="宋体" w:eastAsia="宋体" w:cs="宋体"/>
          <w:b/>
          <w:color w:val="auto"/>
          <w:sz w:val="24"/>
          <w:highlight w:val="none"/>
          <w:lang w:val="en-US" w:eastAsia="zh-CN"/>
        </w:rPr>
      </w:pPr>
      <w:r>
        <w:rPr>
          <w:rFonts w:hint="eastAsia" w:ascii="宋体" w:hAnsi="宋体" w:eastAsia="宋体" w:cs="宋体"/>
          <w:b/>
          <w:color w:val="auto"/>
          <w:sz w:val="24"/>
          <w:highlight w:val="none"/>
        </w:rPr>
        <w:t>交易编号：</w:t>
      </w:r>
      <w:r>
        <w:rPr>
          <w:rFonts w:hint="eastAsia" w:ascii="宋体" w:hAnsi="宋体" w:eastAsia="宋体" w:cs="宋体"/>
          <w:b w:val="0"/>
          <w:bCs/>
          <w:color w:val="auto"/>
          <w:sz w:val="24"/>
          <w:highlight w:val="none"/>
        </w:rPr>
        <w:t>GS-SCHW-2025-0002</w:t>
      </w:r>
    </w:p>
    <w:p w14:paraId="3F780B6D">
      <w:pPr>
        <w:spacing w:line="360" w:lineRule="auto"/>
        <w:ind w:firstLine="482" w:firstLineChars="200"/>
        <w:rPr>
          <w:rFonts w:hint="eastAsia" w:ascii="宋体" w:hAnsi="宋体" w:eastAsia="宋体" w:cs="宋体"/>
          <w:bCs/>
          <w:color w:val="auto"/>
          <w:sz w:val="24"/>
          <w:highlight w:val="none"/>
          <w:lang w:eastAsia="zh-CN"/>
        </w:rPr>
      </w:pPr>
      <w:r>
        <w:rPr>
          <w:rFonts w:hint="eastAsia" w:ascii="宋体" w:hAnsi="宋体" w:eastAsia="宋体" w:cs="宋体"/>
          <w:b/>
          <w:color w:val="auto"/>
          <w:sz w:val="24"/>
          <w:highlight w:val="none"/>
        </w:rPr>
        <w:t>交易名称：</w:t>
      </w:r>
      <w:r>
        <w:rPr>
          <w:rFonts w:hint="eastAsia" w:ascii="宋体" w:hAnsi="宋体" w:cs="宋体"/>
          <w:bCs/>
          <w:color w:val="auto"/>
          <w:sz w:val="24"/>
          <w:highlight w:val="none"/>
          <w:lang w:eastAsia="zh-CN"/>
        </w:rPr>
        <w:t>2025年度管道修补器（哈夫器）采购项目</w:t>
      </w:r>
    </w:p>
    <w:p w14:paraId="297201D2">
      <w:pPr>
        <w:spacing w:line="360" w:lineRule="auto"/>
        <w:ind w:firstLine="482" w:firstLineChars="200"/>
        <w:rPr>
          <w:rFonts w:hint="default" w:ascii="宋体" w:hAnsi="宋体" w:eastAsia="宋体" w:cs="宋体"/>
          <w:bCs/>
          <w:color w:val="auto"/>
          <w:sz w:val="24"/>
          <w:highlight w:val="none"/>
          <w:lang w:val="en-US" w:eastAsia="zh-CN"/>
        </w:rPr>
      </w:pPr>
      <w:r>
        <w:rPr>
          <w:rFonts w:hint="eastAsia" w:ascii="宋体" w:hAnsi="宋体" w:eastAsia="宋体" w:cs="宋体"/>
          <w:b/>
          <w:color w:val="auto"/>
          <w:sz w:val="24"/>
          <w:highlight w:val="none"/>
        </w:rPr>
        <w:t>预算金额</w:t>
      </w:r>
      <w:r>
        <w:rPr>
          <w:rFonts w:hint="eastAsia" w:ascii="宋体" w:hAnsi="宋体" w:cs="宋体"/>
          <w:b/>
          <w:color w:val="auto"/>
          <w:sz w:val="24"/>
          <w:highlight w:val="none"/>
          <w:lang w:eastAsia="zh-CN"/>
        </w:rPr>
        <w:t>（</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lang w:eastAsia="zh-CN"/>
        </w:rPr>
        <w:t>）</w:t>
      </w:r>
      <w:r>
        <w:rPr>
          <w:rFonts w:hint="eastAsia" w:ascii="宋体" w:hAnsi="宋体" w:eastAsia="宋体" w:cs="宋体"/>
          <w:b/>
          <w:color w:val="auto"/>
          <w:sz w:val="24"/>
          <w:highlight w:val="none"/>
        </w:rPr>
        <w:t>：</w:t>
      </w:r>
      <w:r>
        <w:rPr>
          <w:rFonts w:hint="eastAsia" w:ascii="宋体" w:hAnsi="宋体" w:cs="宋体"/>
          <w:b w:val="0"/>
          <w:bCs/>
          <w:color w:val="auto"/>
          <w:sz w:val="24"/>
          <w:highlight w:val="none"/>
          <w:lang w:val="en-US" w:eastAsia="zh-CN"/>
        </w:rPr>
        <w:t>1980000</w:t>
      </w:r>
      <w:r>
        <w:rPr>
          <w:rFonts w:hint="eastAsia" w:ascii="宋体" w:hAnsi="宋体" w:cs="宋体"/>
          <w:bCs/>
          <w:color w:val="auto"/>
          <w:sz w:val="24"/>
          <w:highlight w:val="none"/>
          <w:lang w:val="en-US" w:eastAsia="zh-CN"/>
        </w:rPr>
        <w:t>.00</w:t>
      </w:r>
    </w:p>
    <w:p w14:paraId="7EC86CB0">
      <w:pPr>
        <w:spacing w:line="360" w:lineRule="auto"/>
        <w:ind w:firstLine="482" w:firstLineChars="200"/>
        <w:rPr>
          <w:rFonts w:hint="default" w:ascii="宋体" w:hAnsi="宋体" w:eastAsia="宋体" w:cs="宋体"/>
          <w:b/>
          <w:color w:val="auto"/>
          <w:sz w:val="24"/>
          <w:highlight w:val="none"/>
          <w:lang w:val="en-US" w:eastAsia="zh-CN"/>
        </w:rPr>
      </w:pPr>
      <w:r>
        <w:rPr>
          <w:rFonts w:hint="eastAsia" w:ascii="宋体" w:hAnsi="宋体" w:eastAsia="宋体" w:cs="宋体"/>
          <w:b/>
          <w:color w:val="auto"/>
          <w:sz w:val="24"/>
          <w:highlight w:val="none"/>
        </w:rPr>
        <w:t>最高限价</w:t>
      </w:r>
      <w:r>
        <w:rPr>
          <w:rFonts w:hint="eastAsia" w:ascii="宋体" w:hAnsi="宋体" w:cs="宋体"/>
          <w:b/>
          <w:color w:val="auto"/>
          <w:sz w:val="24"/>
          <w:highlight w:val="none"/>
          <w:lang w:eastAsia="zh-CN"/>
        </w:rPr>
        <w:t>（</w:t>
      </w:r>
      <w:r>
        <w:rPr>
          <w:rFonts w:hint="eastAsia" w:ascii="宋体" w:hAnsi="宋体" w:cs="宋体"/>
          <w:b/>
          <w:color w:val="auto"/>
          <w:sz w:val="24"/>
          <w:highlight w:val="none"/>
          <w:lang w:val="en-US" w:eastAsia="zh-CN"/>
        </w:rPr>
        <w:t>元</w:t>
      </w:r>
      <w:r>
        <w:rPr>
          <w:rFonts w:hint="eastAsia" w:ascii="宋体" w:hAnsi="宋体" w:cs="宋体"/>
          <w:b/>
          <w:color w:val="auto"/>
          <w:sz w:val="24"/>
          <w:highlight w:val="none"/>
          <w:lang w:eastAsia="zh-CN"/>
        </w:rPr>
        <w:t>）</w:t>
      </w:r>
      <w:r>
        <w:rPr>
          <w:rFonts w:hint="eastAsia" w:ascii="宋体" w:hAnsi="宋体" w:eastAsia="宋体" w:cs="宋体"/>
          <w:b/>
          <w:color w:val="auto"/>
          <w:sz w:val="24"/>
          <w:highlight w:val="none"/>
        </w:rPr>
        <w:t>：</w:t>
      </w:r>
      <w:r>
        <w:rPr>
          <w:rFonts w:hint="eastAsia" w:ascii="宋体" w:hAnsi="宋体" w:cs="宋体"/>
          <w:b w:val="0"/>
          <w:bCs/>
          <w:color w:val="auto"/>
          <w:sz w:val="24"/>
          <w:highlight w:val="none"/>
          <w:lang w:val="en-US" w:eastAsia="zh-CN"/>
        </w:rPr>
        <w:t>1980000</w:t>
      </w:r>
      <w:r>
        <w:rPr>
          <w:rFonts w:hint="eastAsia" w:ascii="宋体" w:hAnsi="宋体" w:cs="宋体"/>
          <w:bCs/>
          <w:color w:val="auto"/>
          <w:sz w:val="24"/>
          <w:highlight w:val="none"/>
          <w:lang w:val="en-US" w:eastAsia="zh-CN"/>
        </w:rPr>
        <w:t>.00</w:t>
      </w:r>
    </w:p>
    <w:p w14:paraId="2FCBD42D">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交易需求：</w:t>
      </w:r>
      <w:r>
        <w:rPr>
          <w:rFonts w:hint="eastAsia" w:ascii="宋体" w:hAnsi="宋体" w:cs="宋体"/>
          <w:bCs/>
          <w:color w:val="auto"/>
          <w:sz w:val="24"/>
          <w:highlight w:val="none"/>
          <w:lang w:eastAsia="zh-CN"/>
        </w:rPr>
        <w:t>2025年度管道修补器（哈夫器），</w:t>
      </w:r>
      <w:r>
        <w:rPr>
          <w:rFonts w:hint="eastAsia" w:ascii="宋体" w:hAnsi="宋体" w:cs="宋体"/>
          <w:bCs/>
          <w:color w:val="auto"/>
          <w:sz w:val="24"/>
          <w:highlight w:val="none"/>
          <w:lang w:val="en-US" w:eastAsia="zh-CN"/>
        </w:rPr>
        <w:t>1批，</w:t>
      </w:r>
      <w:r>
        <w:rPr>
          <w:rFonts w:hint="eastAsia" w:ascii="宋体" w:hAnsi="宋体" w:eastAsia="宋体" w:cs="宋体"/>
          <w:color w:val="auto"/>
          <w:sz w:val="24"/>
          <w:highlight w:val="none"/>
        </w:rPr>
        <w:t>详见交易需求。</w:t>
      </w:r>
    </w:p>
    <w:p w14:paraId="4DF313E0">
      <w:pPr>
        <w:pStyle w:val="9"/>
        <w:spacing w:line="360" w:lineRule="auto"/>
        <w:ind w:firstLine="482" w:firstLineChars="200"/>
        <w:rPr>
          <w:rFonts w:hint="eastAsia" w:ascii="宋体" w:hAnsi="宋体" w:eastAsia="宋体" w:cs="宋体"/>
          <w:color w:val="auto"/>
          <w:highlight w:val="none"/>
        </w:rPr>
      </w:pPr>
      <w:r>
        <w:rPr>
          <w:rFonts w:hint="eastAsia" w:ascii="宋体" w:hAnsi="宋体" w:eastAsia="宋体" w:cs="宋体"/>
          <w:b/>
          <w:color w:val="auto"/>
          <w:sz w:val="24"/>
          <w:szCs w:val="18"/>
          <w:highlight w:val="none"/>
        </w:rPr>
        <w:t>合同履约期限：</w:t>
      </w:r>
      <w:r>
        <w:rPr>
          <w:rFonts w:hint="eastAsia" w:ascii="宋体" w:hAnsi="宋体" w:eastAsia="宋体" w:cs="宋体"/>
          <w:color w:val="auto"/>
          <w:sz w:val="24"/>
          <w:szCs w:val="28"/>
          <w:highlight w:val="none"/>
        </w:rPr>
        <w:t>详见公开竞争文件</w:t>
      </w:r>
    </w:p>
    <w:p w14:paraId="57B53C18">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二、申请人的资格要求</w:t>
      </w:r>
    </w:p>
    <w:p w14:paraId="70B6B9B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14:paraId="499C361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2、具有良好的商业信誉和健全的财务会计制度；</w:t>
      </w:r>
    </w:p>
    <w:p w14:paraId="4B3D6A0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14:paraId="76215A1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14:paraId="4D74323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5、参加交易活动前三年内，在经营活动中没有重大违法记录；</w:t>
      </w:r>
    </w:p>
    <w:p w14:paraId="7D2A599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6、法律、行政法规规定的其他条件；</w:t>
      </w:r>
    </w:p>
    <w:p w14:paraId="208C604C">
      <w:pPr>
        <w:pStyle w:val="63"/>
        <w:ind w:firstLine="480" w:firstLineChars="200"/>
        <w:rPr>
          <w:rFonts w:hint="eastAsia" w:hAnsi="宋体" w:cs="宋体"/>
          <w:color w:val="0000FF"/>
          <w:highlight w:val="none"/>
          <w:lang w:val="en-US" w:eastAsia="zh-CN"/>
        </w:rPr>
      </w:pPr>
      <w:r>
        <w:rPr>
          <w:rFonts w:hint="eastAsia" w:ascii="宋体" w:hAnsi="宋体" w:eastAsia="宋体" w:cs="宋体"/>
          <w:color w:val="auto"/>
          <w:highlight w:val="none"/>
        </w:rPr>
        <w:t>7、本项目的特定资格要求：</w:t>
      </w:r>
      <w:r>
        <w:rPr>
          <w:rFonts w:hint="eastAsia" w:cs="仿宋"/>
          <w:b/>
          <w:bCs/>
          <w:color w:val="auto"/>
        </w:rPr>
        <w:t>本项目只接受生产厂家投标，不接受经销商投标。</w:t>
      </w:r>
      <w:r>
        <w:rPr>
          <w:rFonts w:hint="eastAsia" w:cs="仿宋"/>
          <w:b/>
          <w:bCs/>
          <w:color w:val="auto"/>
          <w:lang w:eastAsia="zh-CN"/>
        </w:rPr>
        <w:t>响应人</w:t>
      </w:r>
      <w:r>
        <w:rPr>
          <w:rFonts w:hint="eastAsia" w:cs="仿宋"/>
          <w:b/>
          <w:bCs/>
          <w:color w:val="auto"/>
        </w:rPr>
        <w:t>（所投产品）具有省级及以上卫生部门（卫生厅）颁发“涉及饮用水卫生安全产品卫生许可批件</w:t>
      </w:r>
      <w:r>
        <w:rPr>
          <w:rFonts w:hint="eastAsia" w:hAnsi="宋体" w:cs="宋体"/>
          <w:color w:val="auto"/>
          <w:highlight w:val="none"/>
          <w:lang w:val="en-US" w:eastAsia="zh-CN"/>
        </w:rPr>
        <w:t>。</w:t>
      </w:r>
    </w:p>
    <w:p w14:paraId="3E7A776A">
      <w:pPr>
        <w:pStyle w:val="63"/>
        <w:ind w:firstLine="480" w:firstLineChars="200"/>
        <w:rPr>
          <w:rFonts w:hint="eastAsia" w:ascii="宋体" w:hAnsi="宋体" w:eastAsia="宋体" w:cs="宋体"/>
          <w:color w:val="auto"/>
          <w:highlight w:val="none"/>
          <w:lang w:val="en-US"/>
        </w:rPr>
      </w:pPr>
      <w:r>
        <w:rPr>
          <w:rFonts w:hint="eastAsia" w:hAnsi="宋体" w:cs="宋体"/>
          <w:color w:val="auto"/>
          <w:highlight w:val="none"/>
          <w:lang w:val="en-US" w:eastAsia="zh-CN"/>
        </w:rPr>
        <w:t>8</w:t>
      </w:r>
      <w:r>
        <w:rPr>
          <w:rFonts w:hint="eastAsia" w:ascii="宋体" w:hAnsi="宋体" w:eastAsia="宋体" w:cs="宋体"/>
          <w:color w:val="auto"/>
          <w:highlight w:val="none"/>
          <w:lang w:val="en-US"/>
        </w:rPr>
        <w:t>、</w:t>
      </w:r>
      <w:r>
        <w:rPr>
          <w:rFonts w:hint="eastAsia" w:ascii="宋体" w:hAnsi="宋体" w:eastAsia="宋体" w:cs="宋体"/>
          <w:color w:val="auto"/>
          <w:highlight w:val="none"/>
        </w:rPr>
        <w:t>本项目不接受联合体参与（潜在响应人能独立完成本项目）。</w:t>
      </w:r>
    </w:p>
    <w:p w14:paraId="5B032835">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三、获取公开竞争文件 </w:t>
      </w:r>
    </w:p>
    <w:p w14:paraId="5AAE19BF">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时间：</w:t>
      </w:r>
      <w:r>
        <w:rPr>
          <w:rFonts w:hint="eastAsia" w:ascii="宋体" w:hAnsi="宋体" w:eastAsia="宋体" w:cs="宋体"/>
          <w:color w:val="auto"/>
          <w:sz w:val="24"/>
          <w:highlight w:val="none"/>
        </w:rPr>
        <w:t>/至</w:t>
      </w:r>
      <w:r>
        <w:rPr>
          <w:rFonts w:hint="eastAsia" w:ascii="宋体" w:hAnsi="宋体" w:eastAsia="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eastAsia="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16</w:t>
      </w:r>
      <w:r>
        <w:rPr>
          <w:rFonts w:hint="eastAsia" w:ascii="宋体" w:hAnsi="宋体" w:eastAsia="宋体" w:cs="宋体"/>
          <w:color w:val="auto"/>
          <w:sz w:val="24"/>
          <w:highlight w:val="none"/>
          <w:u w:val="single"/>
        </w:rPr>
        <w:t>日</w:t>
      </w:r>
      <w:r>
        <w:rPr>
          <w:rFonts w:hint="eastAsia" w:ascii="宋体" w:hAnsi="宋体" w:eastAsia="宋体" w:cs="宋体"/>
          <w:color w:val="auto"/>
          <w:sz w:val="24"/>
          <w:highlight w:val="none"/>
        </w:rPr>
        <w:t>，每天上午00:00至12:00 ，下午12:00至23:59（北京时间，线上获取法定节假日均可）</w:t>
      </w:r>
    </w:p>
    <w:p w14:paraId="4D8349C5">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地点（网址）：</w:t>
      </w:r>
      <w:r>
        <w:rPr>
          <w:rFonts w:hint="eastAsia" w:ascii="宋体" w:hAnsi="宋体" w:eastAsia="宋体" w:cs="宋体"/>
          <w:color w:val="auto"/>
          <w:sz w:val="24"/>
          <w:highlight w:val="none"/>
          <w:lang w:eastAsia="zh-CN"/>
        </w:rPr>
        <w:t>乐采云</w:t>
      </w:r>
      <w:r>
        <w:rPr>
          <w:rFonts w:hint="eastAsia" w:ascii="宋体" w:hAnsi="宋体" w:eastAsia="宋体" w:cs="宋体"/>
          <w:color w:val="auto"/>
          <w:sz w:val="24"/>
          <w:highlight w:val="none"/>
        </w:rPr>
        <w:t xml:space="preserve">平台（https://www.zcygov.cn/） </w:t>
      </w:r>
    </w:p>
    <w:p w14:paraId="6B7C0AD8">
      <w:pPr>
        <w:spacing w:line="360" w:lineRule="auto"/>
        <w:ind w:firstLine="482" w:firstLineChars="200"/>
        <w:rPr>
          <w:rFonts w:hint="eastAsia" w:ascii="宋体" w:hAnsi="宋体" w:eastAsia="宋体" w:cs="宋体"/>
          <w:color w:val="auto"/>
          <w:sz w:val="24"/>
          <w:highlight w:val="none"/>
          <w:lang w:eastAsia="zh-CN"/>
        </w:rPr>
      </w:pPr>
      <w:r>
        <w:rPr>
          <w:rFonts w:hint="eastAsia" w:ascii="宋体" w:hAnsi="宋体" w:eastAsia="宋体" w:cs="宋体"/>
          <w:b/>
          <w:color w:val="auto"/>
          <w:sz w:val="24"/>
          <w:highlight w:val="none"/>
        </w:rPr>
        <w:t>方式</w:t>
      </w:r>
      <w:r>
        <w:rPr>
          <w:rFonts w:hint="eastAsia" w:ascii="宋体" w:hAnsi="宋体" w:eastAsia="宋体" w:cs="宋体"/>
          <w:b/>
          <w:color w:val="auto"/>
          <w:sz w:val="24"/>
          <w:highlight w:val="none"/>
          <w:lang w:eastAsia="zh-CN"/>
        </w:rPr>
        <w:t>：</w:t>
      </w:r>
      <w:r>
        <w:rPr>
          <w:rFonts w:hint="eastAsia" w:ascii="宋体" w:hAnsi="宋体" w:eastAsia="宋体" w:cs="宋体"/>
          <w:color w:val="auto"/>
          <w:sz w:val="24"/>
          <w:highlight w:val="none"/>
        </w:rPr>
        <w:t>响应人登录</w:t>
      </w:r>
      <w:r>
        <w:rPr>
          <w:rFonts w:hint="eastAsia" w:ascii="宋体" w:hAnsi="宋体" w:eastAsia="宋体" w:cs="宋体"/>
          <w:color w:val="auto"/>
          <w:sz w:val="24"/>
          <w:highlight w:val="none"/>
          <w:lang w:eastAsia="zh-CN"/>
        </w:rPr>
        <w:t>乐采云</w:t>
      </w:r>
      <w:r>
        <w:rPr>
          <w:rFonts w:hint="eastAsia" w:ascii="宋体" w:hAnsi="宋体" w:eastAsia="宋体" w:cs="宋体"/>
          <w:color w:val="auto"/>
          <w:sz w:val="24"/>
          <w:highlight w:val="none"/>
        </w:rPr>
        <w:t>平台https://www.zcygov.cn/在线申请获取公开竞争文件（进入“项目采购”应用，在获取</w:t>
      </w:r>
      <w:r>
        <w:rPr>
          <w:rFonts w:hint="eastAsia" w:ascii="宋体" w:hAnsi="宋体" w:eastAsia="宋体" w:cs="宋体"/>
          <w:color w:val="auto"/>
          <w:sz w:val="24"/>
          <w:highlight w:val="none"/>
          <w:lang w:eastAsia="zh-CN"/>
        </w:rPr>
        <w:t>公开竞争文件</w:t>
      </w:r>
      <w:r>
        <w:rPr>
          <w:rFonts w:hint="eastAsia" w:ascii="宋体" w:hAnsi="宋体" w:eastAsia="宋体" w:cs="宋体"/>
          <w:color w:val="auto"/>
          <w:sz w:val="24"/>
          <w:highlight w:val="none"/>
        </w:rPr>
        <w:t>菜单中选择项目，申请获取公开竞争文件）</w:t>
      </w:r>
      <w:r>
        <w:rPr>
          <w:rFonts w:hint="eastAsia" w:ascii="宋体" w:hAnsi="宋体" w:eastAsia="宋体" w:cs="宋体"/>
          <w:color w:val="auto"/>
          <w:sz w:val="24"/>
          <w:highlight w:val="none"/>
          <w:lang w:eastAsia="zh-CN"/>
        </w:rPr>
        <w:t>。</w:t>
      </w:r>
    </w:p>
    <w:p w14:paraId="6BFEFA2F">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售价（元）：</w:t>
      </w:r>
      <w:r>
        <w:rPr>
          <w:rFonts w:hint="eastAsia" w:ascii="宋体" w:hAnsi="宋体" w:eastAsia="宋体" w:cs="宋体"/>
          <w:color w:val="auto"/>
          <w:sz w:val="24"/>
          <w:highlight w:val="none"/>
        </w:rPr>
        <w:t>0</w:t>
      </w:r>
    </w:p>
    <w:p w14:paraId="6026BDC6">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四、提交响应文件截止时间、交易时间和地点</w:t>
      </w:r>
    </w:p>
    <w:p w14:paraId="6CA190EF">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提交响应文件截止时间：</w:t>
      </w:r>
      <w:r>
        <w:rPr>
          <w:rFonts w:hint="eastAsia" w:ascii="宋体" w:hAnsi="宋体" w:eastAsia="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eastAsia="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16</w:t>
      </w:r>
      <w:r>
        <w:rPr>
          <w:rFonts w:hint="eastAsia" w:ascii="宋体" w:hAnsi="宋体" w:eastAsia="宋体" w:cs="宋体"/>
          <w:color w:val="auto"/>
          <w:sz w:val="24"/>
          <w:highlight w:val="none"/>
          <w:u w:val="single"/>
        </w:rPr>
        <w:t>日</w:t>
      </w:r>
      <w:r>
        <w:rPr>
          <w:rFonts w:hint="eastAsia" w:ascii="宋体" w:hAnsi="宋体" w:cs="宋体"/>
          <w:color w:val="auto"/>
          <w:sz w:val="24"/>
          <w:highlight w:val="none"/>
          <w:u w:val="single"/>
          <w:lang w:val="en-US" w:eastAsia="zh-CN"/>
        </w:rPr>
        <w:t>09</w:t>
      </w:r>
      <w:r>
        <w:rPr>
          <w:rFonts w:hint="eastAsia" w:ascii="宋体" w:hAnsi="宋体" w:eastAsia="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eastAsia="宋体" w:cs="宋体"/>
          <w:color w:val="auto"/>
          <w:sz w:val="24"/>
          <w:highlight w:val="none"/>
          <w:u w:val="single"/>
        </w:rPr>
        <w:t>分</w:t>
      </w:r>
      <w:r>
        <w:rPr>
          <w:rFonts w:hint="eastAsia" w:ascii="宋体" w:hAnsi="宋体" w:eastAsia="宋体" w:cs="宋体"/>
          <w:color w:val="auto"/>
          <w:sz w:val="24"/>
          <w:highlight w:val="none"/>
        </w:rPr>
        <w:t>（北京时间）</w:t>
      </w:r>
    </w:p>
    <w:p w14:paraId="7299712E">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投标地点（网址）：</w:t>
      </w:r>
      <w:r>
        <w:rPr>
          <w:rFonts w:hint="eastAsia" w:ascii="宋体" w:hAnsi="宋体" w:eastAsia="宋体" w:cs="宋体"/>
          <w:color w:val="auto"/>
          <w:sz w:val="24"/>
          <w:highlight w:val="none"/>
          <w:lang w:eastAsia="zh-CN"/>
        </w:rPr>
        <w:t>乐采云</w:t>
      </w:r>
      <w:r>
        <w:rPr>
          <w:rFonts w:hint="eastAsia" w:ascii="宋体" w:hAnsi="宋体" w:eastAsia="宋体" w:cs="宋体"/>
          <w:color w:val="auto"/>
          <w:sz w:val="24"/>
          <w:highlight w:val="none"/>
        </w:rPr>
        <w:t>平台（https://www.zcygov.cn/）</w:t>
      </w:r>
    </w:p>
    <w:p w14:paraId="304AF5D3">
      <w:pPr>
        <w:spacing w:line="360" w:lineRule="auto"/>
        <w:ind w:firstLine="482" w:firstLineChars="200"/>
        <w:rPr>
          <w:rFonts w:hint="eastAsia" w:ascii="宋体" w:hAnsi="宋体" w:eastAsia="宋体" w:cs="宋体"/>
          <w:bCs/>
          <w:color w:val="auto"/>
          <w:sz w:val="24"/>
          <w:highlight w:val="none"/>
          <w:u w:val="single"/>
        </w:rPr>
      </w:pPr>
      <w:r>
        <w:rPr>
          <w:rFonts w:hint="eastAsia" w:ascii="宋体" w:hAnsi="宋体" w:eastAsia="宋体" w:cs="宋体"/>
          <w:b/>
          <w:color w:val="auto"/>
          <w:sz w:val="24"/>
          <w:highlight w:val="none"/>
        </w:rPr>
        <w:t>交易时间：</w:t>
      </w:r>
      <w:r>
        <w:rPr>
          <w:rFonts w:hint="eastAsia" w:ascii="宋体" w:hAnsi="宋体" w:eastAsia="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eastAsia="宋体" w:cs="宋体"/>
          <w:color w:val="auto"/>
          <w:sz w:val="24"/>
          <w:highlight w:val="none"/>
          <w:u w:val="single"/>
        </w:rPr>
        <w:t>年</w:t>
      </w:r>
      <w:r>
        <w:rPr>
          <w:rFonts w:hint="eastAsia" w:ascii="宋体" w:hAnsi="宋体" w:cs="宋体"/>
          <w:color w:val="auto"/>
          <w:sz w:val="24"/>
          <w:highlight w:val="none"/>
          <w:u w:val="single"/>
          <w:lang w:val="en-US" w:eastAsia="zh-CN"/>
        </w:rPr>
        <w:t>04</w:t>
      </w:r>
      <w:r>
        <w:rPr>
          <w:rFonts w:hint="eastAsia" w:ascii="宋体" w:hAnsi="宋体" w:eastAsia="宋体" w:cs="宋体"/>
          <w:color w:val="auto"/>
          <w:sz w:val="24"/>
          <w:highlight w:val="none"/>
          <w:u w:val="single"/>
        </w:rPr>
        <w:t>月</w:t>
      </w:r>
      <w:r>
        <w:rPr>
          <w:rFonts w:hint="eastAsia" w:ascii="宋体" w:hAnsi="宋体" w:cs="宋体"/>
          <w:color w:val="auto"/>
          <w:sz w:val="24"/>
          <w:highlight w:val="none"/>
          <w:u w:val="single"/>
          <w:lang w:val="en-US" w:eastAsia="zh-CN"/>
        </w:rPr>
        <w:t>16</w:t>
      </w:r>
      <w:r>
        <w:rPr>
          <w:rFonts w:hint="eastAsia" w:ascii="宋体" w:hAnsi="宋体" w:eastAsia="宋体" w:cs="宋体"/>
          <w:color w:val="auto"/>
          <w:sz w:val="24"/>
          <w:highlight w:val="none"/>
          <w:u w:val="single"/>
        </w:rPr>
        <w:t>日</w:t>
      </w:r>
      <w:r>
        <w:rPr>
          <w:rFonts w:hint="eastAsia" w:ascii="宋体" w:hAnsi="宋体" w:cs="宋体"/>
          <w:color w:val="auto"/>
          <w:sz w:val="24"/>
          <w:highlight w:val="none"/>
          <w:u w:val="single"/>
          <w:lang w:val="en-US" w:eastAsia="zh-CN"/>
        </w:rPr>
        <w:t>09</w:t>
      </w:r>
      <w:r>
        <w:rPr>
          <w:rFonts w:hint="eastAsia" w:ascii="宋体" w:hAnsi="宋体" w:eastAsia="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eastAsia="宋体" w:cs="宋体"/>
          <w:color w:val="auto"/>
          <w:sz w:val="24"/>
          <w:highlight w:val="none"/>
          <w:u w:val="single"/>
        </w:rPr>
        <w:t>分</w:t>
      </w:r>
    </w:p>
    <w:p w14:paraId="0A339FE5">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开标地点（网址）：</w:t>
      </w:r>
      <w:r>
        <w:rPr>
          <w:rFonts w:hint="eastAsia" w:ascii="宋体" w:hAnsi="宋体" w:eastAsia="宋体" w:cs="宋体"/>
          <w:color w:val="auto"/>
          <w:sz w:val="24"/>
          <w:highlight w:val="none"/>
          <w:lang w:eastAsia="zh-CN"/>
        </w:rPr>
        <w:t>乐采云</w:t>
      </w:r>
      <w:r>
        <w:rPr>
          <w:rFonts w:hint="eastAsia" w:ascii="宋体" w:hAnsi="宋体" w:eastAsia="宋体" w:cs="宋体"/>
          <w:color w:val="auto"/>
          <w:sz w:val="24"/>
          <w:highlight w:val="none"/>
        </w:rPr>
        <w:t>平台（https://www.zcygov.cn/）</w:t>
      </w:r>
    </w:p>
    <w:p w14:paraId="4AC5262F">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五、其他补充事宜</w:t>
      </w:r>
    </w:p>
    <w:p w14:paraId="7FB65E0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响应人认为公开竞争文件使自己的权益受到损害的，可以自获取公开竞争文件之日起3天内，以书面形式向交易发起人和代理机构提出异议。异议响应人对交易发起人、代理机构的答复不满意或者交易发起人、代理机构未在规定的时间内作出答复的，可以在答复期满后10日内向基层交易监督机构提出投诉。</w:t>
      </w:r>
    </w:p>
    <w:p w14:paraId="511EEC0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2、其他事项：电子招投标的说明：①电子招投标：本项目以数据电文形式，依托“</w:t>
      </w:r>
      <w:r>
        <w:rPr>
          <w:rFonts w:hint="eastAsia" w:ascii="宋体" w:hAnsi="宋体" w:eastAsia="宋体" w:cs="宋体"/>
          <w:color w:val="auto"/>
          <w:sz w:val="24"/>
          <w:highlight w:val="none"/>
          <w:lang w:eastAsia="zh-CN"/>
        </w:rPr>
        <w:t>乐采云</w:t>
      </w:r>
      <w:r>
        <w:rPr>
          <w:rFonts w:hint="eastAsia" w:ascii="宋体" w:hAnsi="宋体" w:eastAsia="宋体" w:cs="宋体"/>
          <w:color w:val="auto"/>
          <w:sz w:val="24"/>
          <w:highlight w:val="none"/>
        </w:rPr>
        <w:t>平台（https://www.zcygov.cn/） ”进行招投标活动，不接受纸质响应文件；②投标准备：注册账号--点击“商家入驻”，进行政府采购供应商资料填写；申领CA数字证书---申领流程详见“浙江政府采购网-下载专区-电子交易客户端-CA驱动和申领流程”；安装“</w:t>
      </w:r>
      <w:r>
        <w:rPr>
          <w:rFonts w:hint="eastAsia" w:ascii="宋体" w:hAnsi="宋体" w:eastAsia="宋体" w:cs="宋体"/>
          <w:color w:val="auto"/>
          <w:sz w:val="24"/>
          <w:highlight w:val="none"/>
          <w:lang w:eastAsia="zh-CN"/>
        </w:rPr>
        <w:t>政采云电子交易客户端</w:t>
      </w:r>
      <w:r>
        <w:rPr>
          <w:rFonts w:hint="eastAsia" w:ascii="宋体" w:hAnsi="宋体" w:eastAsia="宋体" w:cs="宋体"/>
          <w:color w:val="auto"/>
          <w:sz w:val="24"/>
          <w:highlight w:val="none"/>
        </w:rPr>
        <w:t>”----前往“浙江政府采购网-下载专区-电子交易客户端”进行下载并安装；③公开竞争文件的获取：使用账号登录或者使用CA登录</w:t>
      </w:r>
      <w:r>
        <w:rPr>
          <w:rFonts w:hint="eastAsia" w:ascii="宋体" w:hAnsi="宋体" w:eastAsia="宋体" w:cs="宋体"/>
          <w:color w:val="auto"/>
          <w:sz w:val="24"/>
          <w:highlight w:val="none"/>
          <w:lang w:eastAsia="zh-CN"/>
        </w:rPr>
        <w:t>乐采云</w:t>
      </w:r>
      <w:r>
        <w:rPr>
          <w:rFonts w:hint="eastAsia" w:ascii="宋体" w:hAnsi="宋体" w:eastAsia="宋体" w:cs="宋体"/>
          <w:color w:val="auto"/>
          <w:sz w:val="24"/>
          <w:highlight w:val="none"/>
        </w:rPr>
        <w:t>平台；进入“项目采购”应用，在获取</w:t>
      </w:r>
      <w:r>
        <w:rPr>
          <w:rFonts w:hint="eastAsia" w:ascii="宋体" w:hAnsi="宋体" w:eastAsia="宋体" w:cs="宋体"/>
          <w:color w:val="auto"/>
          <w:sz w:val="24"/>
          <w:highlight w:val="none"/>
          <w:lang w:eastAsia="zh-CN"/>
        </w:rPr>
        <w:t>公开竞争文件</w:t>
      </w:r>
      <w:r>
        <w:rPr>
          <w:rFonts w:hint="eastAsia" w:ascii="宋体" w:hAnsi="宋体" w:eastAsia="宋体" w:cs="宋体"/>
          <w:color w:val="auto"/>
          <w:sz w:val="24"/>
          <w:highlight w:val="none"/>
        </w:rPr>
        <w:t>菜单中选择项目，获取公开竞争文件；④响应文件的制作：在“</w:t>
      </w:r>
      <w:r>
        <w:rPr>
          <w:rFonts w:hint="eastAsia" w:ascii="宋体" w:hAnsi="宋体" w:eastAsia="宋体" w:cs="宋体"/>
          <w:color w:val="auto"/>
          <w:sz w:val="24"/>
          <w:highlight w:val="none"/>
          <w:lang w:eastAsia="zh-CN"/>
        </w:rPr>
        <w:t>政采云电子交易客户端</w:t>
      </w:r>
      <w:r>
        <w:rPr>
          <w:rFonts w:hint="eastAsia" w:ascii="宋体" w:hAnsi="宋体" w:eastAsia="宋体" w:cs="宋体"/>
          <w:color w:val="auto"/>
          <w:sz w:val="24"/>
          <w:highlight w:val="none"/>
        </w:rPr>
        <w:t>”中完成“填写基本信息”“导入响应文件”“标书关联”“标书检查”“电子签名”“生成电子标书”等操作；⑤交易发起人、代理机构将依托</w:t>
      </w:r>
      <w:r>
        <w:rPr>
          <w:rFonts w:hint="eastAsia" w:ascii="宋体" w:hAnsi="宋体" w:eastAsia="宋体" w:cs="宋体"/>
          <w:color w:val="auto"/>
          <w:sz w:val="24"/>
          <w:highlight w:val="none"/>
          <w:lang w:eastAsia="zh-CN"/>
        </w:rPr>
        <w:t>乐采云</w:t>
      </w:r>
      <w:r>
        <w:rPr>
          <w:rFonts w:hint="eastAsia" w:ascii="宋体" w:hAnsi="宋体" w:eastAsia="宋体" w:cs="宋体"/>
          <w:color w:val="auto"/>
          <w:sz w:val="24"/>
          <w:highlight w:val="none"/>
        </w:rPr>
        <w:t>平台完成本项目的电子交易活动，平台不接受未按上述方式获取公开竞争文件的响应人进行投标活动； ⑥对未按上述方式获取公开竞争文件的响应人对该文件提出的异议，交易发起人或代理机构将不予处理；⑦不提供公开竞争文件纸质版；⑧响应文件的传输递交：响应人在响应截止时间前将加密的响应文件上传至</w:t>
      </w:r>
      <w:r>
        <w:rPr>
          <w:rFonts w:hint="eastAsia" w:ascii="宋体" w:hAnsi="宋体" w:eastAsia="宋体" w:cs="宋体"/>
          <w:color w:val="auto"/>
          <w:sz w:val="24"/>
          <w:highlight w:val="none"/>
          <w:lang w:eastAsia="zh-CN"/>
        </w:rPr>
        <w:t>乐采云</w:t>
      </w:r>
      <w:r>
        <w:rPr>
          <w:rFonts w:hint="eastAsia" w:ascii="宋体" w:hAnsi="宋体" w:eastAsia="宋体" w:cs="宋体"/>
          <w:color w:val="auto"/>
          <w:sz w:val="24"/>
          <w:highlight w:val="none"/>
        </w:rPr>
        <w:t>平台；⑨响应文件的解密：响应人按照平台提示和公开竞争文件的规定在半小时内完成在线解密。通过“</w:t>
      </w:r>
      <w:r>
        <w:rPr>
          <w:rFonts w:hint="eastAsia" w:ascii="宋体" w:hAnsi="宋体" w:eastAsia="宋体" w:cs="宋体"/>
          <w:color w:val="auto"/>
          <w:sz w:val="24"/>
          <w:highlight w:val="none"/>
          <w:lang w:eastAsia="zh-CN"/>
        </w:rPr>
        <w:t>乐采云</w:t>
      </w:r>
      <w:r>
        <w:rPr>
          <w:rFonts w:hint="eastAsia" w:ascii="宋体" w:hAnsi="宋体" w:eastAsia="宋体" w:cs="宋体"/>
          <w:color w:val="auto"/>
          <w:sz w:val="24"/>
          <w:highlight w:val="none"/>
        </w:rPr>
        <w:t>平台”上传递交的响应文件无法按时解密，视为响应文件撤回；⑩具体操作指南：详见</w:t>
      </w:r>
      <w:r>
        <w:rPr>
          <w:rFonts w:hint="eastAsia" w:ascii="宋体" w:hAnsi="宋体" w:eastAsia="宋体" w:cs="宋体"/>
          <w:color w:val="auto"/>
          <w:sz w:val="24"/>
          <w:highlight w:val="none"/>
          <w:lang w:eastAsia="zh-CN"/>
        </w:rPr>
        <w:t>乐采云</w:t>
      </w:r>
      <w:r>
        <w:rPr>
          <w:rFonts w:hint="eastAsia" w:ascii="宋体" w:hAnsi="宋体" w:eastAsia="宋体" w:cs="宋体"/>
          <w:color w:val="auto"/>
          <w:sz w:val="24"/>
          <w:highlight w:val="none"/>
        </w:rPr>
        <w:t>平台“服务中心-帮助文档-项目采购-操作流程-电子招投标-政府采购项目电子交易管理操作指南-供应商”。</w:t>
      </w:r>
    </w:p>
    <w:p w14:paraId="2A25562E">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六、对本次交易提出异议、投诉，请按以下方式联系</w:t>
      </w:r>
    </w:p>
    <w:p w14:paraId="402DEFED">
      <w:pPr>
        <w:widowControl/>
        <w:spacing w:line="360" w:lineRule="auto"/>
        <w:ind w:firstLine="480" w:firstLineChars="200"/>
        <w:jc w:val="left"/>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1、交易发起人信息</w:t>
      </w:r>
    </w:p>
    <w:p w14:paraId="28AA09BF">
      <w:pPr>
        <w:spacing w:line="360" w:lineRule="auto"/>
        <w:ind w:firstLine="480" w:firstLineChars="200"/>
        <w:jc w:val="left"/>
        <w:rPr>
          <w:rFonts w:hint="eastAsia" w:ascii="宋体" w:hAnsi="宋体" w:eastAsia="宋体" w:cs="宋体"/>
          <w:bCs/>
          <w:color w:val="auto"/>
          <w:sz w:val="24"/>
          <w:highlight w:val="none"/>
          <w:lang w:eastAsia="zh-CN"/>
        </w:rPr>
      </w:pPr>
      <w:r>
        <w:rPr>
          <w:rFonts w:hint="eastAsia" w:ascii="宋体" w:hAnsi="宋体" w:eastAsia="宋体" w:cs="宋体"/>
          <w:color w:val="auto"/>
          <w:sz w:val="24"/>
          <w:highlight w:val="none"/>
        </w:rPr>
        <w:t>名称：</w:t>
      </w:r>
      <w:r>
        <w:rPr>
          <w:rFonts w:hint="eastAsia" w:ascii="宋体" w:hAnsi="宋体" w:cs="宋体"/>
          <w:color w:val="auto"/>
          <w:sz w:val="24"/>
          <w:highlight w:val="none"/>
          <w:lang w:eastAsia="zh-CN"/>
        </w:rPr>
        <w:t>杭州萧山供水有限公司</w:t>
      </w:r>
    </w:p>
    <w:p w14:paraId="573EBBB8">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cs="宋体"/>
          <w:color w:val="auto"/>
          <w:sz w:val="24"/>
          <w:highlight w:val="none"/>
          <w:lang w:eastAsia="zh-CN"/>
        </w:rPr>
        <w:t>萧山区蜀山街道潘水路428号</w:t>
      </w:r>
    </w:p>
    <w:p w14:paraId="161B0B1A">
      <w:pPr>
        <w:spacing w:line="360" w:lineRule="auto"/>
        <w:ind w:firstLine="480" w:firstLineChars="200"/>
        <w:jc w:val="left"/>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项目联系人（询问）：</w:t>
      </w:r>
      <w:r>
        <w:rPr>
          <w:rFonts w:hint="eastAsia" w:ascii="宋体" w:hAnsi="宋体" w:cs="宋体"/>
          <w:color w:val="auto"/>
          <w:sz w:val="24"/>
          <w:highlight w:val="none"/>
          <w:lang w:val="en-US" w:eastAsia="zh-CN"/>
        </w:rPr>
        <w:t>唐伟</w:t>
      </w:r>
    </w:p>
    <w:p w14:paraId="1A1594CD">
      <w:pPr>
        <w:spacing w:line="360" w:lineRule="auto"/>
        <w:ind w:firstLine="480" w:firstLineChars="200"/>
        <w:jc w:val="left"/>
        <w:rPr>
          <w:rFonts w:hint="default" w:ascii="宋体" w:hAnsi="宋体" w:eastAsia="宋体" w:cs="宋体"/>
          <w:color w:val="auto"/>
          <w:sz w:val="24"/>
          <w:szCs w:val="28"/>
          <w:highlight w:val="none"/>
          <w:lang w:val="en-US" w:eastAsia="zh-CN"/>
        </w:rPr>
      </w:pPr>
      <w:r>
        <w:rPr>
          <w:rFonts w:hint="eastAsia" w:ascii="宋体" w:hAnsi="宋体" w:eastAsia="宋体" w:cs="宋体"/>
          <w:color w:val="auto"/>
          <w:sz w:val="24"/>
          <w:highlight w:val="none"/>
        </w:rPr>
        <w:t>项目联系方式（询问）：</w:t>
      </w:r>
      <w:r>
        <w:rPr>
          <w:rFonts w:hint="eastAsia" w:ascii="宋体" w:hAnsi="宋体" w:cs="宋体"/>
          <w:color w:val="auto"/>
          <w:sz w:val="24"/>
          <w:highlight w:val="none"/>
          <w:lang w:val="en-US" w:eastAsia="zh-CN"/>
        </w:rPr>
        <w:t>18969938188</w:t>
      </w:r>
    </w:p>
    <w:p w14:paraId="0CC1D1D9">
      <w:pPr>
        <w:spacing w:line="360" w:lineRule="auto"/>
        <w:ind w:firstLine="480" w:firstLineChars="200"/>
        <w:jc w:val="left"/>
        <w:rPr>
          <w:rFonts w:hint="eastAsia" w:ascii="宋体" w:hAnsi="宋体" w:eastAsia="宋体" w:cs="宋体"/>
          <w:color w:val="auto"/>
          <w:sz w:val="24"/>
          <w:szCs w:val="28"/>
          <w:highlight w:val="none"/>
        </w:rPr>
      </w:pPr>
      <w:bookmarkStart w:id="10" w:name="_Toc28359009"/>
      <w:bookmarkStart w:id="11" w:name="_Toc28359086"/>
      <w:r>
        <w:rPr>
          <w:rFonts w:hint="eastAsia" w:ascii="宋体" w:hAnsi="宋体" w:eastAsia="宋体" w:cs="宋体"/>
          <w:color w:val="auto"/>
          <w:sz w:val="24"/>
          <w:szCs w:val="28"/>
          <w:highlight w:val="none"/>
        </w:rPr>
        <w:t>2</w:t>
      </w:r>
      <w:bookmarkEnd w:id="10"/>
      <w:bookmarkEnd w:id="11"/>
      <w:r>
        <w:rPr>
          <w:rFonts w:hint="eastAsia" w:ascii="宋体" w:hAnsi="宋体" w:eastAsia="宋体" w:cs="宋体"/>
          <w:color w:val="auto"/>
          <w:sz w:val="24"/>
          <w:szCs w:val="28"/>
          <w:highlight w:val="none"/>
        </w:rPr>
        <w:t>、代理机构信息</w:t>
      </w:r>
    </w:p>
    <w:p w14:paraId="045EC201">
      <w:pPr>
        <w:spacing w:line="360" w:lineRule="auto"/>
        <w:ind w:firstLine="480" w:firstLineChars="200"/>
        <w:jc w:val="left"/>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名称：杭州博望建设工程招标投标代理有限公司</w:t>
      </w:r>
    </w:p>
    <w:p w14:paraId="22CACF9E">
      <w:pPr>
        <w:spacing w:line="360" w:lineRule="auto"/>
        <w:ind w:firstLine="480" w:firstLineChars="200"/>
        <w:jc w:val="left"/>
        <w:rPr>
          <w:rFonts w:hint="eastAsia" w:ascii="宋体" w:hAnsi="宋体" w:eastAsia="宋体" w:cs="宋体"/>
          <w:color w:val="auto"/>
          <w:sz w:val="24"/>
          <w:szCs w:val="28"/>
          <w:highlight w:val="none"/>
        </w:rPr>
      </w:pPr>
      <w:r>
        <w:rPr>
          <w:rFonts w:hint="eastAsia" w:ascii="宋体" w:hAnsi="宋体" w:eastAsia="宋体" w:cs="宋体"/>
          <w:color w:val="auto"/>
          <w:sz w:val="24"/>
          <w:szCs w:val="28"/>
          <w:highlight w:val="none"/>
        </w:rPr>
        <w:t>地址：杭州市萧山区金城路433号天汇园一幢A座5楼</w:t>
      </w:r>
    </w:p>
    <w:p w14:paraId="022BF0D1">
      <w:pPr>
        <w:spacing w:line="360" w:lineRule="auto"/>
        <w:ind w:firstLine="480" w:firstLineChars="200"/>
        <w:jc w:val="left"/>
        <w:rPr>
          <w:rFonts w:hint="default" w:ascii="宋体" w:hAnsi="宋体" w:eastAsia="宋体" w:cs="宋体"/>
          <w:color w:val="auto"/>
          <w:sz w:val="24"/>
          <w:szCs w:val="28"/>
          <w:highlight w:val="none"/>
          <w:lang w:val="en-US" w:eastAsia="zh-CN"/>
        </w:rPr>
      </w:pPr>
      <w:r>
        <w:rPr>
          <w:rFonts w:hint="eastAsia" w:ascii="宋体" w:hAnsi="宋体" w:eastAsia="宋体" w:cs="宋体"/>
          <w:color w:val="auto"/>
          <w:sz w:val="24"/>
          <w:szCs w:val="28"/>
          <w:highlight w:val="none"/>
        </w:rPr>
        <w:t>项目联系人（询问）：</w:t>
      </w:r>
      <w:r>
        <w:rPr>
          <w:rFonts w:hint="eastAsia" w:ascii="宋体" w:hAnsi="宋体" w:cs="宋体"/>
          <w:color w:val="auto"/>
          <w:sz w:val="24"/>
          <w:szCs w:val="28"/>
          <w:highlight w:val="none"/>
          <w:lang w:val="en-US" w:eastAsia="zh-CN"/>
        </w:rPr>
        <w:t>芦燕</w:t>
      </w:r>
    </w:p>
    <w:p w14:paraId="0C1C9D97">
      <w:pPr>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szCs w:val="28"/>
          <w:highlight w:val="none"/>
        </w:rPr>
        <w:t>项目联系方式（询问）：0571-83881208</w:t>
      </w:r>
    </w:p>
    <w:p w14:paraId="22B80F3C">
      <w:pPr>
        <w:spacing w:line="360" w:lineRule="auto"/>
        <w:ind w:firstLine="480" w:firstLineChars="200"/>
        <w:rPr>
          <w:rFonts w:hint="eastAsia" w:ascii="宋体" w:hAnsi="宋体" w:eastAsia="宋体" w:cs="宋体"/>
          <w:color w:val="auto"/>
          <w:sz w:val="24"/>
          <w:highlight w:val="none"/>
        </w:rPr>
      </w:pPr>
    </w:p>
    <w:p w14:paraId="301CD26D">
      <w:pPr>
        <w:spacing w:line="360" w:lineRule="auto"/>
        <w:ind w:firstLine="480" w:firstLineChars="200"/>
        <w:rPr>
          <w:rFonts w:hint="eastAsia" w:ascii="宋体" w:hAnsi="宋体" w:eastAsia="宋体" w:cs="宋体"/>
          <w:color w:val="auto"/>
          <w:sz w:val="24"/>
          <w:highlight w:val="none"/>
        </w:rPr>
      </w:pPr>
    </w:p>
    <w:p w14:paraId="057FE9C1">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若对项目电子交易系统操作有疑问，可登录</w:t>
      </w:r>
      <w:r>
        <w:rPr>
          <w:rFonts w:hint="eastAsia" w:ascii="宋体" w:hAnsi="宋体" w:eastAsia="宋体" w:cs="宋体"/>
          <w:color w:val="auto"/>
          <w:sz w:val="24"/>
          <w:highlight w:val="none"/>
          <w:lang w:eastAsia="zh-CN"/>
        </w:rPr>
        <w:t>乐采云</w:t>
      </w:r>
      <w:r>
        <w:rPr>
          <w:rFonts w:hint="eastAsia" w:ascii="宋体" w:hAnsi="宋体" w:eastAsia="宋体" w:cs="宋体"/>
          <w:color w:val="auto"/>
          <w:sz w:val="24"/>
          <w:highlight w:val="none"/>
        </w:rPr>
        <w:t>（https://www.zcygov.cn/），点击右侧咨询小采，获取采小蜜智能服务管家帮助，或拨打</w:t>
      </w:r>
      <w:r>
        <w:rPr>
          <w:rFonts w:hint="eastAsia" w:ascii="宋体" w:hAnsi="宋体" w:eastAsia="宋体" w:cs="宋体"/>
          <w:color w:val="auto"/>
          <w:sz w:val="24"/>
          <w:highlight w:val="none"/>
          <w:lang w:eastAsia="zh-CN"/>
        </w:rPr>
        <w:t>乐采云</w:t>
      </w:r>
      <w:r>
        <w:rPr>
          <w:rFonts w:hint="eastAsia" w:ascii="宋体" w:hAnsi="宋体" w:eastAsia="宋体" w:cs="宋体"/>
          <w:color w:val="auto"/>
          <w:sz w:val="24"/>
          <w:highlight w:val="none"/>
        </w:rPr>
        <w:t>服务热线95763获取热线服务帮助。</w:t>
      </w:r>
    </w:p>
    <w:p w14:paraId="59A3804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CA问题联系电话（人工）：汇信CA 400-888-4636；天谷CA 400-087-8198。</w:t>
      </w:r>
    </w:p>
    <w:p w14:paraId="37D52FA2">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r>
        <w:rPr>
          <w:rFonts w:hint="eastAsia" w:ascii="宋体" w:hAnsi="宋体" w:eastAsia="宋体" w:cs="宋体"/>
          <w:b/>
          <w:color w:val="auto"/>
          <w:sz w:val="36"/>
          <w:szCs w:val="20"/>
          <w:highlight w:val="none"/>
        </w:rPr>
        <w:t>第二部分</w:t>
      </w:r>
      <w:bookmarkEnd w:id="7"/>
      <w:r>
        <w:rPr>
          <w:rFonts w:hint="eastAsia" w:ascii="宋体" w:hAnsi="宋体" w:eastAsia="宋体" w:cs="宋体"/>
          <w:b/>
          <w:color w:val="auto"/>
          <w:sz w:val="36"/>
          <w:szCs w:val="20"/>
          <w:highlight w:val="none"/>
        </w:rPr>
        <w:t xml:space="preserve"> 响应人须知</w:t>
      </w:r>
      <w:bookmarkEnd w:id="8"/>
    </w:p>
    <w:p w14:paraId="734C2971">
      <w:pP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前附表</w:t>
      </w:r>
    </w:p>
    <w:tbl>
      <w:tblPr>
        <w:tblStyle w:val="64"/>
        <w:tblW w:w="917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706"/>
      </w:tblGrid>
      <w:tr w14:paraId="2E915E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732E1DD9">
            <w:pPr>
              <w:snapToGrid w:val="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06B11C1A">
            <w:pPr>
              <w:snapToGrid w:val="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事项</w:t>
            </w:r>
          </w:p>
        </w:tc>
        <w:tc>
          <w:tcPr>
            <w:tcW w:w="6706" w:type="dxa"/>
            <w:tcBorders>
              <w:top w:val="single" w:color="000000" w:sz="8" w:space="0"/>
              <w:left w:val="single" w:color="000000" w:sz="2" w:space="0"/>
              <w:bottom w:val="single" w:color="000000" w:sz="8" w:space="0"/>
              <w:right w:val="single" w:color="000000" w:sz="8" w:space="0"/>
            </w:tcBorders>
            <w:vAlign w:val="center"/>
          </w:tcPr>
          <w:p w14:paraId="6EFE5AE9">
            <w:pPr>
              <w:snapToGrid w:val="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本项目的特别规定</w:t>
            </w:r>
          </w:p>
        </w:tc>
      </w:tr>
      <w:tr w14:paraId="67B61D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4"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36A5316A">
            <w:pPr>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7F4904DA">
            <w:pPr>
              <w:snapToGrid w:val="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项目属性</w:t>
            </w:r>
          </w:p>
        </w:tc>
        <w:tc>
          <w:tcPr>
            <w:tcW w:w="6706" w:type="dxa"/>
            <w:tcBorders>
              <w:top w:val="single" w:color="000000" w:sz="8" w:space="0"/>
              <w:left w:val="single" w:color="000000" w:sz="2" w:space="0"/>
              <w:bottom w:val="single" w:color="000000" w:sz="8" w:space="0"/>
              <w:right w:val="single" w:color="000000" w:sz="8" w:space="0"/>
            </w:tcBorders>
            <w:vAlign w:val="center"/>
          </w:tcPr>
          <w:p w14:paraId="4F5CB252">
            <w:pPr>
              <w:rPr>
                <w:rFonts w:hint="eastAsia" w:ascii="宋体" w:hAnsi="宋体" w:eastAsia="宋体" w:cs="宋体"/>
                <w:color w:val="auto"/>
                <w:sz w:val="24"/>
                <w:highlight w:val="none"/>
              </w:rPr>
            </w:pPr>
            <w:r>
              <w:rPr>
                <w:rFonts w:hint="eastAsia" w:ascii="宋体" w:hAnsi="宋体" w:eastAsia="宋体" w:cs="宋体"/>
                <w:bCs/>
                <w:color w:val="auto"/>
                <w:sz w:val="24"/>
                <w:highlight w:val="none"/>
              </w:rPr>
              <w:t>（√）</w:t>
            </w:r>
            <w:r>
              <w:rPr>
                <w:rFonts w:hint="eastAsia" w:ascii="宋体" w:hAnsi="宋体" w:eastAsia="宋体" w:cs="宋体"/>
                <w:color w:val="auto"/>
                <w:kern w:val="0"/>
                <w:sz w:val="24"/>
                <w:highlight w:val="none"/>
              </w:rPr>
              <w:t>A货物类</w:t>
            </w:r>
            <w:r>
              <w:rPr>
                <w:rFonts w:hint="eastAsia" w:ascii="宋体" w:hAnsi="宋体" w:eastAsia="宋体" w:cs="宋体"/>
                <w:color w:val="auto"/>
                <w:sz w:val="24"/>
                <w:highlight w:val="none"/>
              </w:rPr>
              <w:t>。</w:t>
            </w:r>
          </w:p>
          <w:p w14:paraId="70A173D0">
            <w:pPr>
              <w:rPr>
                <w:rFonts w:hint="eastAsia" w:ascii="宋体" w:hAnsi="宋体" w:eastAsia="宋体" w:cs="宋体"/>
                <w:color w:val="auto"/>
                <w:sz w:val="24"/>
                <w:highlight w:val="none"/>
              </w:rPr>
            </w:pPr>
            <w:r>
              <w:rPr>
                <w:rFonts w:hint="eastAsia" w:ascii="宋体" w:hAnsi="宋体" w:eastAsia="宋体" w:cs="宋体"/>
                <w:bCs/>
                <w:color w:val="auto"/>
                <w:sz w:val="24"/>
                <w:highlight w:val="none"/>
              </w:rPr>
              <w:t>（</w:t>
            </w:r>
            <w:r>
              <w:rPr>
                <w:rFonts w:hint="eastAsia" w:ascii="宋体" w:hAnsi="宋体" w:cs="宋体"/>
                <w:bCs/>
                <w:color w:val="auto"/>
                <w:sz w:val="24"/>
                <w:highlight w:val="none"/>
                <w:lang w:val="en-US" w:eastAsia="zh-CN"/>
              </w:rPr>
              <w:t xml:space="preserve">  </w:t>
            </w:r>
            <w:r>
              <w:rPr>
                <w:rFonts w:hint="eastAsia" w:ascii="宋体" w:hAnsi="宋体" w:eastAsia="宋体" w:cs="宋体"/>
                <w:bCs/>
                <w:color w:val="auto"/>
                <w:sz w:val="24"/>
                <w:highlight w:val="none"/>
              </w:rPr>
              <w:t>）</w:t>
            </w:r>
            <w:r>
              <w:rPr>
                <w:rFonts w:hint="eastAsia" w:ascii="宋体" w:hAnsi="宋体" w:eastAsia="宋体" w:cs="宋体"/>
                <w:color w:val="auto"/>
                <w:kern w:val="0"/>
                <w:sz w:val="24"/>
                <w:highlight w:val="none"/>
              </w:rPr>
              <w:t>B服务类</w:t>
            </w:r>
            <w:r>
              <w:rPr>
                <w:rFonts w:hint="eastAsia" w:ascii="宋体" w:hAnsi="宋体" w:eastAsia="宋体" w:cs="宋体"/>
                <w:color w:val="auto"/>
                <w:sz w:val="24"/>
                <w:highlight w:val="none"/>
              </w:rPr>
              <w:t>。</w:t>
            </w:r>
          </w:p>
        </w:tc>
      </w:tr>
      <w:tr w14:paraId="6C7EA1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1" w:hRule="atLeast"/>
          <w:tblHeader/>
          <w:jc w:val="center"/>
        </w:trPr>
        <w:tc>
          <w:tcPr>
            <w:tcW w:w="629" w:type="dxa"/>
            <w:tcBorders>
              <w:top w:val="single" w:color="auto" w:sz="4" w:space="0"/>
              <w:left w:val="single" w:color="auto" w:sz="4" w:space="0"/>
              <w:bottom w:val="single" w:color="auto" w:sz="4" w:space="0"/>
              <w:right w:val="single" w:color="auto" w:sz="4" w:space="0"/>
            </w:tcBorders>
          </w:tcPr>
          <w:p w14:paraId="46C5BED4">
            <w:pPr>
              <w:snapToGrid w:val="0"/>
              <w:jc w:val="center"/>
              <w:rPr>
                <w:rFonts w:hint="eastAsia" w:ascii="宋体" w:hAnsi="宋体" w:eastAsia="宋体" w:cs="宋体"/>
                <w:color w:val="auto"/>
                <w:sz w:val="24"/>
                <w:highlight w:val="none"/>
              </w:rPr>
            </w:pPr>
          </w:p>
          <w:p w14:paraId="167C3F59">
            <w:pPr>
              <w:snapToGrid w:val="0"/>
              <w:jc w:val="center"/>
              <w:rPr>
                <w:rFonts w:hint="eastAsia" w:ascii="宋体" w:hAnsi="宋体" w:eastAsia="宋体" w:cs="宋体"/>
                <w:color w:val="auto"/>
                <w:sz w:val="24"/>
                <w:highlight w:val="none"/>
              </w:rPr>
            </w:pPr>
          </w:p>
          <w:p w14:paraId="275F8E7E">
            <w:pPr>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6186950">
            <w:pPr>
              <w:snapToGrid w:val="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采购标的对应的中小企业划分标准所属行业</w:t>
            </w:r>
          </w:p>
        </w:tc>
        <w:tc>
          <w:tcPr>
            <w:tcW w:w="6706" w:type="dxa"/>
            <w:tcBorders>
              <w:top w:val="single" w:color="000000" w:sz="8" w:space="0"/>
              <w:left w:val="single" w:color="000000" w:sz="2" w:space="0"/>
              <w:bottom w:val="single" w:color="000000" w:sz="8" w:space="0"/>
              <w:right w:val="single" w:color="000000" w:sz="8" w:space="0"/>
            </w:tcBorders>
            <w:vAlign w:val="center"/>
          </w:tcPr>
          <w:p w14:paraId="53B7D2EE">
            <w:pPr>
              <w:rPr>
                <w:rFonts w:hint="eastAsia" w:ascii="宋体" w:hAnsi="宋体" w:eastAsia="宋体" w:cs="宋体"/>
                <w:color w:val="auto"/>
                <w:sz w:val="24"/>
                <w:highlight w:val="none"/>
              </w:rPr>
            </w:pPr>
            <w:r>
              <w:rPr>
                <w:rFonts w:hint="eastAsia" w:ascii="宋体" w:hAnsi="宋体" w:eastAsia="宋体" w:cs="宋体"/>
                <w:bCs/>
                <w:color w:val="auto"/>
                <w:sz w:val="24"/>
                <w:highlight w:val="none"/>
              </w:rPr>
              <w:t>（√）</w:t>
            </w:r>
            <w:r>
              <w:rPr>
                <w:rFonts w:hint="eastAsia" w:ascii="宋体" w:hAnsi="宋体" w:eastAsia="宋体" w:cs="宋体"/>
                <w:color w:val="auto"/>
                <w:kern w:val="0"/>
                <w:sz w:val="24"/>
                <w:highlight w:val="none"/>
              </w:rPr>
              <w:t>A适用</w:t>
            </w:r>
            <w:r>
              <w:rPr>
                <w:rFonts w:hint="eastAsia" w:ascii="宋体" w:hAnsi="宋体" w:eastAsia="宋体" w:cs="宋体"/>
                <w:color w:val="auto"/>
                <w:sz w:val="24"/>
                <w:highlight w:val="none"/>
              </w:rPr>
              <w:t>。</w:t>
            </w:r>
          </w:p>
          <w:p w14:paraId="139C97EC">
            <w:pPr>
              <w:rPr>
                <w:rFonts w:hint="eastAsia" w:ascii="宋体" w:hAnsi="宋体" w:eastAsia="宋体" w:cs="宋体"/>
                <w:color w:val="auto"/>
                <w:kern w:val="0"/>
                <w:sz w:val="24"/>
                <w:highlight w:val="none"/>
              </w:rPr>
            </w:pPr>
            <w:r>
              <w:rPr>
                <w:rFonts w:hint="eastAsia" w:ascii="宋体" w:hAnsi="宋体" w:eastAsia="宋体" w:cs="宋体"/>
                <w:bCs/>
                <w:color w:val="auto"/>
                <w:sz w:val="24"/>
                <w:highlight w:val="none"/>
              </w:rPr>
              <w:t>（</w:t>
            </w:r>
            <w:r>
              <w:rPr>
                <w:rFonts w:hint="eastAsia" w:ascii="宋体" w:hAnsi="宋体" w:cs="宋体"/>
                <w:bCs/>
                <w:color w:val="auto"/>
                <w:sz w:val="24"/>
                <w:highlight w:val="none"/>
                <w:lang w:val="en-US" w:eastAsia="zh-CN"/>
              </w:rPr>
              <w:t xml:space="preserve">  </w:t>
            </w:r>
            <w:r>
              <w:rPr>
                <w:rFonts w:hint="eastAsia" w:ascii="宋体" w:hAnsi="宋体" w:eastAsia="宋体" w:cs="宋体"/>
                <w:bCs/>
                <w:color w:val="auto"/>
                <w:sz w:val="24"/>
                <w:highlight w:val="none"/>
              </w:rPr>
              <w:t>）</w:t>
            </w:r>
            <w:r>
              <w:rPr>
                <w:rFonts w:hint="eastAsia" w:ascii="宋体" w:hAnsi="宋体" w:eastAsia="宋体" w:cs="宋体"/>
                <w:color w:val="auto"/>
                <w:kern w:val="0"/>
                <w:sz w:val="24"/>
                <w:highlight w:val="none"/>
              </w:rPr>
              <w:t>B不适用</w:t>
            </w:r>
            <w:r>
              <w:rPr>
                <w:rFonts w:hint="eastAsia" w:ascii="宋体" w:hAnsi="宋体" w:eastAsia="宋体" w:cs="宋体"/>
                <w:color w:val="auto"/>
                <w:sz w:val="24"/>
                <w:highlight w:val="none"/>
              </w:rPr>
              <w:t>。</w:t>
            </w:r>
          </w:p>
        </w:tc>
      </w:tr>
      <w:tr w14:paraId="4AE4C8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8"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07EF1E35">
            <w:pPr>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75AB5E84">
            <w:pPr>
              <w:snapToGrid w:val="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是否允许采购进口产品</w:t>
            </w:r>
          </w:p>
        </w:tc>
        <w:tc>
          <w:tcPr>
            <w:tcW w:w="6706" w:type="dxa"/>
            <w:tcBorders>
              <w:top w:val="single" w:color="000000" w:sz="8" w:space="0"/>
              <w:left w:val="single" w:color="000000" w:sz="2" w:space="0"/>
              <w:bottom w:val="single" w:color="000000" w:sz="8" w:space="0"/>
              <w:right w:val="single" w:color="000000" w:sz="8" w:space="0"/>
            </w:tcBorders>
            <w:vAlign w:val="center"/>
          </w:tcPr>
          <w:p w14:paraId="75EAF410">
            <w:pPr>
              <w:rPr>
                <w:rFonts w:hint="eastAsia" w:ascii="宋体" w:hAnsi="宋体" w:eastAsia="宋体" w:cs="宋体"/>
                <w:color w:val="auto"/>
                <w:highlight w:val="none"/>
              </w:rPr>
            </w:pPr>
            <w:r>
              <w:rPr>
                <w:rFonts w:hint="eastAsia" w:ascii="宋体" w:hAnsi="宋体" w:eastAsia="宋体" w:cs="宋体"/>
                <w:bCs/>
                <w:color w:val="auto"/>
                <w:sz w:val="24"/>
                <w:highlight w:val="none"/>
              </w:rPr>
              <w:t>（√）</w:t>
            </w:r>
            <w:r>
              <w:rPr>
                <w:rFonts w:hint="eastAsia" w:ascii="宋体" w:hAnsi="宋体" w:eastAsia="宋体" w:cs="宋体"/>
                <w:color w:val="auto"/>
                <w:sz w:val="24"/>
                <w:szCs w:val="32"/>
                <w:highlight w:val="none"/>
              </w:rPr>
              <w:t>本项目不允许采购进口产品。</w:t>
            </w:r>
          </w:p>
        </w:tc>
      </w:tr>
      <w:tr w14:paraId="1ABB42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83"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3345E71D">
            <w:pPr>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10904F70">
            <w:pPr>
              <w:snapToGrid w:val="0"/>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分包</w:t>
            </w:r>
          </w:p>
        </w:tc>
        <w:tc>
          <w:tcPr>
            <w:tcW w:w="6706" w:type="dxa"/>
            <w:tcBorders>
              <w:top w:val="single" w:color="000000" w:sz="8" w:space="0"/>
              <w:left w:val="single" w:color="000000" w:sz="2" w:space="0"/>
              <w:bottom w:val="single" w:color="000000" w:sz="8" w:space="0"/>
              <w:right w:val="single" w:color="000000" w:sz="8" w:space="0"/>
            </w:tcBorders>
            <w:vAlign w:val="center"/>
          </w:tcPr>
          <w:p w14:paraId="1C5DEF0F">
            <w:pP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（√）不同意分包。</w:t>
            </w:r>
          </w:p>
        </w:tc>
      </w:tr>
      <w:tr w14:paraId="307037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48"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658EC6FC">
            <w:pPr>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1D8D03A2">
            <w:pPr>
              <w:snapToGrid w:val="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现场踏勘</w:t>
            </w:r>
          </w:p>
        </w:tc>
        <w:tc>
          <w:tcPr>
            <w:tcW w:w="6706" w:type="dxa"/>
            <w:tcBorders>
              <w:top w:val="single" w:color="000000" w:sz="8" w:space="0"/>
              <w:left w:val="single" w:color="000000" w:sz="2" w:space="0"/>
              <w:bottom w:val="single" w:color="000000" w:sz="8" w:space="0"/>
              <w:right w:val="single" w:color="000000" w:sz="8" w:space="0"/>
            </w:tcBorders>
            <w:vAlign w:val="center"/>
          </w:tcPr>
          <w:p w14:paraId="23E3FBD0">
            <w:pPr>
              <w:rPr>
                <w:rFonts w:hint="eastAsia" w:ascii="宋体" w:hAnsi="宋体" w:eastAsia="宋体" w:cs="宋体"/>
                <w:color w:val="auto"/>
                <w:sz w:val="24"/>
                <w:highlight w:val="none"/>
                <w:lang w:eastAsia="zh-CN"/>
              </w:rPr>
            </w:pPr>
            <w:r>
              <w:rPr>
                <w:rFonts w:hint="eastAsia" w:ascii="宋体" w:hAnsi="宋体" w:eastAsia="宋体" w:cs="宋体"/>
                <w:bCs/>
                <w:color w:val="auto"/>
                <w:sz w:val="24"/>
                <w:highlight w:val="none"/>
              </w:rPr>
              <w:t>（√）</w:t>
            </w:r>
            <w:r>
              <w:rPr>
                <w:rFonts w:hint="eastAsia" w:ascii="宋体" w:hAnsi="宋体" w:eastAsia="宋体" w:cs="宋体"/>
                <w:bCs/>
                <w:color w:val="auto"/>
                <w:sz w:val="24"/>
                <w:highlight w:val="none"/>
                <w:lang w:val="en-US" w:eastAsia="zh-CN"/>
              </w:rPr>
              <w:t>交易发起人</w:t>
            </w:r>
            <w:r>
              <w:rPr>
                <w:rFonts w:hint="eastAsia" w:ascii="宋体" w:hAnsi="宋体" w:eastAsia="宋体" w:cs="宋体"/>
                <w:bCs/>
                <w:color w:val="auto"/>
                <w:sz w:val="24"/>
                <w:highlight w:val="none"/>
                <w:lang w:eastAsia="zh-CN"/>
              </w:rPr>
              <w:t>不组织踏勘现场。</w:t>
            </w:r>
          </w:p>
        </w:tc>
      </w:tr>
      <w:tr w14:paraId="26D8F8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27CC17DA">
            <w:pPr>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28A9D9D9">
            <w:pPr>
              <w:snapToGrid w:val="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样品提供</w:t>
            </w:r>
          </w:p>
        </w:tc>
        <w:tc>
          <w:tcPr>
            <w:tcW w:w="6706" w:type="dxa"/>
            <w:tcBorders>
              <w:top w:val="single" w:color="000000" w:sz="8" w:space="0"/>
              <w:left w:val="single" w:color="000000" w:sz="2" w:space="0"/>
              <w:bottom w:val="single" w:color="000000" w:sz="8" w:space="0"/>
              <w:right w:val="single" w:color="000000" w:sz="8" w:space="0"/>
            </w:tcBorders>
            <w:vAlign w:val="center"/>
          </w:tcPr>
          <w:p w14:paraId="60E95DD3">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要求提供。</w:t>
            </w:r>
          </w:p>
          <w:p w14:paraId="2E28A7E2">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（1）样品：</w:t>
            </w:r>
            <w:r>
              <w:rPr>
                <w:rFonts w:hint="eastAsia" w:ascii="宋体" w:hAnsi="宋体" w:eastAsia="宋体" w:cs="宋体"/>
                <w:b/>
                <w:bCs/>
                <w:color w:val="auto"/>
                <w:sz w:val="24"/>
                <w:highlight w:val="none"/>
              </w:rPr>
              <w:t>按</w:t>
            </w:r>
            <w:r>
              <w:rPr>
                <w:rFonts w:hint="eastAsia" w:ascii="宋体" w:hAnsi="宋体" w:eastAsia="宋体" w:cs="宋体"/>
                <w:b/>
                <w:bCs/>
                <w:color w:val="auto"/>
                <w:sz w:val="24"/>
                <w:highlight w:val="none"/>
                <w:lang w:val="en-US" w:eastAsia="zh-CN"/>
              </w:rPr>
              <w:t>交易</w:t>
            </w:r>
            <w:r>
              <w:rPr>
                <w:rFonts w:hint="eastAsia" w:ascii="宋体" w:hAnsi="宋体" w:eastAsia="宋体" w:cs="宋体"/>
                <w:b/>
                <w:bCs/>
                <w:color w:val="auto"/>
                <w:sz w:val="24"/>
                <w:highlight w:val="none"/>
              </w:rPr>
              <w:t>需求规定的制作标准和要求提供样品H100×300一套；</w:t>
            </w:r>
          </w:p>
          <w:p w14:paraId="1E62D01B">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（2）样品制作的标准和要求：详见</w:t>
            </w:r>
            <w:r>
              <w:rPr>
                <w:rFonts w:hint="eastAsia" w:ascii="宋体" w:hAnsi="宋体" w:eastAsia="宋体" w:cs="宋体"/>
                <w:color w:val="auto"/>
                <w:sz w:val="24"/>
                <w:highlight w:val="none"/>
                <w:lang w:val="en-US" w:eastAsia="zh-CN"/>
              </w:rPr>
              <w:t>交易</w:t>
            </w:r>
            <w:r>
              <w:rPr>
                <w:rFonts w:hint="eastAsia" w:ascii="宋体" w:hAnsi="宋体" w:eastAsia="宋体" w:cs="宋体"/>
                <w:color w:val="auto"/>
                <w:sz w:val="24"/>
                <w:highlight w:val="none"/>
              </w:rPr>
              <w:t>需求；</w:t>
            </w:r>
          </w:p>
          <w:p w14:paraId="7060586D">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（3）样品的评审方法以及评审标准：详见评标办法；</w:t>
            </w:r>
          </w:p>
          <w:p w14:paraId="13309D47">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详见</w:t>
            </w:r>
            <w:r>
              <w:rPr>
                <w:rFonts w:hint="eastAsia" w:ascii="宋体" w:hAnsi="宋体" w:eastAsia="宋体" w:cs="宋体"/>
                <w:color w:val="auto"/>
                <w:sz w:val="24"/>
                <w:highlight w:val="none"/>
                <w:lang w:val="en-US" w:eastAsia="zh-CN"/>
              </w:rPr>
              <w:t>交易</w:t>
            </w:r>
            <w:r>
              <w:rPr>
                <w:rFonts w:hint="eastAsia" w:ascii="宋体" w:hAnsi="宋体" w:eastAsia="宋体" w:cs="宋体"/>
                <w:color w:val="auto"/>
                <w:sz w:val="24"/>
                <w:highlight w:val="none"/>
              </w:rPr>
              <w:t>文件第四部分评标办分法。</w:t>
            </w:r>
          </w:p>
          <w:p w14:paraId="384B969F">
            <w:pPr>
              <w:keepNext w:val="0"/>
              <w:keepLines w:val="0"/>
              <w:pageBreakBefore w:val="0"/>
              <w:widowControl w:val="0"/>
              <w:numPr>
                <w:ilvl w:val="0"/>
                <w:numId w:val="1"/>
              </w:numPr>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提供样品的时间：</w:t>
            </w:r>
            <w:r>
              <w:rPr>
                <w:rFonts w:hint="eastAsia" w:ascii="宋体" w:hAnsi="宋体" w:eastAsia="宋体" w:cs="宋体"/>
                <w:color w:val="auto"/>
                <w:sz w:val="24"/>
                <w:highlight w:val="none"/>
              </w:rPr>
              <w:t>本项目</w:t>
            </w:r>
            <w:r>
              <w:rPr>
                <w:rFonts w:hint="default" w:ascii="宋体" w:hAnsi="宋体" w:eastAsia="宋体" w:cs="宋体"/>
                <w:color w:val="auto"/>
                <w:sz w:val="24"/>
                <w:highlight w:val="none"/>
              </w:rPr>
              <w:t>投标</w:t>
            </w:r>
            <w:r>
              <w:rPr>
                <w:rFonts w:hint="eastAsia" w:ascii="宋体" w:hAnsi="宋体" w:eastAsia="宋体" w:cs="宋体"/>
                <w:color w:val="auto"/>
                <w:sz w:val="24"/>
                <w:highlight w:val="none"/>
              </w:rPr>
              <w:t>样品</w:t>
            </w:r>
            <w:r>
              <w:rPr>
                <w:rFonts w:hint="eastAsia" w:ascii="宋体" w:hAnsi="宋体" w:eastAsia="宋体" w:cs="宋体"/>
                <w:color w:val="auto"/>
                <w:sz w:val="24"/>
                <w:highlight w:val="none"/>
                <w:lang w:val="en-US" w:eastAsia="zh-CN"/>
              </w:rPr>
              <w:t>允许</w:t>
            </w:r>
            <w:r>
              <w:rPr>
                <w:rFonts w:hint="default" w:ascii="宋体" w:hAnsi="宋体" w:eastAsia="宋体" w:cs="宋体"/>
                <w:color w:val="auto"/>
                <w:sz w:val="24"/>
                <w:highlight w:val="none"/>
              </w:rPr>
              <w:t>投标人</w:t>
            </w:r>
            <w:r>
              <w:rPr>
                <w:rFonts w:hint="eastAsia" w:ascii="宋体" w:hAnsi="宋体" w:eastAsia="宋体" w:cs="宋体"/>
                <w:color w:val="auto"/>
                <w:sz w:val="24"/>
                <w:highlight w:val="none"/>
                <w:lang w:val="en-US" w:eastAsia="zh-CN"/>
              </w:rPr>
              <w:t>以</w:t>
            </w:r>
            <w:r>
              <w:rPr>
                <w:rFonts w:hint="default" w:ascii="宋体" w:hAnsi="宋体" w:eastAsia="宋体" w:cs="宋体"/>
                <w:color w:val="auto"/>
                <w:sz w:val="24"/>
                <w:highlight w:val="none"/>
              </w:rPr>
              <w:t>邮寄送达，</w:t>
            </w:r>
            <w:r>
              <w:rPr>
                <w:rFonts w:hint="eastAsia" w:ascii="宋体" w:hAnsi="宋体" w:eastAsia="宋体" w:cs="宋体"/>
                <w:color w:val="auto"/>
                <w:sz w:val="24"/>
                <w:highlight w:val="none"/>
              </w:rPr>
              <w:t>为避免邮件在运输过程中遗失，建议使用中国邮政EMS。</w:t>
            </w:r>
            <w:r>
              <w:rPr>
                <w:rFonts w:hint="eastAsia" w:ascii="宋体" w:hAnsi="宋体" w:cs="宋体"/>
                <w:color w:val="auto"/>
                <w:sz w:val="24"/>
                <w:highlight w:val="none"/>
                <w:lang w:val="en-US" w:eastAsia="zh-CN"/>
              </w:rPr>
              <w:t>响应</w:t>
            </w:r>
            <w:r>
              <w:rPr>
                <w:rFonts w:hint="eastAsia" w:ascii="宋体" w:hAnsi="宋体" w:eastAsia="宋体" w:cs="宋体"/>
                <w:color w:val="auto"/>
                <w:sz w:val="24"/>
                <w:highlight w:val="none"/>
              </w:rPr>
              <w:t>人应按照</w:t>
            </w:r>
            <w:r>
              <w:rPr>
                <w:rFonts w:hint="eastAsia" w:ascii="宋体" w:hAnsi="宋体" w:cs="宋体"/>
                <w:color w:val="auto"/>
                <w:sz w:val="24"/>
                <w:highlight w:val="none"/>
                <w:lang w:val="en-US" w:eastAsia="zh-CN"/>
              </w:rPr>
              <w:t>交易</w:t>
            </w:r>
            <w:r>
              <w:rPr>
                <w:rFonts w:hint="eastAsia" w:ascii="宋体" w:hAnsi="宋体" w:eastAsia="宋体" w:cs="宋体"/>
                <w:color w:val="auto"/>
                <w:sz w:val="24"/>
                <w:highlight w:val="none"/>
              </w:rPr>
              <w:t>文件要求做好</w:t>
            </w:r>
            <w:r>
              <w:rPr>
                <w:rFonts w:hint="eastAsia" w:ascii="宋体" w:hAnsi="宋体" w:cs="宋体"/>
                <w:color w:val="auto"/>
                <w:sz w:val="24"/>
                <w:highlight w:val="none"/>
                <w:lang w:val="en-US" w:eastAsia="zh-CN"/>
              </w:rPr>
              <w:t>响应</w:t>
            </w:r>
            <w:r>
              <w:rPr>
                <w:rFonts w:hint="eastAsia" w:ascii="宋体" w:hAnsi="宋体" w:eastAsia="宋体" w:cs="宋体"/>
                <w:color w:val="auto"/>
                <w:sz w:val="24"/>
                <w:highlight w:val="none"/>
              </w:rPr>
              <w:t>样品的包装及密封工作，并在包裹的外包装再次明显标识项目名称、编号、</w:t>
            </w:r>
            <w:r>
              <w:rPr>
                <w:rFonts w:hint="eastAsia" w:ascii="宋体" w:hAnsi="宋体" w:cs="宋体"/>
                <w:color w:val="auto"/>
                <w:sz w:val="24"/>
                <w:highlight w:val="none"/>
                <w:lang w:val="en-US" w:eastAsia="zh-CN"/>
              </w:rPr>
              <w:t>响应</w:t>
            </w:r>
            <w:r>
              <w:rPr>
                <w:rFonts w:hint="eastAsia" w:ascii="宋体" w:hAnsi="宋体" w:eastAsia="宋体" w:cs="宋体"/>
                <w:color w:val="auto"/>
                <w:sz w:val="24"/>
                <w:highlight w:val="none"/>
              </w:rPr>
              <w:t>人全称等信息。</w:t>
            </w:r>
          </w:p>
          <w:p w14:paraId="71E08CDF">
            <w:pPr>
              <w:keepNext w:val="0"/>
              <w:keepLines w:val="0"/>
              <w:pageBreakBefore w:val="0"/>
              <w:widowControl w:val="0"/>
              <w:numPr>
                <w:ilvl w:val="0"/>
                <w:numId w:val="0"/>
              </w:numPr>
              <w:kinsoku/>
              <w:wordWrap/>
              <w:overflowPunct/>
              <w:topLinePunct w:val="0"/>
              <w:autoSpaceDE/>
              <w:autoSpaceDN/>
              <w:bidi w:val="0"/>
              <w:adjustRightInd w:val="0"/>
              <w:snapToGrid/>
              <w:spacing w:line="240" w:lineRule="auto"/>
              <w:textAlignment w:val="auto"/>
              <w:rPr>
                <w:rFonts w:hint="default" w:ascii="宋体" w:hAnsi="宋体" w:eastAsia="宋体" w:cs="宋体"/>
                <w:color w:val="auto"/>
                <w:sz w:val="24"/>
                <w:highlight w:val="none"/>
              </w:rPr>
            </w:pPr>
            <w:r>
              <w:rPr>
                <w:rFonts w:hint="eastAsia" w:ascii="宋体" w:hAnsi="宋体" w:cs="宋体"/>
                <w:color w:val="auto"/>
                <w:sz w:val="24"/>
                <w:highlight w:val="none"/>
                <w:lang w:val="en-US" w:eastAsia="zh-CN"/>
              </w:rPr>
              <w:t>响应</w:t>
            </w:r>
            <w:r>
              <w:rPr>
                <w:rFonts w:hint="eastAsia" w:ascii="宋体" w:hAnsi="宋体" w:eastAsia="宋体" w:cs="宋体"/>
                <w:color w:val="auto"/>
                <w:sz w:val="24"/>
                <w:highlight w:val="none"/>
              </w:rPr>
              <w:t>样品以</w:t>
            </w:r>
            <w:r>
              <w:rPr>
                <w:rFonts w:hint="eastAsia" w:ascii="宋体" w:hAnsi="宋体" w:eastAsia="宋体" w:cs="宋体"/>
                <w:b/>
                <w:bCs/>
                <w:color w:val="auto"/>
                <w:sz w:val="24"/>
                <w:highlight w:val="none"/>
                <w:lang w:val="en-US" w:eastAsia="zh-CN"/>
              </w:rPr>
              <w:t>2025年04月</w:t>
            </w:r>
            <w:r>
              <w:rPr>
                <w:rFonts w:hint="eastAsia" w:ascii="宋体" w:hAnsi="宋体" w:cs="宋体"/>
                <w:b/>
                <w:bCs/>
                <w:color w:val="auto"/>
                <w:sz w:val="24"/>
                <w:highlight w:val="none"/>
                <w:lang w:val="en-US" w:eastAsia="zh-CN"/>
              </w:rPr>
              <w:t>15</w:t>
            </w:r>
            <w:r>
              <w:rPr>
                <w:rFonts w:hint="eastAsia" w:ascii="宋体" w:hAnsi="宋体" w:eastAsia="宋体" w:cs="宋体"/>
                <w:b/>
                <w:bCs/>
                <w:color w:val="auto"/>
                <w:sz w:val="24"/>
                <w:highlight w:val="none"/>
                <w:lang w:val="en-US" w:eastAsia="zh-CN"/>
              </w:rPr>
              <w:t>日</w:t>
            </w:r>
            <w:r>
              <w:rPr>
                <w:rFonts w:hint="eastAsia" w:ascii="宋体" w:hAnsi="宋体" w:cs="宋体"/>
                <w:b/>
                <w:bCs/>
                <w:color w:val="auto"/>
                <w:sz w:val="24"/>
                <w:highlight w:val="none"/>
                <w:lang w:val="en-US" w:eastAsia="zh-CN"/>
              </w:rPr>
              <w:t>16</w:t>
            </w:r>
            <w:r>
              <w:rPr>
                <w:rFonts w:hint="eastAsia" w:ascii="宋体" w:hAnsi="宋体" w:eastAsia="宋体" w:cs="宋体"/>
                <w:b/>
                <w:bCs/>
                <w:color w:val="auto"/>
                <w:sz w:val="24"/>
                <w:highlight w:val="none"/>
                <w:lang w:val="en-US" w:eastAsia="zh-CN"/>
              </w:rPr>
              <w:t>点</w:t>
            </w:r>
            <w:r>
              <w:rPr>
                <w:rFonts w:hint="eastAsia" w:ascii="宋体" w:hAnsi="宋体" w:cs="宋体"/>
                <w:b/>
                <w:bCs/>
                <w:color w:val="auto"/>
                <w:sz w:val="24"/>
                <w:highlight w:val="none"/>
                <w:lang w:val="en-US" w:eastAsia="zh-CN"/>
              </w:rPr>
              <w:t>00</w:t>
            </w:r>
            <w:r>
              <w:rPr>
                <w:rFonts w:hint="eastAsia" w:ascii="宋体" w:hAnsi="宋体" w:eastAsia="宋体" w:cs="宋体"/>
                <w:b/>
                <w:bCs/>
                <w:color w:val="auto"/>
                <w:sz w:val="24"/>
                <w:highlight w:val="none"/>
                <w:lang w:val="en-US" w:eastAsia="zh-CN"/>
              </w:rPr>
              <w:t>分</w:t>
            </w:r>
            <w:r>
              <w:rPr>
                <w:rFonts w:hint="eastAsia" w:ascii="宋体" w:hAnsi="宋体" w:eastAsia="宋体" w:cs="宋体"/>
                <w:color w:val="auto"/>
                <w:sz w:val="24"/>
                <w:highlight w:val="none"/>
                <w:lang w:val="en-US" w:eastAsia="zh-CN"/>
              </w:rPr>
              <w:t>（北京时间）</w:t>
            </w:r>
            <w:r>
              <w:rPr>
                <w:rFonts w:hint="eastAsia" w:ascii="宋体" w:hAnsi="宋体" w:eastAsia="宋体" w:cs="宋体"/>
                <w:color w:val="auto"/>
                <w:sz w:val="24"/>
                <w:highlight w:val="none"/>
              </w:rPr>
              <w:t>以邮寄接收单位签收为准，请</w:t>
            </w:r>
            <w:r>
              <w:rPr>
                <w:rFonts w:hint="eastAsia" w:ascii="宋体" w:hAnsi="宋体" w:cs="宋体"/>
                <w:color w:val="auto"/>
                <w:sz w:val="24"/>
                <w:highlight w:val="none"/>
                <w:lang w:val="en-US" w:eastAsia="zh-CN"/>
              </w:rPr>
              <w:t>响应</w:t>
            </w:r>
            <w:r>
              <w:rPr>
                <w:rFonts w:hint="eastAsia" w:ascii="宋体" w:hAnsi="宋体" w:eastAsia="宋体" w:cs="宋体"/>
                <w:color w:val="auto"/>
                <w:sz w:val="24"/>
                <w:highlight w:val="none"/>
              </w:rPr>
              <w:t>人合理安排，逾期送达无效。</w:t>
            </w:r>
            <w:r>
              <w:rPr>
                <w:rFonts w:hint="eastAsia" w:ascii="宋体" w:hAnsi="宋体" w:cs="宋体"/>
                <w:color w:val="auto"/>
                <w:sz w:val="24"/>
                <w:highlight w:val="none"/>
                <w:lang w:val="en-US" w:eastAsia="zh-CN"/>
              </w:rPr>
              <w:t>响应</w:t>
            </w:r>
            <w:r>
              <w:rPr>
                <w:rFonts w:hint="eastAsia" w:ascii="宋体" w:hAnsi="宋体" w:eastAsia="宋体" w:cs="宋体"/>
                <w:color w:val="auto"/>
                <w:sz w:val="24"/>
                <w:highlight w:val="none"/>
              </w:rPr>
              <w:t>样品</w:t>
            </w:r>
            <w:r>
              <w:rPr>
                <w:rFonts w:hint="eastAsia" w:ascii="宋体" w:hAnsi="宋体" w:eastAsia="宋体" w:cs="宋体"/>
                <w:b/>
                <w:bCs/>
                <w:color w:val="auto"/>
                <w:sz w:val="24"/>
                <w:highlight w:val="none"/>
              </w:rPr>
              <w:t xml:space="preserve">邮寄地址: </w:t>
            </w:r>
            <w:r>
              <w:rPr>
                <w:rFonts w:hint="default" w:ascii="宋体" w:hAnsi="宋体" w:eastAsia="宋体" w:cs="宋体"/>
                <w:b/>
                <w:bCs/>
                <w:color w:val="auto"/>
                <w:sz w:val="24"/>
                <w:highlight w:val="none"/>
                <w:lang w:val="zh-TW"/>
              </w:rPr>
              <w:t>杭州市萧山区</w:t>
            </w:r>
            <w:r>
              <w:rPr>
                <w:rFonts w:hint="eastAsia" w:ascii="宋体" w:hAnsi="宋体" w:eastAsia="宋体" w:cs="宋体"/>
                <w:b/>
                <w:bCs/>
                <w:color w:val="auto"/>
                <w:sz w:val="24"/>
                <w:highlight w:val="none"/>
                <w:lang w:val="zh-TW"/>
              </w:rPr>
              <w:t>蜀山街道崇化路</w:t>
            </w:r>
            <w:r>
              <w:rPr>
                <w:rFonts w:hint="eastAsia" w:ascii="宋体" w:hAnsi="宋体" w:eastAsia="宋体" w:cs="宋体"/>
                <w:b/>
                <w:bCs/>
                <w:color w:val="auto"/>
                <w:sz w:val="24"/>
                <w:highlight w:val="none"/>
              </w:rPr>
              <w:t>399号</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原萧水物资公司抢修中心（杭州萧山供水有限公司），</w:t>
            </w:r>
            <w:r>
              <w:rPr>
                <w:rFonts w:hint="eastAsia" w:ascii="宋体" w:hAnsi="宋体" w:eastAsia="宋体" w:cs="宋体"/>
                <w:b/>
                <w:bCs/>
                <w:color w:val="auto"/>
                <w:sz w:val="24"/>
                <w:highlight w:val="none"/>
                <w:lang w:val="en-US" w:eastAsia="zh-CN"/>
              </w:rPr>
              <w:t>联系人：唐伟，联系号码18969938188。</w:t>
            </w:r>
          </w:p>
          <w:p w14:paraId="4C09840F">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注：现场提交样品逾期的不予接收。样品提交过程中产生样品损坏、逾期等情形，均由响应人自行承担。</w:t>
            </w:r>
          </w:p>
          <w:p w14:paraId="194398C1">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r>
              <w:rPr>
                <w:rFonts w:hint="eastAsia" w:ascii="宋体" w:hAnsi="宋体" w:eastAsia="宋体" w:cs="宋体"/>
                <w:color w:val="auto"/>
                <w:sz w:val="24"/>
                <w:highlight w:val="none"/>
                <w:lang w:val="en-US" w:eastAsia="zh-CN"/>
              </w:rPr>
              <w:t>交易</w:t>
            </w:r>
            <w:r>
              <w:rPr>
                <w:rFonts w:hint="eastAsia" w:ascii="宋体" w:hAnsi="宋体" w:eastAsia="宋体" w:cs="宋体"/>
                <w:color w:val="auto"/>
                <w:sz w:val="24"/>
                <w:highlight w:val="none"/>
              </w:rPr>
              <w:t>活动结束后，对于未成交人提供的样品，</w:t>
            </w:r>
            <w:r>
              <w:rPr>
                <w:rFonts w:hint="eastAsia" w:ascii="宋体" w:hAnsi="宋体" w:eastAsia="宋体" w:cs="宋体"/>
                <w:color w:val="auto"/>
                <w:sz w:val="24"/>
                <w:highlight w:val="none"/>
                <w:lang w:val="en-US" w:eastAsia="zh-CN"/>
              </w:rPr>
              <w:t>交易</w:t>
            </w:r>
            <w:r>
              <w:rPr>
                <w:rFonts w:hint="eastAsia" w:ascii="宋体" w:hAnsi="宋体" w:eastAsia="宋体" w:cs="宋体"/>
                <w:color w:val="auto"/>
                <w:sz w:val="24"/>
                <w:highlight w:val="none"/>
              </w:rPr>
              <w:t>人、</w:t>
            </w:r>
            <w:r>
              <w:rPr>
                <w:rFonts w:hint="eastAsia" w:ascii="宋体" w:hAnsi="宋体" w:eastAsia="宋体" w:cs="宋体"/>
                <w:color w:val="auto"/>
                <w:sz w:val="24"/>
                <w:highlight w:val="none"/>
                <w:lang w:val="en-US" w:eastAsia="zh-CN"/>
              </w:rPr>
              <w:t>招标</w:t>
            </w:r>
            <w:r>
              <w:rPr>
                <w:rFonts w:hint="eastAsia" w:ascii="宋体" w:hAnsi="宋体" w:eastAsia="宋体" w:cs="宋体"/>
                <w:color w:val="auto"/>
                <w:sz w:val="24"/>
                <w:highlight w:val="none"/>
              </w:rPr>
              <w:t>代理机构将通知未成交人在规定的时间内取回，逾期未取回的，交易发起人、</w:t>
            </w:r>
            <w:r>
              <w:rPr>
                <w:rFonts w:hint="eastAsia" w:ascii="宋体" w:hAnsi="宋体" w:eastAsia="宋体" w:cs="宋体"/>
                <w:color w:val="auto"/>
                <w:sz w:val="24"/>
                <w:highlight w:val="none"/>
                <w:lang w:val="en-US" w:eastAsia="zh-CN"/>
              </w:rPr>
              <w:t>招标</w:t>
            </w:r>
            <w:r>
              <w:rPr>
                <w:rFonts w:hint="eastAsia" w:ascii="宋体" w:hAnsi="宋体" w:eastAsia="宋体" w:cs="宋体"/>
                <w:color w:val="auto"/>
                <w:sz w:val="24"/>
                <w:highlight w:val="none"/>
              </w:rPr>
              <w:t>代理机构不负</w:t>
            </w:r>
            <w:r>
              <w:rPr>
                <w:rFonts w:hint="eastAsia" w:ascii="宋体" w:hAnsi="宋体" w:cs="宋体"/>
                <w:color w:val="auto"/>
                <w:sz w:val="24"/>
                <w:highlight w:val="none"/>
                <w:lang w:val="en-US" w:eastAsia="zh-CN"/>
              </w:rPr>
              <w:t>责</w:t>
            </w:r>
            <w:r>
              <w:rPr>
                <w:rFonts w:hint="eastAsia" w:ascii="宋体" w:hAnsi="宋体" w:eastAsia="宋体" w:cs="宋体"/>
                <w:color w:val="auto"/>
                <w:sz w:val="24"/>
                <w:highlight w:val="none"/>
              </w:rPr>
              <w:t>保管义务；对于成交人提供的样品，交易发起人将进行保管、封存，并作为履约验收的参考。</w:t>
            </w:r>
          </w:p>
          <w:p w14:paraId="21A024F7">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(6)制作、运输、安装和保管样品所发生的一切费用由响应人自理。</w:t>
            </w:r>
          </w:p>
          <w:p w14:paraId="2E2B6902">
            <w:pPr>
              <w:rPr>
                <w:rFonts w:hint="eastAsia"/>
              </w:rPr>
            </w:pPr>
          </w:p>
        </w:tc>
      </w:tr>
      <w:tr w14:paraId="72082A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5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7CFBD53B">
            <w:pPr>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71737499">
            <w:pPr>
              <w:snapToGrid w:val="0"/>
              <w:jc w:val="center"/>
              <w:rPr>
                <w:rFonts w:hint="eastAsia" w:ascii="宋体" w:hAnsi="宋体" w:eastAsia="宋体" w:cs="宋体"/>
                <w:color w:val="auto"/>
                <w:highlight w:val="none"/>
              </w:rPr>
            </w:pPr>
            <w:r>
              <w:rPr>
                <w:rFonts w:hint="eastAsia" w:ascii="宋体" w:hAnsi="宋体" w:eastAsia="宋体" w:cs="宋体"/>
                <w:b/>
                <w:bCs/>
                <w:color w:val="auto"/>
                <w:highlight w:val="none"/>
              </w:rPr>
              <w:t>现场讲解</w:t>
            </w:r>
          </w:p>
        </w:tc>
        <w:tc>
          <w:tcPr>
            <w:tcW w:w="6706" w:type="dxa"/>
            <w:tcBorders>
              <w:top w:val="single" w:color="000000" w:sz="8" w:space="0"/>
              <w:left w:val="single" w:color="000000" w:sz="2" w:space="0"/>
              <w:bottom w:val="single" w:color="000000" w:sz="8" w:space="0"/>
              <w:right w:val="single" w:color="000000" w:sz="8" w:space="0"/>
            </w:tcBorders>
            <w:vAlign w:val="center"/>
          </w:tcPr>
          <w:p w14:paraId="2FF3D121">
            <w:pPr>
              <w:snapToGrid w:val="0"/>
              <w:spacing w:line="400" w:lineRule="exact"/>
              <w:rPr>
                <w:rFonts w:hint="eastAsia" w:ascii="宋体" w:hAnsi="宋体" w:eastAsia="宋体" w:cs="宋体"/>
                <w:color w:val="auto"/>
                <w:highlight w:val="none"/>
              </w:rPr>
            </w:pPr>
            <w:r>
              <w:rPr>
                <w:rFonts w:hint="eastAsia" w:ascii="宋体" w:hAnsi="宋体" w:eastAsia="宋体" w:cs="宋体"/>
                <w:bCs/>
                <w:color w:val="auto"/>
                <w:sz w:val="24"/>
                <w:highlight w:val="none"/>
              </w:rPr>
              <w:t>（√）</w:t>
            </w:r>
            <w:r>
              <w:rPr>
                <w:rFonts w:hint="eastAsia" w:ascii="宋体" w:hAnsi="宋体" w:eastAsia="宋体" w:cs="宋体"/>
                <w:color w:val="auto"/>
                <w:sz w:val="24"/>
                <w:highlight w:val="none"/>
              </w:rPr>
              <w:t>不组织。</w:t>
            </w:r>
          </w:p>
        </w:tc>
      </w:tr>
      <w:tr w14:paraId="2F41DA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13" w:hRule="atLeast"/>
          <w:tblHeader/>
          <w:jc w:val="center"/>
        </w:trPr>
        <w:tc>
          <w:tcPr>
            <w:tcW w:w="629" w:type="dxa"/>
            <w:tcBorders>
              <w:top w:val="single" w:color="auto" w:sz="4" w:space="0"/>
              <w:left w:val="single" w:color="auto" w:sz="4" w:space="0"/>
              <w:right w:val="single" w:color="auto" w:sz="4" w:space="0"/>
            </w:tcBorders>
            <w:vAlign w:val="center"/>
          </w:tcPr>
          <w:p w14:paraId="1AE5C880">
            <w:pPr>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1843" w:type="dxa"/>
            <w:tcBorders>
              <w:top w:val="single" w:color="000000" w:sz="8" w:space="0"/>
              <w:left w:val="single" w:color="auto" w:sz="4" w:space="0"/>
              <w:right w:val="single" w:color="000000" w:sz="8" w:space="0"/>
            </w:tcBorders>
            <w:vAlign w:val="center"/>
          </w:tcPr>
          <w:p w14:paraId="2CAB37A3">
            <w:pPr>
              <w:snapToGrid w:val="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响应人应当提供的资格证明文件</w:t>
            </w:r>
          </w:p>
        </w:tc>
        <w:tc>
          <w:tcPr>
            <w:tcW w:w="6706" w:type="dxa"/>
            <w:tcBorders>
              <w:top w:val="single" w:color="000000" w:sz="8" w:space="0"/>
              <w:left w:val="single" w:color="000000" w:sz="2" w:space="0"/>
              <w:bottom w:val="single" w:color="000000" w:sz="8" w:space="0"/>
              <w:right w:val="single" w:color="000000" w:sz="8" w:space="0"/>
            </w:tcBorders>
            <w:vAlign w:val="center"/>
          </w:tcPr>
          <w:p w14:paraId="703B182A">
            <w:pPr>
              <w:rPr>
                <w:rFonts w:hint="eastAsia" w:ascii="宋体" w:hAnsi="宋体" w:eastAsia="宋体" w:cs="宋体"/>
                <w:color w:val="auto"/>
                <w:sz w:val="24"/>
                <w:highlight w:val="none"/>
              </w:rPr>
            </w:pPr>
            <w:r>
              <w:rPr>
                <w:rFonts w:hint="eastAsia" w:ascii="宋体" w:hAnsi="宋体" w:eastAsia="宋体" w:cs="宋体"/>
                <w:color w:val="auto"/>
                <w:sz w:val="24"/>
                <w:highlight w:val="none"/>
              </w:rPr>
              <w:t>（1）资格证明文件：见公开竞争文件第二部分10.1。</w:t>
            </w:r>
          </w:p>
          <w:p w14:paraId="6565E758">
            <w:pPr>
              <w:rPr>
                <w:rFonts w:hint="eastAsia" w:ascii="宋体" w:hAnsi="宋体" w:eastAsia="宋体" w:cs="宋体"/>
                <w:snapToGrid w:val="0"/>
                <w:color w:val="auto"/>
                <w:kern w:val="0"/>
                <w:szCs w:val="21"/>
                <w:highlight w:val="none"/>
              </w:rPr>
            </w:pPr>
            <w:r>
              <w:rPr>
                <w:rFonts w:hint="eastAsia" w:ascii="宋体" w:hAnsi="宋体" w:eastAsia="宋体" w:cs="宋体"/>
                <w:color w:val="auto"/>
                <w:kern w:val="0"/>
                <w:sz w:val="24"/>
                <w:highlight w:val="none"/>
                <w:lang w:val="zh-CN"/>
              </w:rPr>
              <w:t>响应人未提供有效的资格证明文件的，视为响应人不具备公开竞争文件中规定的资格要求，交易无效。</w:t>
            </w:r>
          </w:p>
        </w:tc>
      </w:tr>
      <w:tr w14:paraId="6F7633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tcBorders>
              <w:top w:val="single" w:color="auto" w:sz="4" w:space="0"/>
              <w:left w:val="single" w:color="auto" w:sz="4" w:space="0"/>
              <w:right w:val="single" w:color="auto" w:sz="4" w:space="0"/>
            </w:tcBorders>
            <w:vAlign w:val="center"/>
          </w:tcPr>
          <w:p w14:paraId="41D2C1EB">
            <w:pPr>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1843" w:type="dxa"/>
            <w:tcBorders>
              <w:top w:val="single" w:color="000000" w:sz="8" w:space="0"/>
              <w:left w:val="single" w:color="auto" w:sz="4" w:space="0"/>
              <w:right w:val="single" w:color="000000" w:sz="8" w:space="0"/>
            </w:tcBorders>
            <w:vAlign w:val="center"/>
          </w:tcPr>
          <w:p w14:paraId="5F9FFE30">
            <w:pPr>
              <w:snapToGrid w:val="0"/>
              <w:jc w:val="center"/>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报价要求</w:t>
            </w:r>
          </w:p>
        </w:tc>
        <w:tc>
          <w:tcPr>
            <w:tcW w:w="6706" w:type="dxa"/>
            <w:tcBorders>
              <w:top w:val="single" w:color="000000" w:sz="8" w:space="0"/>
              <w:left w:val="single" w:color="000000" w:sz="2" w:space="0"/>
              <w:bottom w:val="single" w:color="000000" w:sz="8" w:space="0"/>
              <w:right w:val="single" w:color="000000" w:sz="8" w:space="0"/>
            </w:tcBorders>
            <w:vAlign w:val="center"/>
          </w:tcPr>
          <w:p w14:paraId="41C0B441">
            <w:pPr>
              <w:ind w:firstLine="480" w:firstLineChars="200"/>
              <w:rPr>
                <w:rFonts w:hint="eastAsia" w:ascii="宋体" w:hAnsi="宋体" w:eastAsia="宋体" w:cs="宋体"/>
                <w:bCs/>
                <w:color w:val="auto"/>
                <w:kern w:val="0"/>
                <w:sz w:val="24"/>
                <w:highlight w:val="none"/>
                <w:lang w:val="zh-CN"/>
              </w:rPr>
            </w:pPr>
            <w:r>
              <w:rPr>
                <w:rFonts w:hint="eastAsia" w:ascii="宋体" w:hAnsi="宋体" w:eastAsia="宋体" w:cs="宋体"/>
                <w:bCs/>
                <w:color w:val="auto"/>
                <w:kern w:val="0"/>
                <w:sz w:val="24"/>
                <w:highlight w:val="none"/>
                <w:lang w:val="zh-CN"/>
              </w:rPr>
              <w:t>有关本项目实施所需的所有费用（含税费）均计入报价。</w:t>
            </w:r>
            <w:r>
              <w:rPr>
                <w:rFonts w:hint="eastAsia" w:ascii="宋体" w:hAnsi="宋体" w:eastAsia="宋体" w:cs="宋体"/>
                <w:bCs/>
                <w:color w:val="auto"/>
                <w:kern w:val="0"/>
                <w:sz w:val="24"/>
                <w:highlight w:val="none"/>
              </w:rPr>
              <w:t>交易一览表（报价表）是报价的唯一载体</w:t>
            </w:r>
            <w:r>
              <w:rPr>
                <w:rFonts w:hint="eastAsia" w:ascii="宋体" w:hAnsi="宋体" w:eastAsia="宋体" w:cs="宋体"/>
                <w:bCs/>
                <w:color w:val="auto"/>
                <w:kern w:val="0"/>
                <w:sz w:val="24"/>
                <w:highlight w:val="none"/>
                <w:lang w:val="zh-CN"/>
              </w:rPr>
              <w:t>。</w:t>
            </w:r>
            <w:r>
              <w:rPr>
                <w:rFonts w:hint="eastAsia" w:ascii="宋体" w:hAnsi="宋体" w:eastAsia="宋体" w:cs="宋体"/>
                <w:bCs/>
                <w:color w:val="auto"/>
                <w:kern w:val="0"/>
                <w:sz w:val="24"/>
                <w:highlight w:val="none"/>
              </w:rPr>
              <w:t>交易一览表（报价表）是报价的唯一载体</w:t>
            </w:r>
            <w:r>
              <w:rPr>
                <w:rFonts w:hint="eastAsia" w:ascii="宋体" w:hAnsi="宋体" w:eastAsia="宋体" w:cs="宋体"/>
                <w:bCs/>
                <w:color w:val="auto"/>
                <w:kern w:val="0"/>
                <w:sz w:val="24"/>
                <w:highlight w:val="none"/>
                <w:lang w:val="zh-CN"/>
              </w:rPr>
              <w:t>。响应文件中价格全部采用人民币报价。公开竞争文件未列明，而响应人认为必需的费用也需列入报价。</w:t>
            </w:r>
          </w:p>
          <w:p w14:paraId="14569A9F">
            <w:pPr>
              <w:rPr>
                <w:rFonts w:hint="eastAsia" w:ascii="宋体" w:hAnsi="宋体" w:eastAsia="宋体" w:cs="宋体"/>
                <w:bCs/>
                <w:color w:val="auto"/>
                <w:kern w:val="0"/>
                <w:sz w:val="24"/>
                <w:highlight w:val="none"/>
                <w:lang w:val="zh-CN"/>
              </w:rPr>
            </w:pPr>
            <w:r>
              <w:rPr>
                <w:rFonts w:hint="eastAsia" w:ascii="宋体" w:hAnsi="宋体" w:eastAsia="宋体" w:cs="宋体"/>
                <w:bCs/>
                <w:color w:val="auto"/>
                <w:kern w:val="0"/>
                <w:sz w:val="24"/>
                <w:highlight w:val="none"/>
                <w:lang w:val="zh-CN"/>
              </w:rPr>
              <w:t>交易报价出现下列情形的，交易无效：</w:t>
            </w:r>
          </w:p>
          <w:p w14:paraId="5A8DB8C1">
            <w:pPr>
              <w:ind w:firstLine="480" w:firstLineChars="200"/>
              <w:rPr>
                <w:rFonts w:hint="eastAsia" w:ascii="宋体" w:hAnsi="宋体" w:eastAsia="宋体" w:cs="宋体"/>
                <w:bCs/>
                <w:color w:val="auto"/>
                <w:kern w:val="0"/>
                <w:sz w:val="24"/>
                <w:highlight w:val="none"/>
                <w:lang w:val="zh-CN"/>
              </w:rPr>
            </w:pPr>
            <w:r>
              <w:rPr>
                <w:rFonts w:hint="eastAsia" w:ascii="宋体" w:hAnsi="宋体" w:eastAsia="宋体" w:cs="宋体"/>
                <w:bCs/>
                <w:color w:val="auto"/>
                <w:kern w:val="0"/>
                <w:sz w:val="24"/>
                <w:highlight w:val="none"/>
                <w:lang w:val="zh-CN"/>
              </w:rPr>
              <w:t>响应文件出现不是唯一的、有选择性交易报价的；</w:t>
            </w:r>
          </w:p>
          <w:p w14:paraId="6786BECA">
            <w:pPr>
              <w:ind w:firstLine="480" w:firstLineChars="200"/>
              <w:rPr>
                <w:rFonts w:hint="eastAsia" w:ascii="宋体" w:hAnsi="宋体" w:eastAsia="宋体" w:cs="宋体"/>
                <w:bCs/>
                <w:color w:val="auto"/>
                <w:kern w:val="0"/>
                <w:sz w:val="24"/>
                <w:highlight w:val="none"/>
                <w:lang w:val="zh-CN"/>
              </w:rPr>
            </w:pPr>
            <w:r>
              <w:rPr>
                <w:rFonts w:hint="eastAsia" w:ascii="宋体" w:hAnsi="宋体" w:eastAsia="宋体" w:cs="宋体"/>
                <w:bCs/>
                <w:color w:val="auto"/>
                <w:kern w:val="0"/>
                <w:sz w:val="24"/>
                <w:highlight w:val="none"/>
                <w:lang w:val="zh-CN"/>
              </w:rPr>
              <w:t>交易报价超过公开竞争文件中规定的预算金额或者最高限价的；</w:t>
            </w:r>
          </w:p>
          <w:p w14:paraId="05FEA6EB">
            <w:pPr>
              <w:ind w:firstLine="480" w:firstLineChars="200"/>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报价明显低于其他通过符合性审查响应人的报价，有可能影响产品质量或者不能诚信履约的，未能按要求提供书面说明或者提交相关证明材料证明其报价合理性的；</w:t>
            </w:r>
          </w:p>
          <w:p w14:paraId="6AB03545">
            <w:pPr>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bCs/>
                <w:color w:val="auto"/>
                <w:kern w:val="0"/>
                <w:sz w:val="24"/>
                <w:highlight w:val="none"/>
              </w:rPr>
              <w:t>响应人对根据修正原则修正后的报价不确认的。</w:t>
            </w:r>
          </w:p>
        </w:tc>
      </w:tr>
      <w:tr w14:paraId="0B90AB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04"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6FA4C3B4">
            <w:pPr>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75EE9101">
            <w:pPr>
              <w:snapToGrid w:val="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备份响应文件</w:t>
            </w:r>
          </w:p>
        </w:tc>
        <w:tc>
          <w:tcPr>
            <w:tcW w:w="6706" w:type="dxa"/>
            <w:tcBorders>
              <w:top w:val="single" w:color="000000" w:sz="8" w:space="0"/>
              <w:left w:val="single" w:color="000000" w:sz="2" w:space="0"/>
              <w:bottom w:val="single" w:color="000000" w:sz="8" w:space="0"/>
              <w:right w:val="single" w:color="000000" w:sz="8" w:space="0"/>
            </w:tcBorders>
            <w:vAlign w:val="center"/>
          </w:tcPr>
          <w:p w14:paraId="4C7D49A3">
            <w:pPr>
              <w:pStyle w:val="35"/>
              <w:ind w:hanging="4"/>
              <w:rPr>
                <w:rFonts w:hint="eastAsia" w:ascii="宋体" w:hAnsi="宋体" w:eastAsia="宋体" w:cs="宋体"/>
                <w:color w:val="auto"/>
                <w:kern w:val="28"/>
                <w:sz w:val="24"/>
                <w:szCs w:val="24"/>
                <w:highlight w:val="none"/>
              </w:rPr>
            </w:pPr>
            <w:r>
              <w:rPr>
                <w:rFonts w:hint="eastAsia" w:ascii="宋体" w:hAnsi="宋体" w:eastAsia="宋体" w:cs="宋体"/>
                <w:color w:val="auto"/>
                <w:kern w:val="28"/>
                <w:sz w:val="24"/>
                <w:szCs w:val="24"/>
                <w:highlight w:val="none"/>
              </w:rPr>
              <w:t>备份文件是否收取：不收取。</w:t>
            </w:r>
          </w:p>
          <w:p w14:paraId="0D043D8F">
            <w:pPr>
              <w:pStyle w:val="35"/>
              <w:ind w:hanging="4"/>
              <w:rPr>
                <w:rFonts w:hint="eastAsia" w:ascii="宋体" w:hAnsi="宋体" w:eastAsia="宋体" w:cs="宋体"/>
                <w:color w:val="auto"/>
                <w:kern w:val="28"/>
                <w:sz w:val="24"/>
                <w:szCs w:val="24"/>
                <w:highlight w:val="none"/>
              </w:rPr>
            </w:pPr>
            <w:r>
              <w:rPr>
                <w:rFonts w:hint="eastAsia" w:ascii="宋体" w:hAnsi="宋体" w:eastAsia="宋体" w:cs="宋体"/>
                <w:b/>
                <w:color w:val="auto"/>
                <w:sz w:val="24"/>
                <w:highlight w:val="none"/>
              </w:rPr>
              <w:t>成交单位在成交后提供纸质响应文件一正</w:t>
            </w:r>
            <w:r>
              <w:rPr>
                <w:rFonts w:hint="eastAsia" w:ascii="宋体" w:hAnsi="宋体" w:eastAsia="宋体" w:cs="宋体"/>
                <w:b/>
                <w:color w:val="auto"/>
                <w:sz w:val="24"/>
                <w:highlight w:val="none"/>
                <w:lang w:val="en-US" w:eastAsia="zh-CN"/>
              </w:rPr>
              <w:t>二</w:t>
            </w:r>
            <w:r>
              <w:rPr>
                <w:rFonts w:hint="eastAsia" w:ascii="宋体" w:hAnsi="宋体" w:eastAsia="宋体" w:cs="宋体"/>
                <w:b/>
                <w:color w:val="auto"/>
                <w:sz w:val="24"/>
                <w:highlight w:val="none"/>
              </w:rPr>
              <w:t>副。</w:t>
            </w:r>
          </w:p>
        </w:tc>
      </w:tr>
      <w:tr w14:paraId="6563C6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93"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4C1BFD6C">
            <w:pPr>
              <w:snapToGrid w:val="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w:t>
            </w:r>
          </w:p>
        </w:tc>
        <w:tc>
          <w:tcPr>
            <w:tcW w:w="1843" w:type="dxa"/>
            <w:tcBorders>
              <w:top w:val="single" w:color="000000" w:sz="8" w:space="0"/>
              <w:left w:val="single" w:color="000000" w:sz="2" w:space="0"/>
              <w:bottom w:val="single" w:color="000000" w:sz="8" w:space="0"/>
              <w:right w:val="single" w:color="000000" w:sz="8" w:space="0"/>
            </w:tcBorders>
            <w:vAlign w:val="center"/>
          </w:tcPr>
          <w:p w14:paraId="6D221B14">
            <w:pPr>
              <w:snapToGrid w:val="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代理机构代理</w:t>
            </w:r>
          </w:p>
          <w:p w14:paraId="5D0C5607">
            <w:pPr>
              <w:snapToGrid w:val="0"/>
              <w:jc w:val="center"/>
              <w:rPr>
                <w:rFonts w:hint="default" w:ascii="宋体" w:hAnsi="宋体" w:eastAsia="宋体" w:cs="宋体"/>
                <w:b/>
                <w:color w:val="auto"/>
                <w:sz w:val="24"/>
                <w:highlight w:val="none"/>
                <w:lang w:val="en-US" w:eastAsia="zh-CN"/>
              </w:rPr>
            </w:pPr>
            <w:r>
              <w:rPr>
                <w:rFonts w:hint="eastAsia" w:ascii="宋体" w:hAnsi="宋体" w:eastAsia="宋体" w:cs="宋体"/>
                <w:b/>
                <w:color w:val="auto"/>
                <w:sz w:val="24"/>
                <w:highlight w:val="none"/>
              </w:rPr>
              <w:t>费用</w:t>
            </w:r>
            <w:r>
              <w:rPr>
                <w:rFonts w:hint="eastAsia" w:ascii="宋体" w:hAnsi="宋体" w:cs="宋体"/>
                <w:b/>
                <w:color w:val="auto"/>
                <w:sz w:val="24"/>
                <w:highlight w:val="none"/>
                <w:lang w:eastAsia="zh-CN"/>
              </w:rPr>
              <w:t>、</w:t>
            </w:r>
            <w:r>
              <w:rPr>
                <w:rFonts w:hint="eastAsia" w:ascii="宋体" w:hAnsi="宋体" w:cs="宋体"/>
                <w:b/>
                <w:color w:val="auto"/>
                <w:sz w:val="24"/>
                <w:highlight w:val="none"/>
                <w:lang w:val="en-US" w:eastAsia="zh-CN"/>
              </w:rPr>
              <w:t>专家费</w:t>
            </w:r>
          </w:p>
        </w:tc>
        <w:tc>
          <w:tcPr>
            <w:tcW w:w="6706" w:type="dxa"/>
            <w:tcBorders>
              <w:top w:val="single" w:color="000000" w:sz="8" w:space="0"/>
              <w:left w:val="single" w:color="000000" w:sz="2" w:space="0"/>
              <w:bottom w:val="single" w:color="000000" w:sz="8" w:space="0"/>
              <w:right w:val="single" w:color="000000" w:sz="8" w:space="0"/>
            </w:tcBorders>
            <w:vAlign w:val="center"/>
          </w:tcPr>
          <w:p w14:paraId="6B8E39A1">
            <w:pPr>
              <w:rPr>
                <w:rFonts w:hint="default" w:ascii="宋体" w:hAnsi="宋体" w:eastAsia="宋体" w:cs="宋体"/>
                <w:bCs/>
                <w:color w:val="auto"/>
                <w:kern w:val="0"/>
                <w:sz w:val="24"/>
                <w:highlight w:val="none"/>
                <w:lang w:val="en-US" w:eastAsia="zh-CN"/>
              </w:rPr>
            </w:pPr>
            <w:r>
              <w:rPr>
                <w:rFonts w:hint="eastAsia" w:ascii="宋体" w:hAnsi="宋体" w:eastAsia="宋体" w:cs="宋体"/>
                <w:bCs/>
                <w:color w:val="auto"/>
                <w:kern w:val="0"/>
                <w:sz w:val="24"/>
                <w:highlight w:val="none"/>
              </w:rPr>
              <w:t>本项目采购代理费及专家评审费由</w:t>
            </w:r>
            <w:r>
              <w:rPr>
                <w:rFonts w:hint="eastAsia" w:ascii="宋体" w:hAnsi="宋体" w:eastAsia="宋体" w:cs="宋体"/>
                <w:bCs/>
                <w:color w:val="auto"/>
                <w:kern w:val="0"/>
                <w:sz w:val="24"/>
                <w:highlight w:val="none"/>
                <w:lang w:val="en-US" w:eastAsia="zh-CN"/>
              </w:rPr>
              <w:t>成交</w:t>
            </w:r>
            <w:r>
              <w:rPr>
                <w:rFonts w:hint="eastAsia" w:ascii="宋体" w:hAnsi="宋体" w:eastAsia="宋体" w:cs="宋体"/>
                <w:bCs/>
                <w:color w:val="auto"/>
                <w:kern w:val="0"/>
                <w:sz w:val="24"/>
                <w:highlight w:val="none"/>
              </w:rPr>
              <w:t>人支付</w:t>
            </w:r>
            <w:r>
              <w:rPr>
                <w:rFonts w:hint="eastAsia" w:ascii="宋体" w:hAnsi="宋体" w:eastAsia="宋体" w:cs="宋体"/>
                <w:bCs/>
                <w:color w:val="auto"/>
                <w:kern w:val="0"/>
                <w:sz w:val="24"/>
                <w:highlight w:val="none"/>
                <w:lang w:eastAsia="zh-CN"/>
              </w:rPr>
              <w:t>，</w:t>
            </w:r>
            <w:r>
              <w:rPr>
                <w:rFonts w:hint="eastAsia" w:ascii="宋体" w:hAnsi="宋体" w:eastAsia="宋体" w:cs="宋体"/>
                <w:bCs/>
                <w:color w:val="auto"/>
                <w:kern w:val="0"/>
                <w:sz w:val="24"/>
                <w:highlight w:val="none"/>
                <w:lang w:val="en-US" w:eastAsia="zh-CN"/>
              </w:rPr>
              <w:t>按22000元收取。</w:t>
            </w:r>
          </w:p>
          <w:p w14:paraId="1F4D75AD">
            <w:pPr>
              <w:rPr>
                <w:rFonts w:hint="eastAsia" w:ascii="宋体" w:hAnsi="宋体" w:eastAsia="宋体" w:cs="宋体"/>
                <w:bCs/>
                <w:color w:val="auto"/>
                <w:kern w:val="0"/>
                <w:sz w:val="24"/>
                <w:highlight w:val="none"/>
                <w:lang w:val="zh-CN" w:eastAsia="zh-CN"/>
              </w:rPr>
            </w:pPr>
            <w:r>
              <w:rPr>
                <w:rFonts w:hint="eastAsia" w:ascii="宋体" w:hAnsi="宋体" w:eastAsia="宋体" w:cs="宋体"/>
                <w:bCs/>
                <w:color w:val="auto"/>
                <w:kern w:val="0"/>
                <w:sz w:val="24"/>
                <w:highlight w:val="none"/>
                <w:lang w:val="zh-CN" w:eastAsia="zh-CN"/>
              </w:rPr>
              <w:t>服务费缴纳账号：</w:t>
            </w:r>
          </w:p>
          <w:p w14:paraId="0E3995EB">
            <w:pPr>
              <w:rPr>
                <w:rFonts w:hint="eastAsia" w:ascii="宋体" w:hAnsi="宋体" w:eastAsia="宋体" w:cs="宋体"/>
                <w:bCs/>
                <w:color w:val="auto"/>
                <w:kern w:val="0"/>
                <w:sz w:val="24"/>
                <w:highlight w:val="none"/>
                <w:lang w:val="zh-CN" w:eastAsia="zh-CN"/>
              </w:rPr>
            </w:pPr>
            <w:r>
              <w:rPr>
                <w:rFonts w:hint="eastAsia" w:ascii="宋体" w:hAnsi="宋体" w:eastAsia="宋体" w:cs="宋体"/>
                <w:bCs/>
                <w:color w:val="auto"/>
                <w:kern w:val="0"/>
                <w:sz w:val="24"/>
                <w:highlight w:val="none"/>
                <w:lang w:val="zh-CN" w:eastAsia="zh-CN"/>
              </w:rPr>
              <w:t>开户银行：上海浦东发展银行萧山支行</w:t>
            </w:r>
          </w:p>
          <w:p w14:paraId="687C1E3A">
            <w:pPr>
              <w:rPr>
                <w:rFonts w:hint="eastAsia" w:ascii="宋体" w:hAnsi="宋体" w:eastAsia="宋体" w:cs="宋体"/>
                <w:bCs/>
                <w:color w:val="auto"/>
                <w:kern w:val="0"/>
                <w:sz w:val="24"/>
                <w:highlight w:val="none"/>
                <w:lang w:val="zh-CN" w:eastAsia="zh-CN"/>
              </w:rPr>
            </w:pPr>
            <w:r>
              <w:rPr>
                <w:rFonts w:hint="eastAsia" w:ascii="宋体" w:hAnsi="宋体" w:eastAsia="宋体" w:cs="宋体"/>
                <w:bCs/>
                <w:color w:val="auto"/>
                <w:kern w:val="0"/>
                <w:sz w:val="24"/>
                <w:highlight w:val="none"/>
                <w:lang w:val="zh-CN" w:eastAsia="zh-CN"/>
              </w:rPr>
              <w:t>帐户名称：杭州博望建设工程招标投标代理有限公司</w:t>
            </w:r>
          </w:p>
          <w:p w14:paraId="2251F4F4">
            <w:pPr>
              <w:rPr>
                <w:rFonts w:hint="eastAsia" w:ascii="宋体" w:hAnsi="宋体" w:eastAsia="宋体" w:cs="宋体"/>
                <w:bCs/>
                <w:color w:val="auto"/>
                <w:kern w:val="0"/>
                <w:sz w:val="24"/>
                <w:highlight w:val="none"/>
                <w:lang w:val="zh-CN" w:eastAsia="zh-CN"/>
              </w:rPr>
            </w:pPr>
            <w:r>
              <w:rPr>
                <w:rFonts w:hint="eastAsia" w:ascii="宋体" w:hAnsi="宋体" w:eastAsia="宋体" w:cs="宋体"/>
                <w:bCs/>
                <w:color w:val="auto"/>
                <w:kern w:val="0"/>
                <w:sz w:val="24"/>
                <w:highlight w:val="none"/>
                <w:lang w:val="zh-CN" w:eastAsia="zh-CN"/>
              </w:rPr>
              <w:t>银行帐号：95070154740001005</w:t>
            </w:r>
          </w:p>
          <w:p w14:paraId="7CE11D6C">
            <w:pPr>
              <w:rPr>
                <w:rFonts w:hint="eastAsia"/>
              </w:rPr>
            </w:pPr>
            <w:r>
              <w:rPr>
                <w:rFonts w:hint="eastAsia" w:ascii="宋体" w:hAnsi="宋体" w:eastAsia="宋体" w:cs="宋体"/>
                <w:bCs/>
                <w:color w:val="auto"/>
                <w:kern w:val="0"/>
                <w:sz w:val="24"/>
                <w:highlight w:val="none"/>
                <w:lang w:val="en-US" w:eastAsia="zh-CN"/>
              </w:rPr>
              <w:t>财务联系电话：0571-82373980</w:t>
            </w:r>
          </w:p>
        </w:tc>
      </w:tr>
      <w:tr w14:paraId="6F9F2E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2"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F08DA4E">
            <w:pPr>
              <w:snapToGrid w:val="0"/>
              <w:jc w:val="center"/>
              <w:rPr>
                <w:rFonts w:hint="eastAsia" w:ascii="宋体" w:hAnsi="宋体" w:eastAsia="宋体" w:cs="宋体"/>
                <w:b/>
                <w:color w:val="auto"/>
                <w:sz w:val="24"/>
                <w:highlight w:val="none"/>
              </w:rPr>
            </w:pPr>
            <w:r>
              <w:rPr>
                <w:rFonts w:hint="eastAsia" w:ascii="宋体" w:hAnsi="宋体" w:eastAsia="宋体" w:cs="宋体"/>
                <w:bCs/>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160989EF">
            <w:pPr>
              <w:snapToGrid w:val="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履约保证金</w:t>
            </w:r>
          </w:p>
        </w:tc>
        <w:tc>
          <w:tcPr>
            <w:tcW w:w="6706" w:type="dxa"/>
            <w:tcBorders>
              <w:top w:val="single" w:color="000000" w:sz="8" w:space="0"/>
              <w:left w:val="single" w:color="000000" w:sz="2" w:space="0"/>
              <w:bottom w:val="single" w:color="000000" w:sz="8" w:space="0"/>
              <w:right w:val="single" w:color="000000" w:sz="8" w:space="0"/>
            </w:tcBorders>
            <w:vAlign w:val="center"/>
          </w:tcPr>
          <w:p w14:paraId="3177A178">
            <w:pPr>
              <w:pStyle w:val="35"/>
              <w:ind w:hanging="4"/>
              <w:rPr>
                <w:rFonts w:hint="default" w:ascii="宋体" w:hAnsi="宋体" w:eastAsia="宋体" w:cs="宋体"/>
                <w:bCs/>
                <w:color w:val="auto"/>
                <w:kern w:val="0"/>
                <w:sz w:val="24"/>
                <w:highlight w:val="none"/>
                <w:lang w:val="en-US" w:eastAsia="zh-CN"/>
              </w:rPr>
            </w:pPr>
            <w:r>
              <w:rPr>
                <w:rFonts w:hint="eastAsia" w:hAnsi="宋体" w:cs="宋体"/>
                <w:snapToGrid/>
                <w:color w:val="auto"/>
                <w:sz w:val="24"/>
                <w:szCs w:val="24"/>
                <w:highlight w:val="none"/>
                <w:lang w:val="en-US" w:eastAsia="zh-CN"/>
              </w:rPr>
              <w:t>成交价的1%（供应商应当以支票、汇票、本票或者金融机构、担保机构出具的保函等非现金形式提交）。</w:t>
            </w:r>
          </w:p>
        </w:tc>
      </w:tr>
      <w:tr w14:paraId="6B4445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0"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343EF8D1">
            <w:pPr>
              <w:snapToGrid w:val="0"/>
              <w:jc w:val="center"/>
              <w:rPr>
                <w:rFonts w:hint="default" w:ascii="宋体" w:hAnsi="宋体" w:eastAsia="宋体" w:cs="宋体"/>
                <w:bCs/>
                <w:color w:val="auto"/>
                <w:sz w:val="24"/>
                <w:highlight w:val="none"/>
                <w:lang w:val="en-US" w:eastAsia="zh-CN"/>
              </w:rPr>
            </w:pPr>
            <w:r>
              <w:rPr>
                <w:rFonts w:hint="eastAsia" w:ascii="宋体" w:hAnsi="宋体" w:cs="宋体"/>
                <w:bCs/>
                <w:color w:val="auto"/>
                <w:sz w:val="24"/>
                <w:highlight w:val="none"/>
                <w:lang w:val="en-US" w:eastAsia="zh-CN"/>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52106343">
            <w:pPr>
              <w:snapToGrid w:val="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资格审查和信用信息审查</w:t>
            </w:r>
          </w:p>
        </w:tc>
        <w:tc>
          <w:tcPr>
            <w:tcW w:w="6706" w:type="dxa"/>
            <w:tcBorders>
              <w:top w:val="single" w:color="000000" w:sz="8" w:space="0"/>
              <w:left w:val="single" w:color="000000" w:sz="2" w:space="0"/>
              <w:bottom w:val="single" w:color="000000" w:sz="8" w:space="0"/>
              <w:right w:val="single" w:color="000000" w:sz="8" w:space="0"/>
            </w:tcBorders>
            <w:vAlign w:val="center"/>
          </w:tcPr>
          <w:p w14:paraId="4DCD86FB">
            <w:pPr>
              <w:snapToGrid w:val="0"/>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本项目由交易发起人进行资格文件及信用信息查询。</w:t>
            </w:r>
          </w:p>
        </w:tc>
      </w:tr>
      <w:tr w14:paraId="6B059A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927"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885D4B7">
            <w:pPr>
              <w:snapToGrid w:val="0"/>
              <w:jc w:val="center"/>
              <w:rPr>
                <w:rFonts w:hint="default" w:ascii="宋体" w:hAnsi="宋体" w:eastAsia="宋体" w:cs="宋体"/>
                <w:bCs/>
                <w:color w:val="auto"/>
                <w:sz w:val="24"/>
                <w:highlight w:val="none"/>
                <w:lang w:val="en-US" w:eastAsia="zh-CN"/>
              </w:rPr>
            </w:pPr>
            <w:r>
              <w:rPr>
                <w:rFonts w:hint="eastAsia" w:ascii="宋体" w:hAnsi="宋体" w:cs="宋体"/>
                <w:bCs/>
                <w:color w:val="auto"/>
                <w:sz w:val="24"/>
                <w:highlight w:val="none"/>
                <w:lang w:val="en-US" w:eastAsia="zh-CN"/>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15614EB9">
            <w:pPr>
              <w:snapToGrid w:val="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异议接收人及答复</w:t>
            </w:r>
          </w:p>
        </w:tc>
        <w:tc>
          <w:tcPr>
            <w:tcW w:w="6706" w:type="dxa"/>
            <w:tcBorders>
              <w:top w:val="single" w:color="000000" w:sz="8" w:space="0"/>
              <w:left w:val="single" w:color="000000" w:sz="2" w:space="0"/>
              <w:bottom w:val="single" w:color="000000" w:sz="8" w:space="0"/>
              <w:right w:val="single" w:color="000000" w:sz="8" w:space="0"/>
            </w:tcBorders>
            <w:vAlign w:val="center"/>
          </w:tcPr>
          <w:p w14:paraId="50EE94EF">
            <w:pPr>
              <w:snapToGrid w:val="0"/>
              <w:spacing w:line="5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代理机构异议接收人：</w:t>
            </w:r>
            <w:r>
              <w:rPr>
                <w:rFonts w:hint="eastAsia" w:ascii="宋体" w:hAnsi="宋体" w:eastAsia="宋体" w:cs="宋体"/>
                <w:color w:val="auto"/>
                <w:sz w:val="24"/>
                <w:highlight w:val="none"/>
                <w:u w:val="single"/>
              </w:rPr>
              <w:t>高华萍</w:t>
            </w:r>
            <w:r>
              <w:rPr>
                <w:rFonts w:hint="eastAsia" w:ascii="宋体" w:hAnsi="宋体" w:eastAsia="宋体" w:cs="宋体"/>
                <w:color w:val="auto"/>
                <w:sz w:val="24"/>
                <w:highlight w:val="none"/>
              </w:rPr>
              <w:t xml:space="preserve"> 联系方式：</w:t>
            </w:r>
            <w:r>
              <w:rPr>
                <w:rFonts w:hint="eastAsia" w:ascii="宋体" w:hAnsi="宋体" w:eastAsia="宋体" w:cs="宋体"/>
                <w:color w:val="auto"/>
                <w:sz w:val="24"/>
                <w:highlight w:val="none"/>
                <w:u w:val="single"/>
              </w:rPr>
              <w:t>0571-838812</w:t>
            </w:r>
            <w:r>
              <w:rPr>
                <w:rFonts w:hint="eastAsia" w:ascii="宋体" w:hAnsi="宋体" w:eastAsia="宋体" w:cs="宋体"/>
                <w:color w:val="auto"/>
                <w:sz w:val="24"/>
                <w:highlight w:val="none"/>
                <w:u w:val="single"/>
                <w:lang w:val="en-US" w:eastAsia="zh-CN"/>
              </w:rPr>
              <w:t>1</w:t>
            </w:r>
            <w:r>
              <w:rPr>
                <w:rFonts w:hint="eastAsia" w:ascii="宋体" w:hAnsi="宋体" w:eastAsia="宋体" w:cs="宋体"/>
                <w:color w:val="auto"/>
                <w:sz w:val="24"/>
                <w:highlight w:val="none"/>
                <w:u w:val="single"/>
              </w:rPr>
              <w:t>8</w:t>
            </w:r>
          </w:p>
          <w:p w14:paraId="4321A0A6">
            <w:pPr>
              <w:snapToGrid w:val="0"/>
              <w:spacing w:line="500" w:lineRule="exact"/>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single"/>
              </w:rPr>
              <w:t>杭州市萧山区金城路433号天汇园一幢A座5楼</w:t>
            </w:r>
          </w:p>
          <w:p w14:paraId="79B6AD64">
            <w:pPr>
              <w:snapToGrid w:val="0"/>
              <w:spacing w:line="5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邮箱：</w:t>
            </w:r>
            <w:r>
              <w:rPr>
                <w:rFonts w:hint="eastAsia" w:ascii="宋体" w:hAnsi="宋体" w:eastAsia="宋体" w:cs="宋体"/>
                <w:color w:val="auto"/>
                <w:sz w:val="24"/>
                <w:highlight w:val="none"/>
                <w:u w:val="single"/>
              </w:rPr>
              <w:t>751200605@qq.com</w:t>
            </w:r>
          </w:p>
          <w:p w14:paraId="39FD6456">
            <w:pPr>
              <w:snapToGrid w:val="0"/>
              <w:spacing w:line="400" w:lineRule="exac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如通过邮箱方式发送异议，须提交符合法规及公开竞争文件要求的异议文件（参考附件1），盖章扫描后发送，异议的受理按答复主体划分以交易发起人或代理机构邮箱回复确认受理为准。</w:t>
            </w:r>
          </w:p>
          <w:p w14:paraId="43F44F72">
            <w:pPr>
              <w:snapToGrid w:val="0"/>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本项目涉及资格条件、交易需求、评分办法及交易过程中有关现场考察或开标前答疑会事项由交易发起人进行答复。</w:t>
            </w:r>
          </w:p>
          <w:p w14:paraId="0B32CD05">
            <w:pPr>
              <w:pStyle w:val="35"/>
              <w:spacing w:line="400" w:lineRule="exact"/>
              <w:ind w:hanging="4"/>
              <w:rPr>
                <w:rFonts w:hint="eastAsia" w:ascii="宋体" w:hAnsi="宋体" w:eastAsia="宋体" w:cs="宋体"/>
                <w:color w:val="auto"/>
                <w:sz w:val="24"/>
                <w:highlight w:val="none"/>
              </w:rPr>
            </w:pPr>
            <w:r>
              <w:rPr>
                <w:rFonts w:hint="eastAsia" w:ascii="宋体" w:hAnsi="宋体" w:eastAsia="宋体" w:cs="宋体"/>
                <w:color w:val="auto"/>
                <w:sz w:val="24"/>
                <w:highlight w:val="none"/>
              </w:rPr>
              <w:t>涉及流程组织等相关事项，由代理机构进行答复。</w:t>
            </w:r>
          </w:p>
        </w:tc>
      </w:tr>
      <w:tr w14:paraId="62D6AD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32"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07EB3FE2">
            <w:pPr>
              <w:snapToGrid w:val="0"/>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1843" w:type="dxa"/>
            <w:tcBorders>
              <w:top w:val="single" w:color="000000" w:sz="8" w:space="0"/>
              <w:left w:val="single" w:color="000000" w:sz="2" w:space="0"/>
              <w:bottom w:val="single" w:color="000000" w:sz="8" w:space="0"/>
              <w:right w:val="single" w:color="000000" w:sz="8" w:space="0"/>
            </w:tcBorders>
            <w:vAlign w:val="center"/>
          </w:tcPr>
          <w:p w14:paraId="7881668B">
            <w:pPr>
              <w:snapToGrid w:val="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特别说明</w:t>
            </w:r>
          </w:p>
        </w:tc>
        <w:tc>
          <w:tcPr>
            <w:tcW w:w="6706" w:type="dxa"/>
            <w:tcBorders>
              <w:top w:val="single" w:color="000000" w:sz="8" w:space="0"/>
              <w:left w:val="single" w:color="000000" w:sz="2" w:space="0"/>
              <w:bottom w:val="single" w:color="000000" w:sz="8" w:space="0"/>
              <w:right w:val="single" w:color="000000" w:sz="8" w:space="0"/>
            </w:tcBorders>
            <w:vAlign w:val="center"/>
          </w:tcPr>
          <w:p w14:paraId="07855FC5">
            <w:pPr>
              <w:rPr>
                <w:rFonts w:hint="eastAsia" w:ascii="宋体" w:hAnsi="宋体" w:eastAsia="宋体" w:cs="宋体"/>
                <w:snapToGrid w:val="0"/>
                <w:color w:val="auto"/>
                <w:kern w:val="28"/>
                <w:sz w:val="24"/>
                <w:highlight w:val="none"/>
              </w:rPr>
            </w:pPr>
            <w:r>
              <w:rPr>
                <w:rFonts w:hint="eastAsia" w:ascii="宋体" w:hAnsi="宋体" w:eastAsia="宋体" w:cs="宋体"/>
                <w:b/>
                <w:color w:val="auto"/>
                <w:sz w:val="24"/>
                <w:highlight w:val="none"/>
              </w:rPr>
              <w:t>本项目通用总则条款与前附表等专用特别规定有冲突之处，以专用条款（特别规定）为准。</w:t>
            </w:r>
          </w:p>
        </w:tc>
      </w:tr>
      <w:tr w14:paraId="4810BF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546"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1956F886">
            <w:pPr>
              <w:snapToGrid w:val="0"/>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16</w:t>
            </w:r>
          </w:p>
        </w:tc>
        <w:tc>
          <w:tcPr>
            <w:tcW w:w="1843" w:type="dxa"/>
            <w:tcBorders>
              <w:top w:val="single" w:color="000000" w:sz="8" w:space="0"/>
              <w:left w:val="single" w:color="000000" w:sz="2" w:space="0"/>
              <w:bottom w:val="single" w:color="000000" w:sz="8" w:space="0"/>
              <w:right w:val="single" w:color="000000" w:sz="8" w:space="0"/>
            </w:tcBorders>
            <w:vAlign w:val="center"/>
          </w:tcPr>
          <w:p w14:paraId="30B3E629">
            <w:pPr>
              <w:snapToGrid w:val="0"/>
              <w:jc w:val="center"/>
              <w:rPr>
                <w:rFonts w:hint="eastAsia" w:ascii="宋体" w:hAnsi="宋体" w:eastAsia="宋体" w:cs="宋体"/>
                <w:b w:val="0"/>
                <w:bCs/>
                <w:color w:val="auto"/>
                <w:sz w:val="24"/>
                <w:highlight w:val="none"/>
                <w:lang w:val="en-US" w:eastAsia="zh-CN"/>
              </w:rPr>
            </w:pPr>
            <w:r>
              <w:rPr>
                <w:rFonts w:hint="eastAsia" w:ascii="宋体" w:hAnsi="宋体" w:cs="宋体"/>
                <w:b w:val="0"/>
                <w:bCs/>
                <w:color w:val="auto"/>
                <w:sz w:val="24"/>
                <w:highlight w:val="none"/>
                <w:lang w:val="en-US" w:eastAsia="zh-CN"/>
              </w:rPr>
              <w:t>其他</w:t>
            </w:r>
          </w:p>
        </w:tc>
        <w:tc>
          <w:tcPr>
            <w:tcW w:w="6706" w:type="dxa"/>
            <w:tcBorders>
              <w:top w:val="single" w:color="000000" w:sz="8" w:space="0"/>
              <w:left w:val="single" w:color="000000" w:sz="2" w:space="0"/>
              <w:bottom w:val="single" w:color="000000" w:sz="8" w:space="0"/>
              <w:right w:val="single" w:color="000000" w:sz="8" w:space="0"/>
            </w:tcBorders>
            <w:vAlign w:val="center"/>
          </w:tcPr>
          <w:p w14:paraId="3B735B0F">
            <w:pP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一、中小企业</w:t>
            </w:r>
          </w:p>
          <w:p w14:paraId="15EFCAD3">
            <w:pP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根据财政部工信部《关于印发政府采购促进中小企业发展管理办法的通知》财库〔2020〕46号（以下简称本办法）规定，本项目属于非专门面向中小企业采购，对符合本办法规定的小微企业报价给予10%的扣除，用扣除后的价格参加评审。</w:t>
            </w:r>
          </w:p>
          <w:p w14:paraId="7493F5AD">
            <w:pP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（1）中小企业划分</w:t>
            </w:r>
          </w:p>
          <w:p w14:paraId="3C184EDA">
            <w:pP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中小企业，是指在中华人民共和国境内依法设立，依据《关于印发中小企业划型标准规定的通知》（工信部联企业〔2011〕300号)确定的中型企业、小型企业和微型企业，但与大企业的负责人为同一人，或者与大企业存在直接控股、管理关系的除外。</w:t>
            </w:r>
          </w:p>
          <w:p w14:paraId="3B85FB85">
            <w:pP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符合中小企业划分标准的个体工商户，在政府采购活动中视同中小企业。</w:t>
            </w:r>
          </w:p>
          <w:p w14:paraId="3771AE12">
            <w:pP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（2）行业划型标准</w:t>
            </w:r>
          </w:p>
          <w:p w14:paraId="720102AE">
            <w:pP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1.项目属性：货物类；采购标的对应所属行业：工业。</w:t>
            </w:r>
          </w:p>
          <w:p w14:paraId="5FC7A80E">
            <w:pP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2.中小企业行业划分标准：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4725C0BB">
            <w:pP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（3）在本项目采购活动中，投标人提供的货物或服务符合下列情形的，可享受本办法规定的中小企业扶持政策：</w:t>
            </w:r>
          </w:p>
          <w:p w14:paraId="578548B6">
            <w:pP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①货物由中小企业制造，即货物由中小企业生产且使用该中小企业商号或者注册商标，在货物采购项目中，投标人提供的货物既有中小企业制造货物，也有大型企业制造货物的，不享受本办法规定的中小企业扶持政策（本条服务采购项目不适用）。</w:t>
            </w:r>
          </w:p>
          <w:p w14:paraId="1471B6B0">
            <w:pP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②中小企业参加政府采购活动，应当提供《中小企业声明函》。</w:t>
            </w:r>
          </w:p>
          <w:p w14:paraId="74F7723D">
            <w:pP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（4）不可享受本办法规定的中小企业扶持政策的情形</w:t>
            </w:r>
          </w:p>
          <w:p w14:paraId="7BEBB1EF">
            <w:pP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①未提供《中小企业声明函》，或者提供的《中小企业声明函》不符合相关规定。(2)监狱企业、残疾人福利性单位属于小型微型企业的，不重复享受小微企业优惠政策。</w:t>
            </w:r>
          </w:p>
          <w:p w14:paraId="567E2924">
            <w:pP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②事业单位和社会团体不属于企业，不享受小微企业扶持政策。</w:t>
            </w:r>
          </w:p>
          <w:p w14:paraId="6F054B30">
            <w:pP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二、监狱企业</w:t>
            </w:r>
          </w:p>
          <w:p w14:paraId="53993FE2">
            <w:pP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（1）根据财政部、司法部《关于政府采购支持监狱企业发展有关问题的通知》(财库〔2014〕68号)文件精神,监狱企业视同小微企业。</w:t>
            </w:r>
          </w:p>
          <w:p w14:paraId="3B64947D">
            <w:pP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（2）监狱企业应当提供《监狱企业声明函》及由省级以上监狱管理局、戒毒管理局(含新疆生产建设兵团)出具的属于监狱企业的证明文件,否则不予认可。</w:t>
            </w:r>
          </w:p>
          <w:p w14:paraId="1AA87351">
            <w:pP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三、残疾人福利性单位</w:t>
            </w:r>
          </w:p>
          <w:p w14:paraId="7C7D5C5C">
            <w:pP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（1）根据财政部 民政部 中国残疾人联合会《关于促进残疾人就业政府采购政策的通知》(财库〔2017〕141号)文件精神,残疾人福利性单位视同小微企业。</w:t>
            </w:r>
          </w:p>
          <w:p w14:paraId="63154594">
            <w:pP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（2）残疾人福利性单位应当提供《残疾人福利性单位声明函》,否则不予认可。</w:t>
            </w:r>
          </w:p>
        </w:tc>
      </w:tr>
      <w:bookmarkEnd w:id="9"/>
    </w:tbl>
    <w:p w14:paraId="2A0A9E43">
      <w:pPr>
        <w:rPr>
          <w:rFonts w:hint="eastAsia" w:ascii="宋体" w:hAnsi="宋体" w:eastAsia="宋体" w:cs="宋体"/>
          <w:b/>
          <w:color w:val="auto"/>
          <w:sz w:val="32"/>
          <w:szCs w:val="20"/>
          <w:highlight w:val="none"/>
        </w:rPr>
      </w:pPr>
      <w:bookmarkStart w:id="12" w:name="第三部分"/>
      <w:bookmarkStart w:id="13" w:name="_Toc164416483"/>
      <w:r>
        <w:rPr>
          <w:rFonts w:hint="eastAsia" w:ascii="宋体" w:hAnsi="宋体" w:eastAsia="宋体" w:cs="宋体"/>
          <w:b/>
          <w:color w:val="auto"/>
          <w:sz w:val="32"/>
          <w:szCs w:val="20"/>
          <w:highlight w:val="none"/>
        </w:rPr>
        <w:br w:type="page"/>
      </w:r>
    </w:p>
    <w:p w14:paraId="02EC81B4">
      <w:pPr>
        <w:adjustRightInd/>
        <w:spacing w:line="360" w:lineRule="auto"/>
        <w:ind w:firstLine="3845" w:firstLineChars="1197"/>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一、总则</w:t>
      </w:r>
    </w:p>
    <w:p w14:paraId="5945FBF2">
      <w:pPr>
        <w:snapToGrid w:val="0"/>
        <w:spacing w:line="460" w:lineRule="exact"/>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1.适用范围</w:t>
      </w:r>
    </w:p>
    <w:p w14:paraId="0B289B7C">
      <w:pPr>
        <w:snapToGrid w:val="0"/>
        <w:spacing w:line="460" w:lineRule="exact"/>
        <w:ind w:firstLine="420" w:firstLineChars="175"/>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本公开竞争文件适用于该项目的交易、响应、评审、资格审查及信用信息查询、评审、定标、合同、验收等行为（法律、法规另有规定的，从其规定）。</w:t>
      </w:r>
    </w:p>
    <w:p w14:paraId="29E85FAC">
      <w:pPr>
        <w:adjustRightInd/>
        <w:spacing w:line="460" w:lineRule="exact"/>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2.定义</w:t>
      </w:r>
    </w:p>
    <w:p w14:paraId="3D795B7A">
      <w:pPr>
        <w:spacing w:line="460" w:lineRule="exact"/>
        <w:ind w:firstLine="420" w:firstLineChars="175"/>
        <w:rPr>
          <w:rFonts w:hint="eastAsia" w:ascii="宋体" w:hAnsi="宋体" w:eastAsia="宋体" w:cs="宋体"/>
          <w:color w:val="auto"/>
          <w:sz w:val="24"/>
          <w:highlight w:val="none"/>
        </w:rPr>
      </w:pPr>
      <w:r>
        <w:rPr>
          <w:rFonts w:hint="eastAsia" w:ascii="宋体" w:hAnsi="宋体" w:eastAsia="宋体" w:cs="宋体"/>
          <w:color w:val="auto"/>
          <w:sz w:val="24"/>
          <w:highlight w:val="none"/>
        </w:rPr>
        <w:t>2.1“交易发起人”系指交易公告中载明的本项目的交易发起人。</w:t>
      </w:r>
    </w:p>
    <w:p w14:paraId="67C5F1C5">
      <w:pPr>
        <w:spacing w:line="460" w:lineRule="exact"/>
        <w:ind w:firstLine="420" w:firstLineChars="175"/>
        <w:rPr>
          <w:rFonts w:hint="eastAsia" w:ascii="宋体" w:hAnsi="宋体" w:eastAsia="宋体" w:cs="宋体"/>
          <w:color w:val="auto"/>
          <w:sz w:val="24"/>
          <w:highlight w:val="none"/>
        </w:rPr>
      </w:pPr>
      <w:r>
        <w:rPr>
          <w:rFonts w:hint="eastAsia" w:ascii="宋体" w:hAnsi="宋体" w:eastAsia="宋体" w:cs="宋体"/>
          <w:color w:val="auto"/>
          <w:sz w:val="24"/>
          <w:highlight w:val="none"/>
        </w:rPr>
        <w:t>2.2“代理机构”系指交易公告中载明的本项目的代理机构。</w:t>
      </w:r>
    </w:p>
    <w:p w14:paraId="7CED5B8D">
      <w:pPr>
        <w:spacing w:line="460" w:lineRule="exact"/>
        <w:ind w:firstLine="420" w:firstLineChars="175"/>
        <w:rPr>
          <w:rFonts w:hint="eastAsia" w:ascii="宋体" w:hAnsi="宋体" w:eastAsia="宋体" w:cs="宋体"/>
          <w:color w:val="auto"/>
          <w:sz w:val="24"/>
          <w:highlight w:val="none"/>
        </w:rPr>
      </w:pPr>
      <w:r>
        <w:rPr>
          <w:rFonts w:hint="eastAsia" w:ascii="宋体" w:hAnsi="宋体" w:eastAsia="宋体" w:cs="宋体"/>
          <w:color w:val="auto"/>
          <w:sz w:val="24"/>
          <w:highlight w:val="none"/>
        </w:rPr>
        <w:t>2.3“响应人”系指响应</w:t>
      </w:r>
      <w:r>
        <w:rPr>
          <w:rFonts w:hint="eastAsia" w:ascii="宋体" w:hAnsi="宋体" w:eastAsia="宋体" w:cs="宋体"/>
          <w:color w:val="auto"/>
          <w:sz w:val="24"/>
          <w:highlight w:val="none"/>
          <w:lang w:val="en-US" w:eastAsia="zh-CN"/>
        </w:rPr>
        <w:t>交易</w:t>
      </w:r>
      <w:r>
        <w:rPr>
          <w:rFonts w:hint="eastAsia" w:ascii="宋体" w:hAnsi="宋体" w:eastAsia="宋体" w:cs="宋体"/>
          <w:color w:val="auto"/>
          <w:sz w:val="24"/>
          <w:highlight w:val="none"/>
        </w:rPr>
        <w:t>、参加投标竞争的法人、其他组织或者自然人。</w:t>
      </w:r>
    </w:p>
    <w:p w14:paraId="437936D5">
      <w:pPr>
        <w:spacing w:line="460" w:lineRule="exact"/>
        <w:ind w:firstLine="420" w:firstLineChars="175"/>
        <w:rPr>
          <w:rFonts w:hint="eastAsia" w:ascii="宋体" w:hAnsi="宋体" w:eastAsia="宋体" w:cs="宋体"/>
          <w:color w:val="auto"/>
          <w:sz w:val="24"/>
          <w:highlight w:val="none"/>
        </w:rPr>
      </w:pPr>
      <w:r>
        <w:rPr>
          <w:rFonts w:hint="eastAsia" w:ascii="宋体" w:hAnsi="宋体" w:eastAsia="宋体" w:cs="宋体"/>
          <w:color w:val="auto"/>
          <w:sz w:val="24"/>
          <w:highlight w:val="none"/>
        </w:rPr>
        <w:t>2.4“负责人”系指法人企业的法定负责人，或其他组织为法律、行政法规规定代表单位行使职权的主要负责人，或自然人本人。</w:t>
      </w:r>
    </w:p>
    <w:p w14:paraId="02E793DE">
      <w:pPr>
        <w:spacing w:line="460" w:lineRule="exact"/>
        <w:ind w:firstLine="420" w:firstLineChars="175"/>
        <w:rPr>
          <w:rFonts w:hint="eastAsia" w:ascii="宋体" w:hAnsi="宋体" w:eastAsia="宋体" w:cs="宋体"/>
          <w:color w:val="auto"/>
          <w:sz w:val="24"/>
          <w:highlight w:val="none"/>
        </w:rPr>
      </w:pPr>
      <w:r>
        <w:rPr>
          <w:rFonts w:hint="eastAsia" w:ascii="宋体" w:hAnsi="宋体" w:eastAsia="宋体" w:cs="宋体"/>
          <w:color w:val="auto"/>
          <w:sz w:val="24"/>
          <w:highlight w:val="none"/>
        </w:rPr>
        <w:t>2.5“电子签名”系指数据电文中以电子形式所含、所附用于识别签名人身份并表明签名人认可其中内容的数据，响应人电子签名指响应人电子公章；“公章”系指单位法定名称章。因特殊原因需要使用冠以法定名称的业务专用章的，响应时须提供《业务专用章使用说明函》（附件3）。</w:t>
      </w:r>
    </w:p>
    <w:p w14:paraId="45A7040A">
      <w:pPr>
        <w:spacing w:line="460" w:lineRule="exact"/>
        <w:ind w:firstLine="420" w:firstLineChars="175"/>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2.6“电子交易平台”是指本项目交易活动所依托的</w:t>
      </w:r>
      <w:r>
        <w:rPr>
          <w:rFonts w:hint="eastAsia" w:ascii="宋体" w:hAnsi="宋体" w:eastAsia="宋体" w:cs="宋体"/>
          <w:color w:val="auto"/>
          <w:sz w:val="24"/>
          <w:highlight w:val="none"/>
          <w:lang w:eastAsia="zh-CN"/>
        </w:rPr>
        <w:t>乐采云</w:t>
      </w:r>
      <w:r>
        <w:rPr>
          <w:rFonts w:hint="eastAsia" w:ascii="宋体" w:hAnsi="宋体" w:eastAsia="宋体" w:cs="宋体"/>
          <w:color w:val="auto"/>
          <w:sz w:val="24"/>
          <w:highlight w:val="none"/>
        </w:rPr>
        <w:t>平台（https://www.zcygov.cn/）。</w:t>
      </w:r>
    </w:p>
    <w:p w14:paraId="0E8F2317">
      <w:pPr>
        <w:spacing w:line="460" w:lineRule="exact"/>
        <w:ind w:firstLine="420" w:firstLineChars="175"/>
        <w:rPr>
          <w:rFonts w:hint="eastAsia" w:ascii="宋体" w:hAnsi="宋体" w:eastAsia="宋体" w:cs="宋体"/>
          <w:color w:val="auto"/>
          <w:sz w:val="24"/>
          <w:highlight w:val="none"/>
        </w:rPr>
      </w:pPr>
      <w:r>
        <w:rPr>
          <w:rFonts w:hint="eastAsia" w:ascii="宋体" w:hAnsi="宋体" w:eastAsia="宋体" w:cs="宋体"/>
          <w:color w:val="auto"/>
          <w:sz w:val="24"/>
          <w:highlight w:val="none"/>
        </w:rPr>
        <w:t>2.7“▲” 系指实质性要求条款，“（</w:t>
      </w:r>
      <w:r>
        <w:rPr>
          <w:rFonts w:hint="eastAsia" w:ascii="宋体" w:hAnsi="宋体" w:eastAsia="宋体" w:cs="宋体"/>
          <w:bCs/>
          <w:color w:val="auto"/>
          <w:sz w:val="24"/>
          <w:highlight w:val="none"/>
        </w:rPr>
        <w:t>√</w:t>
      </w:r>
      <w:r>
        <w:rPr>
          <w:rFonts w:hint="eastAsia" w:ascii="宋体" w:hAnsi="宋体" w:eastAsia="宋体" w:cs="宋体"/>
          <w:color w:val="auto"/>
          <w:sz w:val="24"/>
          <w:highlight w:val="none"/>
        </w:rPr>
        <w:t>）” 系指适用本项目的要求，“（  ）”系指不适用本项目的要求。</w:t>
      </w:r>
    </w:p>
    <w:p w14:paraId="4A9275AC">
      <w:pPr>
        <w:spacing w:line="460" w:lineRule="exac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3.异议、投诉</w:t>
      </w:r>
    </w:p>
    <w:p w14:paraId="027FF650">
      <w:pPr>
        <w:autoSpaceDE w:val="0"/>
        <w:autoSpaceDN w:val="0"/>
        <w:spacing w:line="460" w:lineRule="exact"/>
        <w:ind w:firstLine="420" w:firstLineChars="175"/>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.1响应人异议</w:t>
      </w:r>
    </w:p>
    <w:p w14:paraId="60DA61E0">
      <w:pPr>
        <w:autoSpaceDE w:val="0"/>
        <w:autoSpaceDN w:val="0"/>
        <w:spacing w:line="460" w:lineRule="exact"/>
        <w:ind w:firstLine="420" w:firstLineChars="175"/>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响应人对</w:t>
      </w:r>
      <w:r>
        <w:rPr>
          <w:rFonts w:hint="eastAsia" w:ascii="宋体" w:hAnsi="宋体" w:eastAsia="宋体" w:cs="宋体"/>
          <w:color w:val="auto"/>
          <w:kern w:val="0"/>
          <w:sz w:val="24"/>
          <w:highlight w:val="none"/>
        </w:rPr>
        <w:t>交易</w:t>
      </w:r>
      <w:r>
        <w:rPr>
          <w:rFonts w:hint="eastAsia" w:ascii="宋体" w:hAnsi="宋体" w:eastAsia="宋体" w:cs="宋体"/>
          <w:color w:val="auto"/>
          <w:kern w:val="0"/>
          <w:sz w:val="24"/>
          <w:highlight w:val="none"/>
          <w:lang w:val="zh-CN"/>
        </w:rPr>
        <w:t>活动事项有疑问的，可以提出异议，交易发起人或者代理机构应当在3日内对响应人依法提出的询问作出答复，但答复的内容不得涉及商业秘密。响应人提出的询问超出交易发起人对代理机构委托授权范围的，代理机构应当告知响应人向交易发起人提出。</w:t>
      </w:r>
    </w:p>
    <w:p w14:paraId="2D47C90E">
      <w:pPr>
        <w:autoSpaceDE w:val="0"/>
        <w:autoSpaceDN w:val="0"/>
        <w:spacing w:line="460" w:lineRule="exact"/>
        <w:ind w:firstLine="420" w:firstLineChars="175"/>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.2响应人异议</w:t>
      </w:r>
    </w:p>
    <w:p w14:paraId="63377A2C">
      <w:pPr>
        <w:pStyle w:val="35"/>
        <w:spacing w:line="460" w:lineRule="exact"/>
        <w:ind w:firstLine="420" w:firstLineChars="175"/>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.2</w:t>
      </w:r>
      <w:r>
        <w:rPr>
          <w:rFonts w:hint="eastAsia" w:ascii="宋体" w:hAnsi="宋体" w:eastAsia="宋体" w:cs="宋体"/>
          <w:color w:val="auto"/>
          <w:sz w:val="24"/>
          <w:highlight w:val="none"/>
        </w:rPr>
        <w:t>.1提出</w:t>
      </w:r>
      <w:r>
        <w:rPr>
          <w:rFonts w:hint="eastAsia" w:ascii="宋体" w:hAnsi="宋体" w:eastAsia="宋体" w:cs="宋体"/>
          <w:color w:val="auto"/>
          <w:kern w:val="0"/>
          <w:sz w:val="24"/>
          <w:highlight w:val="none"/>
          <w:lang w:val="zh-CN"/>
        </w:rPr>
        <w:t>异议</w:t>
      </w:r>
      <w:r>
        <w:rPr>
          <w:rFonts w:hint="eastAsia" w:ascii="宋体" w:hAnsi="宋体" w:eastAsia="宋体" w:cs="宋体"/>
          <w:color w:val="auto"/>
          <w:sz w:val="24"/>
          <w:highlight w:val="none"/>
        </w:rPr>
        <w:t>的响应人应当是参与所质</w:t>
      </w:r>
      <w:r>
        <w:rPr>
          <w:rFonts w:hint="eastAsia" w:ascii="宋体" w:hAnsi="宋体" w:eastAsia="宋体" w:cs="宋体"/>
          <w:color w:val="auto"/>
          <w:kern w:val="0"/>
          <w:sz w:val="24"/>
          <w:highlight w:val="none"/>
          <w:lang w:val="zh-CN"/>
        </w:rPr>
        <w:t>异议</w:t>
      </w:r>
      <w:r>
        <w:rPr>
          <w:rFonts w:hint="eastAsia" w:ascii="宋体" w:hAnsi="宋体" w:eastAsia="宋体" w:cs="宋体"/>
          <w:color w:val="auto"/>
          <w:sz w:val="24"/>
          <w:highlight w:val="none"/>
        </w:rPr>
        <w:t>项目交易活动的响应人。潜在响应人已依法获取其可</w:t>
      </w:r>
      <w:r>
        <w:rPr>
          <w:rFonts w:hint="eastAsia" w:ascii="宋体" w:hAnsi="宋体" w:eastAsia="宋体" w:cs="宋体"/>
          <w:color w:val="auto"/>
          <w:kern w:val="0"/>
          <w:sz w:val="24"/>
          <w:highlight w:val="none"/>
          <w:lang w:val="zh-CN"/>
        </w:rPr>
        <w:t>异议</w:t>
      </w:r>
      <w:r>
        <w:rPr>
          <w:rFonts w:hint="eastAsia" w:ascii="宋体" w:hAnsi="宋体" w:eastAsia="宋体" w:cs="宋体"/>
          <w:color w:val="auto"/>
          <w:sz w:val="24"/>
          <w:highlight w:val="none"/>
        </w:rPr>
        <w:t>的公开竞争文件的，可以对该文件提出</w:t>
      </w:r>
      <w:r>
        <w:rPr>
          <w:rFonts w:hint="eastAsia" w:ascii="宋体" w:hAnsi="宋体" w:eastAsia="宋体" w:cs="宋体"/>
          <w:color w:val="auto"/>
          <w:kern w:val="0"/>
          <w:sz w:val="24"/>
          <w:highlight w:val="none"/>
          <w:lang w:val="zh-CN"/>
        </w:rPr>
        <w:t>异议</w:t>
      </w:r>
      <w:r>
        <w:rPr>
          <w:rFonts w:hint="eastAsia" w:ascii="宋体" w:hAnsi="宋体" w:eastAsia="宋体" w:cs="宋体"/>
          <w:color w:val="auto"/>
          <w:sz w:val="24"/>
          <w:highlight w:val="none"/>
        </w:rPr>
        <w:t>。</w:t>
      </w:r>
    </w:p>
    <w:p w14:paraId="07C42900">
      <w:pPr>
        <w:pStyle w:val="35"/>
        <w:spacing w:line="460" w:lineRule="exact"/>
        <w:ind w:firstLine="420" w:firstLineChars="175"/>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.2</w:t>
      </w:r>
      <w:r>
        <w:rPr>
          <w:rFonts w:hint="eastAsia" w:ascii="宋体" w:hAnsi="宋体" w:eastAsia="宋体" w:cs="宋体"/>
          <w:color w:val="auto"/>
          <w:sz w:val="24"/>
          <w:highlight w:val="none"/>
        </w:rPr>
        <w:t>.2响应人认为公开竞争文件、交易过程和成交结果使自己的权益受到损害的，可以在知道或者应知其权益受到损害之日起3日内，以书面形式向交易发起人或者代理机构提出</w:t>
      </w:r>
      <w:r>
        <w:rPr>
          <w:rFonts w:hint="eastAsia" w:ascii="宋体" w:hAnsi="宋体" w:eastAsia="宋体" w:cs="宋体"/>
          <w:color w:val="auto"/>
          <w:kern w:val="0"/>
          <w:sz w:val="24"/>
          <w:highlight w:val="none"/>
          <w:lang w:val="zh-CN"/>
        </w:rPr>
        <w:t>异议</w:t>
      </w:r>
      <w:r>
        <w:rPr>
          <w:rFonts w:hint="eastAsia" w:ascii="宋体" w:hAnsi="宋体" w:eastAsia="宋体" w:cs="宋体"/>
          <w:color w:val="auto"/>
          <w:sz w:val="24"/>
          <w:highlight w:val="none"/>
        </w:rPr>
        <w:t>，否则，交易发起人或者代理机构不予受理：</w:t>
      </w:r>
    </w:p>
    <w:p w14:paraId="75B98EEE">
      <w:pPr>
        <w:pStyle w:val="35"/>
        <w:spacing w:line="460" w:lineRule="exact"/>
        <w:ind w:firstLine="420" w:firstLineChars="175"/>
        <w:rPr>
          <w:rFonts w:hint="eastAsia" w:ascii="宋体" w:hAnsi="宋体" w:eastAsia="宋体" w:cs="宋体"/>
          <w:color w:val="auto"/>
          <w:sz w:val="24"/>
          <w:highlight w:val="none"/>
        </w:rPr>
      </w:pPr>
      <w:r>
        <w:rPr>
          <w:rFonts w:hint="eastAsia" w:ascii="宋体" w:hAnsi="宋体" w:eastAsia="宋体" w:cs="宋体"/>
          <w:color w:val="auto"/>
          <w:sz w:val="24"/>
          <w:highlight w:val="none"/>
        </w:rPr>
        <w:t>3.2.2.1对交易过程提出</w:t>
      </w:r>
      <w:r>
        <w:rPr>
          <w:rFonts w:hint="eastAsia" w:ascii="宋体" w:hAnsi="宋体" w:eastAsia="宋体" w:cs="宋体"/>
          <w:color w:val="auto"/>
          <w:kern w:val="0"/>
          <w:sz w:val="24"/>
          <w:highlight w:val="none"/>
          <w:lang w:val="zh-CN"/>
        </w:rPr>
        <w:t>异议</w:t>
      </w:r>
      <w:r>
        <w:rPr>
          <w:rFonts w:hint="eastAsia" w:ascii="宋体" w:hAnsi="宋体" w:eastAsia="宋体" w:cs="宋体"/>
          <w:color w:val="auto"/>
          <w:sz w:val="24"/>
          <w:highlight w:val="none"/>
        </w:rPr>
        <w:t>的，</w:t>
      </w:r>
      <w:r>
        <w:rPr>
          <w:rFonts w:hint="eastAsia" w:ascii="宋体" w:hAnsi="宋体" w:eastAsia="宋体" w:cs="宋体"/>
          <w:color w:val="auto"/>
          <w:kern w:val="0"/>
          <w:sz w:val="24"/>
          <w:highlight w:val="none"/>
          <w:lang w:val="zh-CN"/>
        </w:rPr>
        <w:t>异议</w:t>
      </w:r>
      <w:r>
        <w:rPr>
          <w:rFonts w:hint="eastAsia" w:ascii="宋体" w:hAnsi="宋体" w:eastAsia="宋体" w:cs="宋体"/>
          <w:color w:val="auto"/>
          <w:sz w:val="24"/>
          <w:highlight w:val="none"/>
        </w:rPr>
        <w:t>期限为各交易程序环节结束之日起计算。对同一交易程序环节的</w:t>
      </w:r>
      <w:r>
        <w:rPr>
          <w:rFonts w:hint="eastAsia" w:ascii="宋体" w:hAnsi="宋体" w:eastAsia="宋体" w:cs="宋体"/>
          <w:color w:val="auto"/>
          <w:kern w:val="0"/>
          <w:sz w:val="24"/>
          <w:highlight w:val="none"/>
          <w:lang w:val="zh-CN"/>
        </w:rPr>
        <w:t>异议</w:t>
      </w:r>
      <w:r>
        <w:rPr>
          <w:rFonts w:hint="eastAsia" w:ascii="宋体" w:hAnsi="宋体" w:eastAsia="宋体" w:cs="宋体"/>
          <w:color w:val="auto"/>
          <w:sz w:val="24"/>
          <w:highlight w:val="none"/>
        </w:rPr>
        <w:t>，响应人须一次性提出。</w:t>
      </w:r>
    </w:p>
    <w:p w14:paraId="4053747C">
      <w:pPr>
        <w:pStyle w:val="35"/>
        <w:spacing w:line="460" w:lineRule="exact"/>
        <w:ind w:firstLine="420" w:firstLineChars="175"/>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.2.3</w:t>
      </w:r>
      <w:r>
        <w:rPr>
          <w:rFonts w:hint="eastAsia" w:ascii="宋体" w:hAnsi="宋体" w:eastAsia="宋体" w:cs="宋体"/>
          <w:color w:val="auto"/>
          <w:sz w:val="24"/>
          <w:highlight w:val="none"/>
        </w:rPr>
        <w:t>响应人提出</w:t>
      </w:r>
      <w:r>
        <w:rPr>
          <w:rFonts w:hint="eastAsia" w:ascii="宋体" w:hAnsi="宋体" w:eastAsia="宋体" w:cs="宋体"/>
          <w:color w:val="auto"/>
          <w:kern w:val="0"/>
          <w:sz w:val="24"/>
          <w:highlight w:val="none"/>
          <w:lang w:val="zh-CN"/>
        </w:rPr>
        <w:t>异议</w:t>
      </w:r>
      <w:r>
        <w:rPr>
          <w:rFonts w:hint="eastAsia" w:ascii="宋体" w:hAnsi="宋体" w:eastAsia="宋体" w:cs="宋体"/>
          <w:color w:val="auto"/>
          <w:sz w:val="24"/>
          <w:highlight w:val="none"/>
        </w:rPr>
        <w:t>应当提交</w:t>
      </w:r>
      <w:r>
        <w:rPr>
          <w:rFonts w:hint="eastAsia" w:ascii="宋体" w:hAnsi="宋体" w:eastAsia="宋体" w:cs="宋体"/>
          <w:color w:val="auto"/>
          <w:kern w:val="0"/>
          <w:sz w:val="24"/>
          <w:highlight w:val="none"/>
          <w:lang w:val="zh-CN"/>
        </w:rPr>
        <w:t>异议</w:t>
      </w:r>
      <w:r>
        <w:rPr>
          <w:rFonts w:hint="eastAsia" w:ascii="宋体" w:hAnsi="宋体" w:eastAsia="宋体" w:cs="宋体"/>
          <w:color w:val="auto"/>
          <w:sz w:val="24"/>
          <w:highlight w:val="none"/>
        </w:rPr>
        <w:t>函和必要的证明材料。</w:t>
      </w:r>
      <w:r>
        <w:rPr>
          <w:rFonts w:hint="eastAsia" w:ascii="宋体" w:hAnsi="宋体" w:eastAsia="宋体" w:cs="宋体"/>
          <w:color w:val="auto"/>
          <w:kern w:val="0"/>
          <w:sz w:val="24"/>
          <w:highlight w:val="none"/>
          <w:lang w:val="zh-CN"/>
        </w:rPr>
        <w:t>异议</w:t>
      </w:r>
      <w:r>
        <w:rPr>
          <w:rFonts w:hint="eastAsia" w:ascii="宋体" w:hAnsi="宋体" w:eastAsia="宋体" w:cs="宋体"/>
          <w:color w:val="auto"/>
          <w:sz w:val="24"/>
          <w:highlight w:val="none"/>
        </w:rPr>
        <w:t>函应当包括下列内容：</w:t>
      </w:r>
    </w:p>
    <w:p w14:paraId="05FC15EA">
      <w:pPr>
        <w:pStyle w:val="35"/>
        <w:spacing w:line="460" w:lineRule="exact"/>
        <w:ind w:firstLine="420" w:firstLineChars="175"/>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.2.3.1响应人的姓名或者名称、地址、邮编、联系人及联系电话；</w:t>
      </w:r>
    </w:p>
    <w:p w14:paraId="6A4FA9E5">
      <w:pPr>
        <w:pStyle w:val="35"/>
        <w:spacing w:line="460" w:lineRule="exact"/>
        <w:ind w:firstLine="420" w:firstLineChars="175"/>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.2.3.2异议项目的名称、编号；</w:t>
      </w:r>
    </w:p>
    <w:p w14:paraId="08D674A3">
      <w:pPr>
        <w:pStyle w:val="35"/>
        <w:spacing w:line="460" w:lineRule="exact"/>
        <w:ind w:firstLine="420" w:firstLineChars="175"/>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.2.3.3具体、明确的异议事项和与异议事项相关的请求；</w:t>
      </w:r>
    </w:p>
    <w:p w14:paraId="612471B8">
      <w:pPr>
        <w:pStyle w:val="35"/>
        <w:spacing w:line="460" w:lineRule="exact"/>
        <w:ind w:firstLine="420" w:firstLineChars="175"/>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.2.3.4事实依据；</w:t>
      </w:r>
    </w:p>
    <w:p w14:paraId="02B6E480">
      <w:pPr>
        <w:pStyle w:val="35"/>
        <w:spacing w:line="460" w:lineRule="exact"/>
        <w:ind w:firstLine="420" w:firstLineChars="175"/>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.2.3.5必要的法律依据；</w:t>
      </w:r>
    </w:p>
    <w:p w14:paraId="1C4926D7">
      <w:pPr>
        <w:pStyle w:val="35"/>
        <w:spacing w:line="460" w:lineRule="exact"/>
        <w:ind w:firstLine="420" w:firstLineChars="175"/>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.2.3.6提出异议的日期。</w:t>
      </w:r>
    </w:p>
    <w:p w14:paraId="631E4353">
      <w:pPr>
        <w:pStyle w:val="35"/>
        <w:spacing w:line="460" w:lineRule="exact"/>
        <w:ind w:firstLine="420" w:firstLineChars="175"/>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响应人提交的异议函需一式三份。响应人为自然人的，应当由本人签字；响应人为法人或者其他组织的，应当由法定代表人、主要负责人，或者其授权代表签字或者盖章，并加盖公章。</w:t>
      </w:r>
    </w:p>
    <w:p w14:paraId="39C06B14">
      <w:pPr>
        <w:pStyle w:val="35"/>
        <w:spacing w:line="460" w:lineRule="exact"/>
        <w:ind w:firstLine="420" w:firstLineChars="175"/>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异议函范本及制作说明详见附件</w:t>
      </w: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lang w:val="zh-CN"/>
        </w:rPr>
        <w:t>。</w:t>
      </w:r>
    </w:p>
    <w:p w14:paraId="60B33F83">
      <w:pPr>
        <w:pStyle w:val="35"/>
        <w:spacing w:line="460" w:lineRule="exact"/>
        <w:ind w:firstLine="420" w:firstLineChars="175"/>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.2.4交易发起人或者代理机构应当在收到响应人的书面异议后</w:t>
      </w: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日内作出答复，并以书面形式通知异议响应人和其他与异议处理结果有利害关系的交易当事人，但答复的内容不得涉及商业秘密。</w:t>
      </w:r>
    </w:p>
    <w:p w14:paraId="2718E9BF">
      <w:pPr>
        <w:pStyle w:val="35"/>
        <w:spacing w:line="460" w:lineRule="exact"/>
        <w:ind w:firstLine="420" w:firstLineChars="175"/>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.2.5询问或者异议事项可能影响</w:t>
      </w:r>
      <w:r>
        <w:rPr>
          <w:rFonts w:hint="eastAsia" w:ascii="宋体" w:hAnsi="宋体" w:eastAsia="宋体" w:cs="宋体"/>
          <w:color w:val="auto"/>
          <w:kern w:val="0"/>
          <w:sz w:val="24"/>
          <w:highlight w:val="none"/>
        </w:rPr>
        <w:t>交易</w:t>
      </w:r>
      <w:r>
        <w:rPr>
          <w:rFonts w:hint="eastAsia" w:ascii="宋体" w:hAnsi="宋体" w:eastAsia="宋体" w:cs="宋体"/>
          <w:color w:val="auto"/>
          <w:kern w:val="0"/>
          <w:sz w:val="24"/>
          <w:highlight w:val="none"/>
          <w:lang w:val="zh-CN"/>
        </w:rPr>
        <w:t>结果的，交易发起人应当暂停签订合同，已经签订合同的，应当中止履行合同。</w:t>
      </w:r>
    </w:p>
    <w:p w14:paraId="582061A3">
      <w:pPr>
        <w:pStyle w:val="35"/>
        <w:spacing w:line="460" w:lineRule="exact"/>
        <w:ind w:firstLine="420" w:firstLineChars="175"/>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.3响应人投诉</w:t>
      </w:r>
    </w:p>
    <w:p w14:paraId="0E167512">
      <w:pPr>
        <w:pStyle w:val="35"/>
        <w:spacing w:line="460" w:lineRule="exact"/>
        <w:ind w:firstLine="420" w:firstLineChars="175"/>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.3.1异议响应人对交易发起人、代理机构的答复不满意或者交易发起人、代理机构未在规定的时间内作出答复的，可以在答复期满后</w:t>
      </w:r>
      <w:r>
        <w:rPr>
          <w:rFonts w:hint="eastAsia" w:ascii="宋体" w:hAnsi="宋体" w:eastAsia="宋体" w:cs="宋体"/>
          <w:color w:val="auto"/>
          <w:kern w:val="0"/>
          <w:sz w:val="24"/>
          <w:highlight w:val="none"/>
        </w:rPr>
        <w:t>10</w:t>
      </w:r>
      <w:r>
        <w:rPr>
          <w:rFonts w:hint="eastAsia" w:ascii="宋体" w:hAnsi="宋体" w:eastAsia="宋体" w:cs="宋体"/>
          <w:color w:val="auto"/>
          <w:kern w:val="0"/>
          <w:sz w:val="24"/>
          <w:highlight w:val="none"/>
          <w:lang w:val="zh-CN"/>
        </w:rPr>
        <w:t>日内向基层监督机构部门提出投诉。</w:t>
      </w:r>
    </w:p>
    <w:p w14:paraId="1FF4A163">
      <w:pPr>
        <w:pStyle w:val="35"/>
        <w:spacing w:line="460" w:lineRule="exact"/>
        <w:ind w:firstLine="420" w:firstLineChars="175"/>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.3.2响应人投诉的事项不得超出已异议事项的范围，基于异议答复内容提出的投诉事项除外。</w:t>
      </w:r>
    </w:p>
    <w:p w14:paraId="119BD203">
      <w:pPr>
        <w:pStyle w:val="35"/>
        <w:spacing w:line="460" w:lineRule="exact"/>
        <w:ind w:firstLine="420" w:firstLineChars="175"/>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.3.3响应人投诉应当有明确的请求和必要的证明材料。</w:t>
      </w:r>
    </w:p>
    <w:p w14:paraId="6AF7FA95">
      <w:pPr>
        <w:pStyle w:val="35"/>
        <w:spacing w:line="460" w:lineRule="exact"/>
        <w:ind w:firstLine="420" w:firstLineChars="175"/>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lang w:val="zh-CN"/>
        </w:rPr>
        <w:t>.3.</w:t>
      </w:r>
      <w:r>
        <w:rPr>
          <w:rFonts w:hint="eastAsia" w:ascii="宋体" w:hAnsi="宋体" w:eastAsia="宋体" w:cs="宋体"/>
          <w:color w:val="auto"/>
          <w:kern w:val="0"/>
          <w:sz w:val="24"/>
          <w:highlight w:val="none"/>
        </w:rPr>
        <w:t>4</w:t>
      </w:r>
      <w:r>
        <w:rPr>
          <w:rFonts w:hint="eastAsia" w:ascii="宋体" w:hAnsi="宋体" w:eastAsia="宋体" w:cs="宋体"/>
          <w:color w:val="auto"/>
          <w:kern w:val="0"/>
          <w:sz w:val="24"/>
          <w:highlight w:val="none"/>
          <w:lang w:val="zh-CN"/>
        </w:rPr>
        <w:t>以联合体形式参加交易活动的，其投诉应当由组成联合体的所有响应人共同提出。</w:t>
      </w:r>
    </w:p>
    <w:p w14:paraId="1A2DC356">
      <w:pPr>
        <w:pStyle w:val="35"/>
        <w:spacing w:line="460" w:lineRule="exact"/>
        <w:ind w:firstLine="420" w:firstLineChars="175"/>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投诉书范本及制作说明详见附件</w:t>
      </w:r>
      <w:r>
        <w:rPr>
          <w:rFonts w:hint="eastAsia" w:ascii="宋体" w:hAnsi="宋体" w:eastAsia="宋体" w:cs="宋体"/>
          <w:color w:val="auto"/>
          <w:kern w:val="0"/>
          <w:sz w:val="24"/>
          <w:highlight w:val="none"/>
        </w:rPr>
        <w:t>2</w:t>
      </w:r>
      <w:r>
        <w:rPr>
          <w:rFonts w:hint="eastAsia" w:ascii="宋体" w:hAnsi="宋体" w:eastAsia="宋体" w:cs="宋体"/>
          <w:color w:val="auto"/>
          <w:kern w:val="0"/>
          <w:sz w:val="24"/>
          <w:highlight w:val="none"/>
          <w:lang w:val="zh-CN"/>
        </w:rPr>
        <w:t>。</w:t>
      </w:r>
    </w:p>
    <w:p w14:paraId="7B6AE486">
      <w:pPr>
        <w:pStyle w:val="140"/>
        <w:snapToGrid w:val="0"/>
        <w:spacing w:before="0" w:line="460" w:lineRule="exact"/>
        <w:ind w:firstLine="360"/>
        <w:rPr>
          <w:rFonts w:hint="eastAsia" w:ascii="宋体" w:hAnsi="宋体" w:eastAsia="宋体" w:cs="宋体"/>
          <w:color w:val="auto"/>
          <w:sz w:val="18"/>
          <w:szCs w:val="18"/>
          <w:highlight w:val="none"/>
        </w:rPr>
      </w:pPr>
    </w:p>
    <w:p w14:paraId="487E7199">
      <w:pPr>
        <w:adjustRightInd/>
        <w:spacing w:line="460" w:lineRule="exact"/>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二、公开竞争文件的构成、澄清、修改</w:t>
      </w:r>
    </w:p>
    <w:p w14:paraId="0461A2E6">
      <w:pPr>
        <w:pStyle w:val="35"/>
        <w:spacing w:line="46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4．公开竞争文件的构成</w:t>
      </w:r>
    </w:p>
    <w:p w14:paraId="5440F17A">
      <w:pPr>
        <w:pStyle w:val="35"/>
        <w:spacing w:line="4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4.1公开竞争文件包括下列文件及附件：</w:t>
      </w:r>
    </w:p>
    <w:p w14:paraId="72E85687">
      <w:pPr>
        <w:pStyle w:val="35"/>
        <w:tabs>
          <w:tab w:val="left" w:pos="840"/>
        </w:tabs>
        <w:spacing w:line="460" w:lineRule="exact"/>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4.1.1交易公告；</w:t>
      </w:r>
    </w:p>
    <w:p w14:paraId="0B9373C2">
      <w:pPr>
        <w:pStyle w:val="35"/>
        <w:tabs>
          <w:tab w:val="left" w:pos="840"/>
        </w:tabs>
        <w:spacing w:line="460" w:lineRule="exact"/>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4.1.2响应人须知；</w:t>
      </w:r>
    </w:p>
    <w:p w14:paraId="4BB2672F">
      <w:pPr>
        <w:pStyle w:val="35"/>
        <w:tabs>
          <w:tab w:val="left" w:pos="840"/>
        </w:tabs>
        <w:spacing w:line="460" w:lineRule="exact"/>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4.1.3交易需求；</w:t>
      </w:r>
    </w:p>
    <w:p w14:paraId="216F8C61">
      <w:pPr>
        <w:pStyle w:val="35"/>
        <w:tabs>
          <w:tab w:val="left" w:pos="840"/>
        </w:tabs>
        <w:spacing w:line="460" w:lineRule="exact"/>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4.1.4交易办法；</w:t>
      </w:r>
    </w:p>
    <w:p w14:paraId="7853FAE8">
      <w:pPr>
        <w:pStyle w:val="35"/>
        <w:tabs>
          <w:tab w:val="left" w:pos="840"/>
        </w:tabs>
        <w:spacing w:line="460" w:lineRule="exact"/>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4.1.5拟签订的合同文本；</w:t>
      </w:r>
    </w:p>
    <w:p w14:paraId="33F0E457">
      <w:pPr>
        <w:pStyle w:val="35"/>
        <w:tabs>
          <w:tab w:val="left" w:pos="840"/>
        </w:tabs>
        <w:spacing w:line="460" w:lineRule="exact"/>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4.1.6</w:t>
      </w:r>
      <w:r>
        <w:rPr>
          <w:rFonts w:hint="eastAsia" w:ascii="宋体" w:hAnsi="宋体" w:eastAsia="宋体" w:cs="宋体"/>
          <w:color w:val="auto"/>
          <w:sz w:val="24"/>
          <w:szCs w:val="24"/>
          <w:highlight w:val="none"/>
        </w:rPr>
        <w:t>应提交的有关格式范例。</w:t>
      </w:r>
    </w:p>
    <w:p w14:paraId="082F125E">
      <w:pPr>
        <w:spacing w:line="4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4.2与本项目有关的</w:t>
      </w:r>
      <w:r>
        <w:rPr>
          <w:rFonts w:hint="eastAsia" w:ascii="宋体" w:hAnsi="宋体" w:eastAsia="宋体" w:cs="宋体"/>
          <w:bCs/>
          <w:color w:val="auto"/>
          <w:sz w:val="24"/>
          <w:highlight w:val="none"/>
        </w:rPr>
        <w:t>澄清或者修改的内容为公开竞争文件的组成部分</w:t>
      </w:r>
      <w:r>
        <w:rPr>
          <w:rFonts w:hint="eastAsia" w:ascii="宋体" w:hAnsi="宋体" w:eastAsia="宋体" w:cs="宋体"/>
          <w:color w:val="auto"/>
          <w:sz w:val="24"/>
          <w:highlight w:val="none"/>
        </w:rPr>
        <w:t>。</w:t>
      </w:r>
    </w:p>
    <w:p w14:paraId="12D7B33C">
      <w:pPr>
        <w:pStyle w:val="35"/>
        <w:spacing w:line="46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5.公开竞争文件的澄清、修改</w:t>
      </w:r>
    </w:p>
    <w:p w14:paraId="164F3DEF">
      <w:pPr>
        <w:pStyle w:val="140"/>
        <w:snapToGrid w:val="0"/>
        <w:spacing w:before="0" w:line="46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5.1已获取公开竞争文件的潜在响应人，若有问题需要澄清，应于响应截止时间前，以书面形式向代理机构提出。</w:t>
      </w:r>
    </w:p>
    <w:p w14:paraId="1A1617BA">
      <w:pPr>
        <w:pStyle w:val="140"/>
        <w:snapToGrid w:val="0"/>
        <w:spacing w:before="0" w:line="46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5.2 代理机构对公开竞争文件进行澄清或修改的，将同时通过电子交易平台通知已获取公开竞争文件的潜在响应人。依法应当公告的，将按规定公告，同时视情况延长响应截止时间和交易时间。该澄清或者修改的内容为公开竞争文件的组成部分。</w:t>
      </w:r>
    </w:p>
    <w:p w14:paraId="2A297B5C">
      <w:pPr>
        <w:adjustRightInd/>
        <w:spacing w:line="460" w:lineRule="exact"/>
        <w:jc w:val="center"/>
        <w:outlineLvl w:val="0"/>
        <w:rPr>
          <w:rFonts w:hint="eastAsia" w:ascii="宋体" w:hAnsi="宋体" w:eastAsia="宋体" w:cs="宋体"/>
          <w:b/>
          <w:color w:val="auto"/>
          <w:sz w:val="30"/>
          <w:szCs w:val="20"/>
          <w:highlight w:val="none"/>
        </w:rPr>
      </w:pPr>
    </w:p>
    <w:p w14:paraId="03841819">
      <w:pPr>
        <w:adjustRightInd/>
        <w:spacing w:line="460" w:lineRule="exact"/>
        <w:jc w:val="center"/>
        <w:outlineLvl w:val="0"/>
        <w:rPr>
          <w:rFonts w:hint="eastAsia" w:ascii="宋体" w:hAnsi="宋体" w:eastAsia="宋体" w:cs="宋体"/>
          <w:b/>
          <w:color w:val="auto"/>
          <w:sz w:val="30"/>
          <w:szCs w:val="20"/>
          <w:highlight w:val="none"/>
        </w:rPr>
      </w:pPr>
      <w:r>
        <w:rPr>
          <w:rFonts w:hint="eastAsia" w:ascii="宋体" w:hAnsi="宋体" w:eastAsia="宋体" w:cs="宋体"/>
          <w:b/>
          <w:color w:val="auto"/>
          <w:sz w:val="30"/>
          <w:szCs w:val="20"/>
          <w:highlight w:val="none"/>
        </w:rPr>
        <w:t>三、响应</w:t>
      </w:r>
    </w:p>
    <w:p w14:paraId="408C2061">
      <w:pPr>
        <w:pStyle w:val="35"/>
        <w:spacing w:line="46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6.公开竞争文件的获取</w:t>
      </w:r>
    </w:p>
    <w:p w14:paraId="205B3617">
      <w:pPr>
        <w:spacing w:line="460" w:lineRule="exact"/>
        <w:ind w:firstLine="480" w:firstLineChars="20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详见交易公告中获取公开竞争文件的时间期限、地点、方式及公开竞争文件售价。</w:t>
      </w:r>
    </w:p>
    <w:p w14:paraId="58EDC046">
      <w:pPr>
        <w:pStyle w:val="35"/>
        <w:spacing w:line="46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7.交易前答疑会或现场考察</w:t>
      </w:r>
    </w:p>
    <w:p w14:paraId="7EC6C13D">
      <w:pPr>
        <w:pStyle w:val="35"/>
        <w:spacing w:line="4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交易发起人组织潜在响应人现场考察或者召开交易前答疑会的，潜在响应人按第二部分响应人须知前附表的规定参加现场考察或者开标前答疑会。</w:t>
      </w:r>
    </w:p>
    <w:p w14:paraId="045F8329">
      <w:pPr>
        <w:pStyle w:val="35"/>
        <w:spacing w:line="460" w:lineRule="exact"/>
        <w:rPr>
          <w:rFonts w:hint="eastAsia" w:ascii="宋体" w:hAnsi="宋体" w:eastAsia="宋体" w:cs="宋体"/>
          <w:b/>
          <w:color w:val="auto"/>
          <w:szCs w:val="24"/>
          <w:highlight w:val="none"/>
        </w:rPr>
      </w:pPr>
      <w:r>
        <w:rPr>
          <w:rFonts w:hint="eastAsia" w:ascii="宋体" w:hAnsi="宋体" w:eastAsia="宋体" w:cs="宋体"/>
          <w:b/>
          <w:color w:val="auto"/>
          <w:kern w:val="28"/>
          <w:sz w:val="24"/>
          <w:szCs w:val="24"/>
          <w:highlight w:val="none"/>
        </w:rPr>
        <w:t>8.交易保证金</w:t>
      </w:r>
    </w:p>
    <w:p w14:paraId="5408DE01">
      <w:pPr>
        <w:pStyle w:val="9"/>
        <w:spacing w:line="460" w:lineRule="exact"/>
        <w:ind w:firstLine="470" w:firstLineChars="196"/>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本项目不需缴纳交易保证金。</w:t>
      </w:r>
    </w:p>
    <w:p w14:paraId="5AA8FFE9">
      <w:pPr>
        <w:pStyle w:val="35"/>
        <w:spacing w:line="46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9.响应文件的语言</w:t>
      </w:r>
    </w:p>
    <w:p w14:paraId="3AC2E77A">
      <w:pPr>
        <w:autoSpaceDE w:val="0"/>
        <w:autoSpaceDN w:val="0"/>
        <w:spacing w:line="460" w:lineRule="exact"/>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响应文件及响应人与交易有关的来往通知、函件和文件均应使用中文。</w:t>
      </w:r>
    </w:p>
    <w:p w14:paraId="67241BDC">
      <w:pPr>
        <w:pStyle w:val="35"/>
        <w:spacing w:line="46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10.响应文件的组成</w:t>
      </w:r>
    </w:p>
    <w:p w14:paraId="6C781C8A">
      <w:pPr>
        <w:snapToGrid w:val="0"/>
        <w:spacing w:line="460" w:lineRule="exact"/>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10.1资格文件：</w:t>
      </w:r>
    </w:p>
    <w:p w14:paraId="7D4FE5C5">
      <w:pPr>
        <w:snapToGrid w:val="0"/>
        <w:spacing w:line="460" w:lineRule="exact"/>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10.1.1符合参加交易活动应当具备的一般条件的承诺函；</w:t>
      </w:r>
    </w:p>
    <w:p w14:paraId="5DBFA7FE">
      <w:pPr>
        <w:snapToGrid w:val="0"/>
        <w:spacing w:line="460" w:lineRule="exact"/>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10.1.2本项目的特定资格要求。</w:t>
      </w:r>
    </w:p>
    <w:p w14:paraId="4DC15A70">
      <w:pPr>
        <w:snapToGrid w:val="0"/>
        <w:spacing w:line="460" w:lineRule="exact"/>
        <w:ind w:firstLine="482" w:firstLineChars="200"/>
        <w:rPr>
          <w:rFonts w:hint="eastAsia" w:ascii="宋体" w:hAnsi="宋体" w:eastAsia="宋体" w:cs="宋体"/>
          <w:b/>
          <w:bCs/>
          <w:color w:val="auto"/>
          <w:sz w:val="24"/>
          <w:highlight w:val="none"/>
          <w:lang w:val="zh-CN"/>
        </w:rPr>
      </w:pPr>
      <w:r>
        <w:rPr>
          <w:rFonts w:hint="eastAsia" w:ascii="宋体" w:hAnsi="宋体" w:eastAsia="宋体" w:cs="宋体"/>
          <w:b/>
          <w:bCs/>
          <w:color w:val="auto"/>
          <w:sz w:val="24"/>
          <w:highlight w:val="none"/>
          <w:lang w:val="zh-CN"/>
        </w:rPr>
        <w:t>1</w:t>
      </w:r>
      <w:r>
        <w:rPr>
          <w:rFonts w:hint="eastAsia" w:ascii="宋体" w:hAnsi="宋体" w:eastAsia="宋体" w:cs="宋体"/>
          <w:b/>
          <w:bCs/>
          <w:color w:val="auto"/>
          <w:sz w:val="24"/>
          <w:highlight w:val="none"/>
        </w:rPr>
        <w:t>0</w:t>
      </w:r>
      <w:r>
        <w:rPr>
          <w:rFonts w:hint="eastAsia" w:ascii="宋体" w:hAnsi="宋体" w:eastAsia="宋体" w:cs="宋体"/>
          <w:b/>
          <w:bCs/>
          <w:color w:val="auto"/>
          <w:sz w:val="24"/>
          <w:highlight w:val="none"/>
          <w:lang w:val="zh-CN"/>
        </w:rPr>
        <w:t>.</w:t>
      </w:r>
      <w:r>
        <w:rPr>
          <w:rFonts w:hint="eastAsia" w:ascii="宋体" w:hAnsi="宋体" w:eastAsia="宋体" w:cs="宋体"/>
          <w:b/>
          <w:bCs/>
          <w:color w:val="auto"/>
          <w:sz w:val="24"/>
          <w:highlight w:val="none"/>
        </w:rPr>
        <w:t>2商务技术</w:t>
      </w:r>
      <w:r>
        <w:rPr>
          <w:rFonts w:hint="eastAsia" w:ascii="宋体" w:hAnsi="宋体" w:eastAsia="宋体" w:cs="宋体"/>
          <w:b/>
          <w:bCs/>
          <w:color w:val="auto"/>
          <w:sz w:val="24"/>
          <w:highlight w:val="none"/>
          <w:lang w:val="zh-CN"/>
        </w:rPr>
        <w:t>文件：</w:t>
      </w:r>
    </w:p>
    <w:p w14:paraId="46232705">
      <w:pPr>
        <w:snapToGrid w:val="0"/>
        <w:spacing w:line="460" w:lineRule="exact"/>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10.2.1交易函；</w:t>
      </w:r>
    </w:p>
    <w:p w14:paraId="0A7E619F">
      <w:pPr>
        <w:snapToGrid w:val="0"/>
        <w:spacing w:line="460" w:lineRule="exact"/>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10.2.2授权委托书或法定代表人（单位负责人、自然人本人）身份证明；</w:t>
      </w:r>
    </w:p>
    <w:p w14:paraId="11EF3B02">
      <w:pPr>
        <w:snapToGrid w:val="0"/>
        <w:spacing w:line="460" w:lineRule="exact"/>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10.2.3营业执照；</w:t>
      </w:r>
    </w:p>
    <w:p w14:paraId="6785808E">
      <w:pPr>
        <w:snapToGrid w:val="0"/>
        <w:spacing w:line="460" w:lineRule="exact"/>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10.2.4符合性审查资料；</w:t>
      </w:r>
    </w:p>
    <w:p w14:paraId="7757AB28">
      <w:pPr>
        <w:snapToGrid w:val="0"/>
        <w:spacing w:line="460" w:lineRule="exact"/>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10.2.5评审标准相应的商务技术资料；</w:t>
      </w:r>
    </w:p>
    <w:p w14:paraId="6BB97B2B">
      <w:pPr>
        <w:snapToGrid w:val="0"/>
        <w:spacing w:line="460" w:lineRule="exact"/>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10.2.6商务技术偏离表；</w:t>
      </w:r>
    </w:p>
    <w:p w14:paraId="27EB7263">
      <w:pPr>
        <w:snapToGrid w:val="0"/>
        <w:spacing w:line="460" w:lineRule="exact"/>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10.2.7</w:t>
      </w:r>
      <w:r>
        <w:rPr>
          <w:rFonts w:hint="eastAsia" w:ascii="宋体" w:hAnsi="宋体" w:eastAsia="宋体" w:cs="宋体"/>
          <w:color w:val="auto"/>
          <w:sz w:val="24"/>
          <w:highlight w:val="none"/>
          <w:lang w:val="zh-CN"/>
        </w:rPr>
        <w:t>响应人廉洁自律承诺书。</w:t>
      </w:r>
    </w:p>
    <w:p w14:paraId="431FF37E">
      <w:pPr>
        <w:snapToGrid w:val="0"/>
        <w:spacing w:line="460" w:lineRule="exact"/>
        <w:ind w:firstLine="482" w:firstLineChars="200"/>
        <w:rPr>
          <w:rFonts w:hint="eastAsia" w:ascii="宋体" w:hAnsi="宋体" w:eastAsia="宋体" w:cs="宋体"/>
          <w:b/>
          <w:bCs/>
          <w:color w:val="auto"/>
          <w:sz w:val="24"/>
          <w:highlight w:val="none"/>
          <w:u w:val="single"/>
          <w:lang w:val="zh-CN"/>
        </w:rPr>
      </w:pPr>
      <w:r>
        <w:rPr>
          <w:rFonts w:hint="eastAsia" w:ascii="宋体" w:hAnsi="宋体" w:eastAsia="宋体" w:cs="宋体"/>
          <w:b/>
          <w:bCs/>
          <w:color w:val="auto"/>
          <w:kern w:val="0"/>
          <w:sz w:val="24"/>
          <w:highlight w:val="none"/>
          <w:lang w:val="zh-CN"/>
        </w:rPr>
        <w:t>1</w:t>
      </w:r>
      <w:r>
        <w:rPr>
          <w:rFonts w:hint="eastAsia" w:ascii="宋体" w:hAnsi="宋体" w:eastAsia="宋体" w:cs="宋体"/>
          <w:b/>
          <w:bCs/>
          <w:color w:val="auto"/>
          <w:kern w:val="0"/>
          <w:sz w:val="24"/>
          <w:highlight w:val="none"/>
        </w:rPr>
        <w:t>0</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kern w:val="0"/>
          <w:sz w:val="24"/>
          <w:highlight w:val="none"/>
        </w:rPr>
        <w:t>3</w:t>
      </w:r>
      <w:r>
        <w:rPr>
          <w:rFonts w:hint="eastAsia" w:ascii="宋体" w:hAnsi="宋体" w:eastAsia="宋体" w:cs="宋体"/>
          <w:b/>
          <w:bCs/>
          <w:color w:val="auto"/>
          <w:sz w:val="24"/>
          <w:highlight w:val="none"/>
        </w:rPr>
        <w:t>报价文件：</w:t>
      </w:r>
    </w:p>
    <w:p w14:paraId="0D73A67B">
      <w:pPr>
        <w:snapToGrid w:val="0"/>
        <w:spacing w:line="460" w:lineRule="exact"/>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10.3.1交易一览表（报价表）。</w:t>
      </w:r>
    </w:p>
    <w:p w14:paraId="74F7EA9F">
      <w:pPr>
        <w:spacing w:line="460" w:lineRule="exact"/>
        <w:ind w:firstLine="723" w:firstLineChars="3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响应文件含有交易发起人不能接受的附加条件的，交易无效；</w:t>
      </w:r>
    </w:p>
    <w:p w14:paraId="412E4DB3">
      <w:pPr>
        <w:spacing w:line="460" w:lineRule="exact"/>
        <w:ind w:firstLine="723" w:firstLineChars="300"/>
        <w:rPr>
          <w:rFonts w:hint="eastAsia" w:ascii="宋体" w:hAnsi="宋体" w:eastAsia="宋体" w:cs="宋体"/>
          <w:b/>
          <w:color w:val="auto"/>
          <w:sz w:val="24"/>
          <w:szCs w:val="21"/>
          <w:highlight w:val="none"/>
        </w:rPr>
      </w:pPr>
      <w:r>
        <w:rPr>
          <w:rFonts w:hint="eastAsia" w:ascii="宋体" w:hAnsi="宋体" w:eastAsia="宋体" w:cs="宋体"/>
          <w:b/>
          <w:color w:val="auto"/>
          <w:sz w:val="24"/>
          <w:highlight w:val="none"/>
        </w:rPr>
        <w:t>响应人提供虚假材料投标的，交易无效。</w:t>
      </w:r>
    </w:p>
    <w:p w14:paraId="7AFA34A2">
      <w:pPr>
        <w:pStyle w:val="140"/>
        <w:snapToGrid w:val="0"/>
        <w:spacing w:before="0" w:line="460" w:lineRule="exact"/>
        <w:ind w:firstLine="0" w:firstLineChars="0"/>
        <w:outlineLvl w:val="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11</w:t>
      </w:r>
      <w:r>
        <w:rPr>
          <w:rFonts w:hint="eastAsia" w:ascii="宋体" w:hAnsi="宋体" w:eastAsia="宋体" w:cs="宋体"/>
          <w:b/>
          <w:color w:val="auto"/>
          <w:kern w:val="0"/>
          <w:szCs w:val="24"/>
          <w:highlight w:val="none"/>
          <w:lang w:val="zh-CN"/>
        </w:rPr>
        <w:t>.</w:t>
      </w:r>
      <w:r>
        <w:rPr>
          <w:rFonts w:hint="eastAsia" w:ascii="宋体" w:hAnsi="宋体" w:eastAsia="宋体" w:cs="宋体"/>
          <w:b/>
          <w:color w:val="auto"/>
          <w:szCs w:val="24"/>
          <w:highlight w:val="none"/>
        </w:rPr>
        <w:t>响应文件的编制</w:t>
      </w:r>
    </w:p>
    <w:p w14:paraId="4DF0D6EC">
      <w:pPr>
        <w:spacing w:line="460" w:lineRule="exact"/>
        <w:ind w:firstLine="480" w:firstLineChars="200"/>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lang w:val="zh-CN"/>
        </w:rPr>
        <w:t>.1响应文件分为资格文件、商务技术文件、报价文件三部分。各响应人在编制响应文件时请按照公开竞争文件第六部分规定的格式进行，混乱的编排导致响应文件被误读或评审委员会查找不到有效文件是响应人的风险。</w:t>
      </w:r>
    </w:p>
    <w:p w14:paraId="4487A1BC">
      <w:pPr>
        <w:spacing w:line="460" w:lineRule="exact"/>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lang w:val="zh-CN"/>
        </w:rPr>
        <w:t>.2响应人进行电子投标应安装客户端软件—“政采云电子交易客户端”，并按照公开竞争文件和电子交易平台的要求编制并加密响应文件。响应人未按规定加密的响应文件，电子交易平台将拒收并提示。</w:t>
      </w:r>
    </w:p>
    <w:p w14:paraId="6DEBDADD">
      <w:pPr>
        <w:spacing w:line="460" w:lineRule="exact"/>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w:t>
      </w: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lang w:val="zh-CN"/>
        </w:rPr>
        <w:t>.3使用“政采云电子交易客户端”需要提前申领CA数字证书，申领流程请自行前往“浙江政府采购网-下载专区-电子交易客户端-CA驱动和申领流程”进行查阅。</w:t>
      </w:r>
    </w:p>
    <w:p w14:paraId="674CCD15">
      <w:pPr>
        <w:snapToGrid w:val="0"/>
        <w:spacing w:line="460" w:lineRule="exac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12.响应文件的签署、盖章</w:t>
      </w:r>
    </w:p>
    <w:p w14:paraId="26644D39">
      <w:pPr>
        <w:pStyle w:val="140"/>
        <w:snapToGrid w:val="0"/>
        <w:spacing w:before="0" w:line="460" w:lineRule="exact"/>
        <w:ind w:firstLine="480"/>
        <w:rPr>
          <w:rFonts w:hint="eastAsia" w:ascii="宋体" w:hAnsi="宋体" w:eastAsia="宋体" w:cs="宋体"/>
          <w:b/>
          <w:color w:val="auto"/>
          <w:highlight w:val="none"/>
        </w:rPr>
      </w:pPr>
      <w:r>
        <w:rPr>
          <w:rFonts w:hint="eastAsia" w:ascii="宋体" w:hAnsi="宋体" w:eastAsia="宋体" w:cs="宋体"/>
          <w:color w:val="auto"/>
          <w:szCs w:val="24"/>
          <w:highlight w:val="none"/>
        </w:rPr>
        <w:t>12.1响应文件按照公开竞争文件第六部分格式要</w:t>
      </w:r>
      <w:r>
        <w:rPr>
          <w:rFonts w:hint="eastAsia" w:ascii="宋体" w:hAnsi="宋体" w:eastAsia="宋体" w:cs="宋体"/>
          <w:color w:val="auto"/>
          <w:highlight w:val="none"/>
        </w:rPr>
        <w:t>求进行签署、盖章。</w:t>
      </w:r>
      <w:r>
        <w:rPr>
          <w:rFonts w:hint="eastAsia" w:ascii="宋体" w:hAnsi="宋体" w:eastAsia="宋体" w:cs="宋体"/>
          <w:b/>
          <w:color w:val="auto"/>
          <w:highlight w:val="none"/>
        </w:rPr>
        <w:t>▲响应人的响应文件未按照公开竞争文件要求签署、盖章的，其交易无效</w:t>
      </w:r>
      <w:r>
        <w:rPr>
          <w:rFonts w:hint="eastAsia" w:ascii="宋体" w:hAnsi="宋体" w:eastAsia="宋体" w:cs="宋体"/>
          <w:color w:val="auto"/>
          <w:szCs w:val="24"/>
          <w:highlight w:val="none"/>
        </w:rPr>
        <w:t>。</w:t>
      </w:r>
    </w:p>
    <w:p w14:paraId="68B72F7F">
      <w:pPr>
        <w:pStyle w:val="140"/>
        <w:snapToGrid w:val="0"/>
        <w:spacing w:before="0" w:line="46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12.2为确保网上操作合法、有效和安全，响应人应当在响应截止时间前完成在“</w:t>
      </w:r>
      <w:r>
        <w:rPr>
          <w:rFonts w:hint="eastAsia" w:ascii="宋体" w:hAnsi="宋体" w:eastAsia="宋体" w:cs="宋体"/>
          <w:color w:val="auto"/>
          <w:highlight w:val="none"/>
          <w:lang w:eastAsia="zh-CN"/>
        </w:rPr>
        <w:t>乐采云</w:t>
      </w:r>
      <w:r>
        <w:rPr>
          <w:rFonts w:hint="eastAsia" w:ascii="宋体" w:hAnsi="宋体" w:eastAsia="宋体" w:cs="宋体"/>
          <w:color w:val="auto"/>
          <w:highlight w:val="none"/>
        </w:rPr>
        <w:t>平台”的身份认证，确保在电子投标过程中能够对相关数据电文进行加密和使用电子签名。</w:t>
      </w:r>
    </w:p>
    <w:p w14:paraId="078410DC">
      <w:pPr>
        <w:pStyle w:val="140"/>
        <w:snapToGrid w:val="0"/>
        <w:spacing w:before="0" w:line="460" w:lineRule="exact"/>
        <w:ind w:firstLine="480"/>
        <w:rPr>
          <w:rFonts w:hint="eastAsia" w:ascii="宋体" w:hAnsi="宋体" w:eastAsia="宋体" w:cs="宋体"/>
          <w:color w:val="auto"/>
          <w:szCs w:val="24"/>
          <w:highlight w:val="none"/>
        </w:rPr>
      </w:pPr>
      <w:r>
        <w:rPr>
          <w:rFonts w:hint="eastAsia" w:ascii="宋体" w:hAnsi="宋体" w:eastAsia="宋体" w:cs="宋体"/>
          <w:color w:val="auto"/>
          <w:highlight w:val="none"/>
        </w:rPr>
        <w:t>12.3公开竞争文件对响应文件签署、盖章的要求适用于电子签名。</w:t>
      </w:r>
    </w:p>
    <w:p w14:paraId="13DB281A">
      <w:pPr>
        <w:pStyle w:val="140"/>
        <w:spacing w:before="0" w:line="460" w:lineRule="exact"/>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13.响应文件的提交、补充、修改、撤回</w:t>
      </w:r>
    </w:p>
    <w:p w14:paraId="032C4E9A">
      <w:pPr>
        <w:pStyle w:val="140"/>
        <w:spacing w:line="460" w:lineRule="exact"/>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13.1响应人应当在响应截止时间前完成响应文件的传输递交，并可以补充、修改或者撤回响应文件。补充或者修改响应文件的，应当先行撤回原文件，补充、修改后重新传输递交。投标截止时间前未完成传输的，视为撤回响应文件。响应截止时间后递交的响应文件，电子交易平台将拒收。</w:t>
      </w:r>
    </w:p>
    <w:p w14:paraId="7DC97D00">
      <w:pPr>
        <w:pStyle w:val="140"/>
        <w:spacing w:before="0" w:line="460" w:lineRule="exact"/>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13.2电子交易平台收到响应文件，将妥善保存并即时向响应人发出确认回执通知。在响应截止时间前，除响应人补充、修改或者撤回响应文件外，任何单位和个人不得解密或提取响应文件。</w:t>
      </w:r>
    </w:p>
    <w:p w14:paraId="70AD82B9">
      <w:pPr>
        <w:pStyle w:val="140"/>
        <w:spacing w:before="0" w:line="460" w:lineRule="exact"/>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13.3交易发起人、代理机构可以视情况延长响应文件提交的截止时间。在上述情况下，代理机构与响应人以前在投标截止期方面的全部权利、责任和义务，将适用于延长至新的投标截止期。</w:t>
      </w:r>
    </w:p>
    <w:p w14:paraId="0F9C3020">
      <w:pPr>
        <w:pStyle w:val="35"/>
        <w:numPr>
          <w:ilvl w:val="0"/>
          <w:numId w:val="2"/>
        </w:numPr>
        <w:spacing w:line="460" w:lineRule="exac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备份响应文件</w:t>
      </w:r>
    </w:p>
    <w:p w14:paraId="50AC6AD1">
      <w:pPr>
        <w:pStyle w:val="35"/>
        <w:spacing w:line="460" w:lineRule="exact"/>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kern w:val="28"/>
          <w:sz w:val="24"/>
          <w:szCs w:val="24"/>
          <w:highlight w:val="none"/>
        </w:rPr>
        <w:t>不收取备份响应文件。</w:t>
      </w:r>
    </w:p>
    <w:p w14:paraId="35AF0C9E">
      <w:pPr>
        <w:pStyle w:val="140"/>
        <w:spacing w:before="0" w:line="460" w:lineRule="exact"/>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15.响应文件的无效处理</w:t>
      </w:r>
    </w:p>
    <w:p w14:paraId="79149C53">
      <w:pPr>
        <w:pStyle w:val="3"/>
        <w:spacing w:line="46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有公开竞争文件第四部分</w:t>
      </w:r>
      <w:r>
        <w:rPr>
          <w:rFonts w:hint="eastAsia" w:ascii="宋体" w:hAnsi="宋体" w:eastAsia="宋体" w:cs="宋体"/>
          <w:color w:val="auto"/>
          <w:highlight w:val="none"/>
        </w:rPr>
        <w:t>4.2规定</w:t>
      </w:r>
      <w:r>
        <w:rPr>
          <w:rFonts w:hint="eastAsia" w:ascii="宋体" w:hAnsi="宋体" w:eastAsia="宋体" w:cs="宋体"/>
          <w:color w:val="auto"/>
          <w:szCs w:val="21"/>
          <w:highlight w:val="none"/>
        </w:rPr>
        <w:t>的情形之一的，交易无效：</w:t>
      </w:r>
    </w:p>
    <w:p w14:paraId="2256EE3F">
      <w:pPr>
        <w:pStyle w:val="140"/>
        <w:spacing w:before="0" w:line="460" w:lineRule="exact"/>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16.交易有效期</w:t>
      </w:r>
    </w:p>
    <w:p w14:paraId="5355939E">
      <w:pPr>
        <w:spacing w:line="460" w:lineRule="exact"/>
        <w:ind w:firstLine="480" w:firstLineChars="200"/>
        <w:rPr>
          <w:rFonts w:hint="eastAsia" w:ascii="宋体" w:hAnsi="宋体" w:eastAsia="宋体" w:cs="宋体"/>
          <w:b/>
          <w:color w:val="auto"/>
          <w:sz w:val="24"/>
          <w:szCs w:val="21"/>
          <w:highlight w:val="none"/>
        </w:rPr>
      </w:pPr>
      <w:r>
        <w:rPr>
          <w:rFonts w:hint="eastAsia" w:ascii="宋体" w:hAnsi="宋体" w:eastAsia="宋体" w:cs="宋体"/>
          <w:color w:val="auto"/>
          <w:sz w:val="24"/>
          <w:szCs w:val="20"/>
          <w:highlight w:val="none"/>
        </w:rPr>
        <w:t>16.1交易有效期为从提交响应文件的截止之日起90天。▲</w:t>
      </w:r>
      <w:r>
        <w:rPr>
          <w:rFonts w:hint="eastAsia" w:ascii="宋体" w:hAnsi="宋体" w:eastAsia="宋体" w:cs="宋体"/>
          <w:b/>
          <w:color w:val="auto"/>
          <w:sz w:val="24"/>
          <w:szCs w:val="20"/>
          <w:highlight w:val="none"/>
        </w:rPr>
        <w:t>响应人的响应文件中承</w:t>
      </w:r>
      <w:r>
        <w:rPr>
          <w:rFonts w:hint="eastAsia" w:ascii="宋体" w:hAnsi="宋体" w:eastAsia="宋体" w:cs="宋体"/>
          <w:b/>
          <w:color w:val="auto"/>
          <w:sz w:val="24"/>
          <w:szCs w:val="21"/>
          <w:highlight w:val="none"/>
        </w:rPr>
        <w:t>诺的交易有效期少于公开竞争文件中载明的交易有效期的，交易无效。</w:t>
      </w:r>
    </w:p>
    <w:p w14:paraId="5FCAB039">
      <w:pPr>
        <w:pStyle w:val="140"/>
        <w:spacing w:before="0" w:line="46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16.2响应文件合格投递后，自投标截止日期起，在交易有效期内有效。</w:t>
      </w:r>
    </w:p>
    <w:p w14:paraId="26FCF7F9">
      <w:pPr>
        <w:pStyle w:val="140"/>
        <w:spacing w:before="0" w:line="46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16.3在原定交易有效期满之前，如果出现特殊情况，代理机构可以以书面形式通知响应人延长交易有效期。响应人同意延长的，不得要求或被允许修改其响应文件，响应人拒绝延长的，其交易无效。</w:t>
      </w:r>
    </w:p>
    <w:p w14:paraId="30FCE9B0">
      <w:pPr>
        <w:pStyle w:val="140"/>
        <w:spacing w:before="0" w:line="460" w:lineRule="exact"/>
        <w:ind w:firstLine="643"/>
        <w:rPr>
          <w:rFonts w:hint="eastAsia" w:ascii="宋体" w:hAnsi="宋体" w:eastAsia="宋体" w:cs="宋体"/>
          <w:b/>
          <w:color w:val="auto"/>
          <w:sz w:val="32"/>
          <w:highlight w:val="none"/>
        </w:rPr>
      </w:pPr>
    </w:p>
    <w:p w14:paraId="44EA98B0">
      <w:pPr>
        <w:pStyle w:val="140"/>
        <w:spacing w:before="0" w:line="460" w:lineRule="exact"/>
        <w:ind w:firstLine="0" w:firstLineChars="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四、交易、资格审查</w:t>
      </w:r>
    </w:p>
    <w:p w14:paraId="691E1A36">
      <w:pPr>
        <w:pStyle w:val="564"/>
        <w:spacing w:before="0" w:line="460" w:lineRule="exact"/>
        <w:ind w:left="0" w:firstLine="0"/>
        <w:contextualSpacing/>
        <w:rPr>
          <w:rFonts w:hint="eastAsia"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 xml:space="preserve">17.交易 </w:t>
      </w:r>
    </w:p>
    <w:p w14:paraId="6DA6FD09">
      <w:pPr>
        <w:pStyle w:val="564"/>
        <w:spacing w:before="0" w:line="460" w:lineRule="exact"/>
        <w:ind w:left="0" w:firstLine="420" w:firstLineChars="175"/>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17.1代理机构按照公开竞争文件规定的时间通过电子交易平台组织开标，所有响应人均应当准时在线参加。响应人不足3家的，不得开标。</w:t>
      </w:r>
    </w:p>
    <w:p w14:paraId="70C0482F">
      <w:pPr>
        <w:pStyle w:val="564"/>
        <w:spacing w:before="0" w:line="460" w:lineRule="exact"/>
        <w:ind w:left="0" w:firstLine="420" w:firstLineChars="175"/>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17.2交易时，电子交易平台按交易时间自动提取所有响应文件。代理机构依托电子交易平台发起开始解密指令，响应人按照平台提示和公开竞争文件的规定在半小时内完成在线解密。</w:t>
      </w:r>
    </w:p>
    <w:p w14:paraId="026B840C">
      <w:pPr>
        <w:pStyle w:val="564"/>
        <w:spacing w:before="0" w:line="460" w:lineRule="exact"/>
        <w:ind w:left="0" w:firstLine="420" w:firstLineChars="175"/>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17.3响应文件未按时解密，视为响应文件撤回。</w:t>
      </w:r>
    </w:p>
    <w:p w14:paraId="63099DB0">
      <w:pPr>
        <w:pStyle w:val="3"/>
        <w:spacing w:line="460" w:lineRule="exact"/>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18、资格审查</w:t>
      </w:r>
    </w:p>
    <w:p w14:paraId="74CAB503">
      <w:pPr>
        <w:pStyle w:val="140"/>
        <w:spacing w:before="0" w:line="460" w:lineRule="exact"/>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18.1交易后，交易发起人或代理机构将依法对响应人的资格进行审查。</w:t>
      </w:r>
    </w:p>
    <w:p w14:paraId="50069C73">
      <w:pPr>
        <w:snapToGrid w:val="0"/>
        <w:spacing w:line="4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18.2</w:t>
      </w:r>
      <w:r>
        <w:rPr>
          <w:rFonts w:hint="eastAsia" w:ascii="宋体" w:hAnsi="宋体" w:eastAsia="宋体" w:cs="宋体"/>
          <w:color w:val="auto"/>
          <w:sz w:val="24"/>
          <w:highlight w:val="none"/>
        </w:rPr>
        <w:t>交易发起人或代理机构依据法律法规和公开竞争文件的规定，对响应人的基本资格条件、特定资格条件进行审查。</w:t>
      </w:r>
    </w:p>
    <w:p w14:paraId="3DE8CCE1">
      <w:pPr>
        <w:pStyle w:val="140"/>
        <w:spacing w:before="0" w:line="460" w:lineRule="exact"/>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18.3响应人未按照公开竞争文件要求提供与</w:t>
      </w:r>
      <w:r>
        <w:rPr>
          <w:rFonts w:hint="eastAsia" w:ascii="宋体" w:hAnsi="宋体" w:eastAsia="宋体" w:cs="宋体"/>
          <w:color w:val="auto"/>
          <w:highlight w:val="none"/>
        </w:rPr>
        <w:t>基本资格条件、特定资格条件相应的</w:t>
      </w:r>
      <w:r>
        <w:rPr>
          <w:rFonts w:hint="eastAsia" w:ascii="宋体" w:hAnsi="宋体" w:eastAsia="宋体" w:cs="宋体"/>
          <w:color w:val="auto"/>
          <w:kern w:val="0"/>
          <w:szCs w:val="24"/>
          <w:highlight w:val="none"/>
        </w:rPr>
        <w:t>有效资格证明材料的，视为</w:t>
      </w:r>
      <w:r>
        <w:rPr>
          <w:rFonts w:hint="eastAsia" w:ascii="宋体" w:hAnsi="宋体" w:eastAsia="宋体" w:cs="宋体"/>
          <w:color w:val="auto"/>
          <w:highlight w:val="none"/>
        </w:rPr>
        <w:t>响应人不具备公开竞争文件中规定的资格要求，其交易无效。</w:t>
      </w:r>
    </w:p>
    <w:p w14:paraId="32259566">
      <w:pPr>
        <w:pStyle w:val="140"/>
        <w:spacing w:before="0" w:line="460" w:lineRule="exact"/>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18.</w:t>
      </w:r>
      <w:r>
        <w:rPr>
          <w:rFonts w:hint="eastAsia" w:ascii="宋体" w:hAnsi="宋体" w:eastAsia="宋体" w:cs="宋体"/>
          <w:color w:val="auto"/>
          <w:highlight w:val="none"/>
        </w:rPr>
        <w:t>4对未通过资格审查的响应人，交易发起人或代理机构告知其未通过的原因。</w:t>
      </w:r>
    </w:p>
    <w:p w14:paraId="214ABA55">
      <w:pPr>
        <w:pStyle w:val="140"/>
        <w:spacing w:before="0" w:line="460" w:lineRule="exact"/>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18.</w:t>
      </w:r>
      <w:r>
        <w:rPr>
          <w:rFonts w:hint="eastAsia" w:ascii="宋体" w:hAnsi="宋体" w:eastAsia="宋体" w:cs="宋体"/>
          <w:color w:val="auto"/>
          <w:highlight w:val="none"/>
        </w:rPr>
        <w:t>5合格响应人不足3家的，不再评标。</w:t>
      </w:r>
    </w:p>
    <w:p w14:paraId="0F953B3E">
      <w:pPr>
        <w:pStyle w:val="140"/>
        <w:spacing w:before="0" w:line="460" w:lineRule="exact"/>
        <w:ind w:firstLine="0" w:firstLineChars="0"/>
        <w:rPr>
          <w:rFonts w:hint="eastAsia" w:ascii="宋体" w:hAnsi="宋体" w:eastAsia="宋体" w:cs="宋体"/>
          <w:color w:val="auto"/>
          <w:kern w:val="0"/>
          <w:szCs w:val="24"/>
          <w:highlight w:val="none"/>
        </w:rPr>
      </w:pPr>
    </w:p>
    <w:p w14:paraId="48A91B5F">
      <w:pPr>
        <w:snapToGrid w:val="0"/>
        <w:spacing w:line="460" w:lineRule="exact"/>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五、评审</w:t>
      </w:r>
    </w:p>
    <w:p w14:paraId="2DBEECFE">
      <w:pPr>
        <w:spacing w:line="460" w:lineRule="exact"/>
        <w:rPr>
          <w:rFonts w:hint="eastAsia" w:ascii="宋体" w:hAnsi="宋体" w:eastAsia="宋体" w:cs="宋体"/>
          <w:b/>
          <w:color w:val="auto"/>
          <w:sz w:val="24"/>
          <w:highlight w:val="none"/>
        </w:rPr>
      </w:pPr>
      <w:bookmarkStart w:id="14" w:name="_Toc91899903"/>
      <w:r>
        <w:rPr>
          <w:rFonts w:hint="eastAsia" w:ascii="宋体" w:hAnsi="宋体" w:eastAsia="宋体" w:cs="宋体"/>
          <w:b/>
          <w:color w:val="auto"/>
          <w:sz w:val="24"/>
          <w:highlight w:val="none"/>
        </w:rPr>
        <w:t>19.</w:t>
      </w:r>
      <w:r>
        <w:rPr>
          <w:rFonts w:hint="eastAsia" w:ascii="宋体" w:hAnsi="宋体" w:eastAsia="宋体" w:cs="宋体"/>
          <w:b w:val="0"/>
          <w:bCs/>
          <w:color w:val="auto"/>
          <w:sz w:val="24"/>
          <w:highlight w:val="none"/>
          <w:lang w:val="en-US" w:eastAsia="zh-CN"/>
        </w:rPr>
        <w:t>评审小组将根据公开竞争文件和有关规定，履行评审工作职责，并按照评审方法及评审标准，全面衡量各供应商对公开竞争文件的响应情况。对实质上响应公开竞争文件的供应商，按照报价从低到高排出推荐成交的供应商的先后顺序，并按顺序提出授标建议。</w:t>
      </w:r>
      <w:r>
        <w:rPr>
          <w:rFonts w:hint="eastAsia" w:ascii="宋体" w:hAnsi="宋体" w:eastAsia="宋体" w:cs="宋体"/>
          <w:b/>
          <w:bCs w:val="0"/>
          <w:color w:val="auto"/>
          <w:sz w:val="24"/>
          <w:highlight w:val="none"/>
          <w:lang w:val="en-US" w:eastAsia="zh-CN"/>
        </w:rPr>
        <w:t>详见公开竞争文件第四部分评审办法。</w:t>
      </w:r>
    </w:p>
    <w:p w14:paraId="6569A606">
      <w:pPr>
        <w:spacing w:line="460" w:lineRule="exact"/>
        <w:rPr>
          <w:rFonts w:hint="eastAsia" w:ascii="宋体" w:hAnsi="宋体" w:eastAsia="宋体" w:cs="宋体"/>
          <w:b/>
          <w:color w:val="auto"/>
          <w:sz w:val="24"/>
          <w:highlight w:val="none"/>
        </w:rPr>
      </w:pPr>
    </w:p>
    <w:p w14:paraId="71E36B7D">
      <w:pPr>
        <w:snapToGrid w:val="0"/>
        <w:spacing w:line="460" w:lineRule="exact"/>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六、定标</w:t>
      </w:r>
    </w:p>
    <w:p w14:paraId="716E7AEB">
      <w:pPr>
        <w:pStyle w:val="3"/>
        <w:spacing w:line="460" w:lineRule="exact"/>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20.确定成交响应人</w:t>
      </w:r>
    </w:p>
    <w:p w14:paraId="5D0BA4E8">
      <w:pPr>
        <w:pStyle w:val="140"/>
        <w:snapToGrid w:val="0"/>
        <w:spacing w:before="0" w:line="460" w:lineRule="exact"/>
        <w:ind w:firstLine="480"/>
        <w:rPr>
          <w:rFonts w:hint="eastAsia" w:ascii="宋体" w:hAnsi="宋体" w:eastAsia="宋体" w:cs="宋体"/>
          <w:b/>
          <w:color w:val="auto"/>
          <w:szCs w:val="24"/>
          <w:highlight w:val="none"/>
        </w:rPr>
      </w:pPr>
      <w:r>
        <w:rPr>
          <w:rFonts w:hint="eastAsia" w:ascii="宋体" w:hAnsi="宋体" w:eastAsia="宋体" w:cs="宋体"/>
          <w:color w:val="auto"/>
          <w:szCs w:val="24"/>
          <w:highlight w:val="none"/>
        </w:rPr>
        <w:t>交易发起人将自收到评审报告之日起5个工作日内通过电子交易平台在评审报告推荐的成交候选人中按顺序确定成交响应人。</w:t>
      </w:r>
    </w:p>
    <w:p w14:paraId="0B63BD27">
      <w:pPr>
        <w:pStyle w:val="140"/>
        <w:snapToGrid w:val="0"/>
        <w:spacing w:before="0" w:line="460" w:lineRule="exact"/>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21.成交通知与成交结果公告</w:t>
      </w:r>
    </w:p>
    <w:p w14:paraId="39D1DFB8">
      <w:pPr>
        <w:widowControl/>
        <w:shd w:val="clear" w:color="auto" w:fill="FFFFFF"/>
        <w:spacing w:line="460" w:lineRule="exact"/>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21.1自成交人确定之日起3天内，代理机构通过电子交易平台向成交人发出成交通知书，同时编制发布成交结果公告。代理机构也可以以纸质形式进行成交通知。</w:t>
      </w:r>
    </w:p>
    <w:p w14:paraId="08831A92">
      <w:pPr>
        <w:widowControl/>
        <w:shd w:val="clear" w:color="auto" w:fill="FFFFFF"/>
        <w:spacing w:line="460" w:lineRule="exact"/>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21.2成交结果公告内容包括交易发起人及其委托的代理机构的名称、地址、联系方式，项目名称和交易编号，成交人名称、地址和成交金额。</w:t>
      </w:r>
    </w:p>
    <w:p w14:paraId="4F22C3A8">
      <w:pPr>
        <w:snapToGrid w:val="0"/>
        <w:spacing w:line="460" w:lineRule="exact"/>
        <w:ind w:left="120" w:leftChars="57" w:firstLine="482" w:firstLineChars="150"/>
        <w:jc w:val="center"/>
        <w:rPr>
          <w:rFonts w:hint="eastAsia" w:ascii="宋体" w:hAnsi="宋体" w:eastAsia="宋体" w:cs="宋体"/>
          <w:b/>
          <w:color w:val="auto"/>
          <w:sz w:val="32"/>
          <w:highlight w:val="none"/>
        </w:rPr>
      </w:pPr>
    </w:p>
    <w:p w14:paraId="13836119">
      <w:pPr>
        <w:snapToGrid w:val="0"/>
        <w:spacing w:line="460" w:lineRule="exact"/>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七、合同授予</w:t>
      </w:r>
    </w:p>
    <w:p w14:paraId="40CCB1F1">
      <w:pPr>
        <w:pStyle w:val="3"/>
        <w:spacing w:line="460" w:lineRule="exact"/>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22.</w:t>
      </w:r>
      <w:r>
        <w:rPr>
          <w:rFonts w:hint="eastAsia" w:ascii="宋体" w:hAnsi="宋体" w:eastAsia="宋体" w:cs="宋体"/>
          <w:color w:val="auto"/>
          <w:highlight w:val="none"/>
        </w:rPr>
        <w:t>合同主要条款详见第五部分拟签订的合同文本。</w:t>
      </w:r>
    </w:p>
    <w:p w14:paraId="10A9C35F">
      <w:pPr>
        <w:pStyle w:val="3"/>
        <w:spacing w:line="460" w:lineRule="exact"/>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23.合同的签订</w:t>
      </w:r>
    </w:p>
    <w:p w14:paraId="624B0D5A">
      <w:pPr>
        <w:widowControl/>
        <w:shd w:val="clear" w:color="auto" w:fill="FFFFFF"/>
        <w:spacing w:line="460" w:lineRule="exact"/>
        <w:ind w:firstLine="48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23.1</w:t>
      </w:r>
      <w:r>
        <w:rPr>
          <w:rFonts w:hint="eastAsia" w:ascii="宋体" w:hAnsi="宋体" w:eastAsia="宋体" w:cs="宋体"/>
          <w:color w:val="auto"/>
          <w:kern w:val="0"/>
          <w:sz w:val="24"/>
          <w:highlight w:val="none"/>
        </w:rPr>
        <w:t xml:space="preserve"> 交易发起人与成交人应当通过电子交易平台在成交通知书发出之日起三十日内，按照公开竞争文件确定的事项签订书面合同。</w:t>
      </w:r>
    </w:p>
    <w:p w14:paraId="38A598CD">
      <w:pPr>
        <w:pStyle w:val="140"/>
        <w:snapToGrid w:val="0"/>
        <w:spacing w:before="0" w:line="460" w:lineRule="exact"/>
        <w:ind w:firstLine="480"/>
        <w:rPr>
          <w:rFonts w:hint="eastAsia" w:ascii="宋体" w:hAnsi="宋体" w:eastAsia="宋体" w:cs="宋体"/>
          <w:color w:val="auto"/>
          <w:kern w:val="0"/>
          <w:highlight w:val="none"/>
        </w:rPr>
      </w:pPr>
      <w:r>
        <w:rPr>
          <w:rFonts w:hint="eastAsia" w:ascii="宋体" w:hAnsi="宋体" w:eastAsia="宋体" w:cs="宋体"/>
          <w:color w:val="auto"/>
          <w:kern w:val="0"/>
          <w:highlight w:val="none"/>
          <w:lang w:val="zh-CN"/>
        </w:rPr>
        <w:t>2</w:t>
      </w:r>
      <w:r>
        <w:rPr>
          <w:rFonts w:hint="eastAsia" w:ascii="宋体" w:hAnsi="宋体" w:eastAsia="宋体" w:cs="宋体"/>
          <w:color w:val="auto"/>
          <w:kern w:val="0"/>
          <w:highlight w:val="none"/>
        </w:rPr>
        <w:t>3</w:t>
      </w:r>
      <w:r>
        <w:rPr>
          <w:rFonts w:hint="eastAsia" w:ascii="宋体" w:hAnsi="宋体" w:eastAsia="宋体" w:cs="宋体"/>
          <w:color w:val="auto"/>
          <w:kern w:val="0"/>
          <w:highlight w:val="none"/>
          <w:lang w:val="zh-CN"/>
        </w:rPr>
        <w:t>.2成交人按规定的日期、时间、地点，由法定代表人或其授权代表与交易发起人代表签订合同。如成交人为联合体的，由联合体成员各方法定代表人或其授权代表与交易发起人代表签订合同。</w:t>
      </w:r>
    </w:p>
    <w:p w14:paraId="65215841">
      <w:pPr>
        <w:pStyle w:val="140"/>
        <w:snapToGrid w:val="0"/>
        <w:spacing w:before="0" w:line="46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23.3如签订合同并生效后，响应人无故拒绝或延期，除按照合同条款处理外，列入不良行为记录一次，并给予通报。</w:t>
      </w:r>
    </w:p>
    <w:p w14:paraId="79352C63">
      <w:pPr>
        <w:pStyle w:val="140"/>
        <w:snapToGrid w:val="0"/>
        <w:spacing w:before="0" w:line="46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23.4成交响应人拒绝与交易发起人签订合同的，交易发起人可以按照评审报告推荐的</w:t>
      </w:r>
      <w:r>
        <w:rPr>
          <w:rFonts w:hint="eastAsia" w:ascii="宋体" w:hAnsi="宋体" w:eastAsia="宋体" w:cs="宋体"/>
          <w:color w:val="auto"/>
          <w:kern w:val="0"/>
          <w:highlight w:val="none"/>
        </w:rPr>
        <w:t>成交</w:t>
      </w:r>
      <w:r>
        <w:rPr>
          <w:rFonts w:hint="eastAsia" w:ascii="宋体" w:hAnsi="宋体" w:eastAsia="宋体" w:cs="宋体"/>
          <w:color w:val="auto"/>
          <w:highlight w:val="none"/>
        </w:rPr>
        <w:t>或者成交候选人名单排序，确定下一候选人为成交响应人，也可以重新开展交易活动。</w:t>
      </w:r>
    </w:p>
    <w:p w14:paraId="4B0ABEAC">
      <w:pPr>
        <w:pStyle w:val="140"/>
        <w:snapToGrid w:val="0"/>
        <w:spacing w:before="0" w:after="120" w:line="46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23.5书面合同由交易发起人与成交响应人根据公开竞争文件、响应文件等内容签订合同。</w:t>
      </w:r>
    </w:p>
    <w:p w14:paraId="05CE9B3F">
      <w:pPr>
        <w:pStyle w:val="3"/>
        <w:spacing w:line="460" w:lineRule="exact"/>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24.履约保证金：</w:t>
      </w:r>
      <w:r>
        <w:rPr>
          <w:rFonts w:hint="eastAsia" w:cs="宋体"/>
          <w:snapToGrid/>
          <w:color w:val="auto"/>
          <w:sz w:val="24"/>
          <w:szCs w:val="24"/>
          <w:highlight w:val="none"/>
          <w:lang w:val="en-US" w:eastAsia="zh-CN"/>
        </w:rPr>
        <w:t>详见前附表</w:t>
      </w:r>
      <w:r>
        <w:rPr>
          <w:rFonts w:hint="eastAsia" w:ascii="宋体" w:hAnsi="宋体" w:eastAsia="宋体" w:cs="宋体"/>
          <w:b w:val="0"/>
          <w:bCs w:val="0"/>
          <w:snapToGrid/>
          <w:color w:val="auto"/>
          <w:sz w:val="24"/>
          <w:szCs w:val="24"/>
          <w:highlight w:val="none"/>
        </w:rPr>
        <w:t>。</w:t>
      </w:r>
    </w:p>
    <w:p w14:paraId="0781FF38">
      <w:pPr>
        <w:snapToGrid w:val="0"/>
        <w:spacing w:line="460" w:lineRule="exact"/>
        <w:ind w:firstLine="3357" w:firstLineChars="1045"/>
        <w:rPr>
          <w:rFonts w:hint="eastAsia" w:ascii="宋体" w:hAnsi="宋体" w:eastAsia="宋体" w:cs="宋体"/>
          <w:b/>
          <w:color w:val="auto"/>
          <w:sz w:val="32"/>
          <w:highlight w:val="none"/>
        </w:rPr>
      </w:pPr>
    </w:p>
    <w:p w14:paraId="1DF28CEF">
      <w:pPr>
        <w:snapToGrid w:val="0"/>
        <w:spacing w:line="46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32"/>
          <w:highlight w:val="none"/>
        </w:rPr>
        <w:t>八、电子交易活动的中止</w:t>
      </w:r>
    </w:p>
    <w:p w14:paraId="6DA6169C">
      <w:pPr>
        <w:pStyle w:val="140"/>
        <w:snapToGrid w:val="0"/>
        <w:spacing w:before="0" w:line="460" w:lineRule="exact"/>
        <w:ind w:firstLine="0" w:firstLineChars="0"/>
        <w:rPr>
          <w:rFonts w:hint="eastAsia" w:ascii="宋体" w:hAnsi="宋体" w:eastAsia="宋体" w:cs="宋体"/>
          <w:color w:val="auto"/>
          <w:highlight w:val="none"/>
        </w:rPr>
      </w:pPr>
      <w:r>
        <w:rPr>
          <w:rFonts w:hint="eastAsia" w:ascii="宋体" w:hAnsi="宋体" w:eastAsia="宋体" w:cs="宋体"/>
          <w:b/>
          <w:bCs/>
          <w:color w:val="auto"/>
          <w:highlight w:val="none"/>
        </w:rPr>
        <w:t>2</w:t>
      </w:r>
      <w:r>
        <w:rPr>
          <w:rFonts w:hint="eastAsia" w:ascii="宋体" w:hAnsi="宋体" w:eastAsia="宋体" w:cs="宋体"/>
          <w:b/>
          <w:color w:val="auto"/>
          <w:szCs w:val="24"/>
          <w:highlight w:val="none"/>
        </w:rPr>
        <w:t>5.电子交易活动的中止。</w:t>
      </w:r>
      <w:r>
        <w:rPr>
          <w:rFonts w:hint="eastAsia" w:ascii="宋体" w:hAnsi="宋体" w:eastAsia="宋体" w:cs="宋体"/>
          <w:bCs/>
          <w:color w:val="auto"/>
          <w:szCs w:val="24"/>
          <w:highlight w:val="none"/>
        </w:rPr>
        <w:t>交易</w:t>
      </w:r>
      <w:r>
        <w:rPr>
          <w:rFonts w:hint="eastAsia" w:ascii="宋体" w:hAnsi="宋体" w:eastAsia="宋体" w:cs="宋体"/>
          <w:color w:val="auto"/>
          <w:highlight w:val="none"/>
        </w:rPr>
        <w:t>过程中出现以下情形，导致电子交易平台无法正常运行，或者无法保证电子交易的公平、公正和安全时，代理机构可中止电子交易活动：</w:t>
      </w:r>
    </w:p>
    <w:p w14:paraId="34055525">
      <w:pPr>
        <w:pStyle w:val="140"/>
        <w:snapToGrid w:val="0"/>
        <w:spacing w:before="0" w:line="46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25.1电子交易平台发生故障而无法登录访问的； </w:t>
      </w:r>
    </w:p>
    <w:p w14:paraId="120D4EA5">
      <w:pPr>
        <w:pStyle w:val="140"/>
        <w:snapToGrid w:val="0"/>
        <w:spacing w:before="0" w:line="46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25.2电子交易平台应用或数据库出现错误，不能进行正常操作的；</w:t>
      </w:r>
    </w:p>
    <w:p w14:paraId="02980CEB">
      <w:pPr>
        <w:pStyle w:val="140"/>
        <w:snapToGrid w:val="0"/>
        <w:spacing w:before="0" w:line="46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25.3电子交易平台发现严重安全漏洞，有潜在泄密危险的；</w:t>
      </w:r>
    </w:p>
    <w:p w14:paraId="73E46B6C">
      <w:pPr>
        <w:pStyle w:val="140"/>
        <w:snapToGrid w:val="0"/>
        <w:spacing w:before="0" w:line="46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25.4病毒发作导致不能进行正常操作的； </w:t>
      </w:r>
    </w:p>
    <w:p w14:paraId="18C39CD7">
      <w:pPr>
        <w:pStyle w:val="140"/>
        <w:snapToGrid w:val="0"/>
        <w:spacing w:before="0" w:line="460" w:lineRule="exact"/>
        <w:ind w:firstLine="480"/>
        <w:rPr>
          <w:rFonts w:hint="eastAsia" w:ascii="宋体" w:hAnsi="宋体" w:eastAsia="宋体" w:cs="宋体"/>
          <w:color w:val="auto"/>
          <w:highlight w:val="none"/>
        </w:rPr>
      </w:pPr>
      <w:r>
        <w:rPr>
          <w:rFonts w:hint="eastAsia" w:ascii="宋体" w:hAnsi="宋体" w:eastAsia="宋体" w:cs="宋体"/>
          <w:color w:val="auto"/>
          <w:highlight w:val="none"/>
        </w:rPr>
        <w:t>25.5其他无法保证电子交易的公平、公正和安全的情况。</w:t>
      </w:r>
    </w:p>
    <w:p w14:paraId="7434DB02">
      <w:pPr>
        <w:pStyle w:val="140"/>
        <w:snapToGrid w:val="0"/>
        <w:spacing w:before="0" w:line="460" w:lineRule="exact"/>
        <w:ind w:firstLine="0" w:firstLineChars="0"/>
        <w:rPr>
          <w:rFonts w:hint="eastAsia" w:ascii="宋体" w:hAnsi="宋体" w:eastAsia="宋体" w:cs="宋体"/>
          <w:color w:val="auto"/>
          <w:highlight w:val="none"/>
        </w:rPr>
      </w:pPr>
      <w:r>
        <w:rPr>
          <w:rFonts w:hint="eastAsia" w:ascii="宋体" w:hAnsi="宋体" w:eastAsia="宋体" w:cs="宋体"/>
          <w:b/>
          <w:bCs/>
          <w:color w:val="auto"/>
          <w:highlight w:val="none"/>
        </w:rPr>
        <w:t>26.</w:t>
      </w:r>
      <w:r>
        <w:rPr>
          <w:rFonts w:hint="eastAsia" w:ascii="宋体" w:hAnsi="宋体" w:eastAsia="宋体" w:cs="宋体"/>
          <w:color w:val="auto"/>
          <w:highlight w:val="none"/>
        </w:rPr>
        <w:t>出现以上情形，不影响交易公平、公正性的，代理机构可以待上述情形消除后继续组织电子交易活动，也可以决定某些环节以纸质形式进行；影响或可能影响交易公平、公正性的，应当重新交易。</w:t>
      </w:r>
    </w:p>
    <w:p w14:paraId="17E2FF3B">
      <w:pPr>
        <w:snapToGrid w:val="0"/>
        <w:spacing w:line="460" w:lineRule="exact"/>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九、验收</w:t>
      </w:r>
    </w:p>
    <w:p w14:paraId="3C5953E1">
      <w:pPr>
        <w:pStyle w:val="3"/>
        <w:spacing w:line="460" w:lineRule="exact"/>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27.验收</w:t>
      </w:r>
    </w:p>
    <w:p w14:paraId="6908519E">
      <w:pPr>
        <w:tabs>
          <w:tab w:val="left" w:pos="0"/>
        </w:tabs>
        <w:spacing w:line="460" w:lineRule="exact"/>
        <w:ind w:firstLine="48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27.1交易发起人应当组织对响应人履约的验收。</w:t>
      </w:r>
    </w:p>
    <w:bookmarkEnd w:id="12"/>
    <w:bookmarkEnd w:id="13"/>
    <w:bookmarkEnd w:id="14"/>
    <w:p w14:paraId="5F895E2C">
      <w:pPr>
        <w:rPr>
          <w:rFonts w:hint="eastAsia" w:ascii="宋体" w:hAnsi="宋体" w:eastAsia="宋体" w:cs="宋体"/>
          <w:b/>
          <w:color w:val="auto"/>
          <w:sz w:val="36"/>
          <w:szCs w:val="36"/>
          <w:highlight w:val="none"/>
        </w:rPr>
      </w:pPr>
      <w:bookmarkStart w:id="15" w:name="第四部分"/>
      <w:r>
        <w:rPr>
          <w:rFonts w:hint="eastAsia" w:ascii="宋体" w:hAnsi="宋体" w:eastAsia="宋体" w:cs="宋体"/>
          <w:b/>
          <w:color w:val="auto"/>
          <w:sz w:val="36"/>
          <w:szCs w:val="36"/>
          <w:highlight w:val="none"/>
        </w:rPr>
        <w:br w:type="page"/>
      </w:r>
    </w:p>
    <w:p w14:paraId="42F1ED2A">
      <w:pPr>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第三部分   交易需求</w:t>
      </w:r>
    </w:p>
    <w:p w14:paraId="7F9244CA">
      <w:pPr>
        <w:snapToGrid w:val="0"/>
        <w:spacing w:line="360" w:lineRule="auto"/>
        <w:jc w:val="center"/>
        <w:rPr>
          <w:rFonts w:hint="eastAsia" w:ascii="宋体" w:hAnsi="宋体" w:eastAsia="宋体" w:cs="宋体"/>
          <w:color w:val="auto"/>
          <w:sz w:val="24"/>
          <w:highlight w:val="none"/>
        </w:rPr>
      </w:pPr>
    </w:p>
    <w:p w14:paraId="0DEDB5D7">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属于实质性要求条款的，请用符号“▲”标明，否则属于非实质性要求。</w:t>
      </w:r>
    </w:p>
    <w:p w14:paraId="311C45E3">
      <w:pPr>
        <w:numPr>
          <w:ilvl w:val="0"/>
          <w:numId w:val="0"/>
        </w:numPr>
        <w:spacing w:line="360" w:lineRule="auto"/>
        <w:ind w:left="0" w:leftChars="0" w:firstLine="0" w:firstLineChars="0"/>
        <w:jc w:val="center"/>
        <w:rPr>
          <w:rFonts w:hint="eastAsia" w:ascii="宋体" w:hAnsi="宋体" w:eastAsia="宋体" w:cs="宋体"/>
          <w:b/>
          <w:color w:val="auto"/>
          <w:sz w:val="28"/>
          <w:szCs w:val="28"/>
          <w:highlight w:val="none"/>
        </w:rPr>
      </w:pPr>
      <w:r>
        <w:rPr>
          <w:rFonts w:hint="eastAsia" w:ascii="宋体" w:hAnsi="宋体" w:eastAsia="宋体" w:cs="宋体"/>
          <w:b/>
          <w:color w:val="auto"/>
          <w:kern w:val="2"/>
          <w:sz w:val="28"/>
          <w:szCs w:val="28"/>
          <w:highlight w:val="none"/>
          <w:lang w:val="en-US" w:eastAsia="zh-CN" w:bidi="ar-SA"/>
        </w:rPr>
        <w:t>一、</w:t>
      </w:r>
      <w:r>
        <w:rPr>
          <w:rFonts w:hint="eastAsia" w:ascii="宋体" w:hAnsi="宋体" w:eastAsia="宋体" w:cs="宋体"/>
          <w:b/>
          <w:color w:val="auto"/>
          <w:sz w:val="28"/>
          <w:szCs w:val="28"/>
          <w:highlight w:val="none"/>
        </w:rPr>
        <w:t>交易一览表</w:t>
      </w:r>
    </w:p>
    <w:p w14:paraId="7281757D">
      <w:pPr>
        <w:spacing w:after="120"/>
        <w:rPr>
          <w:rFonts w:hint="eastAsia" w:ascii="宋体" w:hAnsi="宋体" w:eastAsia="宋体" w:cs="宋体"/>
          <w:color w:val="auto"/>
          <w:highlight w:val="none"/>
        </w:rPr>
      </w:pPr>
      <w:r>
        <w:rPr>
          <w:rFonts w:hint="eastAsia" w:ascii="宋体" w:hAnsi="宋体" w:eastAsia="宋体" w:cs="宋体"/>
          <w:color w:val="auto"/>
          <w:sz w:val="24"/>
          <w:highlight w:val="none"/>
        </w:rPr>
        <w:t>标项：1</w:t>
      </w:r>
    </w:p>
    <w:tbl>
      <w:tblPr>
        <w:tblStyle w:val="64"/>
        <w:tblW w:w="9049" w:type="dxa"/>
        <w:jc w:val="center"/>
        <w:tblLayout w:type="fixed"/>
        <w:tblCellMar>
          <w:top w:w="0" w:type="dxa"/>
          <w:left w:w="0" w:type="dxa"/>
          <w:bottom w:w="0" w:type="dxa"/>
          <w:right w:w="0" w:type="dxa"/>
        </w:tblCellMar>
      </w:tblPr>
      <w:tblGrid>
        <w:gridCol w:w="765"/>
        <w:gridCol w:w="3187"/>
        <w:gridCol w:w="2068"/>
        <w:gridCol w:w="1009"/>
        <w:gridCol w:w="1009"/>
        <w:gridCol w:w="1011"/>
      </w:tblGrid>
      <w:tr w14:paraId="3B3B2AF6">
        <w:tblPrEx>
          <w:tblCellMar>
            <w:top w:w="0" w:type="dxa"/>
            <w:left w:w="0" w:type="dxa"/>
            <w:bottom w:w="0" w:type="dxa"/>
            <w:right w:w="0" w:type="dxa"/>
          </w:tblCellMar>
        </w:tblPrEx>
        <w:trPr>
          <w:cantSplit/>
          <w:trHeight w:val="514" w:hRule="atLeast"/>
          <w:jc w:val="center"/>
        </w:trPr>
        <w:tc>
          <w:tcPr>
            <w:tcW w:w="765"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03ACA015">
            <w:pPr>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序号</w:t>
            </w:r>
          </w:p>
        </w:tc>
        <w:tc>
          <w:tcPr>
            <w:tcW w:w="3187"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3960C768">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名称</w:t>
            </w:r>
          </w:p>
        </w:tc>
        <w:tc>
          <w:tcPr>
            <w:tcW w:w="2068"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6161A29D">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具体服务要求</w:t>
            </w:r>
          </w:p>
        </w:tc>
        <w:tc>
          <w:tcPr>
            <w:tcW w:w="1009"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3D890444">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单位</w:t>
            </w:r>
          </w:p>
        </w:tc>
        <w:tc>
          <w:tcPr>
            <w:tcW w:w="1009"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0A32207C">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数量</w:t>
            </w:r>
          </w:p>
        </w:tc>
        <w:tc>
          <w:tcPr>
            <w:tcW w:w="1011" w:type="dxa"/>
            <w:tcBorders>
              <w:top w:val="single" w:color="auto" w:sz="4" w:space="0"/>
              <w:left w:val="nil"/>
              <w:bottom w:val="single" w:color="auto" w:sz="4" w:space="0"/>
              <w:right w:val="single" w:color="auto" w:sz="4" w:space="0"/>
            </w:tcBorders>
            <w:vAlign w:val="center"/>
          </w:tcPr>
          <w:p w14:paraId="7B634918">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备注</w:t>
            </w:r>
          </w:p>
        </w:tc>
      </w:tr>
      <w:tr w14:paraId="2E5F5009">
        <w:tblPrEx>
          <w:tblCellMar>
            <w:top w:w="0" w:type="dxa"/>
            <w:left w:w="0" w:type="dxa"/>
            <w:bottom w:w="0" w:type="dxa"/>
            <w:right w:w="0" w:type="dxa"/>
          </w:tblCellMar>
        </w:tblPrEx>
        <w:trPr>
          <w:cantSplit/>
          <w:trHeight w:val="735" w:hRule="atLeast"/>
          <w:jc w:val="center"/>
        </w:trPr>
        <w:tc>
          <w:tcPr>
            <w:tcW w:w="765"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2501A0ED">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3187"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3C46B7CF">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2025年度管道修补器（哈夫器）采购项目</w:t>
            </w:r>
          </w:p>
        </w:tc>
        <w:tc>
          <w:tcPr>
            <w:tcW w:w="2068"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252D00DB">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详见交易需求</w:t>
            </w:r>
          </w:p>
        </w:tc>
        <w:tc>
          <w:tcPr>
            <w:tcW w:w="1009"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591B1D54">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年</w:t>
            </w:r>
          </w:p>
        </w:tc>
        <w:tc>
          <w:tcPr>
            <w:tcW w:w="1009"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33FDFDDA">
            <w:pPr>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w:t>
            </w:r>
          </w:p>
        </w:tc>
        <w:tc>
          <w:tcPr>
            <w:tcW w:w="1011" w:type="dxa"/>
            <w:tcBorders>
              <w:top w:val="single" w:color="auto" w:sz="4" w:space="0"/>
              <w:left w:val="nil"/>
              <w:bottom w:val="single" w:color="auto" w:sz="4" w:space="0"/>
              <w:right w:val="single" w:color="auto" w:sz="4" w:space="0"/>
            </w:tcBorders>
            <w:vAlign w:val="center"/>
          </w:tcPr>
          <w:p w14:paraId="045CA5B0">
            <w:pPr>
              <w:rPr>
                <w:rFonts w:hint="eastAsia" w:ascii="宋体" w:hAnsi="宋体" w:eastAsia="宋体" w:cs="宋体"/>
                <w:color w:val="auto"/>
                <w:sz w:val="24"/>
                <w:highlight w:val="none"/>
              </w:rPr>
            </w:pPr>
          </w:p>
        </w:tc>
      </w:tr>
    </w:tbl>
    <w:p w14:paraId="32249A21">
      <w:pPr>
        <w:numPr>
          <w:ilvl w:val="0"/>
          <w:numId w:val="0"/>
        </w:numPr>
        <w:spacing w:line="360" w:lineRule="auto"/>
        <w:ind w:left="0" w:leftChars="0" w:firstLine="0" w:firstLineChars="0"/>
        <w:jc w:val="center"/>
        <w:rPr>
          <w:rFonts w:hint="eastAsia" w:ascii="宋体" w:hAnsi="宋体" w:eastAsia="宋体" w:cs="宋体"/>
          <w:b/>
          <w:color w:val="auto"/>
          <w:kern w:val="2"/>
          <w:sz w:val="28"/>
          <w:szCs w:val="28"/>
          <w:highlight w:val="none"/>
          <w:lang w:val="en-US" w:eastAsia="zh-CN" w:bidi="ar-SA"/>
        </w:rPr>
      </w:pPr>
    </w:p>
    <w:p w14:paraId="5D242186">
      <w:pPr>
        <w:numPr>
          <w:ilvl w:val="0"/>
          <w:numId w:val="0"/>
        </w:numPr>
        <w:spacing w:line="360" w:lineRule="auto"/>
        <w:ind w:left="0" w:leftChars="0" w:firstLine="0" w:firstLineChars="0"/>
        <w:jc w:val="center"/>
        <w:rPr>
          <w:rFonts w:hint="eastAsia" w:ascii="宋体" w:hAnsi="宋体" w:eastAsia="宋体" w:cs="宋体"/>
          <w:b/>
          <w:color w:val="auto"/>
          <w:sz w:val="28"/>
          <w:szCs w:val="28"/>
          <w:highlight w:val="none"/>
        </w:rPr>
      </w:pPr>
      <w:r>
        <w:rPr>
          <w:rFonts w:hint="eastAsia" w:ascii="宋体" w:hAnsi="宋体" w:eastAsia="宋体" w:cs="宋体"/>
          <w:b/>
          <w:color w:val="auto"/>
          <w:kern w:val="2"/>
          <w:sz w:val="28"/>
          <w:szCs w:val="28"/>
          <w:highlight w:val="none"/>
          <w:lang w:val="en-US" w:eastAsia="zh-CN" w:bidi="ar-SA"/>
        </w:rPr>
        <w:t>二、</w:t>
      </w:r>
      <w:r>
        <w:rPr>
          <w:rFonts w:hint="eastAsia" w:ascii="宋体" w:hAnsi="宋体" w:eastAsia="宋体" w:cs="宋体"/>
          <w:b/>
          <w:color w:val="auto"/>
          <w:sz w:val="28"/>
          <w:szCs w:val="28"/>
          <w:highlight w:val="none"/>
        </w:rPr>
        <w:t>交易需求</w:t>
      </w:r>
    </w:p>
    <w:p w14:paraId="122C0137">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r>
        <w:rPr>
          <w:rFonts w:hint="eastAsia" w:asciiTheme="minorEastAsia" w:hAnsiTheme="minorEastAsia" w:eastAsiaTheme="minorEastAsia" w:cstheme="minorEastAsia"/>
          <w:b w:val="0"/>
          <w:bCs w:val="0"/>
          <w:color w:val="auto"/>
          <w:sz w:val="24"/>
          <w:szCs w:val="24"/>
          <w:highlight w:val="none"/>
          <w:lang w:val="en-US" w:eastAsia="zh-CN"/>
        </w:rPr>
        <w:t>交易</w:t>
      </w:r>
      <w:r>
        <w:rPr>
          <w:rFonts w:hint="eastAsia" w:asciiTheme="minorEastAsia" w:hAnsiTheme="minorEastAsia" w:eastAsiaTheme="minorEastAsia" w:cstheme="minorEastAsia"/>
          <w:b w:val="0"/>
          <w:bCs w:val="0"/>
          <w:color w:val="auto"/>
          <w:sz w:val="24"/>
          <w:szCs w:val="24"/>
          <w:highlight w:val="none"/>
        </w:rPr>
        <w:t>需求及本项目</w:t>
      </w:r>
      <w:r>
        <w:rPr>
          <w:rFonts w:hint="eastAsia" w:asciiTheme="minorEastAsia" w:hAnsiTheme="minorEastAsia" w:eastAsiaTheme="minorEastAsia" w:cstheme="minorEastAsia"/>
          <w:b w:val="0"/>
          <w:bCs w:val="0"/>
          <w:color w:val="auto"/>
          <w:sz w:val="24"/>
          <w:szCs w:val="24"/>
          <w:highlight w:val="none"/>
          <w:lang w:val="en-US" w:eastAsia="zh-CN"/>
        </w:rPr>
        <w:t>最高限价</w:t>
      </w:r>
      <w:r>
        <w:rPr>
          <w:rFonts w:hint="eastAsia" w:asciiTheme="minorEastAsia" w:hAnsiTheme="minorEastAsia" w:eastAsiaTheme="minorEastAsia" w:cstheme="minorEastAsia"/>
          <w:b w:val="0"/>
          <w:bCs w:val="0"/>
          <w:color w:val="auto"/>
          <w:sz w:val="24"/>
          <w:szCs w:val="24"/>
          <w:highlight w:val="none"/>
        </w:rPr>
        <w:t>：</w:t>
      </w:r>
    </w:p>
    <w:tbl>
      <w:tblPr>
        <w:tblStyle w:val="64"/>
        <w:tblW w:w="90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141"/>
        <w:gridCol w:w="2515"/>
        <w:gridCol w:w="1501"/>
        <w:gridCol w:w="1815"/>
        <w:gridCol w:w="2108"/>
      </w:tblGrid>
      <w:tr w14:paraId="195FD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04" w:hRule="atLeast"/>
          <w:jc w:val="center"/>
        </w:trPr>
        <w:tc>
          <w:tcPr>
            <w:tcW w:w="1141" w:type="dxa"/>
            <w:noWrap/>
            <w:tcMar>
              <w:top w:w="15" w:type="dxa"/>
              <w:left w:w="15" w:type="dxa"/>
              <w:right w:w="15" w:type="dxa"/>
            </w:tcMar>
            <w:vAlign w:val="center"/>
          </w:tcPr>
          <w:p w14:paraId="525A507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D8CEED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型号、规格、</w:t>
            </w:r>
          </w:p>
          <w:p w14:paraId="37CF0E2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材质</w:t>
            </w:r>
          </w:p>
        </w:tc>
        <w:tc>
          <w:tcPr>
            <w:tcW w:w="1501" w:type="dxa"/>
            <w:noWrap/>
            <w:tcMar>
              <w:top w:w="15" w:type="dxa"/>
              <w:left w:w="15" w:type="dxa"/>
              <w:right w:w="15" w:type="dxa"/>
            </w:tcMar>
            <w:vAlign w:val="center"/>
          </w:tcPr>
          <w:p w14:paraId="5004C1E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单位</w:t>
            </w:r>
          </w:p>
        </w:tc>
        <w:tc>
          <w:tcPr>
            <w:tcW w:w="1815" w:type="dxa"/>
            <w:noWrap/>
            <w:tcMar>
              <w:top w:w="15" w:type="dxa"/>
              <w:left w:w="15" w:type="dxa"/>
              <w:right w:w="15" w:type="dxa"/>
            </w:tcMar>
            <w:vAlign w:val="center"/>
          </w:tcPr>
          <w:p w14:paraId="1BF4892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数量</w:t>
            </w:r>
          </w:p>
          <w:p w14:paraId="329BB40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（暂估）</w:t>
            </w:r>
          </w:p>
        </w:tc>
        <w:tc>
          <w:tcPr>
            <w:tcW w:w="2108" w:type="dxa"/>
            <w:noWrap/>
            <w:tcMar>
              <w:top w:w="15" w:type="dxa"/>
              <w:left w:w="15" w:type="dxa"/>
              <w:right w:w="15" w:type="dxa"/>
            </w:tcMar>
            <w:vAlign w:val="center"/>
          </w:tcPr>
          <w:p w14:paraId="27EA9C4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rPr>
              <w:t>本项目</w:t>
            </w:r>
            <w:r>
              <w:rPr>
                <w:rFonts w:hint="eastAsia" w:asciiTheme="minorEastAsia" w:hAnsiTheme="minorEastAsia" w:eastAsiaTheme="minorEastAsia" w:cstheme="minorEastAsia"/>
                <w:b w:val="0"/>
                <w:bCs w:val="0"/>
                <w:color w:val="auto"/>
                <w:sz w:val="24"/>
                <w:szCs w:val="24"/>
                <w:highlight w:val="none"/>
                <w:lang w:val="en-US" w:eastAsia="zh-CN"/>
              </w:rPr>
              <w:t>最高限价</w:t>
            </w:r>
          </w:p>
          <w:p w14:paraId="62DCBE7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（元/套）</w:t>
            </w:r>
          </w:p>
        </w:tc>
      </w:tr>
      <w:tr w14:paraId="02170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restart"/>
            <w:tcMar>
              <w:top w:w="15" w:type="dxa"/>
              <w:left w:w="15" w:type="dxa"/>
              <w:right w:w="15" w:type="dxa"/>
            </w:tcMar>
            <w:vAlign w:val="center"/>
          </w:tcPr>
          <w:p w14:paraId="21577E7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塑料管承插修补器</w:t>
            </w:r>
          </w:p>
        </w:tc>
        <w:tc>
          <w:tcPr>
            <w:tcW w:w="2515" w:type="dxa"/>
            <w:noWrap/>
            <w:tcMar>
              <w:top w:w="15" w:type="dxa"/>
              <w:left w:w="15" w:type="dxa"/>
              <w:right w:w="15" w:type="dxa"/>
            </w:tcMar>
            <w:vAlign w:val="center"/>
          </w:tcPr>
          <w:p w14:paraId="75ED68C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P32</w:t>
            </w:r>
          </w:p>
        </w:tc>
        <w:tc>
          <w:tcPr>
            <w:tcW w:w="1501" w:type="dxa"/>
            <w:noWrap/>
            <w:tcMar>
              <w:top w:w="15" w:type="dxa"/>
              <w:left w:w="15" w:type="dxa"/>
              <w:right w:w="15" w:type="dxa"/>
            </w:tcMar>
            <w:vAlign w:val="center"/>
          </w:tcPr>
          <w:p w14:paraId="2C01351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A074CB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8679A1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70</w:t>
            </w:r>
          </w:p>
        </w:tc>
      </w:tr>
      <w:tr w14:paraId="3C206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645397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80CEB9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P40</w:t>
            </w:r>
          </w:p>
        </w:tc>
        <w:tc>
          <w:tcPr>
            <w:tcW w:w="1501" w:type="dxa"/>
            <w:noWrap/>
            <w:tcMar>
              <w:top w:w="15" w:type="dxa"/>
              <w:left w:w="15" w:type="dxa"/>
              <w:right w:w="15" w:type="dxa"/>
            </w:tcMar>
            <w:vAlign w:val="center"/>
          </w:tcPr>
          <w:p w14:paraId="6B09B3B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0155DE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F5823E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95</w:t>
            </w:r>
          </w:p>
        </w:tc>
      </w:tr>
      <w:tr w14:paraId="0103D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001FE9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679110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P50</w:t>
            </w:r>
          </w:p>
        </w:tc>
        <w:tc>
          <w:tcPr>
            <w:tcW w:w="1501" w:type="dxa"/>
            <w:noWrap/>
            <w:tcMar>
              <w:top w:w="15" w:type="dxa"/>
              <w:left w:w="15" w:type="dxa"/>
              <w:right w:w="15" w:type="dxa"/>
            </w:tcMar>
            <w:vAlign w:val="center"/>
          </w:tcPr>
          <w:p w14:paraId="63F4182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B0EE3E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02C49F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108</w:t>
            </w:r>
          </w:p>
        </w:tc>
      </w:tr>
      <w:tr w14:paraId="30299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C071BA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F9A6CE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P63</w:t>
            </w:r>
          </w:p>
        </w:tc>
        <w:tc>
          <w:tcPr>
            <w:tcW w:w="1501" w:type="dxa"/>
            <w:noWrap/>
            <w:tcMar>
              <w:top w:w="15" w:type="dxa"/>
              <w:left w:w="15" w:type="dxa"/>
              <w:right w:w="15" w:type="dxa"/>
            </w:tcMar>
            <w:vAlign w:val="center"/>
          </w:tcPr>
          <w:p w14:paraId="5CFBD48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96F902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CB9105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161</w:t>
            </w:r>
          </w:p>
        </w:tc>
      </w:tr>
      <w:tr w14:paraId="40819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C3FFB3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08D3D6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P75</w:t>
            </w:r>
          </w:p>
        </w:tc>
        <w:tc>
          <w:tcPr>
            <w:tcW w:w="1501" w:type="dxa"/>
            <w:noWrap/>
            <w:tcMar>
              <w:top w:w="15" w:type="dxa"/>
              <w:left w:w="15" w:type="dxa"/>
              <w:right w:w="15" w:type="dxa"/>
            </w:tcMar>
            <w:vAlign w:val="center"/>
          </w:tcPr>
          <w:p w14:paraId="2038029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F99EF3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DEAAFB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219</w:t>
            </w:r>
          </w:p>
        </w:tc>
      </w:tr>
      <w:tr w14:paraId="5E261F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236B7A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B9DF0B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P90</w:t>
            </w:r>
          </w:p>
        </w:tc>
        <w:tc>
          <w:tcPr>
            <w:tcW w:w="1501" w:type="dxa"/>
            <w:noWrap/>
            <w:tcMar>
              <w:top w:w="15" w:type="dxa"/>
              <w:left w:w="15" w:type="dxa"/>
              <w:right w:w="15" w:type="dxa"/>
            </w:tcMar>
            <w:vAlign w:val="center"/>
          </w:tcPr>
          <w:p w14:paraId="2A3AEFA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4E6A79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AC4A6D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281</w:t>
            </w:r>
          </w:p>
        </w:tc>
      </w:tr>
      <w:tr w14:paraId="7306E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F6BAD9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AB108C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P110</w:t>
            </w:r>
          </w:p>
        </w:tc>
        <w:tc>
          <w:tcPr>
            <w:tcW w:w="1501" w:type="dxa"/>
            <w:noWrap/>
            <w:tcMar>
              <w:top w:w="15" w:type="dxa"/>
              <w:left w:w="15" w:type="dxa"/>
              <w:right w:w="15" w:type="dxa"/>
            </w:tcMar>
            <w:vAlign w:val="center"/>
          </w:tcPr>
          <w:p w14:paraId="3799EC7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42C9A9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83029E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349</w:t>
            </w:r>
          </w:p>
        </w:tc>
      </w:tr>
      <w:tr w14:paraId="0873A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5934DF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AD50FD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P160</w:t>
            </w:r>
          </w:p>
        </w:tc>
        <w:tc>
          <w:tcPr>
            <w:tcW w:w="1501" w:type="dxa"/>
            <w:noWrap/>
            <w:tcMar>
              <w:top w:w="15" w:type="dxa"/>
              <w:left w:w="15" w:type="dxa"/>
              <w:right w:w="15" w:type="dxa"/>
            </w:tcMar>
            <w:vAlign w:val="center"/>
          </w:tcPr>
          <w:p w14:paraId="531364F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DE6B93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90DBB1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462</w:t>
            </w:r>
          </w:p>
        </w:tc>
      </w:tr>
      <w:tr w14:paraId="6B85F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2906A5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02819D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P200</w:t>
            </w:r>
          </w:p>
        </w:tc>
        <w:tc>
          <w:tcPr>
            <w:tcW w:w="1501" w:type="dxa"/>
            <w:noWrap/>
            <w:tcMar>
              <w:top w:w="15" w:type="dxa"/>
              <w:left w:w="15" w:type="dxa"/>
              <w:right w:w="15" w:type="dxa"/>
            </w:tcMar>
            <w:vAlign w:val="center"/>
          </w:tcPr>
          <w:p w14:paraId="5AA6C8D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FE57BB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37130A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589</w:t>
            </w:r>
          </w:p>
        </w:tc>
      </w:tr>
      <w:tr w14:paraId="102B1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9D5DD2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D0945D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P225</w:t>
            </w:r>
          </w:p>
        </w:tc>
        <w:tc>
          <w:tcPr>
            <w:tcW w:w="1501" w:type="dxa"/>
            <w:noWrap/>
            <w:tcMar>
              <w:top w:w="15" w:type="dxa"/>
              <w:left w:w="15" w:type="dxa"/>
              <w:right w:w="15" w:type="dxa"/>
            </w:tcMar>
            <w:vAlign w:val="center"/>
          </w:tcPr>
          <w:p w14:paraId="4701932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7F044E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9F9E89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633</w:t>
            </w:r>
          </w:p>
        </w:tc>
      </w:tr>
      <w:tr w14:paraId="3B6D2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5EF719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2347EE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P250</w:t>
            </w:r>
          </w:p>
        </w:tc>
        <w:tc>
          <w:tcPr>
            <w:tcW w:w="1501" w:type="dxa"/>
            <w:noWrap/>
            <w:tcMar>
              <w:top w:w="15" w:type="dxa"/>
              <w:left w:w="15" w:type="dxa"/>
              <w:right w:w="15" w:type="dxa"/>
            </w:tcMar>
            <w:vAlign w:val="center"/>
          </w:tcPr>
          <w:p w14:paraId="3708203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91F3C3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03C297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681</w:t>
            </w:r>
          </w:p>
        </w:tc>
      </w:tr>
      <w:tr w14:paraId="12E68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AB812B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99B719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P315</w:t>
            </w:r>
          </w:p>
        </w:tc>
        <w:tc>
          <w:tcPr>
            <w:tcW w:w="1501" w:type="dxa"/>
            <w:noWrap/>
            <w:tcMar>
              <w:top w:w="15" w:type="dxa"/>
              <w:left w:w="15" w:type="dxa"/>
              <w:right w:w="15" w:type="dxa"/>
            </w:tcMar>
            <w:vAlign w:val="center"/>
          </w:tcPr>
          <w:p w14:paraId="03C83CD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F1D453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D44753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929</w:t>
            </w:r>
          </w:p>
        </w:tc>
      </w:tr>
      <w:tr w14:paraId="58C7B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71159F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F2344B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P400</w:t>
            </w:r>
          </w:p>
        </w:tc>
        <w:tc>
          <w:tcPr>
            <w:tcW w:w="1501" w:type="dxa"/>
            <w:noWrap/>
            <w:tcMar>
              <w:top w:w="15" w:type="dxa"/>
              <w:left w:w="15" w:type="dxa"/>
              <w:right w:w="15" w:type="dxa"/>
            </w:tcMar>
            <w:vAlign w:val="center"/>
          </w:tcPr>
          <w:p w14:paraId="6A1BEB1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910DF9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533AC3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1565</w:t>
            </w:r>
          </w:p>
        </w:tc>
      </w:tr>
      <w:tr w14:paraId="78E7C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812EAE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79FD0E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P450</w:t>
            </w:r>
          </w:p>
        </w:tc>
        <w:tc>
          <w:tcPr>
            <w:tcW w:w="1501" w:type="dxa"/>
            <w:noWrap/>
            <w:tcMar>
              <w:top w:w="15" w:type="dxa"/>
              <w:left w:w="15" w:type="dxa"/>
              <w:right w:w="15" w:type="dxa"/>
            </w:tcMar>
            <w:vAlign w:val="center"/>
          </w:tcPr>
          <w:p w14:paraId="451B03D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7F181B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33B2BE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1638</w:t>
            </w:r>
          </w:p>
        </w:tc>
      </w:tr>
      <w:tr w14:paraId="5930F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6D371E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54D6AA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P500</w:t>
            </w:r>
          </w:p>
        </w:tc>
        <w:tc>
          <w:tcPr>
            <w:tcW w:w="1501" w:type="dxa"/>
            <w:noWrap/>
            <w:tcMar>
              <w:top w:w="15" w:type="dxa"/>
              <w:left w:w="15" w:type="dxa"/>
              <w:right w:w="15" w:type="dxa"/>
            </w:tcMar>
            <w:vAlign w:val="center"/>
          </w:tcPr>
          <w:p w14:paraId="4B78B55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9F9993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D72303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2052</w:t>
            </w:r>
          </w:p>
        </w:tc>
      </w:tr>
      <w:tr w14:paraId="0F728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34C58E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DE2C59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P560</w:t>
            </w:r>
          </w:p>
        </w:tc>
        <w:tc>
          <w:tcPr>
            <w:tcW w:w="1501" w:type="dxa"/>
            <w:noWrap/>
            <w:tcMar>
              <w:top w:w="15" w:type="dxa"/>
              <w:left w:w="15" w:type="dxa"/>
              <w:right w:w="15" w:type="dxa"/>
            </w:tcMar>
            <w:vAlign w:val="center"/>
          </w:tcPr>
          <w:p w14:paraId="64BECD7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08F686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FE714A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3355</w:t>
            </w:r>
          </w:p>
        </w:tc>
      </w:tr>
      <w:tr w14:paraId="4F3EF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955252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F54B39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P630</w:t>
            </w:r>
          </w:p>
        </w:tc>
        <w:tc>
          <w:tcPr>
            <w:tcW w:w="1501" w:type="dxa"/>
            <w:noWrap/>
            <w:tcMar>
              <w:top w:w="15" w:type="dxa"/>
              <w:left w:w="15" w:type="dxa"/>
              <w:right w:w="15" w:type="dxa"/>
            </w:tcMar>
            <w:vAlign w:val="center"/>
          </w:tcPr>
          <w:p w14:paraId="2E7F16C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A07F83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3BAF5E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3969</w:t>
            </w:r>
          </w:p>
        </w:tc>
      </w:tr>
      <w:tr w14:paraId="03D7A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restart"/>
            <w:tcMar>
              <w:top w:w="15" w:type="dxa"/>
              <w:left w:w="15" w:type="dxa"/>
              <w:right w:w="15" w:type="dxa"/>
            </w:tcMar>
            <w:vAlign w:val="center"/>
          </w:tcPr>
          <w:p w14:paraId="764154A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塑料管直管修补器</w:t>
            </w:r>
          </w:p>
        </w:tc>
        <w:tc>
          <w:tcPr>
            <w:tcW w:w="2515" w:type="dxa"/>
            <w:noWrap/>
            <w:tcMar>
              <w:top w:w="15" w:type="dxa"/>
              <w:left w:w="15" w:type="dxa"/>
              <w:right w:w="15" w:type="dxa"/>
            </w:tcMar>
            <w:vAlign w:val="center"/>
          </w:tcPr>
          <w:p w14:paraId="0D6EB38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P90×100</w:t>
            </w:r>
          </w:p>
        </w:tc>
        <w:tc>
          <w:tcPr>
            <w:tcW w:w="1501" w:type="dxa"/>
            <w:noWrap/>
            <w:tcMar>
              <w:top w:w="15" w:type="dxa"/>
              <w:left w:w="15" w:type="dxa"/>
              <w:right w:w="15" w:type="dxa"/>
            </w:tcMar>
            <w:vAlign w:val="center"/>
          </w:tcPr>
          <w:p w14:paraId="6CAF1BB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1163E0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94A4C2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163</w:t>
            </w:r>
          </w:p>
        </w:tc>
      </w:tr>
      <w:tr w14:paraId="13681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1BDE29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13AB72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P90×200</w:t>
            </w:r>
          </w:p>
        </w:tc>
        <w:tc>
          <w:tcPr>
            <w:tcW w:w="1501" w:type="dxa"/>
            <w:noWrap/>
            <w:tcMar>
              <w:top w:w="15" w:type="dxa"/>
              <w:left w:w="15" w:type="dxa"/>
              <w:right w:w="15" w:type="dxa"/>
            </w:tcMar>
            <w:vAlign w:val="center"/>
          </w:tcPr>
          <w:p w14:paraId="5539D25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97B362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15A698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216</w:t>
            </w:r>
          </w:p>
        </w:tc>
      </w:tr>
      <w:tr w14:paraId="59511A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6863A3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49E29C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P90×500</w:t>
            </w:r>
          </w:p>
        </w:tc>
        <w:tc>
          <w:tcPr>
            <w:tcW w:w="1501" w:type="dxa"/>
            <w:noWrap/>
            <w:tcMar>
              <w:top w:w="15" w:type="dxa"/>
              <w:left w:w="15" w:type="dxa"/>
              <w:right w:w="15" w:type="dxa"/>
            </w:tcMar>
            <w:vAlign w:val="center"/>
          </w:tcPr>
          <w:p w14:paraId="1B1136F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B1CA84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47E569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361</w:t>
            </w:r>
          </w:p>
        </w:tc>
      </w:tr>
      <w:tr w14:paraId="01B91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76BF38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11F7CD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P110×100</w:t>
            </w:r>
          </w:p>
        </w:tc>
        <w:tc>
          <w:tcPr>
            <w:tcW w:w="1501" w:type="dxa"/>
            <w:noWrap/>
            <w:tcMar>
              <w:top w:w="15" w:type="dxa"/>
              <w:left w:w="15" w:type="dxa"/>
              <w:right w:w="15" w:type="dxa"/>
            </w:tcMar>
            <w:vAlign w:val="center"/>
          </w:tcPr>
          <w:p w14:paraId="1BD82D4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7174F9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C90C53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185</w:t>
            </w:r>
          </w:p>
        </w:tc>
      </w:tr>
      <w:tr w14:paraId="42FAF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DF1DCB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26D479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P110×200</w:t>
            </w:r>
          </w:p>
        </w:tc>
        <w:tc>
          <w:tcPr>
            <w:tcW w:w="1501" w:type="dxa"/>
            <w:noWrap/>
            <w:tcMar>
              <w:top w:w="15" w:type="dxa"/>
              <w:left w:w="15" w:type="dxa"/>
              <w:right w:w="15" w:type="dxa"/>
            </w:tcMar>
            <w:vAlign w:val="center"/>
          </w:tcPr>
          <w:p w14:paraId="6A6B5EB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F9CFA5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F3B084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230</w:t>
            </w:r>
          </w:p>
        </w:tc>
      </w:tr>
      <w:tr w14:paraId="46CF7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838DC7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0AB65C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P110×300</w:t>
            </w:r>
          </w:p>
        </w:tc>
        <w:tc>
          <w:tcPr>
            <w:tcW w:w="1501" w:type="dxa"/>
            <w:noWrap/>
            <w:tcMar>
              <w:top w:w="15" w:type="dxa"/>
              <w:left w:w="15" w:type="dxa"/>
              <w:right w:w="15" w:type="dxa"/>
            </w:tcMar>
            <w:vAlign w:val="center"/>
          </w:tcPr>
          <w:p w14:paraId="6D5BAFE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3F8E5E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4B23D8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347</w:t>
            </w:r>
          </w:p>
        </w:tc>
      </w:tr>
      <w:tr w14:paraId="5DAC6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5B6927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5E2ECD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P110×500</w:t>
            </w:r>
          </w:p>
        </w:tc>
        <w:tc>
          <w:tcPr>
            <w:tcW w:w="1501" w:type="dxa"/>
            <w:noWrap/>
            <w:tcMar>
              <w:top w:w="15" w:type="dxa"/>
              <w:left w:w="15" w:type="dxa"/>
              <w:right w:w="15" w:type="dxa"/>
            </w:tcMar>
            <w:vAlign w:val="center"/>
          </w:tcPr>
          <w:p w14:paraId="44FDBC4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CD2DF9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B80E23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407</w:t>
            </w:r>
          </w:p>
        </w:tc>
      </w:tr>
      <w:tr w14:paraId="2C0B73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02C229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6C727E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P110×1000</w:t>
            </w:r>
          </w:p>
        </w:tc>
        <w:tc>
          <w:tcPr>
            <w:tcW w:w="1501" w:type="dxa"/>
            <w:noWrap/>
            <w:tcMar>
              <w:top w:w="15" w:type="dxa"/>
              <w:left w:w="15" w:type="dxa"/>
              <w:right w:w="15" w:type="dxa"/>
            </w:tcMar>
            <w:vAlign w:val="center"/>
          </w:tcPr>
          <w:p w14:paraId="22C47EE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4CE65B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61A5CB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811</w:t>
            </w:r>
          </w:p>
        </w:tc>
      </w:tr>
      <w:tr w14:paraId="22A1A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9DF8E6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BF479F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P160×200</w:t>
            </w:r>
          </w:p>
        </w:tc>
        <w:tc>
          <w:tcPr>
            <w:tcW w:w="1501" w:type="dxa"/>
            <w:noWrap/>
            <w:tcMar>
              <w:top w:w="15" w:type="dxa"/>
              <w:left w:w="15" w:type="dxa"/>
              <w:right w:w="15" w:type="dxa"/>
            </w:tcMar>
            <w:vAlign w:val="center"/>
          </w:tcPr>
          <w:p w14:paraId="25415EE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22DC72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7381BB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306</w:t>
            </w:r>
          </w:p>
        </w:tc>
      </w:tr>
      <w:tr w14:paraId="621AE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BE78B4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E375C7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P160×500</w:t>
            </w:r>
          </w:p>
        </w:tc>
        <w:tc>
          <w:tcPr>
            <w:tcW w:w="1501" w:type="dxa"/>
            <w:noWrap/>
            <w:tcMar>
              <w:top w:w="15" w:type="dxa"/>
              <w:left w:w="15" w:type="dxa"/>
              <w:right w:w="15" w:type="dxa"/>
            </w:tcMar>
            <w:vAlign w:val="center"/>
          </w:tcPr>
          <w:p w14:paraId="003658E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E929DC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F9F6CE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529</w:t>
            </w:r>
          </w:p>
        </w:tc>
      </w:tr>
      <w:tr w14:paraId="08708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62EC33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68DA9F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P160×1000</w:t>
            </w:r>
          </w:p>
        </w:tc>
        <w:tc>
          <w:tcPr>
            <w:tcW w:w="1501" w:type="dxa"/>
            <w:noWrap/>
            <w:tcMar>
              <w:top w:w="15" w:type="dxa"/>
              <w:left w:w="15" w:type="dxa"/>
              <w:right w:w="15" w:type="dxa"/>
            </w:tcMar>
            <w:vAlign w:val="center"/>
          </w:tcPr>
          <w:p w14:paraId="4072ACE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EE1FCF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E1D6CF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1051</w:t>
            </w:r>
          </w:p>
        </w:tc>
      </w:tr>
      <w:tr w14:paraId="04916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FC3B25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6AB9A3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P200×500</w:t>
            </w:r>
          </w:p>
        </w:tc>
        <w:tc>
          <w:tcPr>
            <w:tcW w:w="1501" w:type="dxa"/>
            <w:noWrap/>
            <w:tcMar>
              <w:top w:w="15" w:type="dxa"/>
              <w:left w:w="15" w:type="dxa"/>
              <w:right w:w="15" w:type="dxa"/>
            </w:tcMar>
            <w:vAlign w:val="center"/>
          </w:tcPr>
          <w:p w14:paraId="63B2416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603AB3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0B7200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710</w:t>
            </w:r>
          </w:p>
        </w:tc>
      </w:tr>
      <w:tr w14:paraId="42D29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E0D4A6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2509BD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P200×1000</w:t>
            </w:r>
          </w:p>
        </w:tc>
        <w:tc>
          <w:tcPr>
            <w:tcW w:w="1501" w:type="dxa"/>
            <w:noWrap/>
            <w:tcMar>
              <w:top w:w="15" w:type="dxa"/>
              <w:left w:w="15" w:type="dxa"/>
              <w:right w:w="15" w:type="dxa"/>
            </w:tcMar>
            <w:vAlign w:val="center"/>
          </w:tcPr>
          <w:p w14:paraId="0E3D267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C26FAA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7E7149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1184</w:t>
            </w:r>
          </w:p>
        </w:tc>
      </w:tr>
      <w:tr w14:paraId="3B817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E914BB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8D0429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P225×500</w:t>
            </w:r>
          </w:p>
        </w:tc>
        <w:tc>
          <w:tcPr>
            <w:tcW w:w="1501" w:type="dxa"/>
            <w:noWrap/>
            <w:tcMar>
              <w:top w:w="15" w:type="dxa"/>
              <w:left w:w="15" w:type="dxa"/>
              <w:right w:w="15" w:type="dxa"/>
            </w:tcMar>
            <w:vAlign w:val="center"/>
          </w:tcPr>
          <w:p w14:paraId="5C8EB90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686147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0901AC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735</w:t>
            </w:r>
          </w:p>
        </w:tc>
      </w:tr>
      <w:tr w14:paraId="474910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8FC45D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7720D1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P225×1000</w:t>
            </w:r>
          </w:p>
        </w:tc>
        <w:tc>
          <w:tcPr>
            <w:tcW w:w="1501" w:type="dxa"/>
            <w:noWrap/>
            <w:tcMar>
              <w:top w:w="15" w:type="dxa"/>
              <w:left w:w="15" w:type="dxa"/>
              <w:right w:w="15" w:type="dxa"/>
            </w:tcMar>
            <w:vAlign w:val="center"/>
          </w:tcPr>
          <w:p w14:paraId="6FEF1C1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75DEFD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C70D69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1197</w:t>
            </w:r>
          </w:p>
        </w:tc>
      </w:tr>
      <w:tr w14:paraId="5FC65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726543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AB7E81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P250×500</w:t>
            </w:r>
          </w:p>
        </w:tc>
        <w:tc>
          <w:tcPr>
            <w:tcW w:w="1501" w:type="dxa"/>
            <w:noWrap/>
            <w:tcMar>
              <w:top w:w="15" w:type="dxa"/>
              <w:left w:w="15" w:type="dxa"/>
              <w:right w:w="15" w:type="dxa"/>
            </w:tcMar>
            <w:vAlign w:val="center"/>
          </w:tcPr>
          <w:p w14:paraId="299D6E4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CAE194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73B3CC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763</w:t>
            </w:r>
          </w:p>
        </w:tc>
      </w:tr>
      <w:tr w14:paraId="33D87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B09EF6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3DDA26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P250×1000</w:t>
            </w:r>
          </w:p>
        </w:tc>
        <w:tc>
          <w:tcPr>
            <w:tcW w:w="1501" w:type="dxa"/>
            <w:noWrap/>
            <w:tcMar>
              <w:top w:w="15" w:type="dxa"/>
              <w:left w:w="15" w:type="dxa"/>
              <w:right w:w="15" w:type="dxa"/>
            </w:tcMar>
            <w:vAlign w:val="center"/>
          </w:tcPr>
          <w:p w14:paraId="4702F46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787EBA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754A2B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1221</w:t>
            </w:r>
          </w:p>
        </w:tc>
      </w:tr>
      <w:tr w14:paraId="22486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3CAEFE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D2597F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P315×200</w:t>
            </w:r>
          </w:p>
        </w:tc>
        <w:tc>
          <w:tcPr>
            <w:tcW w:w="1501" w:type="dxa"/>
            <w:noWrap/>
            <w:tcMar>
              <w:top w:w="15" w:type="dxa"/>
              <w:left w:w="15" w:type="dxa"/>
              <w:right w:w="15" w:type="dxa"/>
            </w:tcMar>
            <w:vAlign w:val="center"/>
          </w:tcPr>
          <w:p w14:paraId="5D16797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7B28D8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C4AACC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678</w:t>
            </w:r>
          </w:p>
        </w:tc>
      </w:tr>
      <w:tr w14:paraId="3791D6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A19D8D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A2520F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P315×500</w:t>
            </w:r>
          </w:p>
        </w:tc>
        <w:tc>
          <w:tcPr>
            <w:tcW w:w="1501" w:type="dxa"/>
            <w:noWrap/>
            <w:tcMar>
              <w:top w:w="15" w:type="dxa"/>
              <w:left w:w="15" w:type="dxa"/>
              <w:right w:w="15" w:type="dxa"/>
            </w:tcMar>
            <w:vAlign w:val="center"/>
          </w:tcPr>
          <w:p w14:paraId="396ACDF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7DFD09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9EB4D3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978</w:t>
            </w:r>
          </w:p>
        </w:tc>
      </w:tr>
      <w:tr w14:paraId="33832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2C7530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5C10D0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P315×1000</w:t>
            </w:r>
          </w:p>
        </w:tc>
        <w:tc>
          <w:tcPr>
            <w:tcW w:w="1501" w:type="dxa"/>
            <w:noWrap/>
            <w:tcMar>
              <w:top w:w="15" w:type="dxa"/>
              <w:left w:w="15" w:type="dxa"/>
              <w:right w:w="15" w:type="dxa"/>
            </w:tcMar>
            <w:vAlign w:val="center"/>
          </w:tcPr>
          <w:p w14:paraId="60AE4B0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C958FE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18BE93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1581</w:t>
            </w:r>
          </w:p>
        </w:tc>
      </w:tr>
      <w:tr w14:paraId="3CBC6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9CEE8C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A64712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P400×300</w:t>
            </w:r>
          </w:p>
        </w:tc>
        <w:tc>
          <w:tcPr>
            <w:tcW w:w="1501" w:type="dxa"/>
            <w:noWrap/>
            <w:tcMar>
              <w:top w:w="15" w:type="dxa"/>
              <w:left w:w="15" w:type="dxa"/>
              <w:right w:w="15" w:type="dxa"/>
            </w:tcMar>
            <w:vAlign w:val="center"/>
          </w:tcPr>
          <w:p w14:paraId="08D0693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FB5941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A7EAC0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1338</w:t>
            </w:r>
          </w:p>
        </w:tc>
      </w:tr>
      <w:tr w14:paraId="26FED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FDD93F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03ABAB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P400×500</w:t>
            </w:r>
          </w:p>
        </w:tc>
        <w:tc>
          <w:tcPr>
            <w:tcW w:w="1501" w:type="dxa"/>
            <w:noWrap/>
            <w:tcMar>
              <w:top w:w="15" w:type="dxa"/>
              <w:left w:w="15" w:type="dxa"/>
              <w:right w:w="15" w:type="dxa"/>
            </w:tcMar>
            <w:vAlign w:val="center"/>
          </w:tcPr>
          <w:p w14:paraId="715A341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7DB8E7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E60131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1463</w:t>
            </w:r>
          </w:p>
        </w:tc>
      </w:tr>
      <w:tr w14:paraId="57E47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D16044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24F779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P400×1000</w:t>
            </w:r>
          </w:p>
        </w:tc>
        <w:tc>
          <w:tcPr>
            <w:tcW w:w="1501" w:type="dxa"/>
            <w:noWrap/>
            <w:tcMar>
              <w:top w:w="15" w:type="dxa"/>
              <w:left w:w="15" w:type="dxa"/>
              <w:right w:w="15" w:type="dxa"/>
            </w:tcMar>
            <w:vAlign w:val="center"/>
          </w:tcPr>
          <w:p w14:paraId="79C7207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F6306E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67CE0A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2538</w:t>
            </w:r>
          </w:p>
        </w:tc>
      </w:tr>
      <w:tr w14:paraId="3D849E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27484F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FD8555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P450×1000</w:t>
            </w:r>
          </w:p>
        </w:tc>
        <w:tc>
          <w:tcPr>
            <w:tcW w:w="1501" w:type="dxa"/>
            <w:noWrap/>
            <w:tcMar>
              <w:top w:w="15" w:type="dxa"/>
              <w:left w:w="15" w:type="dxa"/>
              <w:right w:w="15" w:type="dxa"/>
            </w:tcMar>
            <w:vAlign w:val="center"/>
          </w:tcPr>
          <w:p w14:paraId="467343A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4E389F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5EC093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2752</w:t>
            </w:r>
          </w:p>
        </w:tc>
      </w:tr>
      <w:tr w14:paraId="1A467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CBE98C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0D567B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P500×500</w:t>
            </w:r>
          </w:p>
        </w:tc>
        <w:tc>
          <w:tcPr>
            <w:tcW w:w="1501" w:type="dxa"/>
            <w:noWrap/>
            <w:tcMar>
              <w:top w:w="15" w:type="dxa"/>
              <w:left w:w="15" w:type="dxa"/>
              <w:right w:w="15" w:type="dxa"/>
            </w:tcMar>
            <w:vAlign w:val="center"/>
          </w:tcPr>
          <w:p w14:paraId="24A5CEE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C649C6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0C78DA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1931</w:t>
            </w:r>
          </w:p>
        </w:tc>
      </w:tr>
      <w:tr w14:paraId="0BC52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A04656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62890D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P500×1000</w:t>
            </w:r>
          </w:p>
        </w:tc>
        <w:tc>
          <w:tcPr>
            <w:tcW w:w="1501" w:type="dxa"/>
            <w:noWrap/>
            <w:tcMar>
              <w:top w:w="15" w:type="dxa"/>
              <w:left w:w="15" w:type="dxa"/>
              <w:right w:w="15" w:type="dxa"/>
            </w:tcMar>
            <w:vAlign w:val="center"/>
          </w:tcPr>
          <w:p w14:paraId="312385D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D0748C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BCD82E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2913</w:t>
            </w:r>
          </w:p>
        </w:tc>
      </w:tr>
      <w:tr w14:paraId="6734D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E5E247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C4172B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P560×500</w:t>
            </w:r>
          </w:p>
        </w:tc>
        <w:tc>
          <w:tcPr>
            <w:tcW w:w="1501" w:type="dxa"/>
            <w:noWrap/>
            <w:tcMar>
              <w:top w:w="15" w:type="dxa"/>
              <w:left w:w="15" w:type="dxa"/>
              <w:right w:w="15" w:type="dxa"/>
            </w:tcMar>
            <w:vAlign w:val="center"/>
          </w:tcPr>
          <w:p w14:paraId="1131512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126DB6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E0C25A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2351</w:t>
            </w:r>
          </w:p>
        </w:tc>
      </w:tr>
      <w:tr w14:paraId="56F4E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77B36C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EB5EFB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P560×1000</w:t>
            </w:r>
          </w:p>
        </w:tc>
        <w:tc>
          <w:tcPr>
            <w:tcW w:w="1501" w:type="dxa"/>
            <w:noWrap/>
            <w:tcMar>
              <w:top w:w="15" w:type="dxa"/>
              <w:left w:w="15" w:type="dxa"/>
              <w:right w:w="15" w:type="dxa"/>
            </w:tcMar>
            <w:vAlign w:val="center"/>
          </w:tcPr>
          <w:p w14:paraId="3877BDE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CEE74E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53AB4D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3403</w:t>
            </w:r>
          </w:p>
        </w:tc>
      </w:tr>
      <w:tr w14:paraId="5B4306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27231C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473AD5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P630×500</w:t>
            </w:r>
          </w:p>
        </w:tc>
        <w:tc>
          <w:tcPr>
            <w:tcW w:w="1501" w:type="dxa"/>
            <w:noWrap/>
            <w:tcMar>
              <w:top w:w="15" w:type="dxa"/>
              <w:left w:w="15" w:type="dxa"/>
              <w:right w:w="15" w:type="dxa"/>
            </w:tcMar>
            <w:vAlign w:val="center"/>
          </w:tcPr>
          <w:p w14:paraId="180706C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A7EA4C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A3EF76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2621</w:t>
            </w:r>
          </w:p>
        </w:tc>
      </w:tr>
      <w:tr w14:paraId="7F6EE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797AFC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4076CC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P630×1000</w:t>
            </w:r>
          </w:p>
        </w:tc>
        <w:tc>
          <w:tcPr>
            <w:tcW w:w="1501" w:type="dxa"/>
            <w:noWrap/>
            <w:tcMar>
              <w:top w:w="15" w:type="dxa"/>
              <w:left w:w="15" w:type="dxa"/>
              <w:right w:w="15" w:type="dxa"/>
            </w:tcMar>
            <w:vAlign w:val="center"/>
          </w:tcPr>
          <w:p w14:paraId="01E9036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859E0D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4D9A06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3809</w:t>
            </w:r>
          </w:p>
        </w:tc>
      </w:tr>
      <w:tr w14:paraId="3F9AD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5B16DA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1E1FE3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P800×500</w:t>
            </w:r>
          </w:p>
        </w:tc>
        <w:tc>
          <w:tcPr>
            <w:tcW w:w="1501" w:type="dxa"/>
            <w:noWrap/>
            <w:tcMar>
              <w:top w:w="15" w:type="dxa"/>
              <w:left w:w="15" w:type="dxa"/>
              <w:right w:w="15" w:type="dxa"/>
            </w:tcMar>
            <w:vAlign w:val="center"/>
          </w:tcPr>
          <w:p w14:paraId="765B5B1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52A086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17477B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3452</w:t>
            </w:r>
          </w:p>
        </w:tc>
      </w:tr>
      <w:tr w14:paraId="7F7FB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0F6068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275169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P800×1000</w:t>
            </w:r>
          </w:p>
        </w:tc>
        <w:tc>
          <w:tcPr>
            <w:tcW w:w="1501" w:type="dxa"/>
            <w:noWrap/>
            <w:tcMar>
              <w:top w:w="15" w:type="dxa"/>
              <w:left w:w="15" w:type="dxa"/>
              <w:right w:w="15" w:type="dxa"/>
            </w:tcMar>
            <w:vAlign w:val="center"/>
          </w:tcPr>
          <w:p w14:paraId="4AF5CBC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0F3E28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921835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6177</w:t>
            </w:r>
          </w:p>
        </w:tc>
      </w:tr>
      <w:tr w14:paraId="0EB09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restart"/>
            <w:tcMar>
              <w:top w:w="15" w:type="dxa"/>
              <w:left w:w="15" w:type="dxa"/>
              <w:right w:w="15" w:type="dxa"/>
            </w:tcMar>
            <w:vAlign w:val="center"/>
          </w:tcPr>
          <w:p w14:paraId="7FABA37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塑料管三通修补器</w:t>
            </w:r>
          </w:p>
        </w:tc>
        <w:tc>
          <w:tcPr>
            <w:tcW w:w="2515" w:type="dxa"/>
            <w:noWrap/>
            <w:tcMar>
              <w:top w:w="15" w:type="dxa"/>
              <w:left w:w="15" w:type="dxa"/>
              <w:right w:w="15" w:type="dxa"/>
            </w:tcMar>
            <w:vAlign w:val="center"/>
          </w:tcPr>
          <w:p w14:paraId="1357D89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P50-25S</w:t>
            </w:r>
          </w:p>
        </w:tc>
        <w:tc>
          <w:tcPr>
            <w:tcW w:w="1501" w:type="dxa"/>
            <w:noWrap/>
            <w:tcMar>
              <w:top w:w="15" w:type="dxa"/>
              <w:left w:w="15" w:type="dxa"/>
              <w:right w:w="15" w:type="dxa"/>
            </w:tcMar>
            <w:vAlign w:val="center"/>
          </w:tcPr>
          <w:p w14:paraId="7520854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2CCCA2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C4EEBE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154</w:t>
            </w:r>
          </w:p>
        </w:tc>
      </w:tr>
      <w:tr w14:paraId="5D5C8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85F02E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257422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P50-32S</w:t>
            </w:r>
          </w:p>
        </w:tc>
        <w:tc>
          <w:tcPr>
            <w:tcW w:w="1501" w:type="dxa"/>
            <w:noWrap/>
            <w:tcMar>
              <w:top w:w="15" w:type="dxa"/>
              <w:left w:w="15" w:type="dxa"/>
              <w:right w:w="15" w:type="dxa"/>
            </w:tcMar>
            <w:vAlign w:val="center"/>
          </w:tcPr>
          <w:p w14:paraId="475C537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E30995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3DBCE2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156</w:t>
            </w:r>
          </w:p>
        </w:tc>
      </w:tr>
      <w:tr w14:paraId="2D5AC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15D962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D20F1F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P50-40S</w:t>
            </w:r>
          </w:p>
        </w:tc>
        <w:tc>
          <w:tcPr>
            <w:tcW w:w="1501" w:type="dxa"/>
            <w:noWrap/>
            <w:tcMar>
              <w:top w:w="15" w:type="dxa"/>
              <w:left w:w="15" w:type="dxa"/>
              <w:right w:w="15" w:type="dxa"/>
            </w:tcMar>
            <w:vAlign w:val="center"/>
          </w:tcPr>
          <w:p w14:paraId="3DFA7B5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FB763C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8FB4F9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160</w:t>
            </w:r>
          </w:p>
        </w:tc>
      </w:tr>
      <w:tr w14:paraId="6EC25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FD4DDE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D9C7BF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P50-50S</w:t>
            </w:r>
          </w:p>
        </w:tc>
        <w:tc>
          <w:tcPr>
            <w:tcW w:w="1501" w:type="dxa"/>
            <w:noWrap/>
            <w:tcMar>
              <w:top w:w="15" w:type="dxa"/>
              <w:left w:w="15" w:type="dxa"/>
              <w:right w:w="15" w:type="dxa"/>
            </w:tcMar>
            <w:vAlign w:val="center"/>
          </w:tcPr>
          <w:p w14:paraId="233E007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614234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E9F623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172</w:t>
            </w:r>
          </w:p>
        </w:tc>
      </w:tr>
      <w:tr w14:paraId="08F70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CA70DD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CE0EE8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P63-25S</w:t>
            </w:r>
          </w:p>
        </w:tc>
        <w:tc>
          <w:tcPr>
            <w:tcW w:w="1501" w:type="dxa"/>
            <w:noWrap/>
            <w:tcMar>
              <w:top w:w="15" w:type="dxa"/>
              <w:left w:w="15" w:type="dxa"/>
              <w:right w:w="15" w:type="dxa"/>
            </w:tcMar>
            <w:vAlign w:val="center"/>
          </w:tcPr>
          <w:p w14:paraId="59E43A5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79DB9E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C42A1A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194</w:t>
            </w:r>
          </w:p>
        </w:tc>
      </w:tr>
      <w:tr w14:paraId="74DEA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ED70A5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0E2F92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P63-32S</w:t>
            </w:r>
          </w:p>
        </w:tc>
        <w:tc>
          <w:tcPr>
            <w:tcW w:w="1501" w:type="dxa"/>
            <w:noWrap/>
            <w:tcMar>
              <w:top w:w="15" w:type="dxa"/>
              <w:left w:w="15" w:type="dxa"/>
              <w:right w:w="15" w:type="dxa"/>
            </w:tcMar>
            <w:vAlign w:val="center"/>
          </w:tcPr>
          <w:p w14:paraId="787CB7B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9058D5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6FEB0D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196</w:t>
            </w:r>
          </w:p>
        </w:tc>
      </w:tr>
      <w:tr w14:paraId="5253C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D0CBAE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B63EE8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P63-40S</w:t>
            </w:r>
          </w:p>
        </w:tc>
        <w:tc>
          <w:tcPr>
            <w:tcW w:w="1501" w:type="dxa"/>
            <w:noWrap/>
            <w:tcMar>
              <w:top w:w="15" w:type="dxa"/>
              <w:left w:w="15" w:type="dxa"/>
              <w:right w:w="15" w:type="dxa"/>
            </w:tcMar>
            <w:vAlign w:val="center"/>
          </w:tcPr>
          <w:p w14:paraId="0901766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CE5E64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AB5B69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205</w:t>
            </w:r>
          </w:p>
        </w:tc>
      </w:tr>
      <w:tr w14:paraId="587E2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3DA701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2E327B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P63-50S</w:t>
            </w:r>
          </w:p>
        </w:tc>
        <w:tc>
          <w:tcPr>
            <w:tcW w:w="1501" w:type="dxa"/>
            <w:noWrap/>
            <w:tcMar>
              <w:top w:w="15" w:type="dxa"/>
              <w:left w:w="15" w:type="dxa"/>
              <w:right w:w="15" w:type="dxa"/>
            </w:tcMar>
            <w:vAlign w:val="center"/>
          </w:tcPr>
          <w:p w14:paraId="04597F7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F1B497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EA86F8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213</w:t>
            </w:r>
          </w:p>
        </w:tc>
      </w:tr>
      <w:tr w14:paraId="79AE12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90147B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BA4494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P63-63S</w:t>
            </w:r>
          </w:p>
        </w:tc>
        <w:tc>
          <w:tcPr>
            <w:tcW w:w="1501" w:type="dxa"/>
            <w:noWrap/>
            <w:tcMar>
              <w:top w:w="15" w:type="dxa"/>
              <w:left w:w="15" w:type="dxa"/>
              <w:right w:w="15" w:type="dxa"/>
            </w:tcMar>
            <w:vAlign w:val="center"/>
          </w:tcPr>
          <w:p w14:paraId="1FB3EC2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5FE2CF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0C5FF6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230</w:t>
            </w:r>
          </w:p>
        </w:tc>
      </w:tr>
      <w:tr w14:paraId="35603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258BD2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188186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P90-63SL</w:t>
            </w:r>
          </w:p>
        </w:tc>
        <w:tc>
          <w:tcPr>
            <w:tcW w:w="1501" w:type="dxa"/>
            <w:noWrap/>
            <w:tcMar>
              <w:top w:w="15" w:type="dxa"/>
              <w:left w:w="15" w:type="dxa"/>
              <w:right w:w="15" w:type="dxa"/>
            </w:tcMar>
            <w:vAlign w:val="center"/>
          </w:tcPr>
          <w:p w14:paraId="51CFBFB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3A7660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82C000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337</w:t>
            </w:r>
          </w:p>
        </w:tc>
      </w:tr>
      <w:tr w14:paraId="06AFD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628D75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BB89B7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P90-90S</w:t>
            </w:r>
          </w:p>
        </w:tc>
        <w:tc>
          <w:tcPr>
            <w:tcW w:w="1501" w:type="dxa"/>
            <w:noWrap/>
            <w:tcMar>
              <w:top w:w="15" w:type="dxa"/>
              <w:left w:w="15" w:type="dxa"/>
              <w:right w:w="15" w:type="dxa"/>
            </w:tcMar>
            <w:vAlign w:val="center"/>
          </w:tcPr>
          <w:p w14:paraId="79F1D96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73ABB6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9F21F6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310</w:t>
            </w:r>
          </w:p>
        </w:tc>
      </w:tr>
      <w:tr w14:paraId="4F5A1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49C6BE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2891A1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P110-50SL</w:t>
            </w:r>
          </w:p>
        </w:tc>
        <w:tc>
          <w:tcPr>
            <w:tcW w:w="1501" w:type="dxa"/>
            <w:noWrap/>
            <w:tcMar>
              <w:top w:w="15" w:type="dxa"/>
              <w:left w:w="15" w:type="dxa"/>
              <w:right w:w="15" w:type="dxa"/>
            </w:tcMar>
            <w:vAlign w:val="center"/>
          </w:tcPr>
          <w:p w14:paraId="096AA96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C77CB3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529FAD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425</w:t>
            </w:r>
          </w:p>
        </w:tc>
      </w:tr>
      <w:tr w14:paraId="33546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998E94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044211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P110-63SL</w:t>
            </w:r>
          </w:p>
        </w:tc>
        <w:tc>
          <w:tcPr>
            <w:tcW w:w="1501" w:type="dxa"/>
            <w:noWrap/>
            <w:tcMar>
              <w:top w:w="15" w:type="dxa"/>
              <w:left w:w="15" w:type="dxa"/>
              <w:right w:w="15" w:type="dxa"/>
            </w:tcMar>
            <w:vAlign w:val="center"/>
          </w:tcPr>
          <w:p w14:paraId="5E445F0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A13BCE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9FDA55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436</w:t>
            </w:r>
          </w:p>
        </w:tc>
      </w:tr>
      <w:tr w14:paraId="789A7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1169A2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DC2183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P110-90SL</w:t>
            </w:r>
          </w:p>
        </w:tc>
        <w:tc>
          <w:tcPr>
            <w:tcW w:w="1501" w:type="dxa"/>
            <w:noWrap/>
            <w:tcMar>
              <w:top w:w="15" w:type="dxa"/>
              <w:left w:w="15" w:type="dxa"/>
              <w:right w:w="15" w:type="dxa"/>
            </w:tcMar>
            <w:vAlign w:val="center"/>
          </w:tcPr>
          <w:p w14:paraId="7A6605D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26CA78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53F5EA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457</w:t>
            </w:r>
          </w:p>
        </w:tc>
      </w:tr>
      <w:tr w14:paraId="2E6C3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36CB30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8A501E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P110-110S</w:t>
            </w:r>
          </w:p>
        </w:tc>
        <w:tc>
          <w:tcPr>
            <w:tcW w:w="1501" w:type="dxa"/>
            <w:noWrap/>
            <w:tcMar>
              <w:top w:w="15" w:type="dxa"/>
              <w:left w:w="15" w:type="dxa"/>
              <w:right w:w="15" w:type="dxa"/>
            </w:tcMar>
            <w:vAlign w:val="center"/>
          </w:tcPr>
          <w:p w14:paraId="0134046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6153F3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FB8570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414</w:t>
            </w:r>
          </w:p>
        </w:tc>
      </w:tr>
      <w:tr w14:paraId="714E8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E49457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3A400D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P160-63S</w:t>
            </w:r>
          </w:p>
        </w:tc>
        <w:tc>
          <w:tcPr>
            <w:tcW w:w="1501" w:type="dxa"/>
            <w:noWrap/>
            <w:tcMar>
              <w:top w:w="15" w:type="dxa"/>
              <w:left w:w="15" w:type="dxa"/>
              <w:right w:w="15" w:type="dxa"/>
            </w:tcMar>
            <w:vAlign w:val="center"/>
          </w:tcPr>
          <w:p w14:paraId="01983D3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8430A0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4D79EF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718</w:t>
            </w:r>
          </w:p>
        </w:tc>
      </w:tr>
      <w:tr w14:paraId="4C53A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197326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D18642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P160-90S</w:t>
            </w:r>
          </w:p>
        </w:tc>
        <w:tc>
          <w:tcPr>
            <w:tcW w:w="1501" w:type="dxa"/>
            <w:noWrap/>
            <w:tcMar>
              <w:top w:w="15" w:type="dxa"/>
              <w:left w:w="15" w:type="dxa"/>
              <w:right w:w="15" w:type="dxa"/>
            </w:tcMar>
            <w:vAlign w:val="center"/>
          </w:tcPr>
          <w:p w14:paraId="484C8A4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700CAD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4143FA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735</w:t>
            </w:r>
          </w:p>
        </w:tc>
      </w:tr>
      <w:tr w14:paraId="270AC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C9CAD6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056C6B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P160-110S</w:t>
            </w:r>
          </w:p>
        </w:tc>
        <w:tc>
          <w:tcPr>
            <w:tcW w:w="1501" w:type="dxa"/>
            <w:noWrap/>
            <w:tcMar>
              <w:top w:w="15" w:type="dxa"/>
              <w:left w:w="15" w:type="dxa"/>
              <w:right w:w="15" w:type="dxa"/>
            </w:tcMar>
            <w:vAlign w:val="center"/>
          </w:tcPr>
          <w:p w14:paraId="0BEF15A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417610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8C8772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758</w:t>
            </w:r>
          </w:p>
        </w:tc>
      </w:tr>
      <w:tr w14:paraId="34C44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FC85FA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B33612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P160-160S</w:t>
            </w:r>
          </w:p>
        </w:tc>
        <w:tc>
          <w:tcPr>
            <w:tcW w:w="1501" w:type="dxa"/>
            <w:noWrap/>
            <w:tcMar>
              <w:top w:w="15" w:type="dxa"/>
              <w:left w:w="15" w:type="dxa"/>
              <w:right w:w="15" w:type="dxa"/>
            </w:tcMar>
            <w:vAlign w:val="center"/>
          </w:tcPr>
          <w:p w14:paraId="68BAE9B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8E90C2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7507BA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870</w:t>
            </w:r>
          </w:p>
        </w:tc>
      </w:tr>
      <w:tr w14:paraId="150B5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6E3EFD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C3817F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P200-110S</w:t>
            </w:r>
          </w:p>
        </w:tc>
        <w:tc>
          <w:tcPr>
            <w:tcW w:w="1501" w:type="dxa"/>
            <w:noWrap/>
            <w:tcMar>
              <w:top w:w="15" w:type="dxa"/>
              <w:left w:w="15" w:type="dxa"/>
              <w:right w:w="15" w:type="dxa"/>
            </w:tcMar>
            <w:vAlign w:val="center"/>
          </w:tcPr>
          <w:p w14:paraId="52E3213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BC95C6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965BE7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915</w:t>
            </w:r>
          </w:p>
        </w:tc>
      </w:tr>
      <w:tr w14:paraId="4E8C3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7040A3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E33DC0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P200-160S</w:t>
            </w:r>
          </w:p>
        </w:tc>
        <w:tc>
          <w:tcPr>
            <w:tcW w:w="1501" w:type="dxa"/>
            <w:noWrap/>
            <w:tcMar>
              <w:top w:w="15" w:type="dxa"/>
              <w:left w:w="15" w:type="dxa"/>
              <w:right w:w="15" w:type="dxa"/>
            </w:tcMar>
            <w:vAlign w:val="center"/>
          </w:tcPr>
          <w:p w14:paraId="38C4FB1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FD9BF2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9DA92B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938</w:t>
            </w:r>
          </w:p>
        </w:tc>
      </w:tr>
      <w:tr w14:paraId="13E63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360B5C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820461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P200-200S</w:t>
            </w:r>
          </w:p>
        </w:tc>
        <w:tc>
          <w:tcPr>
            <w:tcW w:w="1501" w:type="dxa"/>
            <w:noWrap/>
            <w:tcMar>
              <w:top w:w="15" w:type="dxa"/>
              <w:left w:w="15" w:type="dxa"/>
              <w:right w:w="15" w:type="dxa"/>
            </w:tcMar>
            <w:vAlign w:val="center"/>
          </w:tcPr>
          <w:p w14:paraId="2CE54F4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5738FD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7DECF6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1047</w:t>
            </w:r>
          </w:p>
        </w:tc>
      </w:tr>
      <w:tr w14:paraId="3802B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924C41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690B58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P225-225S</w:t>
            </w:r>
          </w:p>
        </w:tc>
        <w:tc>
          <w:tcPr>
            <w:tcW w:w="1501" w:type="dxa"/>
            <w:noWrap/>
            <w:tcMar>
              <w:top w:w="15" w:type="dxa"/>
              <w:left w:w="15" w:type="dxa"/>
              <w:right w:w="15" w:type="dxa"/>
            </w:tcMar>
            <w:vAlign w:val="center"/>
          </w:tcPr>
          <w:p w14:paraId="1FF8439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886141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07DD41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1210</w:t>
            </w:r>
          </w:p>
        </w:tc>
      </w:tr>
      <w:tr w14:paraId="1B7F5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D96568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C539F4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P250-250S</w:t>
            </w:r>
          </w:p>
        </w:tc>
        <w:tc>
          <w:tcPr>
            <w:tcW w:w="1501" w:type="dxa"/>
            <w:noWrap/>
            <w:tcMar>
              <w:top w:w="15" w:type="dxa"/>
              <w:left w:w="15" w:type="dxa"/>
              <w:right w:w="15" w:type="dxa"/>
            </w:tcMar>
            <w:vAlign w:val="center"/>
          </w:tcPr>
          <w:p w14:paraId="53FAE8F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98E4D6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5F5C50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1426</w:t>
            </w:r>
          </w:p>
        </w:tc>
      </w:tr>
      <w:tr w14:paraId="16AAD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F2DAB8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B17ADF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P315-110S</w:t>
            </w:r>
          </w:p>
        </w:tc>
        <w:tc>
          <w:tcPr>
            <w:tcW w:w="1501" w:type="dxa"/>
            <w:noWrap/>
            <w:tcMar>
              <w:top w:w="15" w:type="dxa"/>
              <w:left w:w="15" w:type="dxa"/>
              <w:right w:w="15" w:type="dxa"/>
            </w:tcMar>
            <w:vAlign w:val="center"/>
          </w:tcPr>
          <w:p w14:paraId="72315CF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F8AD82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E46309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1516</w:t>
            </w:r>
          </w:p>
        </w:tc>
      </w:tr>
      <w:tr w14:paraId="2CBDB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D26402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3423C3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P315-160S</w:t>
            </w:r>
          </w:p>
        </w:tc>
        <w:tc>
          <w:tcPr>
            <w:tcW w:w="1501" w:type="dxa"/>
            <w:noWrap/>
            <w:tcMar>
              <w:top w:w="15" w:type="dxa"/>
              <w:left w:w="15" w:type="dxa"/>
              <w:right w:w="15" w:type="dxa"/>
            </w:tcMar>
            <w:vAlign w:val="center"/>
          </w:tcPr>
          <w:p w14:paraId="0B3EC39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A165F2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FC4243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1531</w:t>
            </w:r>
          </w:p>
        </w:tc>
      </w:tr>
      <w:tr w14:paraId="33A76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666863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AB85D4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P315-200S</w:t>
            </w:r>
          </w:p>
        </w:tc>
        <w:tc>
          <w:tcPr>
            <w:tcW w:w="1501" w:type="dxa"/>
            <w:noWrap/>
            <w:tcMar>
              <w:top w:w="15" w:type="dxa"/>
              <w:left w:w="15" w:type="dxa"/>
              <w:right w:w="15" w:type="dxa"/>
            </w:tcMar>
            <w:vAlign w:val="center"/>
          </w:tcPr>
          <w:p w14:paraId="480D221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191AE0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E1F95D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1558</w:t>
            </w:r>
          </w:p>
        </w:tc>
      </w:tr>
      <w:tr w14:paraId="3270F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3269EB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81AD6C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P315-315S</w:t>
            </w:r>
          </w:p>
        </w:tc>
        <w:tc>
          <w:tcPr>
            <w:tcW w:w="1501" w:type="dxa"/>
            <w:noWrap/>
            <w:tcMar>
              <w:top w:w="15" w:type="dxa"/>
              <w:left w:w="15" w:type="dxa"/>
              <w:right w:w="15" w:type="dxa"/>
            </w:tcMar>
            <w:vAlign w:val="center"/>
          </w:tcPr>
          <w:p w14:paraId="2F87C33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1F65CE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D6CCAA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1670</w:t>
            </w:r>
          </w:p>
        </w:tc>
      </w:tr>
      <w:tr w14:paraId="1721F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restart"/>
            <w:tcMar>
              <w:top w:w="15" w:type="dxa"/>
              <w:left w:w="15" w:type="dxa"/>
              <w:right w:w="15" w:type="dxa"/>
            </w:tcMar>
            <w:vAlign w:val="center"/>
          </w:tcPr>
          <w:p w14:paraId="6B054A5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塑料管弯头修补器</w:t>
            </w:r>
          </w:p>
        </w:tc>
        <w:tc>
          <w:tcPr>
            <w:tcW w:w="2515" w:type="dxa"/>
            <w:noWrap/>
            <w:tcMar>
              <w:top w:w="15" w:type="dxa"/>
              <w:left w:w="15" w:type="dxa"/>
              <w:right w:w="15" w:type="dxa"/>
            </w:tcMar>
            <w:vAlign w:val="center"/>
          </w:tcPr>
          <w:p w14:paraId="0DB2664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P40W</w:t>
            </w:r>
          </w:p>
        </w:tc>
        <w:tc>
          <w:tcPr>
            <w:tcW w:w="1501" w:type="dxa"/>
            <w:noWrap/>
            <w:tcMar>
              <w:top w:w="15" w:type="dxa"/>
              <w:left w:w="15" w:type="dxa"/>
              <w:right w:w="15" w:type="dxa"/>
            </w:tcMar>
            <w:vAlign w:val="center"/>
          </w:tcPr>
          <w:p w14:paraId="56CF44F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BECDAC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8A7040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108</w:t>
            </w:r>
          </w:p>
        </w:tc>
      </w:tr>
      <w:tr w14:paraId="3DA7F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41BDD4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43F82B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P50W</w:t>
            </w:r>
          </w:p>
        </w:tc>
        <w:tc>
          <w:tcPr>
            <w:tcW w:w="1501" w:type="dxa"/>
            <w:noWrap/>
            <w:tcMar>
              <w:top w:w="15" w:type="dxa"/>
              <w:left w:w="15" w:type="dxa"/>
              <w:right w:w="15" w:type="dxa"/>
            </w:tcMar>
            <w:vAlign w:val="center"/>
          </w:tcPr>
          <w:p w14:paraId="536BCAA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F7F2CF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0BA023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152</w:t>
            </w:r>
          </w:p>
        </w:tc>
      </w:tr>
      <w:tr w14:paraId="04AA3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9FA647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935F41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P63W</w:t>
            </w:r>
          </w:p>
        </w:tc>
        <w:tc>
          <w:tcPr>
            <w:tcW w:w="1501" w:type="dxa"/>
            <w:noWrap/>
            <w:tcMar>
              <w:top w:w="15" w:type="dxa"/>
              <w:left w:w="15" w:type="dxa"/>
              <w:right w:w="15" w:type="dxa"/>
            </w:tcMar>
            <w:vAlign w:val="center"/>
          </w:tcPr>
          <w:p w14:paraId="64DBD28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D5D2D1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C73836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179</w:t>
            </w:r>
          </w:p>
        </w:tc>
      </w:tr>
      <w:tr w14:paraId="62733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963E90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122168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P75W</w:t>
            </w:r>
          </w:p>
        </w:tc>
        <w:tc>
          <w:tcPr>
            <w:tcW w:w="1501" w:type="dxa"/>
            <w:noWrap/>
            <w:tcMar>
              <w:top w:w="15" w:type="dxa"/>
              <w:left w:w="15" w:type="dxa"/>
              <w:right w:w="15" w:type="dxa"/>
            </w:tcMar>
            <w:vAlign w:val="center"/>
          </w:tcPr>
          <w:p w14:paraId="1391B9D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63B886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80A6E4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228</w:t>
            </w:r>
          </w:p>
        </w:tc>
      </w:tr>
      <w:tr w14:paraId="6C390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6ED691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E5E166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P90W</w:t>
            </w:r>
          </w:p>
        </w:tc>
        <w:tc>
          <w:tcPr>
            <w:tcW w:w="1501" w:type="dxa"/>
            <w:noWrap/>
            <w:tcMar>
              <w:top w:w="15" w:type="dxa"/>
              <w:left w:w="15" w:type="dxa"/>
              <w:right w:w="15" w:type="dxa"/>
            </w:tcMar>
            <w:vAlign w:val="center"/>
          </w:tcPr>
          <w:p w14:paraId="3C526A6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27E9B2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495D07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276</w:t>
            </w:r>
          </w:p>
        </w:tc>
      </w:tr>
      <w:tr w14:paraId="7B63CD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F6F434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891025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P90WL</w:t>
            </w:r>
          </w:p>
        </w:tc>
        <w:tc>
          <w:tcPr>
            <w:tcW w:w="1501" w:type="dxa"/>
            <w:noWrap/>
            <w:tcMar>
              <w:top w:w="15" w:type="dxa"/>
              <w:left w:w="15" w:type="dxa"/>
              <w:right w:w="15" w:type="dxa"/>
            </w:tcMar>
            <w:vAlign w:val="center"/>
          </w:tcPr>
          <w:p w14:paraId="4970A29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1ACA76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488E99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306</w:t>
            </w:r>
          </w:p>
        </w:tc>
      </w:tr>
      <w:tr w14:paraId="73A40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0177C6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A36FC0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P110W</w:t>
            </w:r>
          </w:p>
        </w:tc>
        <w:tc>
          <w:tcPr>
            <w:tcW w:w="1501" w:type="dxa"/>
            <w:noWrap/>
            <w:tcMar>
              <w:top w:w="15" w:type="dxa"/>
              <w:left w:w="15" w:type="dxa"/>
              <w:right w:w="15" w:type="dxa"/>
            </w:tcMar>
            <w:vAlign w:val="center"/>
          </w:tcPr>
          <w:p w14:paraId="33112FD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959CFC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998732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371</w:t>
            </w:r>
          </w:p>
        </w:tc>
      </w:tr>
      <w:tr w14:paraId="2D9CC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48F187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ECA877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P110WL</w:t>
            </w:r>
          </w:p>
        </w:tc>
        <w:tc>
          <w:tcPr>
            <w:tcW w:w="1501" w:type="dxa"/>
            <w:noWrap/>
            <w:tcMar>
              <w:top w:w="15" w:type="dxa"/>
              <w:left w:w="15" w:type="dxa"/>
              <w:right w:w="15" w:type="dxa"/>
            </w:tcMar>
            <w:vAlign w:val="center"/>
          </w:tcPr>
          <w:p w14:paraId="2CBBE61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F11EE2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B2A8A9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405</w:t>
            </w:r>
          </w:p>
        </w:tc>
      </w:tr>
      <w:tr w14:paraId="24B8E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AEA082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3577D8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P160W</w:t>
            </w:r>
          </w:p>
        </w:tc>
        <w:tc>
          <w:tcPr>
            <w:tcW w:w="1501" w:type="dxa"/>
            <w:noWrap/>
            <w:tcMar>
              <w:top w:w="15" w:type="dxa"/>
              <w:left w:w="15" w:type="dxa"/>
              <w:right w:w="15" w:type="dxa"/>
            </w:tcMar>
            <w:vAlign w:val="center"/>
          </w:tcPr>
          <w:p w14:paraId="10F707B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38A3D5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1AF4F6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639</w:t>
            </w:r>
          </w:p>
        </w:tc>
      </w:tr>
      <w:tr w14:paraId="3792D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4FAB49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E6B6A5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P200W</w:t>
            </w:r>
          </w:p>
        </w:tc>
        <w:tc>
          <w:tcPr>
            <w:tcW w:w="1501" w:type="dxa"/>
            <w:noWrap/>
            <w:tcMar>
              <w:top w:w="15" w:type="dxa"/>
              <w:left w:w="15" w:type="dxa"/>
              <w:right w:w="15" w:type="dxa"/>
            </w:tcMar>
            <w:vAlign w:val="center"/>
          </w:tcPr>
          <w:p w14:paraId="7F1E3C4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978A4D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B69CC0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843</w:t>
            </w:r>
          </w:p>
        </w:tc>
      </w:tr>
      <w:tr w14:paraId="1ACD8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1EB04A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06D564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P225W</w:t>
            </w:r>
          </w:p>
        </w:tc>
        <w:tc>
          <w:tcPr>
            <w:tcW w:w="1501" w:type="dxa"/>
            <w:noWrap/>
            <w:tcMar>
              <w:top w:w="15" w:type="dxa"/>
              <w:left w:w="15" w:type="dxa"/>
              <w:right w:w="15" w:type="dxa"/>
            </w:tcMar>
            <w:vAlign w:val="center"/>
          </w:tcPr>
          <w:p w14:paraId="6A2BC37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B5ADD4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00245A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1057</w:t>
            </w:r>
          </w:p>
        </w:tc>
      </w:tr>
      <w:tr w14:paraId="2EF82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4908FB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1DA4B9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P250W</w:t>
            </w:r>
          </w:p>
        </w:tc>
        <w:tc>
          <w:tcPr>
            <w:tcW w:w="1501" w:type="dxa"/>
            <w:noWrap/>
            <w:tcMar>
              <w:top w:w="15" w:type="dxa"/>
              <w:left w:w="15" w:type="dxa"/>
              <w:right w:w="15" w:type="dxa"/>
            </w:tcMar>
            <w:vAlign w:val="center"/>
          </w:tcPr>
          <w:p w14:paraId="4B55AAE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239773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DB9970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1278</w:t>
            </w:r>
          </w:p>
        </w:tc>
      </w:tr>
      <w:tr w14:paraId="090F5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B81A32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DF422F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P315W</w:t>
            </w:r>
          </w:p>
        </w:tc>
        <w:tc>
          <w:tcPr>
            <w:tcW w:w="1501" w:type="dxa"/>
            <w:noWrap/>
            <w:tcMar>
              <w:top w:w="15" w:type="dxa"/>
              <w:left w:w="15" w:type="dxa"/>
              <w:right w:w="15" w:type="dxa"/>
            </w:tcMar>
            <w:vAlign w:val="center"/>
          </w:tcPr>
          <w:p w14:paraId="7F16F71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B9B1D5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A2A9EF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1425</w:t>
            </w:r>
          </w:p>
        </w:tc>
      </w:tr>
      <w:tr w14:paraId="1D40EE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restart"/>
            <w:tcMar>
              <w:top w:w="15" w:type="dxa"/>
              <w:left w:w="15" w:type="dxa"/>
              <w:right w:w="15" w:type="dxa"/>
            </w:tcMar>
            <w:vAlign w:val="center"/>
          </w:tcPr>
          <w:p w14:paraId="3C2612F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塑料管45°弯头修补器</w:t>
            </w:r>
          </w:p>
        </w:tc>
        <w:tc>
          <w:tcPr>
            <w:tcW w:w="2515" w:type="dxa"/>
            <w:noWrap/>
            <w:tcMar>
              <w:top w:w="15" w:type="dxa"/>
              <w:left w:w="15" w:type="dxa"/>
              <w:right w:w="15" w:type="dxa"/>
            </w:tcMar>
            <w:vAlign w:val="center"/>
          </w:tcPr>
          <w:p w14:paraId="2A4029E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P63W2</w:t>
            </w:r>
          </w:p>
        </w:tc>
        <w:tc>
          <w:tcPr>
            <w:tcW w:w="1501" w:type="dxa"/>
            <w:noWrap/>
            <w:tcMar>
              <w:top w:w="15" w:type="dxa"/>
              <w:left w:w="15" w:type="dxa"/>
              <w:right w:w="15" w:type="dxa"/>
            </w:tcMar>
            <w:vAlign w:val="center"/>
          </w:tcPr>
          <w:p w14:paraId="48D5713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D5D8DE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CB04F8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215</w:t>
            </w:r>
          </w:p>
        </w:tc>
      </w:tr>
      <w:tr w14:paraId="08035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468E39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7E9DE7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P75W2</w:t>
            </w:r>
          </w:p>
        </w:tc>
        <w:tc>
          <w:tcPr>
            <w:tcW w:w="1501" w:type="dxa"/>
            <w:noWrap/>
            <w:tcMar>
              <w:top w:w="15" w:type="dxa"/>
              <w:left w:w="15" w:type="dxa"/>
              <w:right w:w="15" w:type="dxa"/>
            </w:tcMar>
            <w:vAlign w:val="center"/>
          </w:tcPr>
          <w:p w14:paraId="4D91E6B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DCA5FA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FB7BFD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304</w:t>
            </w:r>
          </w:p>
        </w:tc>
      </w:tr>
      <w:tr w14:paraId="587E7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59ABB4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AB7F22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P90W2</w:t>
            </w:r>
          </w:p>
        </w:tc>
        <w:tc>
          <w:tcPr>
            <w:tcW w:w="1501" w:type="dxa"/>
            <w:noWrap/>
            <w:tcMar>
              <w:top w:w="15" w:type="dxa"/>
              <w:left w:w="15" w:type="dxa"/>
              <w:right w:w="15" w:type="dxa"/>
            </w:tcMar>
            <w:vAlign w:val="center"/>
          </w:tcPr>
          <w:p w14:paraId="29E9BC4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835DA4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BACC80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370</w:t>
            </w:r>
          </w:p>
        </w:tc>
      </w:tr>
      <w:tr w14:paraId="64A68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4C51C4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C940E3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P110W2</w:t>
            </w:r>
          </w:p>
        </w:tc>
        <w:tc>
          <w:tcPr>
            <w:tcW w:w="1501" w:type="dxa"/>
            <w:noWrap/>
            <w:tcMar>
              <w:top w:w="15" w:type="dxa"/>
              <w:left w:w="15" w:type="dxa"/>
              <w:right w:w="15" w:type="dxa"/>
            </w:tcMar>
            <w:vAlign w:val="center"/>
          </w:tcPr>
          <w:p w14:paraId="61826BF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E52F0C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7BDA07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509</w:t>
            </w:r>
          </w:p>
        </w:tc>
      </w:tr>
      <w:tr w14:paraId="46257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restart"/>
            <w:tcMar>
              <w:top w:w="15" w:type="dxa"/>
              <w:left w:w="15" w:type="dxa"/>
              <w:right w:w="15" w:type="dxa"/>
            </w:tcMar>
            <w:vAlign w:val="center"/>
          </w:tcPr>
          <w:p w14:paraId="1FD7C3E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PE管异径直节修补器</w:t>
            </w:r>
          </w:p>
        </w:tc>
        <w:tc>
          <w:tcPr>
            <w:tcW w:w="2515" w:type="dxa"/>
            <w:noWrap/>
            <w:tcMar>
              <w:top w:w="15" w:type="dxa"/>
              <w:left w:w="15" w:type="dxa"/>
              <w:right w:w="15" w:type="dxa"/>
            </w:tcMar>
            <w:vAlign w:val="center"/>
          </w:tcPr>
          <w:p w14:paraId="511C397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P63-75Y</w:t>
            </w:r>
          </w:p>
        </w:tc>
        <w:tc>
          <w:tcPr>
            <w:tcW w:w="1501" w:type="dxa"/>
            <w:noWrap/>
            <w:tcMar>
              <w:top w:w="15" w:type="dxa"/>
              <w:left w:w="15" w:type="dxa"/>
              <w:right w:w="15" w:type="dxa"/>
            </w:tcMar>
            <w:vAlign w:val="center"/>
          </w:tcPr>
          <w:p w14:paraId="2A99711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84C0BD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758CB4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136</w:t>
            </w:r>
          </w:p>
        </w:tc>
      </w:tr>
      <w:tr w14:paraId="39549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E5F18D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8CAEE6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P110-63Y</w:t>
            </w:r>
          </w:p>
        </w:tc>
        <w:tc>
          <w:tcPr>
            <w:tcW w:w="1501" w:type="dxa"/>
            <w:noWrap/>
            <w:tcMar>
              <w:top w:w="15" w:type="dxa"/>
              <w:left w:w="15" w:type="dxa"/>
              <w:right w:w="15" w:type="dxa"/>
            </w:tcMar>
            <w:vAlign w:val="center"/>
          </w:tcPr>
          <w:p w14:paraId="656C0E6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7A3E11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30D6EF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348</w:t>
            </w:r>
          </w:p>
        </w:tc>
      </w:tr>
      <w:tr w14:paraId="59FEE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B9FDCF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6934C0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P110-90Y</w:t>
            </w:r>
          </w:p>
        </w:tc>
        <w:tc>
          <w:tcPr>
            <w:tcW w:w="1501" w:type="dxa"/>
            <w:noWrap/>
            <w:tcMar>
              <w:top w:w="15" w:type="dxa"/>
              <w:left w:w="15" w:type="dxa"/>
              <w:right w:w="15" w:type="dxa"/>
            </w:tcMar>
            <w:vAlign w:val="center"/>
          </w:tcPr>
          <w:p w14:paraId="039DF0B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9A2A78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A2A8CF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359</w:t>
            </w:r>
          </w:p>
        </w:tc>
      </w:tr>
      <w:tr w14:paraId="387E4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9C7DD9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D9EDDE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P110-125Y</w:t>
            </w:r>
          </w:p>
        </w:tc>
        <w:tc>
          <w:tcPr>
            <w:tcW w:w="1501" w:type="dxa"/>
            <w:noWrap/>
            <w:tcMar>
              <w:top w:w="15" w:type="dxa"/>
              <w:left w:w="15" w:type="dxa"/>
              <w:right w:w="15" w:type="dxa"/>
            </w:tcMar>
            <w:vAlign w:val="center"/>
          </w:tcPr>
          <w:p w14:paraId="1D50B1A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E33262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8A2A5F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230</w:t>
            </w:r>
          </w:p>
        </w:tc>
      </w:tr>
      <w:tr w14:paraId="07233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89001B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99F5A7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P125-110Y</w:t>
            </w:r>
          </w:p>
        </w:tc>
        <w:tc>
          <w:tcPr>
            <w:tcW w:w="1501" w:type="dxa"/>
            <w:noWrap/>
            <w:tcMar>
              <w:top w:w="15" w:type="dxa"/>
              <w:left w:w="15" w:type="dxa"/>
              <w:right w:w="15" w:type="dxa"/>
            </w:tcMar>
            <w:vAlign w:val="center"/>
          </w:tcPr>
          <w:p w14:paraId="2C9FBF7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BB1F4E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D8D41E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394</w:t>
            </w:r>
          </w:p>
        </w:tc>
      </w:tr>
      <w:tr w14:paraId="34B9C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B16B81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3AA5AA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P160-110Y</w:t>
            </w:r>
          </w:p>
        </w:tc>
        <w:tc>
          <w:tcPr>
            <w:tcW w:w="1501" w:type="dxa"/>
            <w:noWrap/>
            <w:tcMar>
              <w:top w:w="15" w:type="dxa"/>
              <w:left w:w="15" w:type="dxa"/>
              <w:right w:w="15" w:type="dxa"/>
            </w:tcMar>
            <w:vAlign w:val="center"/>
          </w:tcPr>
          <w:p w14:paraId="41B857D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023EED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AA09CE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491</w:t>
            </w:r>
          </w:p>
        </w:tc>
      </w:tr>
      <w:tr w14:paraId="30653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E47CAE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06F978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P160-180Y</w:t>
            </w:r>
          </w:p>
        </w:tc>
        <w:tc>
          <w:tcPr>
            <w:tcW w:w="1501" w:type="dxa"/>
            <w:noWrap/>
            <w:tcMar>
              <w:top w:w="15" w:type="dxa"/>
              <w:left w:w="15" w:type="dxa"/>
              <w:right w:w="15" w:type="dxa"/>
            </w:tcMar>
            <w:vAlign w:val="center"/>
          </w:tcPr>
          <w:p w14:paraId="741E894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868BED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2215D7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316</w:t>
            </w:r>
          </w:p>
        </w:tc>
      </w:tr>
      <w:tr w14:paraId="2D59A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5068C0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0C72D8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P180-160Y</w:t>
            </w:r>
          </w:p>
        </w:tc>
        <w:tc>
          <w:tcPr>
            <w:tcW w:w="1501" w:type="dxa"/>
            <w:noWrap/>
            <w:tcMar>
              <w:top w:w="15" w:type="dxa"/>
              <w:left w:w="15" w:type="dxa"/>
              <w:right w:w="15" w:type="dxa"/>
            </w:tcMar>
            <w:vAlign w:val="center"/>
          </w:tcPr>
          <w:p w14:paraId="5A2256A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702BE3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1420EA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561</w:t>
            </w:r>
          </w:p>
        </w:tc>
      </w:tr>
      <w:tr w14:paraId="7FDD67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CA2389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E5661C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P200-160Y</w:t>
            </w:r>
          </w:p>
        </w:tc>
        <w:tc>
          <w:tcPr>
            <w:tcW w:w="1501" w:type="dxa"/>
            <w:noWrap/>
            <w:tcMar>
              <w:top w:w="15" w:type="dxa"/>
              <w:left w:w="15" w:type="dxa"/>
              <w:right w:w="15" w:type="dxa"/>
            </w:tcMar>
            <w:vAlign w:val="center"/>
          </w:tcPr>
          <w:p w14:paraId="371ED57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B50EBB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147EFD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571</w:t>
            </w:r>
          </w:p>
        </w:tc>
      </w:tr>
      <w:tr w14:paraId="35536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90591F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256BF0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P200-225Y</w:t>
            </w:r>
          </w:p>
        </w:tc>
        <w:tc>
          <w:tcPr>
            <w:tcW w:w="1501" w:type="dxa"/>
            <w:noWrap/>
            <w:tcMar>
              <w:top w:w="15" w:type="dxa"/>
              <w:left w:w="15" w:type="dxa"/>
              <w:right w:w="15" w:type="dxa"/>
            </w:tcMar>
            <w:vAlign w:val="center"/>
          </w:tcPr>
          <w:p w14:paraId="526BB50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F3CC6C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638884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388</w:t>
            </w:r>
          </w:p>
        </w:tc>
      </w:tr>
      <w:tr w14:paraId="3C14F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AB4174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4B5614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P225-200Y</w:t>
            </w:r>
          </w:p>
        </w:tc>
        <w:tc>
          <w:tcPr>
            <w:tcW w:w="1501" w:type="dxa"/>
            <w:noWrap/>
            <w:tcMar>
              <w:top w:w="15" w:type="dxa"/>
              <w:left w:w="15" w:type="dxa"/>
              <w:right w:w="15" w:type="dxa"/>
            </w:tcMar>
            <w:vAlign w:val="center"/>
          </w:tcPr>
          <w:p w14:paraId="7181E8E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F5D9D4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AA5D87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673</w:t>
            </w:r>
          </w:p>
        </w:tc>
      </w:tr>
      <w:tr w14:paraId="0B26D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4BB1C9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841B24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P225-250Y</w:t>
            </w:r>
          </w:p>
        </w:tc>
        <w:tc>
          <w:tcPr>
            <w:tcW w:w="1501" w:type="dxa"/>
            <w:noWrap/>
            <w:tcMar>
              <w:top w:w="15" w:type="dxa"/>
              <w:left w:w="15" w:type="dxa"/>
              <w:right w:w="15" w:type="dxa"/>
            </w:tcMar>
            <w:vAlign w:val="center"/>
          </w:tcPr>
          <w:p w14:paraId="5EFFCCE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81A9E6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532F67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504</w:t>
            </w:r>
          </w:p>
        </w:tc>
      </w:tr>
      <w:tr w14:paraId="61961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840A0A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76DC7A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P315-345Y</w:t>
            </w:r>
          </w:p>
        </w:tc>
        <w:tc>
          <w:tcPr>
            <w:tcW w:w="1501" w:type="dxa"/>
            <w:noWrap/>
            <w:tcMar>
              <w:top w:w="15" w:type="dxa"/>
              <w:left w:w="15" w:type="dxa"/>
              <w:right w:w="15" w:type="dxa"/>
            </w:tcMar>
            <w:vAlign w:val="center"/>
          </w:tcPr>
          <w:p w14:paraId="2257ACA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F523DB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587B56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670</w:t>
            </w:r>
          </w:p>
        </w:tc>
      </w:tr>
      <w:tr w14:paraId="449CC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restart"/>
            <w:tcMar>
              <w:top w:w="15" w:type="dxa"/>
              <w:left w:w="15" w:type="dxa"/>
              <w:right w:w="15" w:type="dxa"/>
            </w:tcMar>
            <w:vAlign w:val="center"/>
          </w:tcPr>
          <w:p w14:paraId="4D9D212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球墨铸铁管承插修补器</w:t>
            </w:r>
          </w:p>
        </w:tc>
        <w:tc>
          <w:tcPr>
            <w:tcW w:w="2515" w:type="dxa"/>
            <w:noWrap/>
            <w:tcMar>
              <w:top w:w="15" w:type="dxa"/>
              <w:left w:w="15" w:type="dxa"/>
              <w:right w:w="15" w:type="dxa"/>
            </w:tcMar>
            <w:vAlign w:val="center"/>
          </w:tcPr>
          <w:p w14:paraId="1B664B1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H40</w:t>
            </w:r>
          </w:p>
        </w:tc>
        <w:tc>
          <w:tcPr>
            <w:tcW w:w="1501" w:type="dxa"/>
            <w:noWrap/>
            <w:tcMar>
              <w:top w:w="15" w:type="dxa"/>
              <w:left w:w="15" w:type="dxa"/>
              <w:right w:w="15" w:type="dxa"/>
            </w:tcMar>
            <w:vAlign w:val="center"/>
          </w:tcPr>
          <w:p w14:paraId="727C0ED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364663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3E0DF3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119</w:t>
            </w:r>
          </w:p>
        </w:tc>
      </w:tr>
      <w:tr w14:paraId="02511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D56FB0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41D1D8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H50</w:t>
            </w:r>
          </w:p>
        </w:tc>
        <w:tc>
          <w:tcPr>
            <w:tcW w:w="1501" w:type="dxa"/>
            <w:noWrap/>
            <w:tcMar>
              <w:top w:w="15" w:type="dxa"/>
              <w:left w:w="15" w:type="dxa"/>
              <w:right w:w="15" w:type="dxa"/>
            </w:tcMar>
            <w:vAlign w:val="center"/>
          </w:tcPr>
          <w:p w14:paraId="57339C1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C63EFE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E44B7C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133</w:t>
            </w:r>
          </w:p>
        </w:tc>
      </w:tr>
      <w:tr w14:paraId="401A2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A89D5B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7E59ED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H65</w:t>
            </w:r>
          </w:p>
        </w:tc>
        <w:tc>
          <w:tcPr>
            <w:tcW w:w="1501" w:type="dxa"/>
            <w:noWrap/>
            <w:tcMar>
              <w:top w:w="15" w:type="dxa"/>
              <w:left w:w="15" w:type="dxa"/>
              <w:right w:w="15" w:type="dxa"/>
            </w:tcMar>
            <w:vAlign w:val="center"/>
          </w:tcPr>
          <w:p w14:paraId="6244D67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DB2093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6D40CA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190</w:t>
            </w:r>
          </w:p>
        </w:tc>
      </w:tr>
      <w:tr w14:paraId="409DF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D9B35C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319C92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H80</w:t>
            </w:r>
          </w:p>
        </w:tc>
        <w:tc>
          <w:tcPr>
            <w:tcW w:w="1501" w:type="dxa"/>
            <w:noWrap/>
            <w:tcMar>
              <w:top w:w="15" w:type="dxa"/>
              <w:left w:w="15" w:type="dxa"/>
              <w:right w:w="15" w:type="dxa"/>
            </w:tcMar>
            <w:vAlign w:val="center"/>
          </w:tcPr>
          <w:p w14:paraId="36F49FE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E9C564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495F66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245</w:t>
            </w:r>
          </w:p>
        </w:tc>
      </w:tr>
      <w:tr w14:paraId="0E73B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C0E452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A3BA01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w:t>
            </w:r>
          </w:p>
        </w:tc>
        <w:tc>
          <w:tcPr>
            <w:tcW w:w="1501" w:type="dxa"/>
            <w:noWrap/>
            <w:tcMar>
              <w:top w:w="15" w:type="dxa"/>
              <w:left w:w="15" w:type="dxa"/>
              <w:right w:w="15" w:type="dxa"/>
            </w:tcMar>
            <w:vAlign w:val="center"/>
          </w:tcPr>
          <w:p w14:paraId="2C98A50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782154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97A545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358</w:t>
            </w:r>
          </w:p>
        </w:tc>
      </w:tr>
      <w:tr w14:paraId="2C241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84BAF8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B6024B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H150</w:t>
            </w:r>
          </w:p>
        </w:tc>
        <w:tc>
          <w:tcPr>
            <w:tcW w:w="1501" w:type="dxa"/>
            <w:noWrap/>
            <w:tcMar>
              <w:top w:w="15" w:type="dxa"/>
              <w:left w:w="15" w:type="dxa"/>
              <w:right w:w="15" w:type="dxa"/>
            </w:tcMar>
            <w:vAlign w:val="center"/>
          </w:tcPr>
          <w:p w14:paraId="1E74D6C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DCB4CC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898DD2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506</w:t>
            </w:r>
          </w:p>
        </w:tc>
      </w:tr>
      <w:tr w14:paraId="668904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F7B9B3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9B6B8C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H200</w:t>
            </w:r>
          </w:p>
        </w:tc>
        <w:tc>
          <w:tcPr>
            <w:tcW w:w="1501" w:type="dxa"/>
            <w:noWrap/>
            <w:tcMar>
              <w:top w:w="15" w:type="dxa"/>
              <w:left w:w="15" w:type="dxa"/>
              <w:right w:w="15" w:type="dxa"/>
            </w:tcMar>
            <w:vAlign w:val="center"/>
          </w:tcPr>
          <w:p w14:paraId="15C943B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574F69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3832C4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736</w:t>
            </w:r>
          </w:p>
        </w:tc>
      </w:tr>
      <w:tr w14:paraId="554C7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625906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DF8647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H250</w:t>
            </w:r>
          </w:p>
        </w:tc>
        <w:tc>
          <w:tcPr>
            <w:tcW w:w="1501" w:type="dxa"/>
            <w:noWrap/>
            <w:tcMar>
              <w:top w:w="15" w:type="dxa"/>
              <w:left w:w="15" w:type="dxa"/>
              <w:right w:w="15" w:type="dxa"/>
            </w:tcMar>
            <w:vAlign w:val="center"/>
          </w:tcPr>
          <w:p w14:paraId="247735B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737756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D2532F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869</w:t>
            </w:r>
          </w:p>
        </w:tc>
      </w:tr>
      <w:tr w14:paraId="55668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8652E4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8BE0B0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H300</w:t>
            </w:r>
          </w:p>
        </w:tc>
        <w:tc>
          <w:tcPr>
            <w:tcW w:w="1501" w:type="dxa"/>
            <w:noWrap/>
            <w:tcMar>
              <w:top w:w="15" w:type="dxa"/>
              <w:left w:w="15" w:type="dxa"/>
              <w:right w:w="15" w:type="dxa"/>
            </w:tcMar>
            <w:vAlign w:val="center"/>
          </w:tcPr>
          <w:p w14:paraId="3A94E21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1674D7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6CB763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1026</w:t>
            </w:r>
          </w:p>
        </w:tc>
      </w:tr>
      <w:tr w14:paraId="50EF4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FFE2E8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805424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H400</w:t>
            </w:r>
          </w:p>
        </w:tc>
        <w:tc>
          <w:tcPr>
            <w:tcW w:w="1501" w:type="dxa"/>
            <w:noWrap/>
            <w:tcMar>
              <w:top w:w="15" w:type="dxa"/>
              <w:left w:w="15" w:type="dxa"/>
              <w:right w:w="15" w:type="dxa"/>
            </w:tcMar>
            <w:vAlign w:val="center"/>
          </w:tcPr>
          <w:p w14:paraId="68538D3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514CC0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1A0778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1542</w:t>
            </w:r>
          </w:p>
        </w:tc>
      </w:tr>
      <w:tr w14:paraId="00795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628D34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F8EC88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H500</w:t>
            </w:r>
          </w:p>
        </w:tc>
        <w:tc>
          <w:tcPr>
            <w:tcW w:w="1501" w:type="dxa"/>
            <w:noWrap/>
            <w:tcMar>
              <w:top w:w="15" w:type="dxa"/>
              <w:left w:w="15" w:type="dxa"/>
              <w:right w:w="15" w:type="dxa"/>
            </w:tcMar>
            <w:vAlign w:val="center"/>
          </w:tcPr>
          <w:p w14:paraId="4EEAD70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36D8FC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2C28C4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2006</w:t>
            </w:r>
          </w:p>
        </w:tc>
      </w:tr>
      <w:tr w14:paraId="23CEF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8BEC24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6A6A58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H600</w:t>
            </w:r>
          </w:p>
        </w:tc>
        <w:tc>
          <w:tcPr>
            <w:tcW w:w="1501" w:type="dxa"/>
            <w:noWrap/>
            <w:tcMar>
              <w:top w:w="15" w:type="dxa"/>
              <w:left w:w="15" w:type="dxa"/>
              <w:right w:w="15" w:type="dxa"/>
            </w:tcMar>
            <w:vAlign w:val="center"/>
          </w:tcPr>
          <w:p w14:paraId="780CB7A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DE36A4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B86722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2565</w:t>
            </w:r>
          </w:p>
        </w:tc>
      </w:tr>
      <w:tr w14:paraId="44D95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93934A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02ADCB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H700</w:t>
            </w:r>
          </w:p>
        </w:tc>
        <w:tc>
          <w:tcPr>
            <w:tcW w:w="1501" w:type="dxa"/>
            <w:noWrap/>
            <w:tcMar>
              <w:top w:w="15" w:type="dxa"/>
              <w:left w:w="15" w:type="dxa"/>
              <w:right w:w="15" w:type="dxa"/>
            </w:tcMar>
            <w:vAlign w:val="center"/>
          </w:tcPr>
          <w:p w14:paraId="7871DF2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134C6D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F0D1C9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3740</w:t>
            </w:r>
          </w:p>
        </w:tc>
      </w:tr>
      <w:tr w14:paraId="04755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8E3574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AA4316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H800</w:t>
            </w:r>
          </w:p>
        </w:tc>
        <w:tc>
          <w:tcPr>
            <w:tcW w:w="1501" w:type="dxa"/>
            <w:noWrap/>
            <w:tcMar>
              <w:top w:w="15" w:type="dxa"/>
              <w:left w:w="15" w:type="dxa"/>
              <w:right w:w="15" w:type="dxa"/>
            </w:tcMar>
            <w:vAlign w:val="center"/>
          </w:tcPr>
          <w:p w14:paraId="19C8905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33748B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5C8AA9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4886</w:t>
            </w:r>
          </w:p>
        </w:tc>
      </w:tr>
      <w:tr w14:paraId="4B1BE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A94DA2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1BFBA1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H1000</w:t>
            </w:r>
          </w:p>
        </w:tc>
        <w:tc>
          <w:tcPr>
            <w:tcW w:w="1501" w:type="dxa"/>
            <w:noWrap/>
            <w:tcMar>
              <w:top w:w="15" w:type="dxa"/>
              <w:left w:w="15" w:type="dxa"/>
              <w:right w:w="15" w:type="dxa"/>
            </w:tcMar>
            <w:vAlign w:val="center"/>
          </w:tcPr>
          <w:p w14:paraId="1ED4B30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58F1EF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CA2DD2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8730</w:t>
            </w:r>
          </w:p>
        </w:tc>
      </w:tr>
      <w:tr w14:paraId="5A6BE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830EF6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2005C9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H1200</w:t>
            </w:r>
          </w:p>
        </w:tc>
        <w:tc>
          <w:tcPr>
            <w:tcW w:w="1501" w:type="dxa"/>
            <w:noWrap/>
            <w:tcMar>
              <w:top w:w="15" w:type="dxa"/>
              <w:left w:w="15" w:type="dxa"/>
              <w:right w:w="15" w:type="dxa"/>
            </w:tcMar>
            <w:vAlign w:val="center"/>
          </w:tcPr>
          <w:p w14:paraId="3C6CA92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933A5D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840CA2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11411</w:t>
            </w:r>
          </w:p>
        </w:tc>
      </w:tr>
      <w:tr w14:paraId="79725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04E4BE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8DDC7F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H1400</w:t>
            </w:r>
          </w:p>
        </w:tc>
        <w:tc>
          <w:tcPr>
            <w:tcW w:w="1501" w:type="dxa"/>
            <w:noWrap/>
            <w:tcMar>
              <w:top w:w="15" w:type="dxa"/>
              <w:left w:w="15" w:type="dxa"/>
              <w:right w:w="15" w:type="dxa"/>
            </w:tcMar>
            <w:vAlign w:val="center"/>
          </w:tcPr>
          <w:p w14:paraId="33B66F7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E6360B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A5D408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23386</w:t>
            </w:r>
          </w:p>
        </w:tc>
      </w:tr>
      <w:tr w14:paraId="7DCCE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87691F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27C2A3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H1600</w:t>
            </w:r>
          </w:p>
        </w:tc>
        <w:tc>
          <w:tcPr>
            <w:tcW w:w="1501" w:type="dxa"/>
            <w:noWrap/>
            <w:tcMar>
              <w:top w:w="15" w:type="dxa"/>
              <w:left w:w="15" w:type="dxa"/>
              <w:right w:w="15" w:type="dxa"/>
            </w:tcMar>
            <w:vAlign w:val="center"/>
          </w:tcPr>
          <w:p w14:paraId="58FC7AF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2DE668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69D717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29040</w:t>
            </w:r>
          </w:p>
        </w:tc>
      </w:tr>
      <w:tr w14:paraId="7662C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64E124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ADE48D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H1800</w:t>
            </w:r>
          </w:p>
        </w:tc>
        <w:tc>
          <w:tcPr>
            <w:tcW w:w="1501" w:type="dxa"/>
            <w:noWrap/>
            <w:tcMar>
              <w:top w:w="15" w:type="dxa"/>
              <w:left w:w="15" w:type="dxa"/>
              <w:right w:w="15" w:type="dxa"/>
            </w:tcMar>
            <w:vAlign w:val="center"/>
          </w:tcPr>
          <w:p w14:paraId="28F3AC3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5DD14B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D59618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35926</w:t>
            </w:r>
          </w:p>
        </w:tc>
      </w:tr>
      <w:tr w14:paraId="5604DE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D20F49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402FAE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H2000</w:t>
            </w:r>
          </w:p>
        </w:tc>
        <w:tc>
          <w:tcPr>
            <w:tcW w:w="1501" w:type="dxa"/>
            <w:noWrap/>
            <w:tcMar>
              <w:top w:w="15" w:type="dxa"/>
              <w:left w:w="15" w:type="dxa"/>
              <w:right w:w="15" w:type="dxa"/>
            </w:tcMar>
            <w:vAlign w:val="center"/>
          </w:tcPr>
          <w:p w14:paraId="4567EA6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69E518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23C226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42823</w:t>
            </w:r>
          </w:p>
        </w:tc>
      </w:tr>
      <w:tr w14:paraId="384DE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restart"/>
            <w:tcMar>
              <w:top w:w="15" w:type="dxa"/>
              <w:left w:w="15" w:type="dxa"/>
              <w:right w:w="15" w:type="dxa"/>
            </w:tcMar>
            <w:vAlign w:val="center"/>
          </w:tcPr>
          <w:p w14:paraId="27D4485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球墨铸铁管直管修补器</w:t>
            </w:r>
          </w:p>
        </w:tc>
        <w:tc>
          <w:tcPr>
            <w:tcW w:w="2515" w:type="dxa"/>
            <w:noWrap/>
            <w:tcMar>
              <w:top w:w="15" w:type="dxa"/>
              <w:left w:w="15" w:type="dxa"/>
              <w:right w:w="15" w:type="dxa"/>
            </w:tcMar>
            <w:vAlign w:val="center"/>
          </w:tcPr>
          <w:p w14:paraId="1B4E0FC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H100×200</w:t>
            </w:r>
          </w:p>
        </w:tc>
        <w:tc>
          <w:tcPr>
            <w:tcW w:w="1501" w:type="dxa"/>
            <w:noWrap/>
            <w:tcMar>
              <w:top w:w="15" w:type="dxa"/>
              <w:left w:w="15" w:type="dxa"/>
              <w:right w:w="15" w:type="dxa"/>
            </w:tcMar>
            <w:vAlign w:val="center"/>
          </w:tcPr>
          <w:p w14:paraId="07B2A96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A0E5E2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52049B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228</w:t>
            </w:r>
          </w:p>
        </w:tc>
      </w:tr>
      <w:tr w14:paraId="072220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32EA00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11F3A8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H100×300</w:t>
            </w:r>
          </w:p>
        </w:tc>
        <w:tc>
          <w:tcPr>
            <w:tcW w:w="1501" w:type="dxa"/>
            <w:noWrap/>
            <w:tcMar>
              <w:top w:w="15" w:type="dxa"/>
              <w:left w:w="15" w:type="dxa"/>
              <w:right w:w="15" w:type="dxa"/>
            </w:tcMar>
            <w:vAlign w:val="center"/>
          </w:tcPr>
          <w:p w14:paraId="4FE0B69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428424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C222B7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326</w:t>
            </w:r>
          </w:p>
        </w:tc>
      </w:tr>
      <w:tr w14:paraId="6DFE2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E63DF6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59B13B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H100×500</w:t>
            </w:r>
          </w:p>
        </w:tc>
        <w:tc>
          <w:tcPr>
            <w:tcW w:w="1501" w:type="dxa"/>
            <w:noWrap/>
            <w:tcMar>
              <w:top w:w="15" w:type="dxa"/>
              <w:left w:w="15" w:type="dxa"/>
              <w:right w:w="15" w:type="dxa"/>
            </w:tcMar>
            <w:vAlign w:val="center"/>
          </w:tcPr>
          <w:p w14:paraId="0985294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D2CBB4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A82FB7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410</w:t>
            </w:r>
          </w:p>
        </w:tc>
      </w:tr>
      <w:tr w14:paraId="00261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8E7553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A5DF86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H100×1000</w:t>
            </w:r>
          </w:p>
        </w:tc>
        <w:tc>
          <w:tcPr>
            <w:tcW w:w="1501" w:type="dxa"/>
            <w:noWrap/>
            <w:tcMar>
              <w:top w:w="15" w:type="dxa"/>
              <w:left w:w="15" w:type="dxa"/>
              <w:right w:w="15" w:type="dxa"/>
            </w:tcMar>
            <w:vAlign w:val="center"/>
          </w:tcPr>
          <w:p w14:paraId="5FC3B7B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472297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393ABB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736</w:t>
            </w:r>
          </w:p>
        </w:tc>
      </w:tr>
      <w:tr w14:paraId="59EA1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61492C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62676E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H150×200</w:t>
            </w:r>
          </w:p>
        </w:tc>
        <w:tc>
          <w:tcPr>
            <w:tcW w:w="1501" w:type="dxa"/>
            <w:noWrap/>
            <w:tcMar>
              <w:top w:w="15" w:type="dxa"/>
              <w:left w:w="15" w:type="dxa"/>
              <w:right w:w="15" w:type="dxa"/>
            </w:tcMar>
            <w:vAlign w:val="center"/>
          </w:tcPr>
          <w:p w14:paraId="4334C1A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63F67A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EF93C4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306</w:t>
            </w:r>
          </w:p>
        </w:tc>
      </w:tr>
      <w:tr w14:paraId="64193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563BFF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E1E2BD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H150×300</w:t>
            </w:r>
          </w:p>
        </w:tc>
        <w:tc>
          <w:tcPr>
            <w:tcW w:w="1501" w:type="dxa"/>
            <w:noWrap/>
            <w:tcMar>
              <w:top w:w="15" w:type="dxa"/>
              <w:left w:w="15" w:type="dxa"/>
              <w:right w:w="15" w:type="dxa"/>
            </w:tcMar>
            <w:vAlign w:val="center"/>
          </w:tcPr>
          <w:p w14:paraId="0269AE9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8B07A8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CFFA3C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427</w:t>
            </w:r>
          </w:p>
        </w:tc>
      </w:tr>
      <w:tr w14:paraId="107A4D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5599DF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63567A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H150×500</w:t>
            </w:r>
          </w:p>
        </w:tc>
        <w:tc>
          <w:tcPr>
            <w:tcW w:w="1501" w:type="dxa"/>
            <w:noWrap/>
            <w:tcMar>
              <w:top w:w="15" w:type="dxa"/>
              <w:left w:w="15" w:type="dxa"/>
              <w:right w:w="15" w:type="dxa"/>
            </w:tcMar>
            <w:vAlign w:val="center"/>
          </w:tcPr>
          <w:p w14:paraId="7714E67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AC5B29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C06E74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568</w:t>
            </w:r>
          </w:p>
        </w:tc>
      </w:tr>
      <w:tr w14:paraId="4112A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CD333F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51C025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H150×1000</w:t>
            </w:r>
          </w:p>
        </w:tc>
        <w:tc>
          <w:tcPr>
            <w:tcW w:w="1501" w:type="dxa"/>
            <w:noWrap/>
            <w:tcMar>
              <w:top w:w="15" w:type="dxa"/>
              <w:left w:w="15" w:type="dxa"/>
              <w:right w:w="15" w:type="dxa"/>
            </w:tcMar>
            <w:vAlign w:val="center"/>
          </w:tcPr>
          <w:p w14:paraId="014505D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6C2CDF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C34212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1060</w:t>
            </w:r>
          </w:p>
        </w:tc>
      </w:tr>
      <w:tr w14:paraId="45A39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14B65B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5ACA75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H200×200</w:t>
            </w:r>
          </w:p>
        </w:tc>
        <w:tc>
          <w:tcPr>
            <w:tcW w:w="1501" w:type="dxa"/>
            <w:noWrap/>
            <w:tcMar>
              <w:top w:w="15" w:type="dxa"/>
              <w:left w:w="15" w:type="dxa"/>
              <w:right w:w="15" w:type="dxa"/>
            </w:tcMar>
            <w:vAlign w:val="center"/>
          </w:tcPr>
          <w:p w14:paraId="7950346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6C9C37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10BCB8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474</w:t>
            </w:r>
          </w:p>
        </w:tc>
      </w:tr>
      <w:tr w14:paraId="5C790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6DB434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083D59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H200×300</w:t>
            </w:r>
          </w:p>
        </w:tc>
        <w:tc>
          <w:tcPr>
            <w:tcW w:w="1501" w:type="dxa"/>
            <w:noWrap/>
            <w:tcMar>
              <w:top w:w="15" w:type="dxa"/>
              <w:left w:w="15" w:type="dxa"/>
              <w:right w:w="15" w:type="dxa"/>
            </w:tcMar>
            <w:vAlign w:val="center"/>
          </w:tcPr>
          <w:p w14:paraId="644955C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FEF3BF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E7A394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663</w:t>
            </w:r>
          </w:p>
        </w:tc>
      </w:tr>
      <w:tr w14:paraId="567CF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438934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5FC896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H200×500</w:t>
            </w:r>
          </w:p>
        </w:tc>
        <w:tc>
          <w:tcPr>
            <w:tcW w:w="1501" w:type="dxa"/>
            <w:noWrap/>
            <w:tcMar>
              <w:top w:w="15" w:type="dxa"/>
              <w:left w:w="15" w:type="dxa"/>
              <w:right w:w="15" w:type="dxa"/>
            </w:tcMar>
            <w:vAlign w:val="center"/>
          </w:tcPr>
          <w:p w14:paraId="3A18B06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536873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4AC0F4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773</w:t>
            </w:r>
          </w:p>
        </w:tc>
      </w:tr>
      <w:tr w14:paraId="6BEAC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C65FFA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8DF34E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H200×1000</w:t>
            </w:r>
          </w:p>
        </w:tc>
        <w:tc>
          <w:tcPr>
            <w:tcW w:w="1501" w:type="dxa"/>
            <w:noWrap/>
            <w:tcMar>
              <w:top w:w="15" w:type="dxa"/>
              <w:left w:w="15" w:type="dxa"/>
              <w:right w:w="15" w:type="dxa"/>
            </w:tcMar>
            <w:vAlign w:val="center"/>
          </w:tcPr>
          <w:p w14:paraId="52C67DF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EA6089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7C4E24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1194</w:t>
            </w:r>
          </w:p>
        </w:tc>
      </w:tr>
      <w:tr w14:paraId="5E716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54A0A2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92CD88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H250×300</w:t>
            </w:r>
          </w:p>
        </w:tc>
        <w:tc>
          <w:tcPr>
            <w:tcW w:w="1501" w:type="dxa"/>
            <w:noWrap/>
            <w:tcMar>
              <w:top w:w="15" w:type="dxa"/>
              <w:left w:w="15" w:type="dxa"/>
              <w:right w:w="15" w:type="dxa"/>
            </w:tcMar>
            <w:vAlign w:val="center"/>
          </w:tcPr>
          <w:p w14:paraId="5FC9E10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2A07B9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0AFDCF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857</w:t>
            </w:r>
          </w:p>
        </w:tc>
      </w:tr>
      <w:tr w14:paraId="08D43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11755A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B173DA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H250×500</w:t>
            </w:r>
          </w:p>
        </w:tc>
        <w:tc>
          <w:tcPr>
            <w:tcW w:w="1501" w:type="dxa"/>
            <w:noWrap/>
            <w:tcMar>
              <w:top w:w="15" w:type="dxa"/>
              <w:left w:w="15" w:type="dxa"/>
              <w:right w:w="15" w:type="dxa"/>
            </w:tcMar>
            <w:vAlign w:val="center"/>
          </w:tcPr>
          <w:p w14:paraId="5D998BC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904C8A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D72FF1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970</w:t>
            </w:r>
          </w:p>
        </w:tc>
      </w:tr>
      <w:tr w14:paraId="1BB63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35AF3D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AD4743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H300×200</w:t>
            </w:r>
          </w:p>
        </w:tc>
        <w:tc>
          <w:tcPr>
            <w:tcW w:w="1501" w:type="dxa"/>
            <w:noWrap/>
            <w:tcMar>
              <w:top w:w="15" w:type="dxa"/>
              <w:left w:w="15" w:type="dxa"/>
              <w:right w:w="15" w:type="dxa"/>
            </w:tcMar>
            <w:vAlign w:val="center"/>
          </w:tcPr>
          <w:p w14:paraId="351E720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14E617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7F4261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762</w:t>
            </w:r>
          </w:p>
        </w:tc>
      </w:tr>
      <w:tr w14:paraId="34D3C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7E675A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798C2F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H300×300</w:t>
            </w:r>
          </w:p>
        </w:tc>
        <w:tc>
          <w:tcPr>
            <w:tcW w:w="1501" w:type="dxa"/>
            <w:noWrap/>
            <w:tcMar>
              <w:top w:w="15" w:type="dxa"/>
              <w:left w:w="15" w:type="dxa"/>
              <w:right w:w="15" w:type="dxa"/>
            </w:tcMar>
            <w:vAlign w:val="center"/>
          </w:tcPr>
          <w:p w14:paraId="22B27EA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710E41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B0B415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1073</w:t>
            </w:r>
          </w:p>
        </w:tc>
      </w:tr>
      <w:tr w14:paraId="4CD1B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BB4FF3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B85E0E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H300×500</w:t>
            </w:r>
          </w:p>
        </w:tc>
        <w:tc>
          <w:tcPr>
            <w:tcW w:w="1501" w:type="dxa"/>
            <w:noWrap/>
            <w:tcMar>
              <w:top w:w="15" w:type="dxa"/>
              <w:left w:w="15" w:type="dxa"/>
              <w:right w:w="15" w:type="dxa"/>
            </w:tcMar>
            <w:vAlign w:val="center"/>
          </w:tcPr>
          <w:p w14:paraId="4FA1362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B95B16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0D1226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1185</w:t>
            </w:r>
          </w:p>
        </w:tc>
      </w:tr>
      <w:tr w14:paraId="5AF26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BAC5E9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DDED3E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H300×1000</w:t>
            </w:r>
          </w:p>
        </w:tc>
        <w:tc>
          <w:tcPr>
            <w:tcW w:w="1501" w:type="dxa"/>
            <w:noWrap/>
            <w:tcMar>
              <w:top w:w="15" w:type="dxa"/>
              <w:left w:w="15" w:type="dxa"/>
              <w:right w:w="15" w:type="dxa"/>
            </w:tcMar>
            <w:vAlign w:val="center"/>
          </w:tcPr>
          <w:p w14:paraId="6AB6F86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D845FE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0261DC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1840</w:t>
            </w:r>
          </w:p>
        </w:tc>
      </w:tr>
      <w:tr w14:paraId="128BC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397F8D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895C4E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H400×300</w:t>
            </w:r>
          </w:p>
        </w:tc>
        <w:tc>
          <w:tcPr>
            <w:tcW w:w="1501" w:type="dxa"/>
            <w:noWrap/>
            <w:tcMar>
              <w:top w:w="15" w:type="dxa"/>
              <w:left w:w="15" w:type="dxa"/>
              <w:right w:w="15" w:type="dxa"/>
            </w:tcMar>
            <w:vAlign w:val="center"/>
          </w:tcPr>
          <w:p w14:paraId="092D00F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EB9CF9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846D09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1463</w:t>
            </w:r>
          </w:p>
        </w:tc>
      </w:tr>
      <w:tr w14:paraId="46BC1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B43578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2D6DF9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H400×500</w:t>
            </w:r>
          </w:p>
        </w:tc>
        <w:tc>
          <w:tcPr>
            <w:tcW w:w="1501" w:type="dxa"/>
            <w:noWrap/>
            <w:tcMar>
              <w:top w:w="15" w:type="dxa"/>
              <w:left w:w="15" w:type="dxa"/>
              <w:right w:w="15" w:type="dxa"/>
            </w:tcMar>
            <w:vAlign w:val="center"/>
          </w:tcPr>
          <w:p w14:paraId="701E119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7DDB52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55E95F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1858</w:t>
            </w:r>
          </w:p>
        </w:tc>
      </w:tr>
      <w:tr w14:paraId="3AFFB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E0A8B1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AA9AD7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H400×1000</w:t>
            </w:r>
          </w:p>
        </w:tc>
        <w:tc>
          <w:tcPr>
            <w:tcW w:w="1501" w:type="dxa"/>
            <w:noWrap/>
            <w:tcMar>
              <w:top w:w="15" w:type="dxa"/>
              <w:left w:w="15" w:type="dxa"/>
              <w:right w:w="15" w:type="dxa"/>
            </w:tcMar>
            <w:vAlign w:val="center"/>
          </w:tcPr>
          <w:p w14:paraId="4A1B9DD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88FD72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EBF543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2645</w:t>
            </w:r>
          </w:p>
        </w:tc>
      </w:tr>
      <w:tr w14:paraId="131DB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E5F143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813267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H500×500</w:t>
            </w:r>
          </w:p>
        </w:tc>
        <w:tc>
          <w:tcPr>
            <w:tcW w:w="1501" w:type="dxa"/>
            <w:noWrap/>
            <w:tcMar>
              <w:top w:w="15" w:type="dxa"/>
              <w:left w:w="15" w:type="dxa"/>
              <w:right w:w="15" w:type="dxa"/>
            </w:tcMar>
            <w:vAlign w:val="center"/>
          </w:tcPr>
          <w:p w14:paraId="6585CD8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73A13C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1B114D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2399</w:t>
            </w:r>
          </w:p>
        </w:tc>
      </w:tr>
      <w:tr w14:paraId="42A4F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BE651C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8B42D0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H500×1000</w:t>
            </w:r>
          </w:p>
        </w:tc>
        <w:tc>
          <w:tcPr>
            <w:tcW w:w="1501" w:type="dxa"/>
            <w:noWrap/>
            <w:tcMar>
              <w:top w:w="15" w:type="dxa"/>
              <w:left w:w="15" w:type="dxa"/>
              <w:right w:w="15" w:type="dxa"/>
            </w:tcMar>
            <w:vAlign w:val="center"/>
          </w:tcPr>
          <w:p w14:paraId="59DAF1D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83DA88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BAB24D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3084</w:t>
            </w:r>
          </w:p>
        </w:tc>
      </w:tr>
      <w:tr w14:paraId="1FA5E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70FD0A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848A00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H600×500</w:t>
            </w:r>
          </w:p>
        </w:tc>
        <w:tc>
          <w:tcPr>
            <w:tcW w:w="1501" w:type="dxa"/>
            <w:noWrap/>
            <w:tcMar>
              <w:top w:w="15" w:type="dxa"/>
              <w:left w:w="15" w:type="dxa"/>
              <w:right w:w="15" w:type="dxa"/>
            </w:tcMar>
            <w:vAlign w:val="center"/>
          </w:tcPr>
          <w:p w14:paraId="0361FF2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DAA4EF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7CC358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2621</w:t>
            </w:r>
          </w:p>
        </w:tc>
      </w:tr>
      <w:tr w14:paraId="211F7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0584A6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81F981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H600×1000</w:t>
            </w:r>
          </w:p>
        </w:tc>
        <w:tc>
          <w:tcPr>
            <w:tcW w:w="1501" w:type="dxa"/>
            <w:noWrap/>
            <w:tcMar>
              <w:top w:w="15" w:type="dxa"/>
              <w:left w:w="15" w:type="dxa"/>
              <w:right w:w="15" w:type="dxa"/>
            </w:tcMar>
            <w:vAlign w:val="center"/>
          </w:tcPr>
          <w:p w14:paraId="70928B4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7EB1F9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5C86C8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3809</w:t>
            </w:r>
          </w:p>
        </w:tc>
      </w:tr>
      <w:tr w14:paraId="79275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700DFB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461F34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H700×500</w:t>
            </w:r>
          </w:p>
        </w:tc>
        <w:tc>
          <w:tcPr>
            <w:tcW w:w="1501" w:type="dxa"/>
            <w:noWrap/>
            <w:tcMar>
              <w:top w:w="15" w:type="dxa"/>
              <w:left w:w="15" w:type="dxa"/>
              <w:right w:w="15" w:type="dxa"/>
            </w:tcMar>
            <w:vAlign w:val="center"/>
          </w:tcPr>
          <w:p w14:paraId="3839ECD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4CFB22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13FD66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3420</w:t>
            </w:r>
          </w:p>
        </w:tc>
      </w:tr>
      <w:tr w14:paraId="253FF8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78861C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374A66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H700×1000</w:t>
            </w:r>
          </w:p>
        </w:tc>
        <w:tc>
          <w:tcPr>
            <w:tcW w:w="1501" w:type="dxa"/>
            <w:noWrap/>
            <w:tcMar>
              <w:top w:w="15" w:type="dxa"/>
              <w:left w:w="15" w:type="dxa"/>
              <w:right w:w="15" w:type="dxa"/>
            </w:tcMar>
            <w:vAlign w:val="center"/>
          </w:tcPr>
          <w:p w14:paraId="55CD618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C49036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EB4F43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6705</w:t>
            </w:r>
          </w:p>
        </w:tc>
      </w:tr>
      <w:tr w14:paraId="33B4E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3A2038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C4BD73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H800×500</w:t>
            </w:r>
          </w:p>
        </w:tc>
        <w:tc>
          <w:tcPr>
            <w:tcW w:w="1501" w:type="dxa"/>
            <w:noWrap/>
            <w:tcMar>
              <w:top w:w="15" w:type="dxa"/>
              <w:left w:w="15" w:type="dxa"/>
              <w:right w:w="15" w:type="dxa"/>
            </w:tcMar>
            <w:vAlign w:val="center"/>
          </w:tcPr>
          <w:p w14:paraId="248679A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A2DF17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A798E8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4606</w:t>
            </w:r>
          </w:p>
        </w:tc>
      </w:tr>
      <w:tr w14:paraId="38B3E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933F65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567517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H800×1000</w:t>
            </w:r>
          </w:p>
        </w:tc>
        <w:tc>
          <w:tcPr>
            <w:tcW w:w="1501" w:type="dxa"/>
            <w:noWrap/>
            <w:tcMar>
              <w:top w:w="15" w:type="dxa"/>
              <w:left w:w="15" w:type="dxa"/>
              <w:right w:w="15" w:type="dxa"/>
            </w:tcMar>
            <w:vAlign w:val="center"/>
          </w:tcPr>
          <w:p w14:paraId="5F51718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FDC8D3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FC1DA7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7453</w:t>
            </w:r>
          </w:p>
        </w:tc>
      </w:tr>
      <w:tr w14:paraId="27D20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B36B30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F9F343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H1000×500</w:t>
            </w:r>
          </w:p>
        </w:tc>
        <w:tc>
          <w:tcPr>
            <w:tcW w:w="1501" w:type="dxa"/>
            <w:noWrap/>
            <w:tcMar>
              <w:top w:w="15" w:type="dxa"/>
              <w:left w:w="15" w:type="dxa"/>
              <w:right w:w="15" w:type="dxa"/>
            </w:tcMar>
            <w:vAlign w:val="center"/>
          </w:tcPr>
          <w:p w14:paraId="5515FA5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B91B1A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5B2799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5663</w:t>
            </w:r>
          </w:p>
        </w:tc>
      </w:tr>
      <w:tr w14:paraId="1E0FC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D6EB5F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FE5291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H1000×1000</w:t>
            </w:r>
          </w:p>
        </w:tc>
        <w:tc>
          <w:tcPr>
            <w:tcW w:w="1501" w:type="dxa"/>
            <w:noWrap/>
            <w:tcMar>
              <w:top w:w="15" w:type="dxa"/>
              <w:left w:w="15" w:type="dxa"/>
              <w:right w:w="15" w:type="dxa"/>
            </w:tcMar>
            <w:vAlign w:val="center"/>
          </w:tcPr>
          <w:p w14:paraId="2DF4DA7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CA3739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D04086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10294</w:t>
            </w:r>
          </w:p>
        </w:tc>
      </w:tr>
      <w:tr w14:paraId="453C7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07E503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C2A148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H1200×500</w:t>
            </w:r>
          </w:p>
        </w:tc>
        <w:tc>
          <w:tcPr>
            <w:tcW w:w="1501" w:type="dxa"/>
            <w:noWrap/>
            <w:tcMar>
              <w:top w:w="15" w:type="dxa"/>
              <w:left w:w="15" w:type="dxa"/>
              <w:right w:w="15" w:type="dxa"/>
            </w:tcMar>
            <w:vAlign w:val="center"/>
          </w:tcPr>
          <w:p w14:paraId="4F31EB3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78ABEC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398860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9427</w:t>
            </w:r>
          </w:p>
        </w:tc>
      </w:tr>
      <w:tr w14:paraId="2B252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FFC550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97718E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H1200×1000</w:t>
            </w:r>
          </w:p>
        </w:tc>
        <w:tc>
          <w:tcPr>
            <w:tcW w:w="1501" w:type="dxa"/>
            <w:noWrap/>
            <w:tcMar>
              <w:top w:w="15" w:type="dxa"/>
              <w:left w:w="15" w:type="dxa"/>
              <w:right w:w="15" w:type="dxa"/>
            </w:tcMar>
            <w:vAlign w:val="center"/>
          </w:tcPr>
          <w:p w14:paraId="0688B51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F8DA3A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F53FAA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16786</w:t>
            </w:r>
          </w:p>
        </w:tc>
      </w:tr>
      <w:tr w14:paraId="40DE5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E50C58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25FD5B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H1400×500</w:t>
            </w:r>
          </w:p>
        </w:tc>
        <w:tc>
          <w:tcPr>
            <w:tcW w:w="1501" w:type="dxa"/>
            <w:noWrap/>
            <w:tcMar>
              <w:top w:w="15" w:type="dxa"/>
              <w:left w:w="15" w:type="dxa"/>
              <w:right w:w="15" w:type="dxa"/>
            </w:tcMar>
            <w:vAlign w:val="center"/>
          </w:tcPr>
          <w:p w14:paraId="7601E84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12C860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75AE76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11748</w:t>
            </w:r>
          </w:p>
        </w:tc>
      </w:tr>
      <w:tr w14:paraId="77F0F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E88FAB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236843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H1400×1000</w:t>
            </w:r>
          </w:p>
        </w:tc>
        <w:tc>
          <w:tcPr>
            <w:tcW w:w="1501" w:type="dxa"/>
            <w:noWrap/>
            <w:tcMar>
              <w:top w:w="15" w:type="dxa"/>
              <w:left w:w="15" w:type="dxa"/>
              <w:right w:w="15" w:type="dxa"/>
            </w:tcMar>
            <w:vAlign w:val="center"/>
          </w:tcPr>
          <w:p w14:paraId="5626F26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968BC7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C8B165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20966</w:t>
            </w:r>
          </w:p>
        </w:tc>
      </w:tr>
      <w:tr w14:paraId="47E15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8CACBB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E100D0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H1600×500</w:t>
            </w:r>
          </w:p>
        </w:tc>
        <w:tc>
          <w:tcPr>
            <w:tcW w:w="1501" w:type="dxa"/>
            <w:noWrap/>
            <w:tcMar>
              <w:top w:w="15" w:type="dxa"/>
              <w:left w:w="15" w:type="dxa"/>
              <w:right w:w="15" w:type="dxa"/>
            </w:tcMar>
            <w:vAlign w:val="center"/>
          </w:tcPr>
          <w:p w14:paraId="37C1D51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87B8DB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A2E121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13178</w:t>
            </w:r>
          </w:p>
        </w:tc>
      </w:tr>
      <w:tr w14:paraId="3A9B0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B4416D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7594F6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H1600×1000</w:t>
            </w:r>
          </w:p>
        </w:tc>
        <w:tc>
          <w:tcPr>
            <w:tcW w:w="1501" w:type="dxa"/>
            <w:noWrap/>
            <w:tcMar>
              <w:top w:w="15" w:type="dxa"/>
              <w:left w:w="15" w:type="dxa"/>
              <w:right w:w="15" w:type="dxa"/>
            </w:tcMar>
            <w:vAlign w:val="center"/>
          </w:tcPr>
          <w:p w14:paraId="0089B67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3CB616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980146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23320</w:t>
            </w:r>
          </w:p>
        </w:tc>
      </w:tr>
      <w:tr w14:paraId="6D1A9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CC0710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3232EE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H1800X500</w:t>
            </w:r>
          </w:p>
        </w:tc>
        <w:tc>
          <w:tcPr>
            <w:tcW w:w="1501" w:type="dxa"/>
            <w:noWrap/>
            <w:tcMar>
              <w:top w:w="15" w:type="dxa"/>
              <w:left w:w="15" w:type="dxa"/>
              <w:right w:w="15" w:type="dxa"/>
            </w:tcMar>
            <w:vAlign w:val="center"/>
          </w:tcPr>
          <w:p w14:paraId="399622A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14814F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EA5759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19954</w:t>
            </w:r>
          </w:p>
        </w:tc>
      </w:tr>
      <w:tr w14:paraId="52482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2C2D97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CD5169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H1800X1000</w:t>
            </w:r>
          </w:p>
        </w:tc>
        <w:tc>
          <w:tcPr>
            <w:tcW w:w="1501" w:type="dxa"/>
            <w:noWrap/>
            <w:tcMar>
              <w:top w:w="15" w:type="dxa"/>
              <w:left w:w="15" w:type="dxa"/>
              <w:right w:w="15" w:type="dxa"/>
            </w:tcMar>
            <w:vAlign w:val="center"/>
          </w:tcPr>
          <w:p w14:paraId="238CDF2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2EF3E6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F85E66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36058</w:t>
            </w:r>
          </w:p>
        </w:tc>
      </w:tr>
      <w:tr w14:paraId="223E9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C3B05E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53C15A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H2000X1000</w:t>
            </w:r>
          </w:p>
        </w:tc>
        <w:tc>
          <w:tcPr>
            <w:tcW w:w="1501" w:type="dxa"/>
            <w:noWrap/>
            <w:tcMar>
              <w:top w:w="15" w:type="dxa"/>
              <w:left w:w="15" w:type="dxa"/>
              <w:right w:w="15" w:type="dxa"/>
            </w:tcMar>
            <w:vAlign w:val="center"/>
          </w:tcPr>
          <w:p w14:paraId="7FC80FD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214A71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BF4A3B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43846</w:t>
            </w:r>
          </w:p>
        </w:tc>
      </w:tr>
      <w:tr w14:paraId="5A863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restart"/>
            <w:tcMar>
              <w:top w:w="15" w:type="dxa"/>
              <w:left w:w="15" w:type="dxa"/>
              <w:right w:w="15" w:type="dxa"/>
            </w:tcMar>
            <w:vAlign w:val="center"/>
          </w:tcPr>
          <w:p w14:paraId="6A2CFAD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球墨铸铁管套筒修补器</w:t>
            </w:r>
          </w:p>
        </w:tc>
        <w:tc>
          <w:tcPr>
            <w:tcW w:w="2515" w:type="dxa"/>
            <w:noWrap/>
            <w:tcMar>
              <w:top w:w="15" w:type="dxa"/>
              <w:left w:w="15" w:type="dxa"/>
              <w:right w:w="15" w:type="dxa"/>
            </w:tcMar>
            <w:vAlign w:val="center"/>
          </w:tcPr>
          <w:p w14:paraId="506452F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H100T</w:t>
            </w:r>
          </w:p>
        </w:tc>
        <w:tc>
          <w:tcPr>
            <w:tcW w:w="1501" w:type="dxa"/>
            <w:noWrap/>
            <w:tcMar>
              <w:top w:w="15" w:type="dxa"/>
              <w:left w:w="15" w:type="dxa"/>
              <w:right w:w="15" w:type="dxa"/>
            </w:tcMar>
            <w:vAlign w:val="center"/>
          </w:tcPr>
          <w:p w14:paraId="363ADA0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4540C2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AB728D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579</w:t>
            </w:r>
          </w:p>
        </w:tc>
      </w:tr>
      <w:tr w14:paraId="3CD21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1D8F88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A161E3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H150T</w:t>
            </w:r>
          </w:p>
        </w:tc>
        <w:tc>
          <w:tcPr>
            <w:tcW w:w="1501" w:type="dxa"/>
            <w:noWrap/>
            <w:tcMar>
              <w:top w:w="15" w:type="dxa"/>
              <w:left w:w="15" w:type="dxa"/>
              <w:right w:w="15" w:type="dxa"/>
            </w:tcMar>
            <w:vAlign w:val="center"/>
          </w:tcPr>
          <w:p w14:paraId="224DD11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8466F4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F1CFDD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722</w:t>
            </w:r>
          </w:p>
        </w:tc>
      </w:tr>
      <w:tr w14:paraId="24366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75C0A5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C57E0B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H200T</w:t>
            </w:r>
          </w:p>
        </w:tc>
        <w:tc>
          <w:tcPr>
            <w:tcW w:w="1501" w:type="dxa"/>
            <w:noWrap/>
            <w:tcMar>
              <w:top w:w="15" w:type="dxa"/>
              <w:left w:w="15" w:type="dxa"/>
              <w:right w:w="15" w:type="dxa"/>
            </w:tcMar>
            <w:vAlign w:val="center"/>
          </w:tcPr>
          <w:p w14:paraId="4FB020E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73EF14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1E9C91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869</w:t>
            </w:r>
          </w:p>
        </w:tc>
      </w:tr>
      <w:tr w14:paraId="3DDE1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4E4368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9F5DAB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H300T</w:t>
            </w:r>
          </w:p>
        </w:tc>
        <w:tc>
          <w:tcPr>
            <w:tcW w:w="1501" w:type="dxa"/>
            <w:noWrap/>
            <w:tcMar>
              <w:top w:w="15" w:type="dxa"/>
              <w:left w:w="15" w:type="dxa"/>
              <w:right w:w="15" w:type="dxa"/>
            </w:tcMar>
            <w:vAlign w:val="center"/>
          </w:tcPr>
          <w:p w14:paraId="763E3B4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A42539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F53950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1499</w:t>
            </w:r>
          </w:p>
        </w:tc>
      </w:tr>
      <w:tr w14:paraId="63AC0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687A0F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4A5784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H400T</w:t>
            </w:r>
          </w:p>
        </w:tc>
        <w:tc>
          <w:tcPr>
            <w:tcW w:w="1501" w:type="dxa"/>
            <w:noWrap/>
            <w:tcMar>
              <w:top w:w="15" w:type="dxa"/>
              <w:left w:w="15" w:type="dxa"/>
              <w:right w:w="15" w:type="dxa"/>
            </w:tcMar>
            <w:vAlign w:val="center"/>
          </w:tcPr>
          <w:p w14:paraId="5B7BA5A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DDDEC1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9D5836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1896</w:t>
            </w:r>
          </w:p>
        </w:tc>
      </w:tr>
      <w:tr w14:paraId="784DC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DF49FA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AC3263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H500T</w:t>
            </w:r>
          </w:p>
        </w:tc>
        <w:tc>
          <w:tcPr>
            <w:tcW w:w="1501" w:type="dxa"/>
            <w:noWrap/>
            <w:tcMar>
              <w:top w:w="15" w:type="dxa"/>
              <w:left w:w="15" w:type="dxa"/>
              <w:right w:w="15" w:type="dxa"/>
            </w:tcMar>
            <w:vAlign w:val="center"/>
          </w:tcPr>
          <w:p w14:paraId="7866AF2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235EE2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09F73E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2766</w:t>
            </w:r>
          </w:p>
        </w:tc>
      </w:tr>
      <w:tr w14:paraId="3E5D3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B47702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0395FB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H600T</w:t>
            </w:r>
          </w:p>
        </w:tc>
        <w:tc>
          <w:tcPr>
            <w:tcW w:w="1501" w:type="dxa"/>
            <w:noWrap/>
            <w:tcMar>
              <w:top w:w="15" w:type="dxa"/>
              <w:left w:w="15" w:type="dxa"/>
              <w:right w:w="15" w:type="dxa"/>
            </w:tcMar>
            <w:vAlign w:val="center"/>
          </w:tcPr>
          <w:p w14:paraId="0A4E2E8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E13700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874129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4106</w:t>
            </w:r>
          </w:p>
        </w:tc>
      </w:tr>
      <w:tr w14:paraId="69656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F09F4F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1C6238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H700T</w:t>
            </w:r>
          </w:p>
        </w:tc>
        <w:tc>
          <w:tcPr>
            <w:tcW w:w="1501" w:type="dxa"/>
            <w:noWrap/>
            <w:tcMar>
              <w:top w:w="15" w:type="dxa"/>
              <w:left w:w="15" w:type="dxa"/>
              <w:right w:w="15" w:type="dxa"/>
            </w:tcMar>
            <w:vAlign w:val="center"/>
          </w:tcPr>
          <w:p w14:paraId="3904AD5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5A4D0A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38409A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6784</w:t>
            </w:r>
          </w:p>
        </w:tc>
      </w:tr>
      <w:tr w14:paraId="54302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D1AA80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A3A280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H800T</w:t>
            </w:r>
          </w:p>
        </w:tc>
        <w:tc>
          <w:tcPr>
            <w:tcW w:w="1501" w:type="dxa"/>
            <w:noWrap/>
            <w:tcMar>
              <w:top w:w="15" w:type="dxa"/>
              <w:left w:w="15" w:type="dxa"/>
              <w:right w:w="15" w:type="dxa"/>
            </w:tcMar>
            <w:vAlign w:val="center"/>
          </w:tcPr>
          <w:p w14:paraId="1484114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3481E9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C440F5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7971</w:t>
            </w:r>
          </w:p>
        </w:tc>
      </w:tr>
      <w:tr w14:paraId="4D977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657990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5DC63E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H1000T</w:t>
            </w:r>
          </w:p>
        </w:tc>
        <w:tc>
          <w:tcPr>
            <w:tcW w:w="1501" w:type="dxa"/>
            <w:noWrap/>
            <w:tcMar>
              <w:top w:w="15" w:type="dxa"/>
              <w:left w:w="15" w:type="dxa"/>
              <w:right w:w="15" w:type="dxa"/>
            </w:tcMar>
            <w:vAlign w:val="center"/>
          </w:tcPr>
          <w:p w14:paraId="41FC7A2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35E0DF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577DF0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20020</w:t>
            </w:r>
          </w:p>
        </w:tc>
      </w:tr>
      <w:tr w14:paraId="045D9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restart"/>
            <w:tcMar>
              <w:top w:w="15" w:type="dxa"/>
              <w:left w:w="15" w:type="dxa"/>
              <w:right w:w="15" w:type="dxa"/>
            </w:tcMar>
            <w:vAlign w:val="center"/>
          </w:tcPr>
          <w:p w14:paraId="7996E77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镀锌管用直节修补器</w:t>
            </w:r>
          </w:p>
        </w:tc>
        <w:tc>
          <w:tcPr>
            <w:tcW w:w="2515" w:type="dxa"/>
            <w:noWrap/>
            <w:tcMar>
              <w:top w:w="15" w:type="dxa"/>
              <w:left w:w="15" w:type="dxa"/>
              <w:right w:w="15" w:type="dxa"/>
            </w:tcMar>
            <w:vAlign w:val="center"/>
          </w:tcPr>
          <w:p w14:paraId="0776E4B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D15</w:t>
            </w:r>
          </w:p>
        </w:tc>
        <w:tc>
          <w:tcPr>
            <w:tcW w:w="1501" w:type="dxa"/>
            <w:noWrap/>
            <w:tcMar>
              <w:top w:w="15" w:type="dxa"/>
              <w:left w:w="15" w:type="dxa"/>
              <w:right w:w="15" w:type="dxa"/>
            </w:tcMar>
            <w:vAlign w:val="center"/>
          </w:tcPr>
          <w:p w14:paraId="449BBA1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5EB51A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D353EE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55</w:t>
            </w:r>
          </w:p>
        </w:tc>
      </w:tr>
      <w:tr w14:paraId="15E57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E159D7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85B32D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D20</w:t>
            </w:r>
          </w:p>
        </w:tc>
        <w:tc>
          <w:tcPr>
            <w:tcW w:w="1501" w:type="dxa"/>
            <w:noWrap/>
            <w:tcMar>
              <w:top w:w="15" w:type="dxa"/>
              <w:left w:w="15" w:type="dxa"/>
              <w:right w:w="15" w:type="dxa"/>
            </w:tcMar>
            <w:vAlign w:val="center"/>
          </w:tcPr>
          <w:p w14:paraId="517F668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98B65E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AF257F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62</w:t>
            </w:r>
          </w:p>
        </w:tc>
      </w:tr>
      <w:tr w14:paraId="00CFF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A42CD3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E15849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D25</w:t>
            </w:r>
          </w:p>
        </w:tc>
        <w:tc>
          <w:tcPr>
            <w:tcW w:w="1501" w:type="dxa"/>
            <w:noWrap/>
            <w:tcMar>
              <w:top w:w="15" w:type="dxa"/>
              <w:left w:w="15" w:type="dxa"/>
              <w:right w:w="15" w:type="dxa"/>
            </w:tcMar>
            <w:vAlign w:val="center"/>
          </w:tcPr>
          <w:p w14:paraId="0ECABA1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58D799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DE7D5D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68</w:t>
            </w:r>
          </w:p>
        </w:tc>
      </w:tr>
      <w:tr w14:paraId="09CD6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E28219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232D39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D32</w:t>
            </w:r>
          </w:p>
        </w:tc>
        <w:tc>
          <w:tcPr>
            <w:tcW w:w="1501" w:type="dxa"/>
            <w:noWrap/>
            <w:tcMar>
              <w:top w:w="15" w:type="dxa"/>
              <w:left w:w="15" w:type="dxa"/>
              <w:right w:w="15" w:type="dxa"/>
            </w:tcMar>
            <w:vAlign w:val="center"/>
          </w:tcPr>
          <w:p w14:paraId="4F85206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3AC0A5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94E8B5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80</w:t>
            </w:r>
          </w:p>
        </w:tc>
      </w:tr>
      <w:tr w14:paraId="130F1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4DCF30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0F587A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D40</w:t>
            </w:r>
          </w:p>
        </w:tc>
        <w:tc>
          <w:tcPr>
            <w:tcW w:w="1501" w:type="dxa"/>
            <w:noWrap/>
            <w:tcMar>
              <w:top w:w="15" w:type="dxa"/>
              <w:left w:w="15" w:type="dxa"/>
              <w:right w:w="15" w:type="dxa"/>
            </w:tcMar>
            <w:vAlign w:val="center"/>
          </w:tcPr>
          <w:p w14:paraId="6CCB95A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FE2EAA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9A129D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95</w:t>
            </w:r>
          </w:p>
        </w:tc>
      </w:tr>
      <w:tr w14:paraId="0AA8A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440D25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0B646E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D50</w:t>
            </w:r>
          </w:p>
        </w:tc>
        <w:tc>
          <w:tcPr>
            <w:tcW w:w="1501" w:type="dxa"/>
            <w:noWrap/>
            <w:tcMar>
              <w:top w:w="15" w:type="dxa"/>
              <w:left w:w="15" w:type="dxa"/>
              <w:right w:w="15" w:type="dxa"/>
            </w:tcMar>
            <w:vAlign w:val="center"/>
          </w:tcPr>
          <w:p w14:paraId="781BE6C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CBF8BE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FD3DE1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132</w:t>
            </w:r>
          </w:p>
        </w:tc>
      </w:tr>
      <w:tr w14:paraId="5B05E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7A79D0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503ACA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D65</w:t>
            </w:r>
          </w:p>
        </w:tc>
        <w:tc>
          <w:tcPr>
            <w:tcW w:w="1501" w:type="dxa"/>
            <w:noWrap/>
            <w:tcMar>
              <w:top w:w="15" w:type="dxa"/>
              <w:left w:w="15" w:type="dxa"/>
              <w:right w:w="15" w:type="dxa"/>
            </w:tcMar>
            <w:vAlign w:val="center"/>
          </w:tcPr>
          <w:p w14:paraId="060E8BB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11CB18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8E5521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179</w:t>
            </w:r>
          </w:p>
        </w:tc>
      </w:tr>
      <w:tr w14:paraId="43B60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C721B1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05DA49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D80</w:t>
            </w:r>
          </w:p>
        </w:tc>
        <w:tc>
          <w:tcPr>
            <w:tcW w:w="1501" w:type="dxa"/>
            <w:noWrap/>
            <w:tcMar>
              <w:top w:w="15" w:type="dxa"/>
              <w:left w:w="15" w:type="dxa"/>
              <w:right w:w="15" w:type="dxa"/>
            </w:tcMar>
            <w:vAlign w:val="center"/>
          </w:tcPr>
          <w:p w14:paraId="3470544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2283DC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0D5370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243</w:t>
            </w:r>
          </w:p>
        </w:tc>
      </w:tr>
      <w:tr w14:paraId="56A21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1EC2ED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484B89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D100</w:t>
            </w:r>
          </w:p>
        </w:tc>
        <w:tc>
          <w:tcPr>
            <w:tcW w:w="1501" w:type="dxa"/>
            <w:noWrap/>
            <w:tcMar>
              <w:top w:w="15" w:type="dxa"/>
              <w:left w:w="15" w:type="dxa"/>
              <w:right w:w="15" w:type="dxa"/>
            </w:tcMar>
            <w:vAlign w:val="center"/>
          </w:tcPr>
          <w:p w14:paraId="442277B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DE7C17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CF7D95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310</w:t>
            </w:r>
          </w:p>
        </w:tc>
      </w:tr>
      <w:tr w14:paraId="4D043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restart"/>
            <w:tcMar>
              <w:top w:w="15" w:type="dxa"/>
              <w:left w:w="15" w:type="dxa"/>
              <w:right w:w="15" w:type="dxa"/>
            </w:tcMar>
            <w:vAlign w:val="center"/>
          </w:tcPr>
          <w:p w14:paraId="2916661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镀锌管三通修补器</w:t>
            </w:r>
          </w:p>
        </w:tc>
        <w:tc>
          <w:tcPr>
            <w:tcW w:w="2515" w:type="dxa"/>
            <w:noWrap/>
            <w:tcMar>
              <w:top w:w="15" w:type="dxa"/>
              <w:left w:w="15" w:type="dxa"/>
              <w:right w:w="15" w:type="dxa"/>
            </w:tcMar>
            <w:vAlign w:val="center"/>
          </w:tcPr>
          <w:p w14:paraId="3C3391C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D15-15</w:t>
            </w:r>
          </w:p>
        </w:tc>
        <w:tc>
          <w:tcPr>
            <w:tcW w:w="1501" w:type="dxa"/>
            <w:noWrap/>
            <w:tcMar>
              <w:top w:w="15" w:type="dxa"/>
              <w:left w:w="15" w:type="dxa"/>
              <w:right w:w="15" w:type="dxa"/>
            </w:tcMar>
            <w:vAlign w:val="center"/>
          </w:tcPr>
          <w:p w14:paraId="3A21695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EA7C52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4CBC16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80</w:t>
            </w:r>
          </w:p>
        </w:tc>
      </w:tr>
      <w:tr w14:paraId="05A6E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266D7D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D39E8F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D20-20</w:t>
            </w:r>
          </w:p>
        </w:tc>
        <w:tc>
          <w:tcPr>
            <w:tcW w:w="1501" w:type="dxa"/>
            <w:noWrap/>
            <w:tcMar>
              <w:top w:w="15" w:type="dxa"/>
              <w:left w:w="15" w:type="dxa"/>
              <w:right w:w="15" w:type="dxa"/>
            </w:tcMar>
            <w:vAlign w:val="center"/>
          </w:tcPr>
          <w:p w14:paraId="3F73166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9EE152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B0CCE7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91</w:t>
            </w:r>
          </w:p>
        </w:tc>
      </w:tr>
      <w:tr w14:paraId="3133C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53F277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89C525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D25-25</w:t>
            </w:r>
          </w:p>
        </w:tc>
        <w:tc>
          <w:tcPr>
            <w:tcW w:w="1501" w:type="dxa"/>
            <w:noWrap/>
            <w:tcMar>
              <w:top w:w="15" w:type="dxa"/>
              <w:left w:w="15" w:type="dxa"/>
              <w:right w:w="15" w:type="dxa"/>
            </w:tcMar>
            <w:vAlign w:val="center"/>
          </w:tcPr>
          <w:p w14:paraId="58E482D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DA28CE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289B12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105</w:t>
            </w:r>
          </w:p>
        </w:tc>
      </w:tr>
      <w:tr w14:paraId="78F50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2FDB8E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B66171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D32-32</w:t>
            </w:r>
          </w:p>
        </w:tc>
        <w:tc>
          <w:tcPr>
            <w:tcW w:w="1501" w:type="dxa"/>
            <w:noWrap/>
            <w:tcMar>
              <w:top w:w="15" w:type="dxa"/>
              <w:left w:w="15" w:type="dxa"/>
              <w:right w:w="15" w:type="dxa"/>
            </w:tcMar>
            <w:vAlign w:val="center"/>
          </w:tcPr>
          <w:p w14:paraId="545F96A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1AEA9D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A7151C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112</w:t>
            </w:r>
          </w:p>
        </w:tc>
      </w:tr>
      <w:tr w14:paraId="66AC42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5D052C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F91303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D40-40</w:t>
            </w:r>
          </w:p>
        </w:tc>
        <w:tc>
          <w:tcPr>
            <w:tcW w:w="1501" w:type="dxa"/>
            <w:noWrap/>
            <w:tcMar>
              <w:top w:w="15" w:type="dxa"/>
              <w:left w:w="15" w:type="dxa"/>
              <w:right w:w="15" w:type="dxa"/>
            </w:tcMar>
            <w:vAlign w:val="center"/>
          </w:tcPr>
          <w:p w14:paraId="0D132C2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7F21D1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44F9D3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147</w:t>
            </w:r>
          </w:p>
        </w:tc>
      </w:tr>
      <w:tr w14:paraId="0674D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88DD63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3A1039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D50-40</w:t>
            </w:r>
          </w:p>
        </w:tc>
        <w:tc>
          <w:tcPr>
            <w:tcW w:w="1501" w:type="dxa"/>
            <w:noWrap/>
            <w:tcMar>
              <w:top w:w="15" w:type="dxa"/>
              <w:left w:w="15" w:type="dxa"/>
              <w:right w:w="15" w:type="dxa"/>
            </w:tcMar>
            <w:vAlign w:val="center"/>
          </w:tcPr>
          <w:p w14:paraId="22914F3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75C331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436764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167</w:t>
            </w:r>
          </w:p>
        </w:tc>
      </w:tr>
      <w:tr w14:paraId="0D1915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160DFC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069A82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D50-50</w:t>
            </w:r>
          </w:p>
        </w:tc>
        <w:tc>
          <w:tcPr>
            <w:tcW w:w="1501" w:type="dxa"/>
            <w:noWrap/>
            <w:tcMar>
              <w:top w:w="15" w:type="dxa"/>
              <w:left w:w="15" w:type="dxa"/>
              <w:right w:w="15" w:type="dxa"/>
            </w:tcMar>
            <w:vAlign w:val="center"/>
          </w:tcPr>
          <w:p w14:paraId="30F1A21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20DF61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E5A0B8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184</w:t>
            </w:r>
          </w:p>
        </w:tc>
      </w:tr>
      <w:tr w14:paraId="36497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EF13C3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B0FC89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D65-50</w:t>
            </w:r>
          </w:p>
        </w:tc>
        <w:tc>
          <w:tcPr>
            <w:tcW w:w="1501" w:type="dxa"/>
            <w:noWrap/>
            <w:tcMar>
              <w:top w:w="15" w:type="dxa"/>
              <w:left w:w="15" w:type="dxa"/>
              <w:right w:w="15" w:type="dxa"/>
            </w:tcMar>
            <w:vAlign w:val="center"/>
          </w:tcPr>
          <w:p w14:paraId="4223B50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1FA17E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4BF4BF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238</w:t>
            </w:r>
          </w:p>
        </w:tc>
      </w:tr>
      <w:tr w14:paraId="28812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F00774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DF2B69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D65-65</w:t>
            </w:r>
          </w:p>
        </w:tc>
        <w:tc>
          <w:tcPr>
            <w:tcW w:w="1501" w:type="dxa"/>
            <w:noWrap/>
            <w:tcMar>
              <w:top w:w="15" w:type="dxa"/>
              <w:left w:w="15" w:type="dxa"/>
              <w:right w:w="15" w:type="dxa"/>
            </w:tcMar>
            <w:vAlign w:val="center"/>
          </w:tcPr>
          <w:p w14:paraId="6BA4A12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10F0CA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B0BB32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256</w:t>
            </w:r>
          </w:p>
        </w:tc>
      </w:tr>
      <w:tr w14:paraId="64356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CD1DF7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DB9283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D80-40</w:t>
            </w:r>
          </w:p>
        </w:tc>
        <w:tc>
          <w:tcPr>
            <w:tcW w:w="1501" w:type="dxa"/>
            <w:noWrap/>
            <w:tcMar>
              <w:top w:w="15" w:type="dxa"/>
              <w:left w:w="15" w:type="dxa"/>
              <w:right w:w="15" w:type="dxa"/>
            </w:tcMar>
            <w:vAlign w:val="center"/>
          </w:tcPr>
          <w:p w14:paraId="7C243B1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694EF3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9AA25A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278</w:t>
            </w:r>
          </w:p>
        </w:tc>
      </w:tr>
      <w:tr w14:paraId="07C7E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E4A5E5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F45D98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D80-50</w:t>
            </w:r>
          </w:p>
        </w:tc>
        <w:tc>
          <w:tcPr>
            <w:tcW w:w="1501" w:type="dxa"/>
            <w:noWrap/>
            <w:tcMar>
              <w:top w:w="15" w:type="dxa"/>
              <w:left w:w="15" w:type="dxa"/>
              <w:right w:w="15" w:type="dxa"/>
            </w:tcMar>
            <w:vAlign w:val="center"/>
          </w:tcPr>
          <w:p w14:paraId="0F06E36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6B5D6B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614A67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305</w:t>
            </w:r>
          </w:p>
        </w:tc>
      </w:tr>
      <w:tr w14:paraId="69A26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D6B810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BCF2F9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D80-65</w:t>
            </w:r>
          </w:p>
        </w:tc>
        <w:tc>
          <w:tcPr>
            <w:tcW w:w="1501" w:type="dxa"/>
            <w:noWrap/>
            <w:tcMar>
              <w:top w:w="15" w:type="dxa"/>
              <w:left w:w="15" w:type="dxa"/>
              <w:right w:w="15" w:type="dxa"/>
            </w:tcMar>
            <w:vAlign w:val="center"/>
          </w:tcPr>
          <w:p w14:paraId="2FCC462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D31B96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639AB6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328</w:t>
            </w:r>
          </w:p>
        </w:tc>
      </w:tr>
      <w:tr w14:paraId="5FD48F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08CCE4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36B281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D80-80</w:t>
            </w:r>
          </w:p>
        </w:tc>
        <w:tc>
          <w:tcPr>
            <w:tcW w:w="1501" w:type="dxa"/>
            <w:noWrap/>
            <w:tcMar>
              <w:top w:w="15" w:type="dxa"/>
              <w:left w:w="15" w:type="dxa"/>
              <w:right w:w="15" w:type="dxa"/>
            </w:tcMar>
            <w:vAlign w:val="center"/>
          </w:tcPr>
          <w:p w14:paraId="064085A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DCEF2F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AE6474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347</w:t>
            </w:r>
          </w:p>
        </w:tc>
      </w:tr>
      <w:tr w14:paraId="34174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8BE22F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EED641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D100-65</w:t>
            </w:r>
          </w:p>
        </w:tc>
        <w:tc>
          <w:tcPr>
            <w:tcW w:w="1501" w:type="dxa"/>
            <w:noWrap/>
            <w:tcMar>
              <w:top w:w="15" w:type="dxa"/>
              <w:left w:w="15" w:type="dxa"/>
              <w:right w:w="15" w:type="dxa"/>
            </w:tcMar>
            <w:vAlign w:val="center"/>
          </w:tcPr>
          <w:p w14:paraId="281BCAF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4BA5E0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FFB091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383</w:t>
            </w:r>
          </w:p>
        </w:tc>
      </w:tr>
      <w:tr w14:paraId="60535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4D68CA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9F7D87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D100-80</w:t>
            </w:r>
          </w:p>
        </w:tc>
        <w:tc>
          <w:tcPr>
            <w:tcW w:w="1501" w:type="dxa"/>
            <w:noWrap/>
            <w:tcMar>
              <w:top w:w="15" w:type="dxa"/>
              <w:left w:w="15" w:type="dxa"/>
              <w:right w:w="15" w:type="dxa"/>
            </w:tcMar>
            <w:vAlign w:val="center"/>
          </w:tcPr>
          <w:p w14:paraId="214EFFD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D31919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16A86C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421</w:t>
            </w:r>
          </w:p>
        </w:tc>
      </w:tr>
      <w:tr w14:paraId="2CD41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F5E3F5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EA452A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D100-100</w:t>
            </w:r>
          </w:p>
        </w:tc>
        <w:tc>
          <w:tcPr>
            <w:tcW w:w="1501" w:type="dxa"/>
            <w:noWrap/>
            <w:tcMar>
              <w:top w:w="15" w:type="dxa"/>
              <w:left w:w="15" w:type="dxa"/>
              <w:right w:w="15" w:type="dxa"/>
            </w:tcMar>
            <w:vAlign w:val="center"/>
          </w:tcPr>
          <w:p w14:paraId="6CB870D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6C5F91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B8BD6F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451</w:t>
            </w:r>
          </w:p>
        </w:tc>
      </w:tr>
      <w:tr w14:paraId="32665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restart"/>
            <w:tcMar>
              <w:top w:w="15" w:type="dxa"/>
              <w:left w:w="15" w:type="dxa"/>
              <w:right w:w="15" w:type="dxa"/>
            </w:tcMar>
            <w:vAlign w:val="center"/>
          </w:tcPr>
          <w:p w14:paraId="5BAF752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镀锌管弯头修补器</w:t>
            </w:r>
          </w:p>
        </w:tc>
        <w:tc>
          <w:tcPr>
            <w:tcW w:w="2515" w:type="dxa"/>
            <w:noWrap/>
            <w:tcMar>
              <w:top w:w="15" w:type="dxa"/>
              <w:left w:w="15" w:type="dxa"/>
              <w:right w:w="15" w:type="dxa"/>
            </w:tcMar>
            <w:vAlign w:val="center"/>
          </w:tcPr>
          <w:p w14:paraId="294062F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D15W</w:t>
            </w:r>
          </w:p>
        </w:tc>
        <w:tc>
          <w:tcPr>
            <w:tcW w:w="1501" w:type="dxa"/>
            <w:noWrap/>
            <w:tcMar>
              <w:top w:w="15" w:type="dxa"/>
              <w:left w:w="15" w:type="dxa"/>
              <w:right w:w="15" w:type="dxa"/>
            </w:tcMar>
            <w:vAlign w:val="center"/>
          </w:tcPr>
          <w:p w14:paraId="42FD5A6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E1DB6E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66B357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45</w:t>
            </w:r>
          </w:p>
        </w:tc>
      </w:tr>
      <w:tr w14:paraId="6715F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952B85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99E453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D20W</w:t>
            </w:r>
          </w:p>
        </w:tc>
        <w:tc>
          <w:tcPr>
            <w:tcW w:w="1501" w:type="dxa"/>
            <w:noWrap/>
            <w:tcMar>
              <w:top w:w="15" w:type="dxa"/>
              <w:left w:w="15" w:type="dxa"/>
              <w:right w:w="15" w:type="dxa"/>
            </w:tcMar>
            <w:vAlign w:val="center"/>
          </w:tcPr>
          <w:p w14:paraId="557AC32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7C22C8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1435F8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58</w:t>
            </w:r>
          </w:p>
        </w:tc>
      </w:tr>
      <w:tr w14:paraId="5D631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6D937B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BE1B1A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D25W</w:t>
            </w:r>
          </w:p>
        </w:tc>
        <w:tc>
          <w:tcPr>
            <w:tcW w:w="1501" w:type="dxa"/>
            <w:noWrap/>
            <w:tcMar>
              <w:top w:w="15" w:type="dxa"/>
              <w:left w:w="15" w:type="dxa"/>
              <w:right w:w="15" w:type="dxa"/>
            </w:tcMar>
            <w:vAlign w:val="center"/>
          </w:tcPr>
          <w:p w14:paraId="6A6409B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BB4C67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94D623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69</w:t>
            </w:r>
          </w:p>
        </w:tc>
      </w:tr>
      <w:tr w14:paraId="47259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EA23E0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F2217A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D32W</w:t>
            </w:r>
          </w:p>
        </w:tc>
        <w:tc>
          <w:tcPr>
            <w:tcW w:w="1501" w:type="dxa"/>
            <w:noWrap/>
            <w:tcMar>
              <w:top w:w="15" w:type="dxa"/>
              <w:left w:w="15" w:type="dxa"/>
              <w:right w:w="15" w:type="dxa"/>
            </w:tcMar>
            <w:vAlign w:val="center"/>
          </w:tcPr>
          <w:p w14:paraId="6569563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0F58FD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FC90F7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105</w:t>
            </w:r>
          </w:p>
        </w:tc>
      </w:tr>
      <w:tr w14:paraId="7CE21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00E5CA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8B67A1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D40W</w:t>
            </w:r>
          </w:p>
        </w:tc>
        <w:tc>
          <w:tcPr>
            <w:tcW w:w="1501" w:type="dxa"/>
            <w:noWrap/>
            <w:tcMar>
              <w:top w:w="15" w:type="dxa"/>
              <w:left w:w="15" w:type="dxa"/>
              <w:right w:w="15" w:type="dxa"/>
            </w:tcMar>
            <w:vAlign w:val="center"/>
          </w:tcPr>
          <w:p w14:paraId="5B56EAB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AC0283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E7B3F2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112</w:t>
            </w:r>
          </w:p>
        </w:tc>
      </w:tr>
      <w:tr w14:paraId="3FD7A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2CCAA9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081E58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D50W</w:t>
            </w:r>
          </w:p>
        </w:tc>
        <w:tc>
          <w:tcPr>
            <w:tcW w:w="1501" w:type="dxa"/>
            <w:noWrap/>
            <w:tcMar>
              <w:top w:w="15" w:type="dxa"/>
              <w:left w:w="15" w:type="dxa"/>
              <w:right w:w="15" w:type="dxa"/>
            </w:tcMar>
            <w:vAlign w:val="center"/>
          </w:tcPr>
          <w:p w14:paraId="5FC74A0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62503F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048D54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164</w:t>
            </w:r>
          </w:p>
        </w:tc>
      </w:tr>
      <w:tr w14:paraId="2C2C5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F7E478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15C1A7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D65W</w:t>
            </w:r>
          </w:p>
        </w:tc>
        <w:tc>
          <w:tcPr>
            <w:tcW w:w="1501" w:type="dxa"/>
            <w:noWrap/>
            <w:tcMar>
              <w:top w:w="15" w:type="dxa"/>
              <w:left w:w="15" w:type="dxa"/>
              <w:right w:w="15" w:type="dxa"/>
            </w:tcMar>
            <w:vAlign w:val="center"/>
          </w:tcPr>
          <w:p w14:paraId="599F104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AE369D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3E41F5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180</w:t>
            </w:r>
          </w:p>
        </w:tc>
      </w:tr>
      <w:tr w14:paraId="13A21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01C8B7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B50B5F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D80W</w:t>
            </w:r>
          </w:p>
        </w:tc>
        <w:tc>
          <w:tcPr>
            <w:tcW w:w="1501" w:type="dxa"/>
            <w:noWrap/>
            <w:tcMar>
              <w:top w:w="15" w:type="dxa"/>
              <w:left w:w="15" w:type="dxa"/>
              <w:right w:w="15" w:type="dxa"/>
            </w:tcMar>
            <w:vAlign w:val="center"/>
          </w:tcPr>
          <w:p w14:paraId="16548DC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BFECCF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4A28F8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273</w:t>
            </w:r>
          </w:p>
        </w:tc>
      </w:tr>
      <w:tr w14:paraId="3C205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8FEFB2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3F0260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D100W</w:t>
            </w:r>
          </w:p>
        </w:tc>
        <w:tc>
          <w:tcPr>
            <w:tcW w:w="1501" w:type="dxa"/>
            <w:noWrap/>
            <w:tcMar>
              <w:top w:w="15" w:type="dxa"/>
              <w:left w:w="15" w:type="dxa"/>
              <w:right w:w="15" w:type="dxa"/>
            </w:tcMar>
            <w:vAlign w:val="center"/>
          </w:tcPr>
          <w:p w14:paraId="00B3244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DD8F6A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D984C0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359</w:t>
            </w:r>
          </w:p>
        </w:tc>
      </w:tr>
      <w:tr w14:paraId="364ED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restart"/>
            <w:tcMar>
              <w:top w:w="15" w:type="dxa"/>
              <w:left w:w="15" w:type="dxa"/>
              <w:right w:w="15" w:type="dxa"/>
            </w:tcMar>
            <w:vAlign w:val="center"/>
          </w:tcPr>
          <w:p w14:paraId="020ABBF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水泥管承插修补器</w:t>
            </w:r>
          </w:p>
        </w:tc>
        <w:tc>
          <w:tcPr>
            <w:tcW w:w="2515" w:type="dxa"/>
            <w:noWrap/>
            <w:tcMar>
              <w:top w:w="15" w:type="dxa"/>
              <w:left w:w="15" w:type="dxa"/>
              <w:right w:w="15" w:type="dxa"/>
            </w:tcMar>
            <w:vAlign w:val="center"/>
          </w:tcPr>
          <w:p w14:paraId="38CDDA5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Z100</w:t>
            </w:r>
          </w:p>
        </w:tc>
        <w:tc>
          <w:tcPr>
            <w:tcW w:w="1501" w:type="dxa"/>
            <w:noWrap/>
            <w:tcMar>
              <w:top w:w="15" w:type="dxa"/>
              <w:left w:w="15" w:type="dxa"/>
              <w:right w:w="15" w:type="dxa"/>
            </w:tcMar>
            <w:vAlign w:val="center"/>
          </w:tcPr>
          <w:p w14:paraId="51FA071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0B809F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7E8F73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738</w:t>
            </w:r>
          </w:p>
        </w:tc>
      </w:tr>
      <w:tr w14:paraId="65622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D4C420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DFE0CB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Z150</w:t>
            </w:r>
          </w:p>
        </w:tc>
        <w:tc>
          <w:tcPr>
            <w:tcW w:w="1501" w:type="dxa"/>
            <w:noWrap/>
            <w:tcMar>
              <w:top w:w="15" w:type="dxa"/>
              <w:left w:w="15" w:type="dxa"/>
              <w:right w:w="15" w:type="dxa"/>
            </w:tcMar>
            <w:vAlign w:val="center"/>
          </w:tcPr>
          <w:p w14:paraId="63EF1BC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A0A92F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096AD4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857</w:t>
            </w:r>
          </w:p>
        </w:tc>
      </w:tr>
      <w:tr w14:paraId="2F5E4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D5BCAE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5DAC0A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Z200</w:t>
            </w:r>
          </w:p>
        </w:tc>
        <w:tc>
          <w:tcPr>
            <w:tcW w:w="1501" w:type="dxa"/>
            <w:noWrap/>
            <w:tcMar>
              <w:top w:w="15" w:type="dxa"/>
              <w:left w:w="15" w:type="dxa"/>
              <w:right w:w="15" w:type="dxa"/>
            </w:tcMar>
            <w:vAlign w:val="center"/>
          </w:tcPr>
          <w:p w14:paraId="17C9A69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31D71A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F1CCCD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1038</w:t>
            </w:r>
          </w:p>
        </w:tc>
      </w:tr>
      <w:tr w14:paraId="10EBD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57FF54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89ACAB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Z250</w:t>
            </w:r>
          </w:p>
        </w:tc>
        <w:tc>
          <w:tcPr>
            <w:tcW w:w="1501" w:type="dxa"/>
            <w:noWrap/>
            <w:tcMar>
              <w:top w:w="15" w:type="dxa"/>
              <w:left w:w="15" w:type="dxa"/>
              <w:right w:w="15" w:type="dxa"/>
            </w:tcMar>
            <w:vAlign w:val="center"/>
          </w:tcPr>
          <w:p w14:paraId="1D5B956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F0351C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0796E2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1305</w:t>
            </w:r>
          </w:p>
        </w:tc>
      </w:tr>
      <w:tr w14:paraId="6297C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1B22EA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F3D944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Z300</w:t>
            </w:r>
          </w:p>
        </w:tc>
        <w:tc>
          <w:tcPr>
            <w:tcW w:w="1501" w:type="dxa"/>
            <w:noWrap/>
            <w:tcMar>
              <w:top w:w="15" w:type="dxa"/>
              <w:left w:w="15" w:type="dxa"/>
              <w:right w:w="15" w:type="dxa"/>
            </w:tcMar>
            <w:vAlign w:val="center"/>
          </w:tcPr>
          <w:p w14:paraId="6FAEA59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6AEA22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4A32F6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1820</w:t>
            </w:r>
          </w:p>
        </w:tc>
      </w:tr>
      <w:tr w14:paraId="7E5E7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C8CB12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6C4AE3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Z400</w:t>
            </w:r>
          </w:p>
        </w:tc>
        <w:tc>
          <w:tcPr>
            <w:tcW w:w="1501" w:type="dxa"/>
            <w:noWrap/>
            <w:tcMar>
              <w:top w:w="15" w:type="dxa"/>
              <w:left w:w="15" w:type="dxa"/>
              <w:right w:w="15" w:type="dxa"/>
            </w:tcMar>
            <w:vAlign w:val="center"/>
          </w:tcPr>
          <w:p w14:paraId="7CE6E59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F51CFA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ABADB9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2362</w:t>
            </w:r>
          </w:p>
        </w:tc>
      </w:tr>
      <w:tr w14:paraId="5BD31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CF90FE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CFEFC5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Z500</w:t>
            </w:r>
          </w:p>
        </w:tc>
        <w:tc>
          <w:tcPr>
            <w:tcW w:w="1501" w:type="dxa"/>
            <w:noWrap/>
            <w:tcMar>
              <w:top w:w="15" w:type="dxa"/>
              <w:left w:w="15" w:type="dxa"/>
              <w:right w:w="15" w:type="dxa"/>
            </w:tcMar>
            <w:vAlign w:val="center"/>
          </w:tcPr>
          <w:p w14:paraId="64FDE07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892545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EC9ABC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3453</w:t>
            </w:r>
          </w:p>
        </w:tc>
      </w:tr>
      <w:tr w14:paraId="66CBE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EB3D7D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95B57B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Z600</w:t>
            </w:r>
          </w:p>
        </w:tc>
        <w:tc>
          <w:tcPr>
            <w:tcW w:w="1501" w:type="dxa"/>
            <w:noWrap/>
            <w:tcMar>
              <w:top w:w="15" w:type="dxa"/>
              <w:left w:w="15" w:type="dxa"/>
              <w:right w:w="15" w:type="dxa"/>
            </w:tcMar>
            <w:vAlign w:val="center"/>
          </w:tcPr>
          <w:p w14:paraId="075C023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794ABE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DC82E6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5710</w:t>
            </w:r>
          </w:p>
        </w:tc>
      </w:tr>
      <w:tr w14:paraId="5DC97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039A34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56F689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Z800</w:t>
            </w:r>
          </w:p>
        </w:tc>
        <w:tc>
          <w:tcPr>
            <w:tcW w:w="1501" w:type="dxa"/>
            <w:noWrap/>
            <w:tcMar>
              <w:top w:w="15" w:type="dxa"/>
              <w:left w:w="15" w:type="dxa"/>
              <w:right w:w="15" w:type="dxa"/>
            </w:tcMar>
            <w:vAlign w:val="center"/>
          </w:tcPr>
          <w:p w14:paraId="21AF80D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9C4078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BC85CB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11306</w:t>
            </w:r>
          </w:p>
        </w:tc>
      </w:tr>
      <w:tr w14:paraId="50AD6D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2D2D52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91A556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Z300L</w:t>
            </w:r>
          </w:p>
        </w:tc>
        <w:tc>
          <w:tcPr>
            <w:tcW w:w="1501" w:type="dxa"/>
            <w:noWrap/>
            <w:tcMar>
              <w:top w:w="15" w:type="dxa"/>
              <w:left w:w="15" w:type="dxa"/>
              <w:right w:w="15" w:type="dxa"/>
            </w:tcMar>
            <w:vAlign w:val="center"/>
          </w:tcPr>
          <w:p w14:paraId="79A4962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62C599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CB90DC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2087</w:t>
            </w:r>
          </w:p>
        </w:tc>
      </w:tr>
      <w:tr w14:paraId="4208AF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restart"/>
            <w:tcMar>
              <w:top w:w="15" w:type="dxa"/>
              <w:left w:w="15" w:type="dxa"/>
              <w:right w:w="15" w:type="dxa"/>
            </w:tcMar>
            <w:vAlign w:val="center"/>
          </w:tcPr>
          <w:p w14:paraId="22953C3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水泥管直管修补器</w:t>
            </w:r>
          </w:p>
        </w:tc>
        <w:tc>
          <w:tcPr>
            <w:tcW w:w="2515" w:type="dxa"/>
            <w:noWrap/>
            <w:tcMar>
              <w:top w:w="15" w:type="dxa"/>
              <w:left w:w="15" w:type="dxa"/>
              <w:right w:w="15" w:type="dxa"/>
            </w:tcMar>
            <w:vAlign w:val="center"/>
          </w:tcPr>
          <w:p w14:paraId="6E19B58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Z100×300</w:t>
            </w:r>
          </w:p>
        </w:tc>
        <w:tc>
          <w:tcPr>
            <w:tcW w:w="1501" w:type="dxa"/>
            <w:noWrap/>
            <w:tcMar>
              <w:top w:w="15" w:type="dxa"/>
              <w:left w:w="15" w:type="dxa"/>
              <w:right w:w="15" w:type="dxa"/>
            </w:tcMar>
            <w:vAlign w:val="center"/>
          </w:tcPr>
          <w:p w14:paraId="4C54A95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77CCCB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9A7733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461</w:t>
            </w:r>
          </w:p>
        </w:tc>
      </w:tr>
      <w:tr w14:paraId="2A6A0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210CA1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EC118E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Z100×500</w:t>
            </w:r>
          </w:p>
        </w:tc>
        <w:tc>
          <w:tcPr>
            <w:tcW w:w="1501" w:type="dxa"/>
            <w:noWrap/>
            <w:tcMar>
              <w:top w:w="15" w:type="dxa"/>
              <w:left w:w="15" w:type="dxa"/>
              <w:right w:w="15" w:type="dxa"/>
            </w:tcMar>
            <w:vAlign w:val="center"/>
          </w:tcPr>
          <w:p w14:paraId="5041580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152AD3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ACA285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769</w:t>
            </w:r>
          </w:p>
        </w:tc>
      </w:tr>
      <w:tr w14:paraId="6252A4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03E842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BC9A03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Z100×1000</w:t>
            </w:r>
          </w:p>
        </w:tc>
        <w:tc>
          <w:tcPr>
            <w:tcW w:w="1501" w:type="dxa"/>
            <w:noWrap/>
            <w:tcMar>
              <w:top w:w="15" w:type="dxa"/>
              <w:left w:w="15" w:type="dxa"/>
              <w:right w:w="15" w:type="dxa"/>
            </w:tcMar>
            <w:vAlign w:val="center"/>
          </w:tcPr>
          <w:p w14:paraId="2C81EAA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E69FD5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EA2D8E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1902</w:t>
            </w:r>
          </w:p>
        </w:tc>
      </w:tr>
      <w:tr w14:paraId="38253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EFA6CF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79EF20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Z150×300</w:t>
            </w:r>
          </w:p>
        </w:tc>
        <w:tc>
          <w:tcPr>
            <w:tcW w:w="1501" w:type="dxa"/>
            <w:noWrap/>
            <w:tcMar>
              <w:top w:w="15" w:type="dxa"/>
              <w:left w:w="15" w:type="dxa"/>
              <w:right w:w="15" w:type="dxa"/>
            </w:tcMar>
            <w:vAlign w:val="center"/>
          </w:tcPr>
          <w:p w14:paraId="55418D6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9FDF06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B3ED0D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712</w:t>
            </w:r>
          </w:p>
        </w:tc>
      </w:tr>
      <w:tr w14:paraId="3F53B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4095BB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4352A8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Z150×500</w:t>
            </w:r>
          </w:p>
        </w:tc>
        <w:tc>
          <w:tcPr>
            <w:tcW w:w="1501" w:type="dxa"/>
            <w:noWrap/>
            <w:tcMar>
              <w:top w:w="15" w:type="dxa"/>
              <w:left w:w="15" w:type="dxa"/>
              <w:right w:w="15" w:type="dxa"/>
            </w:tcMar>
            <w:vAlign w:val="center"/>
          </w:tcPr>
          <w:p w14:paraId="08F521D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DE7081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17C0E9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955</w:t>
            </w:r>
          </w:p>
        </w:tc>
      </w:tr>
      <w:tr w14:paraId="78723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E8F40F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4407FF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Z150×1000</w:t>
            </w:r>
          </w:p>
        </w:tc>
        <w:tc>
          <w:tcPr>
            <w:tcW w:w="1501" w:type="dxa"/>
            <w:noWrap/>
            <w:tcMar>
              <w:top w:w="15" w:type="dxa"/>
              <w:left w:w="15" w:type="dxa"/>
              <w:right w:w="15" w:type="dxa"/>
            </w:tcMar>
            <w:vAlign w:val="center"/>
          </w:tcPr>
          <w:p w14:paraId="387EC3C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1AE53E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3D2F1F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2363</w:t>
            </w:r>
          </w:p>
        </w:tc>
      </w:tr>
      <w:tr w14:paraId="75F922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CF14F2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E043AE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Z200×300</w:t>
            </w:r>
          </w:p>
        </w:tc>
        <w:tc>
          <w:tcPr>
            <w:tcW w:w="1501" w:type="dxa"/>
            <w:noWrap/>
            <w:tcMar>
              <w:top w:w="15" w:type="dxa"/>
              <w:left w:w="15" w:type="dxa"/>
              <w:right w:w="15" w:type="dxa"/>
            </w:tcMar>
            <w:vAlign w:val="center"/>
          </w:tcPr>
          <w:p w14:paraId="2FDDD7D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ECCBF2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0C2715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930</w:t>
            </w:r>
          </w:p>
        </w:tc>
      </w:tr>
      <w:tr w14:paraId="54925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28987C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29D12B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Z200×500</w:t>
            </w:r>
          </w:p>
        </w:tc>
        <w:tc>
          <w:tcPr>
            <w:tcW w:w="1501" w:type="dxa"/>
            <w:noWrap/>
            <w:tcMar>
              <w:top w:w="15" w:type="dxa"/>
              <w:left w:w="15" w:type="dxa"/>
              <w:right w:w="15" w:type="dxa"/>
            </w:tcMar>
            <w:vAlign w:val="center"/>
          </w:tcPr>
          <w:p w14:paraId="6382F50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ECC3BA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AB3AEC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1051</w:t>
            </w:r>
          </w:p>
        </w:tc>
      </w:tr>
      <w:tr w14:paraId="583B0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AA6FFF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CFEFA6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Z200×1000</w:t>
            </w:r>
          </w:p>
        </w:tc>
        <w:tc>
          <w:tcPr>
            <w:tcW w:w="1501" w:type="dxa"/>
            <w:noWrap/>
            <w:tcMar>
              <w:top w:w="15" w:type="dxa"/>
              <w:left w:w="15" w:type="dxa"/>
              <w:right w:w="15" w:type="dxa"/>
            </w:tcMar>
            <w:vAlign w:val="center"/>
          </w:tcPr>
          <w:p w14:paraId="136DB17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4A7A2F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89ADF7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2599</w:t>
            </w:r>
          </w:p>
        </w:tc>
      </w:tr>
      <w:tr w14:paraId="7B828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606FA2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B9E557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Z300×500</w:t>
            </w:r>
          </w:p>
        </w:tc>
        <w:tc>
          <w:tcPr>
            <w:tcW w:w="1501" w:type="dxa"/>
            <w:noWrap/>
            <w:tcMar>
              <w:top w:w="15" w:type="dxa"/>
              <w:left w:w="15" w:type="dxa"/>
              <w:right w:w="15" w:type="dxa"/>
            </w:tcMar>
            <w:vAlign w:val="center"/>
          </w:tcPr>
          <w:p w14:paraId="6B9CA16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0D0FC6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CB15D7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1754</w:t>
            </w:r>
          </w:p>
        </w:tc>
      </w:tr>
      <w:tr w14:paraId="7E28E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A289FF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069BB5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Z300×1000</w:t>
            </w:r>
          </w:p>
        </w:tc>
        <w:tc>
          <w:tcPr>
            <w:tcW w:w="1501" w:type="dxa"/>
            <w:noWrap/>
            <w:tcMar>
              <w:top w:w="15" w:type="dxa"/>
              <w:left w:w="15" w:type="dxa"/>
              <w:right w:w="15" w:type="dxa"/>
            </w:tcMar>
            <w:vAlign w:val="center"/>
          </w:tcPr>
          <w:p w14:paraId="58B34D8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A5E634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CC16A4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4341</w:t>
            </w:r>
          </w:p>
        </w:tc>
      </w:tr>
      <w:tr w14:paraId="100BC7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7AA07E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35AC1F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Z400×500</w:t>
            </w:r>
          </w:p>
        </w:tc>
        <w:tc>
          <w:tcPr>
            <w:tcW w:w="1501" w:type="dxa"/>
            <w:noWrap/>
            <w:tcMar>
              <w:top w:w="15" w:type="dxa"/>
              <w:left w:w="15" w:type="dxa"/>
              <w:right w:w="15" w:type="dxa"/>
            </w:tcMar>
            <w:vAlign w:val="center"/>
          </w:tcPr>
          <w:p w14:paraId="359FC10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F417CC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39A811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2279</w:t>
            </w:r>
          </w:p>
        </w:tc>
      </w:tr>
      <w:tr w14:paraId="75E1F9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BEE656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4D2ACA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Z400×1000</w:t>
            </w:r>
          </w:p>
        </w:tc>
        <w:tc>
          <w:tcPr>
            <w:tcW w:w="1501" w:type="dxa"/>
            <w:noWrap/>
            <w:tcMar>
              <w:top w:w="15" w:type="dxa"/>
              <w:left w:w="15" w:type="dxa"/>
              <w:right w:w="15" w:type="dxa"/>
            </w:tcMar>
            <w:vAlign w:val="center"/>
          </w:tcPr>
          <w:p w14:paraId="55CA87A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1F31E7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B8A6B4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5641</w:t>
            </w:r>
          </w:p>
        </w:tc>
      </w:tr>
      <w:tr w14:paraId="4B388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02509B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2C88B4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Z500×500</w:t>
            </w:r>
          </w:p>
        </w:tc>
        <w:tc>
          <w:tcPr>
            <w:tcW w:w="1501" w:type="dxa"/>
            <w:noWrap/>
            <w:tcMar>
              <w:top w:w="15" w:type="dxa"/>
              <w:left w:w="15" w:type="dxa"/>
              <w:right w:w="15" w:type="dxa"/>
            </w:tcMar>
            <w:vAlign w:val="center"/>
          </w:tcPr>
          <w:p w14:paraId="020495B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0AE58D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4B0945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3230</w:t>
            </w:r>
          </w:p>
        </w:tc>
      </w:tr>
      <w:tr w14:paraId="10194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C1F09A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F79240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Z500×1000</w:t>
            </w:r>
          </w:p>
        </w:tc>
        <w:tc>
          <w:tcPr>
            <w:tcW w:w="1501" w:type="dxa"/>
            <w:noWrap/>
            <w:tcMar>
              <w:top w:w="15" w:type="dxa"/>
              <w:left w:w="15" w:type="dxa"/>
              <w:right w:w="15" w:type="dxa"/>
            </w:tcMar>
            <w:vAlign w:val="center"/>
          </w:tcPr>
          <w:p w14:paraId="66E6A65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A644E4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2B8A0F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7015</w:t>
            </w:r>
          </w:p>
        </w:tc>
      </w:tr>
      <w:tr w14:paraId="33D86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DD55C3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634A1A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Z600×500</w:t>
            </w:r>
          </w:p>
        </w:tc>
        <w:tc>
          <w:tcPr>
            <w:tcW w:w="1501" w:type="dxa"/>
            <w:noWrap/>
            <w:tcMar>
              <w:top w:w="15" w:type="dxa"/>
              <w:left w:w="15" w:type="dxa"/>
              <w:right w:w="15" w:type="dxa"/>
            </w:tcMar>
            <w:vAlign w:val="center"/>
          </w:tcPr>
          <w:p w14:paraId="6A883AC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A940C0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43443F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3907</w:t>
            </w:r>
          </w:p>
        </w:tc>
      </w:tr>
      <w:tr w14:paraId="75E23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A6E0EE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E33E7B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Z600×1000</w:t>
            </w:r>
          </w:p>
        </w:tc>
        <w:tc>
          <w:tcPr>
            <w:tcW w:w="1501" w:type="dxa"/>
            <w:noWrap/>
            <w:tcMar>
              <w:top w:w="15" w:type="dxa"/>
              <w:left w:w="15" w:type="dxa"/>
              <w:right w:w="15" w:type="dxa"/>
            </w:tcMar>
            <w:vAlign w:val="center"/>
          </w:tcPr>
          <w:p w14:paraId="67C24EA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D47E2A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8E9B29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8038</w:t>
            </w:r>
          </w:p>
        </w:tc>
      </w:tr>
      <w:tr w14:paraId="3BB42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restart"/>
            <w:tcMar>
              <w:top w:w="15" w:type="dxa"/>
              <w:left w:w="15" w:type="dxa"/>
              <w:right w:w="15" w:type="dxa"/>
            </w:tcMar>
            <w:vAlign w:val="center"/>
          </w:tcPr>
          <w:p w14:paraId="520421F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塑料全密封式三通</w:t>
            </w:r>
          </w:p>
        </w:tc>
        <w:tc>
          <w:tcPr>
            <w:tcW w:w="2515" w:type="dxa"/>
            <w:noWrap/>
            <w:tcMar>
              <w:top w:w="15" w:type="dxa"/>
              <w:left w:w="15" w:type="dxa"/>
              <w:right w:w="15" w:type="dxa"/>
            </w:tcMar>
            <w:vAlign w:val="center"/>
          </w:tcPr>
          <w:p w14:paraId="2B2F369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P90×300-80</w:t>
            </w:r>
          </w:p>
        </w:tc>
        <w:tc>
          <w:tcPr>
            <w:tcW w:w="1501" w:type="dxa"/>
            <w:noWrap/>
            <w:tcMar>
              <w:top w:w="15" w:type="dxa"/>
              <w:left w:w="15" w:type="dxa"/>
              <w:right w:w="15" w:type="dxa"/>
            </w:tcMar>
            <w:vAlign w:val="center"/>
          </w:tcPr>
          <w:p w14:paraId="052AA74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25CC11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FCE53D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421</w:t>
            </w:r>
          </w:p>
        </w:tc>
      </w:tr>
      <w:tr w14:paraId="0D682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B09968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EDFBDC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P110×300-80</w:t>
            </w:r>
          </w:p>
        </w:tc>
        <w:tc>
          <w:tcPr>
            <w:tcW w:w="1501" w:type="dxa"/>
            <w:noWrap/>
            <w:tcMar>
              <w:top w:w="15" w:type="dxa"/>
              <w:left w:w="15" w:type="dxa"/>
              <w:right w:w="15" w:type="dxa"/>
            </w:tcMar>
            <w:vAlign w:val="center"/>
          </w:tcPr>
          <w:p w14:paraId="2DA38B4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CD7C38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B799BA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451</w:t>
            </w:r>
          </w:p>
        </w:tc>
      </w:tr>
      <w:tr w14:paraId="4EA7A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1B8E39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6887B3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P110×300-100</w:t>
            </w:r>
          </w:p>
        </w:tc>
        <w:tc>
          <w:tcPr>
            <w:tcW w:w="1501" w:type="dxa"/>
            <w:noWrap/>
            <w:tcMar>
              <w:top w:w="15" w:type="dxa"/>
              <w:left w:w="15" w:type="dxa"/>
              <w:right w:w="15" w:type="dxa"/>
            </w:tcMar>
            <w:vAlign w:val="center"/>
          </w:tcPr>
          <w:p w14:paraId="6155AA5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BF99E9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0FC49C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470</w:t>
            </w:r>
          </w:p>
        </w:tc>
      </w:tr>
      <w:tr w14:paraId="672E1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351F3C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E38752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P110×500-100</w:t>
            </w:r>
          </w:p>
        </w:tc>
        <w:tc>
          <w:tcPr>
            <w:tcW w:w="1501" w:type="dxa"/>
            <w:noWrap/>
            <w:tcMar>
              <w:top w:w="15" w:type="dxa"/>
              <w:left w:w="15" w:type="dxa"/>
              <w:right w:w="15" w:type="dxa"/>
            </w:tcMar>
            <w:vAlign w:val="center"/>
          </w:tcPr>
          <w:p w14:paraId="5F3DBC4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7CEE4A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44096C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517</w:t>
            </w:r>
          </w:p>
        </w:tc>
      </w:tr>
      <w:tr w14:paraId="457C4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91D93C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9205A2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P160×300-100</w:t>
            </w:r>
          </w:p>
        </w:tc>
        <w:tc>
          <w:tcPr>
            <w:tcW w:w="1501" w:type="dxa"/>
            <w:noWrap/>
            <w:tcMar>
              <w:top w:w="15" w:type="dxa"/>
              <w:left w:w="15" w:type="dxa"/>
              <w:right w:w="15" w:type="dxa"/>
            </w:tcMar>
            <w:vAlign w:val="center"/>
          </w:tcPr>
          <w:p w14:paraId="01DD295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357E8F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B262F6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584</w:t>
            </w:r>
          </w:p>
        </w:tc>
      </w:tr>
      <w:tr w14:paraId="2650D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7C46EF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4B87F1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P160×300-150</w:t>
            </w:r>
          </w:p>
        </w:tc>
        <w:tc>
          <w:tcPr>
            <w:tcW w:w="1501" w:type="dxa"/>
            <w:noWrap/>
            <w:tcMar>
              <w:top w:w="15" w:type="dxa"/>
              <w:left w:w="15" w:type="dxa"/>
              <w:right w:w="15" w:type="dxa"/>
            </w:tcMar>
            <w:vAlign w:val="center"/>
          </w:tcPr>
          <w:p w14:paraId="5D08964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EE8FE8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D65E22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662</w:t>
            </w:r>
          </w:p>
        </w:tc>
      </w:tr>
      <w:tr w14:paraId="41AC6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D19BBA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C28395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P160×500-100</w:t>
            </w:r>
          </w:p>
        </w:tc>
        <w:tc>
          <w:tcPr>
            <w:tcW w:w="1501" w:type="dxa"/>
            <w:noWrap/>
            <w:tcMar>
              <w:top w:w="15" w:type="dxa"/>
              <w:left w:w="15" w:type="dxa"/>
              <w:right w:w="15" w:type="dxa"/>
            </w:tcMar>
            <w:vAlign w:val="center"/>
          </w:tcPr>
          <w:p w14:paraId="0B917BC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F9E59D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68671A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639</w:t>
            </w:r>
          </w:p>
        </w:tc>
      </w:tr>
      <w:tr w14:paraId="2089F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838801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3F6A4D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P160×500-150</w:t>
            </w:r>
          </w:p>
        </w:tc>
        <w:tc>
          <w:tcPr>
            <w:tcW w:w="1501" w:type="dxa"/>
            <w:noWrap/>
            <w:tcMar>
              <w:top w:w="15" w:type="dxa"/>
              <w:left w:w="15" w:type="dxa"/>
              <w:right w:w="15" w:type="dxa"/>
            </w:tcMar>
            <w:vAlign w:val="center"/>
          </w:tcPr>
          <w:p w14:paraId="44A794D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FC7CC4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7D4E5B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694</w:t>
            </w:r>
          </w:p>
        </w:tc>
      </w:tr>
      <w:tr w14:paraId="48F6F5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367FBF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869304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P200×300-100</w:t>
            </w:r>
          </w:p>
        </w:tc>
        <w:tc>
          <w:tcPr>
            <w:tcW w:w="1501" w:type="dxa"/>
            <w:noWrap/>
            <w:tcMar>
              <w:top w:w="15" w:type="dxa"/>
              <w:left w:w="15" w:type="dxa"/>
              <w:right w:w="15" w:type="dxa"/>
            </w:tcMar>
            <w:vAlign w:val="center"/>
          </w:tcPr>
          <w:p w14:paraId="749208B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02218D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54466F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710</w:t>
            </w:r>
          </w:p>
        </w:tc>
      </w:tr>
      <w:tr w14:paraId="4368A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F3AEF1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B71446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P200×300-150</w:t>
            </w:r>
          </w:p>
        </w:tc>
        <w:tc>
          <w:tcPr>
            <w:tcW w:w="1501" w:type="dxa"/>
            <w:noWrap/>
            <w:tcMar>
              <w:top w:w="15" w:type="dxa"/>
              <w:left w:w="15" w:type="dxa"/>
              <w:right w:w="15" w:type="dxa"/>
            </w:tcMar>
            <w:vAlign w:val="center"/>
          </w:tcPr>
          <w:p w14:paraId="2F8EA44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A80E21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CA33CD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782</w:t>
            </w:r>
          </w:p>
        </w:tc>
      </w:tr>
      <w:tr w14:paraId="17AE3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99AD96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5F7795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P200×500-200</w:t>
            </w:r>
          </w:p>
        </w:tc>
        <w:tc>
          <w:tcPr>
            <w:tcW w:w="1501" w:type="dxa"/>
            <w:noWrap/>
            <w:tcMar>
              <w:top w:w="15" w:type="dxa"/>
              <w:left w:w="15" w:type="dxa"/>
              <w:right w:w="15" w:type="dxa"/>
            </w:tcMar>
            <w:vAlign w:val="center"/>
          </w:tcPr>
          <w:p w14:paraId="4F3748D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C7E263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F98EBF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952</w:t>
            </w:r>
          </w:p>
        </w:tc>
      </w:tr>
      <w:tr w14:paraId="4F34AC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D64D12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8D7AE9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P200×500-100</w:t>
            </w:r>
          </w:p>
        </w:tc>
        <w:tc>
          <w:tcPr>
            <w:tcW w:w="1501" w:type="dxa"/>
            <w:noWrap/>
            <w:tcMar>
              <w:top w:w="15" w:type="dxa"/>
              <w:left w:w="15" w:type="dxa"/>
              <w:right w:w="15" w:type="dxa"/>
            </w:tcMar>
            <w:vAlign w:val="center"/>
          </w:tcPr>
          <w:p w14:paraId="5B7B76E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CAC478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F781B9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842</w:t>
            </w:r>
          </w:p>
        </w:tc>
      </w:tr>
      <w:tr w14:paraId="42FD1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CB0458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70702C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P200×500-150</w:t>
            </w:r>
          </w:p>
        </w:tc>
        <w:tc>
          <w:tcPr>
            <w:tcW w:w="1501" w:type="dxa"/>
            <w:noWrap/>
            <w:tcMar>
              <w:top w:w="15" w:type="dxa"/>
              <w:left w:w="15" w:type="dxa"/>
              <w:right w:w="15" w:type="dxa"/>
            </w:tcMar>
            <w:vAlign w:val="center"/>
          </w:tcPr>
          <w:p w14:paraId="1468D76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AE6ED4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E09825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897</w:t>
            </w:r>
          </w:p>
        </w:tc>
      </w:tr>
      <w:tr w14:paraId="269B1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4B3B4E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551B30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P225×300-100</w:t>
            </w:r>
          </w:p>
        </w:tc>
        <w:tc>
          <w:tcPr>
            <w:tcW w:w="1501" w:type="dxa"/>
            <w:noWrap/>
            <w:tcMar>
              <w:top w:w="15" w:type="dxa"/>
              <w:left w:w="15" w:type="dxa"/>
              <w:right w:w="15" w:type="dxa"/>
            </w:tcMar>
            <w:vAlign w:val="center"/>
          </w:tcPr>
          <w:p w14:paraId="3B0F774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7B3BF1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B25B04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778</w:t>
            </w:r>
          </w:p>
        </w:tc>
      </w:tr>
      <w:tr w14:paraId="26021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4AD867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EB4C0C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P225×300-150</w:t>
            </w:r>
          </w:p>
        </w:tc>
        <w:tc>
          <w:tcPr>
            <w:tcW w:w="1501" w:type="dxa"/>
            <w:noWrap/>
            <w:tcMar>
              <w:top w:w="15" w:type="dxa"/>
              <w:left w:w="15" w:type="dxa"/>
              <w:right w:w="15" w:type="dxa"/>
            </w:tcMar>
            <w:vAlign w:val="center"/>
          </w:tcPr>
          <w:p w14:paraId="44CBF2E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60071D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48DB98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838</w:t>
            </w:r>
          </w:p>
        </w:tc>
      </w:tr>
      <w:tr w14:paraId="49ED8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586342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DBE293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P225×500-200</w:t>
            </w:r>
          </w:p>
        </w:tc>
        <w:tc>
          <w:tcPr>
            <w:tcW w:w="1501" w:type="dxa"/>
            <w:noWrap/>
            <w:tcMar>
              <w:top w:w="15" w:type="dxa"/>
              <w:left w:w="15" w:type="dxa"/>
              <w:right w:w="15" w:type="dxa"/>
            </w:tcMar>
            <w:vAlign w:val="center"/>
          </w:tcPr>
          <w:p w14:paraId="6F6E3E1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2D198C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4638DB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980</w:t>
            </w:r>
          </w:p>
        </w:tc>
      </w:tr>
      <w:tr w14:paraId="5951D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F4DAE6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5039B8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P250×300-150</w:t>
            </w:r>
          </w:p>
        </w:tc>
        <w:tc>
          <w:tcPr>
            <w:tcW w:w="1501" w:type="dxa"/>
            <w:noWrap/>
            <w:tcMar>
              <w:top w:w="15" w:type="dxa"/>
              <w:left w:w="15" w:type="dxa"/>
              <w:right w:w="15" w:type="dxa"/>
            </w:tcMar>
            <w:vAlign w:val="center"/>
          </w:tcPr>
          <w:p w14:paraId="38ADABC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6823EA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4176F1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964</w:t>
            </w:r>
          </w:p>
        </w:tc>
      </w:tr>
      <w:tr w14:paraId="539077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D83E2F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339B94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P250×500-200</w:t>
            </w:r>
          </w:p>
        </w:tc>
        <w:tc>
          <w:tcPr>
            <w:tcW w:w="1501" w:type="dxa"/>
            <w:noWrap/>
            <w:tcMar>
              <w:top w:w="15" w:type="dxa"/>
              <w:left w:w="15" w:type="dxa"/>
              <w:right w:w="15" w:type="dxa"/>
            </w:tcMar>
            <w:vAlign w:val="center"/>
          </w:tcPr>
          <w:p w14:paraId="083BE78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C7B1B4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EEBA6B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1048</w:t>
            </w:r>
          </w:p>
        </w:tc>
      </w:tr>
      <w:tr w14:paraId="61A89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7F88BD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11CA14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P250×500-250</w:t>
            </w:r>
          </w:p>
        </w:tc>
        <w:tc>
          <w:tcPr>
            <w:tcW w:w="1501" w:type="dxa"/>
            <w:noWrap/>
            <w:tcMar>
              <w:top w:w="15" w:type="dxa"/>
              <w:left w:w="15" w:type="dxa"/>
              <w:right w:w="15" w:type="dxa"/>
            </w:tcMar>
            <w:vAlign w:val="center"/>
          </w:tcPr>
          <w:p w14:paraId="6F6FC9C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324FBE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331B51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1228</w:t>
            </w:r>
          </w:p>
        </w:tc>
      </w:tr>
      <w:tr w14:paraId="4289F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B047C8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F5AE75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P315×300-100</w:t>
            </w:r>
          </w:p>
        </w:tc>
        <w:tc>
          <w:tcPr>
            <w:tcW w:w="1501" w:type="dxa"/>
            <w:noWrap/>
            <w:tcMar>
              <w:top w:w="15" w:type="dxa"/>
              <w:left w:w="15" w:type="dxa"/>
              <w:right w:w="15" w:type="dxa"/>
            </w:tcMar>
            <w:vAlign w:val="center"/>
          </w:tcPr>
          <w:p w14:paraId="28EBF47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D9B927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75E9FD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948</w:t>
            </w:r>
          </w:p>
        </w:tc>
      </w:tr>
      <w:tr w14:paraId="2F9460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7D9E15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40399A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P315×300-150</w:t>
            </w:r>
          </w:p>
        </w:tc>
        <w:tc>
          <w:tcPr>
            <w:tcW w:w="1501" w:type="dxa"/>
            <w:noWrap/>
            <w:tcMar>
              <w:top w:w="15" w:type="dxa"/>
              <w:left w:w="15" w:type="dxa"/>
              <w:right w:w="15" w:type="dxa"/>
            </w:tcMar>
            <w:vAlign w:val="center"/>
          </w:tcPr>
          <w:p w14:paraId="1AD5D16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34B9B9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DF6B4D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1008</w:t>
            </w:r>
          </w:p>
        </w:tc>
      </w:tr>
      <w:tr w14:paraId="403871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A902FB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7103C7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P315×500-200</w:t>
            </w:r>
          </w:p>
        </w:tc>
        <w:tc>
          <w:tcPr>
            <w:tcW w:w="1501" w:type="dxa"/>
            <w:noWrap/>
            <w:tcMar>
              <w:top w:w="15" w:type="dxa"/>
              <w:left w:w="15" w:type="dxa"/>
              <w:right w:w="15" w:type="dxa"/>
            </w:tcMar>
            <w:vAlign w:val="center"/>
          </w:tcPr>
          <w:p w14:paraId="64C1C37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2E370F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604EB1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1207</w:t>
            </w:r>
          </w:p>
        </w:tc>
      </w:tr>
      <w:tr w14:paraId="73284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BD1995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3C1332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P315×500-300</w:t>
            </w:r>
          </w:p>
        </w:tc>
        <w:tc>
          <w:tcPr>
            <w:tcW w:w="1501" w:type="dxa"/>
            <w:noWrap/>
            <w:tcMar>
              <w:top w:w="15" w:type="dxa"/>
              <w:left w:w="15" w:type="dxa"/>
              <w:right w:w="15" w:type="dxa"/>
            </w:tcMar>
            <w:vAlign w:val="center"/>
          </w:tcPr>
          <w:p w14:paraId="59F27BC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3E7D35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C3BA41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1576</w:t>
            </w:r>
          </w:p>
        </w:tc>
      </w:tr>
      <w:tr w14:paraId="6DE97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FB999B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DEFC0C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P400×500-100</w:t>
            </w:r>
          </w:p>
        </w:tc>
        <w:tc>
          <w:tcPr>
            <w:tcW w:w="1501" w:type="dxa"/>
            <w:noWrap/>
            <w:tcMar>
              <w:top w:w="15" w:type="dxa"/>
              <w:left w:w="15" w:type="dxa"/>
              <w:right w:w="15" w:type="dxa"/>
            </w:tcMar>
            <w:vAlign w:val="center"/>
          </w:tcPr>
          <w:p w14:paraId="507E7A1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9BD729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60947B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1582</w:t>
            </w:r>
          </w:p>
        </w:tc>
      </w:tr>
      <w:tr w14:paraId="3CC77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3B8DA3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B30680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P400×500-150</w:t>
            </w:r>
          </w:p>
        </w:tc>
        <w:tc>
          <w:tcPr>
            <w:tcW w:w="1501" w:type="dxa"/>
            <w:noWrap/>
            <w:tcMar>
              <w:top w:w="15" w:type="dxa"/>
              <w:left w:w="15" w:type="dxa"/>
              <w:right w:w="15" w:type="dxa"/>
            </w:tcMar>
            <w:vAlign w:val="center"/>
          </w:tcPr>
          <w:p w14:paraId="131F6BF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F6CBD7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C98B5D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1653</w:t>
            </w:r>
          </w:p>
        </w:tc>
      </w:tr>
      <w:tr w14:paraId="567BC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3CD656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755265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P400×500-200</w:t>
            </w:r>
          </w:p>
        </w:tc>
        <w:tc>
          <w:tcPr>
            <w:tcW w:w="1501" w:type="dxa"/>
            <w:noWrap/>
            <w:tcMar>
              <w:top w:w="15" w:type="dxa"/>
              <w:left w:w="15" w:type="dxa"/>
              <w:right w:w="15" w:type="dxa"/>
            </w:tcMar>
            <w:vAlign w:val="center"/>
          </w:tcPr>
          <w:p w14:paraId="0549779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A1B403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0454CE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1701</w:t>
            </w:r>
          </w:p>
        </w:tc>
      </w:tr>
      <w:tr w14:paraId="28CAB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FCE1FE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21E524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P400×500-300</w:t>
            </w:r>
          </w:p>
        </w:tc>
        <w:tc>
          <w:tcPr>
            <w:tcW w:w="1501" w:type="dxa"/>
            <w:noWrap/>
            <w:tcMar>
              <w:top w:w="15" w:type="dxa"/>
              <w:left w:w="15" w:type="dxa"/>
              <w:right w:w="15" w:type="dxa"/>
            </w:tcMar>
            <w:vAlign w:val="center"/>
          </w:tcPr>
          <w:p w14:paraId="5616A41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B691ED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22BA0B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1820</w:t>
            </w:r>
          </w:p>
        </w:tc>
      </w:tr>
      <w:tr w14:paraId="5111C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B644A6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5B3F91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P400×750-400</w:t>
            </w:r>
          </w:p>
        </w:tc>
        <w:tc>
          <w:tcPr>
            <w:tcW w:w="1501" w:type="dxa"/>
            <w:noWrap/>
            <w:tcMar>
              <w:top w:w="15" w:type="dxa"/>
              <w:left w:w="15" w:type="dxa"/>
              <w:right w:w="15" w:type="dxa"/>
            </w:tcMar>
            <w:vAlign w:val="center"/>
          </w:tcPr>
          <w:p w14:paraId="6C877B5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1BFB28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8354E5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2941</w:t>
            </w:r>
          </w:p>
        </w:tc>
      </w:tr>
      <w:tr w14:paraId="776FA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396640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6F4967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P500×500-100</w:t>
            </w:r>
          </w:p>
        </w:tc>
        <w:tc>
          <w:tcPr>
            <w:tcW w:w="1501" w:type="dxa"/>
            <w:noWrap/>
            <w:tcMar>
              <w:top w:w="15" w:type="dxa"/>
              <w:left w:w="15" w:type="dxa"/>
              <w:right w:w="15" w:type="dxa"/>
            </w:tcMar>
            <w:vAlign w:val="center"/>
          </w:tcPr>
          <w:p w14:paraId="7E0632E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B4C144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848D6C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2062</w:t>
            </w:r>
          </w:p>
        </w:tc>
      </w:tr>
      <w:tr w14:paraId="72B01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92BCB0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44FC5B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P500×500-150</w:t>
            </w:r>
          </w:p>
        </w:tc>
        <w:tc>
          <w:tcPr>
            <w:tcW w:w="1501" w:type="dxa"/>
            <w:noWrap/>
            <w:tcMar>
              <w:top w:w="15" w:type="dxa"/>
              <w:left w:w="15" w:type="dxa"/>
              <w:right w:w="15" w:type="dxa"/>
            </w:tcMar>
            <w:vAlign w:val="center"/>
          </w:tcPr>
          <w:p w14:paraId="41769B7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E15474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A13588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2121</w:t>
            </w:r>
          </w:p>
        </w:tc>
      </w:tr>
      <w:tr w14:paraId="3C755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6DD992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A91278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P500×500-200</w:t>
            </w:r>
          </w:p>
        </w:tc>
        <w:tc>
          <w:tcPr>
            <w:tcW w:w="1501" w:type="dxa"/>
            <w:noWrap/>
            <w:tcMar>
              <w:top w:w="15" w:type="dxa"/>
              <w:left w:w="15" w:type="dxa"/>
              <w:right w:w="15" w:type="dxa"/>
            </w:tcMar>
            <w:vAlign w:val="center"/>
          </w:tcPr>
          <w:p w14:paraId="33F2CCF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C435CF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1AD31D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2169</w:t>
            </w:r>
          </w:p>
        </w:tc>
      </w:tr>
      <w:tr w14:paraId="3997F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187711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1A25F1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P500×500-300</w:t>
            </w:r>
          </w:p>
        </w:tc>
        <w:tc>
          <w:tcPr>
            <w:tcW w:w="1501" w:type="dxa"/>
            <w:noWrap/>
            <w:tcMar>
              <w:top w:w="15" w:type="dxa"/>
              <w:left w:w="15" w:type="dxa"/>
              <w:right w:w="15" w:type="dxa"/>
            </w:tcMar>
            <w:vAlign w:val="center"/>
          </w:tcPr>
          <w:p w14:paraId="373548F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F9436E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A8CA4E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2317</w:t>
            </w:r>
          </w:p>
        </w:tc>
      </w:tr>
      <w:tr w14:paraId="721B0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9EA2CF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E0CA58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P500×750-400</w:t>
            </w:r>
          </w:p>
        </w:tc>
        <w:tc>
          <w:tcPr>
            <w:tcW w:w="1501" w:type="dxa"/>
            <w:noWrap/>
            <w:tcMar>
              <w:top w:w="15" w:type="dxa"/>
              <w:left w:w="15" w:type="dxa"/>
              <w:right w:w="15" w:type="dxa"/>
            </w:tcMar>
            <w:vAlign w:val="center"/>
          </w:tcPr>
          <w:p w14:paraId="5C33FC6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54321A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890AC8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3657</w:t>
            </w:r>
          </w:p>
        </w:tc>
      </w:tr>
      <w:tr w14:paraId="44448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564A2E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25D73D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P500×750-500</w:t>
            </w:r>
          </w:p>
        </w:tc>
        <w:tc>
          <w:tcPr>
            <w:tcW w:w="1501" w:type="dxa"/>
            <w:noWrap/>
            <w:tcMar>
              <w:top w:w="15" w:type="dxa"/>
              <w:left w:w="15" w:type="dxa"/>
              <w:right w:w="15" w:type="dxa"/>
            </w:tcMar>
            <w:vAlign w:val="center"/>
          </w:tcPr>
          <w:p w14:paraId="00CC7C2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779313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00345D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3835</w:t>
            </w:r>
          </w:p>
        </w:tc>
      </w:tr>
      <w:tr w14:paraId="606BF1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8BD717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9F7FE9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P560×500-100</w:t>
            </w:r>
          </w:p>
        </w:tc>
        <w:tc>
          <w:tcPr>
            <w:tcW w:w="1501" w:type="dxa"/>
            <w:noWrap/>
            <w:tcMar>
              <w:top w:w="15" w:type="dxa"/>
              <w:left w:w="15" w:type="dxa"/>
              <w:right w:w="15" w:type="dxa"/>
            </w:tcMar>
            <w:vAlign w:val="center"/>
          </w:tcPr>
          <w:p w14:paraId="04AC46D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B690BA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E2748F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2529</w:t>
            </w:r>
          </w:p>
        </w:tc>
      </w:tr>
      <w:tr w14:paraId="2A2D9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0FD409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DBC58A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P560×500-150</w:t>
            </w:r>
          </w:p>
        </w:tc>
        <w:tc>
          <w:tcPr>
            <w:tcW w:w="1501" w:type="dxa"/>
            <w:noWrap/>
            <w:tcMar>
              <w:top w:w="15" w:type="dxa"/>
              <w:left w:w="15" w:type="dxa"/>
              <w:right w:w="15" w:type="dxa"/>
            </w:tcMar>
            <w:vAlign w:val="center"/>
          </w:tcPr>
          <w:p w14:paraId="2EF887C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F182E8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416853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2586</w:t>
            </w:r>
          </w:p>
        </w:tc>
      </w:tr>
      <w:tr w14:paraId="1E034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EEFD4C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723A95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P560×500-200</w:t>
            </w:r>
          </w:p>
        </w:tc>
        <w:tc>
          <w:tcPr>
            <w:tcW w:w="1501" w:type="dxa"/>
            <w:noWrap/>
            <w:tcMar>
              <w:top w:w="15" w:type="dxa"/>
              <w:left w:w="15" w:type="dxa"/>
              <w:right w:w="15" w:type="dxa"/>
            </w:tcMar>
            <w:vAlign w:val="center"/>
          </w:tcPr>
          <w:p w14:paraId="5C9B1D3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03B0D6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C82BBB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2633</w:t>
            </w:r>
          </w:p>
        </w:tc>
      </w:tr>
      <w:tr w14:paraId="5A71F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980F66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94A156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P560×500-300</w:t>
            </w:r>
          </w:p>
        </w:tc>
        <w:tc>
          <w:tcPr>
            <w:tcW w:w="1501" w:type="dxa"/>
            <w:noWrap/>
            <w:tcMar>
              <w:top w:w="15" w:type="dxa"/>
              <w:left w:w="15" w:type="dxa"/>
              <w:right w:w="15" w:type="dxa"/>
            </w:tcMar>
            <w:vAlign w:val="center"/>
          </w:tcPr>
          <w:p w14:paraId="31FE72E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1B5951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B48FC0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2781</w:t>
            </w:r>
          </w:p>
        </w:tc>
      </w:tr>
      <w:tr w14:paraId="58BBE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B7CA8A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3ED446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P630×500-100</w:t>
            </w:r>
          </w:p>
        </w:tc>
        <w:tc>
          <w:tcPr>
            <w:tcW w:w="1501" w:type="dxa"/>
            <w:noWrap/>
            <w:tcMar>
              <w:top w:w="15" w:type="dxa"/>
              <w:left w:w="15" w:type="dxa"/>
              <w:right w:w="15" w:type="dxa"/>
            </w:tcMar>
            <w:vAlign w:val="center"/>
          </w:tcPr>
          <w:p w14:paraId="2D291E9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2598AD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2252A5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2753</w:t>
            </w:r>
          </w:p>
        </w:tc>
      </w:tr>
      <w:tr w14:paraId="5F3E5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1AAA49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0C28B0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P630×500-150</w:t>
            </w:r>
          </w:p>
        </w:tc>
        <w:tc>
          <w:tcPr>
            <w:tcW w:w="1501" w:type="dxa"/>
            <w:noWrap/>
            <w:tcMar>
              <w:top w:w="15" w:type="dxa"/>
              <w:left w:w="15" w:type="dxa"/>
              <w:right w:w="15" w:type="dxa"/>
            </w:tcMar>
            <w:vAlign w:val="center"/>
          </w:tcPr>
          <w:p w14:paraId="2B6863C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063DCA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E6A434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2808</w:t>
            </w:r>
          </w:p>
        </w:tc>
      </w:tr>
      <w:tr w14:paraId="6B368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1F34C8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BD7A3E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P630×500-200</w:t>
            </w:r>
          </w:p>
        </w:tc>
        <w:tc>
          <w:tcPr>
            <w:tcW w:w="1501" w:type="dxa"/>
            <w:noWrap/>
            <w:tcMar>
              <w:top w:w="15" w:type="dxa"/>
              <w:left w:w="15" w:type="dxa"/>
              <w:right w:w="15" w:type="dxa"/>
            </w:tcMar>
            <w:vAlign w:val="center"/>
          </w:tcPr>
          <w:p w14:paraId="0FA48BB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A1367E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68B34D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2855</w:t>
            </w:r>
          </w:p>
        </w:tc>
      </w:tr>
      <w:tr w14:paraId="40169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6D9462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EC6C2B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P630×500-300</w:t>
            </w:r>
          </w:p>
        </w:tc>
        <w:tc>
          <w:tcPr>
            <w:tcW w:w="1501" w:type="dxa"/>
            <w:noWrap/>
            <w:tcMar>
              <w:top w:w="15" w:type="dxa"/>
              <w:left w:w="15" w:type="dxa"/>
              <w:right w:w="15" w:type="dxa"/>
            </w:tcMar>
            <w:vAlign w:val="center"/>
          </w:tcPr>
          <w:p w14:paraId="71EDCBA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36851D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2A2A73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3000</w:t>
            </w:r>
          </w:p>
        </w:tc>
      </w:tr>
      <w:tr w14:paraId="07853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4262B8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267D68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P630×800-400</w:t>
            </w:r>
          </w:p>
        </w:tc>
        <w:tc>
          <w:tcPr>
            <w:tcW w:w="1501" w:type="dxa"/>
            <w:noWrap/>
            <w:tcMar>
              <w:top w:w="15" w:type="dxa"/>
              <w:left w:w="15" w:type="dxa"/>
              <w:right w:w="15" w:type="dxa"/>
            </w:tcMar>
            <w:vAlign w:val="center"/>
          </w:tcPr>
          <w:p w14:paraId="2DF8ECD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15C1BD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798E76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4324</w:t>
            </w:r>
          </w:p>
        </w:tc>
      </w:tr>
      <w:tr w14:paraId="6B449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44EB62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260696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P630×800-500</w:t>
            </w:r>
          </w:p>
        </w:tc>
        <w:tc>
          <w:tcPr>
            <w:tcW w:w="1501" w:type="dxa"/>
            <w:noWrap/>
            <w:tcMar>
              <w:top w:w="15" w:type="dxa"/>
              <w:left w:w="15" w:type="dxa"/>
              <w:right w:w="15" w:type="dxa"/>
            </w:tcMar>
            <w:vAlign w:val="center"/>
          </w:tcPr>
          <w:p w14:paraId="76967FC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60D8B5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8EE4CB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4503</w:t>
            </w:r>
          </w:p>
        </w:tc>
      </w:tr>
      <w:tr w14:paraId="338F53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545D5E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DF1A2C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P630×800-600</w:t>
            </w:r>
          </w:p>
        </w:tc>
        <w:tc>
          <w:tcPr>
            <w:tcW w:w="1501" w:type="dxa"/>
            <w:noWrap/>
            <w:tcMar>
              <w:top w:w="15" w:type="dxa"/>
              <w:left w:w="15" w:type="dxa"/>
              <w:right w:w="15" w:type="dxa"/>
            </w:tcMar>
            <w:vAlign w:val="center"/>
          </w:tcPr>
          <w:p w14:paraId="68EDD92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BA6E52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B4592B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4660</w:t>
            </w:r>
          </w:p>
        </w:tc>
      </w:tr>
      <w:tr w14:paraId="0922E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restart"/>
            <w:tcMar>
              <w:top w:w="15" w:type="dxa"/>
              <w:left w:w="15" w:type="dxa"/>
              <w:right w:w="15" w:type="dxa"/>
            </w:tcMar>
            <w:vAlign w:val="center"/>
          </w:tcPr>
          <w:p w14:paraId="057DB61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球墨铸铁管全密封式三通</w:t>
            </w:r>
          </w:p>
        </w:tc>
        <w:tc>
          <w:tcPr>
            <w:tcW w:w="2515" w:type="dxa"/>
            <w:noWrap/>
            <w:tcMar>
              <w:top w:w="15" w:type="dxa"/>
              <w:left w:w="15" w:type="dxa"/>
              <w:right w:w="15" w:type="dxa"/>
            </w:tcMar>
            <w:vAlign w:val="center"/>
          </w:tcPr>
          <w:p w14:paraId="6B5E305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H100×300-100</w:t>
            </w:r>
          </w:p>
        </w:tc>
        <w:tc>
          <w:tcPr>
            <w:tcW w:w="1501" w:type="dxa"/>
            <w:noWrap/>
            <w:tcMar>
              <w:top w:w="15" w:type="dxa"/>
              <w:left w:w="15" w:type="dxa"/>
              <w:right w:w="15" w:type="dxa"/>
            </w:tcMar>
            <w:vAlign w:val="center"/>
          </w:tcPr>
          <w:p w14:paraId="0C72C6A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C757C9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AEBA9A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431</w:t>
            </w:r>
          </w:p>
        </w:tc>
      </w:tr>
      <w:tr w14:paraId="4E581B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A2A2EC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602F81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H100×500-100</w:t>
            </w:r>
          </w:p>
        </w:tc>
        <w:tc>
          <w:tcPr>
            <w:tcW w:w="1501" w:type="dxa"/>
            <w:noWrap/>
            <w:tcMar>
              <w:top w:w="15" w:type="dxa"/>
              <w:left w:w="15" w:type="dxa"/>
              <w:right w:w="15" w:type="dxa"/>
            </w:tcMar>
            <w:vAlign w:val="center"/>
          </w:tcPr>
          <w:p w14:paraId="75DF631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46B208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21715D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527</w:t>
            </w:r>
          </w:p>
        </w:tc>
      </w:tr>
      <w:tr w14:paraId="2AE5A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C9926E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B982E4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H150×300-100</w:t>
            </w:r>
          </w:p>
        </w:tc>
        <w:tc>
          <w:tcPr>
            <w:tcW w:w="1501" w:type="dxa"/>
            <w:noWrap/>
            <w:tcMar>
              <w:top w:w="15" w:type="dxa"/>
              <w:left w:w="15" w:type="dxa"/>
              <w:right w:w="15" w:type="dxa"/>
            </w:tcMar>
            <w:vAlign w:val="center"/>
          </w:tcPr>
          <w:p w14:paraId="1E4FAE5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1A57B4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CF03CF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576</w:t>
            </w:r>
          </w:p>
        </w:tc>
      </w:tr>
      <w:tr w14:paraId="1572B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400DE7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E2A95E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H150×300-150</w:t>
            </w:r>
          </w:p>
        </w:tc>
        <w:tc>
          <w:tcPr>
            <w:tcW w:w="1501" w:type="dxa"/>
            <w:noWrap/>
            <w:tcMar>
              <w:top w:w="15" w:type="dxa"/>
              <w:left w:w="15" w:type="dxa"/>
              <w:right w:w="15" w:type="dxa"/>
            </w:tcMar>
            <w:vAlign w:val="center"/>
          </w:tcPr>
          <w:p w14:paraId="36D3843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8954FC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E3C99F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603</w:t>
            </w:r>
          </w:p>
        </w:tc>
      </w:tr>
      <w:tr w14:paraId="4C691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054940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B9F78F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H150×500-100</w:t>
            </w:r>
          </w:p>
        </w:tc>
        <w:tc>
          <w:tcPr>
            <w:tcW w:w="1501" w:type="dxa"/>
            <w:noWrap/>
            <w:tcMar>
              <w:top w:w="15" w:type="dxa"/>
              <w:left w:w="15" w:type="dxa"/>
              <w:right w:w="15" w:type="dxa"/>
            </w:tcMar>
            <w:vAlign w:val="center"/>
          </w:tcPr>
          <w:p w14:paraId="11E2749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D6224A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983224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689</w:t>
            </w:r>
          </w:p>
        </w:tc>
      </w:tr>
      <w:tr w14:paraId="41CF9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2819DD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64A182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H150×500-150</w:t>
            </w:r>
          </w:p>
        </w:tc>
        <w:tc>
          <w:tcPr>
            <w:tcW w:w="1501" w:type="dxa"/>
            <w:noWrap/>
            <w:tcMar>
              <w:top w:w="15" w:type="dxa"/>
              <w:left w:w="15" w:type="dxa"/>
              <w:right w:w="15" w:type="dxa"/>
            </w:tcMar>
            <w:vAlign w:val="center"/>
          </w:tcPr>
          <w:p w14:paraId="42587C0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FF36BC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A3DC01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752</w:t>
            </w:r>
          </w:p>
        </w:tc>
      </w:tr>
      <w:tr w14:paraId="7A48F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80571B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06239E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H200×300-100</w:t>
            </w:r>
          </w:p>
        </w:tc>
        <w:tc>
          <w:tcPr>
            <w:tcW w:w="1501" w:type="dxa"/>
            <w:noWrap/>
            <w:tcMar>
              <w:top w:w="15" w:type="dxa"/>
              <w:left w:w="15" w:type="dxa"/>
              <w:right w:w="15" w:type="dxa"/>
            </w:tcMar>
            <w:vAlign w:val="center"/>
          </w:tcPr>
          <w:p w14:paraId="506F00D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E8B43C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AAC80D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757</w:t>
            </w:r>
          </w:p>
        </w:tc>
      </w:tr>
      <w:tr w14:paraId="2F0B3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D9D4ED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001A90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H200×300-150</w:t>
            </w:r>
          </w:p>
        </w:tc>
        <w:tc>
          <w:tcPr>
            <w:tcW w:w="1501" w:type="dxa"/>
            <w:noWrap/>
            <w:tcMar>
              <w:top w:w="15" w:type="dxa"/>
              <w:left w:w="15" w:type="dxa"/>
              <w:right w:w="15" w:type="dxa"/>
            </w:tcMar>
            <w:vAlign w:val="center"/>
          </w:tcPr>
          <w:p w14:paraId="7D55E63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1A1EB9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1E87C2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832</w:t>
            </w:r>
          </w:p>
        </w:tc>
      </w:tr>
      <w:tr w14:paraId="2A87A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2CBC2C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34BA75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H200×500-100</w:t>
            </w:r>
          </w:p>
        </w:tc>
        <w:tc>
          <w:tcPr>
            <w:tcW w:w="1501" w:type="dxa"/>
            <w:noWrap/>
            <w:tcMar>
              <w:top w:w="15" w:type="dxa"/>
              <w:left w:w="15" w:type="dxa"/>
              <w:right w:w="15" w:type="dxa"/>
            </w:tcMar>
            <w:vAlign w:val="center"/>
          </w:tcPr>
          <w:p w14:paraId="38BB630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844F90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EC014C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931</w:t>
            </w:r>
          </w:p>
        </w:tc>
      </w:tr>
      <w:tr w14:paraId="5DFE6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287527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E21859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H200×500-150</w:t>
            </w:r>
          </w:p>
        </w:tc>
        <w:tc>
          <w:tcPr>
            <w:tcW w:w="1501" w:type="dxa"/>
            <w:noWrap/>
            <w:tcMar>
              <w:top w:w="15" w:type="dxa"/>
              <w:left w:w="15" w:type="dxa"/>
              <w:right w:w="15" w:type="dxa"/>
            </w:tcMar>
            <w:vAlign w:val="center"/>
          </w:tcPr>
          <w:p w14:paraId="0F4CF25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A9476F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5775A0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1019</w:t>
            </w:r>
          </w:p>
        </w:tc>
      </w:tr>
      <w:tr w14:paraId="0F694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820D45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A7D1C0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H200×500-200</w:t>
            </w:r>
          </w:p>
        </w:tc>
        <w:tc>
          <w:tcPr>
            <w:tcW w:w="1501" w:type="dxa"/>
            <w:noWrap/>
            <w:tcMar>
              <w:top w:w="15" w:type="dxa"/>
              <w:left w:w="15" w:type="dxa"/>
              <w:right w:w="15" w:type="dxa"/>
            </w:tcMar>
            <w:vAlign w:val="center"/>
          </w:tcPr>
          <w:p w14:paraId="1338D08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FD2668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0F32B2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1026</w:t>
            </w:r>
          </w:p>
        </w:tc>
      </w:tr>
      <w:tr w14:paraId="46C77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B26160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4DFE65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H250×300-150</w:t>
            </w:r>
          </w:p>
        </w:tc>
        <w:tc>
          <w:tcPr>
            <w:tcW w:w="1501" w:type="dxa"/>
            <w:noWrap/>
            <w:tcMar>
              <w:top w:w="15" w:type="dxa"/>
              <w:left w:w="15" w:type="dxa"/>
              <w:right w:w="15" w:type="dxa"/>
            </w:tcMar>
            <w:vAlign w:val="center"/>
          </w:tcPr>
          <w:p w14:paraId="75B439D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D02F18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8E01AE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1024</w:t>
            </w:r>
          </w:p>
        </w:tc>
      </w:tr>
      <w:tr w14:paraId="32967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53E595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BB0CC7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H250×500-200</w:t>
            </w:r>
          </w:p>
        </w:tc>
        <w:tc>
          <w:tcPr>
            <w:tcW w:w="1501" w:type="dxa"/>
            <w:noWrap/>
            <w:tcMar>
              <w:top w:w="15" w:type="dxa"/>
              <w:left w:w="15" w:type="dxa"/>
              <w:right w:w="15" w:type="dxa"/>
            </w:tcMar>
            <w:vAlign w:val="center"/>
          </w:tcPr>
          <w:p w14:paraId="503469E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205AD4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539A1A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1086</w:t>
            </w:r>
          </w:p>
        </w:tc>
      </w:tr>
      <w:tr w14:paraId="72683E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86A649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3462F8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H300×300-100</w:t>
            </w:r>
          </w:p>
        </w:tc>
        <w:tc>
          <w:tcPr>
            <w:tcW w:w="1501" w:type="dxa"/>
            <w:noWrap/>
            <w:tcMar>
              <w:top w:w="15" w:type="dxa"/>
              <w:left w:w="15" w:type="dxa"/>
              <w:right w:w="15" w:type="dxa"/>
            </w:tcMar>
            <w:vAlign w:val="center"/>
          </w:tcPr>
          <w:p w14:paraId="544FED4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2C9979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587EE5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1175</w:t>
            </w:r>
          </w:p>
        </w:tc>
      </w:tr>
      <w:tr w14:paraId="64069E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C03BC1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9F734E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H300×300-150</w:t>
            </w:r>
          </w:p>
        </w:tc>
        <w:tc>
          <w:tcPr>
            <w:tcW w:w="1501" w:type="dxa"/>
            <w:noWrap/>
            <w:tcMar>
              <w:top w:w="15" w:type="dxa"/>
              <w:left w:w="15" w:type="dxa"/>
              <w:right w:w="15" w:type="dxa"/>
            </w:tcMar>
            <w:vAlign w:val="center"/>
          </w:tcPr>
          <w:p w14:paraId="6EDDFF8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C6CA41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D8B16E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1234</w:t>
            </w:r>
          </w:p>
        </w:tc>
      </w:tr>
      <w:tr w14:paraId="1910B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824661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276AFC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H300×500-100</w:t>
            </w:r>
          </w:p>
        </w:tc>
        <w:tc>
          <w:tcPr>
            <w:tcW w:w="1501" w:type="dxa"/>
            <w:noWrap/>
            <w:tcMar>
              <w:top w:w="15" w:type="dxa"/>
              <w:left w:w="15" w:type="dxa"/>
              <w:right w:w="15" w:type="dxa"/>
            </w:tcMar>
            <w:vAlign w:val="center"/>
          </w:tcPr>
          <w:p w14:paraId="2002878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AF7D3C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CE2D4D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1333</w:t>
            </w:r>
          </w:p>
        </w:tc>
      </w:tr>
      <w:tr w14:paraId="1505A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5D860B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F196EC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H300×500-150</w:t>
            </w:r>
          </w:p>
        </w:tc>
        <w:tc>
          <w:tcPr>
            <w:tcW w:w="1501" w:type="dxa"/>
            <w:noWrap/>
            <w:tcMar>
              <w:top w:w="15" w:type="dxa"/>
              <w:left w:w="15" w:type="dxa"/>
              <w:right w:w="15" w:type="dxa"/>
            </w:tcMar>
            <w:vAlign w:val="center"/>
          </w:tcPr>
          <w:p w14:paraId="31E1E13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A7DC1E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95BAC0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1400</w:t>
            </w:r>
          </w:p>
        </w:tc>
      </w:tr>
      <w:tr w14:paraId="5AF7E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0F3158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32EC99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H300×500-200</w:t>
            </w:r>
          </w:p>
        </w:tc>
        <w:tc>
          <w:tcPr>
            <w:tcW w:w="1501" w:type="dxa"/>
            <w:noWrap/>
            <w:tcMar>
              <w:top w:w="15" w:type="dxa"/>
              <w:left w:w="15" w:type="dxa"/>
              <w:right w:w="15" w:type="dxa"/>
            </w:tcMar>
            <w:vAlign w:val="center"/>
          </w:tcPr>
          <w:p w14:paraId="234A82C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BADBB8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3C5FEF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1423</w:t>
            </w:r>
          </w:p>
        </w:tc>
      </w:tr>
      <w:tr w14:paraId="5AEB7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F5E430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01AA23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H300×500-300</w:t>
            </w:r>
          </w:p>
        </w:tc>
        <w:tc>
          <w:tcPr>
            <w:tcW w:w="1501" w:type="dxa"/>
            <w:noWrap/>
            <w:tcMar>
              <w:top w:w="15" w:type="dxa"/>
              <w:left w:w="15" w:type="dxa"/>
              <w:right w:w="15" w:type="dxa"/>
            </w:tcMar>
            <w:vAlign w:val="center"/>
          </w:tcPr>
          <w:p w14:paraId="6E00A0E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C76CFA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D329FD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1611</w:t>
            </w:r>
          </w:p>
        </w:tc>
      </w:tr>
      <w:tr w14:paraId="7E971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6BF73A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04F6E2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H400×300-100</w:t>
            </w:r>
          </w:p>
        </w:tc>
        <w:tc>
          <w:tcPr>
            <w:tcW w:w="1501" w:type="dxa"/>
            <w:noWrap/>
            <w:tcMar>
              <w:top w:w="15" w:type="dxa"/>
              <w:left w:w="15" w:type="dxa"/>
              <w:right w:w="15" w:type="dxa"/>
            </w:tcMar>
            <w:vAlign w:val="center"/>
          </w:tcPr>
          <w:p w14:paraId="420BE3D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91824A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AE4117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1582</w:t>
            </w:r>
          </w:p>
        </w:tc>
      </w:tr>
      <w:tr w14:paraId="31FCD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0765FE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B868EC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H400×300-150</w:t>
            </w:r>
          </w:p>
        </w:tc>
        <w:tc>
          <w:tcPr>
            <w:tcW w:w="1501" w:type="dxa"/>
            <w:noWrap/>
            <w:tcMar>
              <w:top w:w="15" w:type="dxa"/>
              <w:left w:w="15" w:type="dxa"/>
              <w:right w:w="15" w:type="dxa"/>
            </w:tcMar>
            <w:vAlign w:val="center"/>
          </w:tcPr>
          <w:p w14:paraId="39352C0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84190A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8CEBC8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1661</w:t>
            </w:r>
          </w:p>
        </w:tc>
      </w:tr>
      <w:tr w14:paraId="143B3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2F92A2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25CAD7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H400×500-100</w:t>
            </w:r>
          </w:p>
        </w:tc>
        <w:tc>
          <w:tcPr>
            <w:tcW w:w="1501" w:type="dxa"/>
            <w:noWrap/>
            <w:tcMar>
              <w:top w:w="15" w:type="dxa"/>
              <w:left w:w="15" w:type="dxa"/>
              <w:right w:w="15" w:type="dxa"/>
            </w:tcMar>
            <w:vAlign w:val="center"/>
          </w:tcPr>
          <w:p w14:paraId="0949046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FE5834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5BA6DE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1947</w:t>
            </w:r>
          </w:p>
        </w:tc>
      </w:tr>
      <w:tr w14:paraId="7598D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E0F589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64EF18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H400×500-150</w:t>
            </w:r>
          </w:p>
        </w:tc>
        <w:tc>
          <w:tcPr>
            <w:tcW w:w="1501" w:type="dxa"/>
            <w:noWrap/>
            <w:tcMar>
              <w:top w:w="15" w:type="dxa"/>
              <w:left w:w="15" w:type="dxa"/>
              <w:right w:w="15" w:type="dxa"/>
            </w:tcMar>
            <w:vAlign w:val="center"/>
          </w:tcPr>
          <w:p w14:paraId="1D78E59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7166B3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9125A0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2007</w:t>
            </w:r>
          </w:p>
        </w:tc>
      </w:tr>
      <w:tr w14:paraId="3AA8FF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6C22FF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7C8418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H400×500-200</w:t>
            </w:r>
          </w:p>
        </w:tc>
        <w:tc>
          <w:tcPr>
            <w:tcW w:w="1501" w:type="dxa"/>
            <w:noWrap/>
            <w:tcMar>
              <w:top w:w="15" w:type="dxa"/>
              <w:left w:w="15" w:type="dxa"/>
              <w:right w:w="15" w:type="dxa"/>
            </w:tcMar>
            <w:vAlign w:val="center"/>
          </w:tcPr>
          <w:p w14:paraId="7271564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960A8A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F8C70A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2066</w:t>
            </w:r>
          </w:p>
        </w:tc>
      </w:tr>
      <w:tr w14:paraId="7874C8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18C684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29ABE3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H400×500-300</w:t>
            </w:r>
          </w:p>
        </w:tc>
        <w:tc>
          <w:tcPr>
            <w:tcW w:w="1501" w:type="dxa"/>
            <w:noWrap/>
            <w:tcMar>
              <w:top w:w="15" w:type="dxa"/>
              <w:left w:w="15" w:type="dxa"/>
              <w:right w:w="15" w:type="dxa"/>
            </w:tcMar>
            <w:vAlign w:val="center"/>
          </w:tcPr>
          <w:p w14:paraId="04F0648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061C7F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5E0F14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2185</w:t>
            </w:r>
          </w:p>
        </w:tc>
      </w:tr>
      <w:tr w14:paraId="16302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AA158E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9920E2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H400×750-400</w:t>
            </w:r>
          </w:p>
        </w:tc>
        <w:tc>
          <w:tcPr>
            <w:tcW w:w="1501" w:type="dxa"/>
            <w:noWrap/>
            <w:tcMar>
              <w:top w:w="15" w:type="dxa"/>
              <w:left w:w="15" w:type="dxa"/>
              <w:right w:w="15" w:type="dxa"/>
            </w:tcMar>
            <w:vAlign w:val="center"/>
          </w:tcPr>
          <w:p w14:paraId="31D631F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92B9A0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E526AD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3175</w:t>
            </w:r>
          </w:p>
        </w:tc>
      </w:tr>
      <w:tr w14:paraId="07297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BF7126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F0AFF6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H500×500-100</w:t>
            </w:r>
          </w:p>
        </w:tc>
        <w:tc>
          <w:tcPr>
            <w:tcW w:w="1501" w:type="dxa"/>
            <w:noWrap/>
            <w:tcMar>
              <w:top w:w="15" w:type="dxa"/>
              <w:left w:w="15" w:type="dxa"/>
              <w:right w:w="15" w:type="dxa"/>
            </w:tcMar>
            <w:vAlign w:val="center"/>
          </w:tcPr>
          <w:p w14:paraId="0ADBBA5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4E8694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E3CF5B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2577</w:t>
            </w:r>
          </w:p>
        </w:tc>
      </w:tr>
      <w:tr w14:paraId="450A4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1ECC4C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007A83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H500×500-150</w:t>
            </w:r>
          </w:p>
        </w:tc>
        <w:tc>
          <w:tcPr>
            <w:tcW w:w="1501" w:type="dxa"/>
            <w:noWrap/>
            <w:tcMar>
              <w:top w:w="15" w:type="dxa"/>
              <w:left w:w="15" w:type="dxa"/>
              <w:right w:w="15" w:type="dxa"/>
            </w:tcMar>
            <w:vAlign w:val="center"/>
          </w:tcPr>
          <w:p w14:paraId="6385C37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9D583B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92F72D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2636</w:t>
            </w:r>
          </w:p>
        </w:tc>
      </w:tr>
      <w:tr w14:paraId="56BF31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B6C50A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9EFE7A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H500×500-200</w:t>
            </w:r>
          </w:p>
        </w:tc>
        <w:tc>
          <w:tcPr>
            <w:tcW w:w="1501" w:type="dxa"/>
            <w:noWrap/>
            <w:tcMar>
              <w:top w:w="15" w:type="dxa"/>
              <w:left w:w="15" w:type="dxa"/>
              <w:right w:w="15" w:type="dxa"/>
            </w:tcMar>
            <w:vAlign w:val="center"/>
          </w:tcPr>
          <w:p w14:paraId="6F2EAC1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6BAD2A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19312A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2696</w:t>
            </w:r>
          </w:p>
        </w:tc>
      </w:tr>
      <w:tr w14:paraId="43E6C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A11FBE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80722C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H500×500-300</w:t>
            </w:r>
          </w:p>
        </w:tc>
        <w:tc>
          <w:tcPr>
            <w:tcW w:w="1501" w:type="dxa"/>
            <w:noWrap/>
            <w:tcMar>
              <w:top w:w="15" w:type="dxa"/>
              <w:left w:w="15" w:type="dxa"/>
              <w:right w:w="15" w:type="dxa"/>
            </w:tcMar>
            <w:vAlign w:val="center"/>
          </w:tcPr>
          <w:p w14:paraId="0B26A7E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F940DB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F9EFFF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2814</w:t>
            </w:r>
          </w:p>
        </w:tc>
      </w:tr>
      <w:tr w14:paraId="5677C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A0C881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CD459B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H500×750-400</w:t>
            </w:r>
          </w:p>
        </w:tc>
        <w:tc>
          <w:tcPr>
            <w:tcW w:w="1501" w:type="dxa"/>
            <w:noWrap/>
            <w:tcMar>
              <w:top w:w="15" w:type="dxa"/>
              <w:left w:w="15" w:type="dxa"/>
              <w:right w:w="15" w:type="dxa"/>
            </w:tcMar>
            <w:vAlign w:val="center"/>
          </w:tcPr>
          <w:p w14:paraId="581E824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020E56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E0C8B5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3445</w:t>
            </w:r>
          </w:p>
        </w:tc>
      </w:tr>
      <w:tr w14:paraId="4F261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7B6231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C5608C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H500×750-500</w:t>
            </w:r>
          </w:p>
        </w:tc>
        <w:tc>
          <w:tcPr>
            <w:tcW w:w="1501" w:type="dxa"/>
            <w:noWrap/>
            <w:tcMar>
              <w:top w:w="15" w:type="dxa"/>
              <w:left w:w="15" w:type="dxa"/>
              <w:right w:w="15" w:type="dxa"/>
            </w:tcMar>
            <w:vAlign w:val="center"/>
          </w:tcPr>
          <w:p w14:paraId="22348D5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8FA942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0E86A7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3683</w:t>
            </w:r>
          </w:p>
        </w:tc>
      </w:tr>
      <w:tr w14:paraId="0253E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893462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31470F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H600×500-100</w:t>
            </w:r>
          </w:p>
        </w:tc>
        <w:tc>
          <w:tcPr>
            <w:tcW w:w="1501" w:type="dxa"/>
            <w:noWrap/>
            <w:tcMar>
              <w:top w:w="15" w:type="dxa"/>
              <w:left w:w="15" w:type="dxa"/>
              <w:right w:w="15" w:type="dxa"/>
            </w:tcMar>
            <w:vAlign w:val="center"/>
          </w:tcPr>
          <w:p w14:paraId="2E1B0F8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484676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442C0B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2753</w:t>
            </w:r>
          </w:p>
        </w:tc>
      </w:tr>
      <w:tr w14:paraId="5CEA7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513814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9CBC8F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H600×500-150</w:t>
            </w:r>
          </w:p>
        </w:tc>
        <w:tc>
          <w:tcPr>
            <w:tcW w:w="1501" w:type="dxa"/>
            <w:noWrap/>
            <w:tcMar>
              <w:top w:w="15" w:type="dxa"/>
              <w:left w:w="15" w:type="dxa"/>
              <w:right w:w="15" w:type="dxa"/>
            </w:tcMar>
            <w:vAlign w:val="center"/>
          </w:tcPr>
          <w:p w14:paraId="331B02A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9709BF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EF499B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2808</w:t>
            </w:r>
          </w:p>
        </w:tc>
      </w:tr>
      <w:tr w14:paraId="25F0D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CB99F5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254111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H600×500-200</w:t>
            </w:r>
          </w:p>
        </w:tc>
        <w:tc>
          <w:tcPr>
            <w:tcW w:w="1501" w:type="dxa"/>
            <w:noWrap/>
            <w:tcMar>
              <w:top w:w="15" w:type="dxa"/>
              <w:left w:w="15" w:type="dxa"/>
              <w:right w:w="15" w:type="dxa"/>
            </w:tcMar>
            <w:vAlign w:val="center"/>
          </w:tcPr>
          <w:p w14:paraId="04DDE91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A427B0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02A2C8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2855</w:t>
            </w:r>
          </w:p>
        </w:tc>
      </w:tr>
      <w:tr w14:paraId="6FFBE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789BE1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F3EDA8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H600×500-300</w:t>
            </w:r>
          </w:p>
        </w:tc>
        <w:tc>
          <w:tcPr>
            <w:tcW w:w="1501" w:type="dxa"/>
            <w:noWrap/>
            <w:tcMar>
              <w:top w:w="15" w:type="dxa"/>
              <w:left w:w="15" w:type="dxa"/>
              <w:right w:w="15" w:type="dxa"/>
            </w:tcMar>
            <w:vAlign w:val="center"/>
          </w:tcPr>
          <w:p w14:paraId="1058DF6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81ADA9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0E18DD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3000</w:t>
            </w:r>
          </w:p>
        </w:tc>
      </w:tr>
      <w:tr w14:paraId="1B999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60B741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9640FB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H600×800-400</w:t>
            </w:r>
          </w:p>
        </w:tc>
        <w:tc>
          <w:tcPr>
            <w:tcW w:w="1501" w:type="dxa"/>
            <w:noWrap/>
            <w:tcMar>
              <w:top w:w="15" w:type="dxa"/>
              <w:left w:w="15" w:type="dxa"/>
              <w:right w:w="15" w:type="dxa"/>
            </w:tcMar>
            <w:vAlign w:val="center"/>
          </w:tcPr>
          <w:p w14:paraId="1B0F63B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2F7C0F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B494C8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4324</w:t>
            </w:r>
          </w:p>
        </w:tc>
      </w:tr>
      <w:tr w14:paraId="3774E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9C1E31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076B62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H600×800-500</w:t>
            </w:r>
          </w:p>
        </w:tc>
        <w:tc>
          <w:tcPr>
            <w:tcW w:w="1501" w:type="dxa"/>
            <w:noWrap/>
            <w:tcMar>
              <w:top w:w="15" w:type="dxa"/>
              <w:left w:w="15" w:type="dxa"/>
              <w:right w:w="15" w:type="dxa"/>
            </w:tcMar>
            <w:vAlign w:val="center"/>
          </w:tcPr>
          <w:p w14:paraId="3E9BC53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8354E2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F305CE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4503</w:t>
            </w:r>
          </w:p>
        </w:tc>
      </w:tr>
      <w:tr w14:paraId="6E36F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2E34F6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17D0F5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H600×800-600</w:t>
            </w:r>
          </w:p>
        </w:tc>
        <w:tc>
          <w:tcPr>
            <w:tcW w:w="1501" w:type="dxa"/>
            <w:noWrap/>
            <w:tcMar>
              <w:top w:w="15" w:type="dxa"/>
              <w:left w:w="15" w:type="dxa"/>
              <w:right w:w="15" w:type="dxa"/>
            </w:tcMar>
            <w:vAlign w:val="center"/>
          </w:tcPr>
          <w:p w14:paraId="3F52ED3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BDEBFE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59ACBB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4660</w:t>
            </w:r>
          </w:p>
        </w:tc>
      </w:tr>
      <w:tr w14:paraId="47563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C23866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8D54C3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H700×500-100</w:t>
            </w:r>
          </w:p>
        </w:tc>
        <w:tc>
          <w:tcPr>
            <w:tcW w:w="1501" w:type="dxa"/>
            <w:noWrap/>
            <w:tcMar>
              <w:top w:w="15" w:type="dxa"/>
              <w:left w:w="15" w:type="dxa"/>
              <w:right w:w="15" w:type="dxa"/>
            </w:tcMar>
            <w:vAlign w:val="center"/>
          </w:tcPr>
          <w:p w14:paraId="52CADD8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06F29B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511935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3620</w:t>
            </w:r>
          </w:p>
        </w:tc>
      </w:tr>
      <w:tr w14:paraId="1A234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6C09D4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36CC05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H700×500-150</w:t>
            </w:r>
          </w:p>
        </w:tc>
        <w:tc>
          <w:tcPr>
            <w:tcW w:w="1501" w:type="dxa"/>
            <w:noWrap/>
            <w:tcMar>
              <w:top w:w="15" w:type="dxa"/>
              <w:left w:w="15" w:type="dxa"/>
              <w:right w:w="15" w:type="dxa"/>
            </w:tcMar>
            <w:vAlign w:val="center"/>
          </w:tcPr>
          <w:p w14:paraId="17591D4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1D5FD0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1F3C3E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5698</w:t>
            </w:r>
          </w:p>
        </w:tc>
      </w:tr>
      <w:tr w14:paraId="08C5A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restart"/>
            <w:tcMar>
              <w:top w:w="15" w:type="dxa"/>
              <w:left w:w="15" w:type="dxa"/>
              <w:right w:w="15" w:type="dxa"/>
            </w:tcMar>
            <w:vAlign w:val="center"/>
          </w:tcPr>
          <w:p w14:paraId="241E5AB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5698</w:t>
            </w:r>
          </w:p>
        </w:tc>
        <w:tc>
          <w:tcPr>
            <w:tcW w:w="2515" w:type="dxa"/>
            <w:noWrap/>
            <w:tcMar>
              <w:top w:w="15" w:type="dxa"/>
              <w:left w:w="15" w:type="dxa"/>
              <w:right w:w="15" w:type="dxa"/>
            </w:tcMar>
            <w:vAlign w:val="center"/>
          </w:tcPr>
          <w:p w14:paraId="034E49A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H700×500-200</w:t>
            </w:r>
          </w:p>
        </w:tc>
        <w:tc>
          <w:tcPr>
            <w:tcW w:w="1501" w:type="dxa"/>
            <w:noWrap/>
            <w:tcMar>
              <w:top w:w="15" w:type="dxa"/>
              <w:left w:w="15" w:type="dxa"/>
              <w:right w:w="15" w:type="dxa"/>
            </w:tcMar>
            <w:vAlign w:val="center"/>
          </w:tcPr>
          <w:p w14:paraId="6D1A4E1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50D37B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7468A1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5874</w:t>
            </w:r>
          </w:p>
        </w:tc>
      </w:tr>
      <w:tr w14:paraId="77596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B70036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4AF786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H700×600-300</w:t>
            </w:r>
          </w:p>
        </w:tc>
        <w:tc>
          <w:tcPr>
            <w:tcW w:w="1501" w:type="dxa"/>
            <w:noWrap/>
            <w:tcMar>
              <w:top w:w="15" w:type="dxa"/>
              <w:left w:w="15" w:type="dxa"/>
              <w:right w:w="15" w:type="dxa"/>
            </w:tcMar>
            <w:vAlign w:val="center"/>
          </w:tcPr>
          <w:p w14:paraId="6CBA2CB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315C69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A0B918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7216</w:t>
            </w:r>
          </w:p>
        </w:tc>
      </w:tr>
      <w:tr w14:paraId="244F0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C1DBE3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54E165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H700×800-400</w:t>
            </w:r>
          </w:p>
        </w:tc>
        <w:tc>
          <w:tcPr>
            <w:tcW w:w="1501" w:type="dxa"/>
            <w:noWrap/>
            <w:tcMar>
              <w:top w:w="15" w:type="dxa"/>
              <w:left w:w="15" w:type="dxa"/>
              <w:right w:w="15" w:type="dxa"/>
            </w:tcMar>
            <w:vAlign w:val="center"/>
          </w:tcPr>
          <w:p w14:paraId="440916F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BF5F13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8D6213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9548</w:t>
            </w:r>
          </w:p>
        </w:tc>
      </w:tr>
      <w:tr w14:paraId="760C8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9D8E78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99A5A3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H700×1000-500</w:t>
            </w:r>
          </w:p>
        </w:tc>
        <w:tc>
          <w:tcPr>
            <w:tcW w:w="1501" w:type="dxa"/>
            <w:noWrap/>
            <w:tcMar>
              <w:top w:w="15" w:type="dxa"/>
              <w:left w:w="15" w:type="dxa"/>
              <w:right w:w="15" w:type="dxa"/>
            </w:tcMar>
            <w:vAlign w:val="center"/>
          </w:tcPr>
          <w:p w14:paraId="1AC5039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554643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F11EE7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11858</w:t>
            </w:r>
          </w:p>
        </w:tc>
      </w:tr>
      <w:tr w14:paraId="0659D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F98789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1B06F0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H700×1200-600</w:t>
            </w:r>
          </w:p>
        </w:tc>
        <w:tc>
          <w:tcPr>
            <w:tcW w:w="1501" w:type="dxa"/>
            <w:noWrap/>
            <w:tcMar>
              <w:top w:w="15" w:type="dxa"/>
              <w:left w:w="15" w:type="dxa"/>
              <w:right w:w="15" w:type="dxa"/>
            </w:tcMar>
            <w:vAlign w:val="center"/>
          </w:tcPr>
          <w:p w14:paraId="1D8196D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0D72C3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A7D7CB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13948</w:t>
            </w:r>
          </w:p>
        </w:tc>
      </w:tr>
      <w:tr w14:paraId="7F2123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1FB42C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087061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H800×500-100</w:t>
            </w:r>
          </w:p>
        </w:tc>
        <w:tc>
          <w:tcPr>
            <w:tcW w:w="1501" w:type="dxa"/>
            <w:noWrap/>
            <w:tcMar>
              <w:top w:w="15" w:type="dxa"/>
              <w:left w:w="15" w:type="dxa"/>
              <w:right w:w="15" w:type="dxa"/>
            </w:tcMar>
            <w:vAlign w:val="center"/>
          </w:tcPr>
          <w:p w14:paraId="3BE960C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C68F3E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566BF5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6006</w:t>
            </w:r>
          </w:p>
        </w:tc>
      </w:tr>
      <w:tr w14:paraId="0F9E1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B430D8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DD892F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H800×500-150</w:t>
            </w:r>
          </w:p>
        </w:tc>
        <w:tc>
          <w:tcPr>
            <w:tcW w:w="1501" w:type="dxa"/>
            <w:noWrap/>
            <w:tcMar>
              <w:top w:w="15" w:type="dxa"/>
              <w:left w:w="15" w:type="dxa"/>
              <w:right w:w="15" w:type="dxa"/>
            </w:tcMar>
            <w:vAlign w:val="center"/>
          </w:tcPr>
          <w:p w14:paraId="0B622DE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5ECB98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9044E1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6226</w:t>
            </w:r>
          </w:p>
        </w:tc>
      </w:tr>
      <w:tr w14:paraId="32761F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2FBA89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C45B37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H800×500-200</w:t>
            </w:r>
          </w:p>
        </w:tc>
        <w:tc>
          <w:tcPr>
            <w:tcW w:w="1501" w:type="dxa"/>
            <w:noWrap/>
            <w:tcMar>
              <w:top w:w="15" w:type="dxa"/>
              <w:left w:w="15" w:type="dxa"/>
              <w:right w:w="15" w:type="dxa"/>
            </w:tcMar>
            <w:vAlign w:val="center"/>
          </w:tcPr>
          <w:p w14:paraId="2463201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FC6047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B61779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6402</w:t>
            </w:r>
          </w:p>
        </w:tc>
      </w:tr>
      <w:tr w14:paraId="72C2A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EC63ED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A666D1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H800×600-300</w:t>
            </w:r>
          </w:p>
        </w:tc>
        <w:tc>
          <w:tcPr>
            <w:tcW w:w="1501" w:type="dxa"/>
            <w:noWrap/>
            <w:tcMar>
              <w:top w:w="15" w:type="dxa"/>
              <w:left w:w="15" w:type="dxa"/>
              <w:right w:w="15" w:type="dxa"/>
            </w:tcMar>
            <w:vAlign w:val="center"/>
          </w:tcPr>
          <w:p w14:paraId="2CA50FE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72ED12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904518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7964</w:t>
            </w:r>
          </w:p>
        </w:tc>
      </w:tr>
      <w:tr w14:paraId="133A7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D5B3B6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0A9548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H800×800-400</w:t>
            </w:r>
          </w:p>
        </w:tc>
        <w:tc>
          <w:tcPr>
            <w:tcW w:w="1501" w:type="dxa"/>
            <w:noWrap/>
            <w:tcMar>
              <w:top w:w="15" w:type="dxa"/>
              <w:left w:w="15" w:type="dxa"/>
              <w:right w:w="15" w:type="dxa"/>
            </w:tcMar>
            <w:vAlign w:val="center"/>
          </w:tcPr>
          <w:p w14:paraId="1662BBD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51BD9B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18B95C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10472</w:t>
            </w:r>
          </w:p>
        </w:tc>
      </w:tr>
      <w:tr w14:paraId="1F9EE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1A881E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6D474C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H800×1000-400</w:t>
            </w:r>
          </w:p>
        </w:tc>
        <w:tc>
          <w:tcPr>
            <w:tcW w:w="1501" w:type="dxa"/>
            <w:noWrap/>
            <w:tcMar>
              <w:top w:w="15" w:type="dxa"/>
              <w:left w:w="15" w:type="dxa"/>
              <w:right w:w="15" w:type="dxa"/>
            </w:tcMar>
            <w:vAlign w:val="center"/>
          </w:tcPr>
          <w:p w14:paraId="73EE9C4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045133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09F69C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12265</w:t>
            </w:r>
          </w:p>
        </w:tc>
      </w:tr>
      <w:tr w14:paraId="0CB2B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6E0BA9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A61D76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H800×1000-500</w:t>
            </w:r>
          </w:p>
        </w:tc>
        <w:tc>
          <w:tcPr>
            <w:tcW w:w="1501" w:type="dxa"/>
            <w:noWrap/>
            <w:tcMar>
              <w:top w:w="15" w:type="dxa"/>
              <w:left w:w="15" w:type="dxa"/>
              <w:right w:w="15" w:type="dxa"/>
            </w:tcMar>
            <w:vAlign w:val="center"/>
          </w:tcPr>
          <w:p w14:paraId="3C4F696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7A7BF4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528A7B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12848</w:t>
            </w:r>
          </w:p>
        </w:tc>
      </w:tr>
      <w:tr w14:paraId="4B233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D50237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D28AD3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H800×1200-600</w:t>
            </w:r>
          </w:p>
        </w:tc>
        <w:tc>
          <w:tcPr>
            <w:tcW w:w="1501" w:type="dxa"/>
            <w:noWrap/>
            <w:tcMar>
              <w:top w:w="15" w:type="dxa"/>
              <w:left w:w="15" w:type="dxa"/>
              <w:right w:w="15" w:type="dxa"/>
            </w:tcMar>
            <w:vAlign w:val="center"/>
          </w:tcPr>
          <w:p w14:paraId="0A83B51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5DE219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6679DE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15136</w:t>
            </w:r>
          </w:p>
        </w:tc>
      </w:tr>
      <w:tr w14:paraId="72F8FB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483D46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C72213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H800×1500-700</w:t>
            </w:r>
          </w:p>
        </w:tc>
        <w:tc>
          <w:tcPr>
            <w:tcW w:w="1501" w:type="dxa"/>
            <w:noWrap/>
            <w:tcMar>
              <w:top w:w="15" w:type="dxa"/>
              <w:left w:w="15" w:type="dxa"/>
              <w:right w:w="15" w:type="dxa"/>
            </w:tcMar>
            <w:vAlign w:val="center"/>
          </w:tcPr>
          <w:p w14:paraId="6015891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DE574E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124C1C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19206</w:t>
            </w:r>
          </w:p>
        </w:tc>
      </w:tr>
      <w:tr w14:paraId="3B24F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087871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7B1C7D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H800×1500-800</w:t>
            </w:r>
          </w:p>
        </w:tc>
        <w:tc>
          <w:tcPr>
            <w:tcW w:w="1501" w:type="dxa"/>
            <w:noWrap/>
            <w:tcMar>
              <w:top w:w="15" w:type="dxa"/>
              <w:left w:w="15" w:type="dxa"/>
              <w:right w:w="15" w:type="dxa"/>
            </w:tcMar>
            <w:vAlign w:val="center"/>
          </w:tcPr>
          <w:p w14:paraId="78EF8E2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16AA73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6CF65B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21120</w:t>
            </w:r>
          </w:p>
        </w:tc>
      </w:tr>
      <w:tr w14:paraId="65FAE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6D351D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0CABB8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H1000×500-100</w:t>
            </w:r>
          </w:p>
        </w:tc>
        <w:tc>
          <w:tcPr>
            <w:tcW w:w="1501" w:type="dxa"/>
            <w:noWrap/>
            <w:tcMar>
              <w:top w:w="15" w:type="dxa"/>
              <w:left w:w="15" w:type="dxa"/>
              <w:right w:w="15" w:type="dxa"/>
            </w:tcMar>
            <w:vAlign w:val="center"/>
          </w:tcPr>
          <w:p w14:paraId="3D802DA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C404AF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AC5614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7326</w:t>
            </w:r>
          </w:p>
        </w:tc>
      </w:tr>
      <w:tr w14:paraId="3FBD8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E8B168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D54F68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H1000×500-150</w:t>
            </w:r>
          </w:p>
        </w:tc>
        <w:tc>
          <w:tcPr>
            <w:tcW w:w="1501" w:type="dxa"/>
            <w:noWrap/>
            <w:tcMar>
              <w:top w:w="15" w:type="dxa"/>
              <w:left w:w="15" w:type="dxa"/>
              <w:right w:w="15" w:type="dxa"/>
            </w:tcMar>
            <w:vAlign w:val="center"/>
          </w:tcPr>
          <w:p w14:paraId="47AC8FC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8091D2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08FF0F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7539</w:t>
            </w:r>
          </w:p>
        </w:tc>
      </w:tr>
      <w:tr w14:paraId="04D27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0ABC18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1CB147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H1000×500-200</w:t>
            </w:r>
          </w:p>
        </w:tc>
        <w:tc>
          <w:tcPr>
            <w:tcW w:w="1501" w:type="dxa"/>
            <w:noWrap/>
            <w:tcMar>
              <w:top w:w="15" w:type="dxa"/>
              <w:left w:w="15" w:type="dxa"/>
              <w:right w:w="15" w:type="dxa"/>
            </w:tcMar>
            <w:vAlign w:val="center"/>
          </w:tcPr>
          <w:p w14:paraId="35ED5A7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5D3439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BE62B0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7711</w:t>
            </w:r>
          </w:p>
        </w:tc>
      </w:tr>
      <w:tr w14:paraId="44870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D37F82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F5B61A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H1000×600-300</w:t>
            </w:r>
          </w:p>
        </w:tc>
        <w:tc>
          <w:tcPr>
            <w:tcW w:w="1501" w:type="dxa"/>
            <w:noWrap/>
            <w:tcMar>
              <w:top w:w="15" w:type="dxa"/>
              <w:left w:w="15" w:type="dxa"/>
              <w:right w:w="15" w:type="dxa"/>
            </w:tcMar>
            <w:vAlign w:val="center"/>
          </w:tcPr>
          <w:p w14:paraId="2469EF4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D5FD5A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8C5208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9090</w:t>
            </w:r>
          </w:p>
        </w:tc>
      </w:tr>
      <w:tr w14:paraId="5A3D1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A92814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351303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H1000×800-400</w:t>
            </w:r>
          </w:p>
        </w:tc>
        <w:tc>
          <w:tcPr>
            <w:tcW w:w="1501" w:type="dxa"/>
            <w:noWrap/>
            <w:tcMar>
              <w:top w:w="15" w:type="dxa"/>
              <w:left w:w="15" w:type="dxa"/>
              <w:right w:w="15" w:type="dxa"/>
            </w:tcMar>
            <w:vAlign w:val="center"/>
          </w:tcPr>
          <w:p w14:paraId="4A82764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B4527E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E10967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11783</w:t>
            </w:r>
          </w:p>
        </w:tc>
      </w:tr>
      <w:tr w14:paraId="48581F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08EC54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DC1B96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H1000×1000-400</w:t>
            </w:r>
          </w:p>
        </w:tc>
        <w:tc>
          <w:tcPr>
            <w:tcW w:w="1501" w:type="dxa"/>
            <w:noWrap/>
            <w:tcMar>
              <w:top w:w="15" w:type="dxa"/>
              <w:left w:w="15" w:type="dxa"/>
              <w:right w:w="15" w:type="dxa"/>
            </w:tcMar>
            <w:vAlign w:val="center"/>
          </w:tcPr>
          <w:p w14:paraId="578EB6E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F628A9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0770AA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14582</w:t>
            </w:r>
          </w:p>
        </w:tc>
      </w:tr>
      <w:tr w14:paraId="44794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2FCB59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6A9045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H1000×1000-500</w:t>
            </w:r>
          </w:p>
        </w:tc>
        <w:tc>
          <w:tcPr>
            <w:tcW w:w="1501" w:type="dxa"/>
            <w:noWrap/>
            <w:tcMar>
              <w:top w:w="15" w:type="dxa"/>
              <w:left w:w="15" w:type="dxa"/>
              <w:right w:w="15" w:type="dxa"/>
            </w:tcMar>
            <w:vAlign w:val="center"/>
          </w:tcPr>
          <w:p w14:paraId="00E087A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949861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CE0CA9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15165</w:t>
            </w:r>
          </w:p>
        </w:tc>
      </w:tr>
      <w:tr w14:paraId="764C46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1B52D7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A85789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H1000×1200-600</w:t>
            </w:r>
          </w:p>
        </w:tc>
        <w:tc>
          <w:tcPr>
            <w:tcW w:w="1501" w:type="dxa"/>
            <w:noWrap/>
            <w:tcMar>
              <w:top w:w="15" w:type="dxa"/>
              <w:left w:w="15" w:type="dxa"/>
              <w:right w:w="15" w:type="dxa"/>
            </w:tcMar>
            <w:vAlign w:val="center"/>
          </w:tcPr>
          <w:p w14:paraId="62C0260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B3D9DB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4A6DF7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17899</w:t>
            </w:r>
          </w:p>
        </w:tc>
      </w:tr>
      <w:tr w14:paraId="1F986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04235A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9521AE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H1200×500-100</w:t>
            </w:r>
          </w:p>
        </w:tc>
        <w:tc>
          <w:tcPr>
            <w:tcW w:w="1501" w:type="dxa"/>
            <w:noWrap/>
            <w:tcMar>
              <w:top w:w="15" w:type="dxa"/>
              <w:left w:w="15" w:type="dxa"/>
              <w:right w:w="15" w:type="dxa"/>
            </w:tcMar>
            <w:vAlign w:val="center"/>
          </w:tcPr>
          <w:p w14:paraId="5C9B184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77BD96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B6E677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9761</w:t>
            </w:r>
          </w:p>
        </w:tc>
      </w:tr>
      <w:tr w14:paraId="074C2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3CBFB4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D25D83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H1200×500-150</w:t>
            </w:r>
          </w:p>
        </w:tc>
        <w:tc>
          <w:tcPr>
            <w:tcW w:w="1501" w:type="dxa"/>
            <w:noWrap/>
            <w:tcMar>
              <w:top w:w="15" w:type="dxa"/>
              <w:left w:w="15" w:type="dxa"/>
              <w:right w:w="15" w:type="dxa"/>
            </w:tcMar>
            <w:vAlign w:val="center"/>
          </w:tcPr>
          <w:p w14:paraId="444B81D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95863B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F2A263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9964</w:t>
            </w:r>
          </w:p>
        </w:tc>
      </w:tr>
      <w:tr w14:paraId="1D0C6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F66AC3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AE505A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H1200×500-200</w:t>
            </w:r>
          </w:p>
        </w:tc>
        <w:tc>
          <w:tcPr>
            <w:tcW w:w="1501" w:type="dxa"/>
            <w:noWrap/>
            <w:tcMar>
              <w:top w:w="15" w:type="dxa"/>
              <w:left w:w="15" w:type="dxa"/>
              <w:right w:w="15" w:type="dxa"/>
            </w:tcMar>
            <w:vAlign w:val="center"/>
          </w:tcPr>
          <w:p w14:paraId="5EEEC2C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37B417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DE5FA5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10118</w:t>
            </w:r>
          </w:p>
        </w:tc>
      </w:tr>
      <w:tr w14:paraId="150817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CAD7C4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972B5D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H1200×800-300</w:t>
            </w:r>
          </w:p>
        </w:tc>
        <w:tc>
          <w:tcPr>
            <w:tcW w:w="1501" w:type="dxa"/>
            <w:noWrap/>
            <w:tcMar>
              <w:top w:w="15" w:type="dxa"/>
              <w:left w:w="15" w:type="dxa"/>
              <w:right w:w="15" w:type="dxa"/>
            </w:tcMar>
            <w:vAlign w:val="center"/>
          </w:tcPr>
          <w:p w14:paraId="69D9AC9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BCFB3A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0D5854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15721</w:t>
            </w:r>
          </w:p>
        </w:tc>
      </w:tr>
      <w:tr w14:paraId="34AD0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06269C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6E73D4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H1200×800-400</w:t>
            </w:r>
          </w:p>
        </w:tc>
        <w:tc>
          <w:tcPr>
            <w:tcW w:w="1501" w:type="dxa"/>
            <w:noWrap/>
            <w:tcMar>
              <w:top w:w="15" w:type="dxa"/>
              <w:left w:w="15" w:type="dxa"/>
              <w:right w:w="15" w:type="dxa"/>
            </w:tcMar>
            <w:vAlign w:val="center"/>
          </w:tcPr>
          <w:p w14:paraId="56BBD2F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51775A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51454A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16238</w:t>
            </w:r>
          </w:p>
        </w:tc>
      </w:tr>
      <w:tr w14:paraId="331A18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2E2C0B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86D567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H1200×1000-400</w:t>
            </w:r>
          </w:p>
        </w:tc>
        <w:tc>
          <w:tcPr>
            <w:tcW w:w="1501" w:type="dxa"/>
            <w:noWrap/>
            <w:tcMar>
              <w:top w:w="15" w:type="dxa"/>
              <w:left w:w="15" w:type="dxa"/>
              <w:right w:w="15" w:type="dxa"/>
            </w:tcMar>
            <w:vAlign w:val="center"/>
          </w:tcPr>
          <w:p w14:paraId="70E7052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C4D63B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DB5EA4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19226</w:t>
            </w:r>
          </w:p>
        </w:tc>
      </w:tr>
      <w:tr w14:paraId="0D9442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DCC02A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9A3DCA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H1200×1000-500</w:t>
            </w:r>
          </w:p>
        </w:tc>
        <w:tc>
          <w:tcPr>
            <w:tcW w:w="1501" w:type="dxa"/>
            <w:noWrap/>
            <w:tcMar>
              <w:top w:w="15" w:type="dxa"/>
              <w:left w:w="15" w:type="dxa"/>
              <w:right w:w="15" w:type="dxa"/>
            </w:tcMar>
            <w:vAlign w:val="center"/>
          </w:tcPr>
          <w:p w14:paraId="7FF8E2D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395038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3C6B03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19754</w:t>
            </w:r>
          </w:p>
        </w:tc>
      </w:tr>
      <w:tr w14:paraId="6CB90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5087FB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2A6386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H1200×1200-600</w:t>
            </w:r>
          </w:p>
        </w:tc>
        <w:tc>
          <w:tcPr>
            <w:tcW w:w="1501" w:type="dxa"/>
            <w:noWrap/>
            <w:tcMar>
              <w:top w:w="15" w:type="dxa"/>
              <w:left w:w="15" w:type="dxa"/>
              <w:right w:w="15" w:type="dxa"/>
            </w:tcMar>
            <w:vAlign w:val="center"/>
          </w:tcPr>
          <w:p w14:paraId="55123AD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D7A5D7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407FF4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23408</w:t>
            </w:r>
          </w:p>
        </w:tc>
      </w:tr>
      <w:tr w14:paraId="55D96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C80E8A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2910A8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H1400×500-100</w:t>
            </w:r>
          </w:p>
        </w:tc>
        <w:tc>
          <w:tcPr>
            <w:tcW w:w="1501" w:type="dxa"/>
            <w:noWrap/>
            <w:tcMar>
              <w:top w:w="15" w:type="dxa"/>
              <w:left w:w="15" w:type="dxa"/>
              <w:right w:w="15" w:type="dxa"/>
            </w:tcMar>
            <w:vAlign w:val="center"/>
          </w:tcPr>
          <w:p w14:paraId="27D7BD5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9F09A5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3AA948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12225</w:t>
            </w:r>
          </w:p>
        </w:tc>
      </w:tr>
      <w:tr w14:paraId="19805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9659F4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E10F5D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H1400×500-150</w:t>
            </w:r>
          </w:p>
        </w:tc>
        <w:tc>
          <w:tcPr>
            <w:tcW w:w="1501" w:type="dxa"/>
            <w:noWrap/>
            <w:tcMar>
              <w:top w:w="15" w:type="dxa"/>
              <w:left w:w="15" w:type="dxa"/>
              <w:right w:w="15" w:type="dxa"/>
            </w:tcMar>
            <w:vAlign w:val="center"/>
          </w:tcPr>
          <w:p w14:paraId="09505B9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CF551C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F1DF5D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12408</w:t>
            </w:r>
          </w:p>
        </w:tc>
      </w:tr>
      <w:tr w14:paraId="1325F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E55E1B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C5EBEB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H1400×500-200</w:t>
            </w:r>
          </w:p>
        </w:tc>
        <w:tc>
          <w:tcPr>
            <w:tcW w:w="1501" w:type="dxa"/>
            <w:noWrap/>
            <w:tcMar>
              <w:top w:w="15" w:type="dxa"/>
              <w:left w:w="15" w:type="dxa"/>
              <w:right w:w="15" w:type="dxa"/>
            </w:tcMar>
            <w:vAlign w:val="center"/>
          </w:tcPr>
          <w:p w14:paraId="3CC95CE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6DE0D4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41E90E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12628</w:t>
            </w:r>
          </w:p>
        </w:tc>
      </w:tr>
      <w:tr w14:paraId="130E5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014478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10029C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H1400×600-300</w:t>
            </w:r>
          </w:p>
        </w:tc>
        <w:tc>
          <w:tcPr>
            <w:tcW w:w="1501" w:type="dxa"/>
            <w:noWrap/>
            <w:tcMar>
              <w:top w:w="15" w:type="dxa"/>
              <w:left w:w="15" w:type="dxa"/>
              <w:right w:w="15" w:type="dxa"/>
            </w:tcMar>
            <w:vAlign w:val="center"/>
          </w:tcPr>
          <w:p w14:paraId="3EA84B8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2B5187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41E801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15039</w:t>
            </w:r>
          </w:p>
        </w:tc>
      </w:tr>
      <w:tr w14:paraId="75763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FF8F90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A2FE3B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H1400×800-400</w:t>
            </w:r>
          </w:p>
        </w:tc>
        <w:tc>
          <w:tcPr>
            <w:tcW w:w="1501" w:type="dxa"/>
            <w:noWrap/>
            <w:tcMar>
              <w:top w:w="15" w:type="dxa"/>
              <w:left w:w="15" w:type="dxa"/>
              <w:right w:w="15" w:type="dxa"/>
            </w:tcMar>
            <w:vAlign w:val="center"/>
          </w:tcPr>
          <w:p w14:paraId="0DB8CF9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EAF0DF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9D6CAF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19653</w:t>
            </w:r>
          </w:p>
        </w:tc>
      </w:tr>
      <w:tr w14:paraId="73DD6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082784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C164F1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H1400×1000-400</w:t>
            </w:r>
          </w:p>
        </w:tc>
        <w:tc>
          <w:tcPr>
            <w:tcW w:w="1501" w:type="dxa"/>
            <w:noWrap/>
            <w:tcMar>
              <w:top w:w="15" w:type="dxa"/>
              <w:left w:w="15" w:type="dxa"/>
              <w:right w:w="15" w:type="dxa"/>
            </w:tcMar>
            <w:vAlign w:val="center"/>
          </w:tcPr>
          <w:p w14:paraId="5D12706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2F3434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70B802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23129</w:t>
            </w:r>
          </w:p>
        </w:tc>
      </w:tr>
      <w:tr w14:paraId="7F0E7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156F33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4AC390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H1400×1000-500</w:t>
            </w:r>
          </w:p>
        </w:tc>
        <w:tc>
          <w:tcPr>
            <w:tcW w:w="1501" w:type="dxa"/>
            <w:noWrap/>
            <w:tcMar>
              <w:top w:w="15" w:type="dxa"/>
              <w:left w:w="15" w:type="dxa"/>
              <w:right w:w="15" w:type="dxa"/>
            </w:tcMar>
            <w:vAlign w:val="center"/>
          </w:tcPr>
          <w:p w14:paraId="65C0A5C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71AAF8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40284A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23910</w:t>
            </w:r>
          </w:p>
        </w:tc>
      </w:tr>
      <w:tr w14:paraId="5C168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9B1EAA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99511D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H1400×1200-600</w:t>
            </w:r>
          </w:p>
        </w:tc>
        <w:tc>
          <w:tcPr>
            <w:tcW w:w="1501" w:type="dxa"/>
            <w:noWrap/>
            <w:tcMar>
              <w:top w:w="15" w:type="dxa"/>
              <w:left w:w="15" w:type="dxa"/>
              <w:right w:w="15" w:type="dxa"/>
            </w:tcMar>
            <w:vAlign w:val="center"/>
          </w:tcPr>
          <w:p w14:paraId="6DBF8FD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8E1DB1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B80487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27485</w:t>
            </w:r>
          </w:p>
        </w:tc>
      </w:tr>
      <w:tr w14:paraId="1A5CE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restart"/>
            <w:tcMar>
              <w:top w:w="15" w:type="dxa"/>
              <w:left w:w="15" w:type="dxa"/>
              <w:right w:w="15" w:type="dxa"/>
            </w:tcMar>
            <w:vAlign w:val="center"/>
          </w:tcPr>
          <w:p w14:paraId="316EE27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球墨铸铁管马鞍式三通</w:t>
            </w:r>
          </w:p>
        </w:tc>
        <w:tc>
          <w:tcPr>
            <w:tcW w:w="2515" w:type="dxa"/>
            <w:noWrap/>
            <w:tcMar>
              <w:top w:w="15" w:type="dxa"/>
              <w:left w:w="15" w:type="dxa"/>
              <w:right w:w="15" w:type="dxa"/>
            </w:tcMar>
            <w:vAlign w:val="center"/>
          </w:tcPr>
          <w:p w14:paraId="45DB135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H150-100</w:t>
            </w:r>
          </w:p>
        </w:tc>
        <w:tc>
          <w:tcPr>
            <w:tcW w:w="1501" w:type="dxa"/>
            <w:noWrap/>
            <w:tcMar>
              <w:top w:w="15" w:type="dxa"/>
              <w:left w:w="15" w:type="dxa"/>
              <w:right w:w="15" w:type="dxa"/>
            </w:tcMar>
            <w:vAlign w:val="center"/>
          </w:tcPr>
          <w:p w14:paraId="4452ADC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E6097A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8CBEB4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419</w:t>
            </w:r>
          </w:p>
        </w:tc>
      </w:tr>
      <w:tr w14:paraId="00E53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043335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027586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H200-100</w:t>
            </w:r>
          </w:p>
        </w:tc>
        <w:tc>
          <w:tcPr>
            <w:tcW w:w="1501" w:type="dxa"/>
            <w:noWrap/>
            <w:tcMar>
              <w:top w:w="15" w:type="dxa"/>
              <w:left w:w="15" w:type="dxa"/>
              <w:right w:w="15" w:type="dxa"/>
            </w:tcMar>
            <w:vAlign w:val="center"/>
          </w:tcPr>
          <w:p w14:paraId="620FD15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82DAB7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BF96AA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494</w:t>
            </w:r>
          </w:p>
        </w:tc>
      </w:tr>
      <w:tr w14:paraId="256D96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CFFD2A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E91590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H200-150</w:t>
            </w:r>
          </w:p>
        </w:tc>
        <w:tc>
          <w:tcPr>
            <w:tcW w:w="1501" w:type="dxa"/>
            <w:noWrap/>
            <w:tcMar>
              <w:top w:w="15" w:type="dxa"/>
              <w:left w:w="15" w:type="dxa"/>
              <w:right w:w="15" w:type="dxa"/>
            </w:tcMar>
            <w:vAlign w:val="center"/>
          </w:tcPr>
          <w:p w14:paraId="3DF5834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35AB3B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69C671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548</w:t>
            </w:r>
          </w:p>
        </w:tc>
      </w:tr>
      <w:tr w14:paraId="4F2C8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5D75EF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3FF363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H200-200</w:t>
            </w:r>
          </w:p>
        </w:tc>
        <w:tc>
          <w:tcPr>
            <w:tcW w:w="1501" w:type="dxa"/>
            <w:noWrap/>
            <w:tcMar>
              <w:top w:w="15" w:type="dxa"/>
              <w:left w:w="15" w:type="dxa"/>
              <w:right w:w="15" w:type="dxa"/>
            </w:tcMar>
            <w:vAlign w:val="center"/>
          </w:tcPr>
          <w:p w14:paraId="1B38678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250DBA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E00DEC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992</w:t>
            </w:r>
          </w:p>
        </w:tc>
      </w:tr>
      <w:tr w14:paraId="15FAB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ADB0E5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5D2A2A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H250-100</w:t>
            </w:r>
          </w:p>
        </w:tc>
        <w:tc>
          <w:tcPr>
            <w:tcW w:w="1501" w:type="dxa"/>
            <w:noWrap/>
            <w:tcMar>
              <w:top w:w="15" w:type="dxa"/>
              <w:left w:w="15" w:type="dxa"/>
              <w:right w:w="15" w:type="dxa"/>
            </w:tcMar>
            <w:vAlign w:val="center"/>
          </w:tcPr>
          <w:p w14:paraId="7DDD144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930E5E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4C5FE1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596</w:t>
            </w:r>
          </w:p>
        </w:tc>
      </w:tr>
      <w:tr w14:paraId="7A33F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F7E7B7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C59D6C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H250-150</w:t>
            </w:r>
          </w:p>
        </w:tc>
        <w:tc>
          <w:tcPr>
            <w:tcW w:w="1501" w:type="dxa"/>
            <w:noWrap/>
            <w:tcMar>
              <w:top w:w="15" w:type="dxa"/>
              <w:left w:w="15" w:type="dxa"/>
              <w:right w:w="15" w:type="dxa"/>
            </w:tcMar>
            <w:vAlign w:val="center"/>
          </w:tcPr>
          <w:p w14:paraId="009C71B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86DADC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C56283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645</w:t>
            </w:r>
          </w:p>
        </w:tc>
      </w:tr>
      <w:tr w14:paraId="71D38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EDA332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E585BA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H250-200</w:t>
            </w:r>
          </w:p>
        </w:tc>
        <w:tc>
          <w:tcPr>
            <w:tcW w:w="1501" w:type="dxa"/>
            <w:noWrap/>
            <w:tcMar>
              <w:top w:w="15" w:type="dxa"/>
              <w:left w:w="15" w:type="dxa"/>
              <w:right w:w="15" w:type="dxa"/>
            </w:tcMar>
            <w:vAlign w:val="center"/>
          </w:tcPr>
          <w:p w14:paraId="5E3ABCB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D1F92B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521D45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758</w:t>
            </w:r>
          </w:p>
        </w:tc>
      </w:tr>
      <w:tr w14:paraId="054B6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113FC8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E45158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H300-100</w:t>
            </w:r>
          </w:p>
        </w:tc>
        <w:tc>
          <w:tcPr>
            <w:tcW w:w="1501" w:type="dxa"/>
            <w:noWrap/>
            <w:tcMar>
              <w:top w:w="15" w:type="dxa"/>
              <w:left w:w="15" w:type="dxa"/>
              <w:right w:w="15" w:type="dxa"/>
            </w:tcMar>
            <w:vAlign w:val="center"/>
          </w:tcPr>
          <w:p w14:paraId="67F3D13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B0D870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8AC0D1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700</w:t>
            </w:r>
          </w:p>
        </w:tc>
      </w:tr>
      <w:tr w14:paraId="2C75D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7FE035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1FC066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H300-150</w:t>
            </w:r>
          </w:p>
        </w:tc>
        <w:tc>
          <w:tcPr>
            <w:tcW w:w="1501" w:type="dxa"/>
            <w:noWrap/>
            <w:tcMar>
              <w:top w:w="15" w:type="dxa"/>
              <w:left w:w="15" w:type="dxa"/>
              <w:right w:w="15" w:type="dxa"/>
            </w:tcMar>
            <w:vAlign w:val="center"/>
          </w:tcPr>
          <w:p w14:paraId="7E4C954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18EF03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E70D0B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741</w:t>
            </w:r>
          </w:p>
        </w:tc>
      </w:tr>
      <w:tr w14:paraId="6A985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7BDB57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15C0FA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H300-200</w:t>
            </w:r>
          </w:p>
        </w:tc>
        <w:tc>
          <w:tcPr>
            <w:tcW w:w="1501" w:type="dxa"/>
            <w:noWrap/>
            <w:tcMar>
              <w:top w:w="15" w:type="dxa"/>
              <w:left w:w="15" w:type="dxa"/>
              <w:right w:w="15" w:type="dxa"/>
            </w:tcMar>
            <w:vAlign w:val="center"/>
          </w:tcPr>
          <w:p w14:paraId="2B90692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A4AAFA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1F867B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814</w:t>
            </w:r>
          </w:p>
        </w:tc>
      </w:tr>
      <w:tr w14:paraId="554E20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4C3A77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BD8D52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H350-100</w:t>
            </w:r>
          </w:p>
        </w:tc>
        <w:tc>
          <w:tcPr>
            <w:tcW w:w="1501" w:type="dxa"/>
            <w:noWrap/>
            <w:tcMar>
              <w:top w:w="15" w:type="dxa"/>
              <w:left w:w="15" w:type="dxa"/>
              <w:right w:w="15" w:type="dxa"/>
            </w:tcMar>
            <w:vAlign w:val="center"/>
          </w:tcPr>
          <w:p w14:paraId="2E5186D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C2E0EC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252FB5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867</w:t>
            </w:r>
          </w:p>
        </w:tc>
      </w:tr>
      <w:tr w14:paraId="1FD72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2ADF49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80BECB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H350-150</w:t>
            </w:r>
          </w:p>
        </w:tc>
        <w:tc>
          <w:tcPr>
            <w:tcW w:w="1501" w:type="dxa"/>
            <w:noWrap/>
            <w:tcMar>
              <w:top w:w="15" w:type="dxa"/>
              <w:left w:w="15" w:type="dxa"/>
              <w:right w:w="15" w:type="dxa"/>
            </w:tcMar>
            <w:vAlign w:val="center"/>
          </w:tcPr>
          <w:p w14:paraId="0F26F30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B64828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D4A5F6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906</w:t>
            </w:r>
          </w:p>
        </w:tc>
      </w:tr>
      <w:tr w14:paraId="4C77F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9F3AB8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94D378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H350-200</w:t>
            </w:r>
          </w:p>
        </w:tc>
        <w:tc>
          <w:tcPr>
            <w:tcW w:w="1501" w:type="dxa"/>
            <w:noWrap/>
            <w:tcMar>
              <w:top w:w="15" w:type="dxa"/>
              <w:left w:w="15" w:type="dxa"/>
              <w:right w:w="15" w:type="dxa"/>
            </w:tcMar>
            <w:vAlign w:val="center"/>
          </w:tcPr>
          <w:p w14:paraId="152177F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1CA011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BFB624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991</w:t>
            </w:r>
          </w:p>
        </w:tc>
      </w:tr>
      <w:tr w14:paraId="38B11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E0AFF4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F91C14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H350-300</w:t>
            </w:r>
          </w:p>
        </w:tc>
        <w:tc>
          <w:tcPr>
            <w:tcW w:w="1501" w:type="dxa"/>
            <w:noWrap/>
            <w:tcMar>
              <w:top w:w="15" w:type="dxa"/>
              <w:left w:w="15" w:type="dxa"/>
              <w:right w:w="15" w:type="dxa"/>
            </w:tcMar>
            <w:vAlign w:val="center"/>
          </w:tcPr>
          <w:p w14:paraId="0906A71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068FB8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542151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1136</w:t>
            </w:r>
          </w:p>
        </w:tc>
      </w:tr>
      <w:tr w14:paraId="2BC06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1184B4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4EBE8B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H400-100</w:t>
            </w:r>
          </w:p>
        </w:tc>
        <w:tc>
          <w:tcPr>
            <w:tcW w:w="1501" w:type="dxa"/>
            <w:noWrap/>
            <w:tcMar>
              <w:top w:w="15" w:type="dxa"/>
              <w:left w:w="15" w:type="dxa"/>
              <w:right w:w="15" w:type="dxa"/>
            </w:tcMar>
            <w:vAlign w:val="center"/>
          </w:tcPr>
          <w:p w14:paraId="1CDC692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5C2149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77E758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1032</w:t>
            </w:r>
          </w:p>
        </w:tc>
      </w:tr>
      <w:tr w14:paraId="67DF0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8889E6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75036F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H400-150</w:t>
            </w:r>
          </w:p>
        </w:tc>
        <w:tc>
          <w:tcPr>
            <w:tcW w:w="1501" w:type="dxa"/>
            <w:noWrap/>
            <w:tcMar>
              <w:top w:w="15" w:type="dxa"/>
              <w:left w:w="15" w:type="dxa"/>
              <w:right w:w="15" w:type="dxa"/>
            </w:tcMar>
            <w:vAlign w:val="center"/>
          </w:tcPr>
          <w:p w14:paraId="0AE9623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BF6F67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85E559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1076</w:t>
            </w:r>
          </w:p>
        </w:tc>
      </w:tr>
      <w:tr w14:paraId="209A5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D9DB0B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CE588B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H400-200</w:t>
            </w:r>
          </w:p>
        </w:tc>
        <w:tc>
          <w:tcPr>
            <w:tcW w:w="1501" w:type="dxa"/>
            <w:noWrap/>
            <w:tcMar>
              <w:top w:w="15" w:type="dxa"/>
              <w:left w:w="15" w:type="dxa"/>
              <w:right w:w="15" w:type="dxa"/>
            </w:tcMar>
            <w:vAlign w:val="center"/>
          </w:tcPr>
          <w:p w14:paraId="13C1FEF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E15926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2D7DF8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1116</w:t>
            </w:r>
          </w:p>
        </w:tc>
      </w:tr>
      <w:tr w14:paraId="2434E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7D7F77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5743FB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H400-300</w:t>
            </w:r>
          </w:p>
        </w:tc>
        <w:tc>
          <w:tcPr>
            <w:tcW w:w="1501" w:type="dxa"/>
            <w:noWrap/>
            <w:tcMar>
              <w:top w:w="15" w:type="dxa"/>
              <w:left w:w="15" w:type="dxa"/>
              <w:right w:w="15" w:type="dxa"/>
            </w:tcMar>
            <w:vAlign w:val="center"/>
          </w:tcPr>
          <w:p w14:paraId="607A00E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A4B147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55B5FC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1139</w:t>
            </w:r>
          </w:p>
        </w:tc>
      </w:tr>
      <w:tr w14:paraId="74835D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DBEE98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E83A38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H500-100</w:t>
            </w:r>
          </w:p>
        </w:tc>
        <w:tc>
          <w:tcPr>
            <w:tcW w:w="1501" w:type="dxa"/>
            <w:noWrap/>
            <w:tcMar>
              <w:top w:w="15" w:type="dxa"/>
              <w:left w:w="15" w:type="dxa"/>
              <w:right w:w="15" w:type="dxa"/>
            </w:tcMar>
            <w:vAlign w:val="center"/>
          </w:tcPr>
          <w:p w14:paraId="7AD4F89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9AC5EE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709334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1305</w:t>
            </w:r>
          </w:p>
        </w:tc>
      </w:tr>
      <w:tr w14:paraId="01F6F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90DDEB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46E13D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H500-150</w:t>
            </w:r>
          </w:p>
        </w:tc>
        <w:tc>
          <w:tcPr>
            <w:tcW w:w="1501" w:type="dxa"/>
            <w:noWrap/>
            <w:tcMar>
              <w:top w:w="15" w:type="dxa"/>
              <w:left w:w="15" w:type="dxa"/>
              <w:right w:w="15" w:type="dxa"/>
            </w:tcMar>
            <w:vAlign w:val="center"/>
          </w:tcPr>
          <w:p w14:paraId="0C69795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4A28EA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F1437F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1368</w:t>
            </w:r>
          </w:p>
        </w:tc>
      </w:tr>
      <w:tr w14:paraId="78B24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E77CE7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8432F2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H500-200</w:t>
            </w:r>
          </w:p>
        </w:tc>
        <w:tc>
          <w:tcPr>
            <w:tcW w:w="1501" w:type="dxa"/>
            <w:noWrap/>
            <w:tcMar>
              <w:top w:w="15" w:type="dxa"/>
              <w:left w:w="15" w:type="dxa"/>
              <w:right w:w="15" w:type="dxa"/>
            </w:tcMar>
            <w:vAlign w:val="center"/>
          </w:tcPr>
          <w:p w14:paraId="19FEAFF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382DE4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D05438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1400</w:t>
            </w:r>
          </w:p>
        </w:tc>
      </w:tr>
      <w:tr w14:paraId="67E10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AB4512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4304E3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H500-300</w:t>
            </w:r>
          </w:p>
        </w:tc>
        <w:tc>
          <w:tcPr>
            <w:tcW w:w="1501" w:type="dxa"/>
            <w:noWrap/>
            <w:tcMar>
              <w:top w:w="15" w:type="dxa"/>
              <w:left w:w="15" w:type="dxa"/>
              <w:right w:w="15" w:type="dxa"/>
            </w:tcMar>
            <w:vAlign w:val="center"/>
          </w:tcPr>
          <w:p w14:paraId="64C6514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D75362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08EE61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2066</w:t>
            </w:r>
          </w:p>
        </w:tc>
      </w:tr>
      <w:tr w14:paraId="778617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9D6437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65F4DB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H500-400</w:t>
            </w:r>
          </w:p>
        </w:tc>
        <w:tc>
          <w:tcPr>
            <w:tcW w:w="1501" w:type="dxa"/>
            <w:noWrap/>
            <w:tcMar>
              <w:top w:w="15" w:type="dxa"/>
              <w:left w:w="15" w:type="dxa"/>
              <w:right w:w="15" w:type="dxa"/>
            </w:tcMar>
            <w:vAlign w:val="center"/>
          </w:tcPr>
          <w:p w14:paraId="2D6FBD4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981A0B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99F34A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2172</w:t>
            </w:r>
          </w:p>
        </w:tc>
      </w:tr>
      <w:tr w14:paraId="5E597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FE98A3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C91527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H600-100</w:t>
            </w:r>
          </w:p>
        </w:tc>
        <w:tc>
          <w:tcPr>
            <w:tcW w:w="1501" w:type="dxa"/>
            <w:noWrap/>
            <w:tcMar>
              <w:top w:w="15" w:type="dxa"/>
              <w:left w:w="15" w:type="dxa"/>
              <w:right w:w="15" w:type="dxa"/>
            </w:tcMar>
            <w:vAlign w:val="center"/>
          </w:tcPr>
          <w:p w14:paraId="34F1B10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77C3BB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C2EAB8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1542</w:t>
            </w:r>
          </w:p>
        </w:tc>
      </w:tr>
      <w:tr w14:paraId="2C01D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B8163D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FDDFF3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H600-150</w:t>
            </w:r>
          </w:p>
        </w:tc>
        <w:tc>
          <w:tcPr>
            <w:tcW w:w="1501" w:type="dxa"/>
            <w:noWrap/>
            <w:tcMar>
              <w:top w:w="15" w:type="dxa"/>
              <w:left w:w="15" w:type="dxa"/>
              <w:right w:w="15" w:type="dxa"/>
            </w:tcMar>
            <w:vAlign w:val="center"/>
          </w:tcPr>
          <w:p w14:paraId="7A918A4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96AAA7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C9B8B7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1571</w:t>
            </w:r>
          </w:p>
        </w:tc>
      </w:tr>
      <w:tr w14:paraId="2C13A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F19C99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7C0381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H600-200</w:t>
            </w:r>
          </w:p>
        </w:tc>
        <w:tc>
          <w:tcPr>
            <w:tcW w:w="1501" w:type="dxa"/>
            <w:noWrap/>
            <w:tcMar>
              <w:top w:w="15" w:type="dxa"/>
              <w:left w:w="15" w:type="dxa"/>
              <w:right w:w="15" w:type="dxa"/>
            </w:tcMar>
            <w:vAlign w:val="center"/>
          </w:tcPr>
          <w:p w14:paraId="251B3FA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C59450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E90AC4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1661</w:t>
            </w:r>
          </w:p>
        </w:tc>
      </w:tr>
      <w:tr w14:paraId="4C7FB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F0C174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F7F541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H600-300</w:t>
            </w:r>
          </w:p>
        </w:tc>
        <w:tc>
          <w:tcPr>
            <w:tcW w:w="1501" w:type="dxa"/>
            <w:noWrap/>
            <w:tcMar>
              <w:top w:w="15" w:type="dxa"/>
              <w:left w:w="15" w:type="dxa"/>
              <w:right w:w="15" w:type="dxa"/>
            </w:tcMar>
            <w:vAlign w:val="center"/>
          </w:tcPr>
          <w:p w14:paraId="6CA1140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B6C241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3C74C7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2362</w:t>
            </w:r>
          </w:p>
        </w:tc>
      </w:tr>
      <w:tr w14:paraId="1EFF1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E42995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D7C152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H600-400</w:t>
            </w:r>
          </w:p>
        </w:tc>
        <w:tc>
          <w:tcPr>
            <w:tcW w:w="1501" w:type="dxa"/>
            <w:noWrap/>
            <w:tcMar>
              <w:top w:w="15" w:type="dxa"/>
              <w:left w:w="15" w:type="dxa"/>
              <w:right w:w="15" w:type="dxa"/>
            </w:tcMar>
            <w:vAlign w:val="center"/>
          </w:tcPr>
          <w:p w14:paraId="2266EE4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06D53E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2A3B50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2457</w:t>
            </w:r>
          </w:p>
        </w:tc>
      </w:tr>
      <w:tr w14:paraId="26113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15D88C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8D814B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H600-500</w:t>
            </w:r>
          </w:p>
        </w:tc>
        <w:tc>
          <w:tcPr>
            <w:tcW w:w="1501" w:type="dxa"/>
            <w:noWrap/>
            <w:tcMar>
              <w:top w:w="15" w:type="dxa"/>
              <w:left w:w="15" w:type="dxa"/>
              <w:right w:w="15" w:type="dxa"/>
            </w:tcMar>
            <w:vAlign w:val="center"/>
          </w:tcPr>
          <w:p w14:paraId="00C8319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BF6FB3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1A1BF6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3076</w:t>
            </w:r>
          </w:p>
        </w:tc>
      </w:tr>
      <w:tr w14:paraId="36C80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69FC23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C356D6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H700-100</w:t>
            </w:r>
          </w:p>
        </w:tc>
        <w:tc>
          <w:tcPr>
            <w:tcW w:w="1501" w:type="dxa"/>
            <w:noWrap/>
            <w:tcMar>
              <w:top w:w="15" w:type="dxa"/>
              <w:left w:w="15" w:type="dxa"/>
              <w:right w:w="15" w:type="dxa"/>
            </w:tcMar>
            <w:vAlign w:val="center"/>
          </w:tcPr>
          <w:p w14:paraId="0E68E05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E5301D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0C7A37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2017</w:t>
            </w:r>
          </w:p>
        </w:tc>
      </w:tr>
      <w:tr w14:paraId="00E3C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76DD6C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D3392B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H700-150</w:t>
            </w:r>
          </w:p>
        </w:tc>
        <w:tc>
          <w:tcPr>
            <w:tcW w:w="1501" w:type="dxa"/>
            <w:noWrap/>
            <w:tcMar>
              <w:top w:w="15" w:type="dxa"/>
              <w:left w:w="15" w:type="dxa"/>
              <w:right w:w="15" w:type="dxa"/>
            </w:tcMar>
            <w:vAlign w:val="center"/>
          </w:tcPr>
          <w:p w14:paraId="01D2F8A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4AB66B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3FE387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2098</w:t>
            </w:r>
          </w:p>
        </w:tc>
      </w:tr>
      <w:tr w14:paraId="04223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746C7F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F996D9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H700-200</w:t>
            </w:r>
          </w:p>
        </w:tc>
        <w:tc>
          <w:tcPr>
            <w:tcW w:w="1501" w:type="dxa"/>
            <w:noWrap/>
            <w:tcMar>
              <w:top w:w="15" w:type="dxa"/>
              <w:left w:w="15" w:type="dxa"/>
              <w:right w:w="15" w:type="dxa"/>
            </w:tcMar>
            <w:vAlign w:val="center"/>
          </w:tcPr>
          <w:p w14:paraId="3CF475A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D4F204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7817EA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2196</w:t>
            </w:r>
          </w:p>
        </w:tc>
      </w:tr>
      <w:tr w14:paraId="37E63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8AFC01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FCAB60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H700-300</w:t>
            </w:r>
          </w:p>
        </w:tc>
        <w:tc>
          <w:tcPr>
            <w:tcW w:w="1501" w:type="dxa"/>
            <w:noWrap/>
            <w:tcMar>
              <w:top w:w="15" w:type="dxa"/>
              <w:left w:w="15" w:type="dxa"/>
              <w:right w:w="15" w:type="dxa"/>
            </w:tcMar>
            <w:vAlign w:val="center"/>
          </w:tcPr>
          <w:p w14:paraId="1697E5B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960544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61596F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2528</w:t>
            </w:r>
          </w:p>
        </w:tc>
      </w:tr>
      <w:tr w14:paraId="070CF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CA20D4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D0729B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H700-400</w:t>
            </w:r>
          </w:p>
        </w:tc>
        <w:tc>
          <w:tcPr>
            <w:tcW w:w="1501" w:type="dxa"/>
            <w:noWrap/>
            <w:tcMar>
              <w:top w:w="15" w:type="dxa"/>
              <w:left w:w="15" w:type="dxa"/>
              <w:right w:w="15" w:type="dxa"/>
            </w:tcMar>
            <w:vAlign w:val="center"/>
          </w:tcPr>
          <w:p w14:paraId="11A5817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CFDBCE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563A1E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3087</w:t>
            </w:r>
          </w:p>
        </w:tc>
      </w:tr>
      <w:tr w14:paraId="4722A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B62D02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580FDF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H700-500</w:t>
            </w:r>
          </w:p>
        </w:tc>
        <w:tc>
          <w:tcPr>
            <w:tcW w:w="1501" w:type="dxa"/>
            <w:noWrap/>
            <w:tcMar>
              <w:top w:w="15" w:type="dxa"/>
              <w:left w:w="15" w:type="dxa"/>
              <w:right w:w="15" w:type="dxa"/>
            </w:tcMar>
            <w:vAlign w:val="center"/>
          </w:tcPr>
          <w:p w14:paraId="251C7B2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5D6357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83C508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3548</w:t>
            </w:r>
          </w:p>
        </w:tc>
      </w:tr>
      <w:tr w14:paraId="6C32B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23FF0F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6F7DB5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H800-100</w:t>
            </w:r>
          </w:p>
        </w:tc>
        <w:tc>
          <w:tcPr>
            <w:tcW w:w="1501" w:type="dxa"/>
            <w:noWrap/>
            <w:tcMar>
              <w:top w:w="15" w:type="dxa"/>
              <w:left w:w="15" w:type="dxa"/>
              <w:right w:w="15" w:type="dxa"/>
            </w:tcMar>
            <w:vAlign w:val="center"/>
          </w:tcPr>
          <w:p w14:paraId="70D3E95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5386E7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DFD532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2457</w:t>
            </w:r>
          </w:p>
        </w:tc>
      </w:tr>
      <w:tr w14:paraId="17290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C135E8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0A5E9B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H800-150</w:t>
            </w:r>
          </w:p>
        </w:tc>
        <w:tc>
          <w:tcPr>
            <w:tcW w:w="1501" w:type="dxa"/>
            <w:noWrap/>
            <w:tcMar>
              <w:top w:w="15" w:type="dxa"/>
              <w:left w:w="15" w:type="dxa"/>
              <w:right w:w="15" w:type="dxa"/>
            </w:tcMar>
            <w:vAlign w:val="center"/>
          </w:tcPr>
          <w:p w14:paraId="227EFD6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DD9265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133F29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2492</w:t>
            </w:r>
          </w:p>
        </w:tc>
      </w:tr>
      <w:tr w14:paraId="238C7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385747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27353F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H800-200</w:t>
            </w:r>
          </w:p>
        </w:tc>
        <w:tc>
          <w:tcPr>
            <w:tcW w:w="1501" w:type="dxa"/>
            <w:noWrap/>
            <w:tcMar>
              <w:top w:w="15" w:type="dxa"/>
              <w:left w:w="15" w:type="dxa"/>
              <w:right w:w="15" w:type="dxa"/>
            </w:tcMar>
            <w:vAlign w:val="center"/>
          </w:tcPr>
          <w:p w14:paraId="2F34BAB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5E989D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2DA4ED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2681</w:t>
            </w:r>
          </w:p>
        </w:tc>
      </w:tr>
      <w:tr w14:paraId="030FA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13A988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7D078E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H800-300</w:t>
            </w:r>
          </w:p>
        </w:tc>
        <w:tc>
          <w:tcPr>
            <w:tcW w:w="1501" w:type="dxa"/>
            <w:noWrap/>
            <w:tcMar>
              <w:top w:w="15" w:type="dxa"/>
              <w:left w:w="15" w:type="dxa"/>
              <w:right w:w="15" w:type="dxa"/>
            </w:tcMar>
            <w:vAlign w:val="center"/>
          </w:tcPr>
          <w:p w14:paraId="1C27B0F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8E0201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4A1BDE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2811</w:t>
            </w:r>
          </w:p>
        </w:tc>
      </w:tr>
      <w:tr w14:paraId="72A22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9F1F54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6BFBA3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H800-400</w:t>
            </w:r>
          </w:p>
        </w:tc>
        <w:tc>
          <w:tcPr>
            <w:tcW w:w="1501" w:type="dxa"/>
            <w:noWrap/>
            <w:tcMar>
              <w:top w:w="15" w:type="dxa"/>
              <w:left w:w="15" w:type="dxa"/>
              <w:right w:w="15" w:type="dxa"/>
            </w:tcMar>
            <w:vAlign w:val="center"/>
          </w:tcPr>
          <w:p w14:paraId="363B1D3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567E88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DC1135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3051</w:t>
            </w:r>
          </w:p>
        </w:tc>
      </w:tr>
      <w:tr w14:paraId="66C77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39E580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1582A7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H800-500</w:t>
            </w:r>
          </w:p>
        </w:tc>
        <w:tc>
          <w:tcPr>
            <w:tcW w:w="1501" w:type="dxa"/>
            <w:noWrap/>
            <w:tcMar>
              <w:top w:w="15" w:type="dxa"/>
              <w:left w:w="15" w:type="dxa"/>
              <w:right w:w="15" w:type="dxa"/>
            </w:tcMar>
            <w:vAlign w:val="center"/>
          </w:tcPr>
          <w:p w14:paraId="7F9B48E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C16AC4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EAFB5A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3276</w:t>
            </w:r>
          </w:p>
        </w:tc>
      </w:tr>
      <w:tr w14:paraId="57908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70D2C6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3020C8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H800-600</w:t>
            </w:r>
          </w:p>
        </w:tc>
        <w:tc>
          <w:tcPr>
            <w:tcW w:w="1501" w:type="dxa"/>
            <w:noWrap/>
            <w:tcMar>
              <w:top w:w="15" w:type="dxa"/>
              <w:left w:w="15" w:type="dxa"/>
              <w:right w:w="15" w:type="dxa"/>
            </w:tcMar>
            <w:vAlign w:val="center"/>
          </w:tcPr>
          <w:p w14:paraId="7A94386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6C8777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0CD282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3670</w:t>
            </w:r>
          </w:p>
        </w:tc>
      </w:tr>
      <w:tr w14:paraId="54211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411623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DCC202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H1000-100</w:t>
            </w:r>
          </w:p>
        </w:tc>
        <w:tc>
          <w:tcPr>
            <w:tcW w:w="1501" w:type="dxa"/>
            <w:noWrap/>
            <w:tcMar>
              <w:top w:w="15" w:type="dxa"/>
              <w:left w:w="15" w:type="dxa"/>
              <w:right w:w="15" w:type="dxa"/>
            </w:tcMar>
            <w:vAlign w:val="center"/>
          </w:tcPr>
          <w:p w14:paraId="71293E4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F53944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4FD89B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3310</w:t>
            </w:r>
          </w:p>
        </w:tc>
      </w:tr>
      <w:tr w14:paraId="4A4246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79EDE2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94D1F1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H1000-150</w:t>
            </w:r>
          </w:p>
        </w:tc>
        <w:tc>
          <w:tcPr>
            <w:tcW w:w="1501" w:type="dxa"/>
            <w:noWrap/>
            <w:tcMar>
              <w:top w:w="15" w:type="dxa"/>
              <w:left w:w="15" w:type="dxa"/>
              <w:right w:w="15" w:type="dxa"/>
            </w:tcMar>
            <w:vAlign w:val="center"/>
          </w:tcPr>
          <w:p w14:paraId="5932341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DE566F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945DAA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3360</w:t>
            </w:r>
          </w:p>
        </w:tc>
      </w:tr>
      <w:tr w14:paraId="0013D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5E7CDE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B9D41B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H1000-200</w:t>
            </w:r>
          </w:p>
        </w:tc>
        <w:tc>
          <w:tcPr>
            <w:tcW w:w="1501" w:type="dxa"/>
            <w:noWrap/>
            <w:tcMar>
              <w:top w:w="15" w:type="dxa"/>
              <w:left w:w="15" w:type="dxa"/>
              <w:right w:w="15" w:type="dxa"/>
            </w:tcMar>
            <w:vAlign w:val="center"/>
          </w:tcPr>
          <w:p w14:paraId="4F3DDBB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19CACE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6F10D0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3634</w:t>
            </w:r>
          </w:p>
        </w:tc>
      </w:tr>
      <w:tr w14:paraId="4B2C5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4DFFF4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1552BF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H1000-300</w:t>
            </w:r>
          </w:p>
        </w:tc>
        <w:tc>
          <w:tcPr>
            <w:tcW w:w="1501" w:type="dxa"/>
            <w:noWrap/>
            <w:tcMar>
              <w:top w:w="15" w:type="dxa"/>
              <w:left w:w="15" w:type="dxa"/>
              <w:right w:w="15" w:type="dxa"/>
            </w:tcMar>
            <w:vAlign w:val="center"/>
          </w:tcPr>
          <w:p w14:paraId="24D4934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E77029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FE6A51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3918</w:t>
            </w:r>
          </w:p>
        </w:tc>
      </w:tr>
      <w:tr w14:paraId="583BB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395506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58AAF4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H1000-400</w:t>
            </w:r>
          </w:p>
        </w:tc>
        <w:tc>
          <w:tcPr>
            <w:tcW w:w="1501" w:type="dxa"/>
            <w:noWrap/>
            <w:tcMar>
              <w:top w:w="15" w:type="dxa"/>
              <w:left w:w="15" w:type="dxa"/>
              <w:right w:w="15" w:type="dxa"/>
            </w:tcMar>
            <w:vAlign w:val="center"/>
          </w:tcPr>
          <w:p w14:paraId="2CC5927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C2C98C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3111B2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4035</w:t>
            </w:r>
          </w:p>
        </w:tc>
      </w:tr>
      <w:tr w14:paraId="204461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625100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ED61AB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H1000-500</w:t>
            </w:r>
          </w:p>
        </w:tc>
        <w:tc>
          <w:tcPr>
            <w:tcW w:w="1501" w:type="dxa"/>
            <w:noWrap/>
            <w:tcMar>
              <w:top w:w="15" w:type="dxa"/>
              <w:left w:w="15" w:type="dxa"/>
              <w:right w:w="15" w:type="dxa"/>
            </w:tcMar>
            <w:vAlign w:val="center"/>
          </w:tcPr>
          <w:p w14:paraId="31DEA40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7C8C4C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03A0E2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9526</w:t>
            </w:r>
          </w:p>
        </w:tc>
      </w:tr>
      <w:tr w14:paraId="2735F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95C507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DDF4B5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H1000-600</w:t>
            </w:r>
          </w:p>
        </w:tc>
        <w:tc>
          <w:tcPr>
            <w:tcW w:w="1501" w:type="dxa"/>
            <w:noWrap/>
            <w:tcMar>
              <w:top w:w="15" w:type="dxa"/>
              <w:left w:w="15" w:type="dxa"/>
              <w:right w:w="15" w:type="dxa"/>
            </w:tcMar>
            <w:vAlign w:val="center"/>
          </w:tcPr>
          <w:p w14:paraId="4E758F6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A649E1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5766B7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10978</w:t>
            </w:r>
          </w:p>
        </w:tc>
      </w:tr>
      <w:tr w14:paraId="46EAA3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AE90EB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8C3AE6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H80-50</w:t>
            </w:r>
          </w:p>
        </w:tc>
        <w:tc>
          <w:tcPr>
            <w:tcW w:w="1501" w:type="dxa"/>
            <w:noWrap/>
            <w:tcMar>
              <w:top w:w="15" w:type="dxa"/>
              <w:left w:w="15" w:type="dxa"/>
              <w:right w:w="15" w:type="dxa"/>
            </w:tcMar>
            <w:vAlign w:val="center"/>
          </w:tcPr>
          <w:p w14:paraId="5A88365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AC8502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AFC998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58</w:t>
            </w:r>
          </w:p>
        </w:tc>
      </w:tr>
      <w:tr w14:paraId="46E61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63FCFB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566D7B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H100-50</w:t>
            </w:r>
          </w:p>
        </w:tc>
        <w:tc>
          <w:tcPr>
            <w:tcW w:w="1501" w:type="dxa"/>
            <w:noWrap/>
            <w:tcMar>
              <w:top w:w="15" w:type="dxa"/>
              <w:left w:w="15" w:type="dxa"/>
              <w:right w:w="15" w:type="dxa"/>
            </w:tcMar>
            <w:vAlign w:val="center"/>
          </w:tcPr>
          <w:p w14:paraId="3061517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873502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D2448E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69</w:t>
            </w:r>
          </w:p>
        </w:tc>
      </w:tr>
      <w:tr w14:paraId="7FBA76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ED1099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EE1853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H150-50</w:t>
            </w:r>
          </w:p>
        </w:tc>
        <w:tc>
          <w:tcPr>
            <w:tcW w:w="1501" w:type="dxa"/>
            <w:noWrap/>
            <w:tcMar>
              <w:top w:w="15" w:type="dxa"/>
              <w:left w:w="15" w:type="dxa"/>
              <w:right w:w="15" w:type="dxa"/>
            </w:tcMar>
            <w:vAlign w:val="center"/>
          </w:tcPr>
          <w:p w14:paraId="61EEA3E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F5903B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476819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100</w:t>
            </w:r>
          </w:p>
        </w:tc>
      </w:tr>
      <w:tr w14:paraId="50A84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097A22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66A12E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H200-50</w:t>
            </w:r>
          </w:p>
        </w:tc>
        <w:tc>
          <w:tcPr>
            <w:tcW w:w="1501" w:type="dxa"/>
            <w:noWrap/>
            <w:tcMar>
              <w:top w:w="15" w:type="dxa"/>
              <w:left w:w="15" w:type="dxa"/>
              <w:right w:w="15" w:type="dxa"/>
            </w:tcMar>
            <w:vAlign w:val="center"/>
          </w:tcPr>
          <w:p w14:paraId="2C845C7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00CD06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C044E1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124</w:t>
            </w:r>
          </w:p>
        </w:tc>
      </w:tr>
      <w:tr w14:paraId="1BDEA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CB86C0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EFEA59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H250-50</w:t>
            </w:r>
          </w:p>
        </w:tc>
        <w:tc>
          <w:tcPr>
            <w:tcW w:w="1501" w:type="dxa"/>
            <w:noWrap/>
            <w:tcMar>
              <w:top w:w="15" w:type="dxa"/>
              <w:left w:w="15" w:type="dxa"/>
              <w:right w:w="15" w:type="dxa"/>
            </w:tcMar>
            <w:vAlign w:val="center"/>
          </w:tcPr>
          <w:p w14:paraId="059CAEE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C78D15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3D076E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168</w:t>
            </w:r>
          </w:p>
        </w:tc>
      </w:tr>
      <w:tr w14:paraId="6B93C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05F8A2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8E4AAB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H300-50</w:t>
            </w:r>
          </w:p>
        </w:tc>
        <w:tc>
          <w:tcPr>
            <w:tcW w:w="1501" w:type="dxa"/>
            <w:noWrap/>
            <w:tcMar>
              <w:top w:w="15" w:type="dxa"/>
              <w:left w:w="15" w:type="dxa"/>
              <w:right w:w="15" w:type="dxa"/>
            </w:tcMar>
            <w:vAlign w:val="center"/>
          </w:tcPr>
          <w:p w14:paraId="4D0B9C8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41BE53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1C08DC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205</w:t>
            </w:r>
          </w:p>
        </w:tc>
      </w:tr>
      <w:tr w14:paraId="151C4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F44DF3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FCFBC9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P90-50</w:t>
            </w:r>
          </w:p>
        </w:tc>
        <w:tc>
          <w:tcPr>
            <w:tcW w:w="1501" w:type="dxa"/>
            <w:noWrap/>
            <w:tcMar>
              <w:top w:w="15" w:type="dxa"/>
              <w:left w:w="15" w:type="dxa"/>
              <w:right w:w="15" w:type="dxa"/>
            </w:tcMar>
            <w:vAlign w:val="center"/>
          </w:tcPr>
          <w:p w14:paraId="293AA00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25CEF1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5F957B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56</w:t>
            </w:r>
          </w:p>
        </w:tc>
      </w:tr>
      <w:tr w14:paraId="3B188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2D8323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C35C20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P110-50</w:t>
            </w:r>
          </w:p>
        </w:tc>
        <w:tc>
          <w:tcPr>
            <w:tcW w:w="1501" w:type="dxa"/>
            <w:noWrap/>
            <w:tcMar>
              <w:top w:w="15" w:type="dxa"/>
              <w:left w:w="15" w:type="dxa"/>
              <w:right w:w="15" w:type="dxa"/>
            </w:tcMar>
            <w:vAlign w:val="center"/>
          </w:tcPr>
          <w:p w14:paraId="6EC3CA1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51D670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910C48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67</w:t>
            </w:r>
          </w:p>
        </w:tc>
      </w:tr>
      <w:tr w14:paraId="417C3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19BE8B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2C3887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P160-50</w:t>
            </w:r>
          </w:p>
        </w:tc>
        <w:tc>
          <w:tcPr>
            <w:tcW w:w="1501" w:type="dxa"/>
            <w:noWrap/>
            <w:tcMar>
              <w:top w:w="15" w:type="dxa"/>
              <w:left w:w="15" w:type="dxa"/>
              <w:right w:w="15" w:type="dxa"/>
            </w:tcMar>
            <w:vAlign w:val="center"/>
          </w:tcPr>
          <w:p w14:paraId="525AB67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3508D7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E0D3B7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97</w:t>
            </w:r>
          </w:p>
        </w:tc>
      </w:tr>
      <w:tr w14:paraId="4389C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BC645B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E6BAD1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P200-50</w:t>
            </w:r>
          </w:p>
        </w:tc>
        <w:tc>
          <w:tcPr>
            <w:tcW w:w="1501" w:type="dxa"/>
            <w:noWrap/>
            <w:tcMar>
              <w:top w:w="15" w:type="dxa"/>
              <w:left w:w="15" w:type="dxa"/>
              <w:right w:w="15" w:type="dxa"/>
            </w:tcMar>
            <w:vAlign w:val="center"/>
          </w:tcPr>
          <w:p w14:paraId="055D3F3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258C22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9A5231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120</w:t>
            </w:r>
          </w:p>
        </w:tc>
      </w:tr>
      <w:tr w14:paraId="5C60A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531D8D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022402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P315-50</w:t>
            </w:r>
          </w:p>
        </w:tc>
        <w:tc>
          <w:tcPr>
            <w:tcW w:w="1501" w:type="dxa"/>
            <w:noWrap/>
            <w:tcMar>
              <w:top w:w="15" w:type="dxa"/>
              <w:left w:w="15" w:type="dxa"/>
              <w:right w:w="15" w:type="dxa"/>
            </w:tcMar>
            <w:vAlign w:val="center"/>
          </w:tcPr>
          <w:p w14:paraId="47047E3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30115B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2823CE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204</w:t>
            </w:r>
          </w:p>
        </w:tc>
      </w:tr>
      <w:tr w14:paraId="46BF9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A058C9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FE4916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P400-50</w:t>
            </w:r>
          </w:p>
        </w:tc>
        <w:tc>
          <w:tcPr>
            <w:tcW w:w="1501" w:type="dxa"/>
            <w:noWrap/>
            <w:tcMar>
              <w:top w:w="15" w:type="dxa"/>
              <w:left w:w="15" w:type="dxa"/>
              <w:right w:w="15" w:type="dxa"/>
            </w:tcMar>
            <w:vAlign w:val="center"/>
          </w:tcPr>
          <w:p w14:paraId="283EA8B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FF5F48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7AD6C5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299</w:t>
            </w:r>
          </w:p>
        </w:tc>
      </w:tr>
      <w:tr w14:paraId="3DBCC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3E994A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3E2189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P200-100</w:t>
            </w:r>
          </w:p>
        </w:tc>
        <w:tc>
          <w:tcPr>
            <w:tcW w:w="1501" w:type="dxa"/>
            <w:noWrap/>
            <w:tcMar>
              <w:top w:w="15" w:type="dxa"/>
              <w:left w:w="15" w:type="dxa"/>
              <w:right w:w="15" w:type="dxa"/>
            </w:tcMar>
            <w:vAlign w:val="center"/>
          </w:tcPr>
          <w:p w14:paraId="4608CEC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FF9F76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6E342B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492</w:t>
            </w:r>
          </w:p>
        </w:tc>
      </w:tr>
      <w:tr w14:paraId="4C1DE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602B0F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DD7723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P200-150</w:t>
            </w:r>
          </w:p>
        </w:tc>
        <w:tc>
          <w:tcPr>
            <w:tcW w:w="1501" w:type="dxa"/>
            <w:noWrap/>
            <w:tcMar>
              <w:top w:w="15" w:type="dxa"/>
              <w:left w:w="15" w:type="dxa"/>
              <w:right w:w="15" w:type="dxa"/>
            </w:tcMar>
            <w:vAlign w:val="center"/>
          </w:tcPr>
          <w:p w14:paraId="7764647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7B1267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211129E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548</w:t>
            </w:r>
          </w:p>
        </w:tc>
      </w:tr>
      <w:tr w14:paraId="584DA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6C6B3F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2A0F16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P315-100</w:t>
            </w:r>
          </w:p>
        </w:tc>
        <w:tc>
          <w:tcPr>
            <w:tcW w:w="1501" w:type="dxa"/>
            <w:noWrap/>
            <w:tcMar>
              <w:top w:w="15" w:type="dxa"/>
              <w:left w:w="15" w:type="dxa"/>
              <w:right w:w="15" w:type="dxa"/>
            </w:tcMar>
            <w:vAlign w:val="center"/>
          </w:tcPr>
          <w:p w14:paraId="242796C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1DA93D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E85973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700</w:t>
            </w:r>
          </w:p>
        </w:tc>
      </w:tr>
      <w:tr w14:paraId="466D5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3CD649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4D1C8C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P400-100</w:t>
            </w:r>
          </w:p>
        </w:tc>
        <w:tc>
          <w:tcPr>
            <w:tcW w:w="1501" w:type="dxa"/>
            <w:noWrap/>
            <w:tcMar>
              <w:top w:w="15" w:type="dxa"/>
              <w:left w:w="15" w:type="dxa"/>
              <w:right w:w="15" w:type="dxa"/>
            </w:tcMar>
            <w:vAlign w:val="center"/>
          </w:tcPr>
          <w:p w14:paraId="45E839E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C0D272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929582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1032</w:t>
            </w:r>
          </w:p>
        </w:tc>
      </w:tr>
      <w:tr w14:paraId="1C549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restart"/>
            <w:tcMar>
              <w:top w:w="15" w:type="dxa"/>
              <w:left w:w="15" w:type="dxa"/>
              <w:right w:w="15" w:type="dxa"/>
            </w:tcMar>
            <w:vAlign w:val="center"/>
          </w:tcPr>
          <w:p w14:paraId="1ED3F95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修补器专用串联器</w:t>
            </w:r>
          </w:p>
        </w:tc>
        <w:tc>
          <w:tcPr>
            <w:tcW w:w="2515" w:type="dxa"/>
            <w:noWrap/>
            <w:tcMar>
              <w:top w:w="15" w:type="dxa"/>
              <w:left w:w="15" w:type="dxa"/>
              <w:right w:w="15" w:type="dxa"/>
            </w:tcMar>
            <w:vAlign w:val="center"/>
          </w:tcPr>
          <w:p w14:paraId="7E14438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P90</w:t>
            </w:r>
          </w:p>
        </w:tc>
        <w:tc>
          <w:tcPr>
            <w:tcW w:w="1501" w:type="dxa"/>
            <w:noWrap/>
            <w:tcMar>
              <w:top w:w="15" w:type="dxa"/>
              <w:left w:w="15" w:type="dxa"/>
              <w:right w:w="15" w:type="dxa"/>
            </w:tcMar>
            <w:vAlign w:val="center"/>
          </w:tcPr>
          <w:p w14:paraId="7817667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D3D0F8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EC2684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72</w:t>
            </w:r>
          </w:p>
        </w:tc>
      </w:tr>
      <w:tr w14:paraId="2EDC2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F27F45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48B37B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P110</w:t>
            </w:r>
          </w:p>
        </w:tc>
        <w:tc>
          <w:tcPr>
            <w:tcW w:w="1501" w:type="dxa"/>
            <w:noWrap/>
            <w:tcMar>
              <w:top w:w="15" w:type="dxa"/>
              <w:left w:w="15" w:type="dxa"/>
              <w:right w:w="15" w:type="dxa"/>
            </w:tcMar>
            <w:vAlign w:val="center"/>
          </w:tcPr>
          <w:p w14:paraId="18F28D7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793474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47CBF9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76</w:t>
            </w:r>
          </w:p>
        </w:tc>
      </w:tr>
      <w:tr w14:paraId="418C1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828EA1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B7DDC1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P160</w:t>
            </w:r>
          </w:p>
        </w:tc>
        <w:tc>
          <w:tcPr>
            <w:tcW w:w="1501" w:type="dxa"/>
            <w:noWrap/>
            <w:tcMar>
              <w:top w:w="15" w:type="dxa"/>
              <w:left w:w="15" w:type="dxa"/>
              <w:right w:w="15" w:type="dxa"/>
            </w:tcMar>
            <w:vAlign w:val="center"/>
          </w:tcPr>
          <w:p w14:paraId="48AECB8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BB4FFD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F11039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103</w:t>
            </w:r>
          </w:p>
        </w:tc>
      </w:tr>
      <w:tr w14:paraId="016B6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A35EE3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85B3C1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P200</w:t>
            </w:r>
          </w:p>
        </w:tc>
        <w:tc>
          <w:tcPr>
            <w:tcW w:w="1501" w:type="dxa"/>
            <w:noWrap/>
            <w:tcMar>
              <w:top w:w="15" w:type="dxa"/>
              <w:left w:w="15" w:type="dxa"/>
              <w:right w:w="15" w:type="dxa"/>
            </w:tcMar>
            <w:vAlign w:val="center"/>
          </w:tcPr>
          <w:p w14:paraId="35F9D34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4EE059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C21670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122</w:t>
            </w:r>
          </w:p>
        </w:tc>
      </w:tr>
      <w:tr w14:paraId="749BE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204157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8B9B88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P225</w:t>
            </w:r>
          </w:p>
        </w:tc>
        <w:tc>
          <w:tcPr>
            <w:tcW w:w="1501" w:type="dxa"/>
            <w:noWrap/>
            <w:tcMar>
              <w:top w:w="15" w:type="dxa"/>
              <w:left w:w="15" w:type="dxa"/>
              <w:right w:w="15" w:type="dxa"/>
            </w:tcMar>
            <w:vAlign w:val="center"/>
          </w:tcPr>
          <w:p w14:paraId="34379C1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958C66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357D1B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136</w:t>
            </w:r>
          </w:p>
        </w:tc>
      </w:tr>
      <w:tr w14:paraId="48542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58728C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3969C9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P250</w:t>
            </w:r>
          </w:p>
        </w:tc>
        <w:tc>
          <w:tcPr>
            <w:tcW w:w="1501" w:type="dxa"/>
            <w:noWrap/>
            <w:tcMar>
              <w:top w:w="15" w:type="dxa"/>
              <w:left w:w="15" w:type="dxa"/>
              <w:right w:w="15" w:type="dxa"/>
            </w:tcMar>
            <w:vAlign w:val="center"/>
          </w:tcPr>
          <w:p w14:paraId="4C8DA3D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2822CE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574485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158</w:t>
            </w:r>
          </w:p>
        </w:tc>
      </w:tr>
      <w:tr w14:paraId="3D17BB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811B81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3724296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P315</w:t>
            </w:r>
          </w:p>
        </w:tc>
        <w:tc>
          <w:tcPr>
            <w:tcW w:w="1501" w:type="dxa"/>
            <w:noWrap/>
            <w:tcMar>
              <w:top w:w="15" w:type="dxa"/>
              <w:left w:w="15" w:type="dxa"/>
              <w:right w:w="15" w:type="dxa"/>
            </w:tcMar>
            <w:vAlign w:val="center"/>
          </w:tcPr>
          <w:p w14:paraId="14329D9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4EE082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600CC7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187</w:t>
            </w:r>
          </w:p>
        </w:tc>
      </w:tr>
      <w:tr w14:paraId="2D138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845EC9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0C8951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P400</w:t>
            </w:r>
          </w:p>
        </w:tc>
        <w:tc>
          <w:tcPr>
            <w:tcW w:w="1501" w:type="dxa"/>
            <w:noWrap/>
            <w:tcMar>
              <w:top w:w="15" w:type="dxa"/>
              <w:left w:w="15" w:type="dxa"/>
              <w:right w:w="15" w:type="dxa"/>
            </w:tcMar>
            <w:vAlign w:val="center"/>
          </w:tcPr>
          <w:p w14:paraId="44F1AD7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413FD7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A2E44B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247</w:t>
            </w:r>
          </w:p>
        </w:tc>
      </w:tr>
      <w:tr w14:paraId="3870E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CFAA8B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CE7E79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P450</w:t>
            </w:r>
          </w:p>
        </w:tc>
        <w:tc>
          <w:tcPr>
            <w:tcW w:w="1501" w:type="dxa"/>
            <w:noWrap/>
            <w:tcMar>
              <w:top w:w="15" w:type="dxa"/>
              <w:left w:w="15" w:type="dxa"/>
              <w:right w:w="15" w:type="dxa"/>
            </w:tcMar>
            <w:vAlign w:val="center"/>
          </w:tcPr>
          <w:p w14:paraId="55CF0D3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2F0616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275682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259</w:t>
            </w:r>
          </w:p>
        </w:tc>
      </w:tr>
      <w:tr w14:paraId="38B6C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A5A52C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E1BBD5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P500</w:t>
            </w:r>
          </w:p>
        </w:tc>
        <w:tc>
          <w:tcPr>
            <w:tcW w:w="1501" w:type="dxa"/>
            <w:noWrap/>
            <w:tcMar>
              <w:top w:w="15" w:type="dxa"/>
              <w:left w:w="15" w:type="dxa"/>
              <w:right w:w="15" w:type="dxa"/>
            </w:tcMar>
            <w:vAlign w:val="center"/>
          </w:tcPr>
          <w:p w14:paraId="66BBBDE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8F6E31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BEC994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276</w:t>
            </w:r>
          </w:p>
        </w:tc>
      </w:tr>
      <w:tr w14:paraId="6E62F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93A903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6544ED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P560</w:t>
            </w:r>
          </w:p>
        </w:tc>
        <w:tc>
          <w:tcPr>
            <w:tcW w:w="1501" w:type="dxa"/>
            <w:noWrap/>
            <w:tcMar>
              <w:top w:w="15" w:type="dxa"/>
              <w:left w:w="15" w:type="dxa"/>
              <w:right w:w="15" w:type="dxa"/>
            </w:tcMar>
            <w:vAlign w:val="center"/>
          </w:tcPr>
          <w:p w14:paraId="778FD27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D5E018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1D90D5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298</w:t>
            </w:r>
          </w:p>
        </w:tc>
      </w:tr>
      <w:tr w14:paraId="279D5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09FEBD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68E4BB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P630</w:t>
            </w:r>
          </w:p>
        </w:tc>
        <w:tc>
          <w:tcPr>
            <w:tcW w:w="1501" w:type="dxa"/>
            <w:noWrap/>
            <w:tcMar>
              <w:top w:w="15" w:type="dxa"/>
              <w:left w:w="15" w:type="dxa"/>
              <w:right w:w="15" w:type="dxa"/>
            </w:tcMar>
            <w:vAlign w:val="center"/>
          </w:tcPr>
          <w:p w14:paraId="0471DFB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703DC4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829B2E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310</w:t>
            </w:r>
          </w:p>
        </w:tc>
      </w:tr>
      <w:tr w14:paraId="68955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FF4742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BC2407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P800</w:t>
            </w:r>
          </w:p>
        </w:tc>
        <w:tc>
          <w:tcPr>
            <w:tcW w:w="1501" w:type="dxa"/>
            <w:noWrap/>
            <w:tcMar>
              <w:top w:w="15" w:type="dxa"/>
              <w:left w:w="15" w:type="dxa"/>
              <w:right w:w="15" w:type="dxa"/>
            </w:tcMar>
            <w:vAlign w:val="center"/>
          </w:tcPr>
          <w:p w14:paraId="2CB8E02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F9A806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8AC2A5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350</w:t>
            </w:r>
          </w:p>
        </w:tc>
      </w:tr>
      <w:tr w14:paraId="50B51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A45E05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1F6E92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H80</w:t>
            </w:r>
          </w:p>
        </w:tc>
        <w:tc>
          <w:tcPr>
            <w:tcW w:w="1501" w:type="dxa"/>
            <w:noWrap/>
            <w:tcMar>
              <w:top w:w="15" w:type="dxa"/>
              <w:left w:w="15" w:type="dxa"/>
              <w:right w:w="15" w:type="dxa"/>
            </w:tcMar>
            <w:vAlign w:val="center"/>
          </w:tcPr>
          <w:p w14:paraId="6827327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9AFD2D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7FBC50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73</w:t>
            </w:r>
          </w:p>
        </w:tc>
      </w:tr>
      <w:tr w14:paraId="5C7DA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D8EFF2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F5EA3A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H100</w:t>
            </w:r>
          </w:p>
        </w:tc>
        <w:tc>
          <w:tcPr>
            <w:tcW w:w="1501" w:type="dxa"/>
            <w:noWrap/>
            <w:tcMar>
              <w:top w:w="15" w:type="dxa"/>
              <w:left w:w="15" w:type="dxa"/>
              <w:right w:w="15" w:type="dxa"/>
            </w:tcMar>
            <w:vAlign w:val="center"/>
          </w:tcPr>
          <w:p w14:paraId="1AA78BA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C021E6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6C3699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86</w:t>
            </w:r>
          </w:p>
        </w:tc>
      </w:tr>
      <w:tr w14:paraId="2B8BB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01248A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2A99FE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H150</w:t>
            </w:r>
          </w:p>
        </w:tc>
        <w:tc>
          <w:tcPr>
            <w:tcW w:w="1501" w:type="dxa"/>
            <w:noWrap/>
            <w:tcMar>
              <w:top w:w="15" w:type="dxa"/>
              <w:left w:w="15" w:type="dxa"/>
              <w:right w:w="15" w:type="dxa"/>
            </w:tcMar>
            <w:vAlign w:val="center"/>
          </w:tcPr>
          <w:p w14:paraId="22427B8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D3E1E4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822A73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115</w:t>
            </w:r>
          </w:p>
        </w:tc>
      </w:tr>
      <w:tr w14:paraId="7AFBA8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1001C3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A97C6B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H200</w:t>
            </w:r>
          </w:p>
        </w:tc>
        <w:tc>
          <w:tcPr>
            <w:tcW w:w="1501" w:type="dxa"/>
            <w:noWrap/>
            <w:tcMar>
              <w:top w:w="15" w:type="dxa"/>
              <w:left w:w="15" w:type="dxa"/>
              <w:right w:w="15" w:type="dxa"/>
            </w:tcMar>
            <w:vAlign w:val="center"/>
          </w:tcPr>
          <w:p w14:paraId="473DA66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E7CB44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82903E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144</w:t>
            </w:r>
          </w:p>
        </w:tc>
      </w:tr>
      <w:tr w14:paraId="2F746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A33DFA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69259E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H250</w:t>
            </w:r>
          </w:p>
        </w:tc>
        <w:tc>
          <w:tcPr>
            <w:tcW w:w="1501" w:type="dxa"/>
            <w:noWrap/>
            <w:tcMar>
              <w:top w:w="15" w:type="dxa"/>
              <w:left w:w="15" w:type="dxa"/>
              <w:right w:w="15" w:type="dxa"/>
            </w:tcMar>
            <w:vAlign w:val="center"/>
          </w:tcPr>
          <w:p w14:paraId="499BFF8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BA1902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55F446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170</w:t>
            </w:r>
          </w:p>
        </w:tc>
      </w:tr>
      <w:tr w14:paraId="79066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39F0D3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802760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H300</w:t>
            </w:r>
          </w:p>
        </w:tc>
        <w:tc>
          <w:tcPr>
            <w:tcW w:w="1501" w:type="dxa"/>
            <w:noWrap/>
            <w:tcMar>
              <w:top w:w="15" w:type="dxa"/>
              <w:left w:w="15" w:type="dxa"/>
              <w:right w:w="15" w:type="dxa"/>
            </w:tcMar>
            <w:vAlign w:val="center"/>
          </w:tcPr>
          <w:p w14:paraId="3C096AC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D56891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1C6627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201</w:t>
            </w:r>
          </w:p>
        </w:tc>
      </w:tr>
      <w:tr w14:paraId="0F046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357A16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3AD4DE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H400</w:t>
            </w:r>
          </w:p>
        </w:tc>
        <w:tc>
          <w:tcPr>
            <w:tcW w:w="1501" w:type="dxa"/>
            <w:noWrap/>
            <w:tcMar>
              <w:top w:w="15" w:type="dxa"/>
              <w:left w:w="15" w:type="dxa"/>
              <w:right w:w="15" w:type="dxa"/>
            </w:tcMar>
            <w:vAlign w:val="center"/>
          </w:tcPr>
          <w:p w14:paraId="7E82AC8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6EE74D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93D594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259</w:t>
            </w:r>
          </w:p>
        </w:tc>
      </w:tr>
      <w:tr w14:paraId="5D297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FFFA47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ABE1DB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H500</w:t>
            </w:r>
          </w:p>
        </w:tc>
        <w:tc>
          <w:tcPr>
            <w:tcW w:w="1501" w:type="dxa"/>
            <w:noWrap/>
            <w:tcMar>
              <w:top w:w="15" w:type="dxa"/>
              <w:left w:w="15" w:type="dxa"/>
              <w:right w:w="15" w:type="dxa"/>
            </w:tcMar>
            <w:vAlign w:val="center"/>
          </w:tcPr>
          <w:p w14:paraId="16CFC3A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15C3AE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1D8662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283</w:t>
            </w:r>
          </w:p>
        </w:tc>
      </w:tr>
      <w:tr w14:paraId="550B5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B8BB38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62F2AE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H600</w:t>
            </w:r>
          </w:p>
        </w:tc>
        <w:tc>
          <w:tcPr>
            <w:tcW w:w="1501" w:type="dxa"/>
            <w:noWrap/>
            <w:tcMar>
              <w:top w:w="15" w:type="dxa"/>
              <w:left w:w="15" w:type="dxa"/>
              <w:right w:w="15" w:type="dxa"/>
            </w:tcMar>
            <w:vAlign w:val="center"/>
          </w:tcPr>
          <w:p w14:paraId="0BE8AB9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5AC0179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322234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307</w:t>
            </w:r>
          </w:p>
        </w:tc>
      </w:tr>
      <w:tr w14:paraId="26FB5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7426DFE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7684978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H700</w:t>
            </w:r>
          </w:p>
        </w:tc>
        <w:tc>
          <w:tcPr>
            <w:tcW w:w="1501" w:type="dxa"/>
            <w:noWrap/>
            <w:tcMar>
              <w:top w:w="15" w:type="dxa"/>
              <w:left w:w="15" w:type="dxa"/>
              <w:right w:w="15" w:type="dxa"/>
            </w:tcMar>
            <w:vAlign w:val="center"/>
          </w:tcPr>
          <w:p w14:paraId="67B8D68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47F059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1E9E9C4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336</w:t>
            </w:r>
          </w:p>
        </w:tc>
      </w:tr>
      <w:tr w14:paraId="50237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1BB445F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2F901A4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H800</w:t>
            </w:r>
          </w:p>
        </w:tc>
        <w:tc>
          <w:tcPr>
            <w:tcW w:w="1501" w:type="dxa"/>
            <w:noWrap/>
            <w:tcMar>
              <w:top w:w="15" w:type="dxa"/>
              <w:left w:w="15" w:type="dxa"/>
              <w:right w:w="15" w:type="dxa"/>
            </w:tcMar>
            <w:vAlign w:val="center"/>
          </w:tcPr>
          <w:p w14:paraId="540E481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152F550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6A7ABA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358</w:t>
            </w:r>
          </w:p>
        </w:tc>
      </w:tr>
      <w:tr w14:paraId="7420FE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3FD6F9D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4B487E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Z100</w:t>
            </w:r>
          </w:p>
        </w:tc>
        <w:tc>
          <w:tcPr>
            <w:tcW w:w="1501" w:type="dxa"/>
            <w:noWrap/>
            <w:tcMar>
              <w:top w:w="15" w:type="dxa"/>
              <w:left w:w="15" w:type="dxa"/>
              <w:right w:w="15" w:type="dxa"/>
            </w:tcMar>
            <w:vAlign w:val="center"/>
          </w:tcPr>
          <w:p w14:paraId="3935E00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7C2836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7ED377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103</w:t>
            </w:r>
          </w:p>
        </w:tc>
      </w:tr>
      <w:tr w14:paraId="17E48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DE94E0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221BFE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Z150</w:t>
            </w:r>
          </w:p>
        </w:tc>
        <w:tc>
          <w:tcPr>
            <w:tcW w:w="1501" w:type="dxa"/>
            <w:noWrap/>
            <w:tcMar>
              <w:top w:w="15" w:type="dxa"/>
              <w:left w:w="15" w:type="dxa"/>
              <w:right w:w="15" w:type="dxa"/>
            </w:tcMar>
            <w:vAlign w:val="center"/>
          </w:tcPr>
          <w:p w14:paraId="2EB2FF9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07E9F9F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6FD3F81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130</w:t>
            </w:r>
          </w:p>
        </w:tc>
      </w:tr>
      <w:tr w14:paraId="193D6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C3AF85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B9D78C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Z200</w:t>
            </w:r>
          </w:p>
        </w:tc>
        <w:tc>
          <w:tcPr>
            <w:tcW w:w="1501" w:type="dxa"/>
            <w:noWrap/>
            <w:tcMar>
              <w:top w:w="15" w:type="dxa"/>
              <w:left w:w="15" w:type="dxa"/>
              <w:right w:w="15" w:type="dxa"/>
            </w:tcMar>
            <w:vAlign w:val="center"/>
          </w:tcPr>
          <w:p w14:paraId="2232968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7A64180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86DB02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162</w:t>
            </w:r>
          </w:p>
        </w:tc>
      </w:tr>
      <w:tr w14:paraId="5BB91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2DF6356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17C4644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Z250</w:t>
            </w:r>
          </w:p>
        </w:tc>
        <w:tc>
          <w:tcPr>
            <w:tcW w:w="1501" w:type="dxa"/>
            <w:noWrap/>
            <w:tcMar>
              <w:top w:w="15" w:type="dxa"/>
              <w:left w:w="15" w:type="dxa"/>
              <w:right w:w="15" w:type="dxa"/>
            </w:tcMar>
            <w:vAlign w:val="center"/>
          </w:tcPr>
          <w:p w14:paraId="77E2CFF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6C97181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1D2065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194</w:t>
            </w:r>
          </w:p>
        </w:tc>
      </w:tr>
      <w:tr w14:paraId="0F5F8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4B94C13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C03C60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Z300</w:t>
            </w:r>
          </w:p>
        </w:tc>
        <w:tc>
          <w:tcPr>
            <w:tcW w:w="1501" w:type="dxa"/>
            <w:noWrap/>
            <w:tcMar>
              <w:top w:w="15" w:type="dxa"/>
              <w:left w:w="15" w:type="dxa"/>
              <w:right w:w="15" w:type="dxa"/>
            </w:tcMar>
            <w:vAlign w:val="center"/>
          </w:tcPr>
          <w:p w14:paraId="06EBC9D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EC1672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5CE56F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230</w:t>
            </w:r>
          </w:p>
        </w:tc>
      </w:tr>
      <w:tr w14:paraId="6CC6E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5D96027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4743F05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Z400</w:t>
            </w:r>
          </w:p>
        </w:tc>
        <w:tc>
          <w:tcPr>
            <w:tcW w:w="1501" w:type="dxa"/>
            <w:noWrap/>
            <w:tcMar>
              <w:top w:w="15" w:type="dxa"/>
              <w:left w:w="15" w:type="dxa"/>
              <w:right w:w="15" w:type="dxa"/>
            </w:tcMar>
            <w:vAlign w:val="center"/>
          </w:tcPr>
          <w:p w14:paraId="2DA1E56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2F6C618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D4E092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276</w:t>
            </w:r>
          </w:p>
        </w:tc>
      </w:tr>
      <w:tr w14:paraId="5E4FE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6E9DE75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51AE8F6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Z500</w:t>
            </w:r>
          </w:p>
        </w:tc>
        <w:tc>
          <w:tcPr>
            <w:tcW w:w="1501" w:type="dxa"/>
            <w:noWrap/>
            <w:tcMar>
              <w:top w:w="15" w:type="dxa"/>
              <w:left w:w="15" w:type="dxa"/>
              <w:right w:w="15" w:type="dxa"/>
            </w:tcMar>
            <w:vAlign w:val="center"/>
          </w:tcPr>
          <w:p w14:paraId="0B3D25F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39E93AC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4BB6912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302</w:t>
            </w:r>
          </w:p>
        </w:tc>
      </w:tr>
      <w:tr w14:paraId="418C0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tcMar>
              <w:top w:w="15" w:type="dxa"/>
              <w:left w:w="15" w:type="dxa"/>
              <w:right w:w="15" w:type="dxa"/>
            </w:tcMar>
            <w:vAlign w:val="center"/>
          </w:tcPr>
          <w:p w14:paraId="07D250C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0136215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Z600</w:t>
            </w:r>
          </w:p>
        </w:tc>
        <w:tc>
          <w:tcPr>
            <w:tcW w:w="1501" w:type="dxa"/>
            <w:noWrap/>
            <w:tcMar>
              <w:top w:w="15" w:type="dxa"/>
              <w:left w:w="15" w:type="dxa"/>
              <w:right w:w="15" w:type="dxa"/>
            </w:tcMar>
            <w:vAlign w:val="center"/>
          </w:tcPr>
          <w:p w14:paraId="41BF493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套</w:t>
            </w:r>
          </w:p>
        </w:tc>
        <w:tc>
          <w:tcPr>
            <w:tcW w:w="1815" w:type="dxa"/>
            <w:noWrap/>
            <w:tcMar>
              <w:top w:w="15" w:type="dxa"/>
              <w:left w:w="15" w:type="dxa"/>
              <w:right w:w="15" w:type="dxa"/>
            </w:tcMar>
            <w:vAlign w:val="center"/>
          </w:tcPr>
          <w:p w14:paraId="47167D5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740C7C8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331</w:t>
            </w:r>
          </w:p>
        </w:tc>
      </w:tr>
      <w:tr w14:paraId="08C2B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restart"/>
            <w:noWrap/>
            <w:tcMar>
              <w:top w:w="15" w:type="dxa"/>
              <w:left w:w="15" w:type="dxa"/>
              <w:right w:w="15" w:type="dxa"/>
            </w:tcMar>
            <w:vAlign w:val="center"/>
          </w:tcPr>
          <w:p w14:paraId="4FED3F6C">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管道抢修剂</w:t>
            </w:r>
          </w:p>
        </w:tc>
        <w:tc>
          <w:tcPr>
            <w:tcW w:w="2515" w:type="dxa"/>
            <w:noWrap/>
            <w:tcMar>
              <w:top w:w="15" w:type="dxa"/>
              <w:left w:w="15" w:type="dxa"/>
              <w:right w:w="15" w:type="dxa"/>
            </w:tcMar>
            <w:vAlign w:val="center"/>
          </w:tcPr>
          <w:p w14:paraId="2BF1C02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20kg/桶</w:t>
            </w:r>
          </w:p>
        </w:tc>
        <w:tc>
          <w:tcPr>
            <w:tcW w:w="1501" w:type="dxa"/>
            <w:noWrap/>
            <w:tcMar>
              <w:top w:w="15" w:type="dxa"/>
              <w:left w:w="15" w:type="dxa"/>
              <w:right w:w="15" w:type="dxa"/>
            </w:tcMar>
            <w:vAlign w:val="center"/>
          </w:tcPr>
          <w:p w14:paraId="0AC5401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桶</w:t>
            </w:r>
          </w:p>
        </w:tc>
        <w:tc>
          <w:tcPr>
            <w:tcW w:w="1815" w:type="dxa"/>
            <w:noWrap/>
            <w:tcMar>
              <w:top w:w="15" w:type="dxa"/>
              <w:left w:w="15" w:type="dxa"/>
              <w:right w:w="15" w:type="dxa"/>
            </w:tcMar>
            <w:vAlign w:val="center"/>
          </w:tcPr>
          <w:p w14:paraId="784A2BE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0E21DAA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400元/桶</w:t>
            </w:r>
          </w:p>
        </w:tc>
      </w:tr>
      <w:tr w14:paraId="0301B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vMerge w:val="continue"/>
            <w:noWrap/>
            <w:tcMar>
              <w:top w:w="15" w:type="dxa"/>
              <w:left w:w="15" w:type="dxa"/>
              <w:right w:w="15" w:type="dxa"/>
            </w:tcMar>
            <w:vAlign w:val="center"/>
          </w:tcPr>
          <w:p w14:paraId="0032A18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p>
        </w:tc>
        <w:tc>
          <w:tcPr>
            <w:tcW w:w="2515" w:type="dxa"/>
            <w:noWrap/>
            <w:tcMar>
              <w:top w:w="15" w:type="dxa"/>
              <w:left w:w="15" w:type="dxa"/>
              <w:right w:w="15" w:type="dxa"/>
            </w:tcMar>
            <w:vAlign w:val="center"/>
          </w:tcPr>
          <w:p w14:paraId="6DC6B17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10kg/桶</w:t>
            </w:r>
          </w:p>
        </w:tc>
        <w:tc>
          <w:tcPr>
            <w:tcW w:w="1501" w:type="dxa"/>
            <w:noWrap/>
            <w:tcMar>
              <w:top w:w="15" w:type="dxa"/>
              <w:left w:w="15" w:type="dxa"/>
              <w:right w:w="15" w:type="dxa"/>
            </w:tcMar>
            <w:vAlign w:val="center"/>
          </w:tcPr>
          <w:p w14:paraId="6342545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桶</w:t>
            </w:r>
          </w:p>
        </w:tc>
        <w:tc>
          <w:tcPr>
            <w:tcW w:w="1815" w:type="dxa"/>
            <w:noWrap/>
            <w:tcMar>
              <w:top w:w="15" w:type="dxa"/>
              <w:left w:w="15" w:type="dxa"/>
              <w:right w:w="15" w:type="dxa"/>
            </w:tcMar>
            <w:vAlign w:val="center"/>
          </w:tcPr>
          <w:p w14:paraId="20EC2DB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B87C32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200元/桶</w:t>
            </w:r>
          </w:p>
        </w:tc>
      </w:tr>
      <w:tr w14:paraId="2F4BB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noWrap/>
            <w:tcMar>
              <w:top w:w="15" w:type="dxa"/>
              <w:left w:w="15" w:type="dxa"/>
              <w:right w:w="15" w:type="dxa"/>
            </w:tcMar>
            <w:vAlign w:val="center"/>
          </w:tcPr>
          <w:p w14:paraId="4C3AC65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缠绕带</w:t>
            </w:r>
          </w:p>
        </w:tc>
        <w:tc>
          <w:tcPr>
            <w:tcW w:w="2515" w:type="dxa"/>
            <w:noWrap/>
            <w:tcMar>
              <w:top w:w="15" w:type="dxa"/>
              <w:left w:w="15" w:type="dxa"/>
              <w:right w:w="15" w:type="dxa"/>
            </w:tcMar>
            <w:vAlign w:val="center"/>
          </w:tcPr>
          <w:p w14:paraId="7D70F7D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150*2（10米/卷）</w:t>
            </w:r>
          </w:p>
        </w:tc>
        <w:tc>
          <w:tcPr>
            <w:tcW w:w="1501" w:type="dxa"/>
            <w:noWrap/>
            <w:tcMar>
              <w:top w:w="15" w:type="dxa"/>
              <w:left w:w="15" w:type="dxa"/>
              <w:right w:w="15" w:type="dxa"/>
            </w:tcMar>
            <w:vAlign w:val="center"/>
          </w:tcPr>
          <w:p w14:paraId="7EA8819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卷</w:t>
            </w:r>
          </w:p>
        </w:tc>
        <w:tc>
          <w:tcPr>
            <w:tcW w:w="1815" w:type="dxa"/>
            <w:noWrap/>
            <w:tcMar>
              <w:top w:w="15" w:type="dxa"/>
              <w:left w:w="15" w:type="dxa"/>
              <w:right w:w="15" w:type="dxa"/>
            </w:tcMar>
            <w:vAlign w:val="center"/>
          </w:tcPr>
          <w:p w14:paraId="4103673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3FE8722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280元/卷</w:t>
            </w:r>
          </w:p>
        </w:tc>
      </w:tr>
      <w:tr w14:paraId="48BAC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141" w:type="dxa"/>
            <w:noWrap/>
            <w:tcMar>
              <w:top w:w="15" w:type="dxa"/>
              <w:left w:w="15" w:type="dxa"/>
              <w:right w:w="15" w:type="dxa"/>
            </w:tcMar>
            <w:vAlign w:val="center"/>
          </w:tcPr>
          <w:p w14:paraId="1371590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缠绕带</w:t>
            </w:r>
          </w:p>
        </w:tc>
        <w:tc>
          <w:tcPr>
            <w:tcW w:w="2515" w:type="dxa"/>
            <w:noWrap/>
            <w:tcMar>
              <w:top w:w="15" w:type="dxa"/>
              <w:left w:w="15" w:type="dxa"/>
              <w:right w:w="15" w:type="dxa"/>
            </w:tcMar>
            <w:vAlign w:val="center"/>
          </w:tcPr>
          <w:p w14:paraId="5DD9DCE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100*1.5（10米/卷）</w:t>
            </w:r>
          </w:p>
        </w:tc>
        <w:tc>
          <w:tcPr>
            <w:tcW w:w="1501" w:type="dxa"/>
            <w:noWrap/>
            <w:tcMar>
              <w:top w:w="15" w:type="dxa"/>
              <w:left w:w="15" w:type="dxa"/>
              <w:right w:w="15" w:type="dxa"/>
            </w:tcMar>
            <w:vAlign w:val="center"/>
          </w:tcPr>
          <w:p w14:paraId="23B449F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卷</w:t>
            </w:r>
          </w:p>
        </w:tc>
        <w:tc>
          <w:tcPr>
            <w:tcW w:w="1815" w:type="dxa"/>
            <w:noWrap/>
            <w:tcMar>
              <w:top w:w="15" w:type="dxa"/>
              <w:left w:w="15" w:type="dxa"/>
              <w:right w:w="15" w:type="dxa"/>
            </w:tcMar>
            <w:vAlign w:val="center"/>
          </w:tcPr>
          <w:p w14:paraId="36D8E21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w:t>
            </w:r>
          </w:p>
        </w:tc>
        <w:tc>
          <w:tcPr>
            <w:tcW w:w="2108" w:type="dxa"/>
            <w:noWrap/>
            <w:tcMar>
              <w:top w:w="15" w:type="dxa"/>
              <w:left w:w="15" w:type="dxa"/>
              <w:right w:w="15" w:type="dxa"/>
            </w:tcMar>
            <w:vAlign w:val="center"/>
          </w:tcPr>
          <w:p w14:paraId="568E0FF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145元/卷</w:t>
            </w:r>
          </w:p>
        </w:tc>
      </w:tr>
    </w:tbl>
    <w:p w14:paraId="54BE1B08">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备注：</w:t>
      </w:r>
    </w:p>
    <w:p w14:paraId="44899064">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①、以上清单</w:t>
      </w:r>
      <w:r>
        <w:rPr>
          <w:rFonts w:hint="eastAsia" w:asciiTheme="minorEastAsia" w:hAnsiTheme="minorEastAsia" w:eastAsiaTheme="minorEastAsia" w:cstheme="minorEastAsia"/>
          <w:b w:val="0"/>
          <w:bCs w:val="0"/>
          <w:color w:val="auto"/>
          <w:sz w:val="24"/>
          <w:szCs w:val="24"/>
          <w:highlight w:val="none"/>
          <w:lang w:val="en-US" w:eastAsia="zh-CN"/>
        </w:rPr>
        <w:t>数量为</w:t>
      </w:r>
      <w:r>
        <w:rPr>
          <w:rFonts w:hint="eastAsia" w:asciiTheme="minorEastAsia" w:hAnsiTheme="minorEastAsia" w:eastAsiaTheme="minorEastAsia" w:cstheme="minorEastAsia"/>
          <w:b w:val="0"/>
          <w:bCs w:val="0"/>
          <w:color w:val="auto"/>
          <w:sz w:val="24"/>
          <w:szCs w:val="24"/>
          <w:highlight w:val="none"/>
        </w:rPr>
        <w:t>暂定数量，具体</w:t>
      </w:r>
      <w:r>
        <w:rPr>
          <w:rFonts w:hint="eastAsia" w:asciiTheme="minorEastAsia" w:hAnsiTheme="minorEastAsia" w:eastAsiaTheme="minorEastAsia" w:cstheme="minorEastAsia"/>
          <w:b w:val="0"/>
          <w:bCs w:val="0"/>
          <w:color w:val="auto"/>
          <w:sz w:val="24"/>
          <w:szCs w:val="24"/>
          <w:highlight w:val="none"/>
          <w:lang w:val="en-US" w:eastAsia="zh-CN"/>
        </w:rPr>
        <w:t>交易</w:t>
      </w:r>
      <w:r>
        <w:rPr>
          <w:rFonts w:hint="eastAsia" w:asciiTheme="minorEastAsia" w:hAnsiTheme="minorEastAsia" w:eastAsiaTheme="minorEastAsia" w:cstheme="minorEastAsia"/>
          <w:b w:val="0"/>
          <w:bCs w:val="0"/>
          <w:color w:val="auto"/>
          <w:sz w:val="24"/>
          <w:szCs w:val="24"/>
          <w:highlight w:val="none"/>
        </w:rPr>
        <w:t>规格、数量按实际工程用量结算。</w:t>
      </w:r>
    </w:p>
    <w:p w14:paraId="432342B2">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②、以上</w:t>
      </w:r>
      <w:r>
        <w:rPr>
          <w:rFonts w:hint="eastAsia" w:asciiTheme="minorEastAsia" w:hAnsiTheme="minorEastAsia" w:eastAsiaTheme="minorEastAsia" w:cstheme="minorEastAsia"/>
          <w:b w:val="0"/>
          <w:bCs w:val="0"/>
          <w:color w:val="auto"/>
          <w:sz w:val="24"/>
          <w:szCs w:val="24"/>
          <w:highlight w:val="none"/>
          <w:lang w:val="en-US" w:eastAsia="zh-CN"/>
        </w:rPr>
        <w:t>限价</w:t>
      </w:r>
      <w:r>
        <w:rPr>
          <w:rFonts w:hint="eastAsia" w:asciiTheme="minorEastAsia" w:hAnsiTheme="minorEastAsia" w:eastAsiaTheme="minorEastAsia" w:cstheme="minorEastAsia"/>
          <w:b w:val="0"/>
          <w:bCs w:val="0"/>
          <w:color w:val="auto"/>
          <w:sz w:val="24"/>
          <w:szCs w:val="24"/>
          <w:highlight w:val="none"/>
        </w:rPr>
        <w:t>单价包括货物价款、税金、劳务、装运输、管理、保险、税金、利润及不可预见费等一切费用。</w:t>
      </w:r>
    </w:p>
    <w:p w14:paraId="749AC437">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③、报价说明：</w:t>
      </w:r>
    </w:p>
    <w:p w14:paraId="7433CCDB">
      <w:pPr>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eastAsia="zh-CN"/>
        </w:rPr>
        <w:t>响应人</w:t>
      </w:r>
      <w:r>
        <w:rPr>
          <w:rFonts w:hint="eastAsia" w:asciiTheme="minorEastAsia" w:hAnsiTheme="minorEastAsia" w:eastAsiaTheme="minorEastAsia" w:cstheme="minorEastAsia"/>
          <w:b/>
          <w:bCs/>
          <w:color w:val="auto"/>
          <w:sz w:val="24"/>
          <w:szCs w:val="24"/>
          <w:highlight w:val="none"/>
        </w:rPr>
        <w:t>以本</w:t>
      </w:r>
      <w:r>
        <w:rPr>
          <w:rFonts w:hint="eastAsia" w:asciiTheme="minorEastAsia" w:hAnsiTheme="minorEastAsia" w:eastAsiaTheme="minorEastAsia" w:cstheme="minorEastAsia"/>
          <w:b/>
          <w:bCs/>
          <w:color w:val="auto"/>
          <w:sz w:val="24"/>
          <w:szCs w:val="24"/>
          <w:highlight w:val="none"/>
          <w:lang w:val="en-US" w:eastAsia="zh-CN"/>
        </w:rPr>
        <w:t>交易</w:t>
      </w:r>
      <w:r>
        <w:rPr>
          <w:rFonts w:hint="eastAsia" w:asciiTheme="minorEastAsia" w:hAnsiTheme="minorEastAsia" w:eastAsiaTheme="minorEastAsia" w:cstheme="minorEastAsia"/>
          <w:b/>
          <w:bCs/>
          <w:color w:val="auto"/>
          <w:sz w:val="24"/>
          <w:szCs w:val="24"/>
          <w:highlight w:val="none"/>
        </w:rPr>
        <w:t>文件</w:t>
      </w:r>
      <w:r>
        <w:rPr>
          <w:rFonts w:hint="eastAsia" w:asciiTheme="minorEastAsia" w:hAnsiTheme="minorEastAsia" w:eastAsiaTheme="minorEastAsia" w:cstheme="minorEastAsia"/>
          <w:b/>
          <w:bCs/>
          <w:color w:val="auto"/>
          <w:sz w:val="24"/>
          <w:szCs w:val="24"/>
          <w:highlight w:val="none"/>
          <w:lang w:val="en-US" w:eastAsia="zh-CN"/>
        </w:rPr>
        <w:t>中</w:t>
      </w:r>
      <w:r>
        <w:rPr>
          <w:rFonts w:hint="eastAsia" w:asciiTheme="minorEastAsia" w:hAnsiTheme="minorEastAsia" w:eastAsiaTheme="minorEastAsia" w:cstheme="minorEastAsia"/>
          <w:b/>
          <w:bCs/>
          <w:color w:val="auto"/>
          <w:sz w:val="24"/>
          <w:szCs w:val="24"/>
          <w:highlight w:val="none"/>
        </w:rPr>
        <w:t>上表明确的本项目</w:t>
      </w:r>
      <w:r>
        <w:rPr>
          <w:rFonts w:hint="eastAsia" w:asciiTheme="minorEastAsia" w:hAnsiTheme="minorEastAsia" w:eastAsiaTheme="minorEastAsia" w:cstheme="minorEastAsia"/>
          <w:b/>
          <w:bCs/>
          <w:color w:val="auto"/>
          <w:sz w:val="24"/>
          <w:szCs w:val="24"/>
          <w:highlight w:val="none"/>
          <w:lang w:val="en-US" w:eastAsia="zh-CN"/>
        </w:rPr>
        <w:t>最高限价</w:t>
      </w:r>
      <w:r>
        <w:rPr>
          <w:rFonts w:hint="eastAsia" w:asciiTheme="minorEastAsia" w:hAnsiTheme="minorEastAsia" w:eastAsiaTheme="minorEastAsia" w:cstheme="minorEastAsia"/>
          <w:b/>
          <w:bCs/>
          <w:color w:val="auto"/>
          <w:sz w:val="24"/>
          <w:szCs w:val="24"/>
          <w:highlight w:val="none"/>
        </w:rPr>
        <w:t>为供货基准价（供货基准价在供货期内不变）结合自身企业实力在</w:t>
      </w:r>
      <w:r>
        <w:rPr>
          <w:rFonts w:hint="eastAsia" w:asciiTheme="minorEastAsia" w:hAnsiTheme="minorEastAsia" w:eastAsiaTheme="minorEastAsia" w:cstheme="minorEastAsia"/>
          <w:b/>
          <w:bCs/>
          <w:color w:val="auto"/>
          <w:sz w:val="24"/>
          <w:szCs w:val="24"/>
          <w:highlight w:val="none"/>
          <w:lang w:val="en-US" w:eastAsia="zh-CN"/>
        </w:rPr>
        <w:t>响应</w:t>
      </w:r>
      <w:r>
        <w:rPr>
          <w:rFonts w:hint="eastAsia" w:asciiTheme="minorEastAsia" w:hAnsiTheme="minorEastAsia" w:eastAsiaTheme="minorEastAsia" w:cstheme="minorEastAsia"/>
          <w:b/>
          <w:bCs/>
          <w:color w:val="auto"/>
          <w:sz w:val="24"/>
          <w:szCs w:val="24"/>
          <w:highlight w:val="none"/>
        </w:rPr>
        <w:t>文件投标(开标)一览表中填报</w:t>
      </w:r>
      <w:r>
        <w:rPr>
          <w:rFonts w:hint="eastAsia" w:asciiTheme="minorEastAsia" w:hAnsiTheme="minorEastAsia" w:eastAsiaTheme="minorEastAsia" w:cstheme="minorEastAsia"/>
          <w:b/>
          <w:bCs/>
          <w:color w:val="auto"/>
          <w:sz w:val="24"/>
          <w:szCs w:val="24"/>
          <w:highlight w:val="none"/>
          <w:lang w:val="en-US" w:eastAsia="zh-CN"/>
        </w:rPr>
        <w:t>响应</w:t>
      </w:r>
      <w:r>
        <w:rPr>
          <w:rFonts w:hint="eastAsia" w:asciiTheme="minorEastAsia" w:hAnsiTheme="minorEastAsia" w:eastAsiaTheme="minorEastAsia" w:cstheme="minorEastAsia"/>
          <w:b/>
          <w:bCs/>
          <w:color w:val="auto"/>
          <w:sz w:val="24"/>
          <w:szCs w:val="24"/>
          <w:highlight w:val="none"/>
        </w:rPr>
        <w:t>报价（折扣</w:t>
      </w:r>
      <w:r>
        <w:rPr>
          <w:rFonts w:hint="eastAsia" w:asciiTheme="minorEastAsia" w:hAnsiTheme="minorEastAsia" w:eastAsiaTheme="minorEastAsia" w:cstheme="minorEastAsia"/>
          <w:b/>
          <w:bCs/>
          <w:color w:val="auto"/>
          <w:sz w:val="24"/>
          <w:szCs w:val="24"/>
          <w:highlight w:val="none"/>
          <w:lang w:val="en-US" w:eastAsia="zh-CN"/>
        </w:rPr>
        <w:t>率</w:t>
      </w:r>
      <w:r>
        <w:rPr>
          <w:rFonts w:hint="eastAsia" w:asciiTheme="minorEastAsia" w:hAnsiTheme="minorEastAsia" w:eastAsiaTheme="minorEastAsia" w:cstheme="minorEastAsia"/>
          <w:b/>
          <w:bCs/>
          <w:color w:val="auto"/>
          <w:sz w:val="24"/>
          <w:szCs w:val="24"/>
          <w:highlight w:val="none"/>
        </w:rPr>
        <w:t>）。本项目</w:t>
      </w:r>
      <w:r>
        <w:rPr>
          <w:rFonts w:hint="eastAsia" w:asciiTheme="minorEastAsia" w:hAnsiTheme="minorEastAsia" w:eastAsiaTheme="minorEastAsia" w:cstheme="minorEastAsia"/>
          <w:b/>
          <w:bCs/>
          <w:color w:val="auto"/>
          <w:sz w:val="24"/>
          <w:szCs w:val="24"/>
          <w:highlight w:val="none"/>
          <w:lang w:val="en-US" w:eastAsia="zh-CN"/>
        </w:rPr>
        <w:t>响应</w:t>
      </w:r>
      <w:r>
        <w:rPr>
          <w:rFonts w:hint="eastAsia" w:asciiTheme="minorEastAsia" w:hAnsiTheme="minorEastAsia" w:eastAsiaTheme="minorEastAsia" w:cstheme="minorEastAsia"/>
          <w:b/>
          <w:bCs/>
          <w:color w:val="auto"/>
          <w:sz w:val="24"/>
          <w:szCs w:val="24"/>
          <w:highlight w:val="none"/>
        </w:rPr>
        <w:t>报价（折扣</w:t>
      </w:r>
      <w:r>
        <w:rPr>
          <w:rFonts w:hint="eastAsia" w:asciiTheme="minorEastAsia" w:hAnsiTheme="minorEastAsia" w:eastAsiaTheme="minorEastAsia" w:cstheme="minorEastAsia"/>
          <w:b/>
          <w:bCs/>
          <w:color w:val="auto"/>
          <w:sz w:val="24"/>
          <w:szCs w:val="24"/>
          <w:highlight w:val="none"/>
          <w:lang w:val="en-US" w:eastAsia="zh-CN"/>
        </w:rPr>
        <w:t>率</w:t>
      </w:r>
      <w:r>
        <w:rPr>
          <w:rFonts w:hint="eastAsia" w:asciiTheme="minorEastAsia" w:hAnsiTheme="minorEastAsia" w:eastAsiaTheme="minorEastAsia" w:cstheme="minorEastAsia"/>
          <w:b/>
          <w:bCs/>
          <w:color w:val="auto"/>
          <w:sz w:val="24"/>
          <w:szCs w:val="24"/>
          <w:highlight w:val="none"/>
        </w:rPr>
        <w:t>）为统一折扣</w:t>
      </w:r>
      <w:r>
        <w:rPr>
          <w:rFonts w:hint="eastAsia" w:asciiTheme="minorEastAsia" w:hAnsiTheme="minorEastAsia" w:eastAsiaTheme="minorEastAsia" w:cstheme="minorEastAsia"/>
          <w:b/>
          <w:bCs/>
          <w:color w:val="auto"/>
          <w:sz w:val="24"/>
          <w:szCs w:val="24"/>
          <w:highlight w:val="none"/>
          <w:lang w:val="en-US" w:eastAsia="zh-CN"/>
        </w:rPr>
        <w:t>率</w:t>
      </w:r>
      <w:r>
        <w:rPr>
          <w:rFonts w:hint="eastAsia" w:asciiTheme="minorEastAsia" w:hAnsiTheme="minorEastAsia" w:eastAsiaTheme="minorEastAsia" w:cstheme="minorEastAsia"/>
          <w:b/>
          <w:bCs/>
          <w:color w:val="auto"/>
          <w:sz w:val="24"/>
          <w:szCs w:val="24"/>
          <w:highlight w:val="none"/>
        </w:rPr>
        <w:t>,即所有清单项各类货物的折扣</w:t>
      </w:r>
      <w:r>
        <w:rPr>
          <w:rFonts w:hint="eastAsia" w:asciiTheme="minorEastAsia" w:hAnsiTheme="minorEastAsia" w:eastAsiaTheme="minorEastAsia" w:cstheme="minorEastAsia"/>
          <w:b/>
          <w:bCs/>
          <w:color w:val="auto"/>
          <w:sz w:val="24"/>
          <w:szCs w:val="24"/>
          <w:highlight w:val="none"/>
          <w:lang w:val="en-US" w:eastAsia="zh-CN"/>
        </w:rPr>
        <w:t>率</w:t>
      </w:r>
      <w:r>
        <w:rPr>
          <w:rFonts w:hint="eastAsia" w:asciiTheme="minorEastAsia" w:hAnsiTheme="minorEastAsia" w:eastAsiaTheme="minorEastAsia" w:cstheme="minorEastAsia"/>
          <w:b/>
          <w:bCs/>
          <w:color w:val="auto"/>
          <w:sz w:val="24"/>
          <w:szCs w:val="24"/>
          <w:highlight w:val="none"/>
        </w:rPr>
        <w:t>均需一致，</w:t>
      </w:r>
      <w:r>
        <w:rPr>
          <w:rFonts w:hint="eastAsia" w:asciiTheme="minorEastAsia" w:hAnsiTheme="minorEastAsia" w:eastAsiaTheme="minorEastAsia" w:cstheme="minorEastAsia"/>
          <w:b/>
          <w:bCs/>
          <w:color w:val="auto"/>
          <w:sz w:val="24"/>
          <w:szCs w:val="24"/>
          <w:highlight w:val="none"/>
          <w:lang w:eastAsia="zh-CN"/>
        </w:rPr>
        <w:t>响应人</w:t>
      </w:r>
      <w:r>
        <w:rPr>
          <w:rFonts w:hint="eastAsia" w:asciiTheme="minorEastAsia" w:hAnsiTheme="minorEastAsia" w:eastAsiaTheme="minorEastAsia" w:cstheme="minorEastAsia"/>
          <w:b/>
          <w:bCs/>
          <w:color w:val="auto"/>
          <w:sz w:val="24"/>
          <w:szCs w:val="24"/>
          <w:highlight w:val="none"/>
        </w:rPr>
        <w:t>应自行承担报价风险。</w:t>
      </w:r>
    </w:p>
    <w:p w14:paraId="7B4664E0">
      <w:pPr>
        <w:keepNext w:val="0"/>
        <w:keepLines w:val="0"/>
        <w:pageBreakBefore w:val="0"/>
        <w:widowControl/>
        <w:kinsoku/>
        <w:wordWrap/>
        <w:overflowPunct/>
        <w:topLinePunct w:val="0"/>
        <w:autoSpaceDE/>
        <w:autoSpaceDN/>
        <w:bidi w:val="0"/>
        <w:adjustRightInd/>
        <w:snapToGrid/>
        <w:spacing w:after="0" w:line="360" w:lineRule="auto"/>
        <w:ind w:firstLine="482" w:firstLineChars="200"/>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lang w:eastAsia="zh-CN"/>
        </w:rPr>
        <w:t>交易发起人</w:t>
      </w:r>
      <w:r>
        <w:rPr>
          <w:rFonts w:hint="eastAsia" w:asciiTheme="minorEastAsia" w:hAnsiTheme="minorEastAsia" w:eastAsiaTheme="minorEastAsia" w:cstheme="minorEastAsia"/>
          <w:b/>
          <w:bCs/>
          <w:color w:val="auto"/>
          <w:sz w:val="24"/>
          <w:szCs w:val="24"/>
          <w:highlight w:val="none"/>
        </w:rPr>
        <w:t>根据本</w:t>
      </w:r>
      <w:r>
        <w:rPr>
          <w:rFonts w:hint="eastAsia" w:asciiTheme="minorEastAsia" w:hAnsiTheme="minorEastAsia" w:eastAsiaTheme="minorEastAsia" w:cstheme="minorEastAsia"/>
          <w:b/>
          <w:bCs/>
          <w:color w:val="auto"/>
          <w:sz w:val="24"/>
          <w:szCs w:val="24"/>
          <w:highlight w:val="none"/>
          <w:lang w:val="en-US" w:eastAsia="zh-CN"/>
        </w:rPr>
        <w:t>交易</w:t>
      </w:r>
      <w:r>
        <w:rPr>
          <w:rFonts w:hint="eastAsia" w:asciiTheme="minorEastAsia" w:hAnsiTheme="minorEastAsia" w:eastAsiaTheme="minorEastAsia" w:cstheme="minorEastAsia"/>
          <w:b/>
          <w:bCs/>
          <w:color w:val="auto"/>
          <w:sz w:val="24"/>
          <w:szCs w:val="24"/>
          <w:highlight w:val="none"/>
        </w:rPr>
        <w:t>文件上表明确的本项目</w:t>
      </w:r>
      <w:r>
        <w:rPr>
          <w:rFonts w:hint="eastAsia" w:asciiTheme="minorEastAsia" w:hAnsiTheme="minorEastAsia" w:eastAsiaTheme="minorEastAsia" w:cstheme="minorEastAsia"/>
          <w:b/>
          <w:bCs/>
          <w:color w:val="auto"/>
          <w:sz w:val="24"/>
          <w:szCs w:val="24"/>
          <w:highlight w:val="none"/>
          <w:lang w:val="en-US" w:eastAsia="zh-CN"/>
        </w:rPr>
        <w:t>最高限价</w:t>
      </w:r>
      <w:r>
        <w:rPr>
          <w:rFonts w:hint="eastAsia" w:asciiTheme="minorEastAsia" w:hAnsiTheme="minorEastAsia" w:eastAsiaTheme="minorEastAsia" w:cstheme="minorEastAsia"/>
          <w:b/>
          <w:bCs/>
          <w:color w:val="auto"/>
          <w:sz w:val="24"/>
          <w:szCs w:val="24"/>
          <w:highlight w:val="none"/>
        </w:rPr>
        <w:t>为供货基准价结合投标报价（折扣</w:t>
      </w:r>
      <w:r>
        <w:rPr>
          <w:rFonts w:hint="eastAsia" w:asciiTheme="minorEastAsia" w:hAnsiTheme="minorEastAsia" w:eastAsiaTheme="minorEastAsia" w:cstheme="minorEastAsia"/>
          <w:b/>
          <w:bCs/>
          <w:color w:val="auto"/>
          <w:sz w:val="24"/>
          <w:szCs w:val="24"/>
          <w:highlight w:val="none"/>
          <w:lang w:val="en-US" w:eastAsia="zh-CN"/>
        </w:rPr>
        <w:t>率</w:t>
      </w:r>
      <w:r>
        <w:rPr>
          <w:rFonts w:hint="eastAsia" w:asciiTheme="minorEastAsia" w:hAnsiTheme="minorEastAsia" w:eastAsiaTheme="minorEastAsia" w:cstheme="minorEastAsia"/>
          <w:b/>
          <w:bCs/>
          <w:color w:val="auto"/>
          <w:sz w:val="24"/>
          <w:szCs w:val="24"/>
          <w:highlight w:val="none"/>
        </w:rPr>
        <w:t>）确定各项供货结算单价，按实际供货量乘以各项目供货单价按实结算，供货期内各项目供货基准价、投标报价（折扣</w:t>
      </w:r>
      <w:r>
        <w:rPr>
          <w:rFonts w:hint="eastAsia" w:asciiTheme="minorEastAsia" w:hAnsiTheme="minorEastAsia" w:eastAsiaTheme="minorEastAsia" w:cstheme="minorEastAsia"/>
          <w:b/>
          <w:bCs/>
          <w:color w:val="auto"/>
          <w:sz w:val="24"/>
          <w:szCs w:val="24"/>
          <w:highlight w:val="none"/>
          <w:lang w:val="en-US" w:eastAsia="zh-CN"/>
        </w:rPr>
        <w:t>率</w:t>
      </w:r>
      <w:r>
        <w:rPr>
          <w:rFonts w:hint="eastAsia" w:asciiTheme="minorEastAsia" w:hAnsiTheme="minorEastAsia" w:eastAsiaTheme="minorEastAsia" w:cstheme="minorEastAsia"/>
          <w:b/>
          <w:bCs/>
          <w:color w:val="auto"/>
          <w:sz w:val="24"/>
          <w:szCs w:val="24"/>
          <w:highlight w:val="none"/>
        </w:rPr>
        <w:t>）不变，</w:t>
      </w:r>
      <w:r>
        <w:rPr>
          <w:rFonts w:hint="eastAsia" w:asciiTheme="minorEastAsia" w:hAnsiTheme="minorEastAsia" w:eastAsiaTheme="minorEastAsia" w:cstheme="minorEastAsia"/>
          <w:b/>
          <w:bCs/>
          <w:color w:val="auto"/>
          <w:sz w:val="24"/>
          <w:szCs w:val="24"/>
          <w:highlight w:val="none"/>
          <w:lang w:eastAsia="zh-CN"/>
        </w:rPr>
        <w:t>响应人</w:t>
      </w:r>
      <w:r>
        <w:rPr>
          <w:rFonts w:hint="eastAsia" w:asciiTheme="minorEastAsia" w:hAnsiTheme="minorEastAsia" w:eastAsiaTheme="minorEastAsia" w:cstheme="minorEastAsia"/>
          <w:b/>
          <w:bCs/>
          <w:color w:val="auto"/>
          <w:sz w:val="24"/>
          <w:szCs w:val="24"/>
          <w:highlight w:val="none"/>
        </w:rPr>
        <w:t>应自行承担报价风险。</w:t>
      </w:r>
    </w:p>
    <w:p w14:paraId="3EE75114">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2、技术规范要求：</w:t>
      </w:r>
    </w:p>
    <w:p w14:paraId="06DB469F">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1）总说明</w:t>
      </w:r>
    </w:p>
    <w:p w14:paraId="7CEE5C2A">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①.本技术规范要求提出的是最低限度的基本技术要求，并未对所有技术细节做岀规定，</w:t>
      </w:r>
      <w:r>
        <w:rPr>
          <w:rFonts w:hint="eastAsia" w:asciiTheme="minorEastAsia" w:hAnsiTheme="minorEastAsia" w:eastAsiaTheme="minorEastAsia" w:cstheme="minorEastAsia"/>
          <w:b w:val="0"/>
          <w:bCs w:val="0"/>
          <w:color w:val="auto"/>
          <w:sz w:val="24"/>
          <w:szCs w:val="24"/>
          <w:highlight w:val="none"/>
          <w:lang w:eastAsia="zh-CN"/>
        </w:rPr>
        <w:t>响应人</w:t>
      </w:r>
      <w:r>
        <w:rPr>
          <w:rFonts w:hint="eastAsia" w:asciiTheme="minorEastAsia" w:hAnsiTheme="minorEastAsia" w:eastAsiaTheme="minorEastAsia" w:cstheme="minorEastAsia"/>
          <w:b w:val="0"/>
          <w:bCs w:val="0"/>
          <w:color w:val="auto"/>
          <w:sz w:val="24"/>
          <w:szCs w:val="24"/>
          <w:highlight w:val="none"/>
        </w:rPr>
        <w:t>应提供符合本技术要求和国家标准、行业标准的优质产品。</w:t>
      </w:r>
    </w:p>
    <w:p w14:paraId="7C3BBA37">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②.</w:t>
      </w:r>
      <w:r>
        <w:rPr>
          <w:rFonts w:hint="eastAsia" w:asciiTheme="minorEastAsia" w:hAnsiTheme="minorEastAsia" w:eastAsiaTheme="minorEastAsia" w:cstheme="minorEastAsia"/>
          <w:b w:val="0"/>
          <w:bCs w:val="0"/>
          <w:color w:val="auto"/>
          <w:sz w:val="24"/>
          <w:szCs w:val="24"/>
          <w:highlight w:val="none"/>
          <w:lang w:eastAsia="zh-CN"/>
        </w:rPr>
        <w:t>响应人</w:t>
      </w:r>
      <w:r>
        <w:rPr>
          <w:rFonts w:hint="eastAsia" w:asciiTheme="minorEastAsia" w:hAnsiTheme="minorEastAsia" w:eastAsiaTheme="minorEastAsia" w:cstheme="minorEastAsia"/>
          <w:b w:val="0"/>
          <w:bCs w:val="0"/>
          <w:color w:val="auto"/>
          <w:sz w:val="24"/>
          <w:szCs w:val="24"/>
          <w:highlight w:val="none"/>
        </w:rPr>
        <w:t>产品与本技术要求不一致时，</w:t>
      </w:r>
      <w:r>
        <w:rPr>
          <w:rFonts w:hint="eastAsia" w:asciiTheme="minorEastAsia" w:hAnsiTheme="minorEastAsia" w:eastAsiaTheme="minorEastAsia" w:cstheme="minorEastAsia"/>
          <w:b w:val="0"/>
          <w:bCs w:val="0"/>
          <w:color w:val="auto"/>
          <w:sz w:val="24"/>
          <w:szCs w:val="24"/>
          <w:highlight w:val="none"/>
          <w:lang w:eastAsia="zh-CN"/>
        </w:rPr>
        <w:t>响应人</w:t>
      </w:r>
      <w:r>
        <w:rPr>
          <w:rFonts w:hint="eastAsia" w:asciiTheme="minorEastAsia" w:hAnsiTheme="minorEastAsia" w:eastAsiaTheme="minorEastAsia" w:cstheme="minorEastAsia"/>
          <w:b w:val="0"/>
          <w:bCs w:val="0"/>
          <w:color w:val="auto"/>
          <w:sz w:val="24"/>
          <w:szCs w:val="24"/>
          <w:highlight w:val="none"/>
        </w:rPr>
        <w:t>应在</w:t>
      </w:r>
      <w:r>
        <w:rPr>
          <w:rFonts w:hint="eastAsia" w:asciiTheme="minorEastAsia" w:hAnsiTheme="minorEastAsia" w:eastAsiaTheme="minorEastAsia" w:cstheme="minorEastAsia"/>
          <w:b w:val="0"/>
          <w:bCs w:val="0"/>
          <w:color w:val="auto"/>
          <w:sz w:val="24"/>
          <w:szCs w:val="24"/>
          <w:highlight w:val="none"/>
          <w:lang w:eastAsia="zh-CN"/>
        </w:rPr>
        <w:t>响应文件</w:t>
      </w:r>
      <w:r>
        <w:rPr>
          <w:rFonts w:hint="eastAsia" w:asciiTheme="minorEastAsia" w:hAnsiTheme="minorEastAsia" w:eastAsiaTheme="minorEastAsia" w:cstheme="minorEastAsia"/>
          <w:b w:val="0"/>
          <w:bCs w:val="0"/>
          <w:color w:val="auto"/>
          <w:sz w:val="24"/>
          <w:szCs w:val="24"/>
          <w:highlight w:val="none"/>
        </w:rPr>
        <w:t>中予以说明，并由评标委员会鉴定</w:t>
      </w:r>
      <w:r>
        <w:rPr>
          <w:rFonts w:hint="eastAsia" w:asciiTheme="minorEastAsia" w:hAnsiTheme="minorEastAsia" w:eastAsiaTheme="minorEastAsia" w:cstheme="minorEastAsia"/>
          <w:b w:val="0"/>
          <w:bCs w:val="0"/>
          <w:color w:val="auto"/>
          <w:sz w:val="24"/>
          <w:szCs w:val="24"/>
          <w:highlight w:val="none"/>
          <w:lang w:eastAsia="zh-CN"/>
        </w:rPr>
        <w:t>响应人</w:t>
      </w:r>
      <w:r>
        <w:rPr>
          <w:rFonts w:hint="eastAsia" w:asciiTheme="minorEastAsia" w:hAnsiTheme="minorEastAsia" w:eastAsiaTheme="minorEastAsia" w:cstheme="minorEastAsia"/>
          <w:b w:val="0"/>
          <w:bCs w:val="0"/>
          <w:color w:val="auto"/>
          <w:sz w:val="24"/>
          <w:szCs w:val="24"/>
          <w:highlight w:val="none"/>
        </w:rPr>
        <w:t>产品能否达到要求。如</w:t>
      </w:r>
      <w:r>
        <w:rPr>
          <w:rFonts w:hint="eastAsia" w:asciiTheme="minorEastAsia" w:hAnsiTheme="minorEastAsia" w:eastAsiaTheme="minorEastAsia" w:cstheme="minorEastAsia"/>
          <w:b w:val="0"/>
          <w:bCs w:val="0"/>
          <w:color w:val="auto"/>
          <w:sz w:val="24"/>
          <w:szCs w:val="24"/>
          <w:highlight w:val="none"/>
          <w:lang w:eastAsia="zh-CN"/>
        </w:rPr>
        <w:t>响应人</w:t>
      </w:r>
      <w:r>
        <w:rPr>
          <w:rFonts w:hint="eastAsia" w:asciiTheme="minorEastAsia" w:hAnsiTheme="minorEastAsia" w:eastAsiaTheme="minorEastAsia" w:cstheme="minorEastAsia"/>
          <w:b w:val="0"/>
          <w:bCs w:val="0"/>
          <w:color w:val="auto"/>
          <w:sz w:val="24"/>
          <w:szCs w:val="24"/>
          <w:highlight w:val="none"/>
        </w:rPr>
        <w:t>没有在</w:t>
      </w:r>
      <w:r>
        <w:rPr>
          <w:rFonts w:hint="eastAsia" w:asciiTheme="minorEastAsia" w:hAnsiTheme="minorEastAsia" w:eastAsiaTheme="minorEastAsia" w:cstheme="minorEastAsia"/>
          <w:b w:val="0"/>
          <w:bCs w:val="0"/>
          <w:color w:val="auto"/>
          <w:sz w:val="24"/>
          <w:szCs w:val="24"/>
          <w:highlight w:val="none"/>
          <w:lang w:eastAsia="zh-CN"/>
        </w:rPr>
        <w:t>响应文件</w:t>
      </w:r>
      <w:r>
        <w:rPr>
          <w:rFonts w:hint="eastAsia" w:asciiTheme="minorEastAsia" w:hAnsiTheme="minorEastAsia" w:eastAsiaTheme="minorEastAsia" w:cstheme="minorEastAsia"/>
          <w:b w:val="0"/>
          <w:bCs w:val="0"/>
          <w:color w:val="auto"/>
          <w:sz w:val="24"/>
          <w:szCs w:val="24"/>
          <w:highlight w:val="none"/>
        </w:rPr>
        <w:t>中提出异议，则视为</w:t>
      </w:r>
      <w:r>
        <w:rPr>
          <w:rFonts w:hint="eastAsia" w:asciiTheme="minorEastAsia" w:hAnsiTheme="minorEastAsia" w:eastAsiaTheme="minorEastAsia" w:cstheme="minorEastAsia"/>
          <w:b w:val="0"/>
          <w:bCs w:val="0"/>
          <w:color w:val="auto"/>
          <w:sz w:val="24"/>
          <w:szCs w:val="24"/>
          <w:highlight w:val="none"/>
          <w:lang w:eastAsia="zh-CN"/>
        </w:rPr>
        <w:t>响应人</w:t>
      </w:r>
      <w:r>
        <w:rPr>
          <w:rFonts w:hint="eastAsia" w:asciiTheme="minorEastAsia" w:hAnsiTheme="minorEastAsia" w:eastAsiaTheme="minorEastAsia" w:cstheme="minorEastAsia"/>
          <w:b w:val="0"/>
          <w:bCs w:val="0"/>
          <w:color w:val="auto"/>
          <w:sz w:val="24"/>
          <w:szCs w:val="24"/>
          <w:highlight w:val="none"/>
        </w:rPr>
        <w:t>提供的产品完全按照本</w:t>
      </w:r>
      <w:r>
        <w:rPr>
          <w:rFonts w:hint="eastAsia" w:asciiTheme="minorEastAsia" w:hAnsiTheme="minorEastAsia" w:eastAsiaTheme="minorEastAsia" w:cstheme="minorEastAsia"/>
          <w:b w:val="0"/>
          <w:bCs w:val="0"/>
          <w:color w:val="auto"/>
          <w:sz w:val="24"/>
          <w:szCs w:val="24"/>
          <w:highlight w:val="none"/>
          <w:lang w:val="en-US" w:eastAsia="zh-CN"/>
        </w:rPr>
        <w:t>交易</w:t>
      </w:r>
      <w:r>
        <w:rPr>
          <w:rFonts w:hint="eastAsia" w:asciiTheme="minorEastAsia" w:hAnsiTheme="minorEastAsia" w:eastAsiaTheme="minorEastAsia" w:cstheme="minorEastAsia"/>
          <w:b w:val="0"/>
          <w:bCs w:val="0"/>
          <w:color w:val="auto"/>
          <w:sz w:val="24"/>
          <w:szCs w:val="24"/>
          <w:highlight w:val="none"/>
        </w:rPr>
        <w:t xml:space="preserve">文件要求。 </w:t>
      </w:r>
    </w:p>
    <w:p w14:paraId="13177B6C">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2）技术要求及标准的执行</w:t>
      </w:r>
    </w:p>
    <w:p w14:paraId="2A22ED7F">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供应商提供的产品应标明所执行的质量标准，若同一标准已颁发新标准，则按最新标准执行。若同一产品同时有几个标准（国际标准、国家标准、行业标准、企业标准等），则按最高层次的标准执行。</w:t>
      </w:r>
    </w:p>
    <w:tbl>
      <w:tblPr>
        <w:tblStyle w:val="6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68"/>
        <w:gridCol w:w="5777"/>
      </w:tblGrid>
      <w:tr w14:paraId="43A42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68" w:type="dxa"/>
            <w:vAlign w:val="center"/>
          </w:tcPr>
          <w:p w14:paraId="2572E84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GB/T 228. 1</w:t>
            </w:r>
          </w:p>
        </w:tc>
        <w:tc>
          <w:tcPr>
            <w:tcW w:w="5777" w:type="dxa"/>
            <w:vAlign w:val="center"/>
          </w:tcPr>
          <w:p w14:paraId="6A0F503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金属材料拉伸试验</w:t>
            </w:r>
          </w:p>
        </w:tc>
      </w:tr>
      <w:tr w14:paraId="36418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68" w:type="dxa"/>
            <w:vAlign w:val="center"/>
          </w:tcPr>
          <w:p w14:paraId="5E941B3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GB/T  1348</w:t>
            </w:r>
          </w:p>
        </w:tc>
        <w:tc>
          <w:tcPr>
            <w:tcW w:w="5777" w:type="dxa"/>
            <w:vAlign w:val="center"/>
          </w:tcPr>
          <w:p w14:paraId="5A491436">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rPr>
              <w:t>球墨铸铁件</w:t>
            </w:r>
          </w:p>
        </w:tc>
      </w:tr>
      <w:tr w14:paraId="444FC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68" w:type="dxa"/>
            <w:vAlign w:val="center"/>
          </w:tcPr>
          <w:p w14:paraId="13B3D34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GB/T  9441</w:t>
            </w:r>
          </w:p>
        </w:tc>
        <w:tc>
          <w:tcPr>
            <w:tcW w:w="5777" w:type="dxa"/>
            <w:vAlign w:val="center"/>
          </w:tcPr>
          <w:p w14:paraId="574856D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rPr>
              <w:t>球墨铸铁金相检验</w:t>
            </w:r>
          </w:p>
        </w:tc>
      </w:tr>
      <w:tr w14:paraId="3FB23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68" w:type="dxa"/>
            <w:vAlign w:val="center"/>
          </w:tcPr>
          <w:p w14:paraId="4D28EB8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GB/T  17219</w:t>
            </w:r>
          </w:p>
        </w:tc>
        <w:tc>
          <w:tcPr>
            <w:tcW w:w="5777" w:type="dxa"/>
            <w:vAlign w:val="center"/>
          </w:tcPr>
          <w:p w14:paraId="10D9A9B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rPr>
              <w:t>生活饮用水输配水设备及防护材料的安全性评价标准</w:t>
            </w:r>
          </w:p>
        </w:tc>
      </w:tr>
      <w:tr w14:paraId="04ED5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68" w:type="dxa"/>
            <w:vAlign w:val="center"/>
          </w:tcPr>
          <w:p w14:paraId="5153DAB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GB/T  228</w:t>
            </w:r>
          </w:p>
        </w:tc>
        <w:tc>
          <w:tcPr>
            <w:tcW w:w="5777" w:type="dxa"/>
            <w:vAlign w:val="center"/>
          </w:tcPr>
          <w:p w14:paraId="01615BB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rPr>
              <w:t>金属材料室温拉伸试验方法</w:t>
            </w:r>
          </w:p>
        </w:tc>
      </w:tr>
      <w:tr w14:paraId="05470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68" w:type="dxa"/>
            <w:vAlign w:val="center"/>
          </w:tcPr>
          <w:p w14:paraId="426AC60A">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GB  4806.1</w:t>
            </w:r>
          </w:p>
        </w:tc>
        <w:tc>
          <w:tcPr>
            <w:tcW w:w="5777" w:type="dxa"/>
            <w:vAlign w:val="center"/>
          </w:tcPr>
          <w:p w14:paraId="18DA3C3D">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rPr>
              <w:t>食品用橡胶制品卫生标准</w:t>
            </w:r>
          </w:p>
        </w:tc>
      </w:tr>
      <w:tr w14:paraId="1D14A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745" w:type="dxa"/>
            <w:gridSpan w:val="2"/>
            <w:vAlign w:val="center"/>
          </w:tcPr>
          <w:p w14:paraId="25C32077">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货品必须满足《生活饮用水输配水设备及防护材料卫生安全评价规范》(2001)</w:t>
            </w:r>
          </w:p>
        </w:tc>
      </w:tr>
    </w:tbl>
    <w:p w14:paraId="7FD4C1EB">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货品橡胶圈的橡胶、促进剂、防老剂及硫化剂等应选用无污染型的材料，橡胶件的卫生性能应符合《生活饮用水输配水设备及防护材料的安全性评价标准》(2001)的规定。</w:t>
      </w:r>
    </w:p>
    <w:p w14:paraId="01748C8B">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橡胶密封圈物理性能应符合《橡胶密封件给、排水管及污水管道用接口封圈材料规范》（GB/T 21873-2008）要求。</w:t>
      </w:r>
    </w:p>
    <w:p w14:paraId="07C4830D">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bCs/>
          <w:color w:val="auto"/>
          <w:sz w:val="24"/>
          <w:szCs w:val="24"/>
          <w:highlight w:val="none"/>
        </w:rPr>
        <w:t>3、技术要求</w:t>
      </w:r>
      <w:r>
        <w:rPr>
          <w:rFonts w:hint="eastAsia" w:asciiTheme="minorEastAsia" w:hAnsiTheme="minorEastAsia" w:eastAsiaTheme="minorEastAsia" w:cstheme="minorEastAsia"/>
          <w:b w:val="0"/>
          <w:bCs w:val="0"/>
          <w:color w:val="auto"/>
          <w:sz w:val="24"/>
          <w:szCs w:val="24"/>
          <w:highlight w:val="none"/>
        </w:rPr>
        <w:t xml:space="preserve">   </w:t>
      </w:r>
    </w:p>
    <w:p w14:paraId="307729F0">
      <w:pPr>
        <w:keepNext w:val="0"/>
        <w:keepLines w:val="0"/>
        <w:pageBreakBefore w:val="0"/>
        <w:widowControl/>
        <w:kinsoku/>
        <w:wordWrap/>
        <w:overflowPunct/>
        <w:topLinePunct w:val="0"/>
        <w:autoSpaceDE/>
        <w:autoSpaceDN/>
        <w:bidi w:val="0"/>
        <w:adjustRightInd/>
        <w:snapToGrid/>
        <w:spacing w:after="0" w:line="360" w:lineRule="auto"/>
        <w:ind w:firstLine="240" w:firstLineChars="1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1）材质标准</w:t>
      </w:r>
    </w:p>
    <w:p w14:paraId="358A76B2">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Theme="minorEastAsia" w:hAnsiTheme="minorEastAsia" w:eastAsiaTheme="minorEastAsia" w:cstheme="minorEastAsia"/>
          <w:b w:val="0"/>
          <w:bCs w:val="0"/>
          <w:color w:val="auto"/>
          <w:sz w:val="24"/>
          <w:szCs w:val="24"/>
          <w:highlight w:val="none"/>
          <w:lang w:val="en-US"/>
        </w:rPr>
      </w:pPr>
      <w:r>
        <w:rPr>
          <w:rFonts w:hint="eastAsia" w:asciiTheme="minorEastAsia" w:hAnsiTheme="minorEastAsia" w:eastAsiaTheme="minorEastAsia" w:cstheme="minorEastAsia"/>
          <w:b w:val="0"/>
          <w:bCs w:val="0"/>
          <w:color w:val="auto"/>
          <w:sz w:val="24"/>
          <w:szCs w:val="24"/>
          <w:highlight w:val="none"/>
        </w:rPr>
        <w:t>①修补器本体材质为QT450-10球墨铸铁，并符合GB/T1348-2009, GB228-2002金属材料、室温 拉伸试验方法，GB/T13295-2008水及燃气管道用球墨铸铁管、管件和附件等规定，或优于上述标准的材质。</w:t>
      </w:r>
      <w:r>
        <w:rPr>
          <w:rFonts w:hint="eastAsia" w:asciiTheme="minorEastAsia" w:hAnsiTheme="minorEastAsia" w:eastAsiaTheme="minorEastAsia" w:cstheme="minorEastAsia"/>
          <w:b w:val="0"/>
          <w:bCs w:val="0"/>
          <w:color w:val="auto"/>
          <w:sz w:val="24"/>
          <w:szCs w:val="24"/>
          <w:highlight w:val="none"/>
          <w:lang w:val="en-US"/>
        </w:rPr>
        <w:t>定制产品须符合国家行业标准。</w:t>
      </w:r>
    </w:p>
    <w:p w14:paraId="1568A758">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②密封件采用三元乙丙橡胶，卫生性能应符合《生活饮用水输配水设备及防护材料的安全性评价</w:t>
      </w:r>
      <w:r>
        <w:rPr>
          <w:rFonts w:hint="eastAsia" w:asciiTheme="minorEastAsia" w:hAnsiTheme="minorEastAsia" w:eastAsiaTheme="minorEastAsia" w:cstheme="minorEastAsia"/>
          <w:b w:val="0"/>
          <w:bCs w:val="0"/>
          <w:strike/>
          <w:color w:val="auto"/>
          <w:sz w:val="24"/>
          <w:szCs w:val="24"/>
          <w:highlight w:val="none"/>
        </w:rPr>
        <w:t>标准</w:t>
      </w:r>
      <w:r>
        <w:rPr>
          <w:rFonts w:hint="eastAsia" w:asciiTheme="minorEastAsia" w:hAnsiTheme="minorEastAsia" w:eastAsiaTheme="minorEastAsia" w:cstheme="minorEastAsia"/>
          <w:b w:val="0"/>
          <w:bCs w:val="0"/>
          <w:color w:val="auto"/>
          <w:sz w:val="24"/>
          <w:szCs w:val="24"/>
          <w:highlight w:val="none"/>
        </w:rPr>
        <w:t>规范》</w:t>
      </w:r>
      <w:r>
        <w:rPr>
          <w:rFonts w:hint="eastAsia" w:asciiTheme="minorEastAsia" w:hAnsiTheme="minorEastAsia" w:eastAsiaTheme="minorEastAsia" w:cstheme="minorEastAsia"/>
          <w:b w:val="0"/>
          <w:bCs w:val="0"/>
          <w:color w:val="auto"/>
          <w:sz w:val="24"/>
          <w:szCs w:val="24"/>
          <w:highlight w:val="none"/>
          <w:lang w:val="en-US" w:eastAsia="zh-CN"/>
        </w:rPr>
        <w:t>2001。</w:t>
      </w:r>
      <w:r>
        <w:rPr>
          <w:rFonts w:hint="eastAsia" w:asciiTheme="minorEastAsia" w:hAnsiTheme="minorEastAsia" w:eastAsiaTheme="minorEastAsia" w:cstheme="minorEastAsia"/>
          <w:b w:val="0"/>
          <w:bCs w:val="0"/>
          <w:color w:val="auto"/>
          <w:sz w:val="24"/>
          <w:szCs w:val="24"/>
          <w:highlight w:val="none"/>
        </w:rPr>
        <w:t>橡胶密封件的物理性能应符合《橡胶密封件给、排水管及污水管道用接口封圈材料规范》(GB/T21873-2008)、硬度等级60的材料要求。</w:t>
      </w:r>
    </w:p>
    <w:p w14:paraId="1DB015DC">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③产品必须做内外防腐，内外层涂覆材质应符合《生活饮用水输配水设备及防护材料卫生安全评价规范》(2001)，具有国家卫生部颁发的卫生许可证。</w:t>
      </w:r>
    </w:p>
    <w:p w14:paraId="44406E0B">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④货品标准件采用304不锈钢或炭黑高强度螺栓螺帽(8.8级)。</w:t>
      </w:r>
    </w:p>
    <w:p w14:paraId="2C50D4B2">
      <w:pPr>
        <w:keepNext w:val="0"/>
        <w:keepLines w:val="0"/>
        <w:pageBreakBefore w:val="0"/>
        <w:widowControl/>
        <w:kinsoku/>
        <w:wordWrap/>
        <w:overflowPunct/>
        <w:topLinePunct w:val="0"/>
        <w:autoSpaceDE/>
        <w:autoSpaceDN/>
        <w:bidi w:val="0"/>
        <w:adjustRightInd/>
        <w:snapToGrid/>
        <w:spacing w:after="0" w:line="360" w:lineRule="auto"/>
        <w:ind w:firstLine="240" w:firstLineChars="1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2）涂覆要求</w:t>
      </w:r>
    </w:p>
    <w:p w14:paraId="0DC43805">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内外防腐涂料采用环氧树脂粉末喷涂，涂覆材质应符合《生活饮用水输配水设备及防护材料卫生安全评价规范》(2001)，其结构厚度≥200μm,涂层均匀。</w:t>
      </w:r>
    </w:p>
    <w:p w14:paraId="5AB5D2FC">
      <w:pPr>
        <w:keepNext w:val="0"/>
        <w:keepLines w:val="0"/>
        <w:pageBreakBefore w:val="0"/>
        <w:widowControl/>
        <w:kinsoku/>
        <w:wordWrap/>
        <w:overflowPunct/>
        <w:topLinePunct w:val="0"/>
        <w:autoSpaceDE/>
        <w:autoSpaceDN/>
        <w:bidi w:val="0"/>
        <w:adjustRightInd/>
        <w:snapToGrid/>
        <w:spacing w:after="0" w:line="360" w:lineRule="auto"/>
        <w:ind w:firstLine="241" w:firstLineChars="100"/>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▲3）密封性要求：所用修补器产品在1.6mpa水压下，不应发生渗漏现象。（</w:t>
      </w:r>
      <w:r>
        <w:rPr>
          <w:rFonts w:hint="eastAsia" w:asciiTheme="minorEastAsia" w:hAnsiTheme="minorEastAsia" w:eastAsiaTheme="minorEastAsia" w:cstheme="minorEastAsia"/>
          <w:b/>
          <w:bCs/>
          <w:color w:val="auto"/>
          <w:sz w:val="24"/>
          <w:szCs w:val="24"/>
          <w:highlight w:val="none"/>
          <w:lang w:eastAsia="zh-CN"/>
        </w:rPr>
        <w:t>响应文件</w:t>
      </w:r>
      <w:r>
        <w:rPr>
          <w:rFonts w:hint="eastAsia" w:asciiTheme="minorEastAsia" w:hAnsiTheme="minorEastAsia" w:eastAsiaTheme="minorEastAsia" w:cstheme="minorEastAsia"/>
          <w:b/>
          <w:bCs/>
          <w:color w:val="auto"/>
          <w:sz w:val="24"/>
          <w:szCs w:val="24"/>
          <w:highlight w:val="none"/>
        </w:rPr>
        <w:t>中提供有效的水密性检测报告证明复制件或扫描件，并加盖单位公章。不提供的作无效标处理）。</w:t>
      </w:r>
    </w:p>
    <w:p w14:paraId="32949A69">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水压检测</w:t>
      </w:r>
    </w:p>
    <w:p w14:paraId="61927C75">
      <w:pPr>
        <w:keepNext w:val="0"/>
        <w:keepLines w:val="0"/>
        <w:pageBreakBefore w:val="0"/>
        <w:widowControl/>
        <w:kinsoku/>
        <w:wordWrap/>
        <w:overflowPunct/>
        <w:topLinePunct w:val="0"/>
        <w:autoSpaceDE/>
        <w:autoSpaceDN/>
        <w:bidi w:val="0"/>
        <w:adjustRightInd/>
        <w:snapToGrid/>
        <w:spacing w:after="0" w:line="360" w:lineRule="auto"/>
        <w:ind w:firstLine="480" w:firstLineChars="2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每个产品出厂都通过水压检测。检测水压不小于1.6MPa。</w:t>
      </w:r>
    </w:p>
    <w:p w14:paraId="570256E2">
      <w:pPr>
        <w:keepNext w:val="0"/>
        <w:keepLines w:val="0"/>
        <w:pageBreakBefore w:val="0"/>
        <w:widowControl/>
        <w:kinsoku/>
        <w:wordWrap/>
        <w:overflowPunct/>
        <w:topLinePunct w:val="0"/>
        <w:autoSpaceDE/>
        <w:autoSpaceDN/>
        <w:bidi w:val="0"/>
        <w:adjustRightInd/>
        <w:snapToGrid/>
        <w:spacing w:after="0" w:line="360" w:lineRule="auto"/>
        <w:ind w:firstLine="240" w:firstLineChars="1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4）产品外观要求</w:t>
      </w:r>
    </w:p>
    <w:p w14:paraId="4E65D2F7">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所用产品外观要求表面光滑平整，无影响使用的铸造缺陷，要有制造厂商的名称或商标，产品铸体上，应铸有品牌、规格型号等永久性的清晰标志。</w:t>
      </w:r>
    </w:p>
    <w:p w14:paraId="5DAF5264">
      <w:pPr>
        <w:keepNext w:val="0"/>
        <w:keepLines w:val="0"/>
        <w:pageBreakBefore w:val="0"/>
        <w:widowControl/>
        <w:kinsoku/>
        <w:wordWrap/>
        <w:overflowPunct/>
        <w:topLinePunct w:val="0"/>
        <w:autoSpaceDE/>
        <w:autoSpaceDN/>
        <w:bidi w:val="0"/>
        <w:adjustRightInd/>
        <w:snapToGrid/>
        <w:spacing w:after="0" w:line="360" w:lineRule="auto"/>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每个产品均有出厂合格证，合格证上标明厂家，名称、规格型号、生产日期等信息。</w:t>
      </w:r>
    </w:p>
    <w:p w14:paraId="480A8B22">
      <w:pPr>
        <w:keepNext w:val="0"/>
        <w:keepLines w:val="0"/>
        <w:pageBreakBefore w:val="0"/>
        <w:widowControl/>
        <w:kinsoku/>
        <w:wordWrap/>
        <w:overflowPunct/>
        <w:topLinePunct w:val="0"/>
        <w:autoSpaceDE/>
        <w:autoSpaceDN/>
        <w:bidi w:val="0"/>
        <w:adjustRightInd/>
        <w:snapToGrid/>
        <w:spacing w:after="0" w:line="360" w:lineRule="auto"/>
        <w:ind w:firstLine="240" w:firstLineChars="1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5）尺寸要求</w:t>
      </w:r>
    </w:p>
    <w:p w14:paraId="3C026295">
      <w:pPr>
        <w:keepNext w:val="0"/>
        <w:keepLines w:val="0"/>
        <w:pageBreakBefore w:val="0"/>
        <w:widowControl/>
        <w:kinsoku/>
        <w:wordWrap/>
        <w:overflowPunct/>
        <w:topLinePunct w:val="0"/>
        <w:autoSpaceDE/>
        <w:autoSpaceDN/>
        <w:bidi w:val="0"/>
        <w:adjustRightInd/>
        <w:snapToGrid/>
        <w:spacing w:after="0" w:line="360" w:lineRule="auto"/>
        <w:ind w:firstLine="240" w:firstLineChars="1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 xml:space="preserve">尺寸允许偏差   </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78"/>
        <w:gridCol w:w="4759"/>
      </w:tblGrid>
      <w:tr w14:paraId="524C1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578" w:type="dxa"/>
            <w:vAlign w:val="center"/>
          </w:tcPr>
          <w:p w14:paraId="3D91A91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壁厚允许偏差</w:t>
            </w:r>
          </w:p>
        </w:tc>
        <w:tc>
          <w:tcPr>
            <w:tcW w:w="4759" w:type="dxa"/>
            <w:vAlign w:val="center"/>
          </w:tcPr>
          <w:p w14:paraId="49A5FCD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≤0.5mm</w:t>
            </w:r>
          </w:p>
        </w:tc>
      </w:tr>
      <w:tr w14:paraId="07811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578" w:type="dxa"/>
            <w:vAlign w:val="center"/>
          </w:tcPr>
          <w:p w14:paraId="77794F0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长度允许偏差</w:t>
            </w:r>
          </w:p>
        </w:tc>
        <w:tc>
          <w:tcPr>
            <w:tcW w:w="4759" w:type="dxa"/>
            <w:vAlign w:val="center"/>
          </w:tcPr>
          <w:p w14:paraId="2287A2E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不得小于壳体参考长度</w:t>
            </w:r>
          </w:p>
        </w:tc>
      </w:tr>
      <w:tr w14:paraId="42702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578" w:type="dxa"/>
            <w:vAlign w:val="center"/>
          </w:tcPr>
          <w:p w14:paraId="3ED8429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螺栓孔大小允许偏差</w:t>
            </w:r>
          </w:p>
        </w:tc>
        <w:tc>
          <w:tcPr>
            <w:tcW w:w="4759" w:type="dxa"/>
            <w:vAlign w:val="center"/>
          </w:tcPr>
          <w:p w14:paraId="114EC67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+（1.5-2.5）mm</w:t>
            </w:r>
          </w:p>
        </w:tc>
      </w:tr>
      <w:tr w14:paraId="63314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578" w:type="dxa"/>
            <w:vAlign w:val="center"/>
          </w:tcPr>
          <w:p w14:paraId="5CD8F2A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螺栓孔中心距离偏差</w:t>
            </w:r>
          </w:p>
        </w:tc>
        <w:tc>
          <w:tcPr>
            <w:tcW w:w="4759" w:type="dxa"/>
            <w:vAlign w:val="center"/>
          </w:tcPr>
          <w:p w14:paraId="5B9A5453">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±0.5mm</w:t>
            </w:r>
          </w:p>
        </w:tc>
      </w:tr>
    </w:tbl>
    <w:p w14:paraId="4B03B4C4">
      <w:pPr>
        <w:keepNext w:val="0"/>
        <w:keepLines w:val="0"/>
        <w:pageBreakBefore w:val="0"/>
        <w:widowControl/>
        <w:kinsoku/>
        <w:wordWrap/>
        <w:overflowPunct/>
        <w:topLinePunct w:val="0"/>
        <w:autoSpaceDE/>
        <w:autoSpaceDN/>
        <w:bidi w:val="0"/>
        <w:adjustRightInd/>
        <w:snapToGrid/>
        <w:spacing w:after="0" w:line="360" w:lineRule="auto"/>
        <w:ind w:firstLine="240" w:firstLineChars="1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6）机械性能</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78"/>
        <w:gridCol w:w="4759"/>
      </w:tblGrid>
      <w:tr w14:paraId="426E0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578" w:type="dxa"/>
            <w:vAlign w:val="center"/>
          </w:tcPr>
          <w:p w14:paraId="60CC51C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抗拉强度</w:t>
            </w:r>
            <w:r>
              <w:rPr>
                <w:rFonts w:hint="eastAsia" w:asciiTheme="minorEastAsia" w:hAnsiTheme="minorEastAsia" w:eastAsiaTheme="minorEastAsia" w:cstheme="minorEastAsia"/>
                <w:b w:val="0"/>
                <w:bCs w:val="0"/>
                <w:color w:val="auto"/>
                <w:sz w:val="24"/>
                <w:szCs w:val="24"/>
                <w:highlight w:val="none"/>
                <w:lang w:val="en-US" w:eastAsia="en-US"/>
              </w:rPr>
              <w:t>（N/</w:t>
            </w:r>
            <w:r>
              <w:rPr>
                <w:rFonts w:hint="eastAsia" w:asciiTheme="minorEastAsia" w:hAnsiTheme="minorEastAsia" w:eastAsiaTheme="minorEastAsia" w:cstheme="minorEastAsia"/>
                <w:b w:val="0"/>
                <w:bCs w:val="0"/>
                <w:color w:val="auto"/>
                <w:sz w:val="24"/>
                <w:szCs w:val="24"/>
                <w:highlight w:val="none"/>
                <w:lang w:val="en-US" w:eastAsia="zh-CN"/>
              </w:rPr>
              <w:t>m</w:t>
            </w:r>
            <w:r>
              <w:rPr>
                <w:rFonts w:hint="eastAsia" w:asciiTheme="minorEastAsia" w:hAnsiTheme="minorEastAsia" w:eastAsiaTheme="minorEastAsia" w:cstheme="minorEastAsia"/>
                <w:b w:val="0"/>
                <w:bCs w:val="0"/>
                <w:color w:val="auto"/>
                <w:sz w:val="24"/>
                <w:szCs w:val="24"/>
                <w:highlight w:val="none"/>
                <w:lang w:val="en-US" w:eastAsia="en-US"/>
              </w:rPr>
              <w:t>m2）</w:t>
            </w:r>
          </w:p>
        </w:tc>
        <w:tc>
          <w:tcPr>
            <w:tcW w:w="4759" w:type="dxa"/>
            <w:vAlign w:val="center"/>
          </w:tcPr>
          <w:p w14:paraId="169DD6D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w:t>
            </w:r>
            <w:r>
              <w:rPr>
                <w:rFonts w:hint="eastAsia" w:asciiTheme="minorEastAsia" w:hAnsiTheme="minorEastAsia" w:eastAsiaTheme="minorEastAsia" w:cstheme="minorEastAsia"/>
                <w:b w:val="0"/>
                <w:bCs w:val="0"/>
                <w:color w:val="auto"/>
                <w:sz w:val="24"/>
                <w:szCs w:val="24"/>
                <w:highlight w:val="none"/>
              </w:rPr>
              <w:t>450</w:t>
            </w:r>
          </w:p>
        </w:tc>
      </w:tr>
      <w:tr w14:paraId="0698F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578" w:type="dxa"/>
            <w:vAlign w:val="center"/>
          </w:tcPr>
          <w:p w14:paraId="5D605572">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延伸率（%）</w:t>
            </w:r>
          </w:p>
        </w:tc>
        <w:tc>
          <w:tcPr>
            <w:tcW w:w="4759" w:type="dxa"/>
            <w:vAlign w:val="center"/>
          </w:tcPr>
          <w:p w14:paraId="0CC7285F">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lang w:val="en-US" w:eastAsia="zh-CN"/>
              </w:rPr>
              <w:t>≥</w:t>
            </w:r>
            <w:r>
              <w:rPr>
                <w:rFonts w:hint="eastAsia" w:asciiTheme="minorEastAsia" w:hAnsiTheme="minorEastAsia" w:eastAsiaTheme="minorEastAsia" w:cstheme="minorEastAsia"/>
                <w:b w:val="0"/>
                <w:bCs w:val="0"/>
                <w:color w:val="auto"/>
                <w:sz w:val="24"/>
                <w:szCs w:val="24"/>
                <w:highlight w:val="none"/>
              </w:rPr>
              <w:t>10</w:t>
            </w:r>
          </w:p>
        </w:tc>
      </w:tr>
      <w:tr w14:paraId="500A6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578" w:type="dxa"/>
            <w:vAlign w:val="center"/>
          </w:tcPr>
          <w:p w14:paraId="23B7AE1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硬度</w:t>
            </w:r>
            <w:r>
              <w:rPr>
                <w:rFonts w:hint="eastAsia" w:asciiTheme="minorEastAsia" w:hAnsiTheme="minorEastAsia" w:eastAsiaTheme="minorEastAsia" w:cstheme="minorEastAsia"/>
                <w:b w:val="0"/>
                <w:bCs w:val="0"/>
                <w:color w:val="auto"/>
                <w:sz w:val="24"/>
                <w:szCs w:val="24"/>
                <w:highlight w:val="none"/>
                <w:lang w:val="en-US" w:eastAsia="en-US"/>
              </w:rPr>
              <w:t>（HB）</w:t>
            </w:r>
          </w:p>
        </w:tc>
        <w:tc>
          <w:tcPr>
            <w:tcW w:w="4759" w:type="dxa"/>
            <w:vAlign w:val="center"/>
          </w:tcPr>
          <w:p w14:paraId="698D529B">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en-US"/>
              </w:rPr>
              <w:t>160-210</w:t>
            </w:r>
          </w:p>
        </w:tc>
      </w:tr>
    </w:tbl>
    <w:p w14:paraId="7B1D9B30">
      <w:pPr>
        <w:keepNext w:val="0"/>
        <w:keepLines w:val="0"/>
        <w:pageBreakBefore w:val="0"/>
        <w:widowControl/>
        <w:kinsoku/>
        <w:wordWrap/>
        <w:overflowPunct/>
        <w:topLinePunct w:val="0"/>
        <w:autoSpaceDE/>
        <w:autoSpaceDN/>
        <w:bidi w:val="0"/>
        <w:adjustRightInd/>
        <w:snapToGrid/>
        <w:spacing w:after="0" w:line="360" w:lineRule="auto"/>
        <w:ind w:firstLine="240" w:firstLineChars="1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7）修补器产品应设有与其规格相匹配的排水口保证使用时排水顺畅。</w:t>
      </w:r>
    </w:p>
    <w:p w14:paraId="5B3484B5">
      <w:pPr>
        <w:keepNext w:val="0"/>
        <w:keepLines w:val="0"/>
        <w:pageBreakBefore w:val="0"/>
        <w:widowControl/>
        <w:kinsoku/>
        <w:wordWrap/>
        <w:overflowPunct/>
        <w:topLinePunct w:val="0"/>
        <w:autoSpaceDE/>
        <w:autoSpaceDN/>
        <w:bidi w:val="0"/>
        <w:adjustRightInd/>
        <w:snapToGrid/>
        <w:spacing w:after="0" w:line="360" w:lineRule="auto"/>
        <w:ind w:firstLine="240" w:firstLineChars="1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8）</w:t>
      </w:r>
      <w:r>
        <w:rPr>
          <w:rFonts w:hint="eastAsia" w:asciiTheme="minorEastAsia" w:hAnsiTheme="minorEastAsia" w:eastAsiaTheme="minorEastAsia" w:cstheme="minorEastAsia"/>
          <w:b w:val="0"/>
          <w:bCs w:val="0"/>
          <w:color w:val="auto"/>
          <w:sz w:val="24"/>
          <w:szCs w:val="24"/>
          <w:highlight w:val="none"/>
          <w:lang w:eastAsia="zh-CN"/>
        </w:rPr>
        <w:t>响应人</w:t>
      </w:r>
      <w:r>
        <w:rPr>
          <w:rFonts w:hint="eastAsia" w:asciiTheme="minorEastAsia" w:hAnsiTheme="minorEastAsia" w:eastAsiaTheme="minorEastAsia" w:cstheme="minorEastAsia"/>
          <w:b w:val="0"/>
          <w:bCs w:val="0"/>
          <w:color w:val="auto"/>
          <w:sz w:val="24"/>
          <w:szCs w:val="24"/>
          <w:highlight w:val="none"/>
        </w:rPr>
        <w:t>必须保证所投货物，</w:t>
      </w:r>
      <w:r>
        <w:rPr>
          <w:rFonts w:hint="eastAsia" w:asciiTheme="minorEastAsia" w:hAnsiTheme="minorEastAsia" w:eastAsiaTheme="minorEastAsia" w:cstheme="minorEastAsia"/>
          <w:b w:val="0"/>
          <w:bCs w:val="0"/>
          <w:color w:val="auto"/>
          <w:sz w:val="24"/>
          <w:szCs w:val="24"/>
          <w:highlight w:val="none"/>
          <w:lang w:eastAsia="zh-CN"/>
        </w:rPr>
        <w:t>交易发起人</w:t>
      </w:r>
      <w:r>
        <w:rPr>
          <w:rFonts w:hint="eastAsia" w:asciiTheme="minorEastAsia" w:hAnsiTheme="minorEastAsia" w:eastAsiaTheme="minorEastAsia" w:cstheme="minorEastAsia"/>
          <w:b w:val="0"/>
          <w:bCs w:val="0"/>
          <w:color w:val="auto"/>
          <w:sz w:val="24"/>
          <w:szCs w:val="24"/>
          <w:highlight w:val="none"/>
        </w:rPr>
        <w:t>在使用过程中不会涉及第三方产品著作权或专利产品等相关的投诉，否则，由此产生的费用和责任由中标人承担。</w:t>
      </w:r>
    </w:p>
    <w:p w14:paraId="592338E8">
      <w:pPr>
        <w:keepNext w:val="0"/>
        <w:keepLines w:val="0"/>
        <w:pageBreakBefore w:val="0"/>
        <w:widowControl/>
        <w:kinsoku/>
        <w:wordWrap/>
        <w:overflowPunct/>
        <w:topLinePunct w:val="0"/>
        <w:autoSpaceDE/>
        <w:autoSpaceDN/>
        <w:bidi w:val="0"/>
        <w:adjustRightInd/>
        <w:snapToGrid/>
        <w:spacing w:after="0" w:line="360" w:lineRule="auto"/>
        <w:ind w:firstLine="240" w:firstLineChars="1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lang w:val="en-US"/>
        </w:rPr>
        <w:t>9</w:t>
      </w:r>
      <w:r>
        <w:rPr>
          <w:rFonts w:hint="eastAsia" w:asciiTheme="minorEastAsia" w:hAnsiTheme="minorEastAsia" w:eastAsiaTheme="minorEastAsia" w:cstheme="minorEastAsia"/>
          <w:b w:val="0"/>
          <w:bCs w:val="0"/>
          <w:color w:val="auto"/>
          <w:sz w:val="24"/>
          <w:szCs w:val="24"/>
          <w:highlight w:val="none"/>
        </w:rPr>
        <w:t>）本项目的质保期不少于2年。</w:t>
      </w:r>
    </w:p>
    <w:p w14:paraId="1E8BE383">
      <w:pPr>
        <w:keepNext w:val="0"/>
        <w:keepLines w:val="0"/>
        <w:pageBreakBefore w:val="0"/>
        <w:widowControl/>
        <w:kinsoku/>
        <w:wordWrap/>
        <w:overflowPunct/>
        <w:topLinePunct w:val="0"/>
        <w:autoSpaceDE/>
        <w:autoSpaceDN/>
        <w:bidi w:val="0"/>
        <w:adjustRightInd/>
        <w:snapToGrid/>
        <w:spacing w:after="0" w:line="360" w:lineRule="auto"/>
        <w:ind w:firstLine="240" w:firstLineChars="100"/>
        <w:textAlignment w:val="auto"/>
        <w:rPr>
          <w:rFonts w:hint="eastAsia" w:asciiTheme="minorEastAsia" w:hAnsiTheme="minorEastAsia" w:eastAsiaTheme="minorEastAsia" w:cstheme="minorEastAsia"/>
          <w:b w:val="0"/>
          <w:bCs w:val="0"/>
          <w:color w:val="auto"/>
          <w:sz w:val="24"/>
          <w:szCs w:val="24"/>
          <w:highlight w:val="none"/>
          <w:lang w:val="en-US"/>
        </w:rPr>
      </w:pPr>
      <w:r>
        <w:rPr>
          <w:rFonts w:hint="eastAsia" w:asciiTheme="minorEastAsia" w:hAnsiTheme="minorEastAsia" w:eastAsiaTheme="minorEastAsia" w:cstheme="minorEastAsia"/>
          <w:b w:val="0"/>
          <w:bCs w:val="0"/>
          <w:color w:val="auto"/>
          <w:sz w:val="24"/>
          <w:szCs w:val="24"/>
          <w:highlight w:val="none"/>
          <w:lang w:val="en-US"/>
        </w:rPr>
        <w:t>10</w:t>
      </w:r>
      <w:r>
        <w:rPr>
          <w:rFonts w:hint="eastAsia" w:asciiTheme="minorEastAsia" w:hAnsiTheme="minorEastAsia" w:eastAsiaTheme="minorEastAsia" w:cstheme="minorEastAsia"/>
          <w:b w:val="0"/>
          <w:bCs w:val="0"/>
          <w:color w:val="auto"/>
          <w:sz w:val="24"/>
          <w:szCs w:val="24"/>
          <w:highlight w:val="none"/>
        </w:rPr>
        <w:t>）</w:t>
      </w:r>
      <w:r>
        <w:rPr>
          <w:rFonts w:hint="eastAsia" w:asciiTheme="minorEastAsia" w:hAnsiTheme="minorEastAsia" w:eastAsiaTheme="minorEastAsia" w:cstheme="minorEastAsia"/>
          <w:b w:val="0"/>
          <w:bCs w:val="0"/>
          <w:color w:val="auto"/>
          <w:sz w:val="24"/>
          <w:szCs w:val="24"/>
          <w:highlight w:val="none"/>
          <w:lang w:val="en-US"/>
        </w:rPr>
        <w:t>应急工程供货时，所发生的一切费用均</w:t>
      </w:r>
      <w:r>
        <w:rPr>
          <w:rFonts w:hint="eastAsia" w:asciiTheme="minorEastAsia" w:hAnsiTheme="minorEastAsia" w:eastAsiaTheme="minorEastAsia" w:cstheme="minorEastAsia"/>
          <w:b w:val="0"/>
          <w:bCs w:val="0"/>
          <w:color w:val="auto"/>
          <w:sz w:val="24"/>
          <w:szCs w:val="24"/>
          <w:highlight w:val="none"/>
          <w:lang w:val="en-US" w:eastAsia="zh-CN"/>
        </w:rPr>
        <w:t>由</w:t>
      </w:r>
      <w:r>
        <w:rPr>
          <w:rFonts w:hint="eastAsia" w:asciiTheme="minorEastAsia" w:hAnsiTheme="minorEastAsia" w:eastAsiaTheme="minorEastAsia" w:cstheme="minorEastAsia"/>
          <w:b w:val="0"/>
          <w:bCs w:val="0"/>
          <w:color w:val="auto"/>
          <w:sz w:val="24"/>
          <w:szCs w:val="24"/>
          <w:highlight w:val="none"/>
          <w:lang w:val="en-US"/>
        </w:rPr>
        <w:t>中标人承担。</w:t>
      </w:r>
    </w:p>
    <w:p w14:paraId="3D420E6B">
      <w:pPr>
        <w:keepNext w:val="0"/>
        <w:keepLines w:val="0"/>
        <w:pageBreakBefore w:val="0"/>
        <w:widowControl/>
        <w:kinsoku/>
        <w:wordWrap/>
        <w:overflowPunct/>
        <w:topLinePunct w:val="0"/>
        <w:autoSpaceDE/>
        <w:autoSpaceDN/>
        <w:bidi w:val="0"/>
        <w:adjustRightInd/>
        <w:snapToGrid/>
        <w:spacing w:after="0" w:line="360" w:lineRule="auto"/>
        <w:ind w:firstLine="240" w:firstLineChars="100"/>
        <w:textAlignment w:val="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11）供货期：1年。</w:t>
      </w:r>
      <w:r>
        <w:rPr>
          <w:rFonts w:hint="eastAsia" w:asciiTheme="minorEastAsia" w:hAnsiTheme="minorEastAsia" w:eastAsiaTheme="minorEastAsia" w:cstheme="minorEastAsia"/>
          <w:b w:val="0"/>
          <w:bCs w:val="0"/>
          <w:color w:val="auto"/>
          <w:sz w:val="24"/>
          <w:szCs w:val="24"/>
          <w:highlight w:val="none"/>
          <w:lang w:val="en-US" w:eastAsia="zh-CN"/>
        </w:rPr>
        <w:t>期满后成交人无质量问题可续签一年。</w:t>
      </w:r>
    </w:p>
    <w:p w14:paraId="07AEE01D">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Theme="minorEastAsia" w:hAnsiTheme="minorEastAsia" w:eastAsiaTheme="minorEastAsia" w:cstheme="minorEastAsia"/>
          <w:color w:val="auto"/>
          <w:sz w:val="24"/>
          <w:szCs w:val="24"/>
          <w:highlight w:val="none"/>
        </w:rPr>
      </w:pPr>
    </w:p>
    <w:p w14:paraId="4FEB0724">
      <w:pPr>
        <w:keepNext w:val="0"/>
        <w:keepLines w:val="0"/>
        <w:pageBreakBefore w:val="0"/>
        <w:widowControl w:val="0"/>
        <w:kinsoku/>
        <w:wordWrap/>
        <w:overflowPunct/>
        <w:topLinePunct w:val="0"/>
        <w:autoSpaceDE/>
        <w:autoSpaceDN/>
        <w:bidi w:val="0"/>
        <w:adjustRightInd w:val="0"/>
        <w:snapToGrid/>
        <w:spacing w:line="500" w:lineRule="exact"/>
        <w:ind w:firstLine="480" w:firstLineChars="200"/>
        <w:jc w:val="both"/>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sz w:val="24"/>
          <w:szCs w:val="24"/>
          <w:highlight w:val="none"/>
        </w:rPr>
        <w:t>注</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交易文件中打▲内容为实质性要求，不允许有负偏离，否则将以涉及无效响应条款作无效响应。</w:t>
      </w:r>
    </w:p>
    <w:p w14:paraId="76B29D0B">
      <w:pPr>
        <w:keepNext w:val="0"/>
        <w:keepLines w:val="0"/>
        <w:pageBreakBefore w:val="0"/>
        <w:widowControl w:val="0"/>
        <w:kinsoku/>
        <w:wordWrap/>
        <w:overflowPunct/>
        <w:topLinePunct w:val="0"/>
        <w:autoSpaceDE/>
        <w:autoSpaceDN/>
        <w:bidi w:val="0"/>
        <w:adjustRightInd w:val="0"/>
        <w:snapToGrid/>
        <w:spacing w:line="360" w:lineRule="auto"/>
        <w:ind w:firstLine="723" w:firstLineChars="200"/>
        <w:textAlignment w:val="auto"/>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br w:type="page"/>
      </w:r>
    </w:p>
    <w:p w14:paraId="76E804E1">
      <w:pPr>
        <w:numPr>
          <w:ilvl w:val="0"/>
          <w:numId w:val="3"/>
        </w:numPr>
        <w:snapToGrid w:val="0"/>
        <w:spacing w:line="570" w:lineRule="exact"/>
        <w:jc w:val="center"/>
        <w:rPr>
          <w:rFonts w:hint="eastAsia" w:ascii="宋体" w:hAnsi="宋体" w:eastAsia="宋体" w:cs="宋体"/>
          <w:b/>
          <w:color w:val="auto"/>
          <w:sz w:val="36"/>
          <w:szCs w:val="36"/>
          <w:highlight w:val="none"/>
          <w:lang w:val="en-US" w:eastAsia="zh-CN"/>
        </w:rPr>
      </w:pPr>
      <w:bookmarkStart w:id="16" w:name="_Toc184308066"/>
      <w:bookmarkEnd w:id="16"/>
      <w:bookmarkStart w:id="17" w:name="_Toc184308070"/>
      <w:bookmarkEnd w:id="17"/>
      <w:bookmarkStart w:id="18" w:name="_Toc184312093"/>
      <w:bookmarkEnd w:id="18"/>
      <w:bookmarkStart w:id="19" w:name="_Toc184308059"/>
      <w:bookmarkEnd w:id="19"/>
      <w:bookmarkStart w:id="20" w:name="_Toc184310283"/>
      <w:bookmarkEnd w:id="20"/>
      <w:bookmarkStart w:id="21" w:name="_Toc184310275"/>
      <w:bookmarkEnd w:id="21"/>
      <w:bookmarkStart w:id="22" w:name="_Toc184314477"/>
      <w:bookmarkEnd w:id="22"/>
      <w:bookmarkStart w:id="23" w:name="_Toc184312096"/>
      <w:bookmarkEnd w:id="23"/>
      <w:bookmarkStart w:id="24" w:name="_Toc184308079"/>
      <w:bookmarkEnd w:id="24"/>
      <w:bookmarkStart w:id="25" w:name="_Toc184308061"/>
      <w:bookmarkEnd w:id="25"/>
      <w:bookmarkStart w:id="26" w:name="_Toc184314423"/>
      <w:bookmarkEnd w:id="26"/>
      <w:bookmarkStart w:id="27" w:name="_Toc184308104"/>
      <w:bookmarkEnd w:id="27"/>
      <w:bookmarkStart w:id="28" w:name="_Toc184312134"/>
      <w:bookmarkEnd w:id="28"/>
      <w:bookmarkStart w:id="29" w:name="_Toc184312076"/>
      <w:bookmarkEnd w:id="29"/>
      <w:bookmarkStart w:id="30" w:name="_Toc184310320"/>
      <w:bookmarkEnd w:id="30"/>
      <w:bookmarkStart w:id="31" w:name="_Toc184313299"/>
      <w:bookmarkEnd w:id="31"/>
      <w:bookmarkStart w:id="32" w:name="_Toc184313264"/>
      <w:bookmarkEnd w:id="32"/>
      <w:bookmarkStart w:id="33" w:name="_Toc184310313"/>
      <w:bookmarkEnd w:id="33"/>
      <w:bookmarkStart w:id="34" w:name="_Toc184313309"/>
      <w:bookmarkEnd w:id="34"/>
      <w:bookmarkStart w:id="35" w:name="_Toc184313297"/>
      <w:bookmarkEnd w:id="35"/>
      <w:bookmarkStart w:id="36" w:name="_Toc184313308"/>
      <w:bookmarkEnd w:id="36"/>
      <w:bookmarkStart w:id="37" w:name="_Toc184312115"/>
      <w:bookmarkEnd w:id="37"/>
      <w:bookmarkStart w:id="38" w:name="_Toc184314441"/>
      <w:bookmarkEnd w:id="38"/>
      <w:bookmarkStart w:id="39" w:name="_Toc184312103"/>
      <w:bookmarkEnd w:id="39"/>
      <w:bookmarkStart w:id="40" w:name="_Toc184308051"/>
      <w:bookmarkEnd w:id="40"/>
      <w:bookmarkStart w:id="41" w:name="_Toc184314474"/>
      <w:bookmarkEnd w:id="41"/>
      <w:bookmarkStart w:id="42" w:name="_Toc184314418"/>
      <w:bookmarkEnd w:id="42"/>
      <w:bookmarkStart w:id="43" w:name="_Toc184310278"/>
      <w:bookmarkEnd w:id="43"/>
      <w:bookmarkStart w:id="44" w:name="_Toc184313254"/>
      <w:bookmarkEnd w:id="44"/>
      <w:bookmarkStart w:id="45" w:name="_Toc184313257"/>
      <w:bookmarkEnd w:id="45"/>
      <w:bookmarkStart w:id="46" w:name="_Toc184313258"/>
      <w:bookmarkEnd w:id="46"/>
      <w:bookmarkStart w:id="47" w:name="_Toc184312080"/>
      <w:bookmarkEnd w:id="47"/>
      <w:bookmarkStart w:id="48" w:name="_Toc184313239"/>
      <w:bookmarkEnd w:id="48"/>
      <w:bookmarkStart w:id="49" w:name="_Toc184308043"/>
      <w:bookmarkEnd w:id="49"/>
      <w:bookmarkStart w:id="50" w:name="_Toc184310328"/>
      <w:bookmarkEnd w:id="50"/>
      <w:bookmarkStart w:id="51" w:name="_Toc184310295"/>
      <w:bookmarkEnd w:id="51"/>
      <w:bookmarkStart w:id="52" w:name="_Toc184308089"/>
      <w:bookmarkEnd w:id="52"/>
      <w:bookmarkStart w:id="53" w:name="_Toc184312084"/>
      <w:bookmarkEnd w:id="53"/>
      <w:bookmarkStart w:id="54" w:name="_Toc184308107"/>
      <w:bookmarkEnd w:id="54"/>
      <w:bookmarkStart w:id="55" w:name="_Toc184314449"/>
      <w:bookmarkEnd w:id="55"/>
      <w:bookmarkStart w:id="56" w:name="_Toc184314455"/>
      <w:bookmarkEnd w:id="56"/>
      <w:bookmarkStart w:id="57" w:name="_Toc184310280"/>
      <w:bookmarkEnd w:id="57"/>
      <w:bookmarkStart w:id="58" w:name="_Toc184308088"/>
      <w:bookmarkEnd w:id="58"/>
      <w:bookmarkStart w:id="59" w:name="_Toc184314459"/>
      <w:bookmarkEnd w:id="59"/>
      <w:bookmarkStart w:id="60" w:name="_Toc184310319"/>
      <w:bookmarkEnd w:id="60"/>
      <w:bookmarkStart w:id="61" w:name="_Toc184310333"/>
      <w:bookmarkEnd w:id="61"/>
      <w:bookmarkStart w:id="62" w:name="_Toc184312111"/>
      <w:bookmarkEnd w:id="62"/>
      <w:bookmarkStart w:id="63" w:name="_Toc184313292"/>
      <w:bookmarkEnd w:id="63"/>
      <w:bookmarkStart w:id="64" w:name="_Toc184308036"/>
      <w:bookmarkEnd w:id="64"/>
      <w:bookmarkStart w:id="65" w:name="_Toc184310314"/>
      <w:bookmarkEnd w:id="65"/>
      <w:bookmarkStart w:id="66" w:name="_Toc184308048"/>
      <w:bookmarkEnd w:id="66"/>
      <w:bookmarkStart w:id="67" w:name="_Toc184310325"/>
      <w:bookmarkEnd w:id="67"/>
      <w:bookmarkStart w:id="68" w:name="_Toc184313248"/>
      <w:bookmarkEnd w:id="68"/>
      <w:bookmarkStart w:id="69" w:name="_Toc184308053"/>
      <w:bookmarkEnd w:id="69"/>
      <w:bookmarkStart w:id="70" w:name="_Toc184312106"/>
      <w:bookmarkEnd w:id="70"/>
      <w:bookmarkStart w:id="71" w:name="_Toc184308068"/>
      <w:bookmarkEnd w:id="71"/>
      <w:bookmarkStart w:id="72" w:name="_Toc184308095"/>
      <w:bookmarkEnd w:id="72"/>
      <w:bookmarkStart w:id="73" w:name="_Toc184308058"/>
      <w:bookmarkEnd w:id="73"/>
      <w:bookmarkStart w:id="74" w:name="_Toc184313241"/>
      <w:bookmarkEnd w:id="74"/>
      <w:bookmarkStart w:id="75" w:name="_Toc184314448"/>
      <w:bookmarkEnd w:id="75"/>
      <w:bookmarkStart w:id="76" w:name="_Toc184310279"/>
      <w:bookmarkEnd w:id="76"/>
      <w:bookmarkStart w:id="77" w:name="_Toc184308099"/>
      <w:bookmarkEnd w:id="77"/>
      <w:bookmarkStart w:id="78" w:name="_Toc184313275"/>
      <w:bookmarkEnd w:id="78"/>
      <w:bookmarkStart w:id="79" w:name="_Toc184313288"/>
      <w:bookmarkEnd w:id="79"/>
      <w:bookmarkStart w:id="80" w:name="_Toc184308037"/>
      <w:bookmarkEnd w:id="80"/>
      <w:bookmarkStart w:id="81" w:name="_Toc184314482"/>
      <w:bookmarkEnd w:id="81"/>
      <w:bookmarkStart w:id="82" w:name="_Toc184312095"/>
      <w:bookmarkEnd w:id="82"/>
      <w:bookmarkStart w:id="83" w:name="_Toc184310336"/>
      <w:bookmarkEnd w:id="83"/>
      <w:bookmarkStart w:id="84" w:name="_Toc184310297"/>
      <w:bookmarkEnd w:id="84"/>
      <w:bookmarkStart w:id="85" w:name="_Toc184308081"/>
      <w:bookmarkEnd w:id="85"/>
      <w:bookmarkStart w:id="86" w:name="_Toc184313287"/>
      <w:bookmarkEnd w:id="86"/>
      <w:bookmarkStart w:id="87" w:name="_Toc184308080"/>
      <w:bookmarkEnd w:id="87"/>
      <w:bookmarkStart w:id="88" w:name="_Toc184313304"/>
      <w:bookmarkEnd w:id="88"/>
      <w:bookmarkStart w:id="89" w:name="_Toc184308049"/>
      <w:bookmarkEnd w:id="89"/>
      <w:bookmarkStart w:id="90" w:name="_Toc184312124"/>
      <w:bookmarkEnd w:id="90"/>
      <w:bookmarkStart w:id="91" w:name="_Toc184310342"/>
      <w:bookmarkEnd w:id="91"/>
      <w:bookmarkStart w:id="92" w:name="_Toc184308084"/>
      <w:bookmarkEnd w:id="92"/>
      <w:bookmarkStart w:id="93" w:name="_Toc184313276"/>
      <w:bookmarkEnd w:id="93"/>
      <w:bookmarkStart w:id="94" w:name="_Toc184314475"/>
      <w:bookmarkEnd w:id="94"/>
      <w:bookmarkStart w:id="95" w:name="_Toc184313293"/>
      <w:bookmarkEnd w:id="95"/>
      <w:bookmarkStart w:id="96" w:name="_Toc184313265"/>
      <w:bookmarkEnd w:id="96"/>
      <w:bookmarkStart w:id="97" w:name="_Toc184314465"/>
      <w:bookmarkEnd w:id="97"/>
      <w:bookmarkStart w:id="98" w:name="_Toc184314419"/>
      <w:bookmarkEnd w:id="98"/>
      <w:bookmarkStart w:id="99" w:name="_Toc184313267"/>
      <w:bookmarkEnd w:id="99"/>
      <w:bookmarkStart w:id="100" w:name="_Toc184312105"/>
      <w:bookmarkEnd w:id="100"/>
      <w:bookmarkStart w:id="101" w:name="_Toc184312068"/>
      <w:bookmarkEnd w:id="101"/>
      <w:bookmarkStart w:id="102" w:name="_Toc184313259"/>
      <w:bookmarkEnd w:id="102"/>
      <w:bookmarkStart w:id="103" w:name="_Toc184312122"/>
      <w:bookmarkEnd w:id="103"/>
      <w:bookmarkStart w:id="104" w:name="_Toc184308040"/>
      <w:bookmarkEnd w:id="104"/>
      <w:bookmarkStart w:id="105" w:name="_Toc184308060"/>
      <w:bookmarkEnd w:id="105"/>
      <w:bookmarkStart w:id="106" w:name="_Toc184314435"/>
      <w:bookmarkEnd w:id="106"/>
      <w:bookmarkStart w:id="107" w:name="_Toc184310338"/>
      <w:bookmarkEnd w:id="107"/>
      <w:bookmarkStart w:id="108" w:name="_Toc184314466"/>
      <w:bookmarkEnd w:id="108"/>
      <w:bookmarkStart w:id="109" w:name="_Toc184312097"/>
      <w:bookmarkEnd w:id="109"/>
      <w:bookmarkStart w:id="110" w:name="_Toc184314427"/>
      <w:bookmarkEnd w:id="110"/>
      <w:bookmarkStart w:id="111" w:name="_Toc184314410"/>
      <w:bookmarkEnd w:id="111"/>
      <w:bookmarkStart w:id="112" w:name="_Toc184314461"/>
      <w:bookmarkEnd w:id="112"/>
      <w:bookmarkStart w:id="113" w:name="_Toc184310288"/>
      <w:bookmarkEnd w:id="113"/>
      <w:bookmarkStart w:id="114" w:name="_Toc184310306"/>
      <w:bookmarkEnd w:id="114"/>
      <w:bookmarkStart w:id="115" w:name="_Toc184308078"/>
      <w:bookmarkEnd w:id="115"/>
      <w:bookmarkStart w:id="116" w:name="_Toc184312138"/>
      <w:bookmarkEnd w:id="116"/>
      <w:bookmarkStart w:id="117" w:name="_Toc184313283"/>
      <w:bookmarkEnd w:id="117"/>
      <w:bookmarkStart w:id="118" w:name="_Toc184308086"/>
      <w:bookmarkEnd w:id="118"/>
      <w:bookmarkStart w:id="119" w:name="_Toc184314445"/>
      <w:bookmarkEnd w:id="119"/>
      <w:bookmarkStart w:id="120" w:name="_Toc184313266"/>
      <w:bookmarkEnd w:id="120"/>
      <w:bookmarkStart w:id="121" w:name="_Toc184313271"/>
      <w:bookmarkEnd w:id="121"/>
      <w:bookmarkStart w:id="122" w:name="_Toc184310301"/>
      <w:bookmarkEnd w:id="122"/>
      <w:bookmarkStart w:id="123" w:name="_Toc184312109"/>
      <w:bookmarkEnd w:id="123"/>
      <w:bookmarkStart w:id="124" w:name="_Toc184308046"/>
      <w:bookmarkEnd w:id="124"/>
      <w:bookmarkStart w:id="125" w:name="_Toc184312118"/>
      <w:bookmarkEnd w:id="125"/>
      <w:bookmarkStart w:id="126" w:name="_Toc184312120"/>
      <w:bookmarkEnd w:id="126"/>
      <w:bookmarkStart w:id="127" w:name="_Toc184308062"/>
      <w:bookmarkEnd w:id="127"/>
      <w:bookmarkStart w:id="128" w:name="_Toc184313305"/>
      <w:bookmarkEnd w:id="128"/>
      <w:bookmarkStart w:id="129" w:name="_Toc184308042"/>
      <w:bookmarkEnd w:id="129"/>
      <w:bookmarkStart w:id="130" w:name="_Toc184308044"/>
      <w:bookmarkEnd w:id="130"/>
      <w:bookmarkStart w:id="131" w:name="_Toc184312075"/>
      <w:bookmarkEnd w:id="131"/>
      <w:bookmarkStart w:id="132" w:name="_Toc184312123"/>
      <w:bookmarkEnd w:id="132"/>
      <w:bookmarkStart w:id="133" w:name="_Toc184314454"/>
      <w:bookmarkEnd w:id="133"/>
      <w:bookmarkStart w:id="134" w:name="_Toc184312085"/>
      <w:bookmarkEnd w:id="134"/>
      <w:bookmarkStart w:id="135" w:name="_Toc184313278"/>
      <w:bookmarkEnd w:id="135"/>
      <w:bookmarkStart w:id="136" w:name="_Toc184314447"/>
      <w:bookmarkEnd w:id="136"/>
      <w:bookmarkStart w:id="137" w:name="_Toc184313310"/>
      <w:bookmarkEnd w:id="137"/>
      <w:bookmarkStart w:id="138" w:name="_Toc184308057"/>
      <w:bookmarkEnd w:id="138"/>
      <w:bookmarkStart w:id="139" w:name="_Toc184312136"/>
      <w:bookmarkEnd w:id="139"/>
      <w:bookmarkStart w:id="140" w:name="_Toc184308092"/>
      <w:bookmarkEnd w:id="140"/>
      <w:bookmarkStart w:id="141" w:name="_Toc184308055"/>
      <w:bookmarkEnd w:id="141"/>
      <w:bookmarkStart w:id="142" w:name="_Toc184313245"/>
      <w:bookmarkEnd w:id="142"/>
      <w:bookmarkStart w:id="143" w:name="_Toc184313250"/>
      <w:bookmarkEnd w:id="143"/>
      <w:bookmarkStart w:id="144" w:name="_Toc184314468"/>
      <w:bookmarkEnd w:id="144"/>
      <w:bookmarkStart w:id="145" w:name="_Toc184314415"/>
      <w:bookmarkEnd w:id="145"/>
      <w:bookmarkStart w:id="146" w:name="_Toc184312110"/>
      <w:bookmarkEnd w:id="146"/>
      <w:bookmarkStart w:id="147" w:name="_Toc184312131"/>
      <w:bookmarkEnd w:id="147"/>
      <w:bookmarkStart w:id="148" w:name="_Toc184310341"/>
      <w:bookmarkEnd w:id="148"/>
      <w:bookmarkStart w:id="149" w:name="_Toc184308106"/>
      <w:bookmarkEnd w:id="149"/>
      <w:bookmarkStart w:id="150" w:name="_Toc184314431"/>
      <w:bookmarkEnd w:id="150"/>
      <w:bookmarkStart w:id="151" w:name="_Toc184312108"/>
      <w:bookmarkEnd w:id="151"/>
      <w:bookmarkStart w:id="152" w:name="_Toc184312091"/>
      <w:bookmarkEnd w:id="152"/>
      <w:bookmarkStart w:id="153" w:name="_Toc184312117"/>
      <w:bookmarkEnd w:id="153"/>
      <w:bookmarkStart w:id="154" w:name="_Toc184312082"/>
      <w:bookmarkEnd w:id="154"/>
      <w:bookmarkStart w:id="155" w:name="_Toc184314452"/>
      <w:bookmarkEnd w:id="155"/>
      <w:bookmarkStart w:id="156" w:name="_Toc184310326"/>
      <w:bookmarkEnd w:id="156"/>
      <w:bookmarkStart w:id="157" w:name="_Toc184312139"/>
      <w:bookmarkEnd w:id="157"/>
      <w:bookmarkStart w:id="158" w:name="_Toc184313274"/>
      <w:bookmarkEnd w:id="158"/>
      <w:bookmarkStart w:id="159" w:name="_Toc184314457"/>
      <w:bookmarkEnd w:id="159"/>
      <w:bookmarkStart w:id="160" w:name="_Toc184308097"/>
      <w:bookmarkEnd w:id="160"/>
      <w:bookmarkStart w:id="161" w:name="_Toc184312078"/>
      <w:bookmarkEnd w:id="161"/>
      <w:bookmarkStart w:id="162" w:name="_Toc184312114"/>
      <w:bookmarkEnd w:id="162"/>
      <w:bookmarkStart w:id="163" w:name="_Toc184312071"/>
      <w:bookmarkEnd w:id="163"/>
      <w:bookmarkStart w:id="164" w:name="_Toc184314439"/>
      <w:bookmarkEnd w:id="164"/>
      <w:bookmarkStart w:id="165" w:name="_Toc184310337"/>
      <w:bookmarkEnd w:id="165"/>
      <w:bookmarkStart w:id="166" w:name="_Toc184313295"/>
      <w:bookmarkEnd w:id="166"/>
      <w:bookmarkStart w:id="167" w:name="_Toc184314479"/>
      <w:bookmarkEnd w:id="167"/>
      <w:bookmarkStart w:id="168" w:name="_Toc184312069"/>
      <w:bookmarkEnd w:id="168"/>
      <w:bookmarkStart w:id="169" w:name="_Toc184313300"/>
      <w:bookmarkEnd w:id="169"/>
      <w:bookmarkStart w:id="170" w:name="_Toc184312130"/>
      <w:bookmarkEnd w:id="170"/>
      <w:bookmarkStart w:id="171" w:name="_Toc184314436"/>
      <w:bookmarkEnd w:id="171"/>
      <w:bookmarkStart w:id="172" w:name="_Toc184312133"/>
      <w:bookmarkEnd w:id="172"/>
      <w:bookmarkStart w:id="173" w:name="_Toc184314412"/>
      <w:bookmarkEnd w:id="173"/>
      <w:bookmarkStart w:id="174" w:name="_Toc184314453"/>
      <w:bookmarkEnd w:id="174"/>
      <w:bookmarkStart w:id="175" w:name="_Toc184313307"/>
      <w:bookmarkEnd w:id="175"/>
      <w:bookmarkStart w:id="176" w:name="_Toc184312094"/>
      <w:bookmarkEnd w:id="176"/>
      <w:bookmarkStart w:id="177" w:name="_Toc184310298"/>
      <w:bookmarkEnd w:id="177"/>
      <w:bookmarkStart w:id="178" w:name="_Toc184308105"/>
      <w:bookmarkEnd w:id="178"/>
      <w:bookmarkStart w:id="179" w:name="_Toc184310286"/>
      <w:bookmarkEnd w:id="179"/>
      <w:bookmarkStart w:id="180" w:name="_Toc184310290"/>
      <w:bookmarkEnd w:id="180"/>
      <w:bookmarkStart w:id="181" w:name="_Toc184313238"/>
      <w:bookmarkEnd w:id="181"/>
      <w:bookmarkStart w:id="182" w:name="_Toc184308087"/>
      <w:bookmarkEnd w:id="182"/>
      <w:bookmarkStart w:id="183" w:name="_Toc184308050"/>
      <w:bookmarkEnd w:id="183"/>
      <w:bookmarkStart w:id="184" w:name="_Toc184310282"/>
      <w:bookmarkEnd w:id="184"/>
      <w:bookmarkStart w:id="185" w:name="_Toc184308054"/>
      <w:bookmarkEnd w:id="185"/>
      <w:bookmarkStart w:id="186" w:name="_Toc184310323"/>
      <w:bookmarkEnd w:id="186"/>
      <w:bookmarkStart w:id="187" w:name="_Toc184308072"/>
      <w:bookmarkEnd w:id="187"/>
      <w:bookmarkStart w:id="188" w:name="_Toc184314421"/>
      <w:bookmarkEnd w:id="188"/>
      <w:bookmarkStart w:id="189" w:name="_Toc184314438"/>
      <w:bookmarkEnd w:id="189"/>
      <w:bookmarkStart w:id="190" w:name="_Toc184313268"/>
      <w:bookmarkEnd w:id="190"/>
      <w:bookmarkStart w:id="191" w:name="_Toc184314442"/>
      <w:bookmarkEnd w:id="191"/>
      <w:bookmarkStart w:id="192" w:name="_Toc184313280"/>
      <w:bookmarkEnd w:id="192"/>
      <w:bookmarkStart w:id="193" w:name="_Toc184308100"/>
      <w:bookmarkEnd w:id="193"/>
      <w:bookmarkStart w:id="194" w:name="_Toc184312088"/>
      <w:bookmarkEnd w:id="194"/>
      <w:bookmarkStart w:id="195" w:name="_Toc184314430"/>
      <w:bookmarkEnd w:id="195"/>
      <w:bookmarkStart w:id="196" w:name="_Toc184313244"/>
      <w:bookmarkEnd w:id="196"/>
      <w:bookmarkStart w:id="197" w:name="_Toc184308085"/>
      <w:bookmarkEnd w:id="197"/>
      <w:bookmarkStart w:id="198" w:name="_Toc184313262"/>
      <w:bookmarkEnd w:id="198"/>
      <w:bookmarkStart w:id="199" w:name="_Toc184310289"/>
      <w:bookmarkEnd w:id="199"/>
      <w:bookmarkStart w:id="200" w:name="_Toc184314428"/>
      <w:bookmarkEnd w:id="200"/>
      <w:bookmarkStart w:id="201" w:name="_Toc184308077"/>
      <w:bookmarkEnd w:id="201"/>
      <w:bookmarkStart w:id="202" w:name="_Toc184308075"/>
      <w:bookmarkEnd w:id="202"/>
      <w:bookmarkStart w:id="203" w:name="_Toc184312121"/>
      <w:bookmarkEnd w:id="203"/>
      <w:bookmarkStart w:id="204" w:name="_Toc184313302"/>
      <w:bookmarkEnd w:id="204"/>
      <w:bookmarkStart w:id="205" w:name="_Toc184310302"/>
      <w:bookmarkEnd w:id="205"/>
      <w:bookmarkStart w:id="206" w:name="_Toc184312102"/>
      <w:bookmarkEnd w:id="206"/>
      <w:bookmarkStart w:id="207" w:name="_Toc184308083"/>
      <w:bookmarkEnd w:id="207"/>
      <w:bookmarkStart w:id="208" w:name="_Toc184314456"/>
      <w:bookmarkEnd w:id="208"/>
      <w:bookmarkStart w:id="209" w:name="_Toc184314411"/>
      <w:bookmarkEnd w:id="209"/>
      <w:bookmarkStart w:id="210" w:name="_Toc184310292"/>
      <w:bookmarkEnd w:id="210"/>
      <w:bookmarkStart w:id="211" w:name="_Toc184313285"/>
      <w:bookmarkEnd w:id="211"/>
      <w:bookmarkStart w:id="212" w:name="_Toc184313286"/>
      <w:bookmarkEnd w:id="212"/>
      <w:bookmarkStart w:id="213" w:name="_Toc184314443"/>
      <w:bookmarkEnd w:id="213"/>
      <w:bookmarkStart w:id="214" w:name="_Toc184312104"/>
      <w:bookmarkEnd w:id="214"/>
      <w:bookmarkStart w:id="215" w:name="_Toc184313242"/>
      <w:bookmarkEnd w:id="215"/>
      <w:bookmarkStart w:id="216" w:name="_Toc184314426"/>
      <w:bookmarkEnd w:id="216"/>
      <w:bookmarkStart w:id="217" w:name="_Toc184310344"/>
      <w:bookmarkEnd w:id="217"/>
      <w:bookmarkStart w:id="218" w:name="_Toc184313303"/>
      <w:bookmarkEnd w:id="218"/>
      <w:bookmarkStart w:id="219" w:name="_Toc184314413"/>
      <w:bookmarkEnd w:id="219"/>
      <w:bookmarkStart w:id="220" w:name="_Toc184308064"/>
      <w:bookmarkEnd w:id="220"/>
      <w:bookmarkStart w:id="221" w:name="_Toc184313251"/>
      <w:bookmarkEnd w:id="221"/>
      <w:bookmarkStart w:id="222" w:name="_Toc184313247"/>
      <w:bookmarkEnd w:id="222"/>
      <w:bookmarkStart w:id="223" w:name="_Toc184314480"/>
      <w:bookmarkEnd w:id="223"/>
      <w:bookmarkStart w:id="224" w:name="_Toc184314460"/>
      <w:bookmarkEnd w:id="224"/>
      <w:bookmarkStart w:id="225" w:name="_Toc184310327"/>
      <w:bookmarkEnd w:id="225"/>
      <w:bookmarkStart w:id="226" w:name="_Toc184313296"/>
      <w:bookmarkEnd w:id="226"/>
      <w:bookmarkStart w:id="227" w:name="_Toc184310304"/>
      <w:bookmarkEnd w:id="227"/>
      <w:bookmarkStart w:id="228" w:name="_Toc184313253"/>
      <w:bookmarkEnd w:id="228"/>
      <w:bookmarkStart w:id="229" w:name="_Toc184313240"/>
      <w:bookmarkEnd w:id="229"/>
      <w:bookmarkStart w:id="230" w:name="_Toc184308098"/>
      <w:bookmarkEnd w:id="230"/>
      <w:bookmarkStart w:id="231" w:name="_Toc184313261"/>
      <w:bookmarkEnd w:id="231"/>
      <w:bookmarkStart w:id="232" w:name="_Toc184313298"/>
      <w:bookmarkEnd w:id="232"/>
      <w:bookmarkStart w:id="233" w:name="_Toc184312125"/>
      <w:bookmarkEnd w:id="233"/>
      <w:bookmarkStart w:id="234" w:name="_Toc184313263"/>
      <w:bookmarkEnd w:id="234"/>
      <w:bookmarkStart w:id="235" w:name="_Toc184314463"/>
      <w:bookmarkEnd w:id="235"/>
      <w:bookmarkStart w:id="236" w:name="_Toc184310293"/>
      <w:bookmarkEnd w:id="236"/>
      <w:bookmarkStart w:id="237" w:name="_Toc184308052"/>
      <w:bookmarkEnd w:id="237"/>
      <w:bookmarkStart w:id="238" w:name="_Toc184314432"/>
      <w:bookmarkEnd w:id="238"/>
      <w:bookmarkStart w:id="239" w:name="_Toc184310294"/>
      <w:bookmarkEnd w:id="239"/>
      <w:bookmarkStart w:id="240" w:name="_Toc184310303"/>
      <w:bookmarkEnd w:id="240"/>
      <w:bookmarkStart w:id="241" w:name="_Toc184313301"/>
      <w:bookmarkEnd w:id="241"/>
      <w:bookmarkStart w:id="242" w:name="_Toc184310334"/>
      <w:bookmarkEnd w:id="242"/>
      <w:bookmarkStart w:id="243" w:name="_Toc184308076"/>
      <w:bookmarkEnd w:id="243"/>
      <w:bookmarkStart w:id="244" w:name="_Toc184310274"/>
      <w:bookmarkEnd w:id="244"/>
      <w:bookmarkStart w:id="245" w:name="_Toc184313243"/>
      <w:bookmarkEnd w:id="245"/>
      <w:bookmarkStart w:id="246" w:name="_Toc184308082"/>
      <w:bookmarkEnd w:id="246"/>
      <w:bookmarkStart w:id="247" w:name="_Toc184314417"/>
      <w:bookmarkEnd w:id="247"/>
      <w:bookmarkStart w:id="248" w:name="_Toc184310300"/>
      <w:bookmarkEnd w:id="248"/>
      <w:bookmarkStart w:id="249" w:name="_Toc184313282"/>
      <w:bookmarkEnd w:id="249"/>
      <w:bookmarkStart w:id="250" w:name="_Toc184310332"/>
      <w:bookmarkEnd w:id="250"/>
      <w:bookmarkStart w:id="251" w:name="_Toc184310272"/>
      <w:bookmarkEnd w:id="251"/>
      <w:bookmarkStart w:id="252" w:name="_Toc184310339"/>
      <w:bookmarkEnd w:id="252"/>
      <w:bookmarkStart w:id="253" w:name="_Toc184308041"/>
      <w:bookmarkEnd w:id="253"/>
      <w:bookmarkStart w:id="254" w:name="_Toc184312127"/>
      <w:bookmarkEnd w:id="254"/>
      <w:bookmarkStart w:id="255" w:name="_Toc184312113"/>
      <w:bookmarkEnd w:id="255"/>
      <w:bookmarkStart w:id="256" w:name="_Toc184310287"/>
      <w:bookmarkEnd w:id="256"/>
      <w:bookmarkStart w:id="257" w:name="_Toc184310299"/>
      <w:bookmarkEnd w:id="257"/>
      <w:bookmarkStart w:id="258" w:name="_Toc184314451"/>
      <w:bookmarkEnd w:id="258"/>
      <w:bookmarkStart w:id="259" w:name="_Toc184313294"/>
      <w:bookmarkEnd w:id="259"/>
      <w:bookmarkStart w:id="260" w:name="_Toc184313291"/>
      <w:bookmarkEnd w:id="260"/>
      <w:bookmarkStart w:id="261" w:name="_Toc184310316"/>
      <w:bookmarkEnd w:id="261"/>
      <w:bookmarkStart w:id="262" w:name="_Toc184313252"/>
      <w:bookmarkEnd w:id="262"/>
      <w:bookmarkStart w:id="263" w:name="_Toc184314467"/>
      <w:bookmarkEnd w:id="263"/>
      <w:bookmarkStart w:id="264" w:name="_Toc184314481"/>
      <w:bookmarkEnd w:id="264"/>
      <w:bookmarkStart w:id="265" w:name="_Toc184312100"/>
      <w:bookmarkEnd w:id="265"/>
      <w:bookmarkStart w:id="266" w:name="_Toc184312072"/>
      <w:bookmarkEnd w:id="266"/>
      <w:bookmarkStart w:id="267" w:name="_Toc184312077"/>
      <w:bookmarkEnd w:id="267"/>
      <w:bookmarkStart w:id="268" w:name="_Toc184313281"/>
      <w:bookmarkEnd w:id="268"/>
      <w:bookmarkStart w:id="269" w:name="_Toc184308073"/>
      <w:bookmarkEnd w:id="269"/>
      <w:bookmarkStart w:id="270" w:name="_Toc184313270"/>
      <w:bookmarkEnd w:id="270"/>
      <w:bookmarkStart w:id="271" w:name="_Toc184313277"/>
      <w:bookmarkEnd w:id="271"/>
      <w:bookmarkStart w:id="272" w:name="_Toc184308074"/>
      <w:bookmarkEnd w:id="272"/>
      <w:bookmarkStart w:id="273" w:name="_Toc184314471"/>
      <w:bookmarkEnd w:id="273"/>
      <w:bookmarkStart w:id="274" w:name="_Toc184314473"/>
      <w:bookmarkEnd w:id="274"/>
      <w:bookmarkStart w:id="275" w:name="_Toc184308091"/>
      <w:bookmarkEnd w:id="275"/>
      <w:bookmarkStart w:id="276" w:name="_Toc184308102"/>
      <w:bookmarkEnd w:id="276"/>
      <w:bookmarkStart w:id="277" w:name="_Toc184314422"/>
      <w:bookmarkEnd w:id="277"/>
      <w:bookmarkStart w:id="278" w:name="_Toc184310277"/>
      <w:bookmarkEnd w:id="278"/>
      <w:bookmarkStart w:id="279" w:name="_Toc184313289"/>
      <w:bookmarkEnd w:id="279"/>
      <w:bookmarkStart w:id="280" w:name="_Toc184312081"/>
      <w:bookmarkEnd w:id="280"/>
      <w:bookmarkStart w:id="281" w:name="_Toc184310322"/>
      <w:bookmarkEnd w:id="281"/>
      <w:bookmarkStart w:id="282" w:name="_Toc184314424"/>
      <w:bookmarkEnd w:id="282"/>
      <w:bookmarkStart w:id="283" w:name="_Toc184310281"/>
      <w:bookmarkEnd w:id="283"/>
      <w:bookmarkStart w:id="284" w:name="_Toc184313260"/>
      <w:bookmarkEnd w:id="284"/>
      <w:bookmarkStart w:id="285" w:name="_Toc184313269"/>
      <w:bookmarkEnd w:id="285"/>
      <w:bookmarkStart w:id="286" w:name="_Toc184308063"/>
      <w:bookmarkEnd w:id="286"/>
      <w:bookmarkStart w:id="287" w:name="_Toc184312119"/>
      <w:bookmarkEnd w:id="287"/>
      <w:bookmarkStart w:id="288" w:name="_Toc184310321"/>
      <w:bookmarkEnd w:id="288"/>
      <w:bookmarkStart w:id="289" w:name="_Toc184312098"/>
      <w:bookmarkEnd w:id="289"/>
      <w:bookmarkStart w:id="290" w:name="_Toc184308094"/>
      <w:bookmarkEnd w:id="290"/>
      <w:bookmarkStart w:id="291" w:name="_Toc184312073"/>
      <w:bookmarkEnd w:id="291"/>
      <w:bookmarkStart w:id="292" w:name="_Toc184308039"/>
      <w:bookmarkEnd w:id="292"/>
      <w:bookmarkStart w:id="293" w:name="_Toc184314469"/>
      <w:bookmarkEnd w:id="293"/>
      <w:bookmarkStart w:id="294" w:name="_Toc184313284"/>
      <w:bookmarkEnd w:id="294"/>
      <w:bookmarkStart w:id="295" w:name="_Toc184308047"/>
      <w:bookmarkEnd w:id="295"/>
      <w:bookmarkStart w:id="296" w:name="_Toc184312090"/>
      <w:bookmarkEnd w:id="296"/>
      <w:bookmarkStart w:id="297" w:name="_Toc184310291"/>
      <w:bookmarkEnd w:id="297"/>
      <w:bookmarkStart w:id="298" w:name="_Toc184314437"/>
      <w:bookmarkEnd w:id="298"/>
      <w:bookmarkStart w:id="299" w:name="_Toc184313290"/>
      <w:bookmarkEnd w:id="299"/>
      <w:bookmarkStart w:id="300" w:name="_Toc184314464"/>
      <w:bookmarkEnd w:id="300"/>
      <w:bookmarkStart w:id="301" w:name="_Toc184310305"/>
      <w:bookmarkEnd w:id="301"/>
      <w:bookmarkStart w:id="302" w:name="_Toc184310324"/>
      <w:bookmarkEnd w:id="302"/>
      <w:bookmarkStart w:id="303" w:name="_Toc184313246"/>
      <w:bookmarkEnd w:id="303"/>
      <w:bookmarkStart w:id="304" w:name="_Toc184308093"/>
      <w:bookmarkEnd w:id="304"/>
      <w:bookmarkStart w:id="305" w:name="_Toc184314433"/>
      <w:bookmarkEnd w:id="305"/>
      <w:bookmarkStart w:id="306" w:name="_Toc184312126"/>
      <w:bookmarkEnd w:id="306"/>
      <w:bookmarkStart w:id="307" w:name="_Toc184310309"/>
      <w:bookmarkEnd w:id="307"/>
      <w:bookmarkStart w:id="308" w:name="_Toc184308056"/>
      <w:bookmarkEnd w:id="308"/>
      <w:bookmarkStart w:id="309" w:name="_Toc184310343"/>
      <w:bookmarkEnd w:id="309"/>
      <w:bookmarkStart w:id="310" w:name="_Toc184308067"/>
      <w:bookmarkEnd w:id="310"/>
      <w:bookmarkStart w:id="311" w:name="_Toc184313279"/>
      <w:bookmarkEnd w:id="311"/>
      <w:bookmarkStart w:id="312" w:name="_Toc184312112"/>
      <w:bookmarkEnd w:id="312"/>
      <w:bookmarkStart w:id="313" w:name="_Toc184310315"/>
      <w:bookmarkEnd w:id="313"/>
      <w:bookmarkStart w:id="314" w:name="_Toc184308071"/>
      <w:bookmarkEnd w:id="314"/>
      <w:bookmarkStart w:id="315" w:name="_Toc184314478"/>
      <w:bookmarkEnd w:id="315"/>
      <w:bookmarkStart w:id="316" w:name="_Toc184312074"/>
      <w:bookmarkEnd w:id="316"/>
      <w:bookmarkStart w:id="317" w:name="_Toc184312087"/>
      <w:bookmarkEnd w:id="317"/>
      <w:bookmarkStart w:id="318" w:name="_Toc184310310"/>
      <w:bookmarkEnd w:id="318"/>
      <w:bookmarkStart w:id="319" w:name="_Toc184314450"/>
      <w:bookmarkEnd w:id="319"/>
      <w:bookmarkStart w:id="320" w:name="_Toc184310340"/>
      <w:bookmarkEnd w:id="320"/>
      <w:bookmarkStart w:id="321" w:name="_Toc184308101"/>
      <w:bookmarkEnd w:id="321"/>
      <w:bookmarkStart w:id="322" w:name="_Toc184310285"/>
      <w:bookmarkEnd w:id="322"/>
      <w:bookmarkStart w:id="323" w:name="_Toc184314440"/>
      <w:bookmarkEnd w:id="323"/>
      <w:bookmarkStart w:id="324" w:name="_Toc184314416"/>
      <w:bookmarkEnd w:id="324"/>
      <w:bookmarkStart w:id="325" w:name="_Toc184312132"/>
      <w:bookmarkEnd w:id="325"/>
      <w:bookmarkStart w:id="326" w:name="_Toc184314420"/>
      <w:bookmarkEnd w:id="326"/>
      <w:bookmarkStart w:id="327" w:name="_Toc184310318"/>
      <w:bookmarkEnd w:id="327"/>
      <w:bookmarkStart w:id="328" w:name="_Toc184314470"/>
      <w:bookmarkEnd w:id="328"/>
      <w:bookmarkStart w:id="329" w:name="_Toc184312099"/>
      <w:bookmarkEnd w:id="329"/>
      <w:bookmarkStart w:id="330" w:name="_Toc184310276"/>
      <w:bookmarkEnd w:id="330"/>
      <w:bookmarkStart w:id="331" w:name="_Toc184310331"/>
      <w:bookmarkEnd w:id="331"/>
      <w:bookmarkStart w:id="332" w:name="_Toc184313256"/>
      <w:bookmarkEnd w:id="332"/>
      <w:bookmarkStart w:id="333" w:name="_Toc184312101"/>
      <w:bookmarkEnd w:id="333"/>
      <w:bookmarkStart w:id="334" w:name="_Toc184308065"/>
      <w:bookmarkEnd w:id="334"/>
      <w:bookmarkStart w:id="335" w:name="_Toc184310296"/>
      <w:bookmarkEnd w:id="335"/>
      <w:bookmarkStart w:id="336" w:name="_Toc184314434"/>
      <w:bookmarkEnd w:id="336"/>
      <w:bookmarkStart w:id="337" w:name="_Toc184310335"/>
      <w:bookmarkEnd w:id="337"/>
      <w:bookmarkStart w:id="338" w:name="_Toc184312128"/>
      <w:bookmarkEnd w:id="338"/>
      <w:bookmarkStart w:id="339" w:name="_Toc184314462"/>
      <w:bookmarkEnd w:id="339"/>
      <w:bookmarkStart w:id="340" w:name="_Toc184312067"/>
      <w:bookmarkEnd w:id="340"/>
      <w:bookmarkStart w:id="341" w:name="_Toc184314444"/>
      <w:bookmarkEnd w:id="341"/>
      <w:bookmarkStart w:id="342" w:name="_Toc184310330"/>
      <w:bookmarkEnd w:id="342"/>
      <w:bookmarkStart w:id="343" w:name="_Toc184312070"/>
      <w:bookmarkEnd w:id="343"/>
      <w:bookmarkStart w:id="344" w:name="_Toc184308045"/>
      <w:bookmarkEnd w:id="344"/>
      <w:bookmarkStart w:id="345" w:name="_Toc184310312"/>
      <w:bookmarkEnd w:id="345"/>
      <w:bookmarkStart w:id="346" w:name="_Toc184310273"/>
      <w:bookmarkEnd w:id="346"/>
      <w:bookmarkStart w:id="347" w:name="_Toc184313272"/>
      <w:bookmarkEnd w:id="347"/>
      <w:bookmarkStart w:id="348" w:name="_Toc184308090"/>
      <w:bookmarkEnd w:id="348"/>
      <w:bookmarkStart w:id="349" w:name="_Toc184310308"/>
      <w:bookmarkEnd w:id="349"/>
      <w:bookmarkStart w:id="350" w:name="_Toc184314414"/>
      <w:bookmarkEnd w:id="350"/>
      <w:bookmarkStart w:id="351" w:name="_Toc184310311"/>
      <w:bookmarkEnd w:id="351"/>
      <w:bookmarkStart w:id="352" w:name="_Toc184312083"/>
      <w:bookmarkEnd w:id="352"/>
      <w:bookmarkStart w:id="353" w:name="_Toc184310307"/>
      <w:bookmarkEnd w:id="353"/>
      <w:bookmarkStart w:id="354" w:name="_Toc184312137"/>
      <w:bookmarkEnd w:id="354"/>
      <w:bookmarkStart w:id="355" w:name="_Toc184314458"/>
      <w:bookmarkEnd w:id="355"/>
      <w:bookmarkStart w:id="356" w:name="_Toc184312079"/>
      <w:bookmarkEnd w:id="356"/>
      <w:bookmarkStart w:id="357" w:name="_Toc184308069"/>
      <w:bookmarkEnd w:id="357"/>
      <w:bookmarkStart w:id="358" w:name="_Toc184310317"/>
      <w:bookmarkEnd w:id="358"/>
      <w:bookmarkStart w:id="359" w:name="_Toc184312116"/>
      <w:bookmarkEnd w:id="359"/>
      <w:bookmarkStart w:id="360" w:name="_Toc184313306"/>
      <w:bookmarkEnd w:id="360"/>
      <w:bookmarkStart w:id="361" w:name="_Toc184308038"/>
      <w:bookmarkEnd w:id="361"/>
      <w:bookmarkStart w:id="362" w:name="_Toc184308103"/>
      <w:bookmarkEnd w:id="362"/>
      <w:bookmarkStart w:id="363" w:name="_Toc184314472"/>
      <w:bookmarkEnd w:id="363"/>
      <w:bookmarkStart w:id="364" w:name="_Toc184314476"/>
      <w:bookmarkEnd w:id="364"/>
      <w:bookmarkStart w:id="365" w:name="_Toc184314425"/>
      <w:bookmarkEnd w:id="365"/>
      <w:bookmarkStart w:id="366" w:name="_Toc184314429"/>
      <w:bookmarkEnd w:id="366"/>
      <w:bookmarkStart w:id="367" w:name="_Toc184313255"/>
      <w:bookmarkEnd w:id="367"/>
      <w:bookmarkStart w:id="368" w:name="_Toc184310329"/>
      <w:bookmarkEnd w:id="368"/>
      <w:bookmarkStart w:id="369" w:name="_Toc184312135"/>
      <w:bookmarkEnd w:id="369"/>
      <w:bookmarkStart w:id="370" w:name="_Toc184312086"/>
      <w:bookmarkEnd w:id="370"/>
      <w:bookmarkStart w:id="371" w:name="_Toc184313249"/>
      <w:bookmarkEnd w:id="371"/>
      <w:bookmarkStart w:id="372" w:name="_Toc184308108"/>
      <w:bookmarkEnd w:id="372"/>
      <w:bookmarkStart w:id="373" w:name="_Toc184314446"/>
      <w:bookmarkEnd w:id="373"/>
      <w:bookmarkStart w:id="374" w:name="_Toc184312107"/>
      <w:bookmarkEnd w:id="374"/>
      <w:bookmarkStart w:id="375" w:name="_Toc184312092"/>
      <w:bookmarkEnd w:id="375"/>
      <w:bookmarkStart w:id="376" w:name="_Toc184310284"/>
      <w:bookmarkEnd w:id="376"/>
      <w:bookmarkStart w:id="377" w:name="_Toc184308096"/>
      <w:bookmarkEnd w:id="377"/>
      <w:bookmarkStart w:id="378" w:name="_Toc184312089"/>
      <w:bookmarkEnd w:id="378"/>
      <w:bookmarkStart w:id="379" w:name="_Toc184313273"/>
      <w:bookmarkEnd w:id="379"/>
      <w:bookmarkStart w:id="380" w:name="_Toc184312129"/>
      <w:bookmarkEnd w:id="380"/>
      <w:r>
        <w:rPr>
          <w:rFonts w:hint="eastAsia" w:ascii="宋体" w:hAnsi="宋体" w:eastAsia="宋体" w:cs="宋体"/>
          <w:b/>
          <w:color w:val="auto"/>
          <w:sz w:val="36"/>
          <w:szCs w:val="36"/>
          <w:highlight w:val="none"/>
          <w:lang w:val="en-US" w:eastAsia="zh-CN"/>
        </w:rPr>
        <w:t>评审办法</w:t>
      </w:r>
    </w:p>
    <w:p w14:paraId="4360EAC6">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交易办法前附表</w:t>
      </w:r>
    </w:p>
    <w:p w14:paraId="63CA674A">
      <w:pPr>
        <w:pStyle w:val="2"/>
        <w:ind w:left="0" w:leftChars="0" w:firstLine="0" w:firstLineChars="0"/>
        <w:jc w:val="left"/>
        <w:rPr>
          <w:rFonts w:hint="eastAsia" w:ascii="宋体" w:hAnsi="宋体" w:eastAsia="宋体" w:cs="宋体"/>
          <w:b/>
          <w:sz w:val="24"/>
          <w:szCs w:val="24"/>
        </w:rPr>
      </w:pPr>
      <w:r>
        <w:rPr>
          <w:rFonts w:hint="eastAsia" w:ascii="宋体" w:hAnsi="宋体" w:eastAsia="宋体" w:cs="宋体"/>
          <w:b/>
          <w:sz w:val="24"/>
          <w:szCs w:val="24"/>
          <w:lang w:val="en-US" w:eastAsia="zh-CN"/>
        </w:rPr>
        <w:t>1.</w:t>
      </w:r>
      <w:r>
        <w:rPr>
          <w:rFonts w:hint="eastAsia" w:ascii="宋体" w:hAnsi="宋体" w:eastAsia="宋体" w:cs="宋体"/>
          <w:b/>
          <w:sz w:val="24"/>
          <w:szCs w:val="24"/>
        </w:rPr>
        <w:t>商务技术分（</w:t>
      </w:r>
      <w:r>
        <w:rPr>
          <w:rFonts w:hint="eastAsia" w:cs="宋体"/>
          <w:b/>
          <w:sz w:val="24"/>
          <w:szCs w:val="24"/>
          <w:lang w:val="en-US" w:eastAsia="zh-CN"/>
        </w:rPr>
        <w:t>7</w:t>
      </w:r>
      <w:r>
        <w:rPr>
          <w:rFonts w:hint="eastAsia" w:ascii="宋体" w:hAnsi="宋体" w:eastAsia="宋体" w:cs="宋体"/>
          <w:b/>
          <w:sz w:val="24"/>
          <w:szCs w:val="24"/>
        </w:rPr>
        <w:t>0分）</w:t>
      </w:r>
    </w:p>
    <w:tbl>
      <w:tblPr>
        <w:tblStyle w:val="64"/>
        <w:tblW w:w="9478"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967"/>
        <w:gridCol w:w="916"/>
        <w:gridCol w:w="5924"/>
        <w:gridCol w:w="712"/>
        <w:gridCol w:w="959"/>
      </w:tblGrid>
      <w:tr w14:paraId="4B08915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5" w:hRule="atLeast"/>
          <w:jc w:val="center"/>
        </w:trPr>
        <w:tc>
          <w:tcPr>
            <w:tcW w:w="967" w:type="dxa"/>
            <w:tcBorders>
              <w:tl2br w:val="nil"/>
              <w:tr2bl w:val="nil"/>
            </w:tcBorders>
            <w:shd w:val="clear" w:color="auto" w:fill="auto"/>
            <w:vAlign w:val="center"/>
          </w:tcPr>
          <w:p w14:paraId="38FFCC04">
            <w:pPr>
              <w:keepNext w:val="0"/>
              <w:keepLines w:val="0"/>
              <w:pageBreakBefore w:val="0"/>
              <w:widowControl/>
              <w:wordWrap/>
              <w:overflowPunct/>
              <w:topLinePunct w:val="0"/>
              <w:autoSpaceDE w:val="0"/>
              <w:autoSpaceDN w:val="0"/>
              <w:bidi w:val="0"/>
              <w:snapToGrid w:val="0"/>
              <w:spacing w:line="360" w:lineRule="exact"/>
              <w:jc w:val="center"/>
              <w:textAlignment w:val="baseline"/>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序号</w:t>
            </w:r>
          </w:p>
        </w:tc>
        <w:tc>
          <w:tcPr>
            <w:tcW w:w="6840" w:type="dxa"/>
            <w:gridSpan w:val="2"/>
            <w:tcBorders>
              <w:tl2br w:val="nil"/>
              <w:tr2bl w:val="nil"/>
            </w:tcBorders>
            <w:shd w:val="clear" w:color="auto" w:fill="auto"/>
            <w:vAlign w:val="center"/>
          </w:tcPr>
          <w:p w14:paraId="4B6C118F">
            <w:pPr>
              <w:keepNext w:val="0"/>
              <w:keepLines w:val="0"/>
              <w:pageBreakBefore w:val="0"/>
              <w:widowControl/>
              <w:wordWrap/>
              <w:overflowPunct/>
              <w:topLinePunct w:val="0"/>
              <w:autoSpaceDE w:val="0"/>
              <w:autoSpaceDN w:val="0"/>
              <w:bidi w:val="0"/>
              <w:snapToGrid w:val="0"/>
              <w:spacing w:line="360" w:lineRule="exact"/>
              <w:jc w:val="center"/>
              <w:textAlignment w:val="baseline"/>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评分内容和标准</w:t>
            </w:r>
          </w:p>
        </w:tc>
        <w:tc>
          <w:tcPr>
            <w:tcW w:w="712" w:type="dxa"/>
            <w:tcBorders>
              <w:tl2br w:val="nil"/>
              <w:tr2bl w:val="nil"/>
            </w:tcBorders>
            <w:shd w:val="clear" w:color="auto" w:fill="auto"/>
            <w:vAlign w:val="center"/>
          </w:tcPr>
          <w:p w14:paraId="50410825">
            <w:pPr>
              <w:keepNext w:val="0"/>
              <w:keepLines w:val="0"/>
              <w:pageBreakBefore w:val="0"/>
              <w:widowControl/>
              <w:wordWrap/>
              <w:overflowPunct/>
              <w:topLinePunct w:val="0"/>
              <w:autoSpaceDE w:val="0"/>
              <w:autoSpaceDN w:val="0"/>
              <w:bidi w:val="0"/>
              <w:snapToGrid w:val="0"/>
              <w:spacing w:line="360" w:lineRule="exact"/>
              <w:jc w:val="center"/>
              <w:textAlignment w:val="baseline"/>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权重</w:t>
            </w:r>
          </w:p>
        </w:tc>
        <w:tc>
          <w:tcPr>
            <w:tcW w:w="959" w:type="dxa"/>
            <w:tcBorders>
              <w:tl2br w:val="nil"/>
              <w:tr2bl w:val="nil"/>
            </w:tcBorders>
            <w:shd w:val="clear" w:color="auto" w:fill="auto"/>
            <w:vAlign w:val="center"/>
          </w:tcPr>
          <w:p w14:paraId="62EF23C5">
            <w:pPr>
              <w:keepNext w:val="0"/>
              <w:keepLines w:val="0"/>
              <w:pageBreakBefore w:val="0"/>
              <w:widowControl/>
              <w:wordWrap/>
              <w:overflowPunct/>
              <w:topLinePunct w:val="0"/>
              <w:autoSpaceDE w:val="0"/>
              <w:autoSpaceDN w:val="0"/>
              <w:bidi w:val="0"/>
              <w:snapToGrid w:val="0"/>
              <w:spacing w:line="360" w:lineRule="exact"/>
              <w:jc w:val="center"/>
              <w:textAlignment w:val="baseline"/>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主客观分</w:t>
            </w:r>
          </w:p>
        </w:tc>
      </w:tr>
      <w:tr w14:paraId="6A32A58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338" w:hRule="atLeast"/>
          <w:jc w:val="center"/>
        </w:trPr>
        <w:tc>
          <w:tcPr>
            <w:tcW w:w="967" w:type="dxa"/>
            <w:vMerge w:val="restart"/>
            <w:tcBorders>
              <w:tl2br w:val="nil"/>
              <w:tr2bl w:val="nil"/>
            </w:tcBorders>
            <w:shd w:val="clear" w:color="auto" w:fill="auto"/>
            <w:vAlign w:val="center"/>
          </w:tcPr>
          <w:p w14:paraId="77FDC894">
            <w:pPr>
              <w:keepNext w:val="0"/>
              <w:keepLines w:val="0"/>
              <w:pageBreakBefore w:val="0"/>
              <w:widowControl/>
              <w:wordWrap/>
              <w:overflowPunct/>
              <w:topLinePunct w:val="0"/>
              <w:autoSpaceDE w:val="0"/>
              <w:autoSpaceDN w:val="0"/>
              <w:bidi w:val="0"/>
              <w:snapToGrid w:val="0"/>
              <w:spacing w:line="360" w:lineRule="exact"/>
              <w:jc w:val="center"/>
              <w:textAlignment w:val="baseline"/>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商务</w:t>
            </w:r>
          </w:p>
          <w:p w14:paraId="351F70A1">
            <w:pPr>
              <w:keepNext w:val="0"/>
              <w:keepLines w:val="0"/>
              <w:pageBreakBefore w:val="0"/>
              <w:widowControl/>
              <w:wordWrap/>
              <w:overflowPunct/>
              <w:topLinePunct w:val="0"/>
              <w:autoSpaceDE w:val="0"/>
              <w:autoSpaceDN w:val="0"/>
              <w:bidi w:val="0"/>
              <w:snapToGrid w:val="0"/>
              <w:spacing w:line="360" w:lineRule="exact"/>
              <w:jc w:val="center"/>
              <w:textAlignment w:val="baseline"/>
              <w:rPr>
                <w:rFonts w:hint="default"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rPr>
              <w:t>资信分</w:t>
            </w:r>
            <w:r>
              <w:rPr>
                <w:rFonts w:hint="eastAsia" w:ascii="宋体" w:hAnsi="宋体" w:cs="宋体"/>
                <w:b w:val="0"/>
                <w:bCs w:val="0"/>
                <w:color w:val="auto"/>
                <w:kern w:val="0"/>
                <w:sz w:val="24"/>
                <w:szCs w:val="24"/>
                <w:highlight w:val="none"/>
                <w:lang w:eastAsia="zh-CN"/>
              </w:rPr>
              <w:t>（</w:t>
            </w:r>
            <w:r>
              <w:rPr>
                <w:rFonts w:hint="eastAsia" w:ascii="宋体" w:hAnsi="宋体" w:cs="宋体"/>
                <w:b w:val="0"/>
                <w:bCs w:val="0"/>
                <w:color w:val="auto"/>
                <w:kern w:val="0"/>
                <w:sz w:val="24"/>
                <w:szCs w:val="24"/>
                <w:highlight w:val="none"/>
                <w:lang w:val="en-US" w:eastAsia="zh-CN"/>
              </w:rPr>
              <w:t>13分</w:t>
            </w:r>
            <w:r>
              <w:rPr>
                <w:rFonts w:hint="eastAsia" w:ascii="宋体" w:hAnsi="宋体" w:cs="宋体"/>
                <w:b w:val="0"/>
                <w:bCs w:val="0"/>
                <w:color w:val="auto"/>
                <w:kern w:val="0"/>
                <w:sz w:val="24"/>
                <w:szCs w:val="24"/>
                <w:highlight w:val="none"/>
                <w:lang w:eastAsia="zh-CN"/>
              </w:rPr>
              <w:t>）</w:t>
            </w:r>
          </w:p>
          <w:p w14:paraId="06AE528D">
            <w:pPr>
              <w:keepNext w:val="0"/>
              <w:keepLines w:val="0"/>
              <w:pageBreakBefore w:val="0"/>
              <w:widowControl/>
              <w:wordWrap/>
              <w:overflowPunct/>
              <w:topLinePunct w:val="0"/>
              <w:autoSpaceDE w:val="0"/>
              <w:autoSpaceDN w:val="0"/>
              <w:bidi w:val="0"/>
              <w:snapToGrid w:val="0"/>
              <w:spacing w:line="360" w:lineRule="exact"/>
              <w:jc w:val="center"/>
              <w:textAlignment w:val="baseline"/>
              <w:rPr>
                <w:rFonts w:hint="eastAsia" w:ascii="宋体" w:hAnsi="宋体" w:eastAsia="宋体" w:cs="宋体"/>
                <w:b w:val="0"/>
                <w:bCs w:val="0"/>
                <w:color w:val="auto"/>
                <w:kern w:val="0"/>
                <w:sz w:val="24"/>
                <w:szCs w:val="24"/>
                <w:highlight w:val="none"/>
              </w:rPr>
            </w:pPr>
          </w:p>
        </w:tc>
        <w:tc>
          <w:tcPr>
            <w:tcW w:w="916" w:type="dxa"/>
            <w:tcBorders>
              <w:tl2br w:val="nil"/>
              <w:tr2bl w:val="nil"/>
            </w:tcBorders>
            <w:shd w:val="clear" w:color="auto" w:fill="auto"/>
            <w:vAlign w:val="center"/>
          </w:tcPr>
          <w:p w14:paraId="4CD1DD35">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default"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企业综合实力</w:t>
            </w:r>
          </w:p>
        </w:tc>
        <w:tc>
          <w:tcPr>
            <w:tcW w:w="5924" w:type="dxa"/>
            <w:tcBorders>
              <w:tl2br w:val="nil"/>
              <w:tr2bl w:val="nil"/>
            </w:tcBorders>
            <w:shd w:val="clear" w:color="auto" w:fill="auto"/>
            <w:vAlign w:val="center"/>
          </w:tcPr>
          <w:p w14:paraId="68371FE6">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制造商综合实力: 根据所投产品制造商的信誉、品牌认可度、专利、行业标准提供情况以及企业装备实力、市场占有率、研发创新能力、省级高新技术企业等综合评定。</w:t>
            </w:r>
          </w:p>
        </w:tc>
        <w:tc>
          <w:tcPr>
            <w:tcW w:w="712" w:type="dxa"/>
            <w:tcBorders>
              <w:tl2br w:val="nil"/>
              <w:tr2bl w:val="nil"/>
            </w:tcBorders>
            <w:shd w:val="clear" w:color="auto" w:fill="auto"/>
            <w:vAlign w:val="center"/>
          </w:tcPr>
          <w:p w14:paraId="2249251A">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default" w:ascii="宋体" w:hAnsi="宋体" w:eastAsia="宋体" w:cs="宋体"/>
                <w:b w:val="0"/>
                <w:bCs w:val="0"/>
                <w:snapToGrid w:val="0"/>
                <w:color w:val="auto"/>
                <w:kern w:val="0"/>
                <w:sz w:val="24"/>
                <w:szCs w:val="24"/>
                <w:highlight w:val="none"/>
                <w:lang w:val="en-US" w:eastAsia="zh-CN" w:bidi="ar-SA"/>
              </w:rPr>
            </w:pPr>
            <w:r>
              <w:rPr>
                <w:rFonts w:hint="eastAsia" w:ascii="宋体" w:hAnsi="宋体" w:cs="宋体"/>
                <w:b w:val="0"/>
                <w:bCs w:val="0"/>
                <w:color w:val="auto"/>
                <w:kern w:val="0"/>
                <w:sz w:val="24"/>
                <w:szCs w:val="24"/>
                <w:highlight w:val="none"/>
                <w:lang w:val="en-US" w:eastAsia="zh-CN"/>
              </w:rPr>
              <w:t>0-8</w:t>
            </w:r>
          </w:p>
        </w:tc>
        <w:tc>
          <w:tcPr>
            <w:tcW w:w="959" w:type="dxa"/>
            <w:tcBorders>
              <w:tl2br w:val="nil"/>
              <w:tr2bl w:val="nil"/>
            </w:tcBorders>
            <w:shd w:val="clear" w:color="auto" w:fill="auto"/>
            <w:vAlign w:val="center"/>
          </w:tcPr>
          <w:p w14:paraId="1385A5B1">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snapToGrid w:val="0"/>
                <w:color w:val="auto"/>
                <w:kern w:val="0"/>
                <w:sz w:val="24"/>
                <w:szCs w:val="24"/>
                <w:highlight w:val="none"/>
                <w:lang w:val="en-US" w:eastAsia="zh-CN" w:bidi="ar-SA"/>
              </w:rPr>
            </w:pPr>
            <w:r>
              <w:rPr>
                <w:rFonts w:hint="eastAsia" w:ascii="宋体" w:hAnsi="宋体" w:cs="宋体"/>
                <w:b w:val="0"/>
                <w:bCs w:val="0"/>
                <w:color w:val="auto"/>
                <w:kern w:val="0"/>
                <w:sz w:val="24"/>
                <w:szCs w:val="24"/>
                <w:highlight w:val="none"/>
                <w:lang w:val="en-US" w:eastAsia="zh-CN"/>
              </w:rPr>
              <w:t>主</w:t>
            </w:r>
            <w:r>
              <w:rPr>
                <w:rFonts w:hint="eastAsia" w:ascii="宋体" w:hAnsi="宋体" w:eastAsia="宋体" w:cs="宋体"/>
                <w:b w:val="0"/>
                <w:bCs w:val="0"/>
                <w:color w:val="auto"/>
                <w:kern w:val="0"/>
                <w:sz w:val="24"/>
                <w:szCs w:val="24"/>
                <w:highlight w:val="none"/>
                <w:lang w:val="en-US" w:eastAsia="zh-CN"/>
              </w:rPr>
              <w:t>观分</w:t>
            </w:r>
          </w:p>
        </w:tc>
      </w:tr>
      <w:tr w14:paraId="2C42756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049" w:hRule="atLeast"/>
          <w:jc w:val="center"/>
        </w:trPr>
        <w:tc>
          <w:tcPr>
            <w:tcW w:w="967" w:type="dxa"/>
            <w:vMerge w:val="continue"/>
            <w:tcBorders>
              <w:tl2br w:val="nil"/>
              <w:tr2bl w:val="nil"/>
            </w:tcBorders>
            <w:vAlign w:val="center"/>
          </w:tcPr>
          <w:p w14:paraId="7A7433AA">
            <w:pPr>
              <w:keepNext w:val="0"/>
              <w:keepLines w:val="0"/>
              <w:pageBreakBefore w:val="0"/>
              <w:widowControl/>
              <w:wordWrap/>
              <w:overflowPunct/>
              <w:topLinePunct w:val="0"/>
              <w:autoSpaceDE w:val="0"/>
              <w:autoSpaceDN w:val="0"/>
              <w:bidi w:val="0"/>
              <w:snapToGrid w:val="0"/>
              <w:spacing w:line="360" w:lineRule="exact"/>
              <w:jc w:val="left"/>
              <w:textAlignment w:val="baseline"/>
              <w:rPr>
                <w:rFonts w:hint="eastAsia" w:ascii="宋体" w:hAnsi="宋体" w:eastAsia="宋体" w:cs="宋体"/>
                <w:b w:val="0"/>
                <w:bCs w:val="0"/>
                <w:color w:val="auto"/>
                <w:kern w:val="0"/>
                <w:sz w:val="24"/>
                <w:szCs w:val="24"/>
                <w:highlight w:val="none"/>
              </w:rPr>
            </w:pPr>
          </w:p>
        </w:tc>
        <w:tc>
          <w:tcPr>
            <w:tcW w:w="916" w:type="dxa"/>
            <w:tcBorders>
              <w:tl2br w:val="nil"/>
              <w:tr2bl w:val="nil"/>
            </w:tcBorders>
            <w:shd w:val="clear" w:color="auto" w:fill="auto"/>
            <w:vAlign w:val="center"/>
          </w:tcPr>
          <w:p w14:paraId="2BE15639">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default"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业绩</w:t>
            </w:r>
          </w:p>
        </w:tc>
        <w:tc>
          <w:tcPr>
            <w:tcW w:w="5924" w:type="dxa"/>
            <w:tcBorders>
              <w:tl2br w:val="nil"/>
              <w:tr2bl w:val="nil"/>
            </w:tcBorders>
            <w:shd w:val="clear" w:color="auto" w:fill="auto"/>
            <w:vAlign w:val="center"/>
          </w:tcPr>
          <w:p w14:paraId="71F65077">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响应</w:t>
            </w:r>
            <w:r>
              <w:rPr>
                <w:rFonts w:hint="eastAsia" w:ascii="宋体" w:hAnsi="宋体" w:eastAsia="宋体" w:cs="宋体"/>
                <w:b w:val="0"/>
                <w:bCs w:val="0"/>
                <w:color w:val="auto"/>
                <w:kern w:val="0"/>
                <w:sz w:val="24"/>
                <w:szCs w:val="24"/>
                <w:highlight w:val="none"/>
                <w:lang w:val="en-US" w:eastAsia="zh-CN"/>
              </w:rPr>
              <w:t>人业绩:202</w:t>
            </w:r>
            <w:r>
              <w:rPr>
                <w:rFonts w:hint="eastAsia" w:ascii="宋体" w:hAnsi="宋体" w:cs="宋体"/>
                <w:b w:val="0"/>
                <w:bCs w:val="0"/>
                <w:color w:val="auto"/>
                <w:kern w:val="0"/>
                <w:sz w:val="24"/>
                <w:szCs w:val="24"/>
                <w:highlight w:val="none"/>
                <w:lang w:val="en-US" w:eastAsia="zh-CN"/>
              </w:rPr>
              <w:t>1</w:t>
            </w:r>
            <w:r>
              <w:rPr>
                <w:rFonts w:hint="eastAsia" w:ascii="宋体" w:hAnsi="宋体" w:eastAsia="宋体" w:cs="宋体"/>
                <w:b w:val="0"/>
                <w:bCs w:val="0"/>
                <w:color w:val="auto"/>
                <w:kern w:val="0"/>
                <w:sz w:val="24"/>
                <w:szCs w:val="24"/>
                <w:highlight w:val="none"/>
                <w:lang w:val="en-US" w:eastAsia="zh-CN"/>
              </w:rPr>
              <w:t>年1月1日以来（以合同签订时间为准），</w:t>
            </w:r>
            <w:r>
              <w:rPr>
                <w:rFonts w:hint="eastAsia" w:ascii="宋体" w:hAnsi="宋体" w:cs="宋体"/>
                <w:b w:val="0"/>
                <w:bCs w:val="0"/>
                <w:color w:val="auto"/>
                <w:kern w:val="0"/>
                <w:sz w:val="24"/>
                <w:szCs w:val="24"/>
                <w:highlight w:val="none"/>
                <w:lang w:val="en-US" w:eastAsia="zh-CN"/>
              </w:rPr>
              <w:t>响应</w:t>
            </w:r>
            <w:r>
              <w:rPr>
                <w:rFonts w:hint="eastAsia" w:ascii="宋体" w:hAnsi="宋体" w:eastAsia="宋体" w:cs="宋体"/>
                <w:b w:val="0"/>
                <w:bCs w:val="0"/>
                <w:color w:val="auto"/>
                <w:kern w:val="0"/>
                <w:sz w:val="24"/>
                <w:szCs w:val="24"/>
                <w:highlight w:val="none"/>
                <w:lang w:val="en-US" w:eastAsia="zh-CN"/>
              </w:rPr>
              <w:t>人承接并完成过类似年度供水行业单项业绩达300万及以上的，每提供1个得1分，最高得5分。（</w:t>
            </w:r>
            <w:r>
              <w:rPr>
                <w:rFonts w:hint="eastAsia" w:ascii="宋体" w:hAnsi="宋体" w:cs="宋体"/>
                <w:b w:val="0"/>
                <w:bCs w:val="0"/>
                <w:color w:val="auto"/>
                <w:kern w:val="0"/>
                <w:sz w:val="24"/>
                <w:szCs w:val="24"/>
                <w:highlight w:val="none"/>
                <w:lang w:val="en-US" w:eastAsia="zh-CN"/>
              </w:rPr>
              <w:t>响应</w:t>
            </w:r>
            <w:r>
              <w:rPr>
                <w:rFonts w:hint="eastAsia" w:ascii="宋体" w:hAnsi="宋体" w:eastAsia="宋体" w:cs="宋体"/>
                <w:b w:val="0"/>
                <w:bCs w:val="0"/>
                <w:color w:val="auto"/>
                <w:kern w:val="0"/>
                <w:sz w:val="24"/>
                <w:szCs w:val="24"/>
                <w:highlight w:val="none"/>
                <w:lang w:val="en-US" w:eastAsia="zh-CN"/>
              </w:rPr>
              <w:t>文件中提供中标通知书、合同、用户使用报告（缺一不可）加盖投标人公章，未提供或提供不全不得分。）</w:t>
            </w:r>
          </w:p>
        </w:tc>
        <w:tc>
          <w:tcPr>
            <w:tcW w:w="712" w:type="dxa"/>
            <w:tcBorders>
              <w:tl2br w:val="nil"/>
              <w:tr2bl w:val="nil"/>
            </w:tcBorders>
            <w:shd w:val="clear" w:color="auto" w:fill="auto"/>
            <w:vAlign w:val="center"/>
          </w:tcPr>
          <w:p w14:paraId="49D1E860">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default" w:ascii="宋体" w:hAnsi="宋体" w:eastAsia="宋体" w:cs="宋体"/>
                <w:b w:val="0"/>
                <w:bCs w:val="0"/>
                <w:snapToGrid w:val="0"/>
                <w:color w:val="auto"/>
                <w:kern w:val="0"/>
                <w:sz w:val="24"/>
                <w:szCs w:val="24"/>
                <w:highlight w:val="none"/>
                <w:lang w:val="en-US" w:eastAsia="zh-CN" w:bidi="ar-SA"/>
              </w:rPr>
            </w:pPr>
            <w:r>
              <w:rPr>
                <w:rFonts w:hint="eastAsia" w:ascii="宋体" w:hAnsi="宋体" w:cs="宋体"/>
                <w:b w:val="0"/>
                <w:bCs w:val="0"/>
                <w:color w:val="auto"/>
                <w:kern w:val="0"/>
                <w:sz w:val="24"/>
                <w:szCs w:val="24"/>
                <w:highlight w:val="none"/>
                <w:lang w:val="en-US" w:eastAsia="zh-CN"/>
              </w:rPr>
              <w:t>0-5</w:t>
            </w:r>
          </w:p>
        </w:tc>
        <w:tc>
          <w:tcPr>
            <w:tcW w:w="959" w:type="dxa"/>
            <w:tcBorders>
              <w:tl2br w:val="nil"/>
              <w:tr2bl w:val="nil"/>
            </w:tcBorders>
            <w:shd w:val="clear" w:color="auto" w:fill="auto"/>
            <w:vAlign w:val="center"/>
          </w:tcPr>
          <w:p w14:paraId="29242617">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snapToGrid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val="en-US" w:eastAsia="zh-CN"/>
              </w:rPr>
              <w:t>客观分</w:t>
            </w:r>
          </w:p>
        </w:tc>
      </w:tr>
      <w:tr w14:paraId="3126BF3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42" w:hRule="atLeast"/>
          <w:jc w:val="center"/>
        </w:trPr>
        <w:tc>
          <w:tcPr>
            <w:tcW w:w="967" w:type="dxa"/>
            <w:vMerge w:val="restart"/>
            <w:tcBorders>
              <w:tl2br w:val="nil"/>
              <w:tr2bl w:val="nil"/>
            </w:tcBorders>
            <w:shd w:val="clear" w:color="auto" w:fill="auto"/>
            <w:vAlign w:val="center"/>
          </w:tcPr>
          <w:p w14:paraId="39C4B936">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default"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rPr>
              <w:t>技术分</w:t>
            </w:r>
            <w:r>
              <w:rPr>
                <w:rFonts w:hint="eastAsia" w:ascii="宋体" w:hAnsi="宋体" w:cs="宋体"/>
                <w:b w:val="0"/>
                <w:bCs w:val="0"/>
                <w:color w:val="auto"/>
                <w:kern w:val="0"/>
                <w:sz w:val="24"/>
                <w:szCs w:val="24"/>
                <w:highlight w:val="none"/>
                <w:lang w:eastAsia="zh-CN"/>
              </w:rPr>
              <w:t>（</w:t>
            </w:r>
            <w:r>
              <w:rPr>
                <w:rFonts w:hint="eastAsia" w:ascii="宋体" w:hAnsi="宋体" w:cs="宋体"/>
                <w:b w:val="0"/>
                <w:bCs w:val="0"/>
                <w:color w:val="auto"/>
                <w:kern w:val="0"/>
                <w:sz w:val="24"/>
                <w:szCs w:val="24"/>
                <w:highlight w:val="none"/>
                <w:lang w:val="en-US" w:eastAsia="zh-CN"/>
              </w:rPr>
              <w:t>57分</w:t>
            </w:r>
            <w:r>
              <w:rPr>
                <w:rFonts w:hint="eastAsia" w:ascii="宋体" w:hAnsi="宋体" w:cs="宋体"/>
                <w:b w:val="0"/>
                <w:bCs w:val="0"/>
                <w:color w:val="auto"/>
                <w:kern w:val="0"/>
                <w:sz w:val="24"/>
                <w:szCs w:val="24"/>
                <w:highlight w:val="none"/>
                <w:lang w:eastAsia="zh-CN"/>
              </w:rPr>
              <w:t>）</w:t>
            </w:r>
          </w:p>
        </w:tc>
        <w:tc>
          <w:tcPr>
            <w:tcW w:w="916" w:type="dxa"/>
            <w:vMerge w:val="restart"/>
            <w:tcBorders>
              <w:tl2br w:val="nil"/>
              <w:tr2bl w:val="nil"/>
            </w:tcBorders>
            <w:shd w:val="clear" w:color="auto" w:fill="auto"/>
            <w:vAlign w:val="center"/>
          </w:tcPr>
          <w:p w14:paraId="0258F40C">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产品制作、性能及售后</w:t>
            </w:r>
          </w:p>
        </w:tc>
        <w:tc>
          <w:tcPr>
            <w:tcW w:w="5924" w:type="dxa"/>
            <w:tcBorders>
              <w:tl2br w:val="nil"/>
              <w:tr2bl w:val="nil"/>
            </w:tcBorders>
            <w:shd w:val="clear" w:color="auto" w:fill="auto"/>
            <w:vAlign w:val="center"/>
          </w:tcPr>
          <w:p w14:paraId="70E53D1B">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default"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rPr>
              <w:t>根据所投产品技术指标的符合性、实用性、先进性进行综合评定。贴合项目实际，符合性强，实用性强、先进性强的得[5-6]分；较贴合项目实际，符合性较强，实用性较强、先进性较强的得[3-4]分；贴合项目实际一般，符合性一般，实用性一般、先进性一般的得[1-2]分。</w:t>
            </w:r>
            <w:r>
              <w:rPr>
                <w:rFonts w:hint="eastAsia" w:ascii="宋体" w:hAnsi="宋体" w:cs="宋体"/>
                <w:b w:val="0"/>
                <w:bCs w:val="0"/>
                <w:color w:val="auto"/>
                <w:kern w:val="0"/>
                <w:sz w:val="24"/>
                <w:szCs w:val="24"/>
                <w:highlight w:val="none"/>
                <w:lang w:val="en-US" w:eastAsia="zh-CN"/>
              </w:rPr>
              <w:t>不提供不得分。</w:t>
            </w:r>
          </w:p>
        </w:tc>
        <w:tc>
          <w:tcPr>
            <w:tcW w:w="712" w:type="dxa"/>
            <w:tcBorders>
              <w:tl2br w:val="nil"/>
              <w:tr2bl w:val="nil"/>
            </w:tcBorders>
            <w:shd w:val="clear" w:color="auto" w:fill="auto"/>
            <w:vAlign w:val="center"/>
          </w:tcPr>
          <w:p w14:paraId="3D3CE40B">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default"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0-6</w:t>
            </w:r>
          </w:p>
        </w:tc>
        <w:tc>
          <w:tcPr>
            <w:tcW w:w="959" w:type="dxa"/>
            <w:tcBorders>
              <w:tl2br w:val="nil"/>
              <w:tr2bl w:val="nil"/>
            </w:tcBorders>
            <w:shd w:val="clear" w:color="auto" w:fill="auto"/>
            <w:vAlign w:val="center"/>
          </w:tcPr>
          <w:p w14:paraId="6E473980">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主</w:t>
            </w:r>
            <w:r>
              <w:rPr>
                <w:rFonts w:hint="eastAsia" w:ascii="宋体" w:hAnsi="宋体" w:eastAsia="宋体" w:cs="宋体"/>
                <w:b w:val="0"/>
                <w:bCs w:val="0"/>
                <w:color w:val="auto"/>
                <w:kern w:val="0"/>
                <w:sz w:val="24"/>
                <w:szCs w:val="24"/>
                <w:highlight w:val="none"/>
                <w:lang w:val="en-US" w:eastAsia="zh-CN"/>
              </w:rPr>
              <w:t>观分</w:t>
            </w:r>
          </w:p>
        </w:tc>
      </w:tr>
      <w:tr w14:paraId="79CE7B3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55" w:hRule="atLeast"/>
          <w:jc w:val="center"/>
        </w:trPr>
        <w:tc>
          <w:tcPr>
            <w:tcW w:w="967" w:type="dxa"/>
            <w:vMerge w:val="continue"/>
            <w:tcBorders>
              <w:tl2br w:val="nil"/>
              <w:tr2bl w:val="nil"/>
            </w:tcBorders>
            <w:vAlign w:val="center"/>
          </w:tcPr>
          <w:p w14:paraId="0D0C4A47">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rPr>
            </w:pPr>
          </w:p>
        </w:tc>
        <w:tc>
          <w:tcPr>
            <w:tcW w:w="916" w:type="dxa"/>
            <w:vMerge w:val="continue"/>
            <w:tcBorders>
              <w:tl2br w:val="nil"/>
              <w:tr2bl w:val="nil"/>
            </w:tcBorders>
            <w:shd w:val="clear" w:color="auto" w:fill="auto"/>
            <w:vAlign w:val="center"/>
          </w:tcPr>
          <w:p w14:paraId="379DA913">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lang w:val="en-US" w:eastAsia="zh-CN"/>
              </w:rPr>
            </w:pPr>
          </w:p>
        </w:tc>
        <w:tc>
          <w:tcPr>
            <w:tcW w:w="5924" w:type="dxa"/>
            <w:tcBorders>
              <w:tl2br w:val="nil"/>
              <w:tr2bl w:val="nil"/>
            </w:tcBorders>
            <w:shd w:val="clear" w:color="auto" w:fill="auto"/>
            <w:vAlign w:val="center"/>
          </w:tcPr>
          <w:p w14:paraId="2B3080EA">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根据所投产品质量检测设备和检测能力进行综合评定。质量检测设备齐全，检测能力强的得[4-5]分；质量检测设备一般，检测能力一般的得[2-3]分；质量检测设备稀少，检测能力弱的得[0-1]分。</w:t>
            </w:r>
          </w:p>
        </w:tc>
        <w:tc>
          <w:tcPr>
            <w:tcW w:w="712" w:type="dxa"/>
            <w:tcBorders>
              <w:tl2br w:val="nil"/>
              <w:tr2bl w:val="nil"/>
            </w:tcBorders>
            <w:shd w:val="clear" w:color="auto" w:fill="auto"/>
            <w:vAlign w:val="center"/>
          </w:tcPr>
          <w:p w14:paraId="19A1971A">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default"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0-5</w:t>
            </w:r>
          </w:p>
        </w:tc>
        <w:tc>
          <w:tcPr>
            <w:tcW w:w="959" w:type="dxa"/>
            <w:tcBorders>
              <w:tl2br w:val="nil"/>
              <w:tr2bl w:val="nil"/>
            </w:tcBorders>
            <w:shd w:val="clear" w:color="auto" w:fill="auto"/>
            <w:vAlign w:val="center"/>
          </w:tcPr>
          <w:p w14:paraId="11918917">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主</w:t>
            </w:r>
            <w:r>
              <w:rPr>
                <w:rFonts w:hint="eastAsia" w:ascii="宋体" w:hAnsi="宋体" w:eastAsia="宋体" w:cs="宋体"/>
                <w:b w:val="0"/>
                <w:bCs w:val="0"/>
                <w:color w:val="auto"/>
                <w:kern w:val="0"/>
                <w:sz w:val="24"/>
                <w:szCs w:val="24"/>
                <w:highlight w:val="none"/>
                <w:lang w:val="en-US" w:eastAsia="zh-CN"/>
              </w:rPr>
              <w:t>观分</w:t>
            </w:r>
          </w:p>
        </w:tc>
      </w:tr>
      <w:tr w14:paraId="486FA19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075" w:hRule="atLeast"/>
          <w:jc w:val="center"/>
        </w:trPr>
        <w:tc>
          <w:tcPr>
            <w:tcW w:w="967" w:type="dxa"/>
            <w:vMerge w:val="continue"/>
            <w:tcBorders>
              <w:tl2br w:val="nil"/>
              <w:tr2bl w:val="nil"/>
            </w:tcBorders>
            <w:vAlign w:val="center"/>
          </w:tcPr>
          <w:p w14:paraId="3F259FA3">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rPr>
            </w:pPr>
          </w:p>
        </w:tc>
        <w:tc>
          <w:tcPr>
            <w:tcW w:w="916" w:type="dxa"/>
            <w:vMerge w:val="continue"/>
            <w:tcBorders>
              <w:tl2br w:val="nil"/>
              <w:tr2bl w:val="nil"/>
            </w:tcBorders>
            <w:shd w:val="clear" w:color="auto" w:fill="auto"/>
            <w:vAlign w:val="center"/>
          </w:tcPr>
          <w:p w14:paraId="67F9732D">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lang w:val="en-US" w:eastAsia="zh-CN"/>
              </w:rPr>
            </w:pPr>
          </w:p>
        </w:tc>
        <w:tc>
          <w:tcPr>
            <w:tcW w:w="5924" w:type="dxa"/>
            <w:tcBorders>
              <w:tl2br w:val="nil"/>
              <w:tr2bl w:val="nil"/>
            </w:tcBorders>
            <w:shd w:val="clear" w:color="auto" w:fill="auto"/>
            <w:vAlign w:val="center"/>
          </w:tcPr>
          <w:p w14:paraId="36FD28BE">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根据产品制造工艺进行综合评定。产品制造工艺先进的得[4-5]分；产品制造工艺一般的得[2-3]分；产品制造工艺落后的得[0-1]分。</w:t>
            </w:r>
          </w:p>
        </w:tc>
        <w:tc>
          <w:tcPr>
            <w:tcW w:w="712" w:type="dxa"/>
            <w:tcBorders>
              <w:tl2br w:val="nil"/>
              <w:tr2bl w:val="nil"/>
            </w:tcBorders>
            <w:shd w:val="clear" w:color="auto" w:fill="auto"/>
            <w:vAlign w:val="center"/>
          </w:tcPr>
          <w:p w14:paraId="65C448C7">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default"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0-5</w:t>
            </w:r>
          </w:p>
        </w:tc>
        <w:tc>
          <w:tcPr>
            <w:tcW w:w="959" w:type="dxa"/>
            <w:tcBorders>
              <w:tl2br w:val="nil"/>
              <w:tr2bl w:val="nil"/>
            </w:tcBorders>
            <w:shd w:val="clear" w:color="auto" w:fill="auto"/>
            <w:vAlign w:val="center"/>
          </w:tcPr>
          <w:p w14:paraId="4FDAC3E5">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主</w:t>
            </w:r>
            <w:r>
              <w:rPr>
                <w:rFonts w:hint="eastAsia" w:ascii="宋体" w:hAnsi="宋体" w:eastAsia="宋体" w:cs="宋体"/>
                <w:b w:val="0"/>
                <w:bCs w:val="0"/>
                <w:color w:val="auto"/>
                <w:kern w:val="0"/>
                <w:sz w:val="24"/>
                <w:szCs w:val="24"/>
                <w:highlight w:val="none"/>
                <w:lang w:val="en-US" w:eastAsia="zh-CN"/>
              </w:rPr>
              <w:t>观分</w:t>
            </w:r>
          </w:p>
        </w:tc>
      </w:tr>
      <w:tr w14:paraId="3902060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136" w:hRule="atLeast"/>
          <w:jc w:val="center"/>
        </w:trPr>
        <w:tc>
          <w:tcPr>
            <w:tcW w:w="967" w:type="dxa"/>
            <w:vMerge w:val="continue"/>
            <w:tcBorders>
              <w:tl2br w:val="nil"/>
              <w:tr2bl w:val="nil"/>
            </w:tcBorders>
            <w:vAlign w:val="center"/>
          </w:tcPr>
          <w:p w14:paraId="2CE3DC69">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rPr>
            </w:pPr>
          </w:p>
        </w:tc>
        <w:tc>
          <w:tcPr>
            <w:tcW w:w="916" w:type="dxa"/>
            <w:vMerge w:val="continue"/>
            <w:tcBorders>
              <w:tl2br w:val="nil"/>
              <w:tr2bl w:val="nil"/>
            </w:tcBorders>
            <w:shd w:val="clear" w:color="auto" w:fill="auto"/>
            <w:vAlign w:val="center"/>
          </w:tcPr>
          <w:p w14:paraId="7D81A13A">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lang w:val="en-US" w:eastAsia="zh-CN"/>
              </w:rPr>
            </w:pPr>
          </w:p>
        </w:tc>
        <w:tc>
          <w:tcPr>
            <w:tcW w:w="5924" w:type="dxa"/>
            <w:tcBorders>
              <w:tl2br w:val="nil"/>
              <w:tr2bl w:val="nil"/>
            </w:tcBorders>
            <w:shd w:val="clear" w:color="auto" w:fill="auto"/>
            <w:vAlign w:val="center"/>
          </w:tcPr>
          <w:p w14:paraId="6A211D9D">
            <w:pPr>
              <w:keepNext w:val="0"/>
              <w:keepLines w:val="0"/>
              <w:pageBreakBefore w:val="0"/>
              <w:widowControl/>
              <w:kinsoku/>
              <w:wordWrap/>
              <w:overflowPunct/>
              <w:topLinePunct w:val="0"/>
              <w:autoSpaceDE w:val="0"/>
              <w:autoSpaceDN w:val="0"/>
              <w:bidi w:val="0"/>
              <w:adjustRightInd w:val="0"/>
              <w:snapToGrid w:val="0"/>
              <w:spacing w:line="360" w:lineRule="exact"/>
              <w:jc w:val="left"/>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产品壳体轴向两端的内壁上均设有两道弧形沟槽的得6分，单道弧形沟槽的得1分。（</w:t>
            </w:r>
            <w:r>
              <w:rPr>
                <w:rFonts w:hint="eastAsia" w:ascii="宋体" w:hAnsi="宋体" w:cs="宋体"/>
                <w:b w:val="0"/>
                <w:bCs w:val="0"/>
                <w:color w:val="auto"/>
                <w:kern w:val="0"/>
                <w:sz w:val="24"/>
                <w:szCs w:val="24"/>
                <w:highlight w:val="none"/>
                <w:lang w:val="en-US" w:eastAsia="zh-CN"/>
              </w:rPr>
              <w:t>响应</w:t>
            </w:r>
            <w:r>
              <w:rPr>
                <w:rFonts w:hint="eastAsia" w:ascii="宋体" w:hAnsi="宋体" w:eastAsia="宋体" w:cs="宋体"/>
                <w:b w:val="0"/>
                <w:bCs w:val="0"/>
                <w:color w:val="auto"/>
                <w:kern w:val="0"/>
                <w:sz w:val="24"/>
                <w:szCs w:val="24"/>
                <w:highlight w:val="none"/>
                <w:lang w:val="en-US" w:eastAsia="zh-CN"/>
              </w:rPr>
              <w:t>文件中提供专利证明材料加盖投标人公章，不能提供证明材料的不得分。）</w:t>
            </w:r>
          </w:p>
        </w:tc>
        <w:tc>
          <w:tcPr>
            <w:tcW w:w="712" w:type="dxa"/>
            <w:tcBorders>
              <w:tl2br w:val="nil"/>
              <w:tr2bl w:val="nil"/>
            </w:tcBorders>
            <w:shd w:val="clear" w:color="auto" w:fill="auto"/>
            <w:vAlign w:val="center"/>
          </w:tcPr>
          <w:p w14:paraId="2647C942">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default"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0-6</w:t>
            </w:r>
          </w:p>
        </w:tc>
        <w:tc>
          <w:tcPr>
            <w:tcW w:w="959" w:type="dxa"/>
            <w:tcBorders>
              <w:tl2br w:val="nil"/>
              <w:tr2bl w:val="nil"/>
            </w:tcBorders>
            <w:shd w:val="clear" w:color="auto" w:fill="auto"/>
            <w:vAlign w:val="center"/>
          </w:tcPr>
          <w:p w14:paraId="50FB490A">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客观分</w:t>
            </w:r>
          </w:p>
        </w:tc>
      </w:tr>
      <w:tr w14:paraId="774014A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8" w:hRule="atLeast"/>
          <w:jc w:val="center"/>
        </w:trPr>
        <w:tc>
          <w:tcPr>
            <w:tcW w:w="967" w:type="dxa"/>
            <w:vMerge w:val="continue"/>
            <w:tcBorders>
              <w:tl2br w:val="nil"/>
              <w:tr2bl w:val="nil"/>
            </w:tcBorders>
            <w:vAlign w:val="center"/>
          </w:tcPr>
          <w:p w14:paraId="415F5D1F">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rPr>
            </w:pPr>
          </w:p>
        </w:tc>
        <w:tc>
          <w:tcPr>
            <w:tcW w:w="916" w:type="dxa"/>
            <w:vMerge w:val="continue"/>
            <w:tcBorders>
              <w:tl2br w:val="nil"/>
              <w:tr2bl w:val="nil"/>
            </w:tcBorders>
            <w:shd w:val="clear" w:color="auto" w:fill="auto"/>
            <w:vAlign w:val="center"/>
          </w:tcPr>
          <w:p w14:paraId="6792F097">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lang w:val="en-US" w:eastAsia="zh-CN"/>
              </w:rPr>
            </w:pPr>
          </w:p>
        </w:tc>
        <w:tc>
          <w:tcPr>
            <w:tcW w:w="5924" w:type="dxa"/>
            <w:tcBorders>
              <w:tl2br w:val="nil"/>
              <w:tr2bl w:val="nil"/>
            </w:tcBorders>
            <w:shd w:val="clear" w:color="auto" w:fill="auto"/>
            <w:vAlign w:val="center"/>
          </w:tcPr>
          <w:p w14:paraId="48E21A41">
            <w:pPr>
              <w:keepNext w:val="0"/>
              <w:keepLines w:val="0"/>
              <w:pageBreakBefore w:val="0"/>
              <w:widowControl/>
              <w:kinsoku/>
              <w:wordWrap/>
              <w:overflowPunct/>
              <w:topLinePunct w:val="0"/>
              <w:autoSpaceDE w:val="0"/>
              <w:autoSpaceDN w:val="0"/>
              <w:bidi w:val="0"/>
              <w:adjustRightInd w:val="0"/>
              <w:snapToGrid w:val="0"/>
              <w:spacing w:line="360" w:lineRule="exact"/>
              <w:jc w:val="left"/>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根据</w:t>
            </w:r>
            <w:r>
              <w:rPr>
                <w:rFonts w:hint="eastAsia" w:ascii="宋体" w:hAnsi="宋体" w:cs="宋体"/>
                <w:b w:val="0"/>
                <w:bCs w:val="0"/>
                <w:color w:val="auto"/>
                <w:kern w:val="0"/>
                <w:sz w:val="24"/>
                <w:szCs w:val="24"/>
                <w:highlight w:val="none"/>
                <w:lang w:val="en-US" w:eastAsia="zh-CN"/>
              </w:rPr>
              <w:t>响应人</w:t>
            </w:r>
            <w:r>
              <w:rPr>
                <w:rFonts w:hint="eastAsia" w:ascii="宋体" w:hAnsi="宋体" w:eastAsia="宋体" w:cs="宋体"/>
                <w:b w:val="0"/>
                <w:bCs w:val="0"/>
                <w:color w:val="auto"/>
                <w:kern w:val="0"/>
                <w:sz w:val="24"/>
                <w:szCs w:val="24"/>
                <w:highlight w:val="none"/>
                <w:lang w:val="en-US" w:eastAsia="zh-CN"/>
              </w:rPr>
              <w:t>的售后服务承诺，设立情况，服务的便利性：承诺合理、科学，故障响应时间短的得[4-5]分；承诺基本合理、科学，故障响应时间基本满足项目需求的得[1-3]分。</w:t>
            </w:r>
            <w:r>
              <w:rPr>
                <w:rFonts w:hint="eastAsia" w:ascii="宋体" w:hAnsi="宋体" w:cs="宋体"/>
                <w:b w:val="0"/>
                <w:bCs w:val="0"/>
                <w:color w:val="auto"/>
                <w:kern w:val="0"/>
                <w:sz w:val="24"/>
                <w:szCs w:val="24"/>
                <w:highlight w:val="none"/>
                <w:lang w:val="en-US" w:eastAsia="zh-CN"/>
              </w:rPr>
              <w:t>（承诺函格式自拟）</w:t>
            </w:r>
          </w:p>
        </w:tc>
        <w:tc>
          <w:tcPr>
            <w:tcW w:w="712" w:type="dxa"/>
            <w:tcBorders>
              <w:tl2br w:val="nil"/>
              <w:tr2bl w:val="nil"/>
            </w:tcBorders>
            <w:shd w:val="clear" w:color="auto" w:fill="auto"/>
            <w:vAlign w:val="center"/>
          </w:tcPr>
          <w:p w14:paraId="36645895">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default" w:ascii="宋体" w:hAnsi="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0-5</w:t>
            </w:r>
          </w:p>
        </w:tc>
        <w:tc>
          <w:tcPr>
            <w:tcW w:w="959" w:type="dxa"/>
            <w:tcBorders>
              <w:tl2br w:val="nil"/>
              <w:tr2bl w:val="nil"/>
            </w:tcBorders>
            <w:shd w:val="clear" w:color="auto" w:fill="auto"/>
            <w:vAlign w:val="center"/>
          </w:tcPr>
          <w:p w14:paraId="51DCFE93">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主</w:t>
            </w:r>
            <w:r>
              <w:rPr>
                <w:rFonts w:hint="eastAsia" w:ascii="宋体" w:hAnsi="宋体" w:eastAsia="宋体" w:cs="宋体"/>
                <w:b w:val="0"/>
                <w:bCs w:val="0"/>
                <w:color w:val="auto"/>
                <w:kern w:val="0"/>
                <w:sz w:val="24"/>
                <w:szCs w:val="24"/>
                <w:highlight w:val="none"/>
                <w:lang w:val="en-US" w:eastAsia="zh-CN"/>
              </w:rPr>
              <w:t>观分</w:t>
            </w:r>
          </w:p>
        </w:tc>
      </w:tr>
      <w:tr w14:paraId="04053EA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0" w:hRule="atLeast"/>
          <w:jc w:val="center"/>
        </w:trPr>
        <w:tc>
          <w:tcPr>
            <w:tcW w:w="967" w:type="dxa"/>
            <w:vMerge w:val="continue"/>
            <w:tcBorders>
              <w:tl2br w:val="nil"/>
              <w:tr2bl w:val="nil"/>
            </w:tcBorders>
            <w:vAlign w:val="center"/>
          </w:tcPr>
          <w:p w14:paraId="4F9FD886">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rPr>
            </w:pPr>
          </w:p>
        </w:tc>
        <w:tc>
          <w:tcPr>
            <w:tcW w:w="916" w:type="dxa"/>
            <w:vMerge w:val="continue"/>
            <w:tcBorders>
              <w:tl2br w:val="nil"/>
              <w:tr2bl w:val="nil"/>
            </w:tcBorders>
            <w:shd w:val="clear" w:color="auto" w:fill="auto"/>
            <w:vAlign w:val="center"/>
          </w:tcPr>
          <w:p w14:paraId="703A5294">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lang w:val="en-US" w:eastAsia="zh-CN"/>
              </w:rPr>
            </w:pPr>
          </w:p>
        </w:tc>
        <w:tc>
          <w:tcPr>
            <w:tcW w:w="5924" w:type="dxa"/>
            <w:tcBorders>
              <w:tl2br w:val="nil"/>
              <w:tr2bl w:val="nil"/>
            </w:tcBorders>
            <w:shd w:val="clear" w:color="auto" w:fill="auto"/>
            <w:vAlign w:val="center"/>
          </w:tcPr>
          <w:p w14:paraId="62420A9A">
            <w:pPr>
              <w:keepNext w:val="0"/>
              <w:keepLines w:val="0"/>
              <w:pageBreakBefore w:val="0"/>
              <w:widowControl/>
              <w:kinsoku/>
              <w:wordWrap/>
              <w:overflowPunct/>
              <w:topLinePunct w:val="0"/>
              <w:autoSpaceDE w:val="0"/>
              <w:autoSpaceDN w:val="0"/>
              <w:bidi w:val="0"/>
              <w:adjustRightInd w:val="0"/>
              <w:snapToGrid w:val="0"/>
              <w:spacing w:line="360" w:lineRule="exact"/>
              <w:jc w:val="left"/>
              <w:textAlignment w:val="baseline"/>
              <w:rPr>
                <w:rFonts w:hint="default"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针对本次项目操作培训方案及计划情况：培训方案合理、科学，针对性强的得[3-4]分；培训方案较为合理、科学，针对性一般的得[1-2]分。</w:t>
            </w:r>
            <w:r>
              <w:rPr>
                <w:rFonts w:hint="eastAsia" w:ascii="宋体" w:hAnsi="宋体" w:cs="宋体"/>
                <w:b w:val="0"/>
                <w:bCs w:val="0"/>
                <w:color w:val="auto"/>
                <w:kern w:val="0"/>
                <w:sz w:val="24"/>
                <w:szCs w:val="24"/>
                <w:highlight w:val="none"/>
                <w:lang w:val="en-US" w:eastAsia="zh-CN"/>
              </w:rPr>
              <w:t>不提供不得分。</w:t>
            </w:r>
            <w:bookmarkStart w:id="383" w:name="_GoBack"/>
            <w:bookmarkEnd w:id="383"/>
          </w:p>
        </w:tc>
        <w:tc>
          <w:tcPr>
            <w:tcW w:w="712" w:type="dxa"/>
            <w:tcBorders>
              <w:tl2br w:val="nil"/>
              <w:tr2bl w:val="nil"/>
            </w:tcBorders>
            <w:shd w:val="clear" w:color="auto" w:fill="auto"/>
            <w:vAlign w:val="center"/>
          </w:tcPr>
          <w:p w14:paraId="73450D78">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default" w:ascii="宋体" w:hAnsi="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0-4</w:t>
            </w:r>
          </w:p>
        </w:tc>
        <w:tc>
          <w:tcPr>
            <w:tcW w:w="959" w:type="dxa"/>
            <w:tcBorders>
              <w:tl2br w:val="nil"/>
              <w:tr2bl w:val="nil"/>
            </w:tcBorders>
            <w:shd w:val="clear" w:color="auto" w:fill="auto"/>
            <w:vAlign w:val="center"/>
          </w:tcPr>
          <w:p w14:paraId="0F101FEB">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主</w:t>
            </w:r>
            <w:r>
              <w:rPr>
                <w:rFonts w:hint="eastAsia" w:ascii="宋体" w:hAnsi="宋体" w:eastAsia="宋体" w:cs="宋体"/>
                <w:b w:val="0"/>
                <w:bCs w:val="0"/>
                <w:color w:val="auto"/>
                <w:kern w:val="0"/>
                <w:sz w:val="24"/>
                <w:szCs w:val="24"/>
                <w:highlight w:val="none"/>
                <w:lang w:val="en-US" w:eastAsia="zh-CN"/>
              </w:rPr>
              <w:t>观分</w:t>
            </w:r>
          </w:p>
        </w:tc>
      </w:tr>
      <w:tr w14:paraId="281A144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288" w:hRule="atLeast"/>
          <w:jc w:val="center"/>
        </w:trPr>
        <w:tc>
          <w:tcPr>
            <w:tcW w:w="967" w:type="dxa"/>
            <w:vMerge w:val="continue"/>
            <w:tcBorders>
              <w:tl2br w:val="nil"/>
              <w:tr2bl w:val="nil"/>
            </w:tcBorders>
            <w:vAlign w:val="center"/>
          </w:tcPr>
          <w:p w14:paraId="5DEEF3FB">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rPr>
            </w:pPr>
          </w:p>
        </w:tc>
        <w:tc>
          <w:tcPr>
            <w:tcW w:w="916" w:type="dxa"/>
            <w:tcBorders>
              <w:tl2br w:val="nil"/>
              <w:tr2bl w:val="nil"/>
            </w:tcBorders>
            <w:shd w:val="clear" w:color="auto" w:fill="auto"/>
            <w:vAlign w:val="center"/>
          </w:tcPr>
          <w:p w14:paraId="0DE05FBF">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default" w:ascii="宋体" w:hAnsi="宋体" w:eastAsia="宋体" w:cs="宋体"/>
                <w:b w:val="0"/>
                <w:bCs w:val="0"/>
                <w:snapToGrid w:val="0"/>
                <w:color w:val="auto"/>
                <w:kern w:val="0"/>
                <w:sz w:val="24"/>
                <w:szCs w:val="24"/>
                <w:highlight w:val="none"/>
                <w:lang w:val="en-US" w:eastAsia="zh-CN" w:bidi="ar-SA"/>
              </w:rPr>
            </w:pPr>
            <w:r>
              <w:rPr>
                <w:rFonts w:hint="default" w:ascii="宋体" w:hAnsi="宋体" w:eastAsia="宋体" w:cs="宋体"/>
                <w:b w:val="0"/>
                <w:bCs w:val="0"/>
                <w:snapToGrid w:val="0"/>
                <w:color w:val="auto"/>
                <w:kern w:val="0"/>
                <w:sz w:val="24"/>
                <w:szCs w:val="24"/>
                <w:highlight w:val="none"/>
                <w:lang w:val="en-US" w:eastAsia="zh-CN" w:bidi="ar-SA"/>
              </w:rPr>
              <w:t>产品检测报告</w:t>
            </w:r>
          </w:p>
        </w:tc>
        <w:tc>
          <w:tcPr>
            <w:tcW w:w="5924" w:type="dxa"/>
            <w:tcBorders>
              <w:tl2br w:val="nil"/>
              <w:tr2bl w:val="nil"/>
            </w:tcBorders>
            <w:shd w:val="clear" w:color="auto" w:fill="auto"/>
            <w:vAlign w:val="center"/>
          </w:tcPr>
          <w:p w14:paraId="47FEFBEF">
            <w:pPr>
              <w:keepNext w:val="0"/>
              <w:keepLines w:val="0"/>
              <w:pageBreakBefore w:val="0"/>
              <w:widowControl/>
              <w:suppressLineNumbers w:val="0"/>
              <w:wordWrap/>
              <w:overflowPunct/>
              <w:topLinePunct w:val="0"/>
              <w:bidi w:val="0"/>
              <w:spacing w:line="360" w:lineRule="exact"/>
              <w:jc w:val="left"/>
              <w:textAlignment w:val="center"/>
              <w:rPr>
                <w:rFonts w:hint="eastAsia"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响应</w:t>
            </w:r>
            <w:r>
              <w:rPr>
                <w:rFonts w:hint="eastAsia" w:ascii="宋体" w:hAnsi="宋体" w:eastAsia="宋体" w:cs="宋体"/>
                <w:b w:val="0"/>
                <w:bCs w:val="0"/>
                <w:color w:val="auto"/>
                <w:kern w:val="0"/>
                <w:sz w:val="24"/>
                <w:szCs w:val="24"/>
                <w:highlight w:val="none"/>
                <w:lang w:val="en-US" w:eastAsia="zh-CN"/>
              </w:rPr>
              <w:t>人产品符合行业标准YB/T4652-2018，提供省级及以上权威质检部门出具的质量检测报告，每年提供一份得1分，最高得2分。</w:t>
            </w:r>
          </w:p>
          <w:p w14:paraId="5C98EB6A">
            <w:pPr>
              <w:keepNext w:val="0"/>
              <w:keepLines w:val="0"/>
              <w:pageBreakBefore w:val="0"/>
              <w:widowControl/>
              <w:suppressLineNumbers w:val="0"/>
              <w:wordWrap/>
              <w:overflowPunct/>
              <w:topLinePunct w:val="0"/>
              <w:bidi w:val="0"/>
              <w:spacing w:line="360" w:lineRule="exact"/>
              <w:jc w:val="left"/>
              <w:textAlignment w:val="center"/>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提供省级卫生疾病控制中心出具的输配水设备及防护材料检测报告，每年提供一份得2分，最高得4分。</w:t>
            </w:r>
          </w:p>
          <w:p w14:paraId="5480C9EB">
            <w:pPr>
              <w:keepNext w:val="0"/>
              <w:keepLines w:val="0"/>
              <w:pageBreakBefore w:val="0"/>
              <w:widowControl/>
              <w:suppressLineNumbers w:val="0"/>
              <w:wordWrap/>
              <w:overflowPunct/>
              <w:topLinePunct w:val="0"/>
              <w:bidi w:val="0"/>
              <w:spacing w:line="360" w:lineRule="exact"/>
              <w:jc w:val="left"/>
              <w:textAlignment w:val="center"/>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以上检测报告需在202</w:t>
            </w:r>
            <w:r>
              <w:rPr>
                <w:rFonts w:hint="eastAsia" w:ascii="宋体" w:hAnsi="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eastAsia="zh-CN"/>
              </w:rPr>
              <w:t>年1月1日至202</w:t>
            </w:r>
            <w:r>
              <w:rPr>
                <w:rFonts w:hint="eastAsia" w:ascii="宋体" w:hAnsi="宋体" w:cs="宋体"/>
                <w:b w:val="0"/>
                <w:bCs w:val="0"/>
                <w:color w:val="auto"/>
                <w:kern w:val="0"/>
                <w:sz w:val="24"/>
                <w:szCs w:val="24"/>
                <w:highlight w:val="none"/>
                <w:lang w:val="en-US" w:eastAsia="zh-CN"/>
              </w:rPr>
              <w:t>4</w:t>
            </w:r>
            <w:r>
              <w:rPr>
                <w:rFonts w:hint="eastAsia" w:ascii="宋体" w:hAnsi="宋体" w:eastAsia="宋体" w:cs="宋体"/>
                <w:b w:val="0"/>
                <w:bCs w:val="0"/>
                <w:color w:val="auto"/>
                <w:kern w:val="0"/>
                <w:sz w:val="24"/>
                <w:szCs w:val="24"/>
                <w:highlight w:val="none"/>
                <w:lang w:val="en-US" w:eastAsia="zh-CN"/>
              </w:rPr>
              <w:t>年12月1日期间，按年度提供，未提供不得分。</w:t>
            </w:r>
          </w:p>
        </w:tc>
        <w:tc>
          <w:tcPr>
            <w:tcW w:w="712" w:type="dxa"/>
            <w:tcBorders>
              <w:tl2br w:val="nil"/>
              <w:tr2bl w:val="nil"/>
            </w:tcBorders>
            <w:shd w:val="clear" w:color="auto" w:fill="auto"/>
            <w:vAlign w:val="center"/>
          </w:tcPr>
          <w:p w14:paraId="35A03044">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default"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0-6</w:t>
            </w:r>
          </w:p>
        </w:tc>
        <w:tc>
          <w:tcPr>
            <w:tcW w:w="959" w:type="dxa"/>
            <w:tcBorders>
              <w:tl2br w:val="nil"/>
              <w:tr2bl w:val="nil"/>
            </w:tcBorders>
            <w:shd w:val="clear" w:color="auto" w:fill="auto"/>
            <w:vAlign w:val="center"/>
          </w:tcPr>
          <w:p w14:paraId="7B659E55">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客</w:t>
            </w:r>
            <w:r>
              <w:rPr>
                <w:rFonts w:hint="eastAsia" w:ascii="宋体" w:hAnsi="宋体" w:eastAsia="宋体" w:cs="宋体"/>
                <w:b w:val="0"/>
                <w:bCs w:val="0"/>
                <w:color w:val="auto"/>
                <w:kern w:val="0"/>
                <w:sz w:val="24"/>
                <w:szCs w:val="24"/>
                <w:highlight w:val="none"/>
                <w:lang w:val="en-US" w:eastAsia="zh-CN"/>
              </w:rPr>
              <w:t>观分</w:t>
            </w:r>
          </w:p>
        </w:tc>
      </w:tr>
      <w:tr w14:paraId="5E909FD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029" w:hRule="atLeast"/>
          <w:jc w:val="center"/>
        </w:trPr>
        <w:tc>
          <w:tcPr>
            <w:tcW w:w="967" w:type="dxa"/>
            <w:vMerge w:val="continue"/>
            <w:tcBorders>
              <w:tl2br w:val="nil"/>
              <w:tr2bl w:val="nil"/>
            </w:tcBorders>
            <w:vAlign w:val="center"/>
          </w:tcPr>
          <w:p w14:paraId="111E6C67">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rPr>
            </w:pPr>
          </w:p>
        </w:tc>
        <w:tc>
          <w:tcPr>
            <w:tcW w:w="916" w:type="dxa"/>
            <w:tcBorders>
              <w:tl2br w:val="nil"/>
              <w:tr2bl w:val="nil"/>
            </w:tcBorders>
            <w:shd w:val="clear" w:color="auto" w:fill="auto"/>
            <w:vAlign w:val="center"/>
          </w:tcPr>
          <w:p w14:paraId="2AFB7D94">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snapToGrid w:val="0"/>
                <w:color w:val="auto"/>
                <w:kern w:val="0"/>
                <w:sz w:val="24"/>
                <w:szCs w:val="24"/>
                <w:highlight w:val="none"/>
                <w:lang w:val="en-US" w:eastAsia="zh-CN" w:bidi="ar-SA"/>
              </w:rPr>
            </w:pPr>
            <w:r>
              <w:rPr>
                <w:rFonts w:hint="eastAsia" w:ascii="宋体" w:hAnsi="宋体" w:eastAsia="宋体" w:cs="宋体"/>
                <w:b w:val="0"/>
                <w:bCs w:val="0"/>
                <w:snapToGrid w:val="0"/>
                <w:color w:val="auto"/>
                <w:kern w:val="0"/>
                <w:sz w:val="24"/>
                <w:szCs w:val="24"/>
                <w:highlight w:val="none"/>
                <w:lang w:val="en-US" w:eastAsia="zh-CN" w:bidi="ar-SA"/>
              </w:rPr>
              <w:t>样品</w:t>
            </w:r>
          </w:p>
        </w:tc>
        <w:tc>
          <w:tcPr>
            <w:tcW w:w="5924" w:type="dxa"/>
            <w:tcBorders>
              <w:tl2br w:val="nil"/>
              <w:tr2bl w:val="nil"/>
            </w:tcBorders>
            <w:shd w:val="clear" w:color="auto" w:fill="auto"/>
            <w:vAlign w:val="center"/>
          </w:tcPr>
          <w:p w14:paraId="786A0F7B">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lang w:val="zh-CN" w:eastAsia="zh-CN"/>
              </w:rPr>
            </w:pPr>
            <w:r>
              <w:rPr>
                <w:rFonts w:hint="eastAsia" w:ascii="宋体" w:hAnsi="宋体" w:eastAsia="宋体" w:cs="宋体"/>
                <w:b w:val="0"/>
                <w:bCs w:val="0"/>
                <w:color w:val="auto"/>
                <w:kern w:val="0"/>
                <w:sz w:val="24"/>
                <w:szCs w:val="24"/>
                <w:highlight w:val="none"/>
                <w:lang w:val="zh-CN" w:eastAsia="zh-CN"/>
              </w:rPr>
              <w:t>根据</w:t>
            </w:r>
            <w:r>
              <w:rPr>
                <w:rFonts w:hint="eastAsia" w:ascii="宋体" w:hAnsi="宋体" w:cs="宋体"/>
                <w:b w:val="0"/>
                <w:bCs w:val="0"/>
                <w:color w:val="auto"/>
                <w:kern w:val="0"/>
                <w:sz w:val="24"/>
                <w:szCs w:val="24"/>
                <w:highlight w:val="none"/>
                <w:lang w:val="en-US" w:eastAsia="zh-CN"/>
              </w:rPr>
              <w:t>响应</w:t>
            </w:r>
            <w:r>
              <w:rPr>
                <w:rFonts w:hint="eastAsia" w:ascii="宋体" w:hAnsi="宋体" w:eastAsia="宋体" w:cs="宋体"/>
                <w:b w:val="0"/>
                <w:bCs w:val="0"/>
                <w:color w:val="auto"/>
                <w:kern w:val="0"/>
                <w:sz w:val="24"/>
                <w:szCs w:val="24"/>
                <w:highlight w:val="none"/>
                <w:lang w:val="zh-CN" w:eastAsia="zh-CN"/>
              </w:rPr>
              <w:t>人提供的实物样品的参数的满足性、加工工艺、产品密封结构、外观等情况评分。</w:t>
            </w:r>
          </w:p>
          <w:p w14:paraId="069CC078">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lang w:val="zh-CN" w:eastAsia="zh-CN"/>
              </w:rPr>
            </w:pPr>
            <w:r>
              <w:rPr>
                <w:rFonts w:hint="eastAsia" w:ascii="宋体" w:hAnsi="宋体" w:eastAsia="宋体" w:cs="宋体"/>
                <w:b w:val="0"/>
                <w:bCs w:val="0"/>
                <w:color w:val="auto"/>
                <w:kern w:val="0"/>
                <w:sz w:val="24"/>
                <w:szCs w:val="24"/>
                <w:highlight w:val="none"/>
                <w:lang w:val="zh-CN" w:eastAsia="zh-CN"/>
              </w:rPr>
              <w:t>样品的参数的满足性强、加工工艺好、产品密封结构好、外观美观的得[14-20]分；样品的参数的满足性一般、加工工艺一般、产品密封结构一般、外观一般的得[8-13]分；样品的参数的满足性差、加工工艺差、产品密封结构差、外观差的得[0-7]分。</w:t>
            </w:r>
          </w:p>
        </w:tc>
        <w:tc>
          <w:tcPr>
            <w:tcW w:w="712" w:type="dxa"/>
            <w:tcBorders>
              <w:tl2br w:val="nil"/>
              <w:tr2bl w:val="nil"/>
            </w:tcBorders>
            <w:shd w:val="clear" w:color="auto" w:fill="auto"/>
            <w:vAlign w:val="center"/>
          </w:tcPr>
          <w:p w14:paraId="3197341B">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default"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0-20</w:t>
            </w:r>
          </w:p>
        </w:tc>
        <w:tc>
          <w:tcPr>
            <w:tcW w:w="959" w:type="dxa"/>
            <w:tcBorders>
              <w:tl2br w:val="nil"/>
              <w:tr2bl w:val="nil"/>
            </w:tcBorders>
            <w:shd w:val="clear" w:color="auto" w:fill="auto"/>
            <w:vAlign w:val="center"/>
          </w:tcPr>
          <w:p w14:paraId="32A04932">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default"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主观分</w:t>
            </w:r>
          </w:p>
        </w:tc>
      </w:tr>
    </w:tbl>
    <w:p w14:paraId="45F36027">
      <w:pPr>
        <w:keepNext w:val="0"/>
        <w:keepLines w:val="0"/>
        <w:pageBreakBefore w:val="0"/>
        <w:widowControl/>
        <w:numPr>
          <w:ilvl w:val="0"/>
          <w:numId w:val="0"/>
        </w:numPr>
        <w:kinsoku/>
        <w:wordWrap/>
        <w:overflowPunct/>
        <w:topLinePunct w:val="0"/>
        <w:autoSpaceDE/>
        <w:autoSpaceDN/>
        <w:bidi w:val="0"/>
        <w:snapToGrid/>
        <w:spacing w:line="380" w:lineRule="exact"/>
        <w:textAlignment w:val="auto"/>
        <w:rPr>
          <w:rFonts w:ascii="宋体" w:hAnsi="宋体" w:cs="宋体"/>
          <w:color w:val="auto"/>
          <w:sz w:val="24"/>
          <w:highlight w:val="none"/>
        </w:rPr>
      </w:pPr>
      <w:r>
        <w:rPr>
          <w:rFonts w:hint="eastAsia" w:ascii="宋体" w:hAnsi="宋体" w:cs="宋体"/>
          <w:b/>
          <w:color w:val="auto"/>
          <w:sz w:val="24"/>
          <w:highlight w:val="none"/>
        </w:rPr>
        <w:t>备注：</w:t>
      </w:r>
      <w:r>
        <w:rPr>
          <w:rFonts w:hint="eastAsia" w:ascii="宋体" w:hAnsi="宋体" w:cs="宋体"/>
          <w:color w:val="auto"/>
          <w:sz w:val="24"/>
          <w:highlight w:val="none"/>
        </w:rPr>
        <w:t>1、评分条款中涉及的业绩、荣誉、人员、社保等分公司均有效。</w:t>
      </w:r>
    </w:p>
    <w:p w14:paraId="2DE45E2D">
      <w:pPr>
        <w:keepNext w:val="0"/>
        <w:keepLines w:val="0"/>
        <w:pageBreakBefore w:val="0"/>
        <w:widowControl/>
        <w:kinsoku/>
        <w:wordWrap/>
        <w:overflowPunct/>
        <w:topLinePunct w:val="0"/>
        <w:autoSpaceDE/>
        <w:autoSpaceDN/>
        <w:bidi w:val="0"/>
        <w:snapToGrid/>
        <w:spacing w:line="38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响应文件中如附有外文资料，必须逐一对应翻译成中文并加盖响应人公章后附在相关外文资料后面，否则外文资料不予认可。翻译的中文资料与外文资料不符的，均不予认可。翻译严重错误的，将视同提供虚假资料。</w:t>
      </w:r>
    </w:p>
    <w:p w14:paraId="1ACBFE9F">
      <w:pPr>
        <w:keepNext w:val="0"/>
        <w:keepLines w:val="0"/>
        <w:pageBreakBefore w:val="0"/>
        <w:widowControl/>
        <w:kinsoku/>
        <w:wordWrap/>
        <w:overflowPunct/>
        <w:topLinePunct w:val="0"/>
        <w:autoSpaceDE/>
        <w:autoSpaceDN/>
        <w:bidi w:val="0"/>
        <w:snapToGrid/>
        <w:spacing w:line="38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3、响应人编制响应文件（商务技术文件部分）时，建议按此目录（序号和内容）提供评审标准相应的商务技术资料。</w:t>
      </w:r>
    </w:p>
    <w:p w14:paraId="7A29EED3">
      <w:pPr>
        <w:keepNext w:val="0"/>
        <w:keepLines w:val="0"/>
        <w:pageBreakBefore w:val="0"/>
        <w:widowControl/>
        <w:kinsoku/>
        <w:wordWrap/>
        <w:overflowPunct/>
        <w:topLinePunct w:val="0"/>
        <w:autoSpaceDE/>
        <w:autoSpaceDN/>
        <w:bidi w:val="0"/>
        <w:snapToGrid/>
        <w:spacing w:line="380" w:lineRule="exact"/>
        <w:textAlignment w:val="auto"/>
        <w:rPr>
          <w:rFonts w:ascii="宋体" w:hAnsi="宋体" w:cs="宋体"/>
          <w:b/>
          <w:bCs/>
          <w:color w:val="auto"/>
          <w:sz w:val="24"/>
          <w:highlight w:val="none"/>
        </w:rPr>
      </w:pPr>
      <w:r>
        <w:rPr>
          <w:rFonts w:hint="eastAsia" w:ascii="宋体" w:hAnsi="宋体" w:cs="宋体"/>
          <w:b/>
          <w:bCs/>
          <w:color w:val="auto"/>
          <w:sz w:val="24"/>
          <w:highlight w:val="none"/>
        </w:rPr>
        <w:t>2、价格分（</w:t>
      </w:r>
      <w:r>
        <w:rPr>
          <w:rFonts w:hint="eastAsia" w:ascii="宋体" w:hAnsi="宋体" w:cs="宋体"/>
          <w:b/>
          <w:bCs/>
          <w:color w:val="auto"/>
          <w:sz w:val="24"/>
          <w:highlight w:val="none"/>
          <w:lang w:val="en-US" w:eastAsia="zh-CN"/>
        </w:rPr>
        <w:t>30</w:t>
      </w:r>
      <w:r>
        <w:rPr>
          <w:rFonts w:hint="eastAsia" w:ascii="宋体" w:hAnsi="宋体" w:cs="宋体"/>
          <w:b/>
          <w:bCs/>
          <w:color w:val="auto"/>
          <w:sz w:val="24"/>
          <w:highlight w:val="none"/>
        </w:rPr>
        <w:t>分）：</w:t>
      </w:r>
    </w:p>
    <w:tbl>
      <w:tblPr>
        <w:tblStyle w:val="64"/>
        <w:tblW w:w="90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69"/>
        <w:gridCol w:w="6905"/>
      </w:tblGrid>
      <w:tr w14:paraId="50DE1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52" w:hRule="atLeast"/>
          <w:jc w:val="center"/>
        </w:trPr>
        <w:tc>
          <w:tcPr>
            <w:tcW w:w="2169" w:type="dxa"/>
            <w:vAlign w:val="center"/>
          </w:tcPr>
          <w:p w14:paraId="5CE20846">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价格权值</w:t>
            </w:r>
          </w:p>
        </w:tc>
        <w:tc>
          <w:tcPr>
            <w:tcW w:w="6905" w:type="dxa"/>
            <w:vAlign w:val="center"/>
          </w:tcPr>
          <w:p w14:paraId="7E1DF954">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计    算    方    法</w:t>
            </w:r>
          </w:p>
        </w:tc>
      </w:tr>
      <w:tr w14:paraId="1E73B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jc w:val="center"/>
        </w:trPr>
        <w:tc>
          <w:tcPr>
            <w:tcW w:w="2169" w:type="dxa"/>
            <w:vAlign w:val="center"/>
          </w:tcPr>
          <w:p w14:paraId="6DD58333">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宋体" w:hAnsi="宋体" w:cs="宋体"/>
                <w:color w:val="auto"/>
                <w:sz w:val="24"/>
                <w:highlight w:val="none"/>
                <w:lang w:val="en-US" w:eastAsia="zh-CN"/>
              </w:rPr>
            </w:pPr>
            <w:r>
              <w:rPr>
                <w:rFonts w:hint="eastAsia" w:ascii="宋体" w:hAnsi="宋体" w:eastAsia="宋体" w:cs="宋体"/>
                <w:color w:val="auto"/>
                <w:sz w:val="24"/>
                <w:highlight w:val="none"/>
              </w:rPr>
              <w:t>价格权值=0.</w:t>
            </w:r>
            <w:r>
              <w:rPr>
                <w:rFonts w:hint="eastAsia" w:ascii="宋体" w:hAnsi="宋体" w:cs="宋体"/>
                <w:color w:val="auto"/>
                <w:sz w:val="24"/>
                <w:highlight w:val="none"/>
                <w:lang w:val="en-US" w:eastAsia="zh-CN"/>
              </w:rPr>
              <w:t>30</w:t>
            </w:r>
          </w:p>
          <w:p w14:paraId="04E909D7">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宋体" w:hAnsi="宋体" w:eastAsia="宋体" w:cs="宋体"/>
                <w:color w:val="auto"/>
                <w:sz w:val="24"/>
                <w:highlight w:val="none"/>
                <w:lang w:val="en-US" w:eastAsia="zh-CN"/>
              </w:rPr>
            </w:pPr>
          </w:p>
        </w:tc>
        <w:tc>
          <w:tcPr>
            <w:tcW w:w="6905" w:type="dxa"/>
            <w:vAlign w:val="center"/>
          </w:tcPr>
          <w:p w14:paraId="0821D275">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最低有效响应价格为评标基准价</w:t>
            </w:r>
          </w:p>
          <w:p w14:paraId="06716FD7">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响应报价得分=(评标基准价／响应报价)×价格权值×100</w:t>
            </w:r>
          </w:p>
          <w:p w14:paraId="388B0D9D">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（计算得分保留小数点后2位）</w:t>
            </w:r>
          </w:p>
          <w:p w14:paraId="5446527F">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评标过程中，不得去掉报价中的最高报价和最低报价。</w:t>
            </w:r>
          </w:p>
          <w:p w14:paraId="12A76492">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对小微企业提供的货物给予10%的扣除，用扣除后的价格参与评审</w:t>
            </w:r>
            <w:r>
              <w:rPr>
                <w:rFonts w:hint="eastAsia" w:ascii="宋体" w:hAnsi="宋体" w:cs="宋体"/>
                <w:color w:val="auto"/>
                <w:sz w:val="24"/>
                <w:highlight w:val="none"/>
                <w:lang w:val="en-US" w:eastAsia="zh-CN"/>
              </w:rPr>
              <w:t>。</w:t>
            </w:r>
          </w:p>
        </w:tc>
      </w:tr>
    </w:tbl>
    <w:p w14:paraId="53E6E6DC">
      <w:pPr>
        <w:pStyle w:val="63"/>
        <w:rPr>
          <w:rFonts w:hint="eastAsia"/>
          <w:lang w:val="en-US" w:eastAsia="zh-CN"/>
        </w:rPr>
      </w:pPr>
    </w:p>
    <w:p w14:paraId="50955A69">
      <w:pPr>
        <w:pStyle w:val="63"/>
        <w:rPr>
          <w:rFonts w:hint="eastAsia"/>
          <w:lang w:val="en-US" w:eastAsia="zh-CN"/>
        </w:rPr>
      </w:pPr>
      <w:r>
        <w:rPr>
          <w:rFonts w:hint="eastAsia"/>
          <w:lang w:val="en-US" w:eastAsia="zh-CN"/>
        </w:rPr>
        <w:t>举例说明: 有甲、乙、丙三家投标人参与报价，甲公司报价折扣率为 80%，乙公司报价折扣率为90%，丙公司报价折扣率为95%。则最低有效响应价格为80%为评标基准价，甲公司得满分30分，乙公司得分为 80%÷90%×0.3×100=26.67 分</w:t>
      </w:r>
    </w:p>
    <w:p w14:paraId="73442C3C">
      <w:pPr>
        <w:numPr>
          <w:ilvl w:val="0"/>
          <w:numId w:val="0"/>
        </w:numPr>
        <w:snapToGrid w:val="0"/>
        <w:spacing w:line="570" w:lineRule="exact"/>
        <w:rPr>
          <w:rFonts w:hint="eastAsia" w:ascii="宋体" w:hAnsi="宋体" w:eastAsia="宋体" w:cs="宋体"/>
          <w:b/>
          <w:color w:val="auto"/>
          <w:sz w:val="28"/>
          <w:szCs w:val="28"/>
          <w:highlight w:val="none"/>
        </w:rPr>
      </w:pPr>
    </w:p>
    <w:p w14:paraId="3B2F9DD0">
      <w:pPr>
        <w:numPr>
          <w:ilvl w:val="0"/>
          <w:numId w:val="0"/>
        </w:numPr>
        <w:snapToGrid w:val="0"/>
        <w:spacing w:line="570" w:lineRule="exact"/>
        <w:rPr>
          <w:rFonts w:hint="eastAsia" w:ascii="宋体" w:hAnsi="宋体" w:eastAsia="宋体" w:cs="宋体"/>
          <w:b/>
          <w:color w:val="auto"/>
          <w:sz w:val="28"/>
          <w:szCs w:val="28"/>
          <w:highlight w:val="none"/>
        </w:rPr>
      </w:pPr>
    </w:p>
    <w:p w14:paraId="30744D34">
      <w:pPr>
        <w:numPr>
          <w:ilvl w:val="0"/>
          <w:numId w:val="0"/>
        </w:numPr>
        <w:snapToGrid w:val="0"/>
        <w:spacing w:line="570" w:lineRule="exact"/>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一、交易方法</w:t>
      </w:r>
    </w:p>
    <w:p w14:paraId="571AAAD8">
      <w:pPr>
        <w:adjustRightInd/>
        <w:spacing w:line="570" w:lineRule="exact"/>
        <w:ind w:firstLine="482" w:firstLineChars="200"/>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1.本项目采用</w:t>
      </w:r>
      <w:r>
        <w:rPr>
          <w:rFonts w:hint="eastAsia" w:ascii="宋体" w:hAnsi="宋体" w:eastAsia="宋体" w:cs="宋体"/>
          <w:b/>
          <w:color w:val="auto"/>
          <w:kern w:val="0"/>
          <w:sz w:val="24"/>
          <w:highlight w:val="none"/>
          <w:lang w:eastAsia="zh-CN"/>
        </w:rPr>
        <w:t>综合评分法</w:t>
      </w:r>
      <w:r>
        <w:rPr>
          <w:rFonts w:hint="eastAsia" w:ascii="宋体" w:hAnsi="宋体" w:eastAsia="宋体" w:cs="宋体"/>
          <w:b/>
          <w:color w:val="auto"/>
          <w:kern w:val="0"/>
          <w:sz w:val="24"/>
          <w:highlight w:val="none"/>
        </w:rPr>
        <w:t>。</w:t>
      </w:r>
      <w:r>
        <w:rPr>
          <w:rFonts w:hint="eastAsia" w:ascii="宋体" w:hAnsi="宋体" w:eastAsia="宋体" w:cs="宋体"/>
          <w:color w:val="auto"/>
          <w:kern w:val="0"/>
          <w:sz w:val="24"/>
          <w:highlight w:val="none"/>
          <w:lang w:eastAsia="zh-CN"/>
        </w:rPr>
        <w:t>综合评分法</w:t>
      </w:r>
      <w:r>
        <w:rPr>
          <w:rFonts w:hint="eastAsia" w:ascii="宋体" w:hAnsi="宋体" w:eastAsia="宋体" w:cs="宋体"/>
          <w:color w:val="auto"/>
          <w:kern w:val="0"/>
          <w:sz w:val="24"/>
          <w:highlight w:val="none"/>
        </w:rPr>
        <w:t>，是指响应文件满足公开竞争文件全部实质性要求，且按照评审因素的量化指标评审得分最高的响应人为成交候选人的评标方法。</w:t>
      </w:r>
    </w:p>
    <w:p w14:paraId="77A9F8B9">
      <w:pPr>
        <w:snapToGrid w:val="0"/>
        <w:spacing w:line="570" w:lineRule="exact"/>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二、交易标准</w:t>
      </w:r>
    </w:p>
    <w:p w14:paraId="4656CC10">
      <w:pPr>
        <w:spacing w:line="570" w:lineRule="exact"/>
        <w:ind w:firstLine="472" w:firstLineChars="19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2.评标标准：</w:t>
      </w:r>
      <w:r>
        <w:rPr>
          <w:rFonts w:hint="eastAsia" w:ascii="宋体" w:hAnsi="宋体" w:eastAsia="宋体" w:cs="宋体"/>
          <w:color w:val="auto"/>
          <w:kern w:val="0"/>
          <w:sz w:val="24"/>
          <w:highlight w:val="none"/>
        </w:rPr>
        <w:t>见交易办法前附表。</w:t>
      </w:r>
    </w:p>
    <w:p w14:paraId="37619120">
      <w:pPr>
        <w:snapToGrid w:val="0"/>
        <w:spacing w:line="570" w:lineRule="exact"/>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三、交易程序</w:t>
      </w:r>
    </w:p>
    <w:p w14:paraId="4B2A8B7B">
      <w:pPr>
        <w:spacing w:line="570" w:lineRule="exact"/>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3.1符合性审查。</w:t>
      </w:r>
      <w:r>
        <w:rPr>
          <w:rFonts w:hint="eastAsia" w:ascii="宋体" w:hAnsi="宋体" w:eastAsia="宋体" w:cs="宋体"/>
          <w:color w:val="auto"/>
          <w:kern w:val="0"/>
          <w:sz w:val="24"/>
          <w:highlight w:val="none"/>
        </w:rPr>
        <w:t>评审委员会应当对符合资格的响应人的响应文件进行符合性审查，以确定其是否满足公开竞争文件的实质性要求。不满足公开竞争文件的实质性要求的，交易无效。</w:t>
      </w:r>
    </w:p>
    <w:p w14:paraId="1DCA8752">
      <w:pPr>
        <w:spacing w:line="570" w:lineRule="exact"/>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3.2比较与评价。</w:t>
      </w:r>
      <w:r>
        <w:rPr>
          <w:rFonts w:hint="eastAsia" w:ascii="宋体" w:hAnsi="宋体" w:eastAsia="宋体" w:cs="宋体"/>
          <w:color w:val="auto"/>
          <w:kern w:val="0"/>
          <w:sz w:val="24"/>
          <w:highlight w:val="none"/>
        </w:rPr>
        <w:t>评审委员会应当按照公开竞争文件中规定的评标方法和标准，对符合性审查合格的响应文件进行商务和技术评估，综合比较与评价。</w:t>
      </w:r>
    </w:p>
    <w:p w14:paraId="31461344">
      <w:pPr>
        <w:spacing w:line="570" w:lineRule="exact"/>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3.3汇总商务技术得分。</w:t>
      </w:r>
      <w:r>
        <w:rPr>
          <w:rFonts w:hint="eastAsia" w:ascii="宋体" w:hAnsi="宋体" w:eastAsia="宋体" w:cs="宋体"/>
          <w:color w:val="auto"/>
          <w:kern w:val="0"/>
          <w:sz w:val="24"/>
          <w:highlight w:val="none"/>
        </w:rPr>
        <w:t>评审委员会各成员应当独立对每个响应人的商务和技术文件进行评价，并汇总商务技术得分情况。</w:t>
      </w:r>
    </w:p>
    <w:p w14:paraId="6221A63F">
      <w:pPr>
        <w:spacing w:line="570" w:lineRule="exact"/>
        <w:ind w:firstLine="472" w:firstLineChars="196"/>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3.4报价评审。</w:t>
      </w:r>
    </w:p>
    <w:p w14:paraId="565A3C2B">
      <w:pPr>
        <w:pStyle w:val="140"/>
        <w:spacing w:before="0" w:line="570" w:lineRule="exact"/>
        <w:ind w:firstLine="508" w:firstLineChars="212"/>
        <w:rPr>
          <w:rFonts w:hint="eastAsia" w:ascii="宋体" w:hAnsi="宋体" w:eastAsia="宋体" w:cs="宋体"/>
          <w:color w:val="auto"/>
          <w:kern w:val="0"/>
          <w:highlight w:val="none"/>
        </w:rPr>
      </w:pPr>
      <w:r>
        <w:rPr>
          <w:rFonts w:hint="eastAsia" w:ascii="宋体" w:hAnsi="宋体" w:eastAsia="宋体" w:cs="宋体"/>
          <w:color w:val="auto"/>
          <w:kern w:val="0"/>
          <w:highlight w:val="none"/>
        </w:rPr>
        <w:t>3.4.1响应文件报价出现前后不一致的，按照下列规定修正：</w:t>
      </w:r>
    </w:p>
    <w:p w14:paraId="181517A8">
      <w:pPr>
        <w:pStyle w:val="140"/>
        <w:spacing w:before="0" w:line="570" w:lineRule="exact"/>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3.4.1.1响应文件中交易一览表(报价表)内容与响应文件中相应内容不一致的，以交易一览表(报价表)为准；</w:t>
      </w:r>
    </w:p>
    <w:p w14:paraId="11621F06">
      <w:pPr>
        <w:pStyle w:val="140"/>
        <w:spacing w:before="0" w:line="570" w:lineRule="exact"/>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3.4.1.2大写金额和小写金额不一致的，以大写金额为准；</w:t>
      </w:r>
    </w:p>
    <w:p w14:paraId="47C3E84C">
      <w:pPr>
        <w:pStyle w:val="140"/>
        <w:spacing w:before="0" w:line="570" w:lineRule="exact"/>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3.4.1.3单价金额小数点或者百分比有明显错位的，以交易一览表的总价为准，并修改单价；</w:t>
      </w:r>
    </w:p>
    <w:p w14:paraId="382F6331">
      <w:pPr>
        <w:pStyle w:val="140"/>
        <w:spacing w:before="0" w:line="570" w:lineRule="exact"/>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3.4.1.4总价金额与按单价汇总金额不一致的，以单价金额计算结果为准；</w:t>
      </w:r>
    </w:p>
    <w:p w14:paraId="4095B999">
      <w:pPr>
        <w:pStyle w:val="140"/>
        <w:spacing w:before="0" w:line="570" w:lineRule="exact"/>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3.4.1.5同时出现两种以上不一致的，按照3.4.1规定的顺序修正。</w:t>
      </w:r>
    </w:p>
    <w:p w14:paraId="2EA85E83">
      <w:pPr>
        <w:snapToGrid w:val="0"/>
        <w:spacing w:line="570" w:lineRule="exact"/>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3.4.2响应文件出现不是唯一的、有选择性交易报价的，交易无效。</w:t>
      </w:r>
    </w:p>
    <w:p w14:paraId="7308A115">
      <w:pPr>
        <w:snapToGrid w:val="0"/>
        <w:spacing w:line="570" w:lineRule="exact"/>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3.4.3交易报价超过公开竞争文件中规定的预算金额或者最高限价的，交易无效。</w:t>
      </w:r>
    </w:p>
    <w:p w14:paraId="326AF249">
      <w:pPr>
        <w:pStyle w:val="140"/>
        <w:spacing w:before="0" w:line="570" w:lineRule="exact"/>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3.4.4评审委员会认为响应人的报价明显低于其他通过符合性审查响应人的报价，有可能影响产品质量或者不能诚信履约的，应当要求其在合理的时间内提供书面说明，必要时提交相关证明材料；响应人不能证明其报价合理性的，评审委员会应当将其作为无效投标处理。</w:t>
      </w:r>
    </w:p>
    <w:p w14:paraId="507F28EF">
      <w:pPr>
        <w:spacing w:line="570" w:lineRule="exact"/>
        <w:ind w:firstLine="482" w:firstLineChars="200"/>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3.5排序与推荐。</w:t>
      </w:r>
      <w:r>
        <w:rPr>
          <w:rFonts w:hint="eastAsia" w:ascii="宋体" w:hAnsi="宋体" w:eastAsia="宋体" w:cs="宋体"/>
          <w:color w:val="auto"/>
          <w:kern w:val="0"/>
          <w:sz w:val="24"/>
          <w:highlight w:val="none"/>
        </w:rPr>
        <w:t>采用</w:t>
      </w:r>
      <w:r>
        <w:rPr>
          <w:rFonts w:hint="eastAsia" w:ascii="宋体" w:hAnsi="宋体" w:eastAsia="宋体" w:cs="宋体"/>
          <w:color w:val="auto"/>
          <w:kern w:val="0"/>
          <w:sz w:val="24"/>
          <w:highlight w:val="none"/>
          <w:lang w:eastAsia="zh-CN"/>
        </w:rPr>
        <w:t>综合评分法</w:t>
      </w:r>
      <w:r>
        <w:rPr>
          <w:rFonts w:hint="eastAsia" w:ascii="宋体" w:hAnsi="宋体" w:eastAsia="宋体" w:cs="宋体"/>
          <w:color w:val="auto"/>
          <w:kern w:val="0"/>
          <w:sz w:val="24"/>
          <w:highlight w:val="none"/>
        </w:rPr>
        <w:t>的，评标结果按评审后得分由高到低顺序排列。得分相同的，按交易报价由低到高顺序排列。得分且交易报价相同的并列。响应文件满足公开竞争文件全部实质性要求，且按照评审因素的量化指标评审得分最高的响应人为排名第一的成交候选人。</w:t>
      </w:r>
    </w:p>
    <w:p w14:paraId="3DEE6CE2">
      <w:pPr>
        <w:spacing w:line="570" w:lineRule="exact"/>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3.6编写评审报告。</w:t>
      </w:r>
      <w:r>
        <w:rPr>
          <w:rFonts w:hint="eastAsia" w:ascii="宋体" w:hAnsi="宋体" w:eastAsia="宋体" w:cs="宋体"/>
          <w:color w:val="auto"/>
          <w:kern w:val="0"/>
          <w:sz w:val="24"/>
          <w:highlight w:val="none"/>
        </w:rPr>
        <w:t>评审委员会根据全体评标成员签字的原始评标记录和评标结果编写评审报告。评审委员会成员对需要共同认定的事项存在争议的，应当按照少数服从多数的原则作出结论。持不同意见的评审委员会成员应当在评审报告上签署不同意见及理由，否则视为同意评审报告。</w:t>
      </w:r>
    </w:p>
    <w:p w14:paraId="661CB104">
      <w:pPr>
        <w:snapToGrid w:val="0"/>
        <w:spacing w:line="570" w:lineRule="exact"/>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四、评标中的其他事项</w:t>
      </w:r>
    </w:p>
    <w:p w14:paraId="0B0EA5C4">
      <w:pPr>
        <w:pStyle w:val="140"/>
        <w:spacing w:before="0" w:line="570" w:lineRule="exact"/>
        <w:ind w:firstLine="472" w:firstLineChars="196"/>
        <w:rPr>
          <w:rFonts w:hint="eastAsia" w:ascii="宋体" w:hAnsi="宋体" w:eastAsia="宋体" w:cs="宋体"/>
          <w:color w:val="auto"/>
          <w:kern w:val="0"/>
          <w:szCs w:val="24"/>
          <w:highlight w:val="none"/>
        </w:rPr>
      </w:pPr>
      <w:r>
        <w:rPr>
          <w:rFonts w:hint="eastAsia" w:ascii="宋体" w:hAnsi="宋体" w:eastAsia="宋体" w:cs="宋体"/>
          <w:b/>
          <w:color w:val="auto"/>
          <w:kern w:val="0"/>
          <w:szCs w:val="24"/>
          <w:highlight w:val="none"/>
        </w:rPr>
        <w:t>4.1响应人澄清、说明或者补正。</w:t>
      </w:r>
      <w:r>
        <w:rPr>
          <w:rFonts w:hint="eastAsia" w:ascii="宋体" w:hAnsi="宋体" w:eastAsia="宋体" w:cs="宋体"/>
          <w:color w:val="auto"/>
          <w:kern w:val="0"/>
          <w:szCs w:val="24"/>
          <w:highlight w:val="none"/>
        </w:rPr>
        <w:t>对于响应文件中含义不明确、同类问题表述不一致或者有明显文字和计算错误的内容需要响应人作出必要的澄清、说明或者补正的，评审委员会和响应人通过电子交易平台交换数据电文，响应人提交使用电子签名的相关数据电文或通过平台上传加盖公章的扫描件。给予响应人提交澄清、说明或补正的时间不得少于半小时，响应人已经明确表示澄清说明或补正完毕的除外。响应人的澄清、说明或者补正不得超出响应文件的范围或者改变响应文件的实质性内容。</w:t>
      </w:r>
    </w:p>
    <w:p w14:paraId="5867DE84">
      <w:pPr>
        <w:pStyle w:val="3"/>
        <w:spacing w:line="570" w:lineRule="exact"/>
        <w:ind w:left="954" w:leftChars="226" w:hanging="479" w:firstLineChars="0"/>
        <w:rPr>
          <w:rFonts w:hint="eastAsia" w:ascii="宋体" w:hAnsi="宋体" w:eastAsia="宋体" w:cs="宋体"/>
          <w:color w:val="auto"/>
          <w:szCs w:val="21"/>
          <w:highlight w:val="none"/>
        </w:rPr>
      </w:pPr>
      <w:r>
        <w:rPr>
          <w:rFonts w:hint="eastAsia" w:ascii="宋体" w:hAnsi="宋体" w:eastAsia="宋体" w:cs="宋体"/>
          <w:b/>
          <w:color w:val="auto"/>
          <w:kern w:val="0"/>
          <w:highlight w:val="none"/>
        </w:rPr>
        <w:t>4.2交易无效。</w:t>
      </w:r>
      <w:r>
        <w:rPr>
          <w:rFonts w:hint="eastAsia" w:ascii="宋体" w:hAnsi="宋体" w:eastAsia="宋体" w:cs="宋体"/>
          <w:color w:val="auto"/>
          <w:szCs w:val="21"/>
          <w:highlight w:val="none"/>
        </w:rPr>
        <w:t>有下列情形之一的，交易无效：</w:t>
      </w:r>
    </w:p>
    <w:p w14:paraId="4CC8B901">
      <w:pPr>
        <w:spacing w:line="57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4.2.1响应人不具备公开竞争文件中规定的资格要求的（响应人未提供有效的资格文件的，视为响应人不具备公开竞争文件中规定的资格要求）；</w:t>
      </w:r>
    </w:p>
    <w:p w14:paraId="5DE95642">
      <w:pPr>
        <w:spacing w:line="57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4.2.2响应文件未按照公开竞争文件要求签署、盖章的；</w:t>
      </w:r>
    </w:p>
    <w:p w14:paraId="4AA150A0">
      <w:pPr>
        <w:spacing w:line="57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4.2.3响应文件含有交易发起人不能接受的附加条件的；</w:t>
      </w:r>
    </w:p>
    <w:p w14:paraId="276D71A0">
      <w:pPr>
        <w:spacing w:line="57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4.2.4响应文件中承诺的交易有效期少于公开竞争文件中载明的交易有效期的；</w:t>
      </w:r>
    </w:p>
    <w:p w14:paraId="16E3C71C">
      <w:pPr>
        <w:snapToGrid w:val="0"/>
        <w:spacing w:line="570" w:lineRule="exact"/>
        <w:ind w:firstLine="120" w:firstLineChars="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4.2.5响应文件出现不是唯一的、有选择性交易报价的；</w:t>
      </w:r>
    </w:p>
    <w:p w14:paraId="1F141DE9">
      <w:pPr>
        <w:spacing w:line="57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4.2.6交易报价超过公开竞争文件中规定的预算金额或者最高限价的；</w:t>
      </w:r>
    </w:p>
    <w:p w14:paraId="15861295">
      <w:pPr>
        <w:spacing w:line="57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4.2.7报价明显低于其他通过符合性审查响应人的报价，有可能影响产品质量或者不能诚信履约的，未能按要求提供书面说明或者提交相关证明材料，不能证明其报价合理性的；</w:t>
      </w:r>
    </w:p>
    <w:p w14:paraId="5AEC4390">
      <w:pPr>
        <w:spacing w:line="57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4.2.8响应人对根据修正原则修正后的报价不确认的；</w:t>
      </w:r>
    </w:p>
    <w:p w14:paraId="2D3835DB">
      <w:pPr>
        <w:spacing w:line="57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4.2.9响应人提供虚假材料投标的；</w:t>
      </w:r>
    </w:p>
    <w:p w14:paraId="5DE8FC0E">
      <w:pPr>
        <w:spacing w:line="570" w:lineRule="exact"/>
        <w:ind w:firstLine="240" w:firstLineChars="1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4.2.10响应人有恶意串通、妨碍其他响应人的竞争行为、损害交易发起人或者其他响应人的合法权益情形的；</w:t>
      </w:r>
    </w:p>
    <w:p w14:paraId="70705BCF">
      <w:pPr>
        <w:spacing w:line="57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4.2.11响应人未在电子交易平台传输递交响应文件的，交易无效；</w:t>
      </w:r>
    </w:p>
    <w:p w14:paraId="3ADEFC60">
      <w:pPr>
        <w:pStyle w:val="5"/>
        <w:spacing w:line="570" w:lineRule="exact"/>
        <w:ind w:left="862" w:leftChars="205"/>
        <w:rPr>
          <w:rFonts w:hint="eastAsia" w:ascii="宋体" w:hAnsi="宋体" w:eastAsia="宋体" w:cs="宋体"/>
          <w:color w:val="auto"/>
          <w:kern w:val="0"/>
          <w:sz w:val="24"/>
          <w:szCs w:val="24"/>
          <w:highlight w:val="none"/>
          <w:lang w:val="en-US"/>
        </w:rPr>
      </w:pPr>
      <w:r>
        <w:rPr>
          <w:rFonts w:hint="eastAsia" w:ascii="宋体" w:hAnsi="宋体" w:eastAsia="宋体" w:cs="宋体"/>
          <w:color w:val="auto"/>
          <w:kern w:val="0"/>
          <w:sz w:val="24"/>
          <w:szCs w:val="24"/>
          <w:highlight w:val="none"/>
          <w:lang w:val="en-US"/>
        </w:rPr>
        <w:t>4.2.12响应文件不满足公开竞争文件的其它实质性要求的；</w:t>
      </w:r>
    </w:p>
    <w:p w14:paraId="1012118F">
      <w:pPr>
        <w:spacing w:line="570" w:lineRule="exact"/>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4.2.13法律、法规、规章（适用本市的）及省级以上规范性文件（适用本市的）规定的其他无效情形。</w:t>
      </w:r>
    </w:p>
    <w:p w14:paraId="0322D9FA">
      <w:pPr>
        <w:pStyle w:val="3"/>
        <w:snapToGrid w:val="0"/>
        <w:spacing w:line="570" w:lineRule="exact"/>
        <w:ind w:firstLine="472" w:firstLineChars="196"/>
        <w:rPr>
          <w:rFonts w:hint="eastAsia" w:ascii="宋体" w:hAnsi="宋体" w:eastAsia="宋体" w:cs="宋体"/>
          <w:color w:val="auto"/>
          <w:highlight w:val="none"/>
        </w:rPr>
      </w:pPr>
      <w:r>
        <w:rPr>
          <w:rFonts w:hint="eastAsia" w:ascii="宋体" w:hAnsi="宋体" w:eastAsia="宋体" w:cs="宋体"/>
          <w:b/>
          <w:color w:val="auto"/>
          <w:highlight w:val="none"/>
        </w:rPr>
        <w:t>5.废标。</w:t>
      </w:r>
      <w:r>
        <w:rPr>
          <w:rFonts w:hint="eastAsia" w:ascii="宋体" w:hAnsi="宋体" w:eastAsia="宋体" w:cs="宋体"/>
          <w:color w:val="auto"/>
          <w:highlight w:val="none"/>
        </w:rPr>
        <w:t>根据《中华人民共和国政府采购法》第三十六条之规定，在交易过程中，出现下列情形之一的，应予废标：</w:t>
      </w:r>
    </w:p>
    <w:p w14:paraId="4C05AC87">
      <w:pPr>
        <w:pStyle w:val="3"/>
        <w:snapToGrid w:val="0"/>
        <w:spacing w:line="570" w:lineRule="exact"/>
        <w:rPr>
          <w:rFonts w:hint="eastAsia" w:ascii="宋体" w:hAnsi="宋体" w:eastAsia="宋体" w:cs="宋体"/>
          <w:color w:val="auto"/>
          <w:highlight w:val="none"/>
        </w:rPr>
      </w:pPr>
      <w:r>
        <w:rPr>
          <w:rFonts w:hint="eastAsia" w:ascii="宋体" w:hAnsi="宋体" w:eastAsia="宋体" w:cs="宋体"/>
          <w:color w:val="auto"/>
          <w:highlight w:val="none"/>
        </w:rPr>
        <w:t>5.1符合专业条件的响应人或者对公开竞争文件作实质响应的响应人不足3家的；</w:t>
      </w:r>
    </w:p>
    <w:p w14:paraId="6DF8CAC3">
      <w:pPr>
        <w:pStyle w:val="3"/>
        <w:snapToGrid w:val="0"/>
        <w:spacing w:line="570" w:lineRule="exact"/>
        <w:rPr>
          <w:rFonts w:hint="eastAsia" w:ascii="宋体" w:hAnsi="宋体" w:eastAsia="宋体" w:cs="宋体"/>
          <w:color w:val="auto"/>
          <w:highlight w:val="none"/>
        </w:rPr>
      </w:pPr>
      <w:r>
        <w:rPr>
          <w:rFonts w:hint="eastAsia" w:ascii="宋体" w:hAnsi="宋体" w:eastAsia="宋体" w:cs="宋体"/>
          <w:color w:val="auto"/>
          <w:highlight w:val="none"/>
        </w:rPr>
        <w:t>5.2出现影响采购公正的违法、违规行为的；</w:t>
      </w:r>
    </w:p>
    <w:p w14:paraId="4DAC7BFC">
      <w:pPr>
        <w:pStyle w:val="3"/>
        <w:snapToGrid w:val="0"/>
        <w:spacing w:line="570" w:lineRule="exact"/>
        <w:rPr>
          <w:rFonts w:hint="eastAsia" w:ascii="宋体" w:hAnsi="宋体" w:eastAsia="宋体" w:cs="宋体"/>
          <w:color w:val="auto"/>
          <w:highlight w:val="none"/>
        </w:rPr>
      </w:pPr>
      <w:r>
        <w:rPr>
          <w:rFonts w:hint="eastAsia" w:ascii="宋体" w:hAnsi="宋体" w:eastAsia="宋体" w:cs="宋体"/>
          <w:color w:val="auto"/>
          <w:highlight w:val="none"/>
        </w:rPr>
        <w:t>5.3响应人的报价均超过了采购预算，交易发起人不能支付的；</w:t>
      </w:r>
    </w:p>
    <w:p w14:paraId="5FBF1D79">
      <w:pPr>
        <w:pStyle w:val="3"/>
        <w:snapToGrid w:val="0"/>
        <w:spacing w:line="570" w:lineRule="exact"/>
        <w:rPr>
          <w:rFonts w:hint="eastAsia" w:ascii="宋体" w:hAnsi="宋体" w:eastAsia="宋体" w:cs="宋体"/>
          <w:color w:val="auto"/>
          <w:highlight w:val="none"/>
        </w:rPr>
      </w:pPr>
      <w:r>
        <w:rPr>
          <w:rFonts w:hint="eastAsia" w:ascii="宋体" w:hAnsi="宋体" w:eastAsia="宋体" w:cs="宋体"/>
          <w:color w:val="auto"/>
          <w:highlight w:val="none"/>
        </w:rPr>
        <w:t>5.4因重大变故，采购任务取消的。</w:t>
      </w:r>
    </w:p>
    <w:p w14:paraId="666FA6E4">
      <w:pPr>
        <w:pStyle w:val="3"/>
        <w:snapToGrid w:val="0"/>
        <w:spacing w:line="570" w:lineRule="exact"/>
        <w:rPr>
          <w:rFonts w:hint="eastAsia" w:ascii="宋体" w:hAnsi="宋体" w:eastAsia="宋体" w:cs="宋体"/>
          <w:color w:val="auto"/>
          <w:highlight w:val="none"/>
        </w:rPr>
      </w:pPr>
      <w:r>
        <w:rPr>
          <w:rFonts w:hint="eastAsia" w:ascii="宋体" w:hAnsi="宋体" w:eastAsia="宋体" w:cs="宋体"/>
          <w:color w:val="auto"/>
          <w:highlight w:val="none"/>
        </w:rPr>
        <w:t>废标后，代理机构应当将废标理由通知所有响应人。</w:t>
      </w:r>
    </w:p>
    <w:p w14:paraId="1E9C3064">
      <w:pPr>
        <w:pStyle w:val="3"/>
        <w:snapToGrid w:val="0"/>
        <w:spacing w:line="570" w:lineRule="exact"/>
        <w:ind w:firstLine="590" w:firstLineChars="245"/>
        <w:rPr>
          <w:rFonts w:hint="eastAsia" w:ascii="宋体" w:hAnsi="宋体" w:eastAsia="宋体" w:cs="宋体"/>
          <w:color w:val="auto"/>
          <w:highlight w:val="none"/>
        </w:rPr>
      </w:pPr>
      <w:r>
        <w:rPr>
          <w:rFonts w:hint="eastAsia" w:ascii="宋体" w:hAnsi="宋体" w:eastAsia="宋体" w:cs="宋体"/>
          <w:b/>
          <w:color w:val="auto"/>
          <w:highlight w:val="none"/>
        </w:rPr>
        <w:t>6.修改公开竞争文件，重新组织交易活动。</w:t>
      </w:r>
      <w:r>
        <w:rPr>
          <w:rFonts w:hint="eastAsia" w:ascii="宋体" w:hAnsi="宋体" w:eastAsia="宋体" w:cs="宋体"/>
          <w:color w:val="auto"/>
          <w:highlight w:val="none"/>
        </w:rPr>
        <w:t>评审委员会发现公开竞争文件存在歧义、重大缺陷导致评标工作无法进行，或者公开竞争文件内容违反国家有关强制性规定的，将停止评审工作，并与交易发起人、代理机构沟通并作书面记录。交易发起人、代理机构确认后，将修改公开竞争文件，重新组织交易活动。</w:t>
      </w:r>
    </w:p>
    <w:p w14:paraId="52FF839B">
      <w:pPr>
        <w:pStyle w:val="3"/>
        <w:snapToGrid w:val="0"/>
        <w:spacing w:line="570" w:lineRule="exact"/>
        <w:ind w:firstLine="590" w:firstLineChars="245"/>
        <w:rPr>
          <w:rFonts w:hint="eastAsia" w:ascii="宋体" w:hAnsi="宋体" w:eastAsia="宋体" w:cs="宋体"/>
          <w:color w:val="auto"/>
          <w:highlight w:val="none"/>
        </w:rPr>
      </w:pPr>
      <w:r>
        <w:rPr>
          <w:rFonts w:hint="eastAsia" w:ascii="宋体" w:hAnsi="宋体" w:eastAsia="宋体" w:cs="宋体"/>
          <w:b/>
          <w:color w:val="auto"/>
          <w:kern w:val="0"/>
          <w:highlight w:val="none"/>
        </w:rPr>
        <w:t>7.重新开展交易。</w:t>
      </w:r>
      <w:r>
        <w:rPr>
          <w:rFonts w:hint="eastAsia" w:ascii="宋体" w:hAnsi="宋体" w:eastAsia="宋体" w:cs="宋体"/>
          <w:color w:val="auto"/>
          <w:highlight w:val="none"/>
        </w:rPr>
        <w:t>影响或者可能影响</w:t>
      </w:r>
      <w:r>
        <w:rPr>
          <w:rFonts w:hint="eastAsia" w:ascii="宋体" w:hAnsi="宋体" w:eastAsia="宋体" w:cs="宋体"/>
          <w:color w:val="auto"/>
          <w:kern w:val="0"/>
          <w:highlight w:val="none"/>
        </w:rPr>
        <w:t>成交</w:t>
      </w:r>
      <w:r>
        <w:rPr>
          <w:rFonts w:hint="eastAsia" w:ascii="宋体" w:hAnsi="宋体" w:eastAsia="宋体" w:cs="宋体"/>
          <w:color w:val="auto"/>
          <w:highlight w:val="none"/>
        </w:rPr>
        <w:t>、成交结果的，依照下列规定处理：</w:t>
      </w:r>
    </w:p>
    <w:p w14:paraId="6EAC1735">
      <w:pPr>
        <w:pStyle w:val="3"/>
        <w:snapToGrid w:val="0"/>
        <w:spacing w:line="570" w:lineRule="exact"/>
        <w:ind w:firstLine="600" w:firstLineChars="250"/>
        <w:rPr>
          <w:rFonts w:hint="eastAsia" w:ascii="宋体" w:hAnsi="宋体" w:eastAsia="宋体" w:cs="宋体"/>
          <w:color w:val="auto"/>
          <w:highlight w:val="none"/>
        </w:rPr>
      </w:pPr>
      <w:r>
        <w:rPr>
          <w:rFonts w:hint="eastAsia" w:ascii="宋体" w:hAnsi="宋体" w:eastAsia="宋体" w:cs="宋体"/>
          <w:color w:val="auto"/>
          <w:highlight w:val="none"/>
        </w:rPr>
        <w:t>7.1未确定</w:t>
      </w:r>
      <w:r>
        <w:rPr>
          <w:rFonts w:hint="eastAsia" w:ascii="宋体" w:hAnsi="宋体" w:eastAsia="宋体" w:cs="宋体"/>
          <w:color w:val="auto"/>
          <w:kern w:val="0"/>
          <w:highlight w:val="none"/>
        </w:rPr>
        <w:t>成交</w:t>
      </w:r>
      <w:r>
        <w:rPr>
          <w:rFonts w:hint="eastAsia" w:ascii="宋体" w:hAnsi="宋体" w:eastAsia="宋体" w:cs="宋体"/>
          <w:color w:val="auto"/>
          <w:highlight w:val="none"/>
        </w:rPr>
        <w:t>或者成交人的，终止本次交易活动，重新开展交易活动。</w:t>
      </w:r>
    </w:p>
    <w:p w14:paraId="50CAD418">
      <w:pPr>
        <w:pStyle w:val="3"/>
        <w:snapToGrid w:val="0"/>
        <w:spacing w:line="570" w:lineRule="exact"/>
        <w:ind w:firstLine="600" w:firstLineChars="250"/>
        <w:rPr>
          <w:rFonts w:hint="eastAsia" w:ascii="宋体" w:hAnsi="宋体" w:eastAsia="宋体" w:cs="宋体"/>
          <w:color w:val="auto"/>
          <w:highlight w:val="none"/>
        </w:rPr>
      </w:pPr>
      <w:r>
        <w:rPr>
          <w:rFonts w:hint="eastAsia" w:ascii="宋体" w:hAnsi="宋体" w:eastAsia="宋体" w:cs="宋体"/>
          <w:color w:val="auto"/>
          <w:highlight w:val="none"/>
        </w:rPr>
        <w:t>7.2已确定</w:t>
      </w:r>
      <w:r>
        <w:rPr>
          <w:rFonts w:hint="eastAsia" w:ascii="宋体" w:hAnsi="宋体" w:eastAsia="宋体" w:cs="宋体"/>
          <w:color w:val="auto"/>
          <w:kern w:val="0"/>
          <w:highlight w:val="none"/>
        </w:rPr>
        <w:t>成交</w:t>
      </w:r>
      <w:r>
        <w:rPr>
          <w:rFonts w:hint="eastAsia" w:ascii="宋体" w:hAnsi="宋体" w:eastAsia="宋体" w:cs="宋体"/>
          <w:color w:val="auto"/>
          <w:highlight w:val="none"/>
        </w:rPr>
        <w:t>或者成交人但尚未签订合同的，</w:t>
      </w:r>
      <w:r>
        <w:rPr>
          <w:rFonts w:hint="eastAsia" w:ascii="宋体" w:hAnsi="宋体" w:eastAsia="宋体" w:cs="宋体"/>
          <w:color w:val="auto"/>
          <w:kern w:val="0"/>
          <w:highlight w:val="none"/>
        </w:rPr>
        <w:t>成交</w:t>
      </w:r>
      <w:r>
        <w:rPr>
          <w:rFonts w:hint="eastAsia" w:ascii="宋体" w:hAnsi="宋体" w:eastAsia="宋体" w:cs="宋体"/>
          <w:color w:val="auto"/>
          <w:highlight w:val="none"/>
        </w:rPr>
        <w:t>或者成交结果无效，从合格的</w:t>
      </w:r>
      <w:r>
        <w:rPr>
          <w:rFonts w:hint="eastAsia" w:ascii="宋体" w:hAnsi="宋体" w:eastAsia="宋体" w:cs="宋体"/>
          <w:color w:val="auto"/>
          <w:kern w:val="0"/>
          <w:highlight w:val="none"/>
        </w:rPr>
        <w:t>成交</w:t>
      </w:r>
      <w:r>
        <w:rPr>
          <w:rFonts w:hint="eastAsia" w:ascii="宋体" w:hAnsi="宋体" w:eastAsia="宋体" w:cs="宋体"/>
          <w:color w:val="auto"/>
          <w:highlight w:val="none"/>
        </w:rPr>
        <w:t>或者成交候选人中另行确定</w:t>
      </w:r>
      <w:r>
        <w:rPr>
          <w:rFonts w:hint="eastAsia" w:ascii="宋体" w:hAnsi="宋体" w:eastAsia="宋体" w:cs="宋体"/>
          <w:color w:val="auto"/>
          <w:kern w:val="0"/>
          <w:highlight w:val="none"/>
        </w:rPr>
        <w:t>成交</w:t>
      </w:r>
      <w:r>
        <w:rPr>
          <w:rFonts w:hint="eastAsia" w:ascii="宋体" w:hAnsi="宋体" w:eastAsia="宋体" w:cs="宋体"/>
          <w:color w:val="auto"/>
          <w:highlight w:val="none"/>
        </w:rPr>
        <w:t>或者成交人；没有合格的</w:t>
      </w:r>
      <w:r>
        <w:rPr>
          <w:rFonts w:hint="eastAsia" w:ascii="宋体" w:hAnsi="宋体" w:eastAsia="宋体" w:cs="宋体"/>
          <w:color w:val="auto"/>
          <w:kern w:val="0"/>
          <w:highlight w:val="none"/>
        </w:rPr>
        <w:t>成交</w:t>
      </w:r>
      <w:r>
        <w:rPr>
          <w:rFonts w:hint="eastAsia" w:ascii="宋体" w:hAnsi="宋体" w:eastAsia="宋体" w:cs="宋体"/>
          <w:color w:val="auto"/>
          <w:highlight w:val="none"/>
        </w:rPr>
        <w:t>或者成交候选人的，重新开展交易活动。</w:t>
      </w:r>
    </w:p>
    <w:p w14:paraId="2CDC568A">
      <w:pPr>
        <w:pStyle w:val="3"/>
        <w:snapToGrid w:val="0"/>
        <w:spacing w:line="570" w:lineRule="exact"/>
        <w:ind w:firstLine="600" w:firstLineChars="250"/>
        <w:rPr>
          <w:rFonts w:hint="eastAsia" w:ascii="宋体" w:hAnsi="宋体" w:eastAsia="宋体" w:cs="宋体"/>
          <w:color w:val="auto"/>
          <w:highlight w:val="none"/>
        </w:rPr>
      </w:pPr>
      <w:r>
        <w:rPr>
          <w:rFonts w:hint="eastAsia" w:ascii="宋体" w:hAnsi="宋体" w:eastAsia="宋体" w:cs="宋体"/>
          <w:color w:val="auto"/>
          <w:highlight w:val="none"/>
        </w:rPr>
        <w:t>7.3书面合同已签订但尚未履行的，撤销合同，从合格的</w:t>
      </w:r>
      <w:r>
        <w:rPr>
          <w:rFonts w:hint="eastAsia" w:ascii="宋体" w:hAnsi="宋体" w:eastAsia="宋体" w:cs="宋体"/>
          <w:color w:val="auto"/>
          <w:kern w:val="0"/>
          <w:highlight w:val="none"/>
        </w:rPr>
        <w:t>成交</w:t>
      </w:r>
      <w:r>
        <w:rPr>
          <w:rFonts w:hint="eastAsia" w:ascii="宋体" w:hAnsi="宋体" w:eastAsia="宋体" w:cs="宋体"/>
          <w:color w:val="auto"/>
          <w:highlight w:val="none"/>
        </w:rPr>
        <w:t>或者成交候选人中另行确定</w:t>
      </w:r>
      <w:r>
        <w:rPr>
          <w:rFonts w:hint="eastAsia" w:ascii="宋体" w:hAnsi="宋体" w:eastAsia="宋体" w:cs="宋体"/>
          <w:color w:val="auto"/>
          <w:kern w:val="0"/>
          <w:highlight w:val="none"/>
        </w:rPr>
        <w:t>成交</w:t>
      </w:r>
      <w:r>
        <w:rPr>
          <w:rFonts w:hint="eastAsia" w:ascii="宋体" w:hAnsi="宋体" w:eastAsia="宋体" w:cs="宋体"/>
          <w:color w:val="auto"/>
          <w:highlight w:val="none"/>
        </w:rPr>
        <w:t>或者成交人；没有合格的</w:t>
      </w:r>
      <w:r>
        <w:rPr>
          <w:rFonts w:hint="eastAsia" w:ascii="宋体" w:hAnsi="宋体" w:eastAsia="宋体" w:cs="宋体"/>
          <w:color w:val="auto"/>
          <w:kern w:val="0"/>
          <w:highlight w:val="none"/>
        </w:rPr>
        <w:t>成交</w:t>
      </w:r>
      <w:r>
        <w:rPr>
          <w:rFonts w:hint="eastAsia" w:ascii="宋体" w:hAnsi="宋体" w:eastAsia="宋体" w:cs="宋体"/>
          <w:color w:val="auto"/>
          <w:highlight w:val="none"/>
        </w:rPr>
        <w:t>或者成交候选人的，重新开展交易活动。</w:t>
      </w:r>
    </w:p>
    <w:p w14:paraId="1FDE93DE">
      <w:pPr>
        <w:pStyle w:val="3"/>
        <w:snapToGrid w:val="0"/>
        <w:spacing w:line="570" w:lineRule="exact"/>
        <w:rPr>
          <w:rFonts w:hint="eastAsia" w:ascii="宋体" w:hAnsi="宋体" w:eastAsia="宋体" w:cs="宋体"/>
          <w:color w:val="auto"/>
          <w:highlight w:val="none"/>
        </w:rPr>
      </w:pPr>
      <w:r>
        <w:rPr>
          <w:rFonts w:hint="eastAsia" w:ascii="宋体" w:hAnsi="宋体" w:eastAsia="宋体" w:cs="宋体"/>
          <w:color w:val="auto"/>
          <w:highlight w:val="none"/>
        </w:rPr>
        <w:t>7.4书面合同已经履行，给交易发起人、响应人造成损失的，由责任人承担赔偿责任。</w:t>
      </w:r>
    </w:p>
    <w:p w14:paraId="6FAA6EF4">
      <w:pPr>
        <w:pStyle w:val="3"/>
        <w:snapToGrid w:val="0"/>
        <w:spacing w:line="570" w:lineRule="exact"/>
        <w:rPr>
          <w:rFonts w:hint="eastAsia" w:ascii="宋体" w:hAnsi="宋体" w:eastAsia="宋体" w:cs="宋体"/>
          <w:b/>
          <w:bCs/>
          <w:color w:val="auto"/>
          <w:kern w:val="2"/>
          <w:sz w:val="36"/>
          <w:szCs w:val="36"/>
          <w:highlight w:val="none"/>
          <w:lang w:val="en-US" w:eastAsia="zh-CN" w:bidi="ar-SA"/>
        </w:rPr>
        <w:sectPr>
          <w:footerReference r:id="rId8" w:type="first"/>
          <w:footerReference r:id="rId7" w:type="default"/>
          <w:pgSz w:w="11906" w:h="16838"/>
          <w:pgMar w:top="1276" w:right="1418" w:bottom="1247" w:left="1418" w:header="851" w:footer="992" w:gutter="0"/>
          <w:cols w:space="720" w:num="1"/>
          <w:titlePg/>
          <w:docGrid w:linePitch="312" w:charSpace="0"/>
        </w:sectPr>
      </w:pPr>
      <w:r>
        <w:rPr>
          <w:rFonts w:hint="eastAsia" w:ascii="宋体" w:hAnsi="宋体" w:eastAsia="宋体" w:cs="宋体"/>
          <w:color w:val="auto"/>
          <w:highlight w:val="none"/>
        </w:rPr>
        <w:t>7.5交易当事人有其他违反政府采购法或者政府采购法实施条例等法律法规规定的行为，经改正后仍然影响或者可能影响成交、成交结果或者依法被认定为成交、成交无效的，依照7.1-7.4规定处理。</w:t>
      </w:r>
      <w:bookmarkEnd w:id="15"/>
      <w:bookmarkStart w:id="381" w:name="第五部分"/>
      <w:bookmarkStart w:id="382" w:name="_Toc86217003"/>
    </w:p>
    <w:p w14:paraId="38BC52C7">
      <w:pPr>
        <w:numPr>
          <w:ilvl w:val="0"/>
          <w:numId w:val="3"/>
        </w:numPr>
        <w:spacing w:line="360" w:lineRule="auto"/>
        <w:ind w:left="0" w:leftChars="0" w:firstLine="0" w:firstLineChars="0"/>
        <w:jc w:val="center"/>
        <w:outlineLvl w:val="0"/>
        <w:rPr>
          <w:rFonts w:hint="eastAsia" w:ascii="宋体" w:hAnsi="宋体" w:eastAsia="宋体" w:cs="宋体"/>
          <w:b/>
          <w:bCs/>
          <w:color w:val="auto"/>
          <w:sz w:val="36"/>
          <w:szCs w:val="36"/>
          <w:highlight w:val="none"/>
          <w:u w:val="single"/>
          <w:lang w:val="en-US" w:eastAsia="zh-CN"/>
        </w:rPr>
      </w:pPr>
      <w:r>
        <w:rPr>
          <w:rFonts w:hint="eastAsia" w:ascii="宋体" w:hAnsi="宋体" w:eastAsia="宋体" w:cs="宋体"/>
          <w:b/>
          <w:bCs/>
          <w:color w:val="auto"/>
          <w:sz w:val="36"/>
          <w:szCs w:val="36"/>
          <w:highlight w:val="none"/>
        </w:rPr>
        <w:t>合同文本</w:t>
      </w:r>
    </w:p>
    <w:p w14:paraId="4166A170">
      <w:pPr>
        <w:numPr>
          <w:ilvl w:val="0"/>
          <w:numId w:val="0"/>
        </w:numPr>
        <w:spacing w:line="360" w:lineRule="auto"/>
        <w:ind w:leftChars="0"/>
        <w:jc w:val="center"/>
        <w:outlineLvl w:val="0"/>
        <w:rPr>
          <w:rFonts w:hint="eastAsia" w:ascii="宋体" w:hAnsi="宋体" w:eastAsia="宋体" w:cs="宋体"/>
          <w:b/>
          <w:bCs/>
          <w:color w:val="auto"/>
          <w:sz w:val="24"/>
          <w:szCs w:val="24"/>
          <w:highlight w:val="none"/>
          <w:u w:val="single"/>
          <w:lang w:val="en-US" w:eastAsia="zh-CN"/>
        </w:rPr>
      </w:pP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参考范本</w:t>
      </w:r>
      <w:r>
        <w:rPr>
          <w:rFonts w:hint="eastAsia" w:ascii="宋体" w:hAnsi="宋体" w:cs="宋体"/>
          <w:b/>
          <w:bCs/>
          <w:color w:val="auto"/>
          <w:sz w:val="24"/>
          <w:szCs w:val="24"/>
          <w:highlight w:val="none"/>
          <w:lang w:eastAsia="zh-CN"/>
        </w:rPr>
        <w:t>）</w:t>
      </w:r>
    </w:p>
    <w:p w14:paraId="1C7AE6B4">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合同编号：</w:t>
      </w:r>
    </w:p>
    <w:p w14:paraId="01CCCB93">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签订地点：                                 签订时间：20</w:t>
      </w:r>
      <w:r>
        <w:rPr>
          <w:rFonts w:hint="eastAsia" w:ascii="宋体" w:hAnsi="宋体" w:eastAsia="宋体" w:cs="宋体"/>
          <w:color w:val="auto"/>
          <w:highlight w:val="none"/>
          <w:lang w:val="en-US" w:eastAsia="zh-CN"/>
        </w:rPr>
        <w:t>2</w:t>
      </w:r>
      <w:r>
        <w:rPr>
          <w:rFonts w:hint="eastAsia" w:cs="宋体"/>
          <w:color w:val="auto"/>
          <w:highlight w:val="none"/>
          <w:lang w:val="en-US" w:eastAsia="zh-CN"/>
        </w:rPr>
        <w:t>5</w:t>
      </w:r>
      <w:r>
        <w:rPr>
          <w:rFonts w:hint="eastAsia" w:ascii="宋体" w:hAnsi="宋体" w:eastAsia="宋体" w:cs="宋体"/>
          <w:color w:val="auto"/>
          <w:highlight w:val="none"/>
        </w:rPr>
        <w:t>年  月  日</w:t>
      </w:r>
    </w:p>
    <w:p w14:paraId="6793C516">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项目名称：</w:t>
      </w:r>
    </w:p>
    <w:p w14:paraId="668CCB69">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甲方（需方）：                                     </w:t>
      </w:r>
    </w:p>
    <w:p w14:paraId="7CD6C42E">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乙方（供方）：                                     </w:t>
      </w:r>
    </w:p>
    <w:p w14:paraId="67F36509">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供、需双方根据</w:t>
      </w:r>
      <w:r>
        <w:rPr>
          <w:rFonts w:hint="eastAsia" w:ascii="宋体" w:hAnsi="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项目（交易编号  -  -   ）成交结果和公开竞争文件的要求，并经双方协调一致，订立本合同。</w:t>
      </w:r>
    </w:p>
    <w:p w14:paraId="01B626E2">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一、合同文件：</w:t>
      </w:r>
    </w:p>
    <w:p w14:paraId="47E4D61E">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1、合同条款。</w:t>
      </w:r>
    </w:p>
    <w:p w14:paraId="78ACDFBF">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lang w:eastAsia="zh-CN"/>
        </w:rPr>
        <w:t>成交</w:t>
      </w:r>
      <w:r>
        <w:rPr>
          <w:rFonts w:hint="eastAsia" w:ascii="宋体" w:hAnsi="宋体" w:eastAsia="宋体" w:cs="宋体"/>
          <w:color w:val="auto"/>
          <w:highlight w:val="none"/>
        </w:rPr>
        <w:t>通知书。</w:t>
      </w:r>
    </w:p>
    <w:p w14:paraId="2A094996">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3、</w:t>
      </w:r>
      <w:r>
        <w:rPr>
          <w:rFonts w:hint="eastAsia" w:ascii="宋体" w:hAnsi="宋体" w:eastAsia="宋体" w:cs="宋体"/>
          <w:color w:val="auto"/>
          <w:highlight w:val="none"/>
          <w:lang w:eastAsia="zh-CN"/>
        </w:rPr>
        <w:t>公开竞争文件</w:t>
      </w:r>
      <w:r>
        <w:rPr>
          <w:rFonts w:hint="eastAsia" w:ascii="宋体" w:hAnsi="宋体" w:eastAsia="宋体" w:cs="宋体"/>
          <w:color w:val="auto"/>
          <w:highlight w:val="none"/>
        </w:rPr>
        <w:t>。</w:t>
      </w:r>
    </w:p>
    <w:p w14:paraId="081432B8">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4、更正公告。</w:t>
      </w:r>
    </w:p>
    <w:p w14:paraId="3E0F5AA2">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5、</w:t>
      </w:r>
      <w:r>
        <w:rPr>
          <w:rFonts w:hint="eastAsia" w:ascii="宋体" w:hAnsi="宋体" w:eastAsia="宋体" w:cs="宋体"/>
          <w:color w:val="auto"/>
          <w:highlight w:val="none"/>
          <w:lang w:eastAsia="zh-CN"/>
        </w:rPr>
        <w:t>成交</w:t>
      </w:r>
      <w:r>
        <w:rPr>
          <w:rFonts w:hint="eastAsia" w:ascii="宋体" w:hAnsi="宋体" w:eastAsia="宋体" w:cs="宋体"/>
          <w:color w:val="auto"/>
          <w:highlight w:val="none"/>
        </w:rPr>
        <w:t>单位</w:t>
      </w:r>
      <w:r>
        <w:rPr>
          <w:rFonts w:hint="eastAsia" w:ascii="宋体" w:hAnsi="宋体" w:eastAsia="宋体" w:cs="宋体"/>
          <w:color w:val="auto"/>
          <w:highlight w:val="none"/>
          <w:lang w:eastAsia="zh-CN"/>
        </w:rPr>
        <w:t>响应</w:t>
      </w:r>
      <w:r>
        <w:rPr>
          <w:rFonts w:hint="eastAsia" w:ascii="宋体" w:hAnsi="宋体" w:eastAsia="宋体" w:cs="宋体"/>
          <w:color w:val="auto"/>
          <w:highlight w:val="none"/>
        </w:rPr>
        <w:t>文件。</w:t>
      </w:r>
    </w:p>
    <w:p w14:paraId="0C6D9840">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6、其他。</w:t>
      </w:r>
    </w:p>
    <w:p w14:paraId="5863F85B">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u w:val="none"/>
          <w:lang w:val="en-US" w:eastAsia="zh-CN"/>
        </w:rPr>
      </w:pPr>
      <w:r>
        <w:rPr>
          <w:rFonts w:hint="eastAsia" w:ascii="宋体" w:hAnsi="宋体" w:eastAsia="宋体" w:cs="宋体"/>
          <w:color w:val="auto"/>
          <w:highlight w:val="none"/>
        </w:rPr>
        <w:t>二、合同金额: 本合同金额为</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大写</w:t>
      </w:r>
      <w:r>
        <w:rPr>
          <w:rFonts w:hint="eastAsia" w:ascii="宋体" w:hAnsi="宋体" w:eastAsia="宋体" w:cs="宋体"/>
          <w:color w:val="auto"/>
          <w:highlight w:val="none"/>
          <w:lang w:eastAsia="zh-CN"/>
        </w:rPr>
        <w:t>）</w:t>
      </w:r>
      <w:r>
        <w:rPr>
          <w:rFonts w:hint="eastAsia" w:ascii="宋体" w:hAnsi="宋体" w:eastAsia="宋体" w:cs="宋体"/>
          <w:color w:val="auto"/>
          <w:highlight w:val="none"/>
          <w:u w:val="single"/>
        </w:rPr>
        <w:t>　　　　</w:t>
      </w:r>
      <w:r>
        <w:rPr>
          <w:rFonts w:hint="eastAsia" w:ascii="宋体" w:hAnsi="宋体" w:eastAsia="宋体" w:cs="宋体"/>
          <w:color w:val="auto"/>
          <w:highlight w:val="none"/>
        </w:rPr>
        <w:t>元</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w:t>
      </w:r>
      <w:r>
        <w:rPr>
          <w:rFonts w:hint="eastAsia" w:ascii="宋体" w:hAnsi="宋体" w:eastAsia="宋体" w:cs="宋体"/>
          <w:color w:val="auto"/>
          <w:highlight w:val="none"/>
          <w:u w:val="single"/>
        </w:rPr>
        <w:t>　　　　</w:t>
      </w:r>
      <w:r>
        <w:rPr>
          <w:rFonts w:hint="eastAsia" w:ascii="宋体" w:hAnsi="宋体" w:eastAsia="宋体" w:cs="宋体"/>
          <w:color w:val="auto"/>
          <w:highlight w:val="none"/>
        </w:rPr>
        <w:t>元</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人民币</w:t>
      </w:r>
      <w:r>
        <w:rPr>
          <w:rFonts w:hint="eastAsia" w:ascii="宋体" w:hAnsi="宋体" w:eastAsia="宋体" w:cs="宋体"/>
          <w:color w:val="auto"/>
          <w:highlight w:val="none"/>
          <w:u w:val="none"/>
          <w:lang w:val="en-US" w:eastAsia="zh-CN"/>
        </w:rPr>
        <w:t>。</w:t>
      </w:r>
    </w:p>
    <w:p w14:paraId="04D1312D">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附：</w:t>
      </w:r>
    </w:p>
    <w:p w14:paraId="2F2A2A6B">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《项目清单内容》</w:t>
      </w:r>
    </w:p>
    <w:tbl>
      <w:tblPr>
        <w:tblStyle w:val="64"/>
        <w:tblW w:w="81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2"/>
        <w:gridCol w:w="1637"/>
        <w:gridCol w:w="1972"/>
        <w:gridCol w:w="961"/>
        <w:gridCol w:w="2356"/>
      </w:tblGrid>
      <w:tr w14:paraId="6E165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0" w:hRule="atLeast"/>
          <w:jc w:val="center"/>
        </w:trPr>
        <w:tc>
          <w:tcPr>
            <w:tcW w:w="1192" w:type="dxa"/>
            <w:tcBorders>
              <w:top w:val="single" w:color="auto" w:sz="4" w:space="0"/>
              <w:left w:val="single" w:color="auto" w:sz="4" w:space="0"/>
              <w:bottom w:val="single" w:color="auto" w:sz="4" w:space="0"/>
              <w:right w:val="single" w:color="auto" w:sz="4" w:space="0"/>
            </w:tcBorders>
            <w:vAlign w:val="center"/>
          </w:tcPr>
          <w:p w14:paraId="18411123">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637" w:type="dxa"/>
            <w:tcBorders>
              <w:top w:val="single" w:color="auto" w:sz="4" w:space="0"/>
              <w:left w:val="single" w:color="auto" w:sz="4" w:space="0"/>
              <w:bottom w:val="single" w:color="auto" w:sz="4" w:space="0"/>
              <w:right w:val="single" w:color="auto" w:sz="4" w:space="0"/>
            </w:tcBorders>
            <w:vAlign w:val="center"/>
          </w:tcPr>
          <w:p w14:paraId="1C2A0361">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w:t>
            </w:r>
          </w:p>
        </w:tc>
        <w:tc>
          <w:tcPr>
            <w:tcW w:w="1972" w:type="dxa"/>
            <w:tcBorders>
              <w:top w:val="single" w:color="auto" w:sz="4" w:space="0"/>
              <w:left w:val="single" w:color="auto" w:sz="4" w:space="0"/>
              <w:bottom w:val="single" w:color="auto" w:sz="4" w:space="0"/>
              <w:right w:val="single" w:color="auto" w:sz="4" w:space="0"/>
            </w:tcBorders>
            <w:vAlign w:val="center"/>
          </w:tcPr>
          <w:p w14:paraId="5EB720B2">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成交</w:t>
            </w:r>
            <w:r>
              <w:rPr>
                <w:rFonts w:hint="eastAsia" w:ascii="宋体" w:hAnsi="宋体" w:eastAsia="宋体" w:cs="宋体"/>
                <w:color w:val="auto"/>
                <w:sz w:val="24"/>
                <w:szCs w:val="24"/>
                <w:highlight w:val="none"/>
              </w:rPr>
              <w:t>内容</w:t>
            </w:r>
          </w:p>
        </w:tc>
        <w:tc>
          <w:tcPr>
            <w:tcW w:w="961" w:type="dxa"/>
            <w:tcBorders>
              <w:top w:val="single" w:color="auto" w:sz="4" w:space="0"/>
              <w:left w:val="single" w:color="auto" w:sz="4" w:space="0"/>
              <w:bottom w:val="single" w:color="auto" w:sz="4" w:space="0"/>
              <w:right w:val="single" w:color="auto" w:sz="4" w:space="0"/>
            </w:tcBorders>
            <w:vAlign w:val="center"/>
          </w:tcPr>
          <w:p w14:paraId="49E13864">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w:t>
            </w:r>
          </w:p>
        </w:tc>
        <w:tc>
          <w:tcPr>
            <w:tcW w:w="2356" w:type="dxa"/>
            <w:tcBorders>
              <w:top w:val="single" w:color="auto" w:sz="4" w:space="0"/>
              <w:left w:val="single" w:color="auto" w:sz="4" w:space="0"/>
              <w:bottom w:val="single" w:color="auto" w:sz="4" w:space="0"/>
              <w:right w:val="single" w:color="auto" w:sz="4" w:space="0"/>
            </w:tcBorders>
            <w:vAlign w:val="center"/>
          </w:tcPr>
          <w:p w14:paraId="6AE9DE14">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成交</w:t>
            </w:r>
            <w:r>
              <w:rPr>
                <w:rFonts w:hint="eastAsia" w:ascii="宋体" w:hAnsi="宋体" w:eastAsia="宋体" w:cs="宋体"/>
                <w:color w:val="auto"/>
                <w:sz w:val="24"/>
                <w:szCs w:val="24"/>
                <w:highlight w:val="none"/>
              </w:rPr>
              <w:t>总价（元）</w:t>
            </w:r>
          </w:p>
        </w:tc>
      </w:tr>
      <w:tr w14:paraId="4EEAA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3" w:hRule="atLeast"/>
          <w:jc w:val="center"/>
        </w:trPr>
        <w:tc>
          <w:tcPr>
            <w:tcW w:w="1192" w:type="dxa"/>
            <w:tcBorders>
              <w:top w:val="single" w:color="auto" w:sz="4" w:space="0"/>
              <w:left w:val="single" w:color="auto" w:sz="4" w:space="0"/>
              <w:bottom w:val="single" w:color="auto" w:sz="4" w:space="0"/>
              <w:right w:val="single" w:color="auto" w:sz="4" w:space="0"/>
            </w:tcBorders>
            <w:vAlign w:val="center"/>
          </w:tcPr>
          <w:p w14:paraId="38B5A3B8">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637" w:type="dxa"/>
            <w:tcBorders>
              <w:top w:val="single" w:color="auto" w:sz="4" w:space="0"/>
              <w:left w:val="single" w:color="auto" w:sz="4" w:space="0"/>
              <w:bottom w:val="single" w:color="auto" w:sz="4" w:space="0"/>
              <w:right w:val="single" w:color="auto" w:sz="4" w:space="0"/>
            </w:tcBorders>
            <w:vAlign w:val="center"/>
          </w:tcPr>
          <w:p w14:paraId="1D4C534A">
            <w:pPr>
              <w:spacing w:line="360" w:lineRule="auto"/>
              <w:jc w:val="center"/>
              <w:rPr>
                <w:rFonts w:hint="eastAsia" w:ascii="宋体" w:hAnsi="宋体" w:eastAsia="宋体" w:cs="宋体"/>
                <w:color w:val="auto"/>
                <w:sz w:val="24"/>
                <w:szCs w:val="24"/>
                <w:highlight w:val="none"/>
              </w:rPr>
            </w:pPr>
          </w:p>
        </w:tc>
        <w:tc>
          <w:tcPr>
            <w:tcW w:w="1972" w:type="dxa"/>
            <w:tcBorders>
              <w:top w:val="single" w:color="auto" w:sz="4" w:space="0"/>
              <w:left w:val="single" w:color="auto" w:sz="4" w:space="0"/>
              <w:bottom w:val="single" w:color="auto" w:sz="4" w:space="0"/>
              <w:right w:val="single" w:color="auto" w:sz="4" w:space="0"/>
            </w:tcBorders>
            <w:vAlign w:val="center"/>
          </w:tcPr>
          <w:p w14:paraId="34649AE4">
            <w:pPr>
              <w:spacing w:line="360" w:lineRule="auto"/>
              <w:jc w:val="center"/>
              <w:rPr>
                <w:rFonts w:hint="eastAsia" w:ascii="宋体" w:hAnsi="宋体" w:eastAsia="宋体" w:cs="宋体"/>
                <w:color w:val="auto"/>
                <w:sz w:val="24"/>
                <w:szCs w:val="24"/>
                <w:highlight w:val="none"/>
              </w:rPr>
            </w:pPr>
          </w:p>
        </w:tc>
        <w:tc>
          <w:tcPr>
            <w:tcW w:w="961" w:type="dxa"/>
            <w:tcBorders>
              <w:top w:val="single" w:color="auto" w:sz="4" w:space="0"/>
              <w:left w:val="single" w:color="auto" w:sz="4" w:space="0"/>
              <w:bottom w:val="single" w:color="auto" w:sz="4" w:space="0"/>
              <w:right w:val="single" w:color="auto" w:sz="4" w:space="0"/>
            </w:tcBorders>
            <w:vAlign w:val="center"/>
          </w:tcPr>
          <w:p w14:paraId="0B38484C">
            <w:pPr>
              <w:spacing w:line="360" w:lineRule="auto"/>
              <w:jc w:val="center"/>
              <w:rPr>
                <w:rFonts w:hint="eastAsia" w:ascii="宋体" w:hAnsi="宋体" w:eastAsia="宋体" w:cs="宋体"/>
                <w:color w:val="auto"/>
                <w:sz w:val="24"/>
                <w:szCs w:val="24"/>
                <w:highlight w:val="none"/>
              </w:rPr>
            </w:pPr>
          </w:p>
        </w:tc>
        <w:tc>
          <w:tcPr>
            <w:tcW w:w="2356" w:type="dxa"/>
            <w:tcBorders>
              <w:top w:val="single" w:color="auto" w:sz="4" w:space="0"/>
              <w:left w:val="single" w:color="auto" w:sz="4" w:space="0"/>
              <w:bottom w:val="single" w:color="auto" w:sz="4" w:space="0"/>
              <w:right w:val="single" w:color="auto" w:sz="4" w:space="0"/>
            </w:tcBorders>
            <w:vAlign w:val="center"/>
          </w:tcPr>
          <w:p w14:paraId="5BF82D29">
            <w:pPr>
              <w:spacing w:line="360" w:lineRule="auto"/>
              <w:jc w:val="center"/>
              <w:rPr>
                <w:rFonts w:hint="eastAsia" w:ascii="宋体" w:hAnsi="宋体" w:eastAsia="宋体" w:cs="宋体"/>
                <w:color w:val="auto"/>
                <w:sz w:val="24"/>
                <w:szCs w:val="24"/>
                <w:highlight w:val="none"/>
              </w:rPr>
            </w:pPr>
          </w:p>
        </w:tc>
      </w:tr>
      <w:tr w14:paraId="3EAFC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jc w:val="center"/>
        </w:trPr>
        <w:tc>
          <w:tcPr>
            <w:tcW w:w="1192" w:type="dxa"/>
            <w:tcBorders>
              <w:top w:val="single" w:color="auto" w:sz="4" w:space="0"/>
              <w:left w:val="single" w:color="auto" w:sz="4" w:space="0"/>
              <w:bottom w:val="single" w:color="auto" w:sz="4" w:space="0"/>
              <w:right w:val="single" w:color="auto" w:sz="4" w:space="0"/>
            </w:tcBorders>
            <w:vAlign w:val="center"/>
          </w:tcPr>
          <w:p w14:paraId="25193008">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637" w:type="dxa"/>
            <w:tcBorders>
              <w:top w:val="single" w:color="auto" w:sz="4" w:space="0"/>
              <w:left w:val="single" w:color="auto" w:sz="4" w:space="0"/>
              <w:bottom w:val="single" w:color="auto" w:sz="4" w:space="0"/>
              <w:right w:val="single" w:color="auto" w:sz="4" w:space="0"/>
            </w:tcBorders>
            <w:vAlign w:val="center"/>
          </w:tcPr>
          <w:p w14:paraId="4C48D4F9">
            <w:pPr>
              <w:spacing w:line="360" w:lineRule="auto"/>
              <w:jc w:val="center"/>
              <w:rPr>
                <w:rFonts w:hint="eastAsia" w:ascii="宋体" w:hAnsi="宋体" w:eastAsia="宋体" w:cs="宋体"/>
                <w:color w:val="auto"/>
                <w:sz w:val="24"/>
                <w:szCs w:val="24"/>
                <w:highlight w:val="none"/>
              </w:rPr>
            </w:pPr>
          </w:p>
        </w:tc>
        <w:tc>
          <w:tcPr>
            <w:tcW w:w="1972" w:type="dxa"/>
            <w:tcBorders>
              <w:top w:val="single" w:color="auto" w:sz="4" w:space="0"/>
              <w:left w:val="single" w:color="auto" w:sz="4" w:space="0"/>
              <w:bottom w:val="single" w:color="auto" w:sz="4" w:space="0"/>
              <w:right w:val="single" w:color="auto" w:sz="4" w:space="0"/>
            </w:tcBorders>
            <w:vAlign w:val="center"/>
          </w:tcPr>
          <w:p w14:paraId="754BBEDF">
            <w:pPr>
              <w:spacing w:line="360" w:lineRule="auto"/>
              <w:jc w:val="center"/>
              <w:rPr>
                <w:rFonts w:hint="eastAsia" w:ascii="宋体" w:hAnsi="宋体" w:eastAsia="宋体" w:cs="宋体"/>
                <w:color w:val="auto"/>
                <w:sz w:val="24"/>
                <w:szCs w:val="24"/>
                <w:highlight w:val="none"/>
              </w:rPr>
            </w:pPr>
          </w:p>
        </w:tc>
        <w:tc>
          <w:tcPr>
            <w:tcW w:w="961" w:type="dxa"/>
            <w:tcBorders>
              <w:top w:val="single" w:color="auto" w:sz="4" w:space="0"/>
              <w:left w:val="single" w:color="auto" w:sz="4" w:space="0"/>
              <w:bottom w:val="single" w:color="auto" w:sz="4" w:space="0"/>
              <w:right w:val="single" w:color="auto" w:sz="4" w:space="0"/>
            </w:tcBorders>
            <w:vAlign w:val="center"/>
          </w:tcPr>
          <w:p w14:paraId="57ED9D8A">
            <w:pPr>
              <w:spacing w:line="360" w:lineRule="auto"/>
              <w:jc w:val="center"/>
              <w:rPr>
                <w:rFonts w:hint="eastAsia" w:ascii="宋体" w:hAnsi="宋体" w:eastAsia="宋体" w:cs="宋体"/>
                <w:color w:val="auto"/>
                <w:sz w:val="24"/>
                <w:szCs w:val="24"/>
                <w:highlight w:val="none"/>
              </w:rPr>
            </w:pPr>
          </w:p>
        </w:tc>
        <w:tc>
          <w:tcPr>
            <w:tcW w:w="2356" w:type="dxa"/>
            <w:tcBorders>
              <w:top w:val="single" w:color="auto" w:sz="4" w:space="0"/>
              <w:left w:val="single" w:color="auto" w:sz="4" w:space="0"/>
              <w:bottom w:val="single" w:color="auto" w:sz="4" w:space="0"/>
              <w:right w:val="single" w:color="auto" w:sz="4" w:space="0"/>
            </w:tcBorders>
            <w:vAlign w:val="center"/>
          </w:tcPr>
          <w:p w14:paraId="2ECB407B">
            <w:pPr>
              <w:spacing w:line="360" w:lineRule="auto"/>
              <w:jc w:val="center"/>
              <w:rPr>
                <w:rFonts w:hint="eastAsia" w:ascii="宋体" w:hAnsi="宋体" w:eastAsia="宋体" w:cs="宋体"/>
                <w:color w:val="auto"/>
                <w:sz w:val="24"/>
                <w:szCs w:val="24"/>
                <w:highlight w:val="none"/>
              </w:rPr>
            </w:pPr>
          </w:p>
        </w:tc>
      </w:tr>
    </w:tbl>
    <w:p w14:paraId="7AE13BAB">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三、技术资料</w:t>
      </w:r>
    </w:p>
    <w:p w14:paraId="3E1270B2">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1.乙方应按</w:t>
      </w:r>
      <w:r>
        <w:rPr>
          <w:rFonts w:hint="eastAsia" w:ascii="宋体" w:hAnsi="宋体" w:eastAsia="宋体" w:cs="宋体"/>
          <w:color w:val="auto"/>
          <w:highlight w:val="none"/>
          <w:lang w:eastAsia="zh-CN"/>
        </w:rPr>
        <w:t>公开竞争文件</w:t>
      </w:r>
      <w:r>
        <w:rPr>
          <w:rFonts w:hint="eastAsia" w:ascii="宋体" w:hAnsi="宋体" w:eastAsia="宋体" w:cs="宋体"/>
          <w:color w:val="auto"/>
          <w:highlight w:val="none"/>
        </w:rPr>
        <w:t>规定的时间向甲方提供有关技术资料。</w:t>
      </w:r>
    </w:p>
    <w:p w14:paraId="13EAD96E">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2.没有甲方事先书面同意，乙方不得将由甲方提供的有关合同或任何合同条文、规格、计划或资料提供给与履行本合同无关的任何其他人。即使向履行本合同有关的人员提供，也应注意保密并限于履行合同的必需范围。</w:t>
      </w:r>
    </w:p>
    <w:p w14:paraId="6F66B663">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四</w:t>
      </w:r>
      <w:r>
        <w:rPr>
          <w:rFonts w:hint="eastAsia" w:ascii="宋体" w:hAnsi="宋体" w:eastAsia="宋体" w:cs="宋体"/>
          <w:color w:val="auto"/>
          <w:highlight w:val="none"/>
        </w:rPr>
        <w:t>、转包或分包</w:t>
      </w:r>
    </w:p>
    <w:p w14:paraId="11EAB8B6">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1.本合同范围的服务，应由乙方直接</w:t>
      </w:r>
      <w:r>
        <w:rPr>
          <w:rFonts w:hint="eastAsia" w:ascii="宋体" w:hAnsi="宋体" w:eastAsia="宋体" w:cs="宋体"/>
          <w:color w:val="auto"/>
          <w:highlight w:val="none"/>
          <w:lang w:val="en-US" w:eastAsia="zh-CN"/>
        </w:rPr>
        <w:t>提供</w:t>
      </w:r>
      <w:r>
        <w:rPr>
          <w:rFonts w:hint="eastAsia" w:ascii="宋体" w:hAnsi="宋体" w:eastAsia="宋体" w:cs="宋体"/>
          <w:color w:val="auto"/>
          <w:highlight w:val="none"/>
        </w:rPr>
        <w:t>，乙方不得将本合同范围的服务全部或部分分包给他人供应；</w:t>
      </w:r>
    </w:p>
    <w:p w14:paraId="3E3C6502">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rPr>
        <w:t>.如有转让和未经甲方同意的分包行为，甲方有权解除合同，追究乙方的违约责任。</w:t>
      </w:r>
    </w:p>
    <w:p w14:paraId="69D6E818">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五</w:t>
      </w:r>
      <w:r>
        <w:rPr>
          <w:rFonts w:hint="eastAsia" w:ascii="宋体" w:hAnsi="宋体" w:eastAsia="宋体" w:cs="宋体"/>
          <w:color w:val="auto"/>
          <w:highlight w:val="none"/>
        </w:rPr>
        <w:t>、服务质量保证期</w:t>
      </w:r>
    </w:p>
    <w:p w14:paraId="21F19825">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1. 服务</w:t>
      </w:r>
      <w:r>
        <w:rPr>
          <w:rFonts w:hint="eastAsia" w:ascii="宋体" w:hAnsi="宋体" w:eastAsia="宋体" w:cs="宋体"/>
          <w:color w:val="auto"/>
          <w:highlight w:val="none"/>
          <w:lang w:eastAsia="zh-CN"/>
        </w:rPr>
        <w:t>时间：</w:t>
      </w:r>
    </w:p>
    <w:p w14:paraId="09E31050">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六</w:t>
      </w:r>
      <w:r>
        <w:rPr>
          <w:rFonts w:hint="eastAsia" w:ascii="宋体" w:hAnsi="宋体" w:eastAsia="宋体" w:cs="宋体"/>
          <w:color w:val="auto"/>
          <w:highlight w:val="none"/>
        </w:rPr>
        <w:t>、合同履行时间、履行方式及履行地点</w:t>
      </w:r>
    </w:p>
    <w:p w14:paraId="139072D6">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1. 履行时间：</w:t>
      </w:r>
    </w:p>
    <w:p w14:paraId="79E85242">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2. 履行方式：</w:t>
      </w:r>
      <w:r>
        <w:rPr>
          <w:rFonts w:hint="eastAsia" w:ascii="宋体" w:hAnsi="宋体" w:eastAsia="宋体" w:cs="宋体"/>
          <w:color w:val="auto"/>
          <w:highlight w:val="none"/>
          <w:lang w:val="en-US" w:eastAsia="zh-CN"/>
        </w:rPr>
        <w:t>按合同履行。</w:t>
      </w:r>
    </w:p>
    <w:p w14:paraId="43C9458D">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3. 履行地点：</w:t>
      </w:r>
      <w:r>
        <w:rPr>
          <w:rFonts w:hint="eastAsia" w:ascii="宋体" w:hAnsi="宋体" w:eastAsia="宋体" w:cs="宋体"/>
          <w:color w:val="auto"/>
          <w:highlight w:val="none"/>
          <w:lang w:val="en-US" w:eastAsia="zh-CN"/>
        </w:rPr>
        <w:t>甲方指定地点内。</w:t>
      </w:r>
    </w:p>
    <w:p w14:paraId="476C2541">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七</w:t>
      </w:r>
      <w:r>
        <w:rPr>
          <w:rFonts w:hint="eastAsia" w:ascii="宋体" w:hAnsi="宋体" w:eastAsia="宋体" w:cs="宋体"/>
          <w:color w:val="auto"/>
          <w:highlight w:val="none"/>
        </w:rPr>
        <w:t>、款项支付</w:t>
      </w:r>
    </w:p>
    <w:p w14:paraId="3EAB29B4">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参照交易需求。</w:t>
      </w:r>
    </w:p>
    <w:p w14:paraId="6342D142">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十、税费</w:t>
      </w:r>
    </w:p>
    <w:p w14:paraId="38A7CADB">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本合同执行中相关的一切税费均由乙方负担。</w:t>
      </w:r>
    </w:p>
    <w:p w14:paraId="37F9A635">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十一、质量保证及后续服务</w:t>
      </w:r>
    </w:p>
    <w:p w14:paraId="5705850B">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1. 乙方应按</w:t>
      </w:r>
      <w:r>
        <w:rPr>
          <w:rFonts w:hint="eastAsia" w:ascii="宋体" w:hAnsi="宋体" w:eastAsia="宋体" w:cs="宋体"/>
          <w:color w:val="auto"/>
          <w:highlight w:val="none"/>
          <w:lang w:eastAsia="zh-CN"/>
        </w:rPr>
        <w:t>公开竞争文件</w:t>
      </w:r>
      <w:r>
        <w:rPr>
          <w:rFonts w:hint="eastAsia" w:ascii="宋体" w:hAnsi="宋体" w:eastAsia="宋体" w:cs="宋体"/>
          <w:color w:val="auto"/>
          <w:highlight w:val="none"/>
        </w:rPr>
        <w:t>规定向甲方提供服务。</w:t>
      </w:r>
    </w:p>
    <w:p w14:paraId="5E4ED7F1">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2. 乙方提供的服务发生</w:t>
      </w:r>
      <w:r>
        <w:rPr>
          <w:rFonts w:hint="eastAsia" w:ascii="宋体" w:hAnsi="宋体" w:eastAsia="宋体" w:cs="宋体"/>
          <w:color w:val="auto"/>
          <w:highlight w:val="none"/>
          <w:lang w:val="en-US" w:eastAsia="zh-CN"/>
        </w:rPr>
        <w:t>问题或产出重大不良影响的</w:t>
      </w: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除按结算条款扣除结算金额外，</w:t>
      </w:r>
      <w:r>
        <w:rPr>
          <w:rFonts w:hint="eastAsia" w:ascii="宋体" w:hAnsi="宋体" w:eastAsia="宋体" w:cs="宋体"/>
          <w:color w:val="auto"/>
          <w:highlight w:val="none"/>
        </w:rPr>
        <w:t>乙方应负责免费提供后续</w:t>
      </w:r>
      <w:r>
        <w:rPr>
          <w:rFonts w:hint="eastAsia" w:ascii="宋体" w:hAnsi="宋体" w:eastAsia="宋体" w:cs="宋体"/>
          <w:color w:val="auto"/>
          <w:highlight w:val="none"/>
          <w:lang w:val="en-US" w:eastAsia="zh-CN"/>
        </w:rPr>
        <w:t>善后</w:t>
      </w:r>
      <w:r>
        <w:rPr>
          <w:rFonts w:hint="eastAsia" w:ascii="宋体" w:hAnsi="宋体" w:eastAsia="宋体" w:cs="宋体"/>
          <w:color w:val="auto"/>
          <w:highlight w:val="none"/>
        </w:rPr>
        <w:t>服务</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同时承担相应责任。</w:t>
      </w:r>
    </w:p>
    <w:p w14:paraId="00700072">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十二、违约责任</w:t>
      </w:r>
    </w:p>
    <w:p w14:paraId="77117F52">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1.甲方无正当理由拒绝接收服务的，甲方向乙方偿付合同款项百分之五作为违约金。</w:t>
      </w:r>
    </w:p>
    <w:p w14:paraId="5A0D4861">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rPr>
        <w:t>.乙方未能如期提供服务的，每日向甲方支付合同款项的千分之六作为违约金。乙方超过约定日期10个工作日仍不能提供服务的，甲方可解除本合同，</w:t>
      </w:r>
      <w:r>
        <w:rPr>
          <w:rFonts w:hint="eastAsia" w:ascii="宋体" w:hAnsi="宋体" w:eastAsia="宋体" w:cs="宋体"/>
          <w:color w:val="auto"/>
          <w:highlight w:val="none"/>
          <w:lang w:val="en-US" w:eastAsia="zh-CN"/>
        </w:rPr>
        <w:t>追究</w:t>
      </w:r>
      <w:r>
        <w:rPr>
          <w:rFonts w:hint="eastAsia" w:ascii="宋体" w:hAnsi="宋体" w:eastAsia="宋体" w:cs="宋体"/>
          <w:color w:val="auto"/>
          <w:highlight w:val="none"/>
        </w:rPr>
        <w:t>乙赔偿责任</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4</w:t>
      </w:r>
      <w:r>
        <w:rPr>
          <w:rFonts w:hint="eastAsia" w:ascii="宋体" w:hAnsi="宋体" w:eastAsia="宋体" w:cs="宋体"/>
          <w:color w:val="auto"/>
          <w:highlight w:val="none"/>
        </w:rPr>
        <w:t>.如发现乙方违反</w:t>
      </w:r>
      <w:r>
        <w:rPr>
          <w:rFonts w:hint="eastAsia" w:ascii="宋体" w:hAnsi="宋体" w:eastAsia="宋体" w:cs="宋体"/>
          <w:color w:val="auto"/>
          <w:highlight w:val="none"/>
          <w:lang w:eastAsia="zh-CN"/>
        </w:rPr>
        <w:t>公开竞争文件、响应文件</w:t>
      </w:r>
      <w:r>
        <w:rPr>
          <w:rFonts w:hint="eastAsia" w:ascii="宋体" w:hAnsi="宋体" w:eastAsia="宋体" w:cs="宋体"/>
          <w:color w:val="auto"/>
          <w:highlight w:val="none"/>
        </w:rPr>
        <w:t>和合同的有关规定，甲方有权根据约定和《杭州市政府采购</w:t>
      </w:r>
      <w:r>
        <w:rPr>
          <w:rFonts w:hint="eastAsia" w:ascii="宋体" w:hAnsi="宋体" w:eastAsia="宋体" w:cs="宋体"/>
          <w:color w:val="auto"/>
          <w:highlight w:val="none"/>
          <w:lang w:eastAsia="zh-CN"/>
        </w:rPr>
        <w:t>响应人</w:t>
      </w:r>
      <w:r>
        <w:rPr>
          <w:rFonts w:hint="eastAsia" w:ascii="宋体" w:hAnsi="宋体" w:eastAsia="宋体" w:cs="宋体"/>
          <w:color w:val="auto"/>
          <w:highlight w:val="none"/>
        </w:rPr>
        <w:t>合同履行和售后服务考核暂行办法》，对乙方进行处罚，并有权提前终止合同。</w:t>
      </w:r>
    </w:p>
    <w:p w14:paraId="36CE8663">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十三、争议的解决</w:t>
      </w:r>
    </w:p>
    <w:p w14:paraId="711FB3DA">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因本合同引起的或与本合同有关的任何争议，合同双方应首先通过协商解决，达成书面协议，如协商不成，可选择下列方式解决。</w:t>
      </w:r>
    </w:p>
    <w:p w14:paraId="117732A1">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（1）提请杭州仲裁委员会按照该会仲裁规则进行仲裁，仲裁裁决是终局的，对合同双方均有约束力。</w:t>
      </w:r>
    </w:p>
    <w:p w14:paraId="0DDA147D">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（2）向有管辖权的人民法院提起诉讼。</w:t>
      </w:r>
    </w:p>
    <w:p w14:paraId="6ACC0F81">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十四、合同生效</w:t>
      </w:r>
    </w:p>
    <w:p w14:paraId="24A45511">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eastAsia="宋体" w:cs="宋体"/>
          <w:color w:val="auto"/>
          <w:highlight w:val="none"/>
          <w:lang w:eastAsia="zh-CN"/>
        </w:rPr>
        <w:t>成交</w:t>
      </w:r>
      <w:r>
        <w:rPr>
          <w:rFonts w:hint="eastAsia" w:ascii="宋体" w:hAnsi="宋体" w:eastAsia="宋体" w:cs="宋体"/>
          <w:color w:val="auto"/>
          <w:highlight w:val="none"/>
        </w:rPr>
        <w:t>方持</w:t>
      </w:r>
      <w:r>
        <w:rPr>
          <w:rFonts w:hint="eastAsia" w:ascii="宋体" w:hAnsi="宋体" w:eastAsia="宋体" w:cs="宋体"/>
          <w:color w:val="auto"/>
          <w:highlight w:val="none"/>
          <w:lang w:eastAsia="zh-CN"/>
        </w:rPr>
        <w:t>成交</w:t>
      </w:r>
      <w:r>
        <w:rPr>
          <w:rFonts w:hint="eastAsia" w:ascii="宋体" w:hAnsi="宋体" w:eastAsia="宋体" w:cs="宋体"/>
          <w:color w:val="auto"/>
          <w:highlight w:val="none"/>
        </w:rPr>
        <w:t>通知书作为与需方签订合同的凭证。</w:t>
      </w:r>
    </w:p>
    <w:p w14:paraId="4F860601">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2.本合同经需、供双方法定代表人或其授权委托人签字并加盖单位公章后生效。</w:t>
      </w:r>
    </w:p>
    <w:p w14:paraId="309B5D96">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p>
    <w:p w14:paraId="3D270AA2">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p>
    <w:p w14:paraId="15731242">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需方（盖章）：                     供方（盖章）：</w:t>
      </w:r>
    </w:p>
    <w:p w14:paraId="7FD8C6AA">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地址：                             地址：</w:t>
      </w:r>
    </w:p>
    <w:p w14:paraId="0D1DDC65">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法定代表人（或委托代理人）签名：   法定代表人（或委托代理人）签名：</w:t>
      </w:r>
    </w:p>
    <w:p w14:paraId="155BD3B5">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联系电话：                         联系电话：</w:t>
      </w:r>
    </w:p>
    <w:p w14:paraId="734B87A0">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邮政编码：                         邮政编码：</w:t>
      </w:r>
    </w:p>
    <w:p w14:paraId="4306C250">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 xml:space="preserve">开户银行：                         开户银行：      </w:t>
      </w:r>
    </w:p>
    <w:p w14:paraId="585AA840">
      <w:pPr>
        <w:pStyle w:val="3"/>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t>帐号：                             帐号：</w:t>
      </w:r>
    </w:p>
    <w:p w14:paraId="12A0DC57">
      <w:pPr>
        <w:spacing w:line="360" w:lineRule="auto"/>
        <w:ind w:right="21" w:rightChars="10"/>
        <w:jc w:val="center"/>
        <w:rPr>
          <w:rFonts w:hint="eastAsia" w:ascii="宋体" w:hAnsi="宋体" w:eastAsia="宋体" w:cs="宋体"/>
          <w:b/>
          <w:bCs/>
          <w:color w:val="auto"/>
          <w:sz w:val="30"/>
          <w:szCs w:val="30"/>
          <w:highlight w:val="none"/>
          <w:lang w:val="en-US" w:eastAsia="zh-CN"/>
        </w:rPr>
      </w:pPr>
      <w:r>
        <w:rPr>
          <w:rFonts w:hint="eastAsia" w:ascii="宋体" w:hAnsi="宋体" w:eastAsia="宋体" w:cs="宋体"/>
          <w:color w:val="auto"/>
          <w:highlight w:val="none"/>
        </w:rPr>
        <w:br w:type="page"/>
      </w:r>
      <w:r>
        <w:rPr>
          <w:rFonts w:hint="eastAsia" w:ascii="宋体" w:hAnsi="宋体" w:eastAsia="宋体" w:cs="宋体"/>
          <w:b/>
          <w:bCs/>
          <w:color w:val="auto"/>
          <w:sz w:val="30"/>
          <w:szCs w:val="30"/>
          <w:highlight w:val="none"/>
          <w:lang w:val="en-US" w:eastAsia="zh-CN"/>
        </w:rPr>
        <w:t>廉洁承诺书</w:t>
      </w:r>
    </w:p>
    <w:p w14:paraId="3BCF362B">
      <w:pPr>
        <w:spacing w:line="52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为保证企业在经营活动中的诚信、廉洁，净化社会氛围，推动社会和谐有序发展。根据《建立健全教育、制度、监督并重的惩治和预防腐败体系实施纲要》和《浙江省惩治和预防腐败体系实施意见》的要求，为进一步规范和完善企业人员的营销行为，促进企业廉洁文化建设，特签订本合同。</w:t>
      </w:r>
    </w:p>
    <w:p w14:paraId="2F4CD26A">
      <w:pPr>
        <w:spacing w:line="52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甲方：                         （以下简称甲方）</w:t>
      </w:r>
    </w:p>
    <w:p w14:paraId="573555EA">
      <w:pPr>
        <w:spacing w:line="52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乙方：                         （以下简称乙方）</w:t>
      </w:r>
    </w:p>
    <w:p w14:paraId="6A5D2BB4">
      <w:pPr>
        <w:spacing w:line="52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一、甲方应遵守的廉洁条款</w:t>
      </w:r>
    </w:p>
    <w:p w14:paraId="75A546CA">
      <w:pPr>
        <w:spacing w:line="52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1、甲方及其经营人员不得向乙方索要回扣、有价证券（礼金、礼卡）和其他贵重物品，不得在乙方报销任何由甲方或个人支付的费用；</w:t>
      </w:r>
    </w:p>
    <w:p w14:paraId="427BA340">
      <w:pPr>
        <w:spacing w:line="52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2、甲方及其经营人员不得要求乙方为甲方或个人安排宴请和娱乐活动；</w:t>
      </w:r>
    </w:p>
    <w:p w14:paraId="4C4676B2">
      <w:pPr>
        <w:spacing w:line="52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3、甲方及其经营人员不得接受乙方提供的通讯工具、交通工具和高档办公用品等；</w:t>
      </w:r>
    </w:p>
    <w:p w14:paraId="506DF192">
      <w:pPr>
        <w:spacing w:line="52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4、甲方经营人员不得要求或者接受乙方为其住房装修、配偶子女的工作安排等提供方便。</w:t>
      </w:r>
    </w:p>
    <w:p w14:paraId="4ABBEBA1">
      <w:pPr>
        <w:spacing w:line="52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二、乙方应当遵守的廉洁条款</w:t>
      </w:r>
    </w:p>
    <w:p w14:paraId="4250F28D">
      <w:pPr>
        <w:spacing w:line="52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1、乙方不得以任何理由向甲方及其经营人员行贿或赠送现金、有价证券（礼金、礼卡）和其他贵重礼品；乙方不得以任何名义为甲方及其工作人员报销应由甲方或个人支付的任何费用；</w:t>
      </w:r>
    </w:p>
    <w:p w14:paraId="1E1A0078">
      <w:pPr>
        <w:spacing w:line="52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2、乙方不得以任何理由安排甲方经营人员参加特别高消费的宴请及娱乐活动；</w:t>
      </w:r>
    </w:p>
    <w:p w14:paraId="069E8733">
      <w:pPr>
        <w:spacing w:line="52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3、乙方不得为甲方单位和个人购置或提供通讯工具、交通工具和高档办公用品等；</w:t>
      </w:r>
    </w:p>
    <w:p w14:paraId="06760329">
      <w:pPr>
        <w:spacing w:line="52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4、乙方不得以任何理由为甲方及其经营人员住房装修、配偶子女的工作安排等提供方便；</w:t>
      </w:r>
    </w:p>
    <w:p w14:paraId="597090BA">
      <w:pPr>
        <w:spacing w:line="52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5、对甲方在经济交往中不廉洁的行为，乙方应及时向甲方纪检组织反映。</w:t>
      </w:r>
    </w:p>
    <w:p w14:paraId="1B8C167A">
      <w:pPr>
        <w:spacing w:line="52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三、甲方违约责任</w:t>
      </w:r>
    </w:p>
    <w:p w14:paraId="62C6CFBC">
      <w:pPr>
        <w:spacing w:line="52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甲方及其经营人员如果违反“应当遵守的廉洁条款”中任何一条，经调查属实的，将按照相关制度和有关规定，对当事人进行处理，对相关人员进行责任追究。</w:t>
      </w:r>
    </w:p>
    <w:p w14:paraId="1CBFECC9">
      <w:pPr>
        <w:spacing w:line="52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四、乙方如果违反“应当遵守的廉洁条款”中任何一条，经调查属实的，将根据情节严重程度，减少业务量，直至终止合同，停止业务往来。</w:t>
      </w:r>
    </w:p>
    <w:p w14:paraId="50AC4195">
      <w:pPr>
        <w:spacing w:line="52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五、其他约定</w:t>
      </w:r>
    </w:p>
    <w:p w14:paraId="2EFCB1B7">
      <w:pPr>
        <w:spacing w:line="52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1、本合同将与经济合同同步签订，同步执行。</w:t>
      </w:r>
    </w:p>
    <w:p w14:paraId="798F7B8F">
      <w:pPr>
        <w:spacing w:line="520" w:lineRule="exact"/>
        <w:ind w:firstLine="570"/>
        <w:rPr>
          <w:rFonts w:hint="eastAsia" w:ascii="宋体" w:hAnsi="宋体" w:eastAsia="宋体" w:cs="宋体"/>
          <w:color w:val="auto"/>
          <w:sz w:val="24"/>
          <w:highlight w:val="none"/>
        </w:rPr>
      </w:pPr>
      <w:r>
        <w:rPr>
          <w:rFonts w:hint="eastAsia" w:ascii="宋体" w:hAnsi="宋体" w:eastAsia="宋体" w:cs="宋体"/>
          <w:color w:val="auto"/>
          <w:sz w:val="24"/>
          <w:highlight w:val="none"/>
        </w:rPr>
        <w:t>2、本合同一式两份，甲乙双方各执一份。</w:t>
      </w:r>
    </w:p>
    <w:p w14:paraId="014FA8E8">
      <w:pPr>
        <w:spacing w:line="520" w:lineRule="exact"/>
        <w:rPr>
          <w:rFonts w:hint="eastAsia" w:ascii="宋体" w:hAnsi="宋体" w:eastAsia="宋体" w:cs="宋体"/>
          <w:color w:val="auto"/>
          <w:sz w:val="24"/>
          <w:highlight w:val="none"/>
        </w:rPr>
      </w:pPr>
    </w:p>
    <w:p w14:paraId="1F8827F6">
      <w:pPr>
        <w:spacing w:line="520" w:lineRule="exact"/>
        <w:ind w:left="5045" w:leftChars="341" w:hanging="4329" w:hangingChars="1804"/>
        <w:rPr>
          <w:rFonts w:hint="eastAsia" w:ascii="宋体" w:hAnsi="宋体" w:eastAsia="宋体" w:cs="宋体"/>
          <w:color w:val="auto"/>
          <w:sz w:val="24"/>
          <w:highlight w:val="none"/>
        </w:rPr>
      </w:pPr>
      <w:r>
        <w:rPr>
          <w:rFonts w:hint="eastAsia" w:ascii="宋体" w:hAnsi="宋体" w:eastAsia="宋体" w:cs="宋体"/>
          <w:color w:val="auto"/>
          <w:sz w:val="24"/>
          <w:highlight w:val="none"/>
        </w:rPr>
        <w:t>甲方：                               乙方：</w:t>
      </w:r>
    </w:p>
    <w:p w14:paraId="08AB6017">
      <w:pPr>
        <w:tabs>
          <w:tab w:val="left" w:pos="4460"/>
        </w:tabs>
        <w:spacing w:line="52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（盖章）</w:t>
      </w:r>
      <w:r>
        <w:rPr>
          <w:rFonts w:hint="eastAsia" w:ascii="宋体" w:hAnsi="宋体" w:eastAsia="宋体" w:cs="宋体"/>
          <w:color w:val="auto"/>
          <w:sz w:val="24"/>
          <w:highlight w:val="none"/>
        </w:rPr>
        <w:tab/>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（盖章）</w:t>
      </w:r>
    </w:p>
    <w:p w14:paraId="7862FF74">
      <w:pPr>
        <w:tabs>
          <w:tab w:val="left" w:pos="5440"/>
        </w:tabs>
        <w:spacing w:line="520" w:lineRule="exact"/>
        <w:rPr>
          <w:rFonts w:hint="eastAsia" w:ascii="宋体" w:hAnsi="宋体" w:eastAsia="宋体" w:cs="宋体"/>
          <w:color w:val="auto"/>
          <w:sz w:val="24"/>
          <w:highlight w:val="none"/>
        </w:rPr>
      </w:pPr>
    </w:p>
    <w:p w14:paraId="03B5CB9E">
      <w:pPr>
        <w:tabs>
          <w:tab w:val="left" w:pos="5575"/>
        </w:tabs>
        <w:spacing w:line="52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代表签字</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或盖章</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代表签字</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或盖章</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w:t>
      </w:r>
    </w:p>
    <w:p w14:paraId="716D22EC">
      <w:pPr>
        <w:tabs>
          <w:tab w:val="left" w:pos="5575"/>
        </w:tabs>
        <w:spacing w:line="520" w:lineRule="exact"/>
        <w:rPr>
          <w:rFonts w:hint="eastAsia" w:ascii="宋体" w:hAnsi="宋体" w:eastAsia="宋体" w:cs="宋体"/>
          <w:color w:val="auto"/>
          <w:sz w:val="24"/>
          <w:highlight w:val="none"/>
        </w:rPr>
      </w:pPr>
    </w:p>
    <w:p w14:paraId="5E28D98C">
      <w:pPr>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年  月  日                           年  月  日</w:t>
      </w:r>
    </w:p>
    <w:p w14:paraId="76403CAC">
      <w:pPr>
        <w:rPr>
          <w:rFonts w:hint="eastAsia" w:ascii="宋体" w:hAnsi="宋体" w:eastAsia="宋体" w:cs="宋体"/>
          <w:color w:val="auto"/>
          <w:highlight w:val="none"/>
        </w:rPr>
      </w:pPr>
    </w:p>
    <w:p w14:paraId="6DC809F6">
      <w:pPr>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p>
    <w:p w14:paraId="62B8CBBA">
      <w:pPr>
        <w:spacing w:before="42" w:line="240" w:lineRule="auto"/>
        <w:jc w:val="center"/>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第六部分</w:t>
      </w:r>
      <w:bookmarkEnd w:id="381"/>
      <w:r>
        <w:rPr>
          <w:rFonts w:hint="eastAsia" w:ascii="宋体" w:hAnsi="宋体" w:eastAsia="宋体" w:cs="宋体"/>
          <w:b/>
          <w:color w:val="auto"/>
          <w:sz w:val="36"/>
          <w:szCs w:val="20"/>
          <w:highlight w:val="none"/>
        </w:rPr>
        <w:t xml:space="preserve"> </w:t>
      </w:r>
      <w:bookmarkEnd w:id="382"/>
      <w:r>
        <w:rPr>
          <w:rFonts w:hint="eastAsia" w:ascii="宋体" w:hAnsi="宋体" w:eastAsia="宋体" w:cs="宋体"/>
          <w:b/>
          <w:color w:val="auto"/>
          <w:sz w:val="36"/>
          <w:szCs w:val="20"/>
          <w:highlight w:val="none"/>
        </w:rPr>
        <w:t>应提交的有关格式范例</w:t>
      </w:r>
    </w:p>
    <w:p w14:paraId="4278635D">
      <w:pPr>
        <w:spacing w:line="360" w:lineRule="auto"/>
        <w:jc w:val="center"/>
        <w:outlineLvl w:val="0"/>
        <w:rPr>
          <w:rFonts w:hint="eastAsia" w:ascii="宋体" w:hAnsi="宋体" w:eastAsia="宋体" w:cs="宋体"/>
          <w:b/>
          <w:color w:val="auto"/>
          <w:kern w:val="0"/>
          <w:sz w:val="36"/>
          <w:szCs w:val="36"/>
          <w:highlight w:val="none"/>
        </w:rPr>
      </w:pPr>
    </w:p>
    <w:p w14:paraId="7B987D1A">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资格文件部分</w:t>
      </w:r>
    </w:p>
    <w:p w14:paraId="4A203790">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397C6819">
      <w:pPr>
        <w:spacing w:line="360" w:lineRule="auto"/>
        <w:jc w:val="center"/>
        <w:outlineLvl w:val="0"/>
        <w:rPr>
          <w:rFonts w:hint="eastAsia" w:ascii="宋体" w:hAnsi="宋体" w:eastAsia="宋体" w:cs="宋体"/>
          <w:b/>
          <w:color w:val="auto"/>
          <w:kern w:val="0"/>
          <w:sz w:val="36"/>
          <w:szCs w:val="36"/>
          <w:highlight w:val="none"/>
        </w:rPr>
      </w:pPr>
    </w:p>
    <w:p w14:paraId="282DDC3C">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（1）符合参加交易活动应当具备的一般条件的承诺函…………………（页码）</w:t>
      </w:r>
    </w:p>
    <w:p w14:paraId="0A029E8D">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cs="宋体"/>
          <w:color w:val="auto"/>
          <w:sz w:val="24"/>
          <w:highlight w:val="none"/>
          <w:lang w:val="en-US" w:eastAsia="zh-CN"/>
        </w:rPr>
        <w:t>特定承诺函</w:t>
      </w:r>
      <w:r>
        <w:rPr>
          <w:rFonts w:hint="eastAsia" w:ascii="宋体" w:hAnsi="宋体" w:eastAsia="宋体" w:cs="宋体"/>
          <w:color w:val="auto"/>
          <w:sz w:val="24"/>
          <w:highlight w:val="none"/>
        </w:rPr>
        <w:t>……………………………………………………………（页码）</w:t>
      </w:r>
    </w:p>
    <w:p w14:paraId="3D16B64E">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）本项目的特定资格要求………………………………………………（页码）</w:t>
      </w:r>
    </w:p>
    <w:p w14:paraId="003F4E70">
      <w:pPr>
        <w:snapToGrid w:val="0"/>
        <w:spacing w:line="360" w:lineRule="auto"/>
        <w:rPr>
          <w:rFonts w:hint="eastAsia" w:ascii="宋体" w:hAnsi="宋体" w:eastAsia="宋体" w:cs="宋体"/>
          <w:color w:val="auto"/>
          <w:sz w:val="24"/>
          <w:highlight w:val="none"/>
        </w:rPr>
      </w:pPr>
    </w:p>
    <w:p w14:paraId="165CCC15">
      <w:pPr>
        <w:snapToGrid w:val="0"/>
        <w:spacing w:line="360" w:lineRule="auto"/>
        <w:ind w:firstLine="480" w:firstLineChars="200"/>
        <w:rPr>
          <w:rFonts w:hint="eastAsia" w:ascii="宋体" w:hAnsi="宋体" w:eastAsia="宋体" w:cs="宋体"/>
          <w:color w:val="auto"/>
          <w:sz w:val="24"/>
          <w:highlight w:val="none"/>
        </w:rPr>
      </w:pPr>
    </w:p>
    <w:p w14:paraId="2E7ED165">
      <w:pPr>
        <w:spacing w:line="360" w:lineRule="auto"/>
        <w:ind w:firstLine="480" w:firstLineChars="200"/>
        <w:rPr>
          <w:rFonts w:hint="eastAsia" w:ascii="宋体" w:hAnsi="宋体" w:eastAsia="宋体" w:cs="宋体"/>
          <w:color w:val="auto"/>
          <w:sz w:val="24"/>
          <w:highlight w:val="none"/>
        </w:rPr>
      </w:pPr>
    </w:p>
    <w:p w14:paraId="27B165AB">
      <w:pPr>
        <w:snapToGrid w:val="0"/>
        <w:spacing w:line="36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color w:val="auto"/>
          <w:kern w:val="0"/>
          <w:sz w:val="24"/>
          <w:highlight w:val="none"/>
        </w:rPr>
        <w:br w:type="page"/>
      </w:r>
      <w:r>
        <w:rPr>
          <w:rFonts w:hint="eastAsia" w:ascii="宋体" w:hAnsi="宋体" w:eastAsia="宋体" w:cs="宋体"/>
          <w:b/>
          <w:color w:val="auto"/>
          <w:kern w:val="0"/>
          <w:sz w:val="32"/>
          <w:szCs w:val="32"/>
          <w:highlight w:val="none"/>
        </w:rPr>
        <w:t xml:space="preserve">  一、 符合参加交易活动应当具备的一般条件的承诺函</w:t>
      </w:r>
    </w:p>
    <w:p w14:paraId="14D20A5B">
      <w:pPr>
        <w:snapToGrid w:val="0"/>
        <w:spacing w:line="360" w:lineRule="auto"/>
        <w:rPr>
          <w:rFonts w:hint="eastAsia" w:ascii="宋体" w:hAnsi="宋体" w:eastAsia="宋体" w:cs="宋体"/>
          <w:color w:val="auto"/>
          <w:sz w:val="24"/>
          <w:highlight w:val="none"/>
        </w:rPr>
      </w:pPr>
    </w:p>
    <w:p w14:paraId="0CF78206">
      <w:pPr>
        <w:snapToGrid w:val="0"/>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rPr>
        <w:t>（交易发起人）、（代理机构）：</w:t>
      </w:r>
    </w:p>
    <w:p w14:paraId="3CFC61AD">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w:t>
      </w:r>
      <w:r>
        <w:rPr>
          <w:rFonts w:hint="eastAsia" w:ascii="宋体" w:hAnsi="宋体" w:eastAsia="宋体" w:cs="宋体"/>
          <w:color w:val="auto"/>
          <w:sz w:val="24"/>
          <w:highlight w:val="none"/>
          <w:u w:val="single"/>
        </w:rPr>
        <w:t>（项目名称）【交易编号：    】</w:t>
      </w:r>
      <w:r>
        <w:rPr>
          <w:rFonts w:hint="eastAsia" w:ascii="宋体" w:hAnsi="宋体" w:eastAsia="宋体" w:cs="宋体"/>
          <w:color w:val="auto"/>
          <w:sz w:val="24"/>
          <w:highlight w:val="none"/>
        </w:rPr>
        <w:t>交易活动，郑重承诺：</w:t>
      </w:r>
    </w:p>
    <w:p w14:paraId="7D71DF2D">
      <w:pPr>
        <w:snapToGrid w:val="0"/>
        <w:spacing w:line="360" w:lineRule="auto"/>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（一）具备以下条件：</w:t>
      </w:r>
    </w:p>
    <w:p w14:paraId="2621830D">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1、具有独立承担民事责任的能力；</w:t>
      </w:r>
    </w:p>
    <w:p w14:paraId="79F1A5C6">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2、具有良好的商业信誉和健全的财务会计制度； </w:t>
      </w:r>
    </w:p>
    <w:p w14:paraId="4B5A8A02">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3、具有履行合同所必需的设备和专业技术能力；</w:t>
      </w:r>
    </w:p>
    <w:p w14:paraId="34AAECC8">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4、有依法缴纳税收和社会保障资金的良好记录；</w:t>
      </w:r>
    </w:p>
    <w:p w14:paraId="5AA622BE">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5、参加交易活动前三年内，在经营活动中没有重大违法记录；</w:t>
      </w:r>
    </w:p>
    <w:p w14:paraId="2CDB881E">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6、具有法律、行政法规规定的其他条件。</w:t>
      </w:r>
    </w:p>
    <w:p w14:paraId="75CCF537">
      <w:pPr>
        <w:snapToGrid w:val="0"/>
        <w:spacing w:line="360" w:lineRule="auto"/>
        <w:ind w:firstLine="5520" w:firstLineChars="2300"/>
        <w:rPr>
          <w:rFonts w:hint="eastAsia" w:ascii="宋体" w:hAnsi="宋体" w:eastAsia="宋体" w:cs="宋体"/>
          <w:color w:val="auto"/>
          <w:kern w:val="0"/>
          <w:sz w:val="24"/>
          <w:highlight w:val="none"/>
          <w:lang w:val="zh-CN"/>
        </w:rPr>
      </w:pPr>
    </w:p>
    <w:p w14:paraId="72E0C4CA">
      <w:pPr>
        <w:snapToGrid w:val="0"/>
        <w:spacing w:line="360" w:lineRule="auto"/>
        <w:ind w:firstLine="5520" w:firstLineChars="2300"/>
        <w:rPr>
          <w:rFonts w:hint="eastAsia" w:ascii="宋体" w:hAnsi="宋体" w:eastAsia="宋体" w:cs="宋体"/>
          <w:color w:val="auto"/>
          <w:kern w:val="0"/>
          <w:sz w:val="24"/>
          <w:highlight w:val="none"/>
          <w:lang w:val="zh-CN"/>
        </w:rPr>
      </w:pPr>
    </w:p>
    <w:p w14:paraId="1993ED9C">
      <w:pPr>
        <w:snapToGrid w:val="0"/>
        <w:spacing w:line="360" w:lineRule="auto"/>
        <w:ind w:firstLine="5520" w:firstLineChars="2300"/>
        <w:rPr>
          <w:rFonts w:hint="eastAsia" w:ascii="宋体" w:hAnsi="宋体" w:eastAsia="宋体" w:cs="宋体"/>
          <w:color w:val="auto"/>
          <w:kern w:val="0"/>
          <w:sz w:val="24"/>
          <w:highlight w:val="none"/>
          <w:lang w:val="zh-CN"/>
        </w:rPr>
      </w:pPr>
    </w:p>
    <w:p w14:paraId="2A4AD25D">
      <w:pPr>
        <w:snapToGrid w:val="0"/>
        <w:spacing w:line="360" w:lineRule="auto"/>
        <w:ind w:firstLine="5520" w:firstLineChars="2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响应人名称(电子签名)：</w:t>
      </w:r>
    </w:p>
    <w:p w14:paraId="3A4DAE98">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14:paraId="7CFCBEC8">
      <w:pPr>
        <w:snapToGrid w:val="0"/>
        <w:spacing w:line="360" w:lineRule="auto"/>
        <w:ind w:right="480"/>
        <w:jc w:val="center"/>
        <w:rPr>
          <w:rFonts w:hint="eastAsia" w:ascii="宋体" w:hAnsi="宋体" w:eastAsia="宋体" w:cs="宋体"/>
          <w:b/>
          <w:color w:val="auto"/>
          <w:kern w:val="0"/>
          <w:sz w:val="32"/>
          <w:szCs w:val="32"/>
          <w:highlight w:val="none"/>
        </w:rPr>
      </w:pPr>
    </w:p>
    <w:p w14:paraId="38CDDCFC">
      <w:pPr>
        <w:snapToGrid w:val="0"/>
        <w:spacing w:line="360" w:lineRule="auto"/>
        <w:ind w:right="480"/>
        <w:jc w:val="center"/>
        <w:rPr>
          <w:rFonts w:hint="eastAsia" w:ascii="宋体" w:hAnsi="宋体" w:eastAsia="宋体" w:cs="宋体"/>
          <w:b/>
          <w:color w:val="auto"/>
          <w:kern w:val="0"/>
          <w:sz w:val="32"/>
          <w:szCs w:val="32"/>
          <w:highlight w:val="none"/>
        </w:rPr>
      </w:pPr>
    </w:p>
    <w:p w14:paraId="6B6AD933">
      <w:pPr>
        <w:snapToGrid w:val="0"/>
        <w:spacing w:line="360" w:lineRule="auto"/>
        <w:ind w:right="480"/>
        <w:jc w:val="center"/>
        <w:rPr>
          <w:rFonts w:hint="eastAsia" w:ascii="宋体" w:hAnsi="宋体" w:eastAsia="宋体" w:cs="宋体"/>
          <w:b/>
          <w:color w:val="auto"/>
          <w:kern w:val="0"/>
          <w:sz w:val="32"/>
          <w:szCs w:val="32"/>
          <w:highlight w:val="none"/>
        </w:rPr>
      </w:pPr>
    </w:p>
    <w:p w14:paraId="46DC5D44">
      <w:pPr>
        <w:rPr>
          <w:rFonts w:hint="eastAsia" w:ascii="宋体" w:hAnsi="宋体" w:eastAsia="宋体" w:cs="宋体"/>
          <w:color w:val="auto"/>
          <w:highlight w:val="none"/>
        </w:rPr>
      </w:pPr>
    </w:p>
    <w:p w14:paraId="51CB38DC">
      <w:pPr>
        <w:snapToGrid w:val="0"/>
        <w:spacing w:line="360" w:lineRule="auto"/>
        <w:ind w:right="480"/>
        <w:jc w:val="center"/>
        <w:rPr>
          <w:rFonts w:hint="eastAsia" w:ascii="宋体" w:hAnsi="宋体" w:eastAsia="宋体" w:cs="宋体"/>
          <w:b/>
          <w:color w:val="auto"/>
          <w:kern w:val="0"/>
          <w:sz w:val="32"/>
          <w:szCs w:val="32"/>
          <w:highlight w:val="none"/>
        </w:rPr>
      </w:pPr>
    </w:p>
    <w:p w14:paraId="6095DC33">
      <w:pPr>
        <w:snapToGrid w:val="0"/>
        <w:spacing w:line="360" w:lineRule="auto"/>
        <w:ind w:right="480"/>
        <w:jc w:val="center"/>
        <w:rPr>
          <w:rFonts w:hint="eastAsia" w:ascii="宋体" w:hAnsi="宋体" w:eastAsia="宋体" w:cs="宋体"/>
          <w:b/>
          <w:color w:val="auto"/>
          <w:kern w:val="0"/>
          <w:sz w:val="32"/>
          <w:szCs w:val="32"/>
          <w:highlight w:val="none"/>
        </w:rPr>
      </w:pPr>
    </w:p>
    <w:p w14:paraId="778B2A6B">
      <w:pPr>
        <w:snapToGrid w:val="0"/>
        <w:spacing w:line="360" w:lineRule="auto"/>
        <w:ind w:right="480"/>
        <w:jc w:val="center"/>
        <w:rPr>
          <w:rFonts w:hint="eastAsia" w:ascii="宋体" w:hAnsi="宋体" w:eastAsia="宋体" w:cs="宋体"/>
          <w:b/>
          <w:color w:val="auto"/>
          <w:kern w:val="0"/>
          <w:sz w:val="32"/>
          <w:szCs w:val="32"/>
          <w:highlight w:val="none"/>
        </w:rPr>
      </w:pPr>
    </w:p>
    <w:p w14:paraId="139DF9E7">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2746EA57">
      <w:pPr>
        <w:jc w:val="center"/>
        <w:rPr>
          <w:rFonts w:hint="eastAsia" w:ascii="宋体" w:hAnsi="宋体" w:cs="宋体"/>
          <w:b/>
          <w:color w:val="auto"/>
          <w:kern w:val="0"/>
          <w:sz w:val="32"/>
          <w:szCs w:val="32"/>
          <w:highlight w:val="none"/>
          <w:lang w:val="en-US" w:eastAsia="zh-CN"/>
        </w:rPr>
      </w:pPr>
      <w:r>
        <w:rPr>
          <w:rFonts w:hint="eastAsia" w:ascii="宋体" w:hAnsi="宋体" w:cs="宋体"/>
          <w:b/>
          <w:color w:val="auto"/>
          <w:kern w:val="0"/>
          <w:sz w:val="32"/>
          <w:szCs w:val="32"/>
          <w:highlight w:val="none"/>
          <w:lang w:val="en-US" w:eastAsia="zh-CN"/>
        </w:rPr>
        <w:t>二</w:t>
      </w:r>
      <w:r>
        <w:rPr>
          <w:rFonts w:hint="eastAsia" w:ascii="宋体" w:hAnsi="宋体" w:eastAsia="宋体" w:cs="宋体"/>
          <w:b/>
          <w:color w:val="auto"/>
          <w:kern w:val="0"/>
          <w:sz w:val="32"/>
          <w:szCs w:val="32"/>
          <w:highlight w:val="none"/>
        </w:rPr>
        <w:t>、</w:t>
      </w:r>
      <w:r>
        <w:rPr>
          <w:rFonts w:hint="eastAsia" w:ascii="宋体" w:hAnsi="宋体" w:cs="宋体"/>
          <w:b/>
          <w:color w:val="auto"/>
          <w:kern w:val="0"/>
          <w:sz w:val="32"/>
          <w:szCs w:val="32"/>
          <w:highlight w:val="none"/>
          <w:lang w:val="en-US" w:eastAsia="zh-CN"/>
        </w:rPr>
        <w:t>特定承诺函</w:t>
      </w:r>
    </w:p>
    <w:p w14:paraId="5D7A2588">
      <w:pPr>
        <w:snapToGrid w:val="0"/>
        <w:spacing w:line="360" w:lineRule="auto"/>
        <w:rPr>
          <w:rFonts w:hint="eastAsia" w:ascii="宋体" w:hAnsi="宋体" w:eastAsia="宋体" w:cs="宋体"/>
          <w:color w:val="auto"/>
          <w:sz w:val="24"/>
          <w:highlight w:val="none"/>
          <w:u w:val="single"/>
        </w:rPr>
      </w:pPr>
    </w:p>
    <w:p w14:paraId="5313B842">
      <w:pPr>
        <w:jc w:val="center"/>
        <w:rPr>
          <w:rFonts w:hint="eastAsia" w:ascii="宋体" w:hAnsi="宋体" w:cs="宋体"/>
          <w:b/>
          <w:color w:val="auto"/>
          <w:kern w:val="0"/>
          <w:sz w:val="32"/>
          <w:szCs w:val="32"/>
          <w:highlight w:val="none"/>
          <w:lang w:val="en-US" w:eastAsia="zh-CN"/>
        </w:rPr>
      </w:pPr>
    </w:p>
    <w:p w14:paraId="15444046">
      <w:pPr>
        <w:snapToGrid w:val="0"/>
        <w:spacing w:line="360" w:lineRule="auto"/>
        <w:rPr>
          <w:rFonts w:hint="eastAsia" w:ascii="宋体" w:hAnsi="宋体" w:eastAsia="宋体" w:cs="宋体"/>
          <w:color w:val="auto"/>
          <w:sz w:val="24"/>
          <w:highlight w:val="none"/>
          <w:u w:val="single"/>
        </w:rPr>
      </w:pP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u w:val="single"/>
        </w:rPr>
        <w:t>（交易发起人）、（代理机构）：</w:t>
      </w:r>
    </w:p>
    <w:p w14:paraId="1FA37202">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我方参与</w:t>
      </w:r>
      <w:r>
        <w:rPr>
          <w:rFonts w:hint="eastAsia" w:ascii="宋体" w:hAnsi="宋体" w:eastAsia="宋体" w:cs="宋体"/>
          <w:color w:val="auto"/>
          <w:sz w:val="24"/>
          <w:highlight w:val="none"/>
          <w:u w:val="single"/>
        </w:rPr>
        <w:t>（项目名称）【交易编号：    】</w:t>
      </w:r>
      <w:r>
        <w:rPr>
          <w:rFonts w:hint="eastAsia" w:ascii="宋体" w:hAnsi="宋体" w:eastAsia="宋体" w:cs="宋体"/>
          <w:color w:val="auto"/>
          <w:sz w:val="24"/>
          <w:highlight w:val="none"/>
        </w:rPr>
        <w:t>交易活动，郑重承诺：</w:t>
      </w:r>
    </w:p>
    <w:p w14:paraId="60502032">
      <w:pPr>
        <w:snapToGrid w:val="0"/>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近三年内参与国内投标</w:t>
      </w:r>
      <w:r>
        <w:rPr>
          <w:rFonts w:hint="eastAsia" w:ascii="宋体" w:hAnsi="宋体" w:cs="宋体"/>
          <w:color w:val="auto"/>
          <w:sz w:val="24"/>
          <w:highlight w:val="none"/>
          <w:lang w:val="en-US" w:eastAsia="zh-CN"/>
        </w:rPr>
        <w:t>相关</w:t>
      </w:r>
      <w:r>
        <w:rPr>
          <w:rFonts w:hint="eastAsia" w:ascii="宋体" w:hAnsi="宋体" w:eastAsia="宋体" w:cs="宋体"/>
          <w:color w:val="auto"/>
          <w:sz w:val="24"/>
          <w:highlight w:val="none"/>
          <w:lang w:val="en-US" w:eastAsia="zh-CN"/>
        </w:rPr>
        <w:t>活动无任何围标串标行为</w:t>
      </w:r>
      <w:r>
        <w:rPr>
          <w:rFonts w:hint="eastAsia" w:ascii="宋体" w:hAnsi="宋体" w:cs="宋体"/>
          <w:color w:val="auto"/>
          <w:sz w:val="24"/>
          <w:highlight w:val="none"/>
          <w:lang w:val="en-US" w:eastAsia="zh-CN"/>
        </w:rPr>
        <w:t>，成交后交易发起人核查相关情况，如发现虚假承诺，将取消我司成交资格并接受相应处罚。</w:t>
      </w:r>
    </w:p>
    <w:p w14:paraId="43EBBF1C">
      <w:pPr>
        <w:snapToGrid w:val="0"/>
        <w:spacing w:line="360" w:lineRule="auto"/>
        <w:ind w:firstLine="5520" w:firstLineChars="2300"/>
        <w:rPr>
          <w:rFonts w:hint="eastAsia" w:ascii="宋体" w:hAnsi="宋体" w:eastAsia="宋体" w:cs="宋体"/>
          <w:color w:val="auto"/>
          <w:kern w:val="0"/>
          <w:sz w:val="24"/>
          <w:highlight w:val="none"/>
          <w:lang w:val="zh-CN"/>
        </w:rPr>
      </w:pPr>
    </w:p>
    <w:p w14:paraId="4FB3B330">
      <w:pPr>
        <w:snapToGrid w:val="0"/>
        <w:spacing w:line="360" w:lineRule="auto"/>
        <w:ind w:firstLine="5520" w:firstLineChars="2300"/>
        <w:rPr>
          <w:rFonts w:hint="eastAsia" w:ascii="宋体" w:hAnsi="宋体" w:eastAsia="宋体" w:cs="宋体"/>
          <w:color w:val="auto"/>
          <w:kern w:val="0"/>
          <w:sz w:val="24"/>
          <w:highlight w:val="none"/>
          <w:lang w:val="zh-CN"/>
        </w:rPr>
      </w:pPr>
    </w:p>
    <w:p w14:paraId="2F6702CA">
      <w:pPr>
        <w:snapToGrid w:val="0"/>
        <w:spacing w:line="360" w:lineRule="auto"/>
        <w:ind w:firstLine="5520" w:firstLineChars="2300"/>
        <w:rPr>
          <w:rFonts w:hint="eastAsia" w:ascii="宋体" w:hAnsi="宋体" w:eastAsia="宋体" w:cs="宋体"/>
          <w:color w:val="auto"/>
          <w:kern w:val="0"/>
          <w:sz w:val="24"/>
          <w:highlight w:val="none"/>
          <w:lang w:val="zh-CN"/>
        </w:rPr>
      </w:pPr>
    </w:p>
    <w:p w14:paraId="069AC860">
      <w:pPr>
        <w:snapToGrid w:val="0"/>
        <w:spacing w:line="360" w:lineRule="auto"/>
        <w:ind w:firstLine="5520" w:firstLineChars="23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响应人名称(电子签名)：</w:t>
      </w:r>
    </w:p>
    <w:p w14:paraId="2C1A7E85">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 xml:space="preserve">：  年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w:t>
      </w:r>
    </w:p>
    <w:p w14:paraId="44DDBC3C">
      <w:pPr>
        <w:snapToGrid w:val="0"/>
        <w:spacing w:line="360" w:lineRule="auto"/>
        <w:ind w:firstLine="480" w:firstLineChars="200"/>
        <w:rPr>
          <w:rFonts w:hint="eastAsia" w:ascii="宋体" w:hAnsi="宋体" w:eastAsia="宋体" w:cs="宋体"/>
          <w:color w:val="auto"/>
          <w:sz w:val="24"/>
          <w:highlight w:val="none"/>
          <w:lang w:val="en-US" w:eastAsia="zh-CN"/>
        </w:rPr>
      </w:pPr>
    </w:p>
    <w:p w14:paraId="09123AC2">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7585CB5C">
      <w:pPr>
        <w:widowControl/>
        <w:spacing w:line="360" w:lineRule="auto"/>
        <w:ind w:left="150"/>
        <w:jc w:val="center"/>
        <w:rPr>
          <w:rFonts w:hint="eastAsia" w:ascii="宋体" w:hAnsi="宋体" w:cs="宋体"/>
          <w:b/>
          <w:color w:val="auto"/>
          <w:kern w:val="0"/>
          <w:sz w:val="32"/>
          <w:szCs w:val="32"/>
          <w:highlight w:val="none"/>
          <w:lang w:val="en-US" w:eastAsia="zh-CN"/>
        </w:rPr>
      </w:pPr>
    </w:p>
    <w:p w14:paraId="5D701764">
      <w:pPr>
        <w:widowControl/>
        <w:spacing w:line="360" w:lineRule="auto"/>
        <w:ind w:left="150"/>
        <w:jc w:val="center"/>
        <w:rPr>
          <w:rFonts w:hint="eastAsia" w:ascii="宋体" w:hAnsi="宋体" w:eastAsia="宋体" w:cs="宋体"/>
          <w:b/>
          <w:color w:val="auto"/>
          <w:kern w:val="0"/>
          <w:sz w:val="32"/>
          <w:szCs w:val="32"/>
          <w:highlight w:val="none"/>
        </w:rPr>
      </w:pPr>
      <w:r>
        <w:rPr>
          <w:rFonts w:hint="eastAsia" w:ascii="宋体" w:hAnsi="宋体" w:cs="宋体"/>
          <w:b/>
          <w:color w:val="auto"/>
          <w:kern w:val="0"/>
          <w:sz w:val="32"/>
          <w:szCs w:val="32"/>
          <w:highlight w:val="none"/>
          <w:lang w:val="en-US" w:eastAsia="zh-CN"/>
        </w:rPr>
        <w:t>三</w:t>
      </w:r>
      <w:r>
        <w:rPr>
          <w:rFonts w:hint="eastAsia" w:ascii="宋体" w:hAnsi="宋体" w:eastAsia="宋体" w:cs="宋体"/>
          <w:b/>
          <w:color w:val="auto"/>
          <w:kern w:val="0"/>
          <w:sz w:val="32"/>
          <w:szCs w:val="32"/>
          <w:highlight w:val="none"/>
        </w:rPr>
        <w:t>、本项目的特定资格要求</w:t>
      </w:r>
    </w:p>
    <w:p w14:paraId="2286DB97">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（根据交易公告本项目的特定资格要求提供相应的材料）</w:t>
      </w:r>
    </w:p>
    <w:p w14:paraId="0EA7BD00">
      <w:pPr>
        <w:spacing w:line="360" w:lineRule="auto"/>
        <w:jc w:val="center"/>
        <w:rPr>
          <w:rFonts w:hint="eastAsia" w:ascii="宋体" w:hAnsi="宋体" w:eastAsia="宋体" w:cs="宋体"/>
          <w:color w:val="auto"/>
          <w:kern w:val="0"/>
          <w:sz w:val="24"/>
          <w:highlight w:val="none"/>
          <w:lang w:val="zh-CN"/>
        </w:rPr>
      </w:pPr>
    </w:p>
    <w:p w14:paraId="6432CF51">
      <w:pPr>
        <w:widowControl/>
        <w:spacing w:line="360" w:lineRule="auto"/>
        <w:ind w:left="150"/>
        <w:jc w:val="center"/>
        <w:rPr>
          <w:rFonts w:hint="eastAsia" w:ascii="宋体" w:hAnsi="宋体" w:eastAsia="宋体" w:cs="宋体"/>
          <w:b/>
          <w:color w:val="auto"/>
          <w:kern w:val="0"/>
          <w:sz w:val="32"/>
          <w:szCs w:val="32"/>
          <w:highlight w:val="none"/>
        </w:rPr>
      </w:pPr>
    </w:p>
    <w:p w14:paraId="5912648A">
      <w:pPr>
        <w:rPr>
          <w:rFonts w:hint="eastAsia" w:ascii="宋体" w:hAnsi="宋体" w:eastAsia="宋体" w:cs="宋体"/>
          <w:color w:val="auto"/>
          <w:highlight w:val="none"/>
        </w:rPr>
      </w:pPr>
    </w:p>
    <w:p w14:paraId="625749C1">
      <w:pPr>
        <w:snapToGrid w:val="0"/>
        <w:spacing w:line="360" w:lineRule="auto"/>
        <w:ind w:right="480"/>
        <w:jc w:val="center"/>
        <w:rPr>
          <w:rFonts w:hint="eastAsia" w:ascii="宋体" w:hAnsi="宋体" w:eastAsia="宋体" w:cs="宋体"/>
          <w:b/>
          <w:color w:val="auto"/>
          <w:kern w:val="0"/>
          <w:sz w:val="32"/>
          <w:szCs w:val="32"/>
          <w:highlight w:val="none"/>
        </w:rPr>
      </w:pPr>
    </w:p>
    <w:p w14:paraId="446322C3">
      <w:pPr>
        <w:snapToGrid w:val="0"/>
        <w:spacing w:line="360" w:lineRule="auto"/>
        <w:ind w:right="480"/>
        <w:jc w:val="center"/>
        <w:rPr>
          <w:rFonts w:hint="eastAsia" w:ascii="宋体" w:hAnsi="宋体" w:eastAsia="宋体" w:cs="宋体"/>
          <w:b/>
          <w:color w:val="auto"/>
          <w:kern w:val="0"/>
          <w:sz w:val="32"/>
          <w:szCs w:val="32"/>
          <w:highlight w:val="none"/>
        </w:rPr>
      </w:pPr>
    </w:p>
    <w:p w14:paraId="1239A48B">
      <w:pPr>
        <w:snapToGrid w:val="0"/>
        <w:spacing w:line="360" w:lineRule="auto"/>
        <w:ind w:right="480"/>
        <w:jc w:val="center"/>
        <w:rPr>
          <w:rFonts w:hint="eastAsia" w:ascii="宋体" w:hAnsi="宋体" w:eastAsia="宋体" w:cs="宋体"/>
          <w:b/>
          <w:color w:val="auto"/>
          <w:kern w:val="0"/>
          <w:sz w:val="32"/>
          <w:szCs w:val="32"/>
          <w:highlight w:val="none"/>
        </w:rPr>
      </w:pPr>
    </w:p>
    <w:p w14:paraId="20F05055">
      <w:pPr>
        <w:snapToGrid w:val="0"/>
        <w:spacing w:line="360" w:lineRule="auto"/>
        <w:ind w:right="480"/>
        <w:jc w:val="center"/>
        <w:rPr>
          <w:rFonts w:hint="eastAsia" w:ascii="宋体" w:hAnsi="宋体" w:eastAsia="宋体" w:cs="宋体"/>
          <w:b/>
          <w:color w:val="auto"/>
          <w:kern w:val="0"/>
          <w:sz w:val="32"/>
          <w:szCs w:val="32"/>
          <w:highlight w:val="none"/>
        </w:rPr>
      </w:pPr>
    </w:p>
    <w:p w14:paraId="186812A7">
      <w:pPr>
        <w:snapToGrid w:val="0"/>
        <w:spacing w:line="360" w:lineRule="auto"/>
        <w:ind w:right="480"/>
        <w:jc w:val="center"/>
        <w:rPr>
          <w:rFonts w:hint="eastAsia" w:ascii="宋体" w:hAnsi="宋体" w:eastAsia="宋体" w:cs="宋体"/>
          <w:b/>
          <w:color w:val="auto"/>
          <w:kern w:val="0"/>
          <w:sz w:val="32"/>
          <w:szCs w:val="32"/>
          <w:highlight w:val="none"/>
        </w:rPr>
      </w:pPr>
    </w:p>
    <w:p w14:paraId="653CA5E2">
      <w:pPr>
        <w:snapToGrid w:val="0"/>
        <w:spacing w:line="360" w:lineRule="auto"/>
        <w:ind w:right="480"/>
        <w:jc w:val="center"/>
        <w:rPr>
          <w:rFonts w:hint="eastAsia" w:ascii="宋体" w:hAnsi="宋体" w:eastAsia="宋体" w:cs="宋体"/>
          <w:b/>
          <w:color w:val="auto"/>
          <w:kern w:val="0"/>
          <w:sz w:val="32"/>
          <w:szCs w:val="32"/>
          <w:highlight w:val="none"/>
        </w:rPr>
      </w:pPr>
    </w:p>
    <w:p w14:paraId="4FDD5C48">
      <w:pPr>
        <w:spacing w:line="360" w:lineRule="auto"/>
        <w:jc w:val="center"/>
        <w:outlineLvl w:val="0"/>
        <w:rPr>
          <w:rFonts w:hint="eastAsia" w:ascii="宋体" w:hAnsi="宋体" w:eastAsia="宋体" w:cs="宋体"/>
          <w:b/>
          <w:color w:val="auto"/>
          <w:kern w:val="0"/>
          <w:sz w:val="36"/>
          <w:szCs w:val="36"/>
          <w:highlight w:val="none"/>
        </w:rPr>
      </w:pPr>
    </w:p>
    <w:p w14:paraId="009109A6">
      <w:pPr>
        <w:snapToGrid w:val="0"/>
        <w:spacing w:line="360" w:lineRule="auto"/>
        <w:ind w:right="480"/>
        <w:jc w:val="center"/>
        <w:rPr>
          <w:rFonts w:hint="eastAsia" w:ascii="宋体" w:hAnsi="宋体" w:eastAsia="宋体" w:cs="宋体"/>
          <w:b/>
          <w:color w:val="auto"/>
          <w:kern w:val="0"/>
          <w:sz w:val="32"/>
          <w:szCs w:val="32"/>
          <w:highlight w:val="none"/>
        </w:rPr>
      </w:pPr>
    </w:p>
    <w:p w14:paraId="0702EB10">
      <w:pPr>
        <w:spacing w:line="360" w:lineRule="auto"/>
        <w:jc w:val="center"/>
        <w:outlineLvl w:val="0"/>
        <w:rPr>
          <w:rFonts w:hint="eastAsia" w:ascii="宋体" w:hAnsi="宋体" w:eastAsia="宋体" w:cs="宋体"/>
          <w:b/>
          <w:color w:val="auto"/>
          <w:kern w:val="0"/>
          <w:sz w:val="36"/>
          <w:szCs w:val="36"/>
          <w:highlight w:val="none"/>
        </w:rPr>
      </w:pPr>
    </w:p>
    <w:p w14:paraId="7976FDA1">
      <w:pPr>
        <w:snapToGrid w:val="0"/>
        <w:spacing w:line="360" w:lineRule="auto"/>
        <w:ind w:right="480"/>
        <w:jc w:val="center"/>
        <w:rPr>
          <w:rFonts w:hint="eastAsia" w:ascii="宋体" w:hAnsi="宋体" w:eastAsia="宋体" w:cs="宋体"/>
          <w:b/>
          <w:color w:val="auto"/>
          <w:kern w:val="0"/>
          <w:sz w:val="32"/>
          <w:szCs w:val="32"/>
          <w:highlight w:val="none"/>
        </w:rPr>
      </w:pPr>
    </w:p>
    <w:p w14:paraId="7215E4D6">
      <w:pPr>
        <w:spacing w:line="360" w:lineRule="auto"/>
        <w:jc w:val="center"/>
        <w:outlineLvl w:val="0"/>
        <w:rPr>
          <w:rFonts w:hint="eastAsia" w:ascii="宋体" w:hAnsi="宋体" w:eastAsia="宋体" w:cs="宋体"/>
          <w:b/>
          <w:color w:val="auto"/>
          <w:kern w:val="0"/>
          <w:sz w:val="36"/>
          <w:szCs w:val="36"/>
          <w:highlight w:val="none"/>
        </w:rPr>
      </w:pPr>
    </w:p>
    <w:p w14:paraId="1234C3F1">
      <w:pPr>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br w:type="page"/>
      </w:r>
    </w:p>
    <w:p w14:paraId="6BCE8D66">
      <w:pPr>
        <w:spacing w:line="360" w:lineRule="auto"/>
        <w:ind w:right="420"/>
        <w:jc w:val="center"/>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商务技术文件部分</w:t>
      </w:r>
    </w:p>
    <w:p w14:paraId="2AE21272">
      <w:pPr>
        <w:spacing w:line="360" w:lineRule="auto"/>
        <w:jc w:val="center"/>
        <w:outlineLvl w:val="0"/>
        <w:rPr>
          <w:rFonts w:hint="eastAsia" w:ascii="宋体" w:hAnsi="宋体" w:eastAsia="宋体" w:cs="宋体"/>
          <w:b/>
          <w:color w:val="auto"/>
          <w:kern w:val="0"/>
          <w:sz w:val="24"/>
          <w:highlight w:val="none"/>
        </w:rPr>
      </w:pPr>
    </w:p>
    <w:p w14:paraId="0C46A703">
      <w:pPr>
        <w:spacing w:line="360" w:lineRule="auto"/>
        <w:jc w:val="center"/>
        <w:outlineLvl w:val="0"/>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目录</w:t>
      </w:r>
    </w:p>
    <w:p w14:paraId="69C369CB">
      <w:pPr>
        <w:snapToGrid w:val="0"/>
        <w:spacing w:line="360" w:lineRule="auto"/>
        <w:ind w:left="479" w:leftChars="228"/>
        <w:jc w:val="distribut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（1）交易函………………………………………………………………………（页码）（2）授权委托书或法定代表人（单位负责人、自然人本人）身份证明……（页码）</w:t>
      </w:r>
    </w:p>
    <w:p w14:paraId="15AF7B84">
      <w:pPr>
        <w:snapToGrid w:val="0"/>
        <w:spacing w:line="360" w:lineRule="auto"/>
        <w:ind w:firstLine="480" w:firstLineChars="200"/>
        <w:jc w:val="distribut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（3）营业执照……………………………………………………………………（页码）</w:t>
      </w:r>
    </w:p>
    <w:p w14:paraId="7E4194F2">
      <w:pPr>
        <w:snapToGrid w:val="0"/>
        <w:spacing w:line="360" w:lineRule="auto"/>
        <w:ind w:firstLine="480" w:firstLineChars="200"/>
        <w:jc w:val="distribut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（4）符合性审查资料……………………………………………………………（页码）</w:t>
      </w:r>
    </w:p>
    <w:p w14:paraId="5092F23D">
      <w:pPr>
        <w:snapToGrid w:val="0"/>
        <w:spacing w:line="360" w:lineRule="auto"/>
        <w:ind w:firstLine="480" w:firstLineChars="200"/>
        <w:jc w:val="distribut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（5）评审标准相应的商务技术资料……………………………………………（页码）</w:t>
      </w:r>
    </w:p>
    <w:p w14:paraId="31DF40C2">
      <w:pPr>
        <w:snapToGrid w:val="0"/>
        <w:spacing w:line="360" w:lineRule="auto"/>
        <w:ind w:firstLine="480" w:firstLineChars="200"/>
        <w:jc w:val="distribut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（6）商务技术偏离表……………………………………………………………（页码）</w:t>
      </w:r>
    </w:p>
    <w:p w14:paraId="11D21053">
      <w:pPr>
        <w:snapToGrid w:val="0"/>
        <w:spacing w:line="360" w:lineRule="auto"/>
        <w:ind w:firstLine="480" w:firstLineChars="200"/>
        <w:jc w:val="distribute"/>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zh-CN" w:eastAsia="zh-CN"/>
        </w:rPr>
        <w:t>响应人廉洁自律承诺书</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…（页码）</w:t>
      </w:r>
    </w:p>
    <w:p w14:paraId="3C903A34">
      <w:pPr>
        <w:snapToGrid w:val="0"/>
        <w:spacing w:line="360" w:lineRule="auto"/>
        <w:jc w:val="center"/>
        <w:rPr>
          <w:rFonts w:hint="eastAsia" w:ascii="宋体" w:hAnsi="宋体" w:eastAsia="宋体" w:cs="宋体"/>
          <w:b/>
          <w:color w:val="auto"/>
          <w:kern w:val="0"/>
          <w:sz w:val="32"/>
          <w:szCs w:val="32"/>
          <w:highlight w:val="none"/>
          <w:lang w:val="zh-CN"/>
        </w:rPr>
      </w:pPr>
    </w:p>
    <w:p w14:paraId="53822769">
      <w:pPr>
        <w:snapToGrid w:val="0"/>
        <w:spacing w:line="360" w:lineRule="auto"/>
        <w:jc w:val="center"/>
        <w:rPr>
          <w:rFonts w:hint="eastAsia" w:ascii="宋体" w:hAnsi="宋体" w:eastAsia="宋体" w:cs="宋体"/>
          <w:b/>
          <w:color w:val="auto"/>
          <w:kern w:val="0"/>
          <w:sz w:val="32"/>
          <w:szCs w:val="32"/>
          <w:highlight w:val="none"/>
          <w:lang w:val="zh-CN"/>
        </w:rPr>
      </w:pPr>
    </w:p>
    <w:p w14:paraId="7DDCEA3D">
      <w:pPr>
        <w:snapToGrid w:val="0"/>
        <w:spacing w:line="360" w:lineRule="auto"/>
        <w:jc w:val="center"/>
        <w:rPr>
          <w:rFonts w:hint="eastAsia" w:ascii="宋体" w:hAnsi="宋体" w:eastAsia="宋体" w:cs="宋体"/>
          <w:b/>
          <w:color w:val="auto"/>
          <w:kern w:val="0"/>
          <w:sz w:val="32"/>
          <w:szCs w:val="32"/>
          <w:highlight w:val="none"/>
          <w:lang w:val="zh-CN"/>
        </w:rPr>
      </w:pPr>
    </w:p>
    <w:p w14:paraId="56AA39D7">
      <w:pPr>
        <w:snapToGrid w:val="0"/>
        <w:spacing w:line="360" w:lineRule="auto"/>
        <w:jc w:val="center"/>
        <w:rPr>
          <w:rFonts w:hint="eastAsia" w:ascii="宋体" w:hAnsi="宋体" w:eastAsia="宋体" w:cs="宋体"/>
          <w:b/>
          <w:color w:val="auto"/>
          <w:kern w:val="0"/>
          <w:sz w:val="32"/>
          <w:szCs w:val="32"/>
          <w:highlight w:val="none"/>
          <w:lang w:val="zh-CN"/>
        </w:rPr>
      </w:pPr>
    </w:p>
    <w:p w14:paraId="27338386">
      <w:pPr>
        <w:snapToGrid w:val="0"/>
        <w:spacing w:line="360" w:lineRule="auto"/>
        <w:jc w:val="center"/>
        <w:rPr>
          <w:rFonts w:hint="eastAsia" w:ascii="宋体" w:hAnsi="宋体" w:eastAsia="宋体" w:cs="宋体"/>
          <w:b/>
          <w:color w:val="auto"/>
          <w:kern w:val="0"/>
          <w:sz w:val="32"/>
          <w:szCs w:val="32"/>
          <w:highlight w:val="none"/>
          <w:lang w:val="zh-CN"/>
        </w:rPr>
      </w:pPr>
    </w:p>
    <w:p w14:paraId="6B84E291">
      <w:pPr>
        <w:snapToGrid w:val="0"/>
        <w:spacing w:line="360" w:lineRule="auto"/>
        <w:jc w:val="center"/>
        <w:outlineLvl w:val="0"/>
        <w:rPr>
          <w:rFonts w:hint="eastAsia" w:ascii="宋体" w:hAnsi="宋体" w:eastAsia="宋体" w:cs="宋体"/>
          <w:b/>
          <w:color w:val="auto"/>
          <w:kern w:val="0"/>
          <w:sz w:val="32"/>
          <w:szCs w:val="32"/>
          <w:highlight w:val="none"/>
        </w:rPr>
      </w:pPr>
    </w:p>
    <w:p w14:paraId="7A02FE55">
      <w:pPr>
        <w:snapToGrid w:val="0"/>
        <w:spacing w:line="360" w:lineRule="auto"/>
        <w:jc w:val="center"/>
        <w:outlineLvl w:val="0"/>
        <w:rPr>
          <w:rFonts w:hint="eastAsia" w:ascii="宋体" w:hAnsi="宋体" w:eastAsia="宋体" w:cs="宋体"/>
          <w:b/>
          <w:color w:val="auto"/>
          <w:kern w:val="0"/>
          <w:sz w:val="32"/>
          <w:szCs w:val="32"/>
          <w:highlight w:val="none"/>
        </w:rPr>
      </w:pPr>
    </w:p>
    <w:p w14:paraId="1463E09A">
      <w:pPr>
        <w:rPr>
          <w:rFonts w:hint="eastAsia" w:ascii="宋体" w:hAnsi="宋体" w:eastAsia="宋体" w:cs="宋体"/>
          <w:color w:val="auto"/>
          <w:highlight w:val="none"/>
        </w:rPr>
      </w:pPr>
    </w:p>
    <w:p w14:paraId="3C483633">
      <w:pPr>
        <w:snapToGrid w:val="0"/>
        <w:spacing w:line="360" w:lineRule="auto"/>
        <w:jc w:val="center"/>
        <w:outlineLvl w:val="0"/>
        <w:rPr>
          <w:rFonts w:hint="eastAsia" w:ascii="宋体" w:hAnsi="宋体" w:eastAsia="宋体" w:cs="宋体"/>
          <w:b/>
          <w:color w:val="auto"/>
          <w:kern w:val="0"/>
          <w:sz w:val="32"/>
          <w:szCs w:val="32"/>
          <w:highlight w:val="none"/>
        </w:rPr>
      </w:pPr>
    </w:p>
    <w:p w14:paraId="08F9DDB5">
      <w:pPr>
        <w:snapToGrid w:val="0"/>
        <w:spacing w:line="360" w:lineRule="auto"/>
        <w:jc w:val="center"/>
        <w:outlineLvl w:val="0"/>
        <w:rPr>
          <w:rFonts w:hint="eastAsia" w:ascii="宋体" w:hAnsi="宋体" w:eastAsia="宋体" w:cs="宋体"/>
          <w:b/>
          <w:color w:val="auto"/>
          <w:kern w:val="0"/>
          <w:sz w:val="32"/>
          <w:szCs w:val="32"/>
          <w:highlight w:val="none"/>
        </w:rPr>
      </w:pPr>
    </w:p>
    <w:p w14:paraId="5135A676">
      <w:pPr>
        <w:snapToGrid w:val="0"/>
        <w:spacing w:line="360" w:lineRule="auto"/>
        <w:jc w:val="center"/>
        <w:outlineLvl w:val="0"/>
        <w:rPr>
          <w:rFonts w:hint="eastAsia" w:ascii="宋体" w:hAnsi="宋体" w:eastAsia="宋体" w:cs="宋体"/>
          <w:b/>
          <w:color w:val="auto"/>
          <w:kern w:val="0"/>
          <w:sz w:val="32"/>
          <w:szCs w:val="32"/>
          <w:highlight w:val="none"/>
        </w:rPr>
      </w:pPr>
    </w:p>
    <w:p w14:paraId="33E1C2BE">
      <w:pPr>
        <w:snapToGrid w:val="0"/>
        <w:spacing w:line="360" w:lineRule="auto"/>
        <w:jc w:val="center"/>
        <w:outlineLvl w:val="0"/>
        <w:rPr>
          <w:rFonts w:hint="eastAsia" w:ascii="宋体" w:hAnsi="宋体" w:eastAsia="宋体" w:cs="宋体"/>
          <w:b/>
          <w:color w:val="auto"/>
          <w:kern w:val="0"/>
          <w:sz w:val="32"/>
          <w:szCs w:val="32"/>
          <w:highlight w:val="none"/>
        </w:rPr>
      </w:pPr>
    </w:p>
    <w:p w14:paraId="561F6FCE">
      <w:pPr>
        <w:snapToGrid w:val="0"/>
        <w:spacing w:line="360" w:lineRule="auto"/>
        <w:jc w:val="center"/>
        <w:outlineLvl w:val="0"/>
        <w:rPr>
          <w:rFonts w:hint="eastAsia" w:ascii="宋体" w:hAnsi="宋体" w:eastAsia="宋体" w:cs="宋体"/>
          <w:b/>
          <w:color w:val="auto"/>
          <w:kern w:val="0"/>
          <w:sz w:val="32"/>
          <w:szCs w:val="32"/>
          <w:highlight w:val="none"/>
        </w:rPr>
      </w:pPr>
    </w:p>
    <w:p w14:paraId="1E9D9483">
      <w:pPr>
        <w:snapToGrid w:val="0"/>
        <w:spacing w:line="360" w:lineRule="auto"/>
        <w:jc w:val="center"/>
        <w:outlineLvl w:val="0"/>
        <w:rPr>
          <w:rFonts w:hint="eastAsia" w:ascii="宋体" w:hAnsi="宋体" w:eastAsia="宋体" w:cs="宋体"/>
          <w:b/>
          <w:color w:val="auto"/>
          <w:kern w:val="0"/>
          <w:sz w:val="32"/>
          <w:szCs w:val="32"/>
          <w:highlight w:val="none"/>
        </w:rPr>
      </w:pPr>
    </w:p>
    <w:p w14:paraId="7643D720">
      <w:pP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br w:type="page"/>
      </w:r>
    </w:p>
    <w:p w14:paraId="2C58EC16">
      <w:pPr>
        <w:snapToGrid w:val="0"/>
        <w:spacing w:line="360" w:lineRule="auto"/>
        <w:jc w:val="center"/>
        <w:outlineLvl w:val="0"/>
        <w:rPr>
          <w:rFonts w:hint="eastAsia" w:ascii="宋体" w:hAnsi="宋体" w:eastAsia="宋体" w:cs="宋体"/>
          <w:b/>
          <w:color w:val="auto"/>
          <w:sz w:val="32"/>
          <w:szCs w:val="32"/>
          <w:highlight w:val="none"/>
        </w:rPr>
      </w:pPr>
      <w:r>
        <w:rPr>
          <w:rFonts w:hint="eastAsia" w:ascii="宋体" w:hAnsi="宋体" w:eastAsia="宋体" w:cs="宋体"/>
          <w:b/>
          <w:color w:val="auto"/>
          <w:kern w:val="0"/>
          <w:sz w:val="32"/>
          <w:szCs w:val="32"/>
          <w:highlight w:val="none"/>
        </w:rPr>
        <w:t>一、交易函</w:t>
      </w:r>
    </w:p>
    <w:p w14:paraId="73A95238">
      <w:pPr>
        <w:snapToGrid w:val="0"/>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rPr>
        <w:t>（交易发起人）、（代理机构）：</w:t>
      </w:r>
    </w:p>
    <w:p w14:paraId="762F69CF">
      <w:pPr>
        <w:snapToGrid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我方参加你方组织的</w:t>
      </w:r>
      <w:r>
        <w:rPr>
          <w:rFonts w:hint="eastAsia" w:ascii="宋体" w:hAnsi="宋体" w:eastAsia="宋体" w:cs="宋体"/>
          <w:color w:val="auto"/>
          <w:sz w:val="24"/>
          <w:highlight w:val="none"/>
          <w:u w:val="single"/>
        </w:rPr>
        <w:t>（项目名称）【交易编号：        】</w:t>
      </w:r>
      <w:r>
        <w:rPr>
          <w:rFonts w:hint="eastAsia" w:ascii="宋体" w:hAnsi="宋体" w:eastAsia="宋体" w:cs="宋体"/>
          <w:color w:val="auto"/>
          <w:sz w:val="24"/>
          <w:highlight w:val="none"/>
          <w:lang w:val="en-US" w:eastAsia="zh-CN"/>
        </w:rPr>
        <w:t>交易</w:t>
      </w:r>
      <w:r>
        <w:rPr>
          <w:rFonts w:hint="eastAsia" w:ascii="宋体" w:hAnsi="宋体" w:eastAsia="宋体" w:cs="宋体"/>
          <w:color w:val="auto"/>
          <w:sz w:val="24"/>
          <w:highlight w:val="none"/>
        </w:rPr>
        <w:t>的有关活动，并对此项目进行投标。为此：</w:t>
      </w:r>
    </w:p>
    <w:p w14:paraId="362BD8F6">
      <w:pPr>
        <w:snapToGrid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1、我方承诺交易有效期从提交响应文件的截止之日起</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天（不少于90天）</w:t>
      </w:r>
      <w:r>
        <w:rPr>
          <w:rFonts w:hint="eastAsia" w:ascii="宋体" w:hAnsi="宋体" w:eastAsia="宋体" w:cs="宋体"/>
          <w:color w:val="auto"/>
          <w:highlight w:val="none"/>
        </w:rPr>
        <w:t>，</w:t>
      </w:r>
      <w:r>
        <w:rPr>
          <w:rFonts w:hint="eastAsia" w:ascii="宋体" w:hAnsi="宋体" w:eastAsia="宋体" w:cs="宋体"/>
          <w:color w:val="auto"/>
          <w:sz w:val="24"/>
          <w:highlight w:val="none"/>
        </w:rPr>
        <w:t>本响应文件在交易有效期满之前均具有约束力。</w:t>
      </w:r>
    </w:p>
    <w:p w14:paraId="7B856A66">
      <w:pPr>
        <w:snapToGrid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2、我方的响应文件包括以下内容：</w:t>
      </w:r>
    </w:p>
    <w:p w14:paraId="3DC11292">
      <w:pPr>
        <w:snapToGrid w:val="0"/>
        <w:spacing w:line="440" w:lineRule="exact"/>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2.1资格文件：</w:t>
      </w:r>
    </w:p>
    <w:p w14:paraId="0EE8E874">
      <w:pPr>
        <w:snapToGrid w:val="0"/>
        <w:spacing w:line="440" w:lineRule="exact"/>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2.1.1符合参加交易活动应当具备的一般条件的承诺函；</w:t>
      </w:r>
    </w:p>
    <w:p w14:paraId="797AC480">
      <w:pPr>
        <w:snapToGrid w:val="0"/>
        <w:spacing w:line="440" w:lineRule="exact"/>
        <w:ind w:left="420" w:leftChars="200"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2.1.2特定承诺函</w:t>
      </w:r>
    </w:p>
    <w:p w14:paraId="6135AD74">
      <w:pPr>
        <w:snapToGrid w:val="0"/>
        <w:spacing w:line="440" w:lineRule="exact"/>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本项目的特定资格要求（如果有）。</w:t>
      </w:r>
    </w:p>
    <w:p w14:paraId="53245242">
      <w:pPr>
        <w:snapToGrid w:val="0"/>
        <w:spacing w:line="440" w:lineRule="exact"/>
        <w:ind w:left="210" w:leftChars="100"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商务技术</w:t>
      </w:r>
      <w:r>
        <w:rPr>
          <w:rFonts w:hint="eastAsia" w:ascii="宋体" w:hAnsi="宋体" w:eastAsia="宋体" w:cs="宋体"/>
          <w:color w:val="auto"/>
          <w:sz w:val="24"/>
          <w:highlight w:val="none"/>
          <w:lang w:val="zh-CN"/>
        </w:rPr>
        <w:t>文件：</w:t>
      </w:r>
    </w:p>
    <w:p w14:paraId="3B63E2A1">
      <w:pPr>
        <w:snapToGrid w:val="0"/>
        <w:spacing w:line="440" w:lineRule="exact"/>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2.2.1交易函；</w:t>
      </w:r>
      <w:r>
        <w:rPr>
          <w:rFonts w:hint="eastAsia" w:ascii="宋体" w:hAnsi="宋体" w:eastAsia="宋体" w:cs="宋体"/>
          <w:color w:val="auto"/>
          <w:sz w:val="24"/>
          <w:highlight w:val="none"/>
          <w:lang w:val="zh-CN"/>
        </w:rPr>
        <w:t xml:space="preserve"> </w:t>
      </w:r>
    </w:p>
    <w:p w14:paraId="6D650016">
      <w:pPr>
        <w:snapToGrid w:val="0"/>
        <w:spacing w:line="440" w:lineRule="exact"/>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2.2.2授权委托书或法定代表人（单位负责人）身份证明；</w:t>
      </w:r>
    </w:p>
    <w:p w14:paraId="7E96D167">
      <w:pPr>
        <w:snapToGrid w:val="0"/>
        <w:spacing w:line="440" w:lineRule="exact"/>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2.2.3营业执照；</w:t>
      </w:r>
    </w:p>
    <w:p w14:paraId="09EDA571">
      <w:pPr>
        <w:snapToGrid w:val="0"/>
        <w:spacing w:line="440" w:lineRule="exact"/>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2.2.4符合性审查资料；</w:t>
      </w:r>
    </w:p>
    <w:p w14:paraId="3DCC55AA">
      <w:pPr>
        <w:snapToGrid w:val="0"/>
        <w:spacing w:line="440" w:lineRule="exact"/>
        <w:ind w:left="420" w:leftChars="200"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2.2.5评审标准相应的商务技术资料；</w:t>
      </w:r>
    </w:p>
    <w:p w14:paraId="3D63D4E4">
      <w:pPr>
        <w:snapToGrid w:val="0"/>
        <w:spacing w:line="440" w:lineRule="exact"/>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2.2.6商务技术偏离表；</w:t>
      </w:r>
    </w:p>
    <w:p w14:paraId="51494A1E">
      <w:pPr>
        <w:snapToGrid w:val="0"/>
        <w:spacing w:line="440" w:lineRule="exact"/>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2.2.7</w:t>
      </w:r>
      <w:r>
        <w:rPr>
          <w:rFonts w:hint="eastAsia" w:ascii="宋体" w:hAnsi="宋体" w:eastAsia="宋体" w:cs="宋体"/>
          <w:color w:val="auto"/>
          <w:sz w:val="24"/>
          <w:highlight w:val="none"/>
          <w:lang w:val="zh-CN"/>
        </w:rPr>
        <w:t>响应人廉洁自律承诺书。</w:t>
      </w:r>
    </w:p>
    <w:p w14:paraId="2EC50866">
      <w:pPr>
        <w:snapToGrid w:val="0"/>
        <w:spacing w:line="440" w:lineRule="exact"/>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3报价文件</w:t>
      </w:r>
    </w:p>
    <w:p w14:paraId="727AB5AD">
      <w:pPr>
        <w:snapToGrid w:val="0"/>
        <w:spacing w:line="440" w:lineRule="exact"/>
        <w:ind w:left="420" w:leftChars="2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2.3.1交易一览表（报价表）。</w:t>
      </w:r>
    </w:p>
    <w:p w14:paraId="2BE0AB33">
      <w:pPr>
        <w:snapToGrid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3、我方承诺除商务技术偏离表列出的偏离外，我方响应公开竞争文件的全部要求。</w:t>
      </w:r>
    </w:p>
    <w:p w14:paraId="64AFC6AA">
      <w:pPr>
        <w:snapToGrid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4、如我方成交，我方承诺：</w:t>
      </w:r>
    </w:p>
    <w:p w14:paraId="71A59B3F">
      <w:pPr>
        <w:snapToGrid w:val="0"/>
        <w:spacing w:line="440" w:lineRule="exact"/>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4.1在收到成交通知书后，在成交通知书规定的期限内与你方签订合同； </w:t>
      </w:r>
    </w:p>
    <w:p w14:paraId="4B4AD95B">
      <w:pPr>
        <w:snapToGrid w:val="0"/>
        <w:spacing w:line="440" w:lineRule="exact"/>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4.2在签订合同时不向你方提出附加条件； </w:t>
      </w:r>
    </w:p>
    <w:p w14:paraId="2890F4ED">
      <w:pPr>
        <w:snapToGrid w:val="0"/>
        <w:spacing w:line="440" w:lineRule="exact"/>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4.3按照公开竞争文件要求提交履约保证金； </w:t>
      </w:r>
    </w:p>
    <w:p w14:paraId="41E514F2">
      <w:pPr>
        <w:snapToGrid w:val="0"/>
        <w:spacing w:line="440" w:lineRule="exact"/>
        <w:ind w:left="210" w:leftChars="10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4.4在合同约定的期限内完成合同规定的全部义务。 </w:t>
      </w:r>
    </w:p>
    <w:p w14:paraId="323EE383">
      <w:pPr>
        <w:snapToGrid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5、其他补充说明</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128881D2">
      <w:pPr>
        <w:spacing w:line="440" w:lineRule="exact"/>
        <w:ind w:firstLine="3600" w:firstLineChars="15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响应人名称（电子签名）：                          </w:t>
      </w:r>
    </w:p>
    <w:p w14:paraId="674B0DBC">
      <w:pPr>
        <w:spacing w:line="440" w:lineRule="exact"/>
        <w:jc w:val="center"/>
        <w:rPr>
          <w:rFonts w:hint="eastAsia" w:ascii="宋体" w:hAnsi="宋体" w:eastAsia="宋体" w:cs="宋体"/>
          <w:color w:val="auto"/>
          <w:kern w:val="0"/>
          <w:sz w:val="24"/>
          <w:highlight w:val="none"/>
          <w:u w:val="single"/>
        </w:rPr>
      </w:pPr>
      <w:r>
        <w:rPr>
          <w:rFonts w:hint="eastAsia" w:ascii="宋体" w:hAnsi="宋体" w:eastAsia="宋体" w:cs="宋体"/>
          <w:color w:val="auto"/>
          <w:sz w:val="24"/>
          <w:highlight w:val="none"/>
        </w:rPr>
        <w:t xml:space="preserve">     日期：  年   月   日</w:t>
      </w:r>
    </w:p>
    <w:p w14:paraId="4186F4CF">
      <w:pPr>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49A2BDAC">
      <w:pPr>
        <w:pStyle w:val="6"/>
        <w:rPr>
          <w:rFonts w:hint="eastAsia" w:ascii="宋体" w:hAnsi="宋体" w:eastAsia="宋体" w:cs="宋体"/>
          <w:color w:val="auto"/>
          <w:highlight w:val="none"/>
          <w:lang w:val="en-US"/>
        </w:rPr>
      </w:pPr>
    </w:p>
    <w:p w14:paraId="1626F965">
      <w:pPr>
        <w:jc w:val="center"/>
        <w:rPr>
          <w:rFonts w:hint="eastAsia" w:ascii="宋体" w:hAnsi="宋体" w:eastAsia="宋体" w:cs="宋体"/>
          <w:b/>
          <w:color w:val="auto"/>
          <w:kern w:val="0"/>
          <w:sz w:val="32"/>
          <w:szCs w:val="32"/>
          <w:highlight w:val="none"/>
        </w:rPr>
      </w:pPr>
    </w:p>
    <w:p w14:paraId="30DD913A">
      <w:pPr>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二、授权委托书或法定代表人（单位负责人、自然人本人）身份证明</w:t>
      </w:r>
    </w:p>
    <w:p w14:paraId="03CD3749">
      <w:pPr>
        <w:snapToGrid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411A3927">
      <w:pPr>
        <w:snapToGrid w:val="0"/>
        <w:spacing w:line="360" w:lineRule="auto"/>
        <w:ind w:firstLine="2872" w:firstLineChars="894"/>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lang w:val="zh-CN"/>
        </w:rPr>
        <w:t>授权委托书</w:t>
      </w:r>
      <w:r>
        <w:rPr>
          <w:rFonts w:hint="eastAsia" w:ascii="宋体" w:hAnsi="宋体" w:eastAsia="宋体" w:cs="宋体"/>
          <w:color w:val="auto"/>
          <w:highlight w:val="none"/>
        </w:rPr>
        <w:t xml:space="preserve">                               </w:t>
      </w:r>
    </w:p>
    <w:p w14:paraId="436383F2">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u w:val="single"/>
        </w:rPr>
        <w:t>（交易发起人）、（代理机构）</w:t>
      </w:r>
      <w:r>
        <w:rPr>
          <w:rFonts w:hint="eastAsia" w:ascii="宋体" w:hAnsi="宋体" w:eastAsia="宋体" w:cs="宋体"/>
          <w:color w:val="auto"/>
          <w:kern w:val="0"/>
          <w:sz w:val="24"/>
          <w:highlight w:val="none"/>
          <w:lang w:val="zh-CN"/>
        </w:rPr>
        <w:t>：</w:t>
      </w:r>
    </w:p>
    <w:p w14:paraId="1D248336">
      <w:pPr>
        <w:snapToGrid w:val="0"/>
        <w:spacing w:line="360" w:lineRule="auto"/>
        <w:ind w:firstLine="576"/>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w:t>
      </w:r>
      <w:r>
        <w:rPr>
          <w:rFonts w:hint="eastAsia" w:ascii="宋体" w:hAnsi="宋体" w:eastAsia="宋体" w:cs="宋体"/>
          <w:color w:val="auto"/>
          <w:kern w:val="0"/>
          <w:sz w:val="24"/>
          <w:highlight w:val="none"/>
          <w:lang w:val="zh-CN"/>
        </w:rPr>
        <w:t>委托</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（姓名）为我方代理人（身份证号码：</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，手机：</w:t>
      </w:r>
      <w:r>
        <w:rPr>
          <w:rFonts w:hint="eastAsia" w:ascii="宋体" w:hAnsi="宋体" w:eastAsia="宋体" w:cs="宋体"/>
          <w:color w:val="auto"/>
          <w:kern w:val="0"/>
          <w:sz w:val="24"/>
          <w:highlight w:val="none"/>
          <w:u w:val="single"/>
          <w:lang w:val="zh-CN"/>
        </w:rPr>
        <w:t xml:space="preserve">          </w:t>
      </w:r>
      <w:r>
        <w:rPr>
          <w:rFonts w:hint="eastAsia" w:ascii="宋体" w:hAnsi="宋体" w:eastAsia="宋体" w:cs="宋体"/>
          <w:color w:val="auto"/>
          <w:kern w:val="0"/>
          <w:sz w:val="24"/>
          <w:highlight w:val="none"/>
          <w:lang w:val="zh-CN"/>
        </w:rPr>
        <w:t>），以我方名义处理</w:t>
      </w:r>
      <w:r>
        <w:rPr>
          <w:rFonts w:hint="eastAsia" w:ascii="宋体" w:hAnsi="宋体" w:eastAsia="宋体" w:cs="宋体"/>
          <w:color w:val="auto"/>
          <w:sz w:val="24"/>
          <w:highlight w:val="none"/>
          <w:u w:val="single"/>
        </w:rPr>
        <w:t>（项目名称）【交易编号：       】</w:t>
      </w:r>
      <w:r>
        <w:rPr>
          <w:rFonts w:hint="eastAsia" w:ascii="宋体" w:hAnsi="宋体" w:eastAsia="宋体" w:cs="宋体"/>
          <w:color w:val="auto"/>
          <w:kern w:val="0"/>
          <w:sz w:val="24"/>
          <w:highlight w:val="none"/>
          <w:lang w:val="zh-CN"/>
        </w:rPr>
        <w:t>交易项目的一切事项，其法律后果由我方承担。</w:t>
      </w:r>
    </w:p>
    <w:p w14:paraId="3ABF638B">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委托期限</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自</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日起至</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年</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月</w:t>
      </w: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日止。</w:t>
      </w:r>
    </w:p>
    <w:p w14:paraId="3892BD94">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lang w:val="zh-CN"/>
        </w:rPr>
        <w:t>特此告知。</w:t>
      </w:r>
    </w:p>
    <w:p w14:paraId="625E54E5">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 xml:space="preserve">                                                 响应人名称(电子签名)：</w:t>
      </w:r>
    </w:p>
    <w:p w14:paraId="380AA3DE">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签发日期：  年  月   日</w:t>
      </w:r>
    </w:p>
    <w:p w14:paraId="21A4EB4C">
      <w:pPr>
        <w:snapToGrid w:val="0"/>
        <w:spacing w:line="360" w:lineRule="auto"/>
        <w:rPr>
          <w:rFonts w:hint="eastAsia" w:ascii="宋体" w:hAnsi="宋体" w:eastAsia="宋体" w:cs="宋体"/>
          <w:color w:val="auto"/>
          <w:sz w:val="24"/>
          <w:highlight w:val="none"/>
        </w:rPr>
      </w:pPr>
    </w:p>
    <w:p w14:paraId="270462AE">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b/>
          <w:color w:val="auto"/>
          <w:kern w:val="0"/>
          <w:sz w:val="32"/>
          <w:szCs w:val="32"/>
          <w:highlight w:val="none"/>
          <w:lang w:val="zh-CN"/>
        </w:rPr>
        <w:t xml:space="preserve">    </w:t>
      </w:r>
    </w:p>
    <w:p w14:paraId="26DADC9F">
      <w:pPr>
        <w:autoSpaceDE w:val="0"/>
        <w:autoSpaceDN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kern w:val="0"/>
          <w:sz w:val="32"/>
          <w:szCs w:val="32"/>
          <w:highlight w:val="none"/>
          <w:lang w:val="zh-CN"/>
        </w:rPr>
        <w:t>法定代表人、单位负责人或自然人本人</w:t>
      </w:r>
      <w:r>
        <w:rPr>
          <w:rFonts w:hint="eastAsia" w:ascii="宋体" w:hAnsi="宋体" w:eastAsia="宋体" w:cs="宋体"/>
          <w:b/>
          <w:color w:val="auto"/>
          <w:sz w:val="30"/>
          <w:szCs w:val="30"/>
          <w:highlight w:val="none"/>
        </w:rPr>
        <w:t>的身份证明（适用于法定代表人、单位负责人或者自然人本人代表响应人参加投标）</w:t>
      </w:r>
    </w:p>
    <w:p w14:paraId="69F8FEB0">
      <w:pPr>
        <w:pStyle w:val="158"/>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身份证件扫描件：</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8A81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7" w:hRule="atLeast"/>
          <w:jc w:val="center"/>
        </w:trPr>
        <w:tc>
          <w:tcPr>
            <w:tcW w:w="9207" w:type="dxa"/>
          </w:tcPr>
          <w:p w14:paraId="3ABA244D">
            <w:pPr>
              <w:pStyle w:val="158"/>
              <w:adjustRightInd w:val="0"/>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正面：                                 反面：</w:t>
            </w:r>
          </w:p>
          <w:p w14:paraId="283C615C">
            <w:pPr>
              <w:pStyle w:val="158"/>
              <w:adjustRightInd w:val="0"/>
              <w:spacing w:line="360" w:lineRule="auto"/>
              <w:rPr>
                <w:rFonts w:hint="eastAsia" w:ascii="宋体" w:hAnsi="宋体" w:eastAsia="宋体" w:cs="宋体"/>
                <w:bCs/>
                <w:color w:val="auto"/>
                <w:sz w:val="24"/>
                <w:highlight w:val="none"/>
              </w:rPr>
            </w:pPr>
          </w:p>
        </w:tc>
      </w:tr>
    </w:tbl>
    <w:p w14:paraId="2D5A8AD1">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w:t>
      </w:r>
    </w:p>
    <w:p w14:paraId="1699F243">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响应人名称(电子签名)：                              </w:t>
      </w:r>
    </w:p>
    <w:p w14:paraId="4B4769F1">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41AA9207">
      <w:pPr>
        <w:jc w:val="center"/>
        <w:rPr>
          <w:rFonts w:hint="eastAsia" w:ascii="宋体" w:hAnsi="宋体" w:eastAsia="宋体" w:cs="宋体"/>
          <w:b/>
          <w:color w:val="auto"/>
          <w:kern w:val="0"/>
          <w:sz w:val="32"/>
          <w:szCs w:val="32"/>
          <w:highlight w:val="none"/>
        </w:rPr>
      </w:pPr>
    </w:p>
    <w:p w14:paraId="21822B69">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三、营业执照</w:t>
      </w:r>
    </w:p>
    <w:p w14:paraId="07B88820">
      <w:pPr>
        <w:jc w:val="center"/>
        <w:rPr>
          <w:rFonts w:hint="eastAsia" w:ascii="宋体" w:hAnsi="宋体" w:eastAsia="宋体" w:cs="宋体"/>
          <w:b/>
          <w:color w:val="auto"/>
          <w:kern w:val="0"/>
          <w:sz w:val="32"/>
          <w:szCs w:val="32"/>
          <w:highlight w:val="none"/>
        </w:rPr>
      </w:pP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CA552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7" w:hRule="atLeast"/>
          <w:jc w:val="center"/>
        </w:trPr>
        <w:tc>
          <w:tcPr>
            <w:tcW w:w="9207" w:type="dxa"/>
          </w:tcPr>
          <w:p w14:paraId="60DAF0D3">
            <w:pPr>
              <w:pStyle w:val="158"/>
              <w:adjustRightInd w:val="0"/>
              <w:spacing w:line="360" w:lineRule="auto"/>
              <w:rPr>
                <w:rFonts w:hint="eastAsia" w:ascii="宋体" w:hAnsi="宋体" w:eastAsia="宋体" w:cs="宋体"/>
                <w:bCs/>
                <w:color w:val="auto"/>
                <w:sz w:val="24"/>
                <w:highlight w:val="none"/>
              </w:rPr>
            </w:pPr>
          </w:p>
        </w:tc>
      </w:tr>
    </w:tbl>
    <w:p w14:paraId="75762659">
      <w:pPr>
        <w:snapToGrid w:val="0"/>
        <w:spacing w:line="360" w:lineRule="auto"/>
        <w:ind w:firstLine="576"/>
        <w:jc w:val="center"/>
        <w:rPr>
          <w:rFonts w:hint="eastAsia" w:ascii="宋体" w:hAnsi="宋体" w:eastAsia="宋体" w:cs="宋体"/>
          <w:color w:val="auto"/>
          <w:kern w:val="0"/>
          <w:sz w:val="24"/>
          <w:highlight w:val="none"/>
          <w:lang w:val="zh-CN"/>
        </w:rPr>
      </w:pPr>
    </w:p>
    <w:p w14:paraId="0DBCE7FE">
      <w:pPr>
        <w:snapToGrid w:val="0"/>
        <w:spacing w:line="360" w:lineRule="auto"/>
        <w:ind w:firstLine="576"/>
        <w:jc w:val="center"/>
        <w:rPr>
          <w:rFonts w:hint="eastAsia" w:ascii="宋体" w:hAnsi="宋体" w:eastAsia="宋体" w:cs="宋体"/>
          <w:color w:val="auto"/>
          <w:kern w:val="0"/>
          <w:sz w:val="24"/>
          <w:highlight w:val="none"/>
          <w:lang w:val="zh-CN"/>
        </w:rPr>
      </w:pPr>
    </w:p>
    <w:p w14:paraId="34CE990C">
      <w:pPr>
        <w:snapToGrid w:val="0"/>
        <w:spacing w:line="360" w:lineRule="auto"/>
        <w:ind w:firstLine="576"/>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响应人名称(电子签名)：                              </w:t>
      </w:r>
    </w:p>
    <w:p w14:paraId="15F94F9E">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0FA2DA66">
      <w:pPr>
        <w:jc w:val="center"/>
        <w:rPr>
          <w:rFonts w:hint="eastAsia" w:ascii="宋体" w:hAnsi="宋体" w:eastAsia="宋体" w:cs="宋体"/>
          <w:b/>
          <w:color w:val="auto"/>
          <w:kern w:val="0"/>
          <w:sz w:val="32"/>
          <w:szCs w:val="32"/>
          <w:highlight w:val="none"/>
        </w:rPr>
      </w:pPr>
    </w:p>
    <w:p w14:paraId="2D5EFC44">
      <w:pPr>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四、符合性审查资料</w:t>
      </w:r>
    </w:p>
    <w:p w14:paraId="2E26BE82">
      <w:pPr>
        <w:jc w:val="center"/>
        <w:rPr>
          <w:rFonts w:hint="eastAsia" w:ascii="宋体" w:hAnsi="宋体" w:eastAsia="宋体" w:cs="宋体"/>
          <w:b/>
          <w:color w:val="auto"/>
          <w:kern w:val="0"/>
          <w:sz w:val="32"/>
          <w:szCs w:val="32"/>
          <w:highlight w:val="none"/>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976"/>
        <w:gridCol w:w="3566"/>
        <w:gridCol w:w="1418"/>
      </w:tblGrid>
      <w:tr w14:paraId="12FC8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07FD6E87">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3976" w:type="dxa"/>
            <w:vAlign w:val="center"/>
          </w:tcPr>
          <w:p w14:paraId="3A16AD76">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实质性要求</w:t>
            </w:r>
          </w:p>
        </w:tc>
        <w:tc>
          <w:tcPr>
            <w:tcW w:w="3566" w:type="dxa"/>
            <w:vAlign w:val="center"/>
          </w:tcPr>
          <w:p w14:paraId="465F9444">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需要提供的符合性审查资料</w:t>
            </w:r>
          </w:p>
        </w:tc>
        <w:tc>
          <w:tcPr>
            <w:tcW w:w="1418" w:type="dxa"/>
            <w:vAlign w:val="center"/>
          </w:tcPr>
          <w:p w14:paraId="70C7AD7C">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响应文件中的</w:t>
            </w:r>
          </w:p>
          <w:p w14:paraId="7BB06958">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页码位置</w:t>
            </w:r>
          </w:p>
        </w:tc>
      </w:tr>
      <w:tr w14:paraId="44336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F00A923">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3976" w:type="dxa"/>
            <w:vAlign w:val="center"/>
          </w:tcPr>
          <w:p w14:paraId="12E47F04">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响应文件按照公开竞争文件要求签署、盖章。</w:t>
            </w:r>
          </w:p>
        </w:tc>
        <w:tc>
          <w:tcPr>
            <w:tcW w:w="3566" w:type="dxa"/>
            <w:vAlign w:val="center"/>
          </w:tcPr>
          <w:p w14:paraId="5D0BC65B">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需要使用电子签名或者签字盖章的响应文件的组成部分</w:t>
            </w:r>
          </w:p>
        </w:tc>
        <w:tc>
          <w:tcPr>
            <w:tcW w:w="1418" w:type="dxa"/>
            <w:vAlign w:val="center"/>
          </w:tcPr>
          <w:p w14:paraId="6D5F788C">
            <w:pPr>
              <w:jc w:val="center"/>
              <w:rPr>
                <w:rFonts w:hint="eastAsia" w:ascii="宋体" w:hAnsi="宋体" w:eastAsia="宋体" w:cs="宋体"/>
                <w:color w:val="auto"/>
                <w:sz w:val="24"/>
                <w:highlight w:val="none"/>
              </w:rPr>
            </w:pPr>
          </w:p>
          <w:p w14:paraId="005B9A40">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见响应文件</w:t>
            </w:r>
          </w:p>
          <w:p w14:paraId="4FA51B9A">
            <w:pPr>
              <w:jc w:val="center"/>
              <w:rPr>
                <w:rFonts w:hint="eastAsia" w:ascii="宋体" w:hAnsi="宋体" w:eastAsia="宋体" w:cs="宋体"/>
                <w:color w:val="auto"/>
                <w:highlight w:val="none"/>
              </w:rPr>
            </w:pPr>
            <w:r>
              <w:rPr>
                <w:rFonts w:hint="eastAsia" w:ascii="宋体" w:hAnsi="宋体" w:eastAsia="宋体" w:cs="宋体"/>
                <w:color w:val="auto"/>
                <w:sz w:val="24"/>
                <w:highlight w:val="none"/>
              </w:rPr>
              <w:t>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3A87A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9CC70ED">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3976" w:type="dxa"/>
            <w:vAlign w:val="center"/>
          </w:tcPr>
          <w:p w14:paraId="472EB8D6">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响应文件中承诺的交易有效期不少于公开竞争文件中载明的交易有效期。</w:t>
            </w:r>
          </w:p>
        </w:tc>
        <w:tc>
          <w:tcPr>
            <w:tcW w:w="3566" w:type="dxa"/>
            <w:vAlign w:val="center"/>
          </w:tcPr>
          <w:p w14:paraId="61193B8E">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交易函</w:t>
            </w:r>
          </w:p>
        </w:tc>
        <w:tc>
          <w:tcPr>
            <w:tcW w:w="1418" w:type="dxa"/>
            <w:vAlign w:val="center"/>
          </w:tcPr>
          <w:p w14:paraId="22514F9A">
            <w:pPr>
              <w:jc w:val="center"/>
              <w:rPr>
                <w:rFonts w:hint="eastAsia" w:ascii="宋体" w:hAnsi="宋体" w:eastAsia="宋体" w:cs="宋体"/>
                <w:color w:val="auto"/>
                <w:highlight w:val="none"/>
              </w:rPr>
            </w:pPr>
            <w:r>
              <w:rPr>
                <w:rFonts w:hint="eastAsia" w:ascii="宋体" w:hAnsi="宋体" w:eastAsia="宋体" w:cs="宋体"/>
                <w:color w:val="auto"/>
                <w:sz w:val="24"/>
                <w:highlight w:val="none"/>
              </w:rPr>
              <w:t>见响应文件第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6FFBD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947B6C2">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3976" w:type="dxa"/>
            <w:vAlign w:val="center"/>
          </w:tcPr>
          <w:p w14:paraId="03BC5DB2">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响应文件满足公开竞争文件的其它实质性要求。</w:t>
            </w:r>
          </w:p>
        </w:tc>
        <w:tc>
          <w:tcPr>
            <w:tcW w:w="3566" w:type="dxa"/>
            <w:vAlign w:val="center"/>
          </w:tcPr>
          <w:p w14:paraId="763FD646">
            <w:pPr>
              <w:jc w:val="center"/>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公开竞争文件其它实质性要求相应的材料（“▲” 系指实质性要求条款，公开竞争文件无其它实质性要求的，无需提供）</w:t>
            </w:r>
          </w:p>
        </w:tc>
        <w:tc>
          <w:tcPr>
            <w:tcW w:w="1418" w:type="dxa"/>
            <w:vAlign w:val="center"/>
          </w:tcPr>
          <w:p w14:paraId="2E909819">
            <w:pPr>
              <w:jc w:val="center"/>
              <w:rPr>
                <w:rFonts w:hint="eastAsia" w:ascii="宋体" w:hAnsi="宋体" w:eastAsia="宋体" w:cs="宋体"/>
                <w:color w:val="auto"/>
                <w:highlight w:val="none"/>
              </w:rPr>
            </w:pPr>
            <w:r>
              <w:rPr>
                <w:rFonts w:hint="eastAsia" w:ascii="宋体" w:hAnsi="宋体" w:eastAsia="宋体" w:cs="宋体"/>
                <w:color w:val="auto"/>
                <w:sz w:val="24"/>
                <w:highlight w:val="none"/>
              </w:rPr>
              <w:t>见响应文件第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bl>
    <w:p w14:paraId="4E4E1E24">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00E39854">
      <w:pPr>
        <w:jc w:val="center"/>
        <w:rPr>
          <w:rFonts w:hint="eastAsia" w:ascii="宋体" w:hAnsi="宋体" w:eastAsia="宋体" w:cs="宋体"/>
          <w:b/>
          <w:color w:val="auto"/>
          <w:kern w:val="0"/>
          <w:sz w:val="32"/>
          <w:szCs w:val="32"/>
          <w:highlight w:val="none"/>
        </w:rPr>
      </w:pPr>
    </w:p>
    <w:p w14:paraId="0F86732A">
      <w:pPr>
        <w:jc w:val="center"/>
        <w:rPr>
          <w:rFonts w:hint="eastAsia" w:ascii="宋体" w:hAnsi="宋体" w:eastAsia="宋体" w:cs="宋体"/>
          <w:b/>
          <w:color w:val="auto"/>
          <w:kern w:val="0"/>
          <w:sz w:val="32"/>
          <w:szCs w:val="32"/>
          <w:highlight w:val="none"/>
        </w:rPr>
      </w:pPr>
    </w:p>
    <w:p w14:paraId="4F99B32A">
      <w:pPr>
        <w:rPr>
          <w:rFonts w:hint="eastAsia" w:ascii="宋体" w:hAnsi="宋体" w:eastAsia="宋体" w:cs="宋体"/>
          <w:b/>
          <w:color w:val="auto"/>
          <w:kern w:val="0"/>
          <w:sz w:val="32"/>
          <w:szCs w:val="32"/>
          <w:highlight w:val="none"/>
        </w:rPr>
      </w:pPr>
    </w:p>
    <w:p w14:paraId="76343FEB">
      <w:pPr>
        <w:jc w:val="center"/>
        <w:rPr>
          <w:rFonts w:hint="eastAsia" w:ascii="宋体" w:hAnsi="宋体" w:eastAsia="宋体" w:cs="宋体"/>
          <w:color w:val="auto"/>
          <w:highlight w:val="none"/>
        </w:rPr>
      </w:pPr>
      <w:r>
        <w:rPr>
          <w:rFonts w:hint="eastAsia" w:ascii="宋体" w:hAnsi="宋体" w:eastAsia="宋体" w:cs="宋体"/>
          <w:b/>
          <w:color w:val="auto"/>
          <w:kern w:val="0"/>
          <w:sz w:val="32"/>
          <w:szCs w:val="32"/>
          <w:highlight w:val="none"/>
        </w:rPr>
        <w:t>五、评审标准相应的商务技术资料</w:t>
      </w:r>
    </w:p>
    <w:p w14:paraId="59CA16E3">
      <w:pPr>
        <w:spacing w:line="360" w:lineRule="auto"/>
        <w:ind w:right="420"/>
        <w:rPr>
          <w:rFonts w:hint="eastAsia" w:ascii="宋体" w:hAnsi="宋体" w:eastAsia="宋体" w:cs="宋体"/>
          <w:color w:val="auto"/>
          <w:sz w:val="24"/>
          <w:highlight w:val="none"/>
          <w:lang w:val="en-US" w:eastAsia="zh-CN"/>
        </w:rPr>
      </w:pPr>
    </w:p>
    <w:p w14:paraId="53FE4EB5">
      <w:pPr>
        <w:spacing w:line="360" w:lineRule="auto"/>
        <w:ind w:right="420" w:firstLine="480" w:firstLineChars="200"/>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对公开竞争文件</w:t>
      </w:r>
      <w:r>
        <w:rPr>
          <w:rFonts w:hint="eastAsia" w:ascii="宋体" w:hAnsi="宋体" w:eastAsia="宋体" w:cs="宋体"/>
          <w:color w:val="auto"/>
          <w:sz w:val="24"/>
          <w:highlight w:val="none"/>
        </w:rPr>
        <w:t>第三部分</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交易需求</w:t>
      </w:r>
      <w:r>
        <w:rPr>
          <w:rFonts w:hint="eastAsia" w:ascii="宋体" w:hAnsi="宋体" w:eastAsia="宋体" w:cs="宋体"/>
          <w:color w:val="auto"/>
          <w:sz w:val="24"/>
          <w:highlight w:val="none"/>
          <w:lang w:eastAsia="zh-CN"/>
        </w:rPr>
        <w:t>的</w:t>
      </w:r>
      <w:r>
        <w:rPr>
          <w:rFonts w:hint="eastAsia" w:ascii="宋体" w:hAnsi="宋体" w:eastAsia="宋体" w:cs="宋体"/>
          <w:color w:val="auto"/>
          <w:sz w:val="24"/>
          <w:highlight w:val="none"/>
          <w:lang w:val="en-US" w:eastAsia="zh-CN"/>
        </w:rPr>
        <w:t>响应承诺。</w:t>
      </w:r>
    </w:p>
    <w:p w14:paraId="60EABBE3">
      <w:pPr>
        <w:jc w:val="center"/>
        <w:rPr>
          <w:rFonts w:hint="eastAsia" w:ascii="宋体" w:hAnsi="宋体" w:eastAsia="宋体" w:cs="宋体"/>
          <w:b/>
          <w:color w:val="auto"/>
          <w:kern w:val="0"/>
          <w:sz w:val="32"/>
          <w:szCs w:val="32"/>
          <w:highlight w:val="none"/>
        </w:rPr>
      </w:pPr>
    </w:p>
    <w:p w14:paraId="664F36F4">
      <w:pPr>
        <w:jc w:val="center"/>
        <w:rPr>
          <w:rFonts w:hint="eastAsia" w:ascii="宋体" w:hAnsi="宋体" w:eastAsia="宋体" w:cs="宋体"/>
          <w:b/>
          <w:color w:val="auto"/>
          <w:kern w:val="0"/>
          <w:sz w:val="32"/>
          <w:szCs w:val="32"/>
          <w:highlight w:val="none"/>
        </w:rPr>
      </w:pPr>
    </w:p>
    <w:p w14:paraId="48023561">
      <w:pPr>
        <w:jc w:val="center"/>
        <w:rPr>
          <w:rFonts w:hint="eastAsia" w:ascii="宋体" w:hAnsi="宋体" w:eastAsia="宋体" w:cs="宋体"/>
          <w:b/>
          <w:color w:val="auto"/>
          <w:kern w:val="0"/>
          <w:sz w:val="32"/>
          <w:szCs w:val="32"/>
          <w:highlight w:val="none"/>
        </w:rPr>
      </w:pPr>
    </w:p>
    <w:p w14:paraId="5469C232">
      <w:pPr>
        <w:jc w:val="center"/>
        <w:rPr>
          <w:rFonts w:hint="eastAsia" w:ascii="宋体" w:hAnsi="宋体" w:eastAsia="宋体" w:cs="宋体"/>
          <w:b/>
          <w:color w:val="auto"/>
          <w:kern w:val="0"/>
          <w:sz w:val="32"/>
          <w:szCs w:val="32"/>
          <w:highlight w:val="none"/>
        </w:rPr>
      </w:pPr>
    </w:p>
    <w:p w14:paraId="29135858">
      <w:pPr>
        <w:jc w:val="center"/>
        <w:rPr>
          <w:rFonts w:hint="eastAsia" w:ascii="宋体" w:hAnsi="宋体" w:eastAsia="宋体" w:cs="宋体"/>
          <w:b/>
          <w:color w:val="auto"/>
          <w:kern w:val="0"/>
          <w:sz w:val="32"/>
          <w:szCs w:val="32"/>
          <w:highlight w:val="none"/>
        </w:rPr>
      </w:pPr>
    </w:p>
    <w:p w14:paraId="3AE609DD">
      <w:pPr>
        <w:pStyle w:val="63"/>
        <w:rPr>
          <w:rFonts w:hint="eastAsia" w:ascii="宋体" w:hAnsi="宋体" w:eastAsia="宋体" w:cs="宋体"/>
          <w:b/>
          <w:color w:val="auto"/>
          <w:kern w:val="0"/>
          <w:sz w:val="32"/>
          <w:szCs w:val="32"/>
          <w:highlight w:val="none"/>
        </w:rPr>
      </w:pPr>
    </w:p>
    <w:p w14:paraId="63070F1B">
      <w:pPr>
        <w:pStyle w:val="54"/>
        <w:rPr>
          <w:rFonts w:hint="eastAsia" w:ascii="宋体" w:hAnsi="宋体" w:eastAsia="宋体" w:cs="宋体"/>
          <w:color w:val="auto"/>
          <w:highlight w:val="none"/>
        </w:rPr>
      </w:pPr>
    </w:p>
    <w:p w14:paraId="37CB7A5F">
      <w:pPr>
        <w:jc w:val="center"/>
        <w:rPr>
          <w:rFonts w:hint="eastAsia" w:ascii="宋体" w:hAnsi="宋体" w:eastAsia="宋体" w:cs="宋体"/>
          <w:b/>
          <w:color w:val="auto"/>
          <w:kern w:val="0"/>
          <w:sz w:val="32"/>
          <w:szCs w:val="32"/>
          <w:highlight w:val="none"/>
        </w:rPr>
      </w:pPr>
    </w:p>
    <w:p w14:paraId="1E4DD9B6">
      <w:pPr>
        <w:jc w:val="center"/>
        <w:rPr>
          <w:rFonts w:hint="eastAsia" w:ascii="宋体" w:hAnsi="宋体" w:eastAsia="宋体" w:cs="宋体"/>
          <w:b/>
          <w:color w:val="auto"/>
          <w:kern w:val="0"/>
          <w:sz w:val="32"/>
          <w:szCs w:val="32"/>
          <w:highlight w:val="none"/>
        </w:rPr>
      </w:pPr>
    </w:p>
    <w:p w14:paraId="2AEE7311">
      <w:pPr>
        <w:jc w:val="center"/>
        <w:rPr>
          <w:rFonts w:hint="eastAsia" w:ascii="宋体" w:hAnsi="宋体" w:eastAsia="宋体" w:cs="宋体"/>
          <w:b/>
          <w:color w:val="auto"/>
          <w:kern w:val="0"/>
          <w:sz w:val="32"/>
          <w:szCs w:val="32"/>
          <w:highlight w:val="none"/>
        </w:rPr>
      </w:pPr>
    </w:p>
    <w:p w14:paraId="033DC5BA">
      <w:pPr>
        <w:jc w:val="center"/>
        <w:rPr>
          <w:rFonts w:hint="eastAsia" w:ascii="宋体" w:hAnsi="宋体" w:eastAsia="宋体" w:cs="宋体"/>
          <w:b/>
          <w:color w:val="auto"/>
          <w:kern w:val="0"/>
          <w:sz w:val="32"/>
          <w:szCs w:val="32"/>
          <w:highlight w:val="none"/>
        </w:rPr>
      </w:pPr>
    </w:p>
    <w:p w14:paraId="253882EC">
      <w:pPr>
        <w:spacing w:line="360" w:lineRule="auto"/>
        <w:ind w:right="420"/>
        <w:jc w:val="center"/>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六、商务技术偏离表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079AA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0E3D8A5">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序号</w:t>
            </w:r>
          </w:p>
        </w:tc>
        <w:tc>
          <w:tcPr>
            <w:tcW w:w="3683" w:type="dxa"/>
          </w:tcPr>
          <w:p w14:paraId="7FC6C40D">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公开竞争文件章节及具体内容</w:t>
            </w:r>
          </w:p>
        </w:tc>
        <w:tc>
          <w:tcPr>
            <w:tcW w:w="3546" w:type="dxa"/>
          </w:tcPr>
          <w:p w14:paraId="449398BF">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响应文件章节及具体内容</w:t>
            </w:r>
          </w:p>
        </w:tc>
        <w:tc>
          <w:tcPr>
            <w:tcW w:w="1276" w:type="dxa"/>
          </w:tcPr>
          <w:p w14:paraId="6C2D1E88">
            <w:pPr>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偏离说明</w:t>
            </w:r>
          </w:p>
        </w:tc>
      </w:tr>
      <w:tr w14:paraId="64005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C09269E">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p>
        </w:tc>
        <w:tc>
          <w:tcPr>
            <w:tcW w:w="3683" w:type="dxa"/>
          </w:tcPr>
          <w:p w14:paraId="23A80189">
            <w:pPr>
              <w:jc w:val="center"/>
              <w:rPr>
                <w:rFonts w:hint="eastAsia" w:ascii="宋体" w:hAnsi="宋体" w:eastAsia="宋体" w:cs="宋体"/>
                <w:b/>
                <w:color w:val="auto"/>
                <w:kern w:val="0"/>
                <w:sz w:val="32"/>
                <w:szCs w:val="32"/>
                <w:highlight w:val="none"/>
              </w:rPr>
            </w:pPr>
          </w:p>
        </w:tc>
        <w:tc>
          <w:tcPr>
            <w:tcW w:w="3546" w:type="dxa"/>
          </w:tcPr>
          <w:p w14:paraId="7C9B3AE0">
            <w:pPr>
              <w:jc w:val="center"/>
              <w:rPr>
                <w:rFonts w:hint="eastAsia" w:ascii="宋体" w:hAnsi="宋体" w:eastAsia="宋体" w:cs="宋体"/>
                <w:b/>
                <w:color w:val="auto"/>
                <w:kern w:val="0"/>
                <w:sz w:val="32"/>
                <w:szCs w:val="32"/>
                <w:highlight w:val="none"/>
              </w:rPr>
            </w:pPr>
          </w:p>
        </w:tc>
        <w:tc>
          <w:tcPr>
            <w:tcW w:w="1276" w:type="dxa"/>
          </w:tcPr>
          <w:p w14:paraId="6B36B899">
            <w:pPr>
              <w:jc w:val="center"/>
              <w:rPr>
                <w:rFonts w:hint="eastAsia" w:ascii="宋体" w:hAnsi="宋体" w:eastAsia="宋体" w:cs="宋体"/>
                <w:b/>
                <w:color w:val="auto"/>
                <w:kern w:val="0"/>
                <w:sz w:val="32"/>
                <w:szCs w:val="32"/>
                <w:highlight w:val="none"/>
              </w:rPr>
            </w:pPr>
          </w:p>
        </w:tc>
      </w:tr>
      <w:tr w14:paraId="22B7E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B1DB572">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p>
        </w:tc>
        <w:tc>
          <w:tcPr>
            <w:tcW w:w="3683" w:type="dxa"/>
          </w:tcPr>
          <w:p w14:paraId="3D5EBD01">
            <w:pPr>
              <w:jc w:val="center"/>
              <w:rPr>
                <w:rFonts w:hint="eastAsia" w:ascii="宋体" w:hAnsi="宋体" w:eastAsia="宋体" w:cs="宋体"/>
                <w:b/>
                <w:color w:val="auto"/>
                <w:kern w:val="0"/>
                <w:sz w:val="32"/>
                <w:szCs w:val="32"/>
                <w:highlight w:val="none"/>
              </w:rPr>
            </w:pPr>
          </w:p>
        </w:tc>
        <w:tc>
          <w:tcPr>
            <w:tcW w:w="3546" w:type="dxa"/>
          </w:tcPr>
          <w:p w14:paraId="390A01CF">
            <w:pPr>
              <w:jc w:val="center"/>
              <w:rPr>
                <w:rFonts w:hint="eastAsia" w:ascii="宋体" w:hAnsi="宋体" w:eastAsia="宋体" w:cs="宋体"/>
                <w:b/>
                <w:color w:val="auto"/>
                <w:kern w:val="0"/>
                <w:sz w:val="32"/>
                <w:szCs w:val="32"/>
                <w:highlight w:val="none"/>
              </w:rPr>
            </w:pPr>
          </w:p>
        </w:tc>
        <w:tc>
          <w:tcPr>
            <w:tcW w:w="1276" w:type="dxa"/>
          </w:tcPr>
          <w:p w14:paraId="72AE671F">
            <w:pPr>
              <w:jc w:val="center"/>
              <w:rPr>
                <w:rFonts w:hint="eastAsia" w:ascii="宋体" w:hAnsi="宋体" w:eastAsia="宋体" w:cs="宋体"/>
                <w:b/>
                <w:color w:val="auto"/>
                <w:kern w:val="0"/>
                <w:sz w:val="32"/>
                <w:szCs w:val="32"/>
                <w:highlight w:val="none"/>
              </w:rPr>
            </w:pPr>
          </w:p>
        </w:tc>
      </w:tr>
      <w:tr w14:paraId="632CE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21FEC5D">
            <w:pPr>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p>
        </w:tc>
        <w:tc>
          <w:tcPr>
            <w:tcW w:w="3683" w:type="dxa"/>
          </w:tcPr>
          <w:p w14:paraId="56879E2F">
            <w:pPr>
              <w:jc w:val="center"/>
              <w:rPr>
                <w:rFonts w:hint="eastAsia" w:ascii="宋体" w:hAnsi="宋体" w:eastAsia="宋体" w:cs="宋体"/>
                <w:b/>
                <w:color w:val="auto"/>
                <w:kern w:val="0"/>
                <w:sz w:val="32"/>
                <w:szCs w:val="32"/>
                <w:highlight w:val="none"/>
              </w:rPr>
            </w:pPr>
          </w:p>
        </w:tc>
        <w:tc>
          <w:tcPr>
            <w:tcW w:w="3546" w:type="dxa"/>
          </w:tcPr>
          <w:p w14:paraId="45D35D2B">
            <w:pPr>
              <w:jc w:val="center"/>
              <w:rPr>
                <w:rFonts w:hint="eastAsia" w:ascii="宋体" w:hAnsi="宋体" w:eastAsia="宋体" w:cs="宋体"/>
                <w:b/>
                <w:color w:val="auto"/>
                <w:kern w:val="0"/>
                <w:sz w:val="32"/>
                <w:szCs w:val="32"/>
                <w:highlight w:val="none"/>
              </w:rPr>
            </w:pPr>
          </w:p>
        </w:tc>
        <w:tc>
          <w:tcPr>
            <w:tcW w:w="1276" w:type="dxa"/>
          </w:tcPr>
          <w:p w14:paraId="00DFBCCC">
            <w:pPr>
              <w:jc w:val="center"/>
              <w:rPr>
                <w:rFonts w:hint="eastAsia" w:ascii="宋体" w:hAnsi="宋体" w:eastAsia="宋体" w:cs="宋体"/>
                <w:b/>
                <w:color w:val="auto"/>
                <w:kern w:val="0"/>
                <w:sz w:val="32"/>
                <w:szCs w:val="32"/>
                <w:highlight w:val="none"/>
              </w:rPr>
            </w:pPr>
          </w:p>
        </w:tc>
      </w:tr>
    </w:tbl>
    <w:p w14:paraId="3F236085">
      <w:pPr>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响应人保证：除商务技术偏离表列出的偏离外，响应人响应公开竞争文件的全部要求</w:t>
      </w:r>
    </w:p>
    <w:p w14:paraId="74FF2B1A">
      <w:pPr>
        <w:jc w:val="center"/>
        <w:rPr>
          <w:rFonts w:hint="eastAsia" w:ascii="宋体" w:hAnsi="宋体" w:eastAsia="宋体" w:cs="宋体"/>
          <w:b/>
          <w:color w:val="auto"/>
          <w:kern w:val="0"/>
          <w:sz w:val="32"/>
          <w:szCs w:val="32"/>
          <w:highlight w:val="none"/>
        </w:rPr>
      </w:pPr>
    </w:p>
    <w:p w14:paraId="1E091734">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02D223A9">
      <w:pPr>
        <w:jc w:val="center"/>
        <w:rPr>
          <w:rFonts w:hint="eastAsia" w:ascii="宋体" w:hAnsi="宋体" w:eastAsia="宋体" w:cs="宋体"/>
          <w:b/>
          <w:color w:val="auto"/>
          <w:kern w:val="0"/>
          <w:sz w:val="32"/>
          <w:szCs w:val="32"/>
          <w:highlight w:val="none"/>
        </w:rPr>
      </w:pPr>
    </w:p>
    <w:p w14:paraId="7EBDAC8C">
      <w:pP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br w:type="page"/>
      </w:r>
    </w:p>
    <w:p w14:paraId="4C791C71">
      <w:pPr>
        <w:numPr>
          <w:ilvl w:val="0"/>
          <w:numId w:val="4"/>
        </w:numPr>
        <w:spacing w:line="360" w:lineRule="auto"/>
        <w:ind w:right="420"/>
        <w:jc w:val="center"/>
        <w:rPr>
          <w:rFonts w:hint="eastAsia" w:ascii="宋体" w:hAnsi="宋体" w:eastAsia="宋体" w:cs="宋体"/>
          <w:b/>
          <w:color w:val="auto"/>
          <w:kern w:val="0"/>
          <w:sz w:val="32"/>
          <w:szCs w:val="32"/>
          <w:highlight w:val="none"/>
          <w:lang w:val="zh-CN"/>
        </w:rPr>
      </w:pPr>
      <w:r>
        <w:rPr>
          <w:rFonts w:hint="eastAsia" w:ascii="宋体" w:hAnsi="宋体" w:eastAsia="宋体" w:cs="宋体"/>
          <w:b/>
          <w:color w:val="auto"/>
          <w:kern w:val="0"/>
          <w:sz w:val="32"/>
          <w:szCs w:val="32"/>
          <w:highlight w:val="none"/>
          <w:lang w:val="zh-CN"/>
        </w:rPr>
        <w:t>响应人廉洁自律承诺书</w:t>
      </w:r>
    </w:p>
    <w:p w14:paraId="25EDA665">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u w:val="single"/>
        </w:rPr>
        <w:t>（交易发起人）、（代理机构）</w:t>
      </w:r>
      <w:r>
        <w:rPr>
          <w:rFonts w:hint="eastAsia" w:ascii="宋体" w:hAnsi="宋体" w:eastAsia="宋体" w:cs="宋体"/>
          <w:color w:val="auto"/>
          <w:kern w:val="0"/>
          <w:sz w:val="24"/>
          <w:highlight w:val="none"/>
          <w:lang w:val="zh-CN"/>
        </w:rPr>
        <w:t>：</w:t>
      </w:r>
    </w:p>
    <w:p w14:paraId="7A0689CD">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我单位响应你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项目要求。在这次</w:t>
      </w:r>
      <w:r>
        <w:rPr>
          <w:rFonts w:hint="eastAsia" w:ascii="宋体" w:hAnsi="宋体" w:eastAsia="宋体" w:cs="宋体"/>
          <w:color w:val="auto"/>
          <w:kern w:val="0"/>
          <w:sz w:val="24"/>
          <w:highlight w:val="none"/>
          <w:lang w:val="en-US" w:eastAsia="zh-CN"/>
        </w:rPr>
        <w:t>交易</w:t>
      </w:r>
      <w:r>
        <w:rPr>
          <w:rFonts w:hint="eastAsia" w:ascii="宋体" w:hAnsi="宋体" w:eastAsia="宋体" w:cs="宋体"/>
          <w:color w:val="auto"/>
          <w:kern w:val="0"/>
          <w:sz w:val="24"/>
          <w:highlight w:val="none"/>
          <w:lang w:val="zh-CN"/>
        </w:rPr>
        <w:t>过程中和</w:t>
      </w:r>
      <w:r>
        <w:rPr>
          <w:rFonts w:hint="eastAsia" w:ascii="宋体" w:hAnsi="宋体" w:eastAsia="宋体" w:cs="宋体"/>
          <w:color w:val="auto"/>
          <w:kern w:val="0"/>
          <w:sz w:val="24"/>
          <w:highlight w:val="none"/>
        </w:rPr>
        <w:t>成交</w:t>
      </w:r>
      <w:r>
        <w:rPr>
          <w:rFonts w:hint="eastAsia" w:ascii="宋体" w:hAnsi="宋体" w:eastAsia="宋体" w:cs="宋体"/>
          <w:color w:val="auto"/>
          <w:kern w:val="0"/>
          <w:sz w:val="24"/>
          <w:highlight w:val="none"/>
          <w:lang w:val="zh-CN"/>
        </w:rPr>
        <w:t>后，我们将严格遵守国家法律法规要求，并郑重承诺：</w:t>
      </w:r>
    </w:p>
    <w:p w14:paraId="3F5D63E8">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一、不向项目有关人员及部门赠送礼金礼物、有价证券、回扣以及中介费、介绍费、咨询费等好处费； </w:t>
      </w:r>
    </w:p>
    <w:p w14:paraId="0BC17B80">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二、不为项目有关人员及部门报销应由你方单位或个人支付的费用； </w:t>
      </w:r>
    </w:p>
    <w:p w14:paraId="3C4A40B7">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三、不向项目有关人员及部门提供有可能影响公正的宴请和健身娱乐等活动； </w:t>
      </w:r>
    </w:p>
    <w:p w14:paraId="5C326FED">
      <w:pPr>
        <w:autoSpaceDE w:val="0"/>
        <w:autoSpaceDN w:val="0"/>
        <w:spacing w:line="360" w:lineRule="auto"/>
        <w:ind w:left="2" w:leftChars="1"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四、不为项目有关人员及部门出国（境）、旅游等提供方便；</w:t>
      </w:r>
    </w:p>
    <w:p w14:paraId="56DB28AD">
      <w:pPr>
        <w:autoSpaceDE w:val="0"/>
        <w:autoSpaceDN w:val="0"/>
        <w:spacing w:line="360" w:lineRule="auto"/>
        <w:ind w:left="481" w:leftChars="229"/>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五、不为项目有关人员个人装修住房、婚丧嫁娶、配偶子女工作安排等提供好处；</w:t>
      </w:r>
    </w:p>
    <w:p w14:paraId="46492397">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六、严格遵守相关法律法规，诚实守信，合法经营，坚决抵制各种违法违纪行为。 </w:t>
      </w:r>
    </w:p>
    <w:p w14:paraId="3297637B">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如违反上述承诺，你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有权立即取消我单位</w:t>
      </w:r>
      <w:r>
        <w:rPr>
          <w:rFonts w:hint="eastAsia" w:ascii="宋体" w:hAnsi="宋体" w:eastAsia="宋体" w:cs="宋体"/>
          <w:color w:val="auto"/>
          <w:kern w:val="0"/>
          <w:sz w:val="24"/>
          <w:highlight w:val="none"/>
          <w:lang w:val="en-US" w:eastAsia="zh-CN"/>
        </w:rPr>
        <w:t>响应</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rPr>
        <w:t>成交</w:t>
      </w:r>
      <w:r>
        <w:rPr>
          <w:rFonts w:hint="eastAsia" w:ascii="宋体" w:hAnsi="宋体" w:eastAsia="宋体" w:cs="宋体"/>
          <w:color w:val="auto"/>
          <w:kern w:val="0"/>
          <w:sz w:val="24"/>
          <w:highlight w:val="none"/>
          <w:lang w:val="zh-CN"/>
        </w:rPr>
        <w:t>或在建项目的建设资格，有权拒绝我单位在一定时期内进入你</w:t>
      </w:r>
      <w:r>
        <w:rPr>
          <w:rFonts w:hint="eastAsia" w:ascii="宋体" w:hAnsi="宋体" w:eastAsia="宋体" w:cs="宋体"/>
          <w:color w:val="auto"/>
          <w:sz w:val="24"/>
          <w:highlight w:val="none"/>
        </w:rPr>
        <w:t>单位</w:t>
      </w:r>
      <w:r>
        <w:rPr>
          <w:rFonts w:hint="eastAsia" w:ascii="宋体" w:hAnsi="宋体" w:eastAsia="宋体" w:cs="宋体"/>
          <w:color w:val="auto"/>
          <w:kern w:val="0"/>
          <w:sz w:val="24"/>
          <w:highlight w:val="none"/>
          <w:lang w:val="zh-CN"/>
        </w:rPr>
        <w:t>进行项目建设或其他经营活动，并通报市财政局。由此引起的相应损失均由我单位承担。</w:t>
      </w:r>
    </w:p>
    <w:p w14:paraId="25873EAC">
      <w:pPr>
        <w:autoSpaceDE w:val="0"/>
        <w:autoSpaceDN w:val="0"/>
        <w:spacing w:line="360" w:lineRule="auto"/>
        <w:ind w:left="2"/>
        <w:jc w:val="left"/>
        <w:rPr>
          <w:rFonts w:hint="eastAsia" w:ascii="宋体" w:hAnsi="宋体" w:eastAsia="宋体" w:cs="宋体"/>
          <w:color w:val="auto"/>
          <w:kern w:val="0"/>
          <w:sz w:val="24"/>
          <w:highlight w:val="none"/>
          <w:lang w:val="zh-CN"/>
        </w:rPr>
      </w:pPr>
    </w:p>
    <w:p w14:paraId="4847E1C6">
      <w:pPr>
        <w:autoSpaceDE w:val="0"/>
        <w:autoSpaceDN w:val="0"/>
        <w:spacing w:line="360" w:lineRule="auto"/>
        <w:ind w:left="2"/>
        <w:jc w:val="left"/>
        <w:rPr>
          <w:rFonts w:hint="eastAsia" w:ascii="宋体" w:hAnsi="宋体" w:eastAsia="宋体" w:cs="宋体"/>
          <w:color w:val="auto"/>
          <w:kern w:val="0"/>
          <w:sz w:val="24"/>
          <w:highlight w:val="none"/>
          <w:lang w:val="zh-CN"/>
        </w:rPr>
      </w:pPr>
    </w:p>
    <w:p w14:paraId="0207FBC3">
      <w:pPr>
        <w:autoSpaceDE w:val="0"/>
        <w:autoSpaceDN w:val="0"/>
        <w:spacing w:line="360" w:lineRule="auto"/>
        <w:ind w:left="2"/>
        <w:jc w:val="left"/>
        <w:rPr>
          <w:rFonts w:hint="eastAsia" w:ascii="宋体" w:hAnsi="宋体" w:eastAsia="宋体" w:cs="宋体"/>
          <w:color w:val="auto"/>
          <w:kern w:val="0"/>
          <w:sz w:val="24"/>
          <w:highlight w:val="none"/>
          <w:lang w:val="zh-CN"/>
        </w:rPr>
      </w:pPr>
    </w:p>
    <w:p w14:paraId="1AE1A2E1">
      <w:pPr>
        <w:autoSpaceDE w:val="0"/>
        <w:autoSpaceDN w:val="0"/>
        <w:spacing w:line="360" w:lineRule="auto"/>
        <w:ind w:left="2" w:leftChars="1" w:right="1120" w:firstLine="4560" w:firstLineChars="19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响应人名称（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14:paraId="12254606">
      <w:pPr>
        <w:spacing w:line="360" w:lineRule="auto"/>
        <w:ind w:left="4620" w:leftChars="2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14:paraId="72288CAC">
      <w:pPr>
        <w:spacing w:line="360" w:lineRule="auto"/>
        <w:jc w:val="center"/>
        <w:rPr>
          <w:rFonts w:hint="eastAsia" w:ascii="宋体" w:hAnsi="宋体" w:eastAsia="宋体" w:cs="宋体"/>
          <w:b/>
          <w:bCs/>
          <w:color w:val="auto"/>
          <w:sz w:val="24"/>
          <w:highlight w:val="none"/>
        </w:rPr>
      </w:pPr>
    </w:p>
    <w:p w14:paraId="5F66B66C">
      <w:pPr>
        <w:numPr>
          <w:ilvl w:val="0"/>
          <w:numId w:val="0"/>
        </w:numPr>
        <w:spacing w:line="360" w:lineRule="auto"/>
        <w:ind w:right="420" w:rightChars="0"/>
        <w:jc w:val="both"/>
        <w:rPr>
          <w:rFonts w:hint="eastAsia" w:ascii="宋体" w:hAnsi="宋体" w:eastAsia="宋体" w:cs="宋体"/>
          <w:b/>
          <w:color w:val="auto"/>
          <w:kern w:val="0"/>
          <w:sz w:val="32"/>
          <w:szCs w:val="32"/>
          <w:highlight w:val="none"/>
          <w:lang w:val="en-US" w:eastAsia="zh-CN"/>
        </w:rPr>
        <w:sectPr>
          <w:pgSz w:w="11906" w:h="16838"/>
          <w:pgMar w:top="1276" w:right="1418" w:bottom="1247" w:left="1418" w:header="851" w:footer="992" w:gutter="0"/>
          <w:cols w:space="720" w:num="1"/>
          <w:titlePg/>
          <w:docGrid w:linePitch="312" w:charSpace="0"/>
        </w:sectPr>
      </w:pPr>
      <w:r>
        <w:rPr>
          <w:rFonts w:hint="eastAsia" w:ascii="宋体" w:hAnsi="宋体" w:eastAsia="宋体" w:cs="宋体"/>
          <w:color w:val="auto"/>
          <w:sz w:val="24"/>
          <w:highlight w:val="none"/>
        </w:rPr>
        <w:t>注：按本格式和要求提供。</w:t>
      </w:r>
    </w:p>
    <w:p w14:paraId="410C158A">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报价文件部分</w:t>
      </w:r>
    </w:p>
    <w:p w14:paraId="22D5757E">
      <w:pPr>
        <w:spacing w:line="360" w:lineRule="auto"/>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目录</w:t>
      </w:r>
    </w:p>
    <w:p w14:paraId="014232F6">
      <w:pPr>
        <w:spacing w:line="360" w:lineRule="auto"/>
        <w:jc w:val="center"/>
        <w:outlineLvl w:val="0"/>
        <w:rPr>
          <w:rFonts w:hint="eastAsia" w:ascii="宋体" w:hAnsi="宋体" w:eastAsia="宋体" w:cs="宋体"/>
          <w:b/>
          <w:color w:val="auto"/>
          <w:kern w:val="0"/>
          <w:sz w:val="24"/>
          <w:szCs w:val="24"/>
          <w:highlight w:val="none"/>
        </w:rPr>
      </w:pPr>
    </w:p>
    <w:p w14:paraId="2EA30E73">
      <w:pPr>
        <w:numPr>
          <w:ilvl w:val="0"/>
          <w:numId w:val="5"/>
        </w:numPr>
        <w:snapToGrid w:val="0"/>
        <w:spacing w:line="360" w:lineRule="auto"/>
        <w:rPr>
          <w:rFonts w:hint="eastAsia" w:ascii="宋体" w:hAnsi="宋体" w:eastAsia="宋体" w:cs="宋体"/>
          <w:color w:val="auto"/>
          <w:sz w:val="24"/>
          <w:szCs w:val="24"/>
          <w:highlight w:val="none"/>
        </w:rPr>
        <w:sectPr>
          <w:headerReference r:id="rId10" w:type="first"/>
          <w:footerReference r:id="rId12" w:type="first"/>
          <w:headerReference r:id="rId9" w:type="default"/>
          <w:footerReference r:id="rId11" w:type="default"/>
          <w:pgSz w:w="11906" w:h="16838"/>
          <w:pgMar w:top="1276" w:right="1418" w:bottom="1247" w:left="1418" w:header="851" w:footer="992" w:gutter="0"/>
          <w:cols w:space="720" w:num="1"/>
          <w:titlePg/>
          <w:docGrid w:linePitch="312" w:charSpace="0"/>
        </w:sectPr>
      </w:pPr>
      <w:r>
        <w:rPr>
          <w:rFonts w:hint="eastAsia" w:ascii="宋体" w:hAnsi="宋体" w:eastAsia="宋体" w:cs="宋体"/>
          <w:color w:val="auto"/>
          <w:sz w:val="24"/>
          <w:szCs w:val="24"/>
          <w:highlight w:val="none"/>
        </w:rPr>
        <w:t>交易一览表</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报价表</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…………………………………………………………（页码）</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中小企业声明函（货物）</w:t>
      </w:r>
      <w:r>
        <w:rPr>
          <w:rFonts w:hint="eastAsia" w:ascii="宋体" w:hAnsi="宋体" w:eastAsia="宋体" w:cs="宋体"/>
          <w:color w:val="auto"/>
          <w:sz w:val="24"/>
          <w:szCs w:val="24"/>
          <w:highlight w:val="none"/>
        </w:rPr>
        <w:t>………………………………………………………（页码）</w:t>
      </w:r>
    </w:p>
    <w:p w14:paraId="61FA4D68">
      <w:pPr>
        <w:pStyle w:val="5"/>
        <w:pageBreakBefore w:val="0"/>
        <w:widowControl w:val="0"/>
        <w:kinsoku/>
        <w:wordWrap/>
        <w:overflowPunct/>
        <w:topLinePunct w:val="0"/>
        <w:autoSpaceDE/>
        <w:autoSpaceDN/>
        <w:bidi w:val="0"/>
        <w:snapToGrid/>
        <w:spacing w:line="360" w:lineRule="auto"/>
        <w:jc w:val="center"/>
        <w:textAlignment w:val="auto"/>
        <w:rPr>
          <w:rFonts w:hint="eastAsia" w:asciiTheme="minorEastAsia" w:hAnsiTheme="minorEastAsia" w:eastAsiaTheme="minorEastAsia" w:cstheme="minorEastAsia"/>
          <w:b/>
          <w:bCs/>
          <w:color w:val="auto"/>
          <w:sz w:val="28"/>
          <w:szCs w:val="28"/>
          <w:highlight w:val="none"/>
        </w:rPr>
      </w:pPr>
      <w:r>
        <w:rPr>
          <w:rFonts w:hint="eastAsia" w:asciiTheme="minorEastAsia" w:hAnsiTheme="minorEastAsia" w:eastAsiaTheme="minorEastAsia" w:cstheme="minorEastAsia"/>
          <w:b/>
          <w:bCs/>
          <w:color w:val="auto"/>
          <w:sz w:val="28"/>
          <w:szCs w:val="28"/>
          <w:highlight w:val="none"/>
        </w:rPr>
        <w:t>一、</w:t>
      </w:r>
      <w:r>
        <w:rPr>
          <w:rFonts w:hint="eastAsia" w:asciiTheme="minorEastAsia" w:hAnsiTheme="minorEastAsia" w:eastAsiaTheme="minorEastAsia" w:cstheme="minorEastAsia"/>
          <w:b/>
          <w:bCs/>
          <w:color w:val="auto"/>
          <w:sz w:val="28"/>
          <w:szCs w:val="28"/>
          <w:highlight w:val="none"/>
          <w:lang w:val="en-US" w:eastAsia="zh-CN"/>
        </w:rPr>
        <w:t>交易</w:t>
      </w:r>
      <w:r>
        <w:rPr>
          <w:rFonts w:hint="eastAsia" w:asciiTheme="minorEastAsia" w:hAnsiTheme="minorEastAsia" w:eastAsiaTheme="minorEastAsia" w:cstheme="minorEastAsia"/>
          <w:b/>
          <w:bCs/>
          <w:color w:val="auto"/>
          <w:sz w:val="28"/>
          <w:szCs w:val="28"/>
          <w:highlight w:val="none"/>
        </w:rPr>
        <w:t>一览表（报价表）</w:t>
      </w:r>
    </w:p>
    <w:p w14:paraId="788723CF">
      <w:pPr>
        <w:pageBreakBefore w:val="0"/>
        <w:widowControl w:val="0"/>
        <w:kinsoku/>
        <w:wordWrap/>
        <w:overflowPunct/>
        <w:topLinePunct w:val="0"/>
        <w:autoSpaceDE/>
        <w:autoSpaceDN/>
        <w:bidi w:val="0"/>
        <w:snapToGrid/>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交易发起</w:t>
      </w:r>
      <w:r>
        <w:rPr>
          <w:rFonts w:hint="eastAsia" w:asciiTheme="minorEastAsia" w:hAnsiTheme="minorEastAsia" w:eastAsiaTheme="minorEastAsia" w:cstheme="minorEastAsia"/>
          <w:color w:val="auto"/>
          <w:sz w:val="24"/>
          <w:szCs w:val="24"/>
          <w:highlight w:val="none"/>
        </w:rPr>
        <w:t>人）、（代理机构）</w:t>
      </w:r>
      <w:r>
        <w:rPr>
          <w:rFonts w:hint="eastAsia" w:asciiTheme="minorEastAsia" w:hAnsiTheme="minorEastAsia" w:eastAsiaTheme="minorEastAsia" w:cstheme="minorEastAsia"/>
          <w:color w:val="auto"/>
          <w:sz w:val="24"/>
          <w:szCs w:val="24"/>
          <w:highlight w:val="none"/>
          <w:lang w:val="zh-CN"/>
        </w:rPr>
        <w:t>：</w:t>
      </w:r>
    </w:p>
    <w:p w14:paraId="12EC258A">
      <w:pPr>
        <w:pageBreakBefore w:val="0"/>
        <w:widowControl w:val="0"/>
        <w:kinsoku/>
        <w:wordWrap/>
        <w:overflowPunct/>
        <w:topLinePunct w:val="0"/>
        <w:autoSpaceDE/>
        <w:autoSpaceDN/>
        <w:bidi w:val="0"/>
        <w:snapToGrid/>
        <w:spacing w:line="360" w:lineRule="auto"/>
        <w:textAlignment w:val="auto"/>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按你方</w:t>
      </w:r>
      <w:r>
        <w:rPr>
          <w:rFonts w:hint="eastAsia" w:asciiTheme="minorEastAsia" w:hAnsiTheme="minorEastAsia" w:eastAsiaTheme="minorEastAsia" w:cstheme="minorEastAsia"/>
          <w:color w:val="auto"/>
          <w:sz w:val="24"/>
          <w:szCs w:val="24"/>
          <w:highlight w:val="none"/>
          <w:lang w:val="en-US" w:eastAsia="zh-CN"/>
        </w:rPr>
        <w:t>交易</w:t>
      </w:r>
      <w:r>
        <w:rPr>
          <w:rFonts w:hint="eastAsia" w:asciiTheme="minorEastAsia" w:hAnsiTheme="minorEastAsia" w:eastAsiaTheme="minorEastAsia" w:cstheme="minorEastAsia"/>
          <w:color w:val="auto"/>
          <w:sz w:val="24"/>
          <w:szCs w:val="24"/>
          <w:highlight w:val="none"/>
          <w:lang w:val="zh-CN"/>
        </w:rPr>
        <w:t>文件要求，我们本</w:t>
      </w:r>
      <w:r>
        <w:rPr>
          <w:rFonts w:hint="eastAsia" w:asciiTheme="minorEastAsia" w:hAnsiTheme="minorEastAsia" w:eastAsiaTheme="minorEastAsia" w:cstheme="minorEastAsia"/>
          <w:color w:val="auto"/>
          <w:sz w:val="24"/>
          <w:szCs w:val="24"/>
          <w:highlight w:val="none"/>
          <w:lang w:val="en-US" w:eastAsia="zh-CN"/>
        </w:rPr>
        <w:t>响应</w:t>
      </w:r>
      <w:r>
        <w:rPr>
          <w:rFonts w:hint="eastAsia" w:asciiTheme="minorEastAsia" w:hAnsiTheme="minorEastAsia" w:eastAsiaTheme="minorEastAsia" w:cstheme="minorEastAsia"/>
          <w:color w:val="auto"/>
          <w:sz w:val="24"/>
          <w:szCs w:val="24"/>
          <w:highlight w:val="none"/>
          <w:lang w:val="zh-CN"/>
        </w:rPr>
        <w:t>文件签字方，谨此向你方发出要约如下：如你方接受本投标，我方承诺按照如下开标一览表（报价表）的价格完成</w:t>
      </w:r>
      <w:r>
        <w:rPr>
          <w:rFonts w:hint="eastAsia" w:asciiTheme="minorEastAsia" w:hAnsiTheme="minorEastAsia" w:eastAsiaTheme="minorEastAsia" w:cstheme="minorEastAsia"/>
          <w:color w:val="auto"/>
          <w:sz w:val="24"/>
          <w:szCs w:val="24"/>
          <w:highlight w:val="none"/>
        </w:rPr>
        <w:t>（项目名称）</w:t>
      </w:r>
      <w:r>
        <w:rPr>
          <w:rFonts w:hint="eastAsia" w:asciiTheme="minorEastAsia" w:hAnsiTheme="minorEastAsia" w:eastAsiaTheme="minorEastAsia" w:cstheme="minorEastAsia"/>
          <w:color w:val="auto"/>
          <w:sz w:val="24"/>
          <w:szCs w:val="24"/>
          <w:highlight w:val="none"/>
          <w:lang w:val="zh-CN"/>
        </w:rPr>
        <w:t>【</w:t>
      </w:r>
      <w:r>
        <w:rPr>
          <w:rFonts w:hint="eastAsia" w:asciiTheme="minorEastAsia" w:hAnsiTheme="minorEastAsia" w:eastAsiaTheme="minorEastAsia" w:cstheme="minorEastAsia"/>
          <w:color w:val="auto"/>
          <w:sz w:val="24"/>
          <w:szCs w:val="24"/>
          <w:highlight w:val="none"/>
          <w:lang w:val="en-US" w:eastAsia="zh-CN"/>
        </w:rPr>
        <w:t>交易</w:t>
      </w:r>
      <w:r>
        <w:rPr>
          <w:rFonts w:hint="eastAsia" w:asciiTheme="minorEastAsia" w:hAnsiTheme="minorEastAsia" w:eastAsiaTheme="minorEastAsia" w:cstheme="minorEastAsia"/>
          <w:color w:val="auto"/>
          <w:sz w:val="24"/>
          <w:szCs w:val="24"/>
          <w:highlight w:val="none"/>
          <w:lang w:val="zh-CN"/>
        </w:rPr>
        <w:t>编号：</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交易</w:t>
      </w:r>
      <w:r>
        <w:rPr>
          <w:rFonts w:hint="eastAsia" w:asciiTheme="minorEastAsia" w:hAnsiTheme="minorEastAsia" w:eastAsiaTheme="minorEastAsia" w:cstheme="minorEastAsia"/>
          <w:color w:val="auto"/>
          <w:sz w:val="24"/>
          <w:szCs w:val="24"/>
          <w:highlight w:val="none"/>
        </w:rPr>
        <w:t>编号）】的实施</w:t>
      </w:r>
      <w:r>
        <w:rPr>
          <w:rFonts w:hint="eastAsia" w:asciiTheme="minorEastAsia" w:hAnsiTheme="minorEastAsia" w:eastAsiaTheme="minorEastAsia" w:cstheme="minorEastAsia"/>
          <w:color w:val="auto"/>
          <w:sz w:val="24"/>
          <w:szCs w:val="24"/>
          <w:highlight w:val="none"/>
          <w:lang w:val="zh-CN"/>
        </w:rPr>
        <w:t>。</w:t>
      </w:r>
    </w:p>
    <w:p w14:paraId="3CF17265">
      <w:pPr>
        <w:pageBreakBefore w:val="0"/>
        <w:widowControl w:val="0"/>
        <w:kinsoku/>
        <w:wordWrap/>
        <w:overflowPunct/>
        <w:topLinePunct w:val="0"/>
        <w:autoSpaceDE/>
        <w:autoSpaceDN/>
        <w:bidi w:val="0"/>
        <w:snapToGrid/>
        <w:spacing w:line="360" w:lineRule="auto"/>
        <w:jc w:val="center"/>
        <w:textAlignment w:val="auto"/>
        <w:rPr>
          <w:rFonts w:hint="eastAsia" w:asciiTheme="minorEastAsia" w:hAnsiTheme="minorEastAsia" w:eastAsiaTheme="minorEastAsia" w:cstheme="minorEastAsia"/>
          <w:b/>
          <w:color w:val="auto"/>
          <w:sz w:val="24"/>
          <w:szCs w:val="24"/>
          <w:highlight w:val="none"/>
          <w:lang w:val="zh-CN"/>
        </w:rPr>
      </w:pPr>
      <w:r>
        <w:rPr>
          <w:rFonts w:hint="eastAsia" w:asciiTheme="minorEastAsia" w:hAnsiTheme="minorEastAsia" w:eastAsiaTheme="minorEastAsia" w:cstheme="minorEastAsia"/>
          <w:b/>
          <w:color w:val="auto"/>
          <w:sz w:val="24"/>
          <w:szCs w:val="24"/>
          <w:highlight w:val="none"/>
          <w:lang w:val="zh-CN"/>
        </w:rPr>
        <w:t>开标一览表（报价表）（单位均为人民币元）</w:t>
      </w:r>
    </w:p>
    <w:tbl>
      <w:tblPr>
        <w:tblStyle w:val="64"/>
        <w:tblW w:w="91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3"/>
        <w:gridCol w:w="2567"/>
        <w:gridCol w:w="1988"/>
        <w:gridCol w:w="1557"/>
        <w:gridCol w:w="2314"/>
      </w:tblGrid>
      <w:tr w14:paraId="0B61C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jc w:val="center"/>
        </w:trPr>
        <w:tc>
          <w:tcPr>
            <w:tcW w:w="733" w:type="dxa"/>
            <w:tcBorders>
              <w:top w:val="single" w:color="auto" w:sz="4" w:space="0"/>
              <w:left w:val="single" w:color="auto" w:sz="4" w:space="0"/>
              <w:bottom w:val="single" w:color="auto" w:sz="4" w:space="0"/>
              <w:right w:val="single" w:color="auto" w:sz="4" w:space="0"/>
            </w:tcBorders>
            <w:vAlign w:val="center"/>
          </w:tcPr>
          <w:p w14:paraId="0E85F6D6">
            <w:pPr>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序号</w:t>
            </w:r>
          </w:p>
        </w:tc>
        <w:tc>
          <w:tcPr>
            <w:tcW w:w="2567" w:type="dxa"/>
            <w:tcBorders>
              <w:top w:val="single" w:color="auto" w:sz="4" w:space="0"/>
              <w:left w:val="single" w:color="auto" w:sz="4" w:space="0"/>
              <w:bottom w:val="single" w:color="auto" w:sz="4" w:space="0"/>
              <w:right w:val="single" w:color="auto" w:sz="4" w:space="0"/>
            </w:tcBorders>
            <w:vAlign w:val="center"/>
          </w:tcPr>
          <w:p w14:paraId="3609BF96">
            <w:pPr>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项目</w:t>
            </w:r>
            <w:r>
              <w:rPr>
                <w:rFonts w:hint="eastAsia" w:asciiTheme="minorEastAsia" w:hAnsiTheme="minorEastAsia" w:eastAsiaTheme="minorEastAsia" w:cstheme="minorEastAsia"/>
                <w:b/>
                <w:color w:val="auto"/>
                <w:sz w:val="24"/>
                <w:szCs w:val="24"/>
                <w:highlight w:val="none"/>
              </w:rPr>
              <w:t>名称</w:t>
            </w:r>
          </w:p>
        </w:tc>
        <w:tc>
          <w:tcPr>
            <w:tcW w:w="1988" w:type="dxa"/>
            <w:tcBorders>
              <w:top w:val="single" w:color="auto" w:sz="4" w:space="0"/>
              <w:left w:val="single" w:color="auto" w:sz="4" w:space="0"/>
              <w:bottom w:val="single" w:color="auto" w:sz="4" w:space="0"/>
              <w:right w:val="single" w:color="auto" w:sz="4" w:space="0"/>
            </w:tcBorders>
            <w:vAlign w:val="center"/>
          </w:tcPr>
          <w:p w14:paraId="3D5AFE9A">
            <w:pPr>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响应</w:t>
            </w:r>
            <w:r>
              <w:rPr>
                <w:rFonts w:hint="eastAsia" w:asciiTheme="minorEastAsia" w:hAnsiTheme="minorEastAsia" w:eastAsiaTheme="minorEastAsia" w:cstheme="minorEastAsia"/>
                <w:b/>
                <w:color w:val="auto"/>
                <w:sz w:val="24"/>
                <w:szCs w:val="24"/>
                <w:highlight w:val="none"/>
              </w:rPr>
              <w:t>报价</w:t>
            </w:r>
          </w:p>
          <w:p w14:paraId="7549ED2C">
            <w:pPr>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（折扣%）</w:t>
            </w:r>
          </w:p>
        </w:tc>
        <w:tc>
          <w:tcPr>
            <w:tcW w:w="1557" w:type="dxa"/>
            <w:tcBorders>
              <w:top w:val="single" w:color="auto" w:sz="4" w:space="0"/>
              <w:left w:val="single" w:color="auto" w:sz="4" w:space="0"/>
              <w:bottom w:val="single" w:color="auto" w:sz="4" w:space="0"/>
              <w:right w:val="single" w:color="auto" w:sz="4" w:space="0"/>
            </w:tcBorders>
            <w:vAlign w:val="center"/>
          </w:tcPr>
          <w:p w14:paraId="17D42539">
            <w:pPr>
              <w:jc w:val="center"/>
              <w:rPr>
                <w:rFonts w:hint="default"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响应品牌</w:t>
            </w:r>
          </w:p>
        </w:tc>
        <w:tc>
          <w:tcPr>
            <w:tcW w:w="2314" w:type="dxa"/>
            <w:tcBorders>
              <w:top w:val="single" w:color="auto" w:sz="4" w:space="0"/>
              <w:left w:val="single" w:color="auto" w:sz="4" w:space="0"/>
              <w:bottom w:val="single" w:color="auto" w:sz="4" w:space="0"/>
              <w:right w:val="single" w:color="auto" w:sz="4" w:space="0"/>
            </w:tcBorders>
            <w:vAlign w:val="center"/>
          </w:tcPr>
          <w:p w14:paraId="204B98B9">
            <w:pPr>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备注</w:t>
            </w:r>
          </w:p>
        </w:tc>
      </w:tr>
      <w:tr w14:paraId="38D25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9" w:hRule="atLeast"/>
          <w:jc w:val="center"/>
        </w:trPr>
        <w:tc>
          <w:tcPr>
            <w:tcW w:w="733" w:type="dxa"/>
            <w:tcBorders>
              <w:top w:val="single" w:color="auto" w:sz="4" w:space="0"/>
              <w:left w:val="single" w:color="auto" w:sz="4" w:space="0"/>
              <w:bottom w:val="single" w:color="auto" w:sz="4" w:space="0"/>
              <w:right w:val="single" w:color="auto" w:sz="4" w:space="0"/>
            </w:tcBorders>
            <w:vAlign w:val="center"/>
          </w:tcPr>
          <w:p w14:paraId="599A9A6C">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p>
        </w:tc>
        <w:tc>
          <w:tcPr>
            <w:tcW w:w="2567" w:type="dxa"/>
            <w:tcBorders>
              <w:top w:val="single" w:color="auto" w:sz="4" w:space="0"/>
              <w:left w:val="single" w:color="auto" w:sz="4" w:space="0"/>
              <w:bottom w:val="single" w:color="auto" w:sz="4" w:space="0"/>
              <w:right w:val="single" w:color="auto" w:sz="4" w:space="0"/>
            </w:tcBorders>
            <w:vAlign w:val="center"/>
          </w:tcPr>
          <w:p w14:paraId="5D86054B">
            <w:pPr>
              <w:widowControl w:val="0"/>
              <w:tabs>
                <w:tab w:val="left" w:pos="0"/>
              </w:tabs>
              <w:adjustRightInd w:val="0"/>
              <w:spacing w:after="0" w:line="360" w:lineRule="auto"/>
              <w:jc w:val="center"/>
              <w:rPr>
                <w:rFonts w:hint="eastAsia" w:asciiTheme="minorEastAsia" w:hAnsiTheme="minorEastAsia" w:eastAsiaTheme="minorEastAsia" w:cstheme="minorEastAsia"/>
                <w:color w:val="auto"/>
                <w:sz w:val="24"/>
                <w:szCs w:val="24"/>
                <w:highlight w:val="none"/>
              </w:rPr>
            </w:pPr>
          </w:p>
        </w:tc>
        <w:tc>
          <w:tcPr>
            <w:tcW w:w="1988" w:type="dxa"/>
            <w:tcBorders>
              <w:top w:val="single" w:color="auto" w:sz="4" w:space="0"/>
              <w:left w:val="single" w:color="auto" w:sz="4" w:space="0"/>
              <w:bottom w:val="single" w:color="auto" w:sz="4" w:space="0"/>
              <w:right w:val="single" w:color="auto" w:sz="4" w:space="0"/>
            </w:tcBorders>
            <w:vAlign w:val="center"/>
          </w:tcPr>
          <w:p w14:paraId="68025D66">
            <w:pPr>
              <w:snapToGrid w:val="0"/>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color w:val="auto"/>
                <w:sz w:val="24"/>
                <w:szCs w:val="24"/>
                <w:highlight w:val="none"/>
                <w:u w:val="single"/>
              </w:rPr>
              <w:t xml:space="preserve">      </w:t>
            </w:r>
            <w:r>
              <w:rPr>
                <w:rFonts w:hint="eastAsia" w:asciiTheme="minorEastAsia" w:hAnsiTheme="minorEastAsia" w:eastAsiaTheme="minorEastAsia" w:cstheme="minorEastAsia"/>
                <w:b/>
                <w:color w:val="auto"/>
                <w:sz w:val="24"/>
                <w:szCs w:val="24"/>
                <w:highlight w:val="none"/>
                <w:u w:val="single"/>
                <w:lang w:val="en-US" w:eastAsia="zh-CN"/>
              </w:rPr>
              <w:t xml:space="preserve">  </w:t>
            </w:r>
            <w:r>
              <w:rPr>
                <w:rFonts w:hint="eastAsia" w:asciiTheme="minorEastAsia" w:hAnsiTheme="minorEastAsia" w:eastAsiaTheme="minorEastAsia" w:cstheme="minorEastAsia"/>
                <w:b/>
                <w:color w:val="auto"/>
                <w:sz w:val="24"/>
                <w:szCs w:val="24"/>
                <w:highlight w:val="none"/>
                <w:u w:val="single"/>
              </w:rPr>
              <w:t>%</w:t>
            </w:r>
          </w:p>
        </w:tc>
        <w:tc>
          <w:tcPr>
            <w:tcW w:w="1557" w:type="dxa"/>
            <w:tcBorders>
              <w:top w:val="single" w:color="auto" w:sz="4" w:space="0"/>
              <w:left w:val="single" w:color="auto" w:sz="4" w:space="0"/>
              <w:bottom w:val="single" w:color="auto" w:sz="4" w:space="0"/>
              <w:right w:val="single" w:color="auto" w:sz="4" w:space="0"/>
            </w:tcBorders>
            <w:vAlign w:val="center"/>
          </w:tcPr>
          <w:p w14:paraId="29ACE4D1">
            <w:pPr>
              <w:rPr>
                <w:rFonts w:hint="eastAsia" w:asciiTheme="minorEastAsia" w:hAnsiTheme="minorEastAsia" w:eastAsiaTheme="minorEastAsia" w:cstheme="minorEastAsia"/>
                <w:color w:val="auto"/>
                <w:sz w:val="24"/>
                <w:szCs w:val="24"/>
                <w:highlight w:val="none"/>
              </w:rPr>
            </w:pPr>
          </w:p>
        </w:tc>
        <w:tc>
          <w:tcPr>
            <w:tcW w:w="2314" w:type="dxa"/>
            <w:tcBorders>
              <w:top w:val="single" w:color="auto" w:sz="4" w:space="0"/>
              <w:left w:val="single" w:color="auto" w:sz="4" w:space="0"/>
              <w:bottom w:val="single" w:color="auto" w:sz="4" w:space="0"/>
              <w:right w:val="single" w:color="auto" w:sz="4" w:space="0"/>
            </w:tcBorders>
            <w:vAlign w:val="center"/>
          </w:tcPr>
          <w:p w14:paraId="49A0E075">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（投标报价为折扣率，非下浮率，各投标单位仔细阅读</w:t>
            </w:r>
            <w:r>
              <w:rPr>
                <w:rFonts w:hint="eastAsia" w:asciiTheme="minorEastAsia" w:hAnsiTheme="minorEastAsia" w:eastAsiaTheme="minorEastAsia" w:cstheme="minorEastAsia"/>
                <w:b/>
                <w:bCs/>
                <w:color w:val="auto"/>
                <w:sz w:val="24"/>
                <w:szCs w:val="24"/>
                <w:highlight w:val="none"/>
                <w:lang w:val="en-US" w:eastAsia="zh-CN"/>
              </w:rPr>
              <w:t>交易</w:t>
            </w:r>
            <w:r>
              <w:rPr>
                <w:rFonts w:hint="eastAsia" w:asciiTheme="minorEastAsia" w:hAnsiTheme="minorEastAsia" w:eastAsiaTheme="minorEastAsia" w:cstheme="minorEastAsia"/>
                <w:b/>
                <w:bCs/>
                <w:color w:val="auto"/>
                <w:sz w:val="24"/>
                <w:szCs w:val="24"/>
                <w:highlight w:val="none"/>
              </w:rPr>
              <w:t>文件后，进行报价）</w:t>
            </w:r>
          </w:p>
        </w:tc>
      </w:tr>
    </w:tbl>
    <w:p w14:paraId="55BC5DD9">
      <w:pPr>
        <w:keepNext w:val="0"/>
        <w:keepLines w:val="0"/>
        <w:pageBreakBefore w:val="0"/>
        <w:widowControl w:val="0"/>
        <w:kinsoku/>
        <w:wordWrap/>
        <w:overflowPunct/>
        <w:topLinePunct w:val="0"/>
        <w:autoSpaceDE/>
        <w:autoSpaceDN/>
        <w:bidi w:val="0"/>
        <w:adjustRightInd w:val="0"/>
        <w:spacing w:line="360" w:lineRule="auto"/>
        <w:jc w:val="left"/>
        <w:textAlignment w:val="auto"/>
        <w:rPr>
          <w:rFonts w:hint="eastAsia" w:asciiTheme="minorEastAsia" w:hAnsiTheme="minorEastAsia" w:eastAsiaTheme="minorEastAsia" w:cstheme="minorEastAsia"/>
          <w:color w:val="auto"/>
          <w:kern w:val="0"/>
          <w:sz w:val="24"/>
          <w:szCs w:val="24"/>
          <w:highlight w:val="none"/>
          <w:lang w:val="en-US" w:eastAsia="zh-CN"/>
        </w:rPr>
      </w:pPr>
    </w:p>
    <w:p w14:paraId="531C9E94">
      <w:pPr>
        <w:keepNext w:val="0"/>
        <w:keepLines w:val="0"/>
        <w:pageBreakBefore w:val="0"/>
        <w:widowControl w:val="0"/>
        <w:kinsoku/>
        <w:wordWrap/>
        <w:overflowPunct/>
        <w:topLinePunct w:val="0"/>
        <w:autoSpaceDE/>
        <w:autoSpaceDN/>
        <w:bidi w:val="0"/>
        <w:adjustRightInd w:val="0"/>
        <w:spacing w:line="360" w:lineRule="auto"/>
        <w:jc w:val="left"/>
        <w:textAlignment w:val="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报价说明：</w:t>
      </w:r>
    </w:p>
    <w:p w14:paraId="6B8FBE20">
      <w:pPr>
        <w:keepNext w:val="0"/>
        <w:keepLines w:val="0"/>
        <w:pageBreakBefore w:val="0"/>
        <w:widowControl w:val="0"/>
        <w:kinsoku/>
        <w:wordWrap/>
        <w:overflowPunct/>
        <w:topLinePunct w:val="0"/>
        <w:autoSpaceDE/>
        <w:autoSpaceDN/>
        <w:bidi w:val="0"/>
        <w:adjustRightInd w:val="0"/>
        <w:spacing w:line="360" w:lineRule="auto"/>
        <w:ind w:firstLine="480" w:firstLineChars="200"/>
        <w:jc w:val="left"/>
        <w:textAlignment w:val="auto"/>
        <w:rPr>
          <w:rFonts w:hint="default" w:asciiTheme="minorEastAsia" w:hAnsiTheme="minorEastAsia" w:eastAsiaTheme="minorEastAsia" w:cstheme="minorEastAsia"/>
          <w:color w:val="auto"/>
          <w:kern w:val="0"/>
          <w:sz w:val="24"/>
          <w:szCs w:val="24"/>
          <w:highlight w:val="none"/>
          <w:lang w:val="en-US" w:eastAsia="zh-CN"/>
        </w:rPr>
      </w:pPr>
      <w:r>
        <w:rPr>
          <w:rFonts w:hint="default" w:asciiTheme="minorEastAsia" w:hAnsiTheme="minorEastAsia" w:eastAsiaTheme="minorEastAsia" w:cstheme="minorEastAsia"/>
          <w:color w:val="auto"/>
          <w:kern w:val="0"/>
          <w:sz w:val="24"/>
          <w:szCs w:val="24"/>
          <w:highlight w:val="none"/>
          <w:lang w:val="en-US" w:eastAsia="zh-CN"/>
        </w:rPr>
        <w:t>1、此项目折扣率报价，最高折扣率为100%，报价区间0%-100%（含），保留整数，不在区间内报价无效。</w:t>
      </w:r>
    </w:p>
    <w:p w14:paraId="50CC0785">
      <w:pPr>
        <w:keepNext w:val="0"/>
        <w:keepLines w:val="0"/>
        <w:pageBreakBefore w:val="0"/>
        <w:widowControl w:val="0"/>
        <w:kinsoku/>
        <w:wordWrap/>
        <w:overflowPunct/>
        <w:topLinePunct w:val="0"/>
        <w:autoSpaceDE/>
        <w:autoSpaceDN/>
        <w:bidi w:val="0"/>
        <w:adjustRightInd w:val="0"/>
        <w:spacing w:line="360" w:lineRule="auto"/>
        <w:ind w:firstLine="480" w:firstLineChars="200"/>
        <w:jc w:val="left"/>
        <w:textAlignment w:val="auto"/>
        <w:rPr>
          <w:rFonts w:hint="default" w:asciiTheme="minorEastAsia" w:hAnsiTheme="minorEastAsia" w:eastAsiaTheme="minorEastAsia" w:cstheme="minorEastAsia"/>
          <w:color w:val="auto"/>
          <w:kern w:val="0"/>
          <w:sz w:val="24"/>
          <w:szCs w:val="24"/>
          <w:highlight w:val="none"/>
          <w:lang w:val="en-US" w:eastAsia="zh-CN"/>
        </w:rPr>
      </w:pPr>
      <w:r>
        <w:rPr>
          <w:rFonts w:hint="default" w:asciiTheme="minorEastAsia" w:hAnsiTheme="minorEastAsia" w:eastAsiaTheme="minorEastAsia" w:cstheme="minorEastAsia"/>
          <w:color w:val="auto"/>
          <w:kern w:val="0"/>
          <w:sz w:val="24"/>
          <w:szCs w:val="24"/>
          <w:highlight w:val="none"/>
          <w:lang w:val="en-US" w:eastAsia="zh-CN"/>
        </w:rPr>
        <w:t>2.本表内容完整填写，不得随意改变格式；</w:t>
      </w:r>
    </w:p>
    <w:p w14:paraId="784D48DD">
      <w:pPr>
        <w:keepNext w:val="0"/>
        <w:keepLines w:val="0"/>
        <w:pageBreakBefore w:val="0"/>
        <w:widowControl w:val="0"/>
        <w:kinsoku/>
        <w:wordWrap/>
        <w:overflowPunct/>
        <w:topLinePunct w:val="0"/>
        <w:autoSpaceDE/>
        <w:autoSpaceDN/>
        <w:bidi w:val="0"/>
        <w:adjustRightInd w:val="0"/>
        <w:spacing w:line="360" w:lineRule="auto"/>
        <w:ind w:firstLine="480" w:firstLineChars="200"/>
        <w:jc w:val="left"/>
        <w:textAlignment w:val="auto"/>
        <w:rPr>
          <w:rFonts w:hint="default" w:asciiTheme="minorEastAsia" w:hAnsiTheme="minorEastAsia" w:eastAsiaTheme="minorEastAsia" w:cstheme="minorEastAsia"/>
          <w:color w:val="auto"/>
          <w:kern w:val="0"/>
          <w:sz w:val="24"/>
          <w:szCs w:val="24"/>
          <w:highlight w:val="none"/>
          <w:lang w:val="en-US" w:eastAsia="zh-CN"/>
        </w:rPr>
      </w:pPr>
      <w:r>
        <w:rPr>
          <w:rFonts w:hint="default" w:asciiTheme="minorEastAsia" w:hAnsiTheme="minorEastAsia" w:eastAsiaTheme="minorEastAsia" w:cstheme="minorEastAsia"/>
          <w:color w:val="auto"/>
          <w:kern w:val="0"/>
          <w:sz w:val="24"/>
          <w:szCs w:val="24"/>
          <w:highlight w:val="none"/>
          <w:lang w:val="en-US" w:eastAsia="zh-CN"/>
        </w:rPr>
        <w:t>3.</w:t>
      </w:r>
      <w:r>
        <w:rPr>
          <w:rFonts w:hint="eastAsia" w:asciiTheme="minorEastAsia" w:hAnsiTheme="minorEastAsia" w:eastAsiaTheme="minorEastAsia" w:cstheme="minorEastAsia"/>
          <w:color w:val="auto"/>
          <w:kern w:val="0"/>
          <w:sz w:val="24"/>
          <w:szCs w:val="24"/>
          <w:highlight w:val="none"/>
          <w:lang w:val="en-US" w:eastAsia="zh-CN"/>
        </w:rPr>
        <w:t>响应</w:t>
      </w:r>
      <w:r>
        <w:rPr>
          <w:rFonts w:hint="default" w:asciiTheme="minorEastAsia" w:hAnsiTheme="minorEastAsia" w:eastAsiaTheme="minorEastAsia" w:cstheme="minorEastAsia"/>
          <w:color w:val="auto"/>
          <w:kern w:val="0"/>
          <w:sz w:val="24"/>
          <w:szCs w:val="24"/>
          <w:highlight w:val="none"/>
          <w:lang w:val="en-US" w:eastAsia="zh-CN"/>
        </w:rPr>
        <w:t>报价应包括项目履行期间完成全部工作的所有费用，包含但不仅限于</w:t>
      </w:r>
      <w:r>
        <w:rPr>
          <w:rFonts w:hint="eastAsia" w:asciiTheme="minorEastAsia" w:hAnsiTheme="minorEastAsia" w:eastAsiaTheme="minorEastAsia" w:cstheme="minorEastAsia"/>
          <w:color w:val="auto"/>
          <w:kern w:val="0"/>
          <w:sz w:val="24"/>
          <w:szCs w:val="24"/>
          <w:highlight w:val="none"/>
          <w:lang w:val="en-US" w:eastAsia="zh-CN"/>
        </w:rPr>
        <w:t>交易</w:t>
      </w:r>
      <w:r>
        <w:rPr>
          <w:rFonts w:hint="default" w:asciiTheme="minorEastAsia" w:hAnsiTheme="minorEastAsia" w:eastAsiaTheme="minorEastAsia" w:cstheme="minorEastAsia"/>
          <w:color w:val="auto"/>
          <w:kern w:val="0"/>
          <w:sz w:val="24"/>
          <w:szCs w:val="24"/>
          <w:highlight w:val="none"/>
          <w:lang w:val="en-US" w:eastAsia="zh-CN"/>
        </w:rPr>
        <w:t>清单内所有所需货物、材料、管理、运输、装卸、搬运、税费、利润、成果验收、风险费、售后服务及的其他配件等费用，以及</w:t>
      </w:r>
      <w:r>
        <w:rPr>
          <w:rFonts w:hint="eastAsia" w:asciiTheme="minorEastAsia" w:hAnsiTheme="minorEastAsia" w:eastAsiaTheme="minorEastAsia" w:cstheme="minorEastAsia"/>
          <w:color w:val="auto"/>
          <w:kern w:val="0"/>
          <w:sz w:val="24"/>
          <w:szCs w:val="24"/>
          <w:highlight w:val="none"/>
          <w:lang w:val="en-US" w:eastAsia="zh-CN"/>
        </w:rPr>
        <w:t>成交</w:t>
      </w:r>
      <w:r>
        <w:rPr>
          <w:rFonts w:hint="default" w:asciiTheme="minorEastAsia" w:hAnsiTheme="minorEastAsia" w:eastAsiaTheme="minorEastAsia" w:cstheme="minorEastAsia"/>
          <w:color w:val="auto"/>
          <w:kern w:val="0"/>
          <w:sz w:val="24"/>
          <w:szCs w:val="24"/>
          <w:highlight w:val="none"/>
          <w:lang w:val="en-US" w:eastAsia="zh-CN"/>
        </w:rPr>
        <w:t>后</w:t>
      </w:r>
      <w:r>
        <w:rPr>
          <w:rFonts w:hint="eastAsia" w:asciiTheme="minorEastAsia" w:hAnsiTheme="minorEastAsia" w:eastAsiaTheme="minorEastAsia" w:cstheme="minorEastAsia"/>
          <w:color w:val="auto"/>
          <w:kern w:val="0"/>
          <w:sz w:val="24"/>
          <w:szCs w:val="24"/>
          <w:highlight w:val="none"/>
          <w:lang w:val="en-US" w:eastAsia="zh-CN"/>
        </w:rPr>
        <w:t>成交</w:t>
      </w:r>
      <w:r>
        <w:rPr>
          <w:rFonts w:hint="default" w:asciiTheme="minorEastAsia" w:hAnsiTheme="minorEastAsia" w:eastAsiaTheme="minorEastAsia" w:cstheme="minorEastAsia"/>
          <w:color w:val="auto"/>
          <w:kern w:val="0"/>
          <w:sz w:val="24"/>
          <w:szCs w:val="24"/>
          <w:highlight w:val="none"/>
          <w:lang w:val="en-US" w:eastAsia="zh-CN"/>
        </w:rPr>
        <w:t>单位因本项目合同履行产生的税金、人工、管理、合理利润、代理费等一切成本及费用。</w:t>
      </w:r>
    </w:p>
    <w:p w14:paraId="33C792E4">
      <w:pPr>
        <w:keepNext w:val="0"/>
        <w:keepLines w:val="0"/>
        <w:pageBreakBefore w:val="0"/>
        <w:widowControl w:val="0"/>
        <w:kinsoku/>
        <w:wordWrap/>
        <w:overflowPunct/>
        <w:topLinePunct w:val="0"/>
        <w:autoSpaceDE/>
        <w:autoSpaceDN/>
        <w:bidi w:val="0"/>
        <w:adjustRightInd w:val="0"/>
        <w:spacing w:line="360" w:lineRule="auto"/>
        <w:jc w:val="center"/>
        <w:textAlignment w:val="auto"/>
        <w:rPr>
          <w:rFonts w:hint="eastAsia" w:asciiTheme="minorEastAsia" w:hAnsiTheme="minorEastAsia" w:eastAsiaTheme="minorEastAsia" w:cstheme="minorEastAsia"/>
          <w:color w:val="auto"/>
          <w:kern w:val="0"/>
          <w:sz w:val="24"/>
          <w:szCs w:val="24"/>
          <w:highlight w:val="none"/>
          <w:lang w:val="zh-CN"/>
        </w:rPr>
      </w:pPr>
    </w:p>
    <w:p w14:paraId="497A63D9">
      <w:pPr>
        <w:keepNext w:val="0"/>
        <w:keepLines w:val="0"/>
        <w:pageBreakBefore w:val="0"/>
        <w:widowControl w:val="0"/>
        <w:kinsoku/>
        <w:wordWrap/>
        <w:overflowPunct/>
        <w:topLinePunct w:val="0"/>
        <w:autoSpaceDE/>
        <w:autoSpaceDN/>
        <w:bidi w:val="0"/>
        <w:adjustRightInd w:val="0"/>
        <w:spacing w:line="360" w:lineRule="auto"/>
        <w:jc w:val="center"/>
        <w:textAlignment w:val="auto"/>
        <w:rPr>
          <w:rFonts w:hint="eastAsia" w:asciiTheme="minorEastAsia" w:hAnsiTheme="minorEastAsia" w:eastAsiaTheme="minorEastAsia" w:cstheme="minorEastAsia"/>
          <w:color w:val="auto"/>
          <w:kern w:val="0"/>
          <w:sz w:val="24"/>
          <w:szCs w:val="24"/>
          <w:highlight w:val="none"/>
          <w:lang w:val="zh-CN"/>
        </w:rPr>
      </w:pPr>
    </w:p>
    <w:p w14:paraId="165B36F9">
      <w:pPr>
        <w:keepNext w:val="0"/>
        <w:keepLines w:val="0"/>
        <w:pageBreakBefore w:val="0"/>
        <w:widowControl w:val="0"/>
        <w:kinsoku/>
        <w:wordWrap/>
        <w:overflowPunct/>
        <w:topLinePunct w:val="0"/>
        <w:autoSpaceDE/>
        <w:autoSpaceDN/>
        <w:bidi w:val="0"/>
        <w:adjustRightInd w:val="0"/>
        <w:spacing w:line="360" w:lineRule="auto"/>
        <w:jc w:val="center"/>
        <w:textAlignment w:val="auto"/>
        <w:rPr>
          <w:rFonts w:hint="eastAsia" w:asciiTheme="minorEastAsia" w:hAnsiTheme="minorEastAsia" w:eastAsiaTheme="minorEastAsia" w:cstheme="minorEastAsia"/>
          <w:color w:val="auto"/>
          <w:kern w:val="0"/>
          <w:sz w:val="24"/>
          <w:szCs w:val="24"/>
          <w:highlight w:val="none"/>
          <w:lang w:val="zh-CN"/>
        </w:rPr>
      </w:pPr>
    </w:p>
    <w:p w14:paraId="1AC933F1">
      <w:pPr>
        <w:keepNext w:val="0"/>
        <w:keepLines w:val="0"/>
        <w:pageBreakBefore w:val="0"/>
        <w:widowControl w:val="0"/>
        <w:kinsoku/>
        <w:wordWrap/>
        <w:overflowPunct/>
        <w:topLinePunct w:val="0"/>
        <w:autoSpaceDE/>
        <w:autoSpaceDN/>
        <w:bidi w:val="0"/>
        <w:adjustRightInd w:val="0"/>
        <w:spacing w:line="360" w:lineRule="auto"/>
        <w:jc w:val="center"/>
        <w:textAlignment w:val="auto"/>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kern w:val="0"/>
          <w:sz w:val="24"/>
          <w:szCs w:val="24"/>
          <w:highlight w:val="none"/>
          <w:lang w:val="en-US" w:eastAsia="zh-CN"/>
        </w:rPr>
        <w:t xml:space="preserve">  </w:t>
      </w:r>
      <w:r>
        <w:rPr>
          <w:rFonts w:hint="eastAsia" w:asciiTheme="minorEastAsia" w:hAnsiTheme="minorEastAsia" w:eastAsiaTheme="minorEastAsia" w:cstheme="minorEastAsia"/>
          <w:color w:val="auto"/>
          <w:kern w:val="0"/>
          <w:sz w:val="24"/>
          <w:szCs w:val="24"/>
          <w:highlight w:val="none"/>
          <w:lang w:val="zh-CN"/>
        </w:rPr>
        <w:t>响应人名称</w:t>
      </w:r>
      <w:r>
        <w:rPr>
          <w:rFonts w:hint="eastAsia" w:asciiTheme="minorEastAsia" w:hAnsiTheme="minorEastAsia" w:eastAsiaTheme="minorEastAsia" w:cstheme="minorEastAsia"/>
          <w:color w:val="auto"/>
          <w:sz w:val="24"/>
          <w:szCs w:val="24"/>
          <w:highlight w:val="none"/>
          <w:lang w:val="zh-CN"/>
        </w:rPr>
        <w:t>（</w:t>
      </w:r>
      <w:r>
        <w:rPr>
          <w:rFonts w:hint="eastAsia" w:asciiTheme="minorEastAsia" w:hAnsiTheme="minorEastAsia" w:eastAsiaTheme="minorEastAsia" w:cstheme="minorEastAsia"/>
          <w:color w:val="auto"/>
          <w:sz w:val="24"/>
          <w:szCs w:val="24"/>
          <w:highlight w:val="none"/>
        </w:rPr>
        <w:t>电子签名</w:t>
      </w:r>
      <w:r>
        <w:rPr>
          <w:rFonts w:hint="eastAsia" w:asciiTheme="minorEastAsia" w:hAnsiTheme="minorEastAsia" w:eastAsiaTheme="minorEastAsia" w:cstheme="minorEastAsia"/>
          <w:color w:val="auto"/>
          <w:sz w:val="24"/>
          <w:szCs w:val="24"/>
          <w:highlight w:val="none"/>
          <w:lang w:val="zh-CN"/>
        </w:rPr>
        <w:t>）：</w:t>
      </w:r>
    </w:p>
    <w:p w14:paraId="3A42E29C">
      <w:pPr>
        <w:keepNext w:val="0"/>
        <w:keepLines w:val="0"/>
        <w:pageBreakBefore w:val="0"/>
        <w:widowControl w:val="0"/>
        <w:kinsoku/>
        <w:wordWrap/>
        <w:overflowPunct/>
        <w:topLinePunct w:val="0"/>
        <w:autoSpaceDE/>
        <w:autoSpaceDN/>
        <w:bidi w:val="0"/>
        <w:adjustRightInd w:val="0"/>
        <w:spacing w:line="360" w:lineRule="auto"/>
        <w:jc w:val="center"/>
        <w:textAlignment w:val="auto"/>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日期</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zh-CN"/>
        </w:rPr>
        <w:t xml:space="preserve">   年   月   日</w:t>
      </w:r>
    </w:p>
    <w:p w14:paraId="1BCE49D0">
      <w:pPr>
        <w:keepNext/>
        <w:keepLines/>
        <w:spacing w:before="340" w:after="330" w:line="360" w:lineRule="auto"/>
        <w:ind w:firstLine="1920" w:firstLineChars="800"/>
        <w:jc w:val="both"/>
        <w:outlineLvl w:val="0"/>
        <w:rPr>
          <w:rFonts w:hint="eastAsia" w:asciiTheme="minorEastAsia" w:hAnsiTheme="minorEastAsia" w:eastAsiaTheme="minorEastAsia" w:cstheme="minorEastAsia"/>
          <w:color w:val="auto"/>
          <w:sz w:val="24"/>
          <w:szCs w:val="24"/>
          <w:highlight w:val="none"/>
          <w:lang w:val="zh-CN"/>
        </w:rPr>
      </w:pPr>
    </w:p>
    <w:p w14:paraId="580E8A2B">
      <w:pPr>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br w:type="page"/>
      </w:r>
    </w:p>
    <w:p w14:paraId="1A86190C">
      <w:pPr>
        <w:keepNext/>
        <w:keepLines/>
        <w:spacing w:before="340" w:after="330" w:line="360" w:lineRule="auto"/>
        <w:ind w:firstLine="2811" w:firstLineChars="1000"/>
        <w:jc w:val="both"/>
        <w:outlineLvl w:val="0"/>
        <w:rPr>
          <w:rFonts w:hint="eastAsia" w:asciiTheme="minorEastAsia" w:hAnsiTheme="minorEastAsia" w:eastAsiaTheme="minorEastAsia" w:cstheme="minorEastAsia"/>
          <w:b/>
          <w:bCs/>
          <w:color w:val="auto"/>
          <w:sz w:val="28"/>
          <w:szCs w:val="28"/>
        </w:rPr>
      </w:pPr>
      <w:r>
        <w:rPr>
          <w:rFonts w:hint="eastAsia" w:asciiTheme="minorEastAsia" w:hAnsiTheme="minorEastAsia" w:eastAsiaTheme="minorEastAsia" w:cstheme="minorEastAsia"/>
          <w:b/>
          <w:bCs/>
          <w:color w:val="auto"/>
          <w:sz w:val="28"/>
          <w:szCs w:val="28"/>
          <w:lang w:val="en-US" w:eastAsia="zh-CN"/>
        </w:rPr>
        <w:t>二、</w:t>
      </w:r>
      <w:r>
        <w:rPr>
          <w:rFonts w:hint="eastAsia" w:asciiTheme="minorEastAsia" w:hAnsiTheme="minorEastAsia" w:eastAsiaTheme="minorEastAsia" w:cstheme="minorEastAsia"/>
          <w:b/>
          <w:bCs/>
          <w:color w:val="auto"/>
          <w:sz w:val="28"/>
          <w:szCs w:val="28"/>
        </w:rPr>
        <w:t>中小企业声明函（货物）</w:t>
      </w:r>
    </w:p>
    <w:p w14:paraId="07C61266">
      <w:pPr>
        <w:widowControl/>
        <w:snapToGrid w:val="0"/>
        <w:spacing w:line="360" w:lineRule="auto"/>
        <w:ind w:firstLine="420"/>
        <w:jc w:val="left"/>
        <w:rPr>
          <w:rFonts w:hint="eastAsia" w:asciiTheme="minorEastAsia" w:hAnsiTheme="minorEastAsia" w:eastAsiaTheme="minorEastAsia" w:cstheme="minorEastAsia"/>
          <w:color w:val="auto"/>
          <w:kern w:val="0"/>
          <w:sz w:val="24"/>
          <w:szCs w:val="24"/>
        </w:rPr>
      </w:pPr>
    </w:p>
    <w:p w14:paraId="5A46C508">
      <w:pPr>
        <w:widowControl/>
        <w:snapToGrid w:val="0"/>
        <w:spacing w:line="360" w:lineRule="auto"/>
        <w:ind w:firstLine="42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本公司（联合体）郑重声明，根据《政府采购促进中小企业发展管理办法》（财库﹝2020﹞46号）的规定，本公司（联合体）参加采购活动，货物全部由符合政策要求的中小企业制造。相关企业（含联合体中的中小企业、签订分包意向协议的中小企业）的具体情况如下：</w:t>
      </w:r>
    </w:p>
    <w:p w14:paraId="124F4F56">
      <w:pPr>
        <w:widowControl/>
        <w:snapToGrid w:val="0"/>
        <w:spacing w:line="360" w:lineRule="auto"/>
        <w:ind w:firstLine="42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u w:val="single"/>
        </w:rPr>
        <w:t>（</w:t>
      </w:r>
      <w:r>
        <w:rPr>
          <w:rFonts w:hint="eastAsia" w:asciiTheme="minorEastAsia" w:hAnsiTheme="minorEastAsia" w:eastAsiaTheme="minorEastAsia" w:cstheme="minorEastAsia"/>
          <w:color w:val="auto"/>
          <w:kern w:val="0"/>
          <w:sz w:val="24"/>
          <w:szCs w:val="24"/>
          <w:u w:val="single"/>
          <w:lang w:val="en-US" w:eastAsia="zh-CN"/>
        </w:rPr>
        <w:t>管道修补器</w:t>
      </w:r>
      <w:r>
        <w:rPr>
          <w:rFonts w:hint="eastAsia" w:asciiTheme="minorEastAsia" w:hAnsiTheme="minorEastAsia" w:eastAsiaTheme="minorEastAsia" w:cstheme="minorEastAsia"/>
          <w:color w:val="auto"/>
          <w:kern w:val="0"/>
          <w:sz w:val="24"/>
          <w:szCs w:val="24"/>
          <w:u w:val="single"/>
        </w:rPr>
        <w:t>）</w:t>
      </w:r>
      <w:r>
        <w:rPr>
          <w:rFonts w:hint="eastAsia" w:asciiTheme="minorEastAsia" w:hAnsiTheme="minorEastAsia" w:eastAsiaTheme="minorEastAsia" w:cstheme="minorEastAsia"/>
          <w:color w:val="auto"/>
          <w:kern w:val="0"/>
          <w:sz w:val="24"/>
          <w:szCs w:val="24"/>
        </w:rPr>
        <w:t>，属于</w:t>
      </w:r>
      <w:r>
        <w:rPr>
          <w:rFonts w:hint="eastAsia" w:asciiTheme="minorEastAsia" w:hAnsiTheme="minorEastAsia" w:eastAsiaTheme="minorEastAsia" w:cstheme="minorEastAsia"/>
          <w:color w:val="auto"/>
          <w:kern w:val="0"/>
          <w:sz w:val="24"/>
          <w:szCs w:val="24"/>
          <w:u w:val="single"/>
        </w:rPr>
        <w:t>（</w:t>
      </w:r>
      <w:r>
        <w:rPr>
          <w:rFonts w:hint="eastAsia" w:asciiTheme="minorEastAsia" w:hAnsiTheme="minorEastAsia" w:eastAsiaTheme="minorEastAsia" w:cstheme="minorEastAsia"/>
          <w:color w:val="auto"/>
          <w:kern w:val="0"/>
          <w:sz w:val="24"/>
          <w:szCs w:val="24"/>
          <w:u w:val="single"/>
          <w:lang w:val="en-US" w:eastAsia="zh-CN"/>
        </w:rPr>
        <w:t>工业</w:t>
      </w:r>
      <w:r>
        <w:rPr>
          <w:rFonts w:hint="eastAsia" w:asciiTheme="minorEastAsia" w:hAnsiTheme="minorEastAsia" w:eastAsiaTheme="minorEastAsia" w:cstheme="minorEastAsia"/>
          <w:color w:val="auto"/>
          <w:kern w:val="0"/>
          <w:sz w:val="24"/>
          <w:szCs w:val="24"/>
          <w:u w:val="single"/>
        </w:rPr>
        <w:t>）</w:t>
      </w:r>
      <w:r>
        <w:rPr>
          <w:rFonts w:hint="eastAsia" w:asciiTheme="minorEastAsia" w:hAnsiTheme="minorEastAsia" w:eastAsiaTheme="minorEastAsia" w:cstheme="minorEastAsia"/>
          <w:color w:val="auto"/>
          <w:kern w:val="0"/>
          <w:sz w:val="24"/>
          <w:szCs w:val="24"/>
        </w:rPr>
        <w:t xml:space="preserve"> ；制造商为</w:t>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u w:val="single"/>
          <w:lang w:val="en-US" w:eastAsia="zh-CN"/>
        </w:rPr>
        <w:t xml:space="preserve">               </w:t>
      </w:r>
      <w:r>
        <w:rPr>
          <w:rFonts w:hint="eastAsia" w:asciiTheme="minorEastAsia" w:hAnsiTheme="minorEastAsia" w:eastAsiaTheme="minorEastAsia" w:cstheme="minorEastAsia"/>
          <w:color w:val="auto"/>
          <w:kern w:val="0"/>
          <w:sz w:val="24"/>
          <w:szCs w:val="24"/>
        </w:rPr>
        <w:t>，从业人员</w:t>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u w:val="single"/>
          <w:lang w:val="en-US" w:eastAsia="zh-CN"/>
        </w:rPr>
        <w:t xml:space="preserve">  </w:t>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rPr>
        <w:t>人，营业收入为</w:t>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u w:val="single"/>
          <w:lang w:val="en-US" w:eastAsia="zh-CN"/>
        </w:rPr>
        <w:t xml:space="preserve">   </w:t>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rPr>
        <w:t>万元，资产总额为</w:t>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u w:val="single"/>
          <w:lang w:val="en-US" w:eastAsia="zh-CN"/>
        </w:rPr>
        <w:t xml:space="preserve">    </w:t>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rPr>
        <w:t>万元</w:t>
      </w:r>
      <w:r>
        <w:rPr>
          <w:rFonts w:hint="eastAsia" w:asciiTheme="minorEastAsia" w:hAnsiTheme="minorEastAsia" w:eastAsiaTheme="minorEastAsia" w:cstheme="minorEastAsia"/>
          <w:color w:val="auto"/>
          <w:kern w:val="0"/>
          <w:sz w:val="24"/>
          <w:szCs w:val="24"/>
          <w:vertAlign w:val="superscript"/>
        </w:rPr>
        <w:t>1</w:t>
      </w:r>
      <w:r>
        <w:rPr>
          <w:rFonts w:hint="eastAsia" w:asciiTheme="minorEastAsia" w:hAnsiTheme="minorEastAsia" w:eastAsiaTheme="minorEastAsia" w:cstheme="minorEastAsia"/>
          <w:color w:val="auto"/>
          <w:kern w:val="0"/>
          <w:sz w:val="24"/>
          <w:szCs w:val="24"/>
        </w:rPr>
        <w:t>，属于 （□</w:t>
      </w:r>
      <w:r>
        <w:rPr>
          <w:rFonts w:hint="eastAsia" w:asciiTheme="minorEastAsia" w:hAnsiTheme="minorEastAsia" w:eastAsiaTheme="minorEastAsia" w:cstheme="minorEastAsia"/>
          <w:color w:val="auto"/>
          <w:kern w:val="0"/>
          <w:sz w:val="24"/>
          <w:szCs w:val="24"/>
          <w:u w:val="single"/>
        </w:rPr>
        <w:t>中型企业、</w:t>
      </w:r>
      <w:r>
        <w:rPr>
          <w:rFonts w:hint="eastAsia" w:asciiTheme="minorEastAsia" w:hAnsiTheme="minorEastAsia" w:eastAsiaTheme="minorEastAsia" w:cstheme="minorEastAsia"/>
          <w:color w:val="auto"/>
          <w:kern w:val="0"/>
          <w:sz w:val="24"/>
          <w:szCs w:val="24"/>
          <w:lang w:eastAsia="zh-CN"/>
        </w:rPr>
        <w:t>□</w:t>
      </w:r>
      <w:r>
        <w:rPr>
          <w:rFonts w:hint="eastAsia" w:asciiTheme="minorEastAsia" w:hAnsiTheme="minorEastAsia" w:eastAsiaTheme="minorEastAsia" w:cstheme="minorEastAsia"/>
          <w:color w:val="auto"/>
          <w:kern w:val="0"/>
          <w:sz w:val="24"/>
          <w:szCs w:val="24"/>
          <w:u w:val="single"/>
        </w:rPr>
        <w:t>小型企业、</w:t>
      </w:r>
      <w:r>
        <w:rPr>
          <w:rFonts w:hint="eastAsia" w:asciiTheme="minorEastAsia" w:hAnsiTheme="minorEastAsia" w:eastAsiaTheme="minorEastAsia" w:cstheme="minorEastAsia"/>
          <w:color w:val="auto"/>
          <w:kern w:val="0"/>
          <w:sz w:val="24"/>
          <w:szCs w:val="24"/>
        </w:rPr>
        <w:t>□</w:t>
      </w:r>
      <w:r>
        <w:rPr>
          <w:rFonts w:hint="eastAsia" w:asciiTheme="minorEastAsia" w:hAnsiTheme="minorEastAsia" w:eastAsiaTheme="minorEastAsia" w:cstheme="minorEastAsia"/>
          <w:color w:val="auto"/>
          <w:kern w:val="0"/>
          <w:sz w:val="24"/>
          <w:szCs w:val="24"/>
          <w:u w:val="single"/>
        </w:rPr>
        <w:t>微型企业</w:t>
      </w:r>
      <w:r>
        <w:rPr>
          <w:rFonts w:hint="eastAsia" w:asciiTheme="minorEastAsia" w:hAnsiTheme="minorEastAsia" w:eastAsiaTheme="minorEastAsia" w:cstheme="minorEastAsia"/>
          <w:color w:val="auto"/>
          <w:kern w:val="0"/>
          <w:sz w:val="24"/>
          <w:szCs w:val="24"/>
        </w:rPr>
        <w:t>） ；</w:t>
      </w:r>
    </w:p>
    <w:p w14:paraId="3D3CC85A">
      <w:pPr>
        <w:widowControl/>
        <w:snapToGrid w:val="0"/>
        <w:spacing w:line="360" w:lineRule="auto"/>
        <w:ind w:firstLine="42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以上企业，不属于大企业的分支机构，不存在控股股东为大企业的情形，也不存在与大企业的负责人为同一人的情形。</w:t>
      </w:r>
    </w:p>
    <w:p w14:paraId="3E324227">
      <w:pPr>
        <w:widowControl/>
        <w:snapToGrid w:val="0"/>
        <w:spacing w:line="360" w:lineRule="auto"/>
        <w:ind w:firstLine="42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本企业对上述声明内容的真实性负责。如有虚假，将依法承担相应责任。</w:t>
      </w:r>
    </w:p>
    <w:p w14:paraId="5D3EBED6">
      <w:pPr>
        <w:widowControl/>
        <w:snapToGrid w:val="0"/>
        <w:spacing w:line="360" w:lineRule="auto"/>
        <w:ind w:firstLine="960" w:firstLineChars="400"/>
        <w:jc w:val="both"/>
        <w:rPr>
          <w:rFonts w:hint="eastAsia" w:asciiTheme="minorEastAsia" w:hAnsiTheme="minorEastAsia" w:eastAsiaTheme="minorEastAsia" w:cstheme="minorEastAsia"/>
          <w:color w:val="auto"/>
          <w:sz w:val="24"/>
          <w:szCs w:val="24"/>
        </w:rPr>
      </w:pPr>
    </w:p>
    <w:p w14:paraId="3811D4D5">
      <w:pPr>
        <w:widowControl/>
        <w:snapToGrid w:val="0"/>
        <w:spacing w:line="360" w:lineRule="auto"/>
        <w:ind w:firstLine="960" w:firstLineChars="400"/>
        <w:jc w:val="both"/>
        <w:rPr>
          <w:rFonts w:hint="eastAsia" w:asciiTheme="minorEastAsia" w:hAnsiTheme="minorEastAsia" w:eastAsiaTheme="minorEastAsia" w:cstheme="minorEastAsia"/>
          <w:color w:val="auto"/>
          <w:sz w:val="24"/>
          <w:szCs w:val="24"/>
        </w:rPr>
      </w:pPr>
    </w:p>
    <w:p w14:paraId="659A7485">
      <w:pPr>
        <w:widowControl/>
        <w:snapToGrid w:val="0"/>
        <w:spacing w:line="360" w:lineRule="auto"/>
        <w:ind w:firstLine="960" w:firstLineChars="400"/>
        <w:jc w:val="both"/>
        <w:rPr>
          <w:rFonts w:hint="eastAsia" w:asciiTheme="minorEastAsia" w:hAnsiTheme="minorEastAsia" w:eastAsiaTheme="minorEastAsia" w:cstheme="minorEastAsia"/>
          <w:color w:val="auto"/>
          <w:sz w:val="24"/>
          <w:szCs w:val="24"/>
        </w:rPr>
      </w:pPr>
    </w:p>
    <w:p w14:paraId="1A1B9B2C">
      <w:pPr>
        <w:widowControl/>
        <w:snapToGrid w:val="0"/>
        <w:spacing w:line="360" w:lineRule="auto"/>
        <w:ind w:firstLine="960" w:firstLineChars="400"/>
        <w:jc w:val="both"/>
        <w:rPr>
          <w:rFonts w:hint="eastAsia" w:asciiTheme="minorEastAsia" w:hAnsiTheme="minorEastAsia" w:eastAsiaTheme="minorEastAsia" w:cstheme="minorEastAsia"/>
          <w:color w:val="auto"/>
          <w:sz w:val="24"/>
          <w:szCs w:val="24"/>
        </w:rPr>
      </w:pPr>
    </w:p>
    <w:p w14:paraId="48D5F63F">
      <w:pPr>
        <w:widowControl/>
        <w:snapToGrid w:val="0"/>
        <w:spacing w:line="360" w:lineRule="auto"/>
        <w:ind w:firstLine="4080" w:firstLineChars="1700"/>
        <w:jc w:val="both"/>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kern w:val="0"/>
          <w:sz w:val="24"/>
          <w:szCs w:val="24"/>
          <w:highlight w:val="none"/>
          <w:lang w:val="zh-CN"/>
        </w:rPr>
        <w:t>响应人名称</w:t>
      </w:r>
      <w:r>
        <w:rPr>
          <w:rFonts w:hint="eastAsia" w:asciiTheme="minorEastAsia" w:hAnsiTheme="minorEastAsia" w:eastAsiaTheme="minorEastAsia" w:cstheme="minorEastAsia"/>
          <w:color w:val="auto"/>
          <w:sz w:val="24"/>
          <w:szCs w:val="24"/>
          <w:highlight w:val="none"/>
          <w:lang w:val="zh-CN"/>
        </w:rPr>
        <w:t>（</w:t>
      </w:r>
      <w:r>
        <w:rPr>
          <w:rFonts w:hint="eastAsia" w:asciiTheme="minorEastAsia" w:hAnsiTheme="minorEastAsia" w:eastAsiaTheme="minorEastAsia" w:cstheme="minorEastAsia"/>
          <w:color w:val="auto"/>
          <w:sz w:val="24"/>
          <w:szCs w:val="24"/>
          <w:highlight w:val="none"/>
        </w:rPr>
        <w:t>电子签名</w:t>
      </w:r>
      <w:r>
        <w:rPr>
          <w:rFonts w:hint="eastAsia" w:asciiTheme="minorEastAsia" w:hAnsiTheme="minorEastAsia" w:eastAsiaTheme="minorEastAsia" w:cstheme="minorEastAsia"/>
          <w:color w:val="auto"/>
          <w:sz w:val="24"/>
          <w:szCs w:val="24"/>
          <w:highlight w:val="none"/>
          <w:lang w:val="zh-CN"/>
        </w:rPr>
        <w:t>）：</w:t>
      </w:r>
    </w:p>
    <w:p w14:paraId="38F10183">
      <w:pPr>
        <w:widowControl/>
        <w:snapToGrid w:val="0"/>
        <w:spacing w:line="360" w:lineRule="auto"/>
        <w:ind w:firstLine="4080" w:firstLineChars="1700"/>
        <w:jc w:val="both"/>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sz w:val="24"/>
          <w:szCs w:val="24"/>
        </w:rPr>
        <w:t>日 期：</w:t>
      </w:r>
      <w:r>
        <w:rPr>
          <w:rFonts w:hint="eastAsia" w:asciiTheme="minorEastAsia" w:hAnsiTheme="minorEastAsia" w:eastAsiaTheme="minorEastAsia" w:cstheme="minorEastAsia"/>
          <w:color w:val="auto"/>
          <w:sz w:val="24"/>
          <w:szCs w:val="24"/>
          <w:lang w:val="en-US" w:eastAsia="zh-CN"/>
        </w:rPr>
        <w:t xml:space="preserve">   </w:t>
      </w:r>
      <w:r>
        <w:rPr>
          <w:rFonts w:hint="eastAsia" w:asciiTheme="minorEastAsia" w:hAnsiTheme="minorEastAsia" w:eastAsiaTheme="minorEastAsia" w:cstheme="minorEastAsia"/>
          <w:bCs/>
          <w:snapToGrid w:val="0"/>
          <w:color w:val="auto"/>
          <w:kern w:val="0"/>
          <w:sz w:val="24"/>
          <w:szCs w:val="24"/>
        </w:rPr>
        <w:t>年</w:t>
      </w:r>
      <w:r>
        <w:rPr>
          <w:rFonts w:hint="eastAsia" w:asciiTheme="minorEastAsia" w:hAnsiTheme="minorEastAsia" w:eastAsiaTheme="minorEastAsia" w:cstheme="minorEastAsia"/>
          <w:bCs/>
          <w:snapToGrid w:val="0"/>
          <w:color w:val="auto"/>
          <w:kern w:val="0"/>
          <w:sz w:val="24"/>
          <w:szCs w:val="24"/>
          <w:lang w:val="en-US" w:eastAsia="zh-CN"/>
        </w:rPr>
        <w:t xml:space="preserve">   </w:t>
      </w:r>
      <w:r>
        <w:rPr>
          <w:rFonts w:hint="eastAsia" w:asciiTheme="minorEastAsia" w:hAnsiTheme="minorEastAsia" w:eastAsiaTheme="minorEastAsia" w:cstheme="minorEastAsia"/>
          <w:bCs/>
          <w:snapToGrid w:val="0"/>
          <w:color w:val="auto"/>
          <w:kern w:val="0"/>
          <w:sz w:val="24"/>
          <w:szCs w:val="24"/>
        </w:rPr>
        <w:t>月</w:t>
      </w:r>
      <w:r>
        <w:rPr>
          <w:rFonts w:hint="eastAsia" w:asciiTheme="minorEastAsia" w:hAnsiTheme="minorEastAsia" w:eastAsiaTheme="minorEastAsia" w:cstheme="minorEastAsia"/>
          <w:bCs/>
          <w:snapToGrid w:val="0"/>
          <w:color w:val="auto"/>
          <w:kern w:val="0"/>
          <w:sz w:val="24"/>
          <w:szCs w:val="24"/>
          <w:lang w:val="en-US" w:eastAsia="zh-CN"/>
        </w:rPr>
        <w:t xml:space="preserve">   </w:t>
      </w:r>
      <w:r>
        <w:rPr>
          <w:rFonts w:hint="eastAsia" w:asciiTheme="minorEastAsia" w:hAnsiTheme="minorEastAsia" w:eastAsiaTheme="minorEastAsia" w:cstheme="minorEastAsia"/>
          <w:bCs/>
          <w:snapToGrid w:val="0"/>
          <w:color w:val="auto"/>
          <w:kern w:val="0"/>
          <w:sz w:val="24"/>
          <w:szCs w:val="24"/>
        </w:rPr>
        <w:t>日</w:t>
      </w:r>
    </w:p>
    <w:p w14:paraId="793913CB">
      <w:pPr>
        <w:pStyle w:val="9"/>
        <w:spacing w:line="360" w:lineRule="auto"/>
        <w:rPr>
          <w:rFonts w:hint="eastAsia" w:asciiTheme="minorEastAsia" w:hAnsiTheme="minorEastAsia" w:eastAsiaTheme="minorEastAsia" w:cstheme="minorEastAsia"/>
          <w:color w:val="auto"/>
          <w:sz w:val="24"/>
          <w:szCs w:val="24"/>
        </w:rPr>
      </w:pPr>
    </w:p>
    <w:p w14:paraId="34D3FE66">
      <w:pPr>
        <w:keepNext w:val="0"/>
        <w:keepLines w:val="0"/>
        <w:pageBreakBefore w:val="0"/>
        <w:widowControl w:val="0"/>
        <w:kinsoku/>
        <w:wordWrap/>
        <w:overflowPunct/>
        <w:topLinePunct w:val="0"/>
        <w:autoSpaceDE/>
        <w:autoSpaceDN/>
        <w:bidi w:val="0"/>
        <w:adjustRightInd w:val="0"/>
        <w:spacing w:line="360" w:lineRule="auto"/>
        <w:jc w:val="center"/>
        <w:textAlignment w:val="auto"/>
        <w:rPr>
          <w:rFonts w:hint="eastAsia" w:asciiTheme="minorEastAsia" w:hAnsiTheme="minorEastAsia" w:eastAsiaTheme="minorEastAsia" w:cstheme="minorEastAsia"/>
          <w:sz w:val="24"/>
          <w:szCs w:val="24"/>
        </w:rPr>
        <w:sectPr>
          <w:pgSz w:w="11906" w:h="16838"/>
          <w:pgMar w:top="1276" w:right="1418" w:bottom="1247" w:left="1418" w:header="851" w:footer="992" w:gutter="0"/>
          <w:cols w:space="720" w:num="1"/>
          <w:titlePg/>
          <w:docGrid w:linePitch="312" w:charSpace="0"/>
        </w:sectPr>
      </w:pPr>
      <w:r>
        <w:rPr>
          <w:rFonts w:hint="eastAsia" w:asciiTheme="minorEastAsia" w:hAnsiTheme="minorEastAsia" w:eastAsiaTheme="minorEastAsia" w:cstheme="minorEastAsia"/>
          <w:color w:val="auto"/>
          <w:kern w:val="0"/>
          <w:sz w:val="24"/>
          <w:szCs w:val="24"/>
          <w:lang w:val="zh-CN"/>
        </w:rPr>
        <w:t>注：从业人员、营业收入、资产总额填报上一年度数据，无上一年度数据的新成立企业可不填报。</w:t>
      </w:r>
    </w:p>
    <w:p w14:paraId="5239EE00">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r>
        <w:rPr>
          <w:rFonts w:hint="eastAsia" w:ascii="宋体" w:hAnsi="宋体" w:cs="宋体"/>
          <w:b/>
          <w:color w:val="auto"/>
          <w:spacing w:val="6"/>
          <w:sz w:val="32"/>
          <w:szCs w:val="32"/>
          <w:highlight w:val="none"/>
          <w:lang w:val="zh-CN"/>
        </w:rPr>
        <w:t>异议</w:t>
      </w:r>
      <w:r>
        <w:rPr>
          <w:rFonts w:hint="eastAsia" w:ascii="宋体" w:hAnsi="宋体" w:cs="宋体"/>
          <w:b/>
          <w:color w:val="auto"/>
          <w:spacing w:val="6"/>
          <w:sz w:val="32"/>
          <w:szCs w:val="32"/>
          <w:highlight w:val="none"/>
        </w:rPr>
        <w:t>函范本及制作说明</w:t>
      </w:r>
    </w:p>
    <w:p w14:paraId="5786DD20">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异议函范本</w:t>
      </w:r>
    </w:p>
    <w:p w14:paraId="6FAAD4C4">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一、异议响应人基本信息</w:t>
      </w:r>
    </w:p>
    <w:p w14:paraId="7A299B5F">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异议响应人：</w:t>
      </w:r>
      <w:r>
        <w:rPr>
          <w:rFonts w:hint="eastAsia" w:ascii="宋体" w:hAnsi="宋体" w:cs="宋体"/>
          <w:color w:val="auto"/>
          <w:sz w:val="24"/>
          <w:highlight w:val="none"/>
          <w:u w:val="dotted"/>
        </w:rPr>
        <w:t xml:space="preserve">                                        </w:t>
      </w:r>
    </w:p>
    <w:p w14:paraId="1A2D05D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6730B8F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C566BAF">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04F1B6F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06960F3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3C2F669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二、异议项目基本情况</w:t>
      </w:r>
    </w:p>
    <w:p w14:paraId="20DFA02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异议项目的名称：</w:t>
      </w:r>
      <w:r>
        <w:rPr>
          <w:rFonts w:hint="eastAsia" w:ascii="宋体" w:hAnsi="宋体" w:cs="宋体"/>
          <w:color w:val="auto"/>
          <w:sz w:val="24"/>
          <w:highlight w:val="none"/>
          <w:u w:val="dotted"/>
        </w:rPr>
        <w:t xml:space="preserve">                                      </w:t>
      </w:r>
    </w:p>
    <w:p w14:paraId="224B189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异议项目的编号：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2058B17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交易发起人名称：</w:t>
      </w:r>
      <w:r>
        <w:rPr>
          <w:rFonts w:hint="eastAsia" w:ascii="宋体" w:hAnsi="宋体" w:cs="宋体"/>
          <w:color w:val="auto"/>
          <w:sz w:val="24"/>
          <w:highlight w:val="none"/>
          <w:u w:val="dotted"/>
        </w:rPr>
        <w:t xml:space="preserve">                                         </w:t>
      </w:r>
    </w:p>
    <w:p w14:paraId="1FEE9A1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公开竞争文件获取日期：</w:t>
      </w:r>
      <w:r>
        <w:rPr>
          <w:rFonts w:hint="eastAsia" w:ascii="宋体" w:hAnsi="宋体" w:cs="宋体"/>
          <w:color w:val="auto"/>
          <w:sz w:val="24"/>
          <w:highlight w:val="none"/>
          <w:u w:val="dotted"/>
        </w:rPr>
        <w:t xml:space="preserve">                                           </w:t>
      </w:r>
    </w:p>
    <w:p w14:paraId="7B7B05C1">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三、异议事项具体内容</w:t>
      </w:r>
    </w:p>
    <w:p w14:paraId="56269879">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异议事项1：</w:t>
      </w:r>
      <w:r>
        <w:rPr>
          <w:rFonts w:hint="eastAsia" w:ascii="宋体" w:hAnsi="宋体" w:cs="宋体"/>
          <w:color w:val="auto"/>
          <w:sz w:val="24"/>
          <w:highlight w:val="none"/>
          <w:u w:val="dotted"/>
        </w:rPr>
        <w:t xml:space="preserve">                                         </w:t>
      </w:r>
    </w:p>
    <w:p w14:paraId="2DB4F7D4">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AC482AA">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6653E5E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08698E32">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66C717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异议事项2</w:t>
      </w:r>
    </w:p>
    <w:p w14:paraId="57489B3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0202A3DA">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四、与异议事项相关的异议请求</w:t>
      </w:r>
    </w:p>
    <w:p w14:paraId="24BCC39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0347309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794D246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45EEB3BE">
      <w:pPr>
        <w:spacing w:line="360" w:lineRule="auto"/>
        <w:jc w:val="center"/>
        <w:rPr>
          <w:rFonts w:ascii="宋体" w:hAnsi="宋体" w:cs="宋体"/>
          <w:b/>
          <w:bCs/>
          <w:color w:val="auto"/>
          <w:sz w:val="24"/>
          <w:highlight w:val="none"/>
        </w:rPr>
      </w:pPr>
    </w:p>
    <w:p w14:paraId="5FFF9949">
      <w:pPr>
        <w:spacing w:line="360" w:lineRule="auto"/>
        <w:rPr>
          <w:rFonts w:ascii="宋体" w:hAnsi="宋体" w:cs="宋体"/>
          <w:b/>
          <w:color w:val="auto"/>
          <w:sz w:val="24"/>
          <w:highlight w:val="none"/>
        </w:rPr>
      </w:pPr>
    </w:p>
    <w:p w14:paraId="0B7303C8">
      <w:pPr>
        <w:spacing w:line="360" w:lineRule="auto"/>
        <w:rPr>
          <w:rFonts w:ascii="宋体" w:hAnsi="宋体" w:cs="宋体"/>
          <w:b/>
          <w:color w:val="auto"/>
          <w:sz w:val="24"/>
          <w:highlight w:val="none"/>
        </w:rPr>
      </w:pPr>
    </w:p>
    <w:p w14:paraId="15374821">
      <w:pPr>
        <w:spacing w:line="360" w:lineRule="auto"/>
        <w:rPr>
          <w:rFonts w:ascii="宋体" w:hAnsi="宋体" w:cs="宋体"/>
          <w:b/>
          <w:color w:val="auto"/>
          <w:sz w:val="24"/>
          <w:highlight w:val="none"/>
        </w:rPr>
      </w:pPr>
    </w:p>
    <w:p w14:paraId="18D53E93">
      <w:pPr>
        <w:spacing w:line="360" w:lineRule="auto"/>
        <w:rPr>
          <w:rFonts w:ascii="宋体" w:hAnsi="宋体" w:cs="宋体"/>
          <w:b/>
          <w:color w:val="auto"/>
          <w:sz w:val="24"/>
          <w:highlight w:val="none"/>
        </w:rPr>
      </w:pPr>
      <w:r>
        <w:rPr>
          <w:rFonts w:hint="eastAsia" w:ascii="宋体" w:hAnsi="宋体" w:cs="宋体"/>
          <w:b/>
          <w:color w:val="auto"/>
          <w:sz w:val="24"/>
          <w:highlight w:val="none"/>
        </w:rPr>
        <w:t>异议函制作说明：</w:t>
      </w:r>
    </w:p>
    <w:p w14:paraId="37FD3DD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1.响应人提出异议时，应提交异议函和必要的证明材料。</w:t>
      </w:r>
    </w:p>
    <w:p w14:paraId="62FEF4A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2.异议响应人若委托代理人进行异议的，异议函应按要求列明“授权代表”的有关内容，并在附件中提交由异议</w:t>
      </w:r>
      <w:r>
        <w:rPr>
          <w:rFonts w:hint="eastAsia" w:ascii="宋体" w:hAnsi="宋体" w:cs="宋体"/>
          <w:color w:val="auto"/>
          <w:kern w:val="0"/>
          <w:sz w:val="24"/>
          <w:highlight w:val="none"/>
        </w:rPr>
        <w:t>响应人签署的授权委托书。授权委托书应载明代理人的姓名或者名称、代理事项、具体权限、期限和相关事项。</w:t>
      </w:r>
    </w:p>
    <w:p w14:paraId="2C031E6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3.异议响应人若对项目的某一分包进行异议，异议函中应列明具体分包号。</w:t>
      </w:r>
    </w:p>
    <w:p w14:paraId="39BD2C4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4.异议函的异议事项应具体、明确，并有必要的事实依据和法律依据。</w:t>
      </w:r>
    </w:p>
    <w:p w14:paraId="26621FC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5.异议函的异议请求应与异议事项相关。</w:t>
      </w:r>
    </w:p>
    <w:p w14:paraId="5AA24FFF">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6.异议响应人为自然人的，异议函应由本人签字；异议响应人为法人或者其他组织的，异议函应由法定代表人、主要负责人，或者其授权代表签字或者盖章，并加盖公章。</w:t>
      </w:r>
    </w:p>
    <w:p w14:paraId="500FB5CE">
      <w:pPr>
        <w:widowControl/>
        <w:spacing w:line="360" w:lineRule="auto"/>
        <w:ind w:firstLine="600" w:firstLineChars="200"/>
        <w:jc w:val="left"/>
        <w:rPr>
          <w:rFonts w:ascii="宋体" w:hAnsi="宋体" w:cs="宋体"/>
          <w:color w:val="auto"/>
          <w:sz w:val="30"/>
          <w:szCs w:val="30"/>
          <w:highlight w:val="none"/>
        </w:rPr>
      </w:pPr>
    </w:p>
    <w:p w14:paraId="45D5B209">
      <w:pPr>
        <w:widowControl/>
        <w:spacing w:line="360" w:lineRule="auto"/>
        <w:ind w:firstLine="600" w:firstLineChars="200"/>
        <w:jc w:val="left"/>
        <w:rPr>
          <w:rFonts w:ascii="宋体" w:hAnsi="宋体" w:cs="宋体"/>
          <w:color w:val="auto"/>
          <w:sz w:val="30"/>
          <w:szCs w:val="30"/>
          <w:highlight w:val="none"/>
        </w:rPr>
      </w:pPr>
    </w:p>
    <w:p w14:paraId="08C2B5D0">
      <w:pPr>
        <w:spacing w:line="360" w:lineRule="auto"/>
        <w:jc w:val="center"/>
        <w:rPr>
          <w:rFonts w:ascii="宋体" w:hAnsi="宋体" w:cs="宋体"/>
          <w:b/>
          <w:color w:val="auto"/>
          <w:spacing w:val="6"/>
          <w:sz w:val="32"/>
          <w:szCs w:val="32"/>
          <w:highlight w:val="none"/>
        </w:rPr>
      </w:pPr>
    </w:p>
    <w:p w14:paraId="01F73FD8">
      <w:pPr>
        <w:spacing w:line="360" w:lineRule="auto"/>
        <w:jc w:val="center"/>
        <w:rPr>
          <w:rFonts w:ascii="宋体" w:hAnsi="宋体" w:cs="宋体"/>
          <w:b/>
          <w:color w:val="auto"/>
          <w:spacing w:val="6"/>
          <w:sz w:val="32"/>
          <w:szCs w:val="32"/>
          <w:highlight w:val="none"/>
        </w:rPr>
      </w:pPr>
    </w:p>
    <w:p w14:paraId="7626924F">
      <w:pPr>
        <w:spacing w:line="360" w:lineRule="auto"/>
        <w:jc w:val="center"/>
        <w:rPr>
          <w:rFonts w:ascii="宋体" w:hAnsi="宋体" w:cs="宋体"/>
          <w:b/>
          <w:color w:val="auto"/>
          <w:spacing w:val="6"/>
          <w:sz w:val="32"/>
          <w:szCs w:val="32"/>
          <w:highlight w:val="none"/>
        </w:rPr>
      </w:pPr>
    </w:p>
    <w:p w14:paraId="4F9A94A1">
      <w:pPr>
        <w:spacing w:line="360" w:lineRule="auto"/>
        <w:jc w:val="center"/>
        <w:rPr>
          <w:rFonts w:ascii="宋体" w:hAnsi="宋体" w:cs="宋体"/>
          <w:b/>
          <w:color w:val="auto"/>
          <w:spacing w:val="6"/>
          <w:sz w:val="32"/>
          <w:szCs w:val="32"/>
          <w:highlight w:val="none"/>
        </w:rPr>
      </w:pPr>
    </w:p>
    <w:p w14:paraId="5EF151CE">
      <w:pPr>
        <w:spacing w:line="360" w:lineRule="auto"/>
        <w:jc w:val="center"/>
        <w:rPr>
          <w:rFonts w:ascii="宋体" w:hAnsi="宋体" w:cs="宋体"/>
          <w:b/>
          <w:color w:val="auto"/>
          <w:spacing w:val="6"/>
          <w:sz w:val="32"/>
          <w:szCs w:val="32"/>
          <w:highlight w:val="none"/>
        </w:rPr>
      </w:pPr>
    </w:p>
    <w:p w14:paraId="55ED8AFC">
      <w:pPr>
        <w:spacing w:line="360" w:lineRule="auto"/>
        <w:jc w:val="center"/>
        <w:rPr>
          <w:rFonts w:ascii="宋体" w:hAnsi="宋体" w:cs="宋体"/>
          <w:b/>
          <w:color w:val="auto"/>
          <w:spacing w:val="6"/>
          <w:sz w:val="32"/>
          <w:szCs w:val="32"/>
          <w:highlight w:val="none"/>
        </w:rPr>
      </w:pPr>
    </w:p>
    <w:p w14:paraId="16E360B0">
      <w:pPr>
        <w:spacing w:line="360" w:lineRule="auto"/>
        <w:jc w:val="center"/>
        <w:rPr>
          <w:rFonts w:ascii="宋体" w:hAnsi="宋体" w:cs="宋体"/>
          <w:b/>
          <w:color w:val="auto"/>
          <w:spacing w:val="6"/>
          <w:sz w:val="32"/>
          <w:szCs w:val="32"/>
          <w:highlight w:val="none"/>
        </w:rPr>
      </w:pPr>
    </w:p>
    <w:p w14:paraId="792695D6">
      <w:pPr>
        <w:spacing w:line="360" w:lineRule="auto"/>
        <w:jc w:val="center"/>
        <w:rPr>
          <w:rFonts w:ascii="宋体" w:hAnsi="宋体" w:cs="宋体"/>
          <w:b/>
          <w:color w:val="auto"/>
          <w:spacing w:val="6"/>
          <w:sz w:val="32"/>
          <w:szCs w:val="32"/>
          <w:highlight w:val="none"/>
        </w:rPr>
      </w:pPr>
    </w:p>
    <w:p w14:paraId="67A3B002">
      <w:pPr>
        <w:spacing w:line="360" w:lineRule="auto"/>
        <w:jc w:val="center"/>
        <w:rPr>
          <w:rFonts w:ascii="宋体" w:hAnsi="宋体" w:cs="宋体"/>
          <w:b/>
          <w:color w:val="auto"/>
          <w:spacing w:val="6"/>
          <w:sz w:val="32"/>
          <w:szCs w:val="32"/>
          <w:highlight w:val="none"/>
        </w:rPr>
      </w:pPr>
    </w:p>
    <w:p w14:paraId="7D35B050">
      <w:pPr>
        <w:spacing w:line="360" w:lineRule="auto"/>
        <w:jc w:val="center"/>
        <w:rPr>
          <w:rFonts w:ascii="宋体" w:hAnsi="宋体" w:cs="宋体"/>
          <w:b/>
          <w:color w:val="auto"/>
          <w:spacing w:val="6"/>
          <w:sz w:val="32"/>
          <w:szCs w:val="32"/>
          <w:highlight w:val="none"/>
        </w:rPr>
      </w:pPr>
    </w:p>
    <w:p w14:paraId="71C80B00">
      <w:pPr>
        <w:spacing w:line="360" w:lineRule="auto"/>
        <w:jc w:val="center"/>
        <w:rPr>
          <w:rFonts w:ascii="宋体" w:hAnsi="宋体" w:cs="宋体"/>
          <w:b/>
          <w:color w:val="auto"/>
          <w:spacing w:val="6"/>
          <w:sz w:val="32"/>
          <w:szCs w:val="32"/>
          <w:highlight w:val="none"/>
        </w:rPr>
      </w:pPr>
    </w:p>
    <w:p w14:paraId="73440D55">
      <w:pPr>
        <w:spacing w:line="360" w:lineRule="auto"/>
        <w:jc w:val="center"/>
        <w:rPr>
          <w:rFonts w:ascii="宋体" w:hAnsi="宋体" w:cs="宋体"/>
          <w:b/>
          <w:color w:val="auto"/>
          <w:spacing w:val="6"/>
          <w:sz w:val="32"/>
          <w:szCs w:val="32"/>
          <w:highlight w:val="none"/>
        </w:rPr>
      </w:pPr>
    </w:p>
    <w:p w14:paraId="04A76739">
      <w:pPr>
        <w:spacing w:line="360" w:lineRule="auto"/>
        <w:jc w:val="left"/>
        <w:rPr>
          <w:rFonts w:ascii="宋体" w:hAnsi="宋体" w:cs="宋体"/>
          <w:b/>
          <w:color w:val="auto"/>
          <w:spacing w:val="6"/>
          <w:sz w:val="32"/>
          <w:szCs w:val="32"/>
          <w:highlight w:val="none"/>
        </w:rPr>
      </w:pPr>
    </w:p>
    <w:p w14:paraId="60D2A200">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附件2：投诉书范本及制作说明</w:t>
      </w:r>
    </w:p>
    <w:p w14:paraId="4119E967">
      <w:pPr>
        <w:spacing w:line="360" w:lineRule="auto"/>
        <w:jc w:val="center"/>
        <w:rPr>
          <w:rFonts w:ascii="宋体" w:hAnsi="宋体" w:cs="宋体"/>
          <w:b/>
          <w:color w:val="auto"/>
          <w:sz w:val="24"/>
          <w:highlight w:val="none"/>
        </w:rPr>
      </w:pPr>
    </w:p>
    <w:p w14:paraId="1C2C139F">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0B210C8B">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4E706CA7">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18F11E5">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B60F8C6">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5994BCB">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0F1B6E04">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2F99F1F0">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57616485">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8B47D35">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30503BF">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C9EFEE1">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1337F5EC">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3B153684">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相关响应人：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389500C">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B65429E">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2B29F3D">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0899D39A">
      <w:pPr>
        <w:spacing w:line="360" w:lineRule="auto"/>
        <w:rPr>
          <w:rFonts w:ascii="宋体" w:hAnsi="宋体" w:cs="宋体"/>
          <w:color w:val="auto"/>
          <w:sz w:val="24"/>
          <w:highlight w:val="none"/>
          <w:u w:val="dotted"/>
        </w:rPr>
      </w:pPr>
      <w:r>
        <w:rPr>
          <w:rFonts w:hint="eastAsia" w:ascii="宋体" w:hAnsi="宋体" w:cs="宋体"/>
          <w:color w:val="auto"/>
          <w:sz w:val="24"/>
          <w:highlight w:val="none"/>
        </w:rPr>
        <w:t>交易名称：</w:t>
      </w:r>
      <w:r>
        <w:rPr>
          <w:rFonts w:hint="eastAsia" w:ascii="宋体" w:hAnsi="宋体" w:cs="宋体"/>
          <w:color w:val="auto"/>
          <w:sz w:val="24"/>
          <w:highlight w:val="none"/>
          <w:u w:val="dotted"/>
        </w:rPr>
        <w:t xml:space="preserve">                                        </w:t>
      </w:r>
    </w:p>
    <w:p w14:paraId="0DF81E18">
      <w:pPr>
        <w:spacing w:line="360" w:lineRule="auto"/>
        <w:rPr>
          <w:rFonts w:ascii="宋体" w:hAnsi="宋体" w:cs="宋体"/>
          <w:color w:val="auto"/>
          <w:sz w:val="24"/>
          <w:highlight w:val="none"/>
          <w:u w:val="single"/>
        </w:rPr>
      </w:pPr>
      <w:r>
        <w:rPr>
          <w:rFonts w:hint="eastAsia" w:ascii="宋体" w:hAnsi="宋体" w:cs="宋体"/>
          <w:color w:val="auto"/>
          <w:sz w:val="24"/>
          <w:highlight w:val="none"/>
        </w:rPr>
        <w:t>交易编号：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52EA8FA2">
      <w:pPr>
        <w:spacing w:line="360" w:lineRule="auto"/>
        <w:rPr>
          <w:rFonts w:ascii="宋体" w:hAnsi="宋体" w:cs="宋体"/>
          <w:color w:val="auto"/>
          <w:sz w:val="24"/>
          <w:highlight w:val="none"/>
        </w:rPr>
      </w:pPr>
      <w:r>
        <w:rPr>
          <w:rFonts w:hint="eastAsia" w:ascii="宋体" w:hAnsi="宋体" w:cs="宋体"/>
          <w:color w:val="auto"/>
          <w:sz w:val="24"/>
          <w:highlight w:val="none"/>
        </w:rPr>
        <w:t>交易发起人名称：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C7A3939">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52971573">
      <w:pPr>
        <w:spacing w:line="360" w:lineRule="auto"/>
        <w:rPr>
          <w:rFonts w:ascii="宋体" w:hAnsi="宋体" w:cs="宋体"/>
          <w:color w:val="auto"/>
          <w:sz w:val="24"/>
          <w:highlight w:val="none"/>
          <w:u w:val="dotted"/>
        </w:rPr>
      </w:pPr>
      <w:r>
        <w:rPr>
          <w:rFonts w:hint="eastAsia" w:ascii="宋体" w:hAnsi="宋体" w:cs="宋体"/>
          <w:color w:val="auto"/>
          <w:sz w:val="24"/>
          <w:highlight w:val="none"/>
        </w:rPr>
        <w:t>公开竞争文件公告: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7D296D38">
      <w:pPr>
        <w:spacing w:line="360" w:lineRule="auto"/>
        <w:rPr>
          <w:rFonts w:ascii="宋体" w:hAnsi="宋体" w:cs="宋体"/>
          <w:color w:val="auto"/>
          <w:sz w:val="24"/>
          <w:highlight w:val="none"/>
          <w:u w:val="single"/>
        </w:rPr>
      </w:pPr>
      <w:r>
        <w:rPr>
          <w:rFonts w:hint="eastAsia" w:ascii="宋体" w:hAnsi="宋体" w:cs="宋体"/>
          <w:color w:val="auto"/>
          <w:sz w:val="24"/>
          <w:highlight w:val="none"/>
        </w:rPr>
        <w:t>成交结果公告: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0C19C3BD">
      <w:pPr>
        <w:spacing w:line="360" w:lineRule="auto"/>
        <w:rPr>
          <w:rFonts w:ascii="宋体" w:hAnsi="宋体" w:cs="宋体"/>
          <w:color w:val="auto"/>
          <w:sz w:val="24"/>
          <w:highlight w:val="none"/>
        </w:rPr>
      </w:pPr>
      <w:r>
        <w:rPr>
          <w:rFonts w:hint="eastAsia" w:ascii="宋体" w:hAnsi="宋体" w:cs="宋体"/>
          <w:color w:val="auto"/>
          <w:sz w:val="24"/>
          <w:highlight w:val="none"/>
        </w:rPr>
        <w:t>三、异议基本情况</w:t>
      </w:r>
    </w:p>
    <w:p w14:paraId="57CDDD17">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提出异议，异议事项为：</w:t>
      </w:r>
      <w:r>
        <w:rPr>
          <w:rFonts w:hint="eastAsia" w:ascii="宋体" w:hAnsi="宋体" w:cs="宋体"/>
          <w:color w:val="auto"/>
          <w:sz w:val="24"/>
          <w:highlight w:val="none"/>
          <w:u w:val="dotted"/>
        </w:rPr>
        <w:t xml:space="preserve">                                </w:t>
      </w:r>
    </w:p>
    <w:p w14:paraId="0C585DCA">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3C7E512">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交易发起人/代理机构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日,就异议事项作出了答复/没有在法定期限内作出答复。</w:t>
      </w:r>
    </w:p>
    <w:p w14:paraId="26513466">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0224DB2B">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322435F5">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43F5752B">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E233898">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245AD467">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8D86051">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62096CFB">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24574725">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14D24D37">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04E0767">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30CD40F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40EBF4F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2E4CFDCD">
      <w:pPr>
        <w:spacing w:line="360" w:lineRule="auto"/>
        <w:rPr>
          <w:rFonts w:ascii="宋体" w:hAnsi="宋体" w:cs="宋体"/>
          <w:b/>
          <w:color w:val="auto"/>
          <w:sz w:val="24"/>
          <w:highlight w:val="none"/>
        </w:rPr>
      </w:pPr>
    </w:p>
    <w:p w14:paraId="1E2D12F7">
      <w:pPr>
        <w:spacing w:line="360" w:lineRule="auto"/>
        <w:rPr>
          <w:rFonts w:ascii="宋体" w:hAnsi="宋体" w:cs="宋体"/>
          <w:b/>
          <w:color w:val="auto"/>
          <w:sz w:val="24"/>
          <w:highlight w:val="none"/>
        </w:rPr>
      </w:pPr>
    </w:p>
    <w:p w14:paraId="31F7F45C">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39D03637">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1.投诉人提起投诉时，应当提交投诉书和必要的证明材料，并按照被投诉人和与投诉事项有关的响应人数量提供投诉书副本。</w:t>
      </w:r>
    </w:p>
    <w:p w14:paraId="74CB6512">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708E937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66D56F69">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4.投诉书应简要列明异议事项，异议函、异议答复等作为附件材料提供。</w:t>
      </w:r>
    </w:p>
    <w:p w14:paraId="13E7360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72E5224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289CB757">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716E4830">
      <w:pPr>
        <w:autoSpaceDE w:val="0"/>
        <w:autoSpaceDN w:val="0"/>
        <w:jc w:val="center"/>
        <w:rPr>
          <w:rFonts w:ascii="宋体" w:hAnsi="宋体" w:cs="宋体"/>
          <w:b/>
          <w:color w:val="auto"/>
          <w:spacing w:val="6"/>
          <w:sz w:val="32"/>
          <w:szCs w:val="32"/>
          <w:highlight w:val="none"/>
        </w:rPr>
      </w:pPr>
    </w:p>
    <w:p w14:paraId="31893DFE">
      <w:pPr>
        <w:autoSpaceDE w:val="0"/>
        <w:autoSpaceDN w:val="0"/>
        <w:jc w:val="left"/>
        <w:rPr>
          <w:rFonts w:ascii="宋体" w:hAnsi="宋体" w:cs="宋体"/>
          <w:b/>
          <w:color w:val="auto"/>
          <w:spacing w:val="6"/>
          <w:sz w:val="32"/>
          <w:szCs w:val="32"/>
          <w:highlight w:val="none"/>
        </w:rPr>
      </w:pPr>
    </w:p>
    <w:p w14:paraId="19726286">
      <w:pP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1EE834A3">
      <w:pPr>
        <w:autoSpaceDE w:val="0"/>
        <w:autoSpaceDN w:val="0"/>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w:t>
      </w:r>
    </w:p>
    <w:p w14:paraId="707FF297">
      <w:pPr>
        <w:autoSpaceDE w:val="0"/>
        <w:autoSpaceDN w:val="0"/>
        <w:jc w:val="center"/>
        <w:rPr>
          <w:rFonts w:ascii="宋体" w:hAnsi="宋体" w:cs="宋体"/>
          <w:b/>
          <w:bCs/>
          <w:color w:val="auto"/>
          <w:sz w:val="32"/>
          <w:szCs w:val="32"/>
          <w:highlight w:val="none"/>
        </w:rPr>
      </w:pPr>
    </w:p>
    <w:p w14:paraId="76F8DBB1">
      <w:pPr>
        <w:autoSpaceDE w:val="0"/>
        <w:autoSpaceDN w:val="0"/>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业务专用章使用说明函</w:t>
      </w:r>
    </w:p>
    <w:p w14:paraId="59E3333D">
      <w:pPr>
        <w:spacing w:line="360" w:lineRule="auto"/>
        <w:rPr>
          <w:rFonts w:ascii="宋体" w:hAnsi="宋体" w:cs="宋体"/>
          <w:color w:val="auto"/>
          <w:sz w:val="24"/>
          <w:highlight w:val="none"/>
          <w:u w:val="single"/>
        </w:rPr>
      </w:pPr>
    </w:p>
    <w:p w14:paraId="36262A7D">
      <w:pPr>
        <w:spacing w:line="360" w:lineRule="auto"/>
        <w:rPr>
          <w:rFonts w:ascii="宋体" w:hAnsi="宋体" w:cs="宋体"/>
          <w:color w:val="auto"/>
          <w:sz w:val="24"/>
          <w:highlight w:val="none"/>
        </w:rPr>
      </w:pPr>
      <w:r>
        <w:rPr>
          <w:rFonts w:hint="eastAsia" w:ascii="宋体" w:hAnsi="宋体" w:cs="宋体"/>
          <w:color w:val="auto"/>
          <w:sz w:val="24"/>
          <w:highlight w:val="none"/>
          <w:u w:val="single"/>
        </w:rPr>
        <w:t>（交易发起人）、（代理机构）</w:t>
      </w:r>
    </w:p>
    <w:p w14:paraId="7C6C1527">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(响应人全称)是中华人民共和国依法登记注册的合法企业，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u w:val="single"/>
        </w:rPr>
        <w:t>（项目名称）项目【交易编号：      ）】</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303D155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575D1FA2">
      <w:pPr>
        <w:spacing w:line="360" w:lineRule="auto"/>
        <w:ind w:firstLine="494"/>
        <w:rPr>
          <w:rFonts w:ascii="宋体" w:hAnsi="宋体" w:cs="宋体"/>
          <w:color w:val="auto"/>
          <w:sz w:val="24"/>
          <w:highlight w:val="none"/>
        </w:rPr>
      </w:pPr>
    </w:p>
    <w:p w14:paraId="658ED892">
      <w:pPr>
        <w:spacing w:line="360" w:lineRule="auto"/>
        <w:ind w:firstLine="494"/>
        <w:rPr>
          <w:rFonts w:ascii="宋体" w:hAnsi="宋体" w:cs="宋体"/>
          <w:color w:val="auto"/>
          <w:sz w:val="24"/>
          <w:highlight w:val="none"/>
        </w:rPr>
      </w:pPr>
    </w:p>
    <w:p w14:paraId="365482E4">
      <w:pPr>
        <w:spacing w:line="360" w:lineRule="auto"/>
        <w:ind w:firstLine="494"/>
        <w:rPr>
          <w:rFonts w:ascii="宋体" w:hAnsi="宋体" w:cs="宋体"/>
          <w:color w:val="auto"/>
          <w:sz w:val="24"/>
          <w:highlight w:val="none"/>
        </w:rPr>
      </w:pPr>
    </w:p>
    <w:p w14:paraId="72D07DDA">
      <w:pPr>
        <w:spacing w:line="360" w:lineRule="auto"/>
        <w:ind w:firstLine="494"/>
        <w:rPr>
          <w:rFonts w:ascii="宋体" w:hAnsi="宋体" w:cs="宋体"/>
          <w:color w:val="auto"/>
          <w:sz w:val="24"/>
          <w:highlight w:val="none"/>
        </w:rPr>
      </w:pPr>
    </w:p>
    <w:p w14:paraId="1F3307FA">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5A585207">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56AE603D">
      <w:pPr>
        <w:rPr>
          <w:rFonts w:ascii="宋体" w:hAnsi="宋体" w:cs="宋体"/>
          <w:color w:val="auto"/>
          <w:sz w:val="24"/>
          <w:highlight w:val="none"/>
        </w:rPr>
      </w:pPr>
      <w:r>
        <w:rPr>
          <w:rFonts w:hint="eastAsia" w:ascii="宋体" w:hAnsi="宋体" w:cs="宋体"/>
          <w:b/>
          <w:bCs/>
          <w:color w:val="auto"/>
          <w:sz w:val="24"/>
          <w:highlight w:val="none"/>
        </w:rPr>
        <w:t>附：</w:t>
      </w:r>
    </w:p>
    <w:p w14:paraId="50A85405">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63360"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3120;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4384"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txbx>
                        <w:txbxContent>
                          <w:p w14:paraId="5D9E2FA6">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2096;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KL3uDLwIAAH8EAAAOAAAAAAAAAAEAIAAAACcBAABkcnMvZTJvRG9jLnht&#10;bFBLBQYAAAAABgAGAFkBAADIBQAAAAA=&#10;">
                <v:fill on="t" focussize="0,0"/>
                <v:stroke color="#000000" miterlimit="2" joinstyle="miter"/>
                <v:imagedata o:title=""/>
                <o:lock v:ext="edit" aspectratio="f"/>
                <v:textbox>
                  <w:txbxContent>
                    <w:p w14:paraId="5D9E2FA6">
                      <w:pPr>
                        <w:jc w:val="center"/>
                      </w:pPr>
                    </w:p>
                  </w:txbxContent>
                </v:textbox>
              </v:rect>
            </w:pict>
          </mc:Fallback>
        </mc:AlternateContent>
      </w:r>
      <w:r>
        <w:rPr>
          <w:rFonts w:hint="eastAsia" w:ascii="宋体" w:hAnsi="宋体" w:cs="宋体"/>
          <w:color w:val="auto"/>
          <w:sz w:val="24"/>
          <w:highlight w:val="none"/>
        </w:rPr>
        <w:t>投标单位法定名称章（印模）                投标单位“XX专用章”（印模）</w:t>
      </w:r>
    </w:p>
    <w:p w14:paraId="5B59EAC0">
      <w:pPr>
        <w:autoSpaceDE w:val="0"/>
        <w:autoSpaceDN w:val="0"/>
        <w:jc w:val="center"/>
        <w:rPr>
          <w:rFonts w:ascii="宋体" w:hAnsi="宋体" w:cs="宋体"/>
          <w:b/>
          <w:color w:val="auto"/>
          <w:spacing w:val="6"/>
          <w:sz w:val="32"/>
          <w:szCs w:val="32"/>
          <w:highlight w:val="none"/>
        </w:rPr>
      </w:pPr>
    </w:p>
    <w:p w14:paraId="25077EC1">
      <w:pPr>
        <w:autoSpaceDE w:val="0"/>
        <w:autoSpaceDN w:val="0"/>
        <w:jc w:val="center"/>
        <w:rPr>
          <w:rFonts w:ascii="宋体" w:hAnsi="宋体" w:cs="宋体"/>
          <w:b/>
          <w:color w:val="auto"/>
          <w:spacing w:val="6"/>
          <w:sz w:val="32"/>
          <w:szCs w:val="32"/>
          <w:highlight w:val="none"/>
        </w:rPr>
      </w:pPr>
    </w:p>
    <w:p w14:paraId="19F30B09">
      <w:pPr>
        <w:autoSpaceDE w:val="0"/>
        <w:autoSpaceDN w:val="0"/>
        <w:jc w:val="center"/>
        <w:rPr>
          <w:rFonts w:ascii="宋体" w:hAnsi="宋体" w:cs="宋体"/>
          <w:b/>
          <w:color w:val="auto"/>
          <w:spacing w:val="6"/>
          <w:sz w:val="32"/>
          <w:szCs w:val="32"/>
          <w:highlight w:val="none"/>
        </w:rPr>
      </w:pPr>
    </w:p>
    <w:p w14:paraId="33F76944">
      <w:pPr>
        <w:autoSpaceDE w:val="0"/>
        <w:autoSpaceDN w:val="0"/>
        <w:jc w:val="center"/>
        <w:rPr>
          <w:rFonts w:ascii="宋体" w:hAnsi="宋体" w:cs="宋体"/>
          <w:b/>
          <w:color w:val="auto"/>
          <w:spacing w:val="6"/>
          <w:sz w:val="32"/>
          <w:szCs w:val="32"/>
          <w:highlight w:val="none"/>
        </w:rPr>
      </w:pPr>
    </w:p>
    <w:p w14:paraId="3CE72DAF">
      <w:pPr>
        <w:autoSpaceDE w:val="0"/>
        <w:autoSpaceDN w:val="0"/>
        <w:jc w:val="center"/>
        <w:rPr>
          <w:rFonts w:ascii="宋体" w:hAnsi="宋体" w:cs="宋体"/>
          <w:b/>
          <w:color w:val="auto"/>
          <w:spacing w:val="6"/>
          <w:sz w:val="32"/>
          <w:szCs w:val="32"/>
          <w:highlight w:val="none"/>
        </w:rPr>
      </w:pPr>
    </w:p>
    <w:p w14:paraId="130EC477">
      <w:pPr>
        <w:autoSpaceDE w:val="0"/>
        <w:autoSpaceDN w:val="0"/>
        <w:jc w:val="center"/>
        <w:rPr>
          <w:rFonts w:ascii="宋体" w:hAnsi="宋体" w:cs="宋体"/>
          <w:b/>
          <w:color w:val="auto"/>
          <w:spacing w:val="6"/>
          <w:sz w:val="32"/>
          <w:szCs w:val="32"/>
          <w:highlight w:val="none"/>
        </w:rPr>
      </w:pPr>
    </w:p>
    <w:p w14:paraId="2E353C1E">
      <w:pPr>
        <w:autoSpaceDE w:val="0"/>
        <w:autoSpaceDN w:val="0"/>
        <w:jc w:val="center"/>
        <w:rPr>
          <w:rFonts w:ascii="宋体" w:hAnsi="宋体" w:cs="宋体"/>
          <w:b/>
          <w:color w:val="auto"/>
          <w:spacing w:val="6"/>
          <w:sz w:val="32"/>
          <w:szCs w:val="32"/>
          <w:highlight w:val="none"/>
        </w:rPr>
      </w:pPr>
    </w:p>
    <w:p w14:paraId="373A6767">
      <w:pPr>
        <w:autoSpaceDE w:val="0"/>
        <w:autoSpaceDN w:val="0"/>
        <w:jc w:val="center"/>
        <w:rPr>
          <w:rFonts w:ascii="宋体" w:hAnsi="宋体" w:cs="宋体"/>
          <w:b/>
          <w:color w:val="auto"/>
          <w:spacing w:val="6"/>
          <w:sz w:val="32"/>
          <w:szCs w:val="32"/>
          <w:highlight w:val="none"/>
        </w:rPr>
      </w:pPr>
    </w:p>
    <w:p w14:paraId="6E0BE0F4">
      <w:pPr>
        <w:autoSpaceDE w:val="0"/>
        <w:autoSpaceDN w:val="0"/>
        <w:jc w:val="center"/>
        <w:rPr>
          <w:rFonts w:ascii="宋体" w:hAnsi="宋体" w:cs="宋体"/>
          <w:b/>
          <w:color w:val="auto"/>
          <w:spacing w:val="6"/>
          <w:sz w:val="32"/>
          <w:szCs w:val="32"/>
          <w:highlight w:val="none"/>
        </w:rPr>
      </w:pPr>
    </w:p>
    <w:p w14:paraId="3384FBF9">
      <w:pPr>
        <w:pStyle w:val="5"/>
        <w:rPr>
          <w:rFonts w:hint="eastAsia"/>
          <w:color w:val="auto"/>
          <w:highlight w:val="none"/>
        </w:rPr>
      </w:pPr>
    </w:p>
    <w:p w14:paraId="1272E1B0">
      <w:pPr>
        <w:pStyle w:val="9"/>
        <w:rPr>
          <w:rFonts w:hint="eastAsia"/>
          <w:color w:val="auto"/>
          <w:highlight w:val="none"/>
        </w:rPr>
      </w:pPr>
    </w:p>
    <w:p w14:paraId="01F3DC68">
      <w:pPr>
        <w:rPr>
          <w:rFonts w:hint="eastAsia"/>
          <w:color w:val="auto"/>
          <w:highlight w:val="none"/>
        </w:rPr>
      </w:pPr>
    </w:p>
    <w:p w14:paraId="7D2A6CF1">
      <w:pPr>
        <w:rPr>
          <w:rFonts w:hint="eastAsia"/>
          <w:color w:val="auto"/>
          <w:highlight w:val="none"/>
        </w:rPr>
      </w:pPr>
    </w:p>
    <w:p w14:paraId="6C5DB77C">
      <w:pPr>
        <w:rPr>
          <w:rFonts w:hint="eastAsia"/>
          <w:color w:val="auto"/>
          <w:highlight w:val="none"/>
        </w:rPr>
      </w:pPr>
    </w:p>
    <w:p w14:paraId="50290EBA">
      <w:pPr>
        <w:rPr>
          <w:rFonts w:hint="eastAsia"/>
          <w:color w:val="auto"/>
          <w:highlight w:val="none"/>
        </w:rPr>
      </w:pPr>
    </w:p>
    <w:p w14:paraId="2BAB4225">
      <w:pPr>
        <w:rPr>
          <w:rFonts w:hint="eastAsia"/>
          <w:color w:val="auto"/>
          <w:highlight w:val="none"/>
        </w:rPr>
      </w:pPr>
    </w:p>
    <w:p w14:paraId="1B0B9132">
      <w:pPr>
        <w:rPr>
          <w:rFonts w:hint="eastAsia"/>
          <w:color w:val="auto"/>
          <w:highlight w:val="none"/>
        </w:rPr>
      </w:pPr>
    </w:p>
    <w:p w14:paraId="04DDC8B4">
      <w:pPr>
        <w:pStyle w:val="5"/>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highlight w:val="none"/>
        </w:rPr>
        <w:t>附件</w:t>
      </w:r>
      <w:r>
        <w:rPr>
          <w:rFonts w:hint="eastAsia" w:asciiTheme="minorEastAsia" w:hAnsiTheme="minorEastAsia" w:eastAsiaTheme="minorEastAsia" w:cstheme="minorEastAsia"/>
          <w:b/>
          <w:bCs/>
          <w:color w:val="auto"/>
          <w:highlight w:val="none"/>
          <w:lang w:val="en-US"/>
        </w:rPr>
        <w:t>4</w:t>
      </w:r>
      <w:r>
        <w:rPr>
          <w:rFonts w:hint="eastAsia" w:asciiTheme="minorEastAsia" w:hAnsiTheme="minorEastAsia" w:eastAsiaTheme="minorEastAsia" w:cstheme="minorEastAsia"/>
          <w:b/>
          <w:bCs/>
          <w:color w:val="auto"/>
          <w:highlight w:val="none"/>
        </w:rPr>
        <w:t>样品授权委托书</w:t>
      </w:r>
    </w:p>
    <w:p w14:paraId="45B56B58">
      <w:pPr>
        <w:jc w:val="center"/>
        <w:rPr>
          <w:rFonts w:hint="eastAsia" w:asciiTheme="minorEastAsia" w:hAnsiTheme="minorEastAsia" w:eastAsiaTheme="minorEastAsia" w:cstheme="minorEastAsia"/>
          <w:color w:val="auto"/>
          <w:sz w:val="40"/>
          <w:highlight w:val="none"/>
        </w:rPr>
      </w:pPr>
    </w:p>
    <w:p w14:paraId="7708BB5D">
      <w:pPr>
        <w:jc w:val="center"/>
        <w:rPr>
          <w:rFonts w:hint="eastAsia" w:asciiTheme="minorEastAsia" w:hAnsiTheme="minorEastAsia" w:eastAsiaTheme="minorEastAsia" w:cstheme="minorEastAsia"/>
          <w:color w:val="auto"/>
          <w:sz w:val="40"/>
          <w:highlight w:val="none"/>
        </w:rPr>
      </w:pPr>
      <w:r>
        <w:rPr>
          <w:rFonts w:hint="eastAsia" w:asciiTheme="minorEastAsia" w:hAnsiTheme="minorEastAsia" w:eastAsiaTheme="minorEastAsia" w:cstheme="minorEastAsia"/>
          <w:color w:val="auto"/>
          <w:sz w:val="40"/>
          <w:highlight w:val="none"/>
        </w:rPr>
        <w:t>样品授权委托书</w:t>
      </w:r>
    </w:p>
    <w:p w14:paraId="693D9581">
      <w:pPr>
        <w:jc w:val="center"/>
        <w:rPr>
          <w:rFonts w:hint="eastAsia" w:asciiTheme="minorEastAsia" w:hAnsiTheme="minorEastAsia" w:eastAsiaTheme="minorEastAsia" w:cstheme="minorEastAsia"/>
          <w:color w:val="auto"/>
          <w:sz w:val="40"/>
          <w:highlight w:val="none"/>
        </w:rPr>
      </w:pPr>
    </w:p>
    <w:p w14:paraId="753C87E8">
      <w:pPr>
        <w:snapToGri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XXX（交易发起人或代理机构）</w:t>
      </w:r>
      <w:r>
        <w:rPr>
          <w:rFonts w:hint="eastAsia" w:asciiTheme="minorEastAsia" w:hAnsiTheme="minorEastAsia" w:eastAsiaTheme="minorEastAsia" w:cstheme="minorEastAsia"/>
          <w:color w:val="auto"/>
          <w:sz w:val="24"/>
          <w:szCs w:val="24"/>
          <w:highlight w:val="none"/>
          <w:lang w:val="zh-CN"/>
        </w:rPr>
        <w:t>：</w:t>
      </w:r>
    </w:p>
    <w:p w14:paraId="03CE88E5">
      <w:pPr>
        <w:snapToGrid w:val="0"/>
        <w:spacing w:line="360" w:lineRule="auto"/>
        <w:ind w:left="254" w:leftChars="121" w:firstLine="480" w:firstLineChars="200"/>
        <w:rPr>
          <w:rFonts w:hint="eastAsia" w:asciiTheme="minorEastAsia" w:hAnsiTheme="minorEastAsia" w:eastAsiaTheme="minorEastAsia" w:cstheme="minorEastAsia"/>
          <w:color w:val="auto"/>
          <w:sz w:val="24"/>
          <w:szCs w:val="24"/>
          <w:highlight w:val="none"/>
          <w:u w:val="single"/>
          <w:lang w:val="zh-CN"/>
        </w:rPr>
      </w:pPr>
      <w:r>
        <w:rPr>
          <w:rFonts w:hint="eastAsia" w:asciiTheme="minorEastAsia" w:hAnsiTheme="minorEastAsia" w:eastAsiaTheme="minorEastAsia" w:cstheme="minorEastAsia"/>
          <w:color w:val="auto"/>
          <w:sz w:val="24"/>
          <w:szCs w:val="24"/>
          <w:highlight w:val="none"/>
          <w:lang w:val="zh-CN"/>
        </w:rPr>
        <w:t>兹委派</w:t>
      </w:r>
      <w:r>
        <w:rPr>
          <w:rFonts w:hint="eastAsia" w:asciiTheme="minorEastAsia" w:hAnsiTheme="minorEastAsia" w:eastAsiaTheme="minorEastAsia" w:cstheme="minorEastAsia"/>
          <w:color w:val="auto"/>
          <w:sz w:val="24"/>
          <w:szCs w:val="24"/>
          <w:highlight w:val="none"/>
          <w:u w:val="single"/>
          <w:lang w:val="zh-CN"/>
        </w:rPr>
        <w:t xml:space="preserve">                </w:t>
      </w:r>
      <w:r>
        <w:rPr>
          <w:rFonts w:hint="eastAsia" w:asciiTheme="minorEastAsia" w:hAnsiTheme="minorEastAsia" w:eastAsiaTheme="minorEastAsia" w:cstheme="minorEastAsia"/>
          <w:color w:val="auto"/>
          <w:sz w:val="24"/>
          <w:szCs w:val="24"/>
          <w:highlight w:val="none"/>
          <w:lang w:val="zh-CN"/>
        </w:rPr>
        <w:t>先生/女士，身份证号：</w:t>
      </w:r>
      <w:r>
        <w:rPr>
          <w:rFonts w:hint="eastAsia" w:asciiTheme="minorEastAsia" w:hAnsiTheme="minorEastAsia" w:eastAsiaTheme="minorEastAsia" w:cstheme="minorEastAsia"/>
          <w:color w:val="auto"/>
          <w:sz w:val="24"/>
          <w:szCs w:val="24"/>
          <w:highlight w:val="none"/>
          <w:u w:val="single"/>
          <w:lang w:val="zh-CN"/>
        </w:rPr>
        <w:t xml:space="preserve">                   </w:t>
      </w:r>
    </w:p>
    <w:p w14:paraId="4544E543">
      <w:pPr>
        <w:snapToGrid w:val="0"/>
        <w:spacing w:line="360" w:lineRule="auto"/>
        <w:ind w:left="254" w:leftChars="121"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zh-CN"/>
        </w:rPr>
        <w:t>手机：</w:t>
      </w:r>
      <w:r>
        <w:rPr>
          <w:rFonts w:hint="eastAsia" w:asciiTheme="minorEastAsia" w:hAnsiTheme="minorEastAsia" w:eastAsiaTheme="minorEastAsia" w:cstheme="minorEastAsia"/>
          <w:color w:val="auto"/>
          <w:sz w:val="24"/>
          <w:szCs w:val="24"/>
          <w:highlight w:val="none"/>
          <w:u w:val="single"/>
          <w:lang w:val="zh-CN"/>
        </w:rPr>
        <w:t xml:space="preserve">             </w:t>
      </w:r>
      <w:r>
        <w:rPr>
          <w:rFonts w:hint="eastAsia" w:asciiTheme="minorEastAsia" w:hAnsiTheme="minorEastAsia" w:eastAsiaTheme="minorEastAsia" w:cstheme="minorEastAsia"/>
          <w:color w:val="auto"/>
          <w:sz w:val="24"/>
          <w:szCs w:val="24"/>
          <w:highlight w:val="none"/>
          <w:lang w:val="zh-CN"/>
        </w:rPr>
        <w:t>，代表我公司前来递交</w:t>
      </w:r>
      <w:r>
        <w:rPr>
          <w:rFonts w:hint="eastAsia" w:asciiTheme="minorEastAsia" w:hAnsiTheme="minorEastAsia" w:eastAsiaTheme="minorEastAsia" w:cstheme="minorEastAsia"/>
          <w:color w:val="auto"/>
          <w:sz w:val="24"/>
          <w:szCs w:val="24"/>
          <w:highlight w:val="none"/>
          <w:u w:val="single"/>
          <w:lang w:val="zh-CN"/>
        </w:rPr>
        <w:t xml:space="preserve">                           采购项目</w:t>
      </w:r>
      <w:r>
        <w:rPr>
          <w:rFonts w:hint="eastAsia" w:asciiTheme="minorEastAsia" w:hAnsiTheme="minorEastAsia" w:eastAsiaTheme="minorEastAsia" w:cstheme="minorEastAsia"/>
          <w:color w:val="auto"/>
          <w:sz w:val="24"/>
          <w:szCs w:val="24"/>
          <w:highlight w:val="none"/>
          <w:lang w:val="zh-CN"/>
        </w:rPr>
        <w:t>【项目编号：              】（标项号：  ）投标样品，并全权负责标后取回样品等其他处理事宜。</w:t>
      </w:r>
    </w:p>
    <w:p w14:paraId="0C6923EC">
      <w:pPr>
        <w:snapToGrid w:val="0"/>
        <w:spacing w:line="360" w:lineRule="auto"/>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 xml:space="preserve">  </w:t>
      </w:r>
    </w:p>
    <w:p w14:paraId="5BE6C5EF">
      <w:pPr>
        <w:snapToGri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zh-CN"/>
        </w:rPr>
        <w:t xml:space="preserve">    特此告知。</w:t>
      </w:r>
    </w:p>
    <w:p w14:paraId="4B297AB6">
      <w:pPr>
        <w:snapToGri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zh-CN"/>
        </w:rPr>
        <w:t xml:space="preserve">                                                  </w:t>
      </w:r>
      <w:r>
        <w:rPr>
          <w:rFonts w:hint="eastAsia" w:asciiTheme="minorEastAsia" w:hAnsiTheme="minorEastAsia" w:eastAsiaTheme="minorEastAsia" w:cstheme="minorEastAsia"/>
          <w:color w:val="auto"/>
          <w:sz w:val="24"/>
          <w:szCs w:val="24"/>
          <w:highlight w:val="none"/>
        </w:rPr>
        <w:t>供应商</w:t>
      </w:r>
      <w:r>
        <w:rPr>
          <w:rFonts w:hint="eastAsia" w:asciiTheme="minorEastAsia" w:hAnsiTheme="minorEastAsia" w:eastAsiaTheme="minorEastAsia" w:cstheme="minorEastAsia"/>
          <w:color w:val="auto"/>
          <w:sz w:val="24"/>
          <w:szCs w:val="24"/>
          <w:highlight w:val="none"/>
          <w:lang w:val="zh-CN"/>
        </w:rPr>
        <w:t>名称(公章)：</w:t>
      </w:r>
    </w:p>
    <w:p w14:paraId="4FD3AD29">
      <w:pPr>
        <w:snapToGrid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zh-CN"/>
        </w:rPr>
        <w:t xml:space="preserve">                                                  </w:t>
      </w:r>
    </w:p>
    <w:p w14:paraId="251FAB56">
      <w:pPr>
        <w:snapToGrid w:val="0"/>
        <w:spacing w:line="360" w:lineRule="auto"/>
        <w:ind w:right="240"/>
        <w:jc w:val="right"/>
        <w:rPr>
          <w:rFonts w:hint="eastAsia" w:asciiTheme="minorEastAsia" w:hAnsiTheme="minorEastAsia" w:eastAsiaTheme="minorEastAsia" w:cstheme="minorEastAsia"/>
          <w:color w:val="auto"/>
          <w:sz w:val="24"/>
          <w:szCs w:val="24"/>
          <w:highlight w:val="none"/>
          <w:lang w:val="zh-CN"/>
        </w:rPr>
      </w:pPr>
      <w:r>
        <w:rPr>
          <w:rFonts w:hint="eastAsia" w:asciiTheme="minorEastAsia" w:hAnsiTheme="minorEastAsia" w:eastAsiaTheme="minorEastAsia" w:cstheme="minorEastAsia"/>
          <w:color w:val="auto"/>
          <w:sz w:val="24"/>
          <w:szCs w:val="24"/>
          <w:highlight w:val="none"/>
          <w:lang w:val="zh-CN"/>
        </w:rPr>
        <w:t>签发日期：  年  月   日</w:t>
      </w:r>
    </w:p>
    <w:p w14:paraId="0C6DCAD0">
      <w:pPr>
        <w:snapToGrid w:val="0"/>
        <w:spacing w:line="360" w:lineRule="auto"/>
        <w:ind w:right="240"/>
        <w:jc w:val="right"/>
        <w:rPr>
          <w:rFonts w:hint="eastAsia" w:asciiTheme="minorEastAsia" w:hAnsiTheme="minorEastAsia" w:eastAsiaTheme="minorEastAsia" w:cstheme="minorEastAsia"/>
          <w:color w:val="auto"/>
          <w:highlight w:val="none"/>
          <w:lang w:val="zh-CN"/>
        </w:rPr>
      </w:pPr>
    </w:p>
    <w:p w14:paraId="66003692">
      <w:pPr>
        <w:snapToGrid w:val="0"/>
        <w:spacing w:line="360" w:lineRule="auto"/>
        <w:ind w:right="1920"/>
        <w:rPr>
          <w:rFonts w:hint="eastAsia" w:asciiTheme="minorEastAsia" w:hAnsiTheme="minorEastAsia" w:eastAsiaTheme="minorEastAsia" w:cstheme="minorEastAsia"/>
          <w:color w:val="auto"/>
          <w:highlight w:val="none"/>
          <w:lang w:val="zh-CN"/>
        </w:rPr>
      </w:pPr>
    </w:p>
    <w:p w14:paraId="74DEDFA7">
      <w:pPr>
        <w:snapToGrid w:val="0"/>
        <w:spacing w:line="360" w:lineRule="auto"/>
        <w:ind w:right="240"/>
        <w:jc w:val="right"/>
        <w:rPr>
          <w:rFonts w:hint="eastAsia" w:asciiTheme="minorEastAsia" w:hAnsiTheme="minorEastAsia" w:eastAsiaTheme="minorEastAsia" w:cstheme="minorEastAsia"/>
          <w:color w:val="auto"/>
          <w:sz w:val="24"/>
          <w:szCs w:val="24"/>
          <w:highlight w:val="none"/>
          <w:lang w:val="zh-CN"/>
        </w:rPr>
      </w:pPr>
    </w:p>
    <w:p w14:paraId="00FD863D">
      <w:pPr>
        <w:snapToGrid w:val="0"/>
        <w:spacing w:line="360" w:lineRule="auto"/>
        <w:ind w:right="240"/>
        <w:rPr>
          <w:rFonts w:hint="eastAsia" w:asciiTheme="minorEastAsia" w:hAnsiTheme="minorEastAsia" w:eastAsiaTheme="minorEastAsia" w:cstheme="minorEastAsia"/>
          <w:b/>
          <w:bCs/>
          <w:color w:val="auto"/>
          <w:sz w:val="24"/>
          <w:szCs w:val="24"/>
          <w:highlight w:val="none"/>
          <w:lang w:val="zh-CN"/>
        </w:rPr>
      </w:pPr>
      <w:r>
        <w:rPr>
          <w:rFonts w:hint="eastAsia" w:asciiTheme="minorEastAsia" w:hAnsiTheme="minorEastAsia" w:eastAsiaTheme="minorEastAsia" w:cstheme="minorEastAsia"/>
          <w:b/>
          <w:bCs/>
          <w:color w:val="auto"/>
          <w:sz w:val="24"/>
          <w:szCs w:val="24"/>
          <w:highlight w:val="none"/>
        </w:rPr>
        <w:t>受委托人</w:t>
      </w:r>
      <w:r>
        <w:rPr>
          <w:rFonts w:hint="eastAsia" w:asciiTheme="minorEastAsia" w:hAnsiTheme="minorEastAsia" w:eastAsiaTheme="minorEastAsia" w:cstheme="minorEastAsia"/>
          <w:b/>
          <w:bCs/>
          <w:color w:val="auto"/>
          <w:sz w:val="24"/>
          <w:szCs w:val="24"/>
          <w:highlight w:val="none"/>
          <w:lang w:val="zh-CN"/>
        </w:rPr>
        <w:t>身份证复印件：</w:t>
      </w:r>
    </w:p>
    <w:p w14:paraId="05252380">
      <w:pPr>
        <w:rPr>
          <w:rFonts w:hint="eastAsia"/>
          <w:color w:val="auto"/>
          <w:highlight w:val="none"/>
        </w:rPr>
      </w:pPr>
    </w:p>
    <w:sectPr>
      <w:headerReference r:id="rId14" w:type="first"/>
      <w:footerReference r:id="rId16" w:type="first"/>
      <w:headerReference r:id="rId13" w:type="default"/>
      <w:footerReference r:id="rId15" w:type="default"/>
      <w:pgSz w:w="11906" w:h="16838"/>
      <w:pgMar w:top="1276" w:right="1417" w:bottom="1247" w:left="1417" w:header="851" w:footer="992" w:gutter="0"/>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Courier New"/>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7FA0AB">
    <w:pPr>
      <w:pStyle w:val="42"/>
      <w:jc w:val="center"/>
      <w:rPr>
        <w:rFonts w:ascii="仿宋_GB2312" w:eastAsia="仿宋_GB2312"/>
      </w:rPr>
    </w:pPr>
  </w:p>
  <w:p w14:paraId="717B194A">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26FE26">
    <w:pPr>
      <w:pStyle w:val="42"/>
      <w:jc w:val="center"/>
      <w:rPr>
        <w:rFonts w:ascii="仿宋_GB2312" w:eastAsia="仿宋_GB2312"/>
      </w:rPr>
    </w:pPr>
  </w:p>
  <w:p w14:paraId="3B219CBF">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068A4F">
    <w:pPr>
      <w:pStyle w:val="42"/>
      <w:jc w:val="cente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64787D">
                          <w:pPr>
                            <w:pStyle w:val="42"/>
                          </w:pPr>
                          <w:r>
                            <w:t xml:space="preserve">第 </w:t>
                          </w:r>
                          <w:r>
                            <w:fldChar w:fldCharType="begin"/>
                          </w:r>
                          <w:r>
                            <w:instrText xml:space="preserve"> PAGE  \* MERGEFORMAT </w:instrText>
                          </w:r>
                          <w:r>
                            <w:fldChar w:fldCharType="separate"/>
                          </w:r>
                          <w:r>
                            <w:t>29</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3164787D">
                    <w:pPr>
                      <w:pStyle w:val="42"/>
                    </w:pPr>
                    <w:r>
                      <w:t xml:space="preserve">第 </w:t>
                    </w:r>
                    <w:r>
                      <w:fldChar w:fldCharType="begin"/>
                    </w:r>
                    <w:r>
                      <w:instrText xml:space="preserve"> PAGE  \* MERGEFORMAT </w:instrText>
                    </w:r>
                    <w:r>
                      <w:fldChar w:fldCharType="separate"/>
                    </w:r>
                    <w:r>
                      <w:t>29</w:t>
                    </w:r>
                    <w:r>
                      <w:fldChar w:fldCharType="end"/>
                    </w:r>
                    <w:r>
                      <w:t xml:space="preserve"> 页</w:t>
                    </w:r>
                  </w:p>
                </w:txbxContent>
              </v:textbox>
            </v:shape>
          </w:pict>
        </mc:Fallback>
      </mc:AlternateContent>
    </w:r>
  </w:p>
  <w:p w14:paraId="233AACED">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666F89">
    <w:pPr>
      <w:pStyle w:val="42"/>
      <w:jc w:val="cente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21A888">
                          <w:pPr>
                            <w:pStyle w:val="42"/>
                          </w:pPr>
                          <w:r>
                            <w:t xml:space="preserve">第 </w:t>
                          </w:r>
                          <w:r>
                            <w:fldChar w:fldCharType="begin"/>
                          </w:r>
                          <w:r>
                            <w:instrText xml:space="preserve"> PAGE  \* MERGEFORMAT </w:instrText>
                          </w:r>
                          <w:r>
                            <w:fldChar w:fldCharType="separate"/>
                          </w:r>
                          <w:r>
                            <w:t>28</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3821A888">
                    <w:pPr>
                      <w:pStyle w:val="42"/>
                    </w:pPr>
                    <w:r>
                      <w:t xml:space="preserve">第 </w:t>
                    </w:r>
                    <w:r>
                      <w:fldChar w:fldCharType="begin"/>
                    </w:r>
                    <w:r>
                      <w:instrText xml:space="preserve"> PAGE  \* MERGEFORMAT </w:instrText>
                    </w:r>
                    <w:r>
                      <w:fldChar w:fldCharType="separate"/>
                    </w:r>
                    <w:r>
                      <w:t>28</w:t>
                    </w:r>
                    <w:r>
                      <w:fldChar w:fldCharType="end"/>
                    </w:r>
                    <w:r>
                      <w:t xml:space="preserve"> 页</w:t>
                    </w:r>
                  </w:p>
                </w:txbxContent>
              </v:textbox>
            </v:shape>
          </w:pict>
        </mc:Fallback>
      </mc:AlternateContent>
    </w:r>
  </w:p>
  <w:p w14:paraId="618889D5">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F11C31">
    <w:pPr>
      <w:pStyle w:val="42"/>
      <w:jc w:val="center"/>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D01365">
                          <w:pPr>
                            <w:pStyle w:val="42"/>
                          </w:pPr>
                          <w:r>
                            <w:t xml:space="preserve">第 </w:t>
                          </w:r>
                          <w:r>
                            <w:fldChar w:fldCharType="begin"/>
                          </w:r>
                          <w:r>
                            <w:instrText xml:space="preserve"> PAGE  \* MERGEFORMAT </w:instrText>
                          </w:r>
                          <w:r>
                            <w:fldChar w:fldCharType="separate"/>
                          </w:r>
                          <w:r>
                            <w:t>39</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14:paraId="54D01365">
                    <w:pPr>
                      <w:pStyle w:val="42"/>
                    </w:pPr>
                    <w:r>
                      <w:t xml:space="preserve">第 </w:t>
                    </w:r>
                    <w:r>
                      <w:fldChar w:fldCharType="begin"/>
                    </w:r>
                    <w:r>
                      <w:instrText xml:space="preserve"> PAGE  \* MERGEFORMAT </w:instrText>
                    </w:r>
                    <w:r>
                      <w:fldChar w:fldCharType="separate"/>
                    </w:r>
                    <w:r>
                      <w:t>39</w:t>
                    </w:r>
                    <w:r>
                      <w:fldChar w:fldCharType="end"/>
                    </w:r>
                    <w:r>
                      <w:t xml:space="preserve"> 页</w:t>
                    </w:r>
                  </w:p>
                </w:txbxContent>
              </v:textbox>
            </v:shape>
          </w:pict>
        </mc:Fallback>
      </mc:AlternateContent>
    </w:r>
  </w:p>
  <w:p w14:paraId="57DEC8E2">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0A6982">
    <w:pPr>
      <w:pStyle w:val="42"/>
      <w:jc w:val="center"/>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826172">
                          <w:pPr>
                            <w:pStyle w:val="42"/>
                          </w:pPr>
                          <w:r>
                            <w:t xml:space="preserve">第 </w:t>
                          </w:r>
                          <w:r>
                            <w:fldChar w:fldCharType="begin"/>
                          </w:r>
                          <w:r>
                            <w:instrText xml:space="preserve"> PAGE  \* MERGEFORMAT </w:instrText>
                          </w:r>
                          <w:r>
                            <w:fldChar w:fldCharType="separate"/>
                          </w:r>
                          <w:r>
                            <w:t>37</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OguJYsAgAAV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g6C4liwCAABXBAAADgAAAAAAAAABACAAAAAfAQAAZHJzL2Uyb0RvYy54bWxQSwUGAAAAAAYA&#10;BgBZAQAAvQUAAAAA&#10;">
              <v:fill on="f" focussize="0,0"/>
              <v:stroke on="f" weight="0.5pt"/>
              <v:imagedata o:title=""/>
              <o:lock v:ext="edit" aspectratio="f"/>
              <v:textbox inset="0mm,0mm,0mm,0mm" style="mso-fit-shape-to-text:t;">
                <w:txbxContent>
                  <w:p w14:paraId="31826172">
                    <w:pPr>
                      <w:pStyle w:val="42"/>
                    </w:pPr>
                    <w:r>
                      <w:t xml:space="preserve">第 </w:t>
                    </w:r>
                    <w:r>
                      <w:fldChar w:fldCharType="begin"/>
                    </w:r>
                    <w:r>
                      <w:instrText xml:space="preserve"> PAGE  \* MERGEFORMAT </w:instrText>
                    </w:r>
                    <w:r>
                      <w:fldChar w:fldCharType="separate"/>
                    </w:r>
                    <w:r>
                      <w:t>37</w:t>
                    </w:r>
                    <w:r>
                      <w:fldChar w:fldCharType="end"/>
                    </w:r>
                    <w:r>
                      <w:t xml:space="preserve"> 页</w:t>
                    </w:r>
                  </w:p>
                </w:txbxContent>
              </v:textbox>
            </v:shape>
          </w:pict>
        </mc:Fallback>
      </mc:AlternateContent>
    </w:r>
  </w:p>
  <w:p w14:paraId="07BF42CE">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384607">
    <w:pPr>
      <w:pStyle w:val="42"/>
      <w:jc w:val="center"/>
      <w:rPr>
        <w:rFonts w:ascii="仿宋_GB2312" w:eastAsia="仿宋_GB2312"/>
        <w:szCs w:val="24"/>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88CCA9">
                          <w:pPr>
                            <w:pStyle w:val="42"/>
                          </w:pPr>
                          <w:r>
                            <w:t xml:space="preserve">第 </w:t>
                          </w:r>
                          <w:r>
                            <w:fldChar w:fldCharType="begin"/>
                          </w:r>
                          <w:r>
                            <w:instrText xml:space="preserve"> PAGE  \* MERGEFORMAT </w:instrText>
                          </w:r>
                          <w:r>
                            <w:fldChar w:fldCharType="separate"/>
                          </w:r>
                          <w:r>
                            <w:t>41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2TVYrAgAAVw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7dk1WKwIAAFcEAAAOAAAAAAAAAAEAIAAAAB8BAABkcnMvZTJvRG9jLnhtbFBLBQYAAAAABgAG&#10;AFkBAAC8BQAAAAA=&#10;">
              <v:fill on="f" focussize="0,0"/>
              <v:stroke on="f" weight="0.5pt"/>
              <v:imagedata o:title=""/>
              <o:lock v:ext="edit" aspectratio="f"/>
              <v:textbox inset="0mm,0mm,0mm,0mm" style="mso-fit-shape-to-text:t;">
                <w:txbxContent>
                  <w:p w14:paraId="1188CCA9">
                    <w:pPr>
                      <w:pStyle w:val="42"/>
                    </w:pPr>
                    <w:r>
                      <w:t xml:space="preserve">第 </w:t>
                    </w:r>
                    <w:r>
                      <w:fldChar w:fldCharType="begin"/>
                    </w:r>
                    <w:r>
                      <w:instrText xml:space="preserve"> PAGE  \* MERGEFORMAT </w:instrText>
                    </w:r>
                    <w:r>
                      <w:fldChar w:fldCharType="separate"/>
                    </w:r>
                    <w:r>
                      <w:t>41</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AE7F59">
    <w:pPr>
      <w:pStyle w:val="42"/>
      <w:jc w:val="cente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6916A3">
                          <w:pPr>
                            <w:pStyle w:val="42"/>
                          </w:pPr>
                          <w:r>
                            <w:t xml:space="preserve">第 </w:t>
                          </w:r>
                          <w:r>
                            <w:fldChar w:fldCharType="begin"/>
                          </w:r>
                          <w:r>
                            <w:instrText xml:space="preserve"> PAGE  \* MERGEFORMAT </w:instrText>
                          </w:r>
                          <w:r>
                            <w:fldChar w:fldCharType="separate"/>
                          </w:r>
                          <w:r>
                            <w:t>40</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7HhYsAgAAVwQAAA4AAABkcnMvZTJvRG9jLnhtbK1UzY7TMBC+I/EO&#10;lu80aRFL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JbSjRTqPjpx/fT&#10;z4fTr28EZxCotX6GuHuLyNC9Mx2Ch3OPw8i7q5yKXzAi8EPe40Ve0QXC46XpZDrN4eLwDRvgZ4/X&#10;rfPhvTCKRKOgDvVLsrLDxoc+dAiJ2bRZN1KmGkpN2oJevX6T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0zseFiwCAABXBAAADgAAAAAAAAABACAAAAAfAQAAZHJzL2Uyb0RvYy54bWxQSwUGAAAAAAYA&#10;BgBZAQAAvQUAAAAA&#10;">
              <v:fill on="f" focussize="0,0"/>
              <v:stroke on="f" weight="0.5pt"/>
              <v:imagedata o:title=""/>
              <o:lock v:ext="edit" aspectratio="f"/>
              <v:textbox inset="0mm,0mm,0mm,0mm" style="mso-fit-shape-to-text:t;">
                <w:txbxContent>
                  <w:p w14:paraId="0C6916A3">
                    <w:pPr>
                      <w:pStyle w:val="42"/>
                    </w:pPr>
                    <w:r>
                      <w:t xml:space="preserve">第 </w:t>
                    </w:r>
                    <w:r>
                      <w:fldChar w:fldCharType="begin"/>
                    </w:r>
                    <w:r>
                      <w:instrText xml:space="preserve"> PAGE  \* MERGEFORMAT </w:instrText>
                    </w:r>
                    <w:r>
                      <w:fldChar w:fldCharType="separate"/>
                    </w:r>
                    <w:r>
                      <w:t>40</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D1E11">
    <w:pPr>
      <w:pStyle w:val="44"/>
    </w:pPr>
    <w:r>
      <w:rPr>
        <w:rFonts w:hint="eastAsia"/>
      </w:rPr>
      <w:t xml:space="preserve">                                                                                        公开竞争文件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B2793A">
    <w:pPr>
      <w:pStyle w:val="44"/>
    </w:pPr>
    <w:r>
      <w:rPr>
        <w:rFonts w:hint="eastAsia"/>
      </w:rPr>
      <w:t xml:space="preserve">                                                                                        公开竞争文件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E8047A">
    <w:pPr>
      <w:pStyle w:val="44"/>
      <w:jc w:val="right"/>
    </w:pPr>
    <w:r>
      <w:rPr>
        <w:rFonts w:hint="eastAsia"/>
      </w:rPr>
      <w:t xml:space="preserve">                                                                                                                                         公开竞争文件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E0946F">
    <w:pPr>
      <w:pStyle w:val="44"/>
      <w:jc w:val="right"/>
    </w:pPr>
    <w:r>
      <w:rPr>
        <w:rFonts w:hint="eastAsia"/>
      </w:rPr>
      <w:t>公开竞争文件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A8A2D3">
    <w:pPr>
      <w:pStyle w:val="44"/>
      <w:jc w:val="right"/>
    </w:pPr>
    <w:r>
      <w:rPr>
        <w:rFonts w:hint="eastAsia"/>
      </w:rPr>
      <w:t>公开竞争文件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E065AA">
    <w:pPr>
      <w:pStyle w:val="44"/>
    </w:pPr>
    <w:r>
      <w:t></w:t>
    </w:r>
    <w:r>
      <w:rPr>
        <w:rFonts w:hint="eastAsia"/>
      </w:rPr>
      <w:t xml:space="preserve">                                                             公开竞争文件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6E4EE71"/>
    <w:multiLevelType w:val="singleLevel"/>
    <w:tmpl w:val="C6E4EE71"/>
    <w:lvl w:ilvl="0" w:tentative="0">
      <w:start w:val="4"/>
      <w:numFmt w:val="decimal"/>
      <w:suff w:val="nothing"/>
      <w:lvlText w:val="（%1）"/>
      <w:lvlJc w:val="left"/>
    </w:lvl>
  </w:abstractNum>
  <w:abstractNum w:abstractNumId="1">
    <w:nsid w:val="D0741471"/>
    <w:multiLevelType w:val="singleLevel"/>
    <w:tmpl w:val="D0741471"/>
    <w:lvl w:ilvl="0" w:tentative="0">
      <w:start w:val="7"/>
      <w:numFmt w:val="chineseCounting"/>
      <w:suff w:val="nothing"/>
      <w:lvlText w:val="%1、"/>
      <w:lvlJc w:val="left"/>
      <w:rPr>
        <w:rFonts w:hint="eastAsia"/>
      </w:rPr>
    </w:lvl>
  </w:abstractNum>
  <w:abstractNum w:abstractNumId="2">
    <w:nsid w:val="1A9B2569"/>
    <w:multiLevelType w:val="singleLevel"/>
    <w:tmpl w:val="1A9B2569"/>
    <w:lvl w:ilvl="0" w:tentative="0">
      <w:start w:val="1"/>
      <w:numFmt w:val="decimal"/>
      <w:suff w:val="nothing"/>
      <w:lvlText w:val="（%1）"/>
      <w:lvlJc w:val="left"/>
    </w:lvl>
  </w:abstractNum>
  <w:abstractNum w:abstractNumId="3">
    <w:nsid w:val="1E07A360"/>
    <w:multiLevelType w:val="singleLevel"/>
    <w:tmpl w:val="1E07A360"/>
    <w:lvl w:ilvl="0" w:tentative="0">
      <w:start w:val="4"/>
      <w:numFmt w:val="chineseCounting"/>
      <w:suff w:val="space"/>
      <w:lvlText w:val="第%1部分"/>
      <w:lvlJc w:val="left"/>
      <w:rPr>
        <w:rFonts w:hint="eastAsia"/>
      </w:rPr>
    </w:lvl>
  </w:abstractNum>
  <w:abstractNum w:abstractNumId="4">
    <w:nsid w:val="434CA0FB"/>
    <w:multiLevelType w:val="singleLevel"/>
    <w:tmpl w:val="434CA0FB"/>
    <w:lvl w:ilvl="0" w:tentative="0">
      <w:start w:val="14"/>
      <w:numFmt w:val="decimal"/>
      <w:lvlText w:val="%1."/>
      <w:lvlJc w:val="left"/>
      <w:pPr>
        <w:tabs>
          <w:tab w:val="left" w:pos="312"/>
        </w:tabs>
      </w:pPr>
    </w:lvl>
  </w:abstractNum>
  <w:num w:numId="1">
    <w:abstractNumId w:val="0"/>
  </w:num>
  <w:num w:numId="2">
    <w:abstractNumId w:val="4"/>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9"/>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ViNTJiODcwZTAyMmI2NTZjM2JiMmMxNzFiOGQ5YjIifQ=="/>
    <w:docVar w:name="KSO_WPS_MARK_KEY" w:val="b7fe1705-7f8c-4f6d-855d-d1ffbdc1c39a"/>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0DF"/>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6A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008"/>
    <w:rsid w:val="0024415B"/>
    <w:rsid w:val="00245565"/>
    <w:rsid w:val="002458C1"/>
    <w:rsid w:val="00245E62"/>
    <w:rsid w:val="002460D0"/>
    <w:rsid w:val="00246357"/>
    <w:rsid w:val="00247422"/>
    <w:rsid w:val="00247BA2"/>
    <w:rsid w:val="00250870"/>
    <w:rsid w:val="0025151C"/>
    <w:rsid w:val="0025184F"/>
    <w:rsid w:val="00251967"/>
    <w:rsid w:val="00252419"/>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392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040"/>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5FC2"/>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61F"/>
    <w:rsid w:val="005D0FB4"/>
    <w:rsid w:val="005D1176"/>
    <w:rsid w:val="005D1747"/>
    <w:rsid w:val="005D266D"/>
    <w:rsid w:val="005D306D"/>
    <w:rsid w:val="005D3327"/>
    <w:rsid w:val="005D4854"/>
    <w:rsid w:val="005D5BCF"/>
    <w:rsid w:val="005D65BF"/>
    <w:rsid w:val="005D6D84"/>
    <w:rsid w:val="005D70A1"/>
    <w:rsid w:val="005D75FC"/>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1C1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10C"/>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2E12"/>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54E"/>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43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2"/>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256"/>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01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6F12"/>
    <w:rsid w:val="00C57120"/>
    <w:rsid w:val="00C571D5"/>
    <w:rsid w:val="00C575D4"/>
    <w:rsid w:val="00C603FA"/>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7FA"/>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1CB"/>
    <w:rsid w:val="00EE2A9D"/>
    <w:rsid w:val="00EE2ACA"/>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874"/>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4DB0"/>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7101D"/>
    <w:rsid w:val="011B6997"/>
    <w:rsid w:val="011F6449"/>
    <w:rsid w:val="01236AFB"/>
    <w:rsid w:val="01675739"/>
    <w:rsid w:val="017055D0"/>
    <w:rsid w:val="0178495D"/>
    <w:rsid w:val="01803356"/>
    <w:rsid w:val="019F7441"/>
    <w:rsid w:val="01A06AA0"/>
    <w:rsid w:val="01B37585"/>
    <w:rsid w:val="01B5399D"/>
    <w:rsid w:val="01C064F8"/>
    <w:rsid w:val="01D55165"/>
    <w:rsid w:val="01DF6BF8"/>
    <w:rsid w:val="01EC2C57"/>
    <w:rsid w:val="02021298"/>
    <w:rsid w:val="020B640B"/>
    <w:rsid w:val="02495CC7"/>
    <w:rsid w:val="0251230D"/>
    <w:rsid w:val="025A529E"/>
    <w:rsid w:val="025F0711"/>
    <w:rsid w:val="02644317"/>
    <w:rsid w:val="026B2E25"/>
    <w:rsid w:val="02824D4D"/>
    <w:rsid w:val="02BE3979"/>
    <w:rsid w:val="02D3306E"/>
    <w:rsid w:val="02DC4B10"/>
    <w:rsid w:val="02DD76CE"/>
    <w:rsid w:val="02E828A9"/>
    <w:rsid w:val="02E84AFC"/>
    <w:rsid w:val="02F36323"/>
    <w:rsid w:val="02F5619C"/>
    <w:rsid w:val="030E12FE"/>
    <w:rsid w:val="03233C63"/>
    <w:rsid w:val="0326446A"/>
    <w:rsid w:val="032D5555"/>
    <w:rsid w:val="035B12CD"/>
    <w:rsid w:val="036634D2"/>
    <w:rsid w:val="036B7F76"/>
    <w:rsid w:val="036D1000"/>
    <w:rsid w:val="037E0200"/>
    <w:rsid w:val="038A68D9"/>
    <w:rsid w:val="03993BA4"/>
    <w:rsid w:val="03A153E9"/>
    <w:rsid w:val="03A94C2C"/>
    <w:rsid w:val="03D66BA6"/>
    <w:rsid w:val="03DD35E4"/>
    <w:rsid w:val="04073203"/>
    <w:rsid w:val="04076900"/>
    <w:rsid w:val="040C0819"/>
    <w:rsid w:val="041A5A3B"/>
    <w:rsid w:val="042311BA"/>
    <w:rsid w:val="042B157A"/>
    <w:rsid w:val="042E0790"/>
    <w:rsid w:val="048F763B"/>
    <w:rsid w:val="049F330E"/>
    <w:rsid w:val="04AA775C"/>
    <w:rsid w:val="04AF1889"/>
    <w:rsid w:val="04B85F11"/>
    <w:rsid w:val="04BF4664"/>
    <w:rsid w:val="04E76BC6"/>
    <w:rsid w:val="04EE3F9B"/>
    <w:rsid w:val="04F15B2F"/>
    <w:rsid w:val="04F66F48"/>
    <w:rsid w:val="04F93F1C"/>
    <w:rsid w:val="051E28A6"/>
    <w:rsid w:val="05251E14"/>
    <w:rsid w:val="054B35C3"/>
    <w:rsid w:val="05507636"/>
    <w:rsid w:val="05770BD6"/>
    <w:rsid w:val="058806C7"/>
    <w:rsid w:val="05A13F3E"/>
    <w:rsid w:val="05A16594"/>
    <w:rsid w:val="05A7762D"/>
    <w:rsid w:val="05BF4603"/>
    <w:rsid w:val="05C04DC2"/>
    <w:rsid w:val="05C210FA"/>
    <w:rsid w:val="060E5941"/>
    <w:rsid w:val="06110FAF"/>
    <w:rsid w:val="0618097E"/>
    <w:rsid w:val="06493CA7"/>
    <w:rsid w:val="065A6178"/>
    <w:rsid w:val="066D3597"/>
    <w:rsid w:val="066F1CF3"/>
    <w:rsid w:val="06930BB8"/>
    <w:rsid w:val="06956198"/>
    <w:rsid w:val="070103DE"/>
    <w:rsid w:val="07040E41"/>
    <w:rsid w:val="07106873"/>
    <w:rsid w:val="07126147"/>
    <w:rsid w:val="071A4FFB"/>
    <w:rsid w:val="07245D42"/>
    <w:rsid w:val="07264C62"/>
    <w:rsid w:val="072F6604"/>
    <w:rsid w:val="074460BC"/>
    <w:rsid w:val="075859CA"/>
    <w:rsid w:val="0779354C"/>
    <w:rsid w:val="077F0C95"/>
    <w:rsid w:val="07C300BD"/>
    <w:rsid w:val="07F73B64"/>
    <w:rsid w:val="07FE18F3"/>
    <w:rsid w:val="08061376"/>
    <w:rsid w:val="08225E73"/>
    <w:rsid w:val="08452D77"/>
    <w:rsid w:val="086401F8"/>
    <w:rsid w:val="08751CAA"/>
    <w:rsid w:val="0876556A"/>
    <w:rsid w:val="087E4C40"/>
    <w:rsid w:val="08A53637"/>
    <w:rsid w:val="08A871D0"/>
    <w:rsid w:val="08D66AD6"/>
    <w:rsid w:val="08DA33A3"/>
    <w:rsid w:val="08E80F13"/>
    <w:rsid w:val="08EC3DDD"/>
    <w:rsid w:val="091328F8"/>
    <w:rsid w:val="092612F3"/>
    <w:rsid w:val="092748F4"/>
    <w:rsid w:val="09335624"/>
    <w:rsid w:val="093700E7"/>
    <w:rsid w:val="093E11FE"/>
    <w:rsid w:val="0944690F"/>
    <w:rsid w:val="09535675"/>
    <w:rsid w:val="095F057D"/>
    <w:rsid w:val="0960544E"/>
    <w:rsid w:val="09642282"/>
    <w:rsid w:val="09733572"/>
    <w:rsid w:val="09772C16"/>
    <w:rsid w:val="098353B5"/>
    <w:rsid w:val="09A92330"/>
    <w:rsid w:val="09B06B87"/>
    <w:rsid w:val="09C13146"/>
    <w:rsid w:val="09E04166"/>
    <w:rsid w:val="09E810D6"/>
    <w:rsid w:val="09F81448"/>
    <w:rsid w:val="0A00672A"/>
    <w:rsid w:val="0A072F1E"/>
    <w:rsid w:val="0A1C0718"/>
    <w:rsid w:val="0A2C10A7"/>
    <w:rsid w:val="0A3E7710"/>
    <w:rsid w:val="0A5B7E63"/>
    <w:rsid w:val="0A5E227D"/>
    <w:rsid w:val="0A627E35"/>
    <w:rsid w:val="0A7E7C65"/>
    <w:rsid w:val="0A7F4701"/>
    <w:rsid w:val="0AA374A5"/>
    <w:rsid w:val="0AAB7649"/>
    <w:rsid w:val="0AAF5E89"/>
    <w:rsid w:val="0AB86C5C"/>
    <w:rsid w:val="0ABC5606"/>
    <w:rsid w:val="0AC42692"/>
    <w:rsid w:val="0AD11E75"/>
    <w:rsid w:val="0AD57DC5"/>
    <w:rsid w:val="0ADE3108"/>
    <w:rsid w:val="0ADF4EB4"/>
    <w:rsid w:val="0B046BB3"/>
    <w:rsid w:val="0B0F74C5"/>
    <w:rsid w:val="0B276013"/>
    <w:rsid w:val="0B30404E"/>
    <w:rsid w:val="0B310B66"/>
    <w:rsid w:val="0B4C6C14"/>
    <w:rsid w:val="0B524759"/>
    <w:rsid w:val="0B631A88"/>
    <w:rsid w:val="0B683D45"/>
    <w:rsid w:val="0B76461B"/>
    <w:rsid w:val="0B7F3F11"/>
    <w:rsid w:val="0B81389B"/>
    <w:rsid w:val="0B884417"/>
    <w:rsid w:val="0B93709B"/>
    <w:rsid w:val="0B9C06D5"/>
    <w:rsid w:val="0B9E72BF"/>
    <w:rsid w:val="0BB73C35"/>
    <w:rsid w:val="0BCB644C"/>
    <w:rsid w:val="0BF6188C"/>
    <w:rsid w:val="0BF73C91"/>
    <w:rsid w:val="0C032502"/>
    <w:rsid w:val="0C170175"/>
    <w:rsid w:val="0C41327A"/>
    <w:rsid w:val="0C571A41"/>
    <w:rsid w:val="0C5C1171"/>
    <w:rsid w:val="0C5E1CBC"/>
    <w:rsid w:val="0C615B50"/>
    <w:rsid w:val="0C6E0EEC"/>
    <w:rsid w:val="0C711B61"/>
    <w:rsid w:val="0C8445DA"/>
    <w:rsid w:val="0C87121B"/>
    <w:rsid w:val="0CAE0BF3"/>
    <w:rsid w:val="0CB32298"/>
    <w:rsid w:val="0CC007F7"/>
    <w:rsid w:val="0CC617AC"/>
    <w:rsid w:val="0CFE707A"/>
    <w:rsid w:val="0D063BDA"/>
    <w:rsid w:val="0D08375F"/>
    <w:rsid w:val="0D184CFB"/>
    <w:rsid w:val="0D37621D"/>
    <w:rsid w:val="0D3D3B60"/>
    <w:rsid w:val="0D400115"/>
    <w:rsid w:val="0D4A7419"/>
    <w:rsid w:val="0D7F02AE"/>
    <w:rsid w:val="0D814026"/>
    <w:rsid w:val="0D827401"/>
    <w:rsid w:val="0D84094E"/>
    <w:rsid w:val="0D8A00E9"/>
    <w:rsid w:val="0D8D589E"/>
    <w:rsid w:val="0D95362E"/>
    <w:rsid w:val="0DA01C73"/>
    <w:rsid w:val="0DA63A8D"/>
    <w:rsid w:val="0DBC67A6"/>
    <w:rsid w:val="0DD63300"/>
    <w:rsid w:val="0DE348D2"/>
    <w:rsid w:val="0DF50604"/>
    <w:rsid w:val="0DF62E62"/>
    <w:rsid w:val="0DF702FE"/>
    <w:rsid w:val="0E060E51"/>
    <w:rsid w:val="0E22536A"/>
    <w:rsid w:val="0E24319C"/>
    <w:rsid w:val="0E373674"/>
    <w:rsid w:val="0E5005EE"/>
    <w:rsid w:val="0E5604B2"/>
    <w:rsid w:val="0E6D5D79"/>
    <w:rsid w:val="0E6F14E6"/>
    <w:rsid w:val="0E9D0089"/>
    <w:rsid w:val="0EB803EE"/>
    <w:rsid w:val="0EC30910"/>
    <w:rsid w:val="0EF94D4B"/>
    <w:rsid w:val="0F0B13B6"/>
    <w:rsid w:val="0F130CAE"/>
    <w:rsid w:val="0F182768"/>
    <w:rsid w:val="0F4958DC"/>
    <w:rsid w:val="0F515DF7"/>
    <w:rsid w:val="0F596BA8"/>
    <w:rsid w:val="0F5B4403"/>
    <w:rsid w:val="0F6248D2"/>
    <w:rsid w:val="0F635421"/>
    <w:rsid w:val="0F693536"/>
    <w:rsid w:val="0F7B0511"/>
    <w:rsid w:val="0F7B76D9"/>
    <w:rsid w:val="0F816ACD"/>
    <w:rsid w:val="0F9832DB"/>
    <w:rsid w:val="0FB26719"/>
    <w:rsid w:val="0FBF3FD2"/>
    <w:rsid w:val="0FBF7FF3"/>
    <w:rsid w:val="0FCF1C32"/>
    <w:rsid w:val="0FDA406B"/>
    <w:rsid w:val="0FFC3E38"/>
    <w:rsid w:val="10156805"/>
    <w:rsid w:val="105C0433"/>
    <w:rsid w:val="10646583"/>
    <w:rsid w:val="10671757"/>
    <w:rsid w:val="107D4B15"/>
    <w:rsid w:val="10841832"/>
    <w:rsid w:val="108A3C80"/>
    <w:rsid w:val="10BB15FD"/>
    <w:rsid w:val="10C26171"/>
    <w:rsid w:val="10D24F5A"/>
    <w:rsid w:val="10DC700E"/>
    <w:rsid w:val="10E24DDC"/>
    <w:rsid w:val="10E4410E"/>
    <w:rsid w:val="10F33360"/>
    <w:rsid w:val="10F4083A"/>
    <w:rsid w:val="10FC16EA"/>
    <w:rsid w:val="110F1D40"/>
    <w:rsid w:val="11266F33"/>
    <w:rsid w:val="11290EEC"/>
    <w:rsid w:val="117B2B3A"/>
    <w:rsid w:val="118963A1"/>
    <w:rsid w:val="11C6522A"/>
    <w:rsid w:val="11CC783A"/>
    <w:rsid w:val="11E104CC"/>
    <w:rsid w:val="11E20309"/>
    <w:rsid w:val="11E3748D"/>
    <w:rsid w:val="12105979"/>
    <w:rsid w:val="12255233"/>
    <w:rsid w:val="12530213"/>
    <w:rsid w:val="126A32DB"/>
    <w:rsid w:val="127723A9"/>
    <w:rsid w:val="12862074"/>
    <w:rsid w:val="128819B3"/>
    <w:rsid w:val="12883966"/>
    <w:rsid w:val="129E45B4"/>
    <w:rsid w:val="12C50511"/>
    <w:rsid w:val="12D21374"/>
    <w:rsid w:val="12D81596"/>
    <w:rsid w:val="12E806A4"/>
    <w:rsid w:val="12E84200"/>
    <w:rsid w:val="12FD414F"/>
    <w:rsid w:val="12FE3A23"/>
    <w:rsid w:val="13072A44"/>
    <w:rsid w:val="131A1B7F"/>
    <w:rsid w:val="131B7A00"/>
    <w:rsid w:val="134502E2"/>
    <w:rsid w:val="13474EA5"/>
    <w:rsid w:val="135F4BE2"/>
    <w:rsid w:val="13913864"/>
    <w:rsid w:val="139B1A0A"/>
    <w:rsid w:val="139B5BDE"/>
    <w:rsid w:val="139D25C7"/>
    <w:rsid w:val="13BF3CE4"/>
    <w:rsid w:val="13CB5B5C"/>
    <w:rsid w:val="13E0119D"/>
    <w:rsid w:val="14013E22"/>
    <w:rsid w:val="140F0A5D"/>
    <w:rsid w:val="141008D8"/>
    <w:rsid w:val="141018BF"/>
    <w:rsid w:val="14125FE6"/>
    <w:rsid w:val="142B70E5"/>
    <w:rsid w:val="14445DAD"/>
    <w:rsid w:val="14500381"/>
    <w:rsid w:val="146D271E"/>
    <w:rsid w:val="14911CA6"/>
    <w:rsid w:val="14982588"/>
    <w:rsid w:val="149A5AD9"/>
    <w:rsid w:val="149C1746"/>
    <w:rsid w:val="14A7619D"/>
    <w:rsid w:val="14A800EA"/>
    <w:rsid w:val="14C30AC8"/>
    <w:rsid w:val="14DD70DD"/>
    <w:rsid w:val="14F25B02"/>
    <w:rsid w:val="14FB5BB0"/>
    <w:rsid w:val="14FC21E4"/>
    <w:rsid w:val="150536C3"/>
    <w:rsid w:val="150C1963"/>
    <w:rsid w:val="151447A0"/>
    <w:rsid w:val="15192D96"/>
    <w:rsid w:val="151B08BC"/>
    <w:rsid w:val="151C4634"/>
    <w:rsid w:val="15453B8B"/>
    <w:rsid w:val="154975FB"/>
    <w:rsid w:val="154A6454"/>
    <w:rsid w:val="15762120"/>
    <w:rsid w:val="15844A86"/>
    <w:rsid w:val="158B73D3"/>
    <w:rsid w:val="15D1541F"/>
    <w:rsid w:val="15F56AC3"/>
    <w:rsid w:val="1608540D"/>
    <w:rsid w:val="160D3A64"/>
    <w:rsid w:val="1619089B"/>
    <w:rsid w:val="16204A74"/>
    <w:rsid w:val="166B7621"/>
    <w:rsid w:val="166C515D"/>
    <w:rsid w:val="16930926"/>
    <w:rsid w:val="169326D4"/>
    <w:rsid w:val="16A8729C"/>
    <w:rsid w:val="16B33777"/>
    <w:rsid w:val="16BC70A7"/>
    <w:rsid w:val="16C6339E"/>
    <w:rsid w:val="16C730F7"/>
    <w:rsid w:val="16D6012D"/>
    <w:rsid w:val="16E66CA8"/>
    <w:rsid w:val="16FE2244"/>
    <w:rsid w:val="17081314"/>
    <w:rsid w:val="172A5A81"/>
    <w:rsid w:val="172F2D79"/>
    <w:rsid w:val="17557BEF"/>
    <w:rsid w:val="1757215A"/>
    <w:rsid w:val="176D1E2A"/>
    <w:rsid w:val="17821B70"/>
    <w:rsid w:val="17852075"/>
    <w:rsid w:val="178B06F1"/>
    <w:rsid w:val="179901BE"/>
    <w:rsid w:val="17996410"/>
    <w:rsid w:val="17A05FFC"/>
    <w:rsid w:val="17D349C1"/>
    <w:rsid w:val="17E066D8"/>
    <w:rsid w:val="17E73651"/>
    <w:rsid w:val="180A6356"/>
    <w:rsid w:val="1823570C"/>
    <w:rsid w:val="1830729E"/>
    <w:rsid w:val="18394486"/>
    <w:rsid w:val="185134E3"/>
    <w:rsid w:val="18641B32"/>
    <w:rsid w:val="186B1B5B"/>
    <w:rsid w:val="1870062C"/>
    <w:rsid w:val="187E2872"/>
    <w:rsid w:val="18802E51"/>
    <w:rsid w:val="18817102"/>
    <w:rsid w:val="18830A15"/>
    <w:rsid w:val="18852B28"/>
    <w:rsid w:val="188B5321"/>
    <w:rsid w:val="18C776A6"/>
    <w:rsid w:val="18CA21AC"/>
    <w:rsid w:val="18CB3E99"/>
    <w:rsid w:val="18D64F20"/>
    <w:rsid w:val="18EE574D"/>
    <w:rsid w:val="18F51424"/>
    <w:rsid w:val="1911342D"/>
    <w:rsid w:val="19341F4D"/>
    <w:rsid w:val="195E2A95"/>
    <w:rsid w:val="197467ED"/>
    <w:rsid w:val="197524E7"/>
    <w:rsid w:val="19761DA4"/>
    <w:rsid w:val="19832ED4"/>
    <w:rsid w:val="19932372"/>
    <w:rsid w:val="199926F8"/>
    <w:rsid w:val="19A07A88"/>
    <w:rsid w:val="19A20DD5"/>
    <w:rsid w:val="19A76BC3"/>
    <w:rsid w:val="19AE03F1"/>
    <w:rsid w:val="19D16EBE"/>
    <w:rsid w:val="19F90A68"/>
    <w:rsid w:val="1A002777"/>
    <w:rsid w:val="1A071A03"/>
    <w:rsid w:val="1A1A5A79"/>
    <w:rsid w:val="1A1A697E"/>
    <w:rsid w:val="1A1B4EBB"/>
    <w:rsid w:val="1A1F16AE"/>
    <w:rsid w:val="1A2C5D39"/>
    <w:rsid w:val="1A332204"/>
    <w:rsid w:val="1A3B5C77"/>
    <w:rsid w:val="1A4E1543"/>
    <w:rsid w:val="1A78287A"/>
    <w:rsid w:val="1A7A249A"/>
    <w:rsid w:val="1A984BAD"/>
    <w:rsid w:val="1AB8220E"/>
    <w:rsid w:val="1AC00A4A"/>
    <w:rsid w:val="1AC76DF0"/>
    <w:rsid w:val="1AC9700C"/>
    <w:rsid w:val="1AE4166C"/>
    <w:rsid w:val="1AF06CFB"/>
    <w:rsid w:val="1AF11B8D"/>
    <w:rsid w:val="1B11359C"/>
    <w:rsid w:val="1B2A271F"/>
    <w:rsid w:val="1B530544"/>
    <w:rsid w:val="1B55264E"/>
    <w:rsid w:val="1B713184"/>
    <w:rsid w:val="1B7A71B6"/>
    <w:rsid w:val="1B825FBC"/>
    <w:rsid w:val="1BA209CF"/>
    <w:rsid w:val="1BB4777D"/>
    <w:rsid w:val="1BD43D0E"/>
    <w:rsid w:val="1BD75AB8"/>
    <w:rsid w:val="1BE22A26"/>
    <w:rsid w:val="1BE31EF1"/>
    <w:rsid w:val="1BE91714"/>
    <w:rsid w:val="1BEE234F"/>
    <w:rsid w:val="1C0459C2"/>
    <w:rsid w:val="1C0F0A4F"/>
    <w:rsid w:val="1C1B3B4A"/>
    <w:rsid w:val="1C342152"/>
    <w:rsid w:val="1C537570"/>
    <w:rsid w:val="1C5B5A42"/>
    <w:rsid w:val="1C782A98"/>
    <w:rsid w:val="1C88086E"/>
    <w:rsid w:val="1C9A2E97"/>
    <w:rsid w:val="1CA045EE"/>
    <w:rsid w:val="1CC47A8B"/>
    <w:rsid w:val="1CC86312"/>
    <w:rsid w:val="1D04257E"/>
    <w:rsid w:val="1D266CE1"/>
    <w:rsid w:val="1D3963AF"/>
    <w:rsid w:val="1D6A673C"/>
    <w:rsid w:val="1D84721B"/>
    <w:rsid w:val="1D9247AE"/>
    <w:rsid w:val="1DB567EC"/>
    <w:rsid w:val="1DD0420E"/>
    <w:rsid w:val="1DD366E4"/>
    <w:rsid w:val="1DEC22C4"/>
    <w:rsid w:val="1DF51A98"/>
    <w:rsid w:val="1DFD519F"/>
    <w:rsid w:val="1E0D7198"/>
    <w:rsid w:val="1E3D060F"/>
    <w:rsid w:val="1E3F7D2E"/>
    <w:rsid w:val="1E4134E4"/>
    <w:rsid w:val="1E5062B3"/>
    <w:rsid w:val="1E523514"/>
    <w:rsid w:val="1E714A66"/>
    <w:rsid w:val="1E730E11"/>
    <w:rsid w:val="1E802593"/>
    <w:rsid w:val="1E8B6156"/>
    <w:rsid w:val="1EA23DFC"/>
    <w:rsid w:val="1EA703CC"/>
    <w:rsid w:val="1EB26790"/>
    <w:rsid w:val="1EB7330C"/>
    <w:rsid w:val="1F0A0FF3"/>
    <w:rsid w:val="1F4629DA"/>
    <w:rsid w:val="1F4E7AE0"/>
    <w:rsid w:val="1F5771FF"/>
    <w:rsid w:val="1F707A57"/>
    <w:rsid w:val="1F73636E"/>
    <w:rsid w:val="1F9A2D26"/>
    <w:rsid w:val="1FD664AC"/>
    <w:rsid w:val="1FE868A9"/>
    <w:rsid w:val="1FFB37C4"/>
    <w:rsid w:val="20034907"/>
    <w:rsid w:val="20173E4B"/>
    <w:rsid w:val="201C7BDE"/>
    <w:rsid w:val="204E48BC"/>
    <w:rsid w:val="208921B3"/>
    <w:rsid w:val="208B0045"/>
    <w:rsid w:val="208F316F"/>
    <w:rsid w:val="2093370A"/>
    <w:rsid w:val="20973DEB"/>
    <w:rsid w:val="20B26522"/>
    <w:rsid w:val="20B34C6B"/>
    <w:rsid w:val="20B44310"/>
    <w:rsid w:val="20D61B3B"/>
    <w:rsid w:val="20DF1008"/>
    <w:rsid w:val="20EE2FE4"/>
    <w:rsid w:val="20F247A3"/>
    <w:rsid w:val="20F37733"/>
    <w:rsid w:val="21004E0A"/>
    <w:rsid w:val="211116EB"/>
    <w:rsid w:val="211E01F0"/>
    <w:rsid w:val="212D6D8F"/>
    <w:rsid w:val="216133FC"/>
    <w:rsid w:val="218944CA"/>
    <w:rsid w:val="21902632"/>
    <w:rsid w:val="21D56769"/>
    <w:rsid w:val="21D62C50"/>
    <w:rsid w:val="21E52EF3"/>
    <w:rsid w:val="21FB5D7B"/>
    <w:rsid w:val="22032E04"/>
    <w:rsid w:val="220B1C3D"/>
    <w:rsid w:val="221D1D20"/>
    <w:rsid w:val="22334A87"/>
    <w:rsid w:val="227D297A"/>
    <w:rsid w:val="227D367D"/>
    <w:rsid w:val="22B61EBB"/>
    <w:rsid w:val="22B83BEE"/>
    <w:rsid w:val="22BE6801"/>
    <w:rsid w:val="22C04C60"/>
    <w:rsid w:val="22E03145"/>
    <w:rsid w:val="22E5103C"/>
    <w:rsid w:val="22F17100"/>
    <w:rsid w:val="230230BC"/>
    <w:rsid w:val="23113F1A"/>
    <w:rsid w:val="233500BF"/>
    <w:rsid w:val="23377FF7"/>
    <w:rsid w:val="236B425F"/>
    <w:rsid w:val="23836192"/>
    <w:rsid w:val="238B1303"/>
    <w:rsid w:val="23901F29"/>
    <w:rsid w:val="239C0061"/>
    <w:rsid w:val="23B908A4"/>
    <w:rsid w:val="23C10750"/>
    <w:rsid w:val="23D36828"/>
    <w:rsid w:val="23E406C4"/>
    <w:rsid w:val="23E95BEF"/>
    <w:rsid w:val="23FA3D93"/>
    <w:rsid w:val="23FC52F4"/>
    <w:rsid w:val="23FD0064"/>
    <w:rsid w:val="2418246B"/>
    <w:rsid w:val="243467B4"/>
    <w:rsid w:val="244C6C81"/>
    <w:rsid w:val="245375B0"/>
    <w:rsid w:val="245F40D4"/>
    <w:rsid w:val="24642C0A"/>
    <w:rsid w:val="24667B44"/>
    <w:rsid w:val="246A3BA8"/>
    <w:rsid w:val="247E6772"/>
    <w:rsid w:val="248B443A"/>
    <w:rsid w:val="2492728B"/>
    <w:rsid w:val="249307DC"/>
    <w:rsid w:val="24AF7273"/>
    <w:rsid w:val="24B22173"/>
    <w:rsid w:val="24B62CC7"/>
    <w:rsid w:val="24B95AD9"/>
    <w:rsid w:val="24BE24DA"/>
    <w:rsid w:val="24CF5825"/>
    <w:rsid w:val="24D663E6"/>
    <w:rsid w:val="24D77F2B"/>
    <w:rsid w:val="24E5358D"/>
    <w:rsid w:val="25317C88"/>
    <w:rsid w:val="254F52B1"/>
    <w:rsid w:val="25837A55"/>
    <w:rsid w:val="258B00E2"/>
    <w:rsid w:val="258E4250"/>
    <w:rsid w:val="25916979"/>
    <w:rsid w:val="25A34E23"/>
    <w:rsid w:val="25A917A6"/>
    <w:rsid w:val="25A93CC2"/>
    <w:rsid w:val="25B6018D"/>
    <w:rsid w:val="25BE27CC"/>
    <w:rsid w:val="25D85F35"/>
    <w:rsid w:val="25E92F53"/>
    <w:rsid w:val="25F74A5C"/>
    <w:rsid w:val="26262334"/>
    <w:rsid w:val="2628662C"/>
    <w:rsid w:val="26287F13"/>
    <w:rsid w:val="262D45DE"/>
    <w:rsid w:val="265C50DF"/>
    <w:rsid w:val="266B0F78"/>
    <w:rsid w:val="266E6AE8"/>
    <w:rsid w:val="267E09C1"/>
    <w:rsid w:val="26871DC8"/>
    <w:rsid w:val="26976211"/>
    <w:rsid w:val="26A53EF9"/>
    <w:rsid w:val="26A56700"/>
    <w:rsid w:val="26A6481F"/>
    <w:rsid w:val="26A94201"/>
    <w:rsid w:val="26AC274F"/>
    <w:rsid w:val="26D60AE7"/>
    <w:rsid w:val="270377E9"/>
    <w:rsid w:val="27044A29"/>
    <w:rsid w:val="270A4EBE"/>
    <w:rsid w:val="271D34C8"/>
    <w:rsid w:val="27221F7E"/>
    <w:rsid w:val="272F6449"/>
    <w:rsid w:val="273A5E93"/>
    <w:rsid w:val="273F6C96"/>
    <w:rsid w:val="274C4FBA"/>
    <w:rsid w:val="276142BF"/>
    <w:rsid w:val="27783712"/>
    <w:rsid w:val="27907362"/>
    <w:rsid w:val="27910EB2"/>
    <w:rsid w:val="279B7084"/>
    <w:rsid w:val="27A02A0E"/>
    <w:rsid w:val="27AE55C0"/>
    <w:rsid w:val="28052EE7"/>
    <w:rsid w:val="282870EB"/>
    <w:rsid w:val="282D0BDB"/>
    <w:rsid w:val="28333E1D"/>
    <w:rsid w:val="28355CE1"/>
    <w:rsid w:val="28454BD6"/>
    <w:rsid w:val="28455253"/>
    <w:rsid w:val="28551971"/>
    <w:rsid w:val="285A69A0"/>
    <w:rsid w:val="285B1C53"/>
    <w:rsid w:val="28723D9B"/>
    <w:rsid w:val="287A4124"/>
    <w:rsid w:val="28814A83"/>
    <w:rsid w:val="2899001E"/>
    <w:rsid w:val="289F7086"/>
    <w:rsid w:val="28B20FBB"/>
    <w:rsid w:val="28C32028"/>
    <w:rsid w:val="28CA01D8"/>
    <w:rsid w:val="28CC490F"/>
    <w:rsid w:val="28DE40AA"/>
    <w:rsid w:val="290B0526"/>
    <w:rsid w:val="29345E77"/>
    <w:rsid w:val="29453CBE"/>
    <w:rsid w:val="294C65AD"/>
    <w:rsid w:val="294E3480"/>
    <w:rsid w:val="295B6C25"/>
    <w:rsid w:val="29806583"/>
    <w:rsid w:val="298B3C4C"/>
    <w:rsid w:val="29C46615"/>
    <w:rsid w:val="29EC23D0"/>
    <w:rsid w:val="29EE456B"/>
    <w:rsid w:val="29F26D24"/>
    <w:rsid w:val="29F714A0"/>
    <w:rsid w:val="29FD45DD"/>
    <w:rsid w:val="2A113E53"/>
    <w:rsid w:val="2A122468"/>
    <w:rsid w:val="2A15033F"/>
    <w:rsid w:val="2A1662C1"/>
    <w:rsid w:val="2A1C7367"/>
    <w:rsid w:val="2A2815FA"/>
    <w:rsid w:val="2A506E02"/>
    <w:rsid w:val="2A6D6092"/>
    <w:rsid w:val="2A7D76B4"/>
    <w:rsid w:val="2A830ABD"/>
    <w:rsid w:val="2A8A2314"/>
    <w:rsid w:val="2A9E5653"/>
    <w:rsid w:val="2AA12964"/>
    <w:rsid w:val="2AD8021A"/>
    <w:rsid w:val="2AEE1B3B"/>
    <w:rsid w:val="2AF47F2E"/>
    <w:rsid w:val="2B0025D7"/>
    <w:rsid w:val="2B1A10CF"/>
    <w:rsid w:val="2B2D22CA"/>
    <w:rsid w:val="2B437463"/>
    <w:rsid w:val="2B7807EE"/>
    <w:rsid w:val="2B7F5801"/>
    <w:rsid w:val="2B8B2877"/>
    <w:rsid w:val="2B8C47CE"/>
    <w:rsid w:val="2B8C67CE"/>
    <w:rsid w:val="2BA50BF7"/>
    <w:rsid w:val="2BB331A5"/>
    <w:rsid w:val="2BB563D7"/>
    <w:rsid w:val="2BBF00EC"/>
    <w:rsid w:val="2BC37CFD"/>
    <w:rsid w:val="2BD5237F"/>
    <w:rsid w:val="2BE11973"/>
    <w:rsid w:val="2BE536CE"/>
    <w:rsid w:val="2BE758D9"/>
    <w:rsid w:val="2BE76A97"/>
    <w:rsid w:val="2BEA7DD3"/>
    <w:rsid w:val="2C09049E"/>
    <w:rsid w:val="2C0A653C"/>
    <w:rsid w:val="2C0E0D23"/>
    <w:rsid w:val="2C191F85"/>
    <w:rsid w:val="2C8C4873"/>
    <w:rsid w:val="2C994A93"/>
    <w:rsid w:val="2C9F2D3A"/>
    <w:rsid w:val="2CE82D6F"/>
    <w:rsid w:val="2D2216DE"/>
    <w:rsid w:val="2D343236"/>
    <w:rsid w:val="2D65207D"/>
    <w:rsid w:val="2D6C5D01"/>
    <w:rsid w:val="2D6D6409"/>
    <w:rsid w:val="2D8D5C78"/>
    <w:rsid w:val="2D956040"/>
    <w:rsid w:val="2DC53663"/>
    <w:rsid w:val="2DD15014"/>
    <w:rsid w:val="2DD62E25"/>
    <w:rsid w:val="2DF57D44"/>
    <w:rsid w:val="2DF72DE4"/>
    <w:rsid w:val="2E0220AF"/>
    <w:rsid w:val="2E110657"/>
    <w:rsid w:val="2E2157AC"/>
    <w:rsid w:val="2E284D88"/>
    <w:rsid w:val="2E376865"/>
    <w:rsid w:val="2E4B082A"/>
    <w:rsid w:val="2E5D4E86"/>
    <w:rsid w:val="2E5D790B"/>
    <w:rsid w:val="2E6A7D97"/>
    <w:rsid w:val="2E776A61"/>
    <w:rsid w:val="2E9A143D"/>
    <w:rsid w:val="2E9A3C18"/>
    <w:rsid w:val="2EBB0FEE"/>
    <w:rsid w:val="2EC63002"/>
    <w:rsid w:val="2ECB46DA"/>
    <w:rsid w:val="2EF87079"/>
    <w:rsid w:val="2F064D1A"/>
    <w:rsid w:val="2F0A6B38"/>
    <w:rsid w:val="2F0E78D3"/>
    <w:rsid w:val="2F4430A0"/>
    <w:rsid w:val="2F946CCB"/>
    <w:rsid w:val="2F975429"/>
    <w:rsid w:val="2FBE65BC"/>
    <w:rsid w:val="2FC8743B"/>
    <w:rsid w:val="2FD25781"/>
    <w:rsid w:val="2FDE33BA"/>
    <w:rsid w:val="2FF346DE"/>
    <w:rsid w:val="2FFB7730"/>
    <w:rsid w:val="2FFD7934"/>
    <w:rsid w:val="300D394D"/>
    <w:rsid w:val="301601A6"/>
    <w:rsid w:val="30201A01"/>
    <w:rsid w:val="30462597"/>
    <w:rsid w:val="304931EE"/>
    <w:rsid w:val="305667F5"/>
    <w:rsid w:val="30733ACD"/>
    <w:rsid w:val="30742360"/>
    <w:rsid w:val="30827221"/>
    <w:rsid w:val="308C3862"/>
    <w:rsid w:val="309379D8"/>
    <w:rsid w:val="309B408F"/>
    <w:rsid w:val="309B6899"/>
    <w:rsid w:val="30A270F7"/>
    <w:rsid w:val="30AA3DBF"/>
    <w:rsid w:val="30D05919"/>
    <w:rsid w:val="30DF1478"/>
    <w:rsid w:val="30DF2C8E"/>
    <w:rsid w:val="30E91417"/>
    <w:rsid w:val="30EA055D"/>
    <w:rsid w:val="30EC586F"/>
    <w:rsid w:val="30F508D4"/>
    <w:rsid w:val="31174143"/>
    <w:rsid w:val="31322E68"/>
    <w:rsid w:val="31456F95"/>
    <w:rsid w:val="31606177"/>
    <w:rsid w:val="319C6071"/>
    <w:rsid w:val="31AC537E"/>
    <w:rsid w:val="31B420C4"/>
    <w:rsid w:val="31B82C24"/>
    <w:rsid w:val="31C17BA9"/>
    <w:rsid w:val="31C549B6"/>
    <w:rsid w:val="31E3679B"/>
    <w:rsid w:val="31E732FD"/>
    <w:rsid w:val="31F47267"/>
    <w:rsid w:val="3212499D"/>
    <w:rsid w:val="324C087C"/>
    <w:rsid w:val="32517576"/>
    <w:rsid w:val="3262346C"/>
    <w:rsid w:val="3267118D"/>
    <w:rsid w:val="326C0551"/>
    <w:rsid w:val="328F5FEE"/>
    <w:rsid w:val="3296737C"/>
    <w:rsid w:val="32A25643"/>
    <w:rsid w:val="32A64673"/>
    <w:rsid w:val="32B12408"/>
    <w:rsid w:val="32BE5C2C"/>
    <w:rsid w:val="32C57FA5"/>
    <w:rsid w:val="32FB6478"/>
    <w:rsid w:val="330F2B51"/>
    <w:rsid w:val="331E793D"/>
    <w:rsid w:val="33240E2C"/>
    <w:rsid w:val="332637C2"/>
    <w:rsid w:val="33263B3F"/>
    <w:rsid w:val="33414C37"/>
    <w:rsid w:val="336963EB"/>
    <w:rsid w:val="33816EEB"/>
    <w:rsid w:val="338863E7"/>
    <w:rsid w:val="33A51E80"/>
    <w:rsid w:val="33A845DC"/>
    <w:rsid w:val="33EB55CD"/>
    <w:rsid w:val="33EC4C02"/>
    <w:rsid w:val="33F56B06"/>
    <w:rsid w:val="33F84E22"/>
    <w:rsid w:val="340D2360"/>
    <w:rsid w:val="3410665D"/>
    <w:rsid w:val="341F7742"/>
    <w:rsid w:val="34211214"/>
    <w:rsid w:val="342E63AB"/>
    <w:rsid w:val="34321327"/>
    <w:rsid w:val="34321710"/>
    <w:rsid w:val="34433534"/>
    <w:rsid w:val="345E036E"/>
    <w:rsid w:val="3466782F"/>
    <w:rsid w:val="347B5D1E"/>
    <w:rsid w:val="347C5A95"/>
    <w:rsid w:val="348F33B5"/>
    <w:rsid w:val="34950E68"/>
    <w:rsid w:val="34986E94"/>
    <w:rsid w:val="34AA5361"/>
    <w:rsid w:val="34AF62C9"/>
    <w:rsid w:val="34CB4388"/>
    <w:rsid w:val="34D66156"/>
    <w:rsid w:val="34D92909"/>
    <w:rsid w:val="34DC2C0A"/>
    <w:rsid w:val="34EC3BCC"/>
    <w:rsid w:val="34FA6E12"/>
    <w:rsid w:val="353D13E3"/>
    <w:rsid w:val="354D7158"/>
    <w:rsid w:val="354E6723"/>
    <w:rsid w:val="357C6CFE"/>
    <w:rsid w:val="358D5588"/>
    <w:rsid w:val="35A61FCC"/>
    <w:rsid w:val="35B069A7"/>
    <w:rsid w:val="35BD4F0E"/>
    <w:rsid w:val="35C61C4A"/>
    <w:rsid w:val="35D7440F"/>
    <w:rsid w:val="35E05C46"/>
    <w:rsid w:val="35EF127D"/>
    <w:rsid w:val="36136070"/>
    <w:rsid w:val="36365688"/>
    <w:rsid w:val="363A3B40"/>
    <w:rsid w:val="365302AE"/>
    <w:rsid w:val="365612FD"/>
    <w:rsid w:val="36607A0A"/>
    <w:rsid w:val="366A6C87"/>
    <w:rsid w:val="366E227C"/>
    <w:rsid w:val="366F2E0D"/>
    <w:rsid w:val="367B6A5C"/>
    <w:rsid w:val="36A74ADA"/>
    <w:rsid w:val="36A91D74"/>
    <w:rsid w:val="36AD60D5"/>
    <w:rsid w:val="36B224F9"/>
    <w:rsid w:val="36BD137C"/>
    <w:rsid w:val="36EC0CC9"/>
    <w:rsid w:val="371263CC"/>
    <w:rsid w:val="37390A8E"/>
    <w:rsid w:val="373F410B"/>
    <w:rsid w:val="3756404C"/>
    <w:rsid w:val="376A0174"/>
    <w:rsid w:val="3772655E"/>
    <w:rsid w:val="378C13F6"/>
    <w:rsid w:val="37A662B4"/>
    <w:rsid w:val="37BD1A5A"/>
    <w:rsid w:val="37DA7D0B"/>
    <w:rsid w:val="37E16E9C"/>
    <w:rsid w:val="37EE7094"/>
    <w:rsid w:val="380803DD"/>
    <w:rsid w:val="38131FE2"/>
    <w:rsid w:val="382471D8"/>
    <w:rsid w:val="382611A3"/>
    <w:rsid w:val="38296C89"/>
    <w:rsid w:val="383002EB"/>
    <w:rsid w:val="38402264"/>
    <w:rsid w:val="38586797"/>
    <w:rsid w:val="38602906"/>
    <w:rsid w:val="38664899"/>
    <w:rsid w:val="388843DC"/>
    <w:rsid w:val="38BC0149"/>
    <w:rsid w:val="38BC51E9"/>
    <w:rsid w:val="38D87D1C"/>
    <w:rsid w:val="38DD3F57"/>
    <w:rsid w:val="38DE6D4B"/>
    <w:rsid w:val="391F535F"/>
    <w:rsid w:val="392E73EA"/>
    <w:rsid w:val="394F7350"/>
    <w:rsid w:val="39636459"/>
    <w:rsid w:val="396B7F6C"/>
    <w:rsid w:val="399C14F7"/>
    <w:rsid w:val="39B324CD"/>
    <w:rsid w:val="39B417A9"/>
    <w:rsid w:val="39F5707E"/>
    <w:rsid w:val="39FC5695"/>
    <w:rsid w:val="3A006D8E"/>
    <w:rsid w:val="3A3651E5"/>
    <w:rsid w:val="3A4E2342"/>
    <w:rsid w:val="3A5D587F"/>
    <w:rsid w:val="3A744481"/>
    <w:rsid w:val="3A773F37"/>
    <w:rsid w:val="3A8C7BEF"/>
    <w:rsid w:val="3A906246"/>
    <w:rsid w:val="3AA45F5B"/>
    <w:rsid w:val="3AA842F0"/>
    <w:rsid w:val="3ACA4067"/>
    <w:rsid w:val="3B133C60"/>
    <w:rsid w:val="3B2349B7"/>
    <w:rsid w:val="3B27770B"/>
    <w:rsid w:val="3B2D78CA"/>
    <w:rsid w:val="3B464036"/>
    <w:rsid w:val="3B4677B8"/>
    <w:rsid w:val="3B590718"/>
    <w:rsid w:val="3B616CFF"/>
    <w:rsid w:val="3B6259F6"/>
    <w:rsid w:val="3B734C1F"/>
    <w:rsid w:val="3B75232A"/>
    <w:rsid w:val="3B894B0B"/>
    <w:rsid w:val="3B976654"/>
    <w:rsid w:val="3B9B68EE"/>
    <w:rsid w:val="3BC01EFC"/>
    <w:rsid w:val="3BC136BC"/>
    <w:rsid w:val="3BC36985"/>
    <w:rsid w:val="3BC52CC1"/>
    <w:rsid w:val="3BCA786A"/>
    <w:rsid w:val="3BD06659"/>
    <w:rsid w:val="3BD31E2F"/>
    <w:rsid w:val="3BF15831"/>
    <w:rsid w:val="3BFB745C"/>
    <w:rsid w:val="3C092C4F"/>
    <w:rsid w:val="3C105946"/>
    <w:rsid w:val="3C2974B3"/>
    <w:rsid w:val="3C3262E6"/>
    <w:rsid w:val="3C3A44D8"/>
    <w:rsid w:val="3C471448"/>
    <w:rsid w:val="3C472F41"/>
    <w:rsid w:val="3C556941"/>
    <w:rsid w:val="3C5F759A"/>
    <w:rsid w:val="3C616601"/>
    <w:rsid w:val="3C6C525A"/>
    <w:rsid w:val="3C760652"/>
    <w:rsid w:val="3CA60D3D"/>
    <w:rsid w:val="3CA8464B"/>
    <w:rsid w:val="3CC50F8A"/>
    <w:rsid w:val="3CC904B6"/>
    <w:rsid w:val="3CCE23CB"/>
    <w:rsid w:val="3CD13E73"/>
    <w:rsid w:val="3CD17D17"/>
    <w:rsid w:val="3CED249E"/>
    <w:rsid w:val="3CEE6358"/>
    <w:rsid w:val="3D0221DE"/>
    <w:rsid w:val="3D135173"/>
    <w:rsid w:val="3D3B2FFA"/>
    <w:rsid w:val="3D3C7F39"/>
    <w:rsid w:val="3D440F09"/>
    <w:rsid w:val="3D4504A0"/>
    <w:rsid w:val="3D5A1DE7"/>
    <w:rsid w:val="3D605157"/>
    <w:rsid w:val="3D64467C"/>
    <w:rsid w:val="3D791A09"/>
    <w:rsid w:val="3D7E0A99"/>
    <w:rsid w:val="3D8734BB"/>
    <w:rsid w:val="3D932876"/>
    <w:rsid w:val="3D9A11D4"/>
    <w:rsid w:val="3DA16D89"/>
    <w:rsid w:val="3DA364BE"/>
    <w:rsid w:val="3DA475D8"/>
    <w:rsid w:val="3DB67810"/>
    <w:rsid w:val="3DD50C8A"/>
    <w:rsid w:val="3DE041CB"/>
    <w:rsid w:val="3DF615EB"/>
    <w:rsid w:val="3E03620E"/>
    <w:rsid w:val="3E0D48F6"/>
    <w:rsid w:val="3E1868B4"/>
    <w:rsid w:val="3E1D2DF9"/>
    <w:rsid w:val="3E377251"/>
    <w:rsid w:val="3E42664B"/>
    <w:rsid w:val="3E5A7334"/>
    <w:rsid w:val="3E5D51F2"/>
    <w:rsid w:val="3E7B5D6B"/>
    <w:rsid w:val="3E843E66"/>
    <w:rsid w:val="3E8F51FE"/>
    <w:rsid w:val="3E926F87"/>
    <w:rsid w:val="3E992734"/>
    <w:rsid w:val="3E9A59DE"/>
    <w:rsid w:val="3EA95CBD"/>
    <w:rsid w:val="3EAF4836"/>
    <w:rsid w:val="3EC33DFA"/>
    <w:rsid w:val="3EF66285"/>
    <w:rsid w:val="3F060E16"/>
    <w:rsid w:val="3F0A7BF6"/>
    <w:rsid w:val="3F1D1096"/>
    <w:rsid w:val="3F2F0234"/>
    <w:rsid w:val="3F5707E4"/>
    <w:rsid w:val="3F6363FE"/>
    <w:rsid w:val="3F756B8F"/>
    <w:rsid w:val="3F8D4B70"/>
    <w:rsid w:val="3F8E151C"/>
    <w:rsid w:val="3F95482B"/>
    <w:rsid w:val="3FAF4907"/>
    <w:rsid w:val="3FE10321"/>
    <w:rsid w:val="3FE468EA"/>
    <w:rsid w:val="3FE91433"/>
    <w:rsid w:val="3FF0733B"/>
    <w:rsid w:val="4019356B"/>
    <w:rsid w:val="401E1828"/>
    <w:rsid w:val="4041301D"/>
    <w:rsid w:val="404F1CD1"/>
    <w:rsid w:val="40592157"/>
    <w:rsid w:val="406E1CAE"/>
    <w:rsid w:val="408A49C4"/>
    <w:rsid w:val="40937DD1"/>
    <w:rsid w:val="40996ECE"/>
    <w:rsid w:val="40A0133A"/>
    <w:rsid w:val="40C31A53"/>
    <w:rsid w:val="40F33AA5"/>
    <w:rsid w:val="40F57964"/>
    <w:rsid w:val="40F92A66"/>
    <w:rsid w:val="40FF545D"/>
    <w:rsid w:val="410067C8"/>
    <w:rsid w:val="411E2D31"/>
    <w:rsid w:val="413676C8"/>
    <w:rsid w:val="413C45E3"/>
    <w:rsid w:val="4147433B"/>
    <w:rsid w:val="4162324B"/>
    <w:rsid w:val="418F0D2A"/>
    <w:rsid w:val="419500D6"/>
    <w:rsid w:val="41962BCF"/>
    <w:rsid w:val="419A4FFF"/>
    <w:rsid w:val="41B617E9"/>
    <w:rsid w:val="41C21F3C"/>
    <w:rsid w:val="41D01505"/>
    <w:rsid w:val="41DA3027"/>
    <w:rsid w:val="4217061E"/>
    <w:rsid w:val="4238518B"/>
    <w:rsid w:val="42474939"/>
    <w:rsid w:val="4249440B"/>
    <w:rsid w:val="424C3C57"/>
    <w:rsid w:val="42613FF3"/>
    <w:rsid w:val="42660D96"/>
    <w:rsid w:val="42750D5C"/>
    <w:rsid w:val="428667D2"/>
    <w:rsid w:val="428B67D2"/>
    <w:rsid w:val="429B4E76"/>
    <w:rsid w:val="42AC0CAD"/>
    <w:rsid w:val="42C02B16"/>
    <w:rsid w:val="42CD1CE0"/>
    <w:rsid w:val="42D53E10"/>
    <w:rsid w:val="42E1381E"/>
    <w:rsid w:val="42ED6459"/>
    <w:rsid w:val="42FE58DD"/>
    <w:rsid w:val="43122A4F"/>
    <w:rsid w:val="43174B3D"/>
    <w:rsid w:val="433F0E43"/>
    <w:rsid w:val="434B790E"/>
    <w:rsid w:val="4360274F"/>
    <w:rsid w:val="437159C8"/>
    <w:rsid w:val="43977AB6"/>
    <w:rsid w:val="43A3342B"/>
    <w:rsid w:val="43B65AD0"/>
    <w:rsid w:val="43C77C27"/>
    <w:rsid w:val="43DE09EE"/>
    <w:rsid w:val="43E65F6B"/>
    <w:rsid w:val="43F860E9"/>
    <w:rsid w:val="43F87E97"/>
    <w:rsid w:val="44002FAD"/>
    <w:rsid w:val="44103ECC"/>
    <w:rsid w:val="4430589B"/>
    <w:rsid w:val="44356927"/>
    <w:rsid w:val="4443784A"/>
    <w:rsid w:val="444A6219"/>
    <w:rsid w:val="444E7AB7"/>
    <w:rsid w:val="4488746D"/>
    <w:rsid w:val="449101DD"/>
    <w:rsid w:val="449D00C3"/>
    <w:rsid w:val="44AB36BA"/>
    <w:rsid w:val="44B92B77"/>
    <w:rsid w:val="44DE1391"/>
    <w:rsid w:val="44E328F5"/>
    <w:rsid w:val="44E72961"/>
    <w:rsid w:val="44F06DC0"/>
    <w:rsid w:val="44F3065E"/>
    <w:rsid w:val="44FB6796"/>
    <w:rsid w:val="45144786"/>
    <w:rsid w:val="451B225C"/>
    <w:rsid w:val="452410C9"/>
    <w:rsid w:val="452B71EC"/>
    <w:rsid w:val="452E1696"/>
    <w:rsid w:val="45317DFB"/>
    <w:rsid w:val="45682DFA"/>
    <w:rsid w:val="456D3CE4"/>
    <w:rsid w:val="45717A64"/>
    <w:rsid w:val="4579042C"/>
    <w:rsid w:val="457E4BFD"/>
    <w:rsid w:val="457F0571"/>
    <w:rsid w:val="45851176"/>
    <w:rsid w:val="45853C91"/>
    <w:rsid w:val="458A2D71"/>
    <w:rsid w:val="458E4BD4"/>
    <w:rsid w:val="45C63B94"/>
    <w:rsid w:val="45F134FD"/>
    <w:rsid w:val="460E7DA5"/>
    <w:rsid w:val="461B579A"/>
    <w:rsid w:val="4622545D"/>
    <w:rsid w:val="462C02CC"/>
    <w:rsid w:val="46323D4A"/>
    <w:rsid w:val="463351B6"/>
    <w:rsid w:val="46364CA7"/>
    <w:rsid w:val="46422483"/>
    <w:rsid w:val="46426740"/>
    <w:rsid w:val="4645313C"/>
    <w:rsid w:val="464E797E"/>
    <w:rsid w:val="4659254A"/>
    <w:rsid w:val="465B0637"/>
    <w:rsid w:val="465E3F0D"/>
    <w:rsid w:val="466A16E6"/>
    <w:rsid w:val="46791209"/>
    <w:rsid w:val="46893F2B"/>
    <w:rsid w:val="469C7BA5"/>
    <w:rsid w:val="46C4686E"/>
    <w:rsid w:val="46D06EA9"/>
    <w:rsid w:val="46DC584E"/>
    <w:rsid w:val="46FD7572"/>
    <w:rsid w:val="47046B53"/>
    <w:rsid w:val="470B4500"/>
    <w:rsid w:val="472A3E43"/>
    <w:rsid w:val="472A6B09"/>
    <w:rsid w:val="47331E95"/>
    <w:rsid w:val="47391126"/>
    <w:rsid w:val="473A07C7"/>
    <w:rsid w:val="473D0E4D"/>
    <w:rsid w:val="477B778F"/>
    <w:rsid w:val="478203EC"/>
    <w:rsid w:val="478464A5"/>
    <w:rsid w:val="47A922FB"/>
    <w:rsid w:val="47B025FA"/>
    <w:rsid w:val="47B40579"/>
    <w:rsid w:val="47D74267"/>
    <w:rsid w:val="47EC7057"/>
    <w:rsid w:val="47EC7D13"/>
    <w:rsid w:val="48010DED"/>
    <w:rsid w:val="4809698F"/>
    <w:rsid w:val="48097DF4"/>
    <w:rsid w:val="480C2553"/>
    <w:rsid w:val="4811697D"/>
    <w:rsid w:val="48122CF1"/>
    <w:rsid w:val="484A2C8B"/>
    <w:rsid w:val="4867796E"/>
    <w:rsid w:val="48756309"/>
    <w:rsid w:val="487A3E25"/>
    <w:rsid w:val="487B0FC2"/>
    <w:rsid w:val="48833F78"/>
    <w:rsid w:val="488B5503"/>
    <w:rsid w:val="48937E21"/>
    <w:rsid w:val="48975AF1"/>
    <w:rsid w:val="489A0361"/>
    <w:rsid w:val="489D4E79"/>
    <w:rsid w:val="48B94FF3"/>
    <w:rsid w:val="48CB3DCC"/>
    <w:rsid w:val="48CD3EBF"/>
    <w:rsid w:val="48D02743"/>
    <w:rsid w:val="48E36DD2"/>
    <w:rsid w:val="48E37AAB"/>
    <w:rsid w:val="48EC362B"/>
    <w:rsid w:val="48FB2C50"/>
    <w:rsid w:val="48FD4B4C"/>
    <w:rsid w:val="490606C8"/>
    <w:rsid w:val="490A68E0"/>
    <w:rsid w:val="491055FE"/>
    <w:rsid w:val="491057B6"/>
    <w:rsid w:val="49131B61"/>
    <w:rsid w:val="49261002"/>
    <w:rsid w:val="493A2D00"/>
    <w:rsid w:val="494C6EA1"/>
    <w:rsid w:val="494D4D8B"/>
    <w:rsid w:val="495F5B3E"/>
    <w:rsid w:val="49695393"/>
    <w:rsid w:val="496F77D7"/>
    <w:rsid w:val="497654FD"/>
    <w:rsid w:val="498F505D"/>
    <w:rsid w:val="49961747"/>
    <w:rsid w:val="49B64211"/>
    <w:rsid w:val="49F6167F"/>
    <w:rsid w:val="4A064FA0"/>
    <w:rsid w:val="4A0C76B0"/>
    <w:rsid w:val="4A16615C"/>
    <w:rsid w:val="4A3C6604"/>
    <w:rsid w:val="4A4424D7"/>
    <w:rsid w:val="4A493572"/>
    <w:rsid w:val="4A525E27"/>
    <w:rsid w:val="4A5634BC"/>
    <w:rsid w:val="4A621223"/>
    <w:rsid w:val="4A64750C"/>
    <w:rsid w:val="4A6E0CA4"/>
    <w:rsid w:val="4A83134F"/>
    <w:rsid w:val="4AAC469A"/>
    <w:rsid w:val="4AB00BDC"/>
    <w:rsid w:val="4AB82D0F"/>
    <w:rsid w:val="4AD57AA1"/>
    <w:rsid w:val="4AEB7664"/>
    <w:rsid w:val="4AFD7C19"/>
    <w:rsid w:val="4B0567D1"/>
    <w:rsid w:val="4B1067E7"/>
    <w:rsid w:val="4B236AAE"/>
    <w:rsid w:val="4B555D27"/>
    <w:rsid w:val="4B707271"/>
    <w:rsid w:val="4B9739F7"/>
    <w:rsid w:val="4B974368"/>
    <w:rsid w:val="4B9A6B21"/>
    <w:rsid w:val="4B9C1FA2"/>
    <w:rsid w:val="4BB73B85"/>
    <w:rsid w:val="4BC44A9F"/>
    <w:rsid w:val="4BE96C25"/>
    <w:rsid w:val="4BEE2503"/>
    <w:rsid w:val="4C237EAA"/>
    <w:rsid w:val="4C245A30"/>
    <w:rsid w:val="4C2537F3"/>
    <w:rsid w:val="4C3B51A0"/>
    <w:rsid w:val="4C4579F1"/>
    <w:rsid w:val="4C5C2F8D"/>
    <w:rsid w:val="4C5D53ED"/>
    <w:rsid w:val="4C676029"/>
    <w:rsid w:val="4C765DFD"/>
    <w:rsid w:val="4C8C2DBA"/>
    <w:rsid w:val="4CAF7256"/>
    <w:rsid w:val="4CB005C1"/>
    <w:rsid w:val="4CB6685F"/>
    <w:rsid w:val="4CBD71A8"/>
    <w:rsid w:val="4CC367FE"/>
    <w:rsid w:val="4CC748AA"/>
    <w:rsid w:val="4D077F3C"/>
    <w:rsid w:val="4D123355"/>
    <w:rsid w:val="4D215B29"/>
    <w:rsid w:val="4D2A3B31"/>
    <w:rsid w:val="4D312C52"/>
    <w:rsid w:val="4D3D0468"/>
    <w:rsid w:val="4D3F03B7"/>
    <w:rsid w:val="4D4B0F25"/>
    <w:rsid w:val="4D537EEC"/>
    <w:rsid w:val="4D6420F9"/>
    <w:rsid w:val="4D7563FD"/>
    <w:rsid w:val="4D905305"/>
    <w:rsid w:val="4D964A72"/>
    <w:rsid w:val="4D9C1254"/>
    <w:rsid w:val="4DDC25D7"/>
    <w:rsid w:val="4E526455"/>
    <w:rsid w:val="4E5A0B37"/>
    <w:rsid w:val="4E5F2074"/>
    <w:rsid w:val="4E793892"/>
    <w:rsid w:val="4E800872"/>
    <w:rsid w:val="4E8011B5"/>
    <w:rsid w:val="4E9532A8"/>
    <w:rsid w:val="4E9A20A5"/>
    <w:rsid w:val="4EBD1C34"/>
    <w:rsid w:val="4EC569ED"/>
    <w:rsid w:val="4ED50EA1"/>
    <w:rsid w:val="4EDB38E7"/>
    <w:rsid w:val="4EEC050C"/>
    <w:rsid w:val="4EEF11C4"/>
    <w:rsid w:val="4EF833C6"/>
    <w:rsid w:val="4F104EC3"/>
    <w:rsid w:val="4F47354A"/>
    <w:rsid w:val="4F911C54"/>
    <w:rsid w:val="4F94527E"/>
    <w:rsid w:val="4FCD637F"/>
    <w:rsid w:val="4FE625E0"/>
    <w:rsid w:val="4FEA0D06"/>
    <w:rsid w:val="4FEB08B0"/>
    <w:rsid w:val="4FED5402"/>
    <w:rsid w:val="4FF21C3E"/>
    <w:rsid w:val="50003B61"/>
    <w:rsid w:val="5021480F"/>
    <w:rsid w:val="505D15FC"/>
    <w:rsid w:val="50707CB0"/>
    <w:rsid w:val="50755E1B"/>
    <w:rsid w:val="50962ECB"/>
    <w:rsid w:val="50A42E38"/>
    <w:rsid w:val="50A4577F"/>
    <w:rsid w:val="50A876CC"/>
    <w:rsid w:val="50B73D1F"/>
    <w:rsid w:val="50BD5BC9"/>
    <w:rsid w:val="50C11EEE"/>
    <w:rsid w:val="50D73351"/>
    <w:rsid w:val="50E97CFC"/>
    <w:rsid w:val="50F1399D"/>
    <w:rsid w:val="50FA4028"/>
    <w:rsid w:val="50FE434C"/>
    <w:rsid w:val="51040F2B"/>
    <w:rsid w:val="510D65B7"/>
    <w:rsid w:val="511157AB"/>
    <w:rsid w:val="51373825"/>
    <w:rsid w:val="513A1AEF"/>
    <w:rsid w:val="5142540C"/>
    <w:rsid w:val="518832C8"/>
    <w:rsid w:val="519A7DC4"/>
    <w:rsid w:val="51A0432A"/>
    <w:rsid w:val="51A2659D"/>
    <w:rsid w:val="51A72E3A"/>
    <w:rsid w:val="51A86090"/>
    <w:rsid w:val="51B7396D"/>
    <w:rsid w:val="51BD002A"/>
    <w:rsid w:val="51BF0246"/>
    <w:rsid w:val="51F4743E"/>
    <w:rsid w:val="52090ACB"/>
    <w:rsid w:val="522E4CC3"/>
    <w:rsid w:val="5244713B"/>
    <w:rsid w:val="52615633"/>
    <w:rsid w:val="526A04DD"/>
    <w:rsid w:val="527647AB"/>
    <w:rsid w:val="528F19C6"/>
    <w:rsid w:val="52977FD4"/>
    <w:rsid w:val="52A25790"/>
    <w:rsid w:val="52A96B6F"/>
    <w:rsid w:val="52B45975"/>
    <w:rsid w:val="52C6514C"/>
    <w:rsid w:val="52CB543D"/>
    <w:rsid w:val="52D94AA4"/>
    <w:rsid w:val="52E74D2E"/>
    <w:rsid w:val="52EA3A62"/>
    <w:rsid w:val="52F50BB8"/>
    <w:rsid w:val="53097272"/>
    <w:rsid w:val="53152E87"/>
    <w:rsid w:val="53544462"/>
    <w:rsid w:val="53544C9E"/>
    <w:rsid w:val="53676980"/>
    <w:rsid w:val="53960CB2"/>
    <w:rsid w:val="5397158E"/>
    <w:rsid w:val="53D42C20"/>
    <w:rsid w:val="53E42050"/>
    <w:rsid w:val="53E67D0C"/>
    <w:rsid w:val="54013861"/>
    <w:rsid w:val="541C372E"/>
    <w:rsid w:val="544032D3"/>
    <w:rsid w:val="54487265"/>
    <w:rsid w:val="544B7B6F"/>
    <w:rsid w:val="544D6070"/>
    <w:rsid w:val="545B4ECF"/>
    <w:rsid w:val="54605E1E"/>
    <w:rsid w:val="54910775"/>
    <w:rsid w:val="54AC5238"/>
    <w:rsid w:val="54B3506A"/>
    <w:rsid w:val="54CA0D16"/>
    <w:rsid w:val="54DD4057"/>
    <w:rsid w:val="54E7490F"/>
    <w:rsid w:val="54EF499E"/>
    <w:rsid w:val="54FF4546"/>
    <w:rsid w:val="55061018"/>
    <w:rsid w:val="550764A4"/>
    <w:rsid w:val="550B2BF6"/>
    <w:rsid w:val="55214EB5"/>
    <w:rsid w:val="55364EFD"/>
    <w:rsid w:val="555D4828"/>
    <w:rsid w:val="55674E7D"/>
    <w:rsid w:val="557A4C8B"/>
    <w:rsid w:val="558931E1"/>
    <w:rsid w:val="55923347"/>
    <w:rsid w:val="55925180"/>
    <w:rsid w:val="55983B1B"/>
    <w:rsid w:val="55A8376B"/>
    <w:rsid w:val="55B17EA6"/>
    <w:rsid w:val="55C248FD"/>
    <w:rsid w:val="55D87B28"/>
    <w:rsid w:val="55DC29B6"/>
    <w:rsid w:val="55DD4241"/>
    <w:rsid w:val="55F16964"/>
    <w:rsid w:val="55FA20BB"/>
    <w:rsid w:val="56150435"/>
    <w:rsid w:val="561C1BE8"/>
    <w:rsid w:val="565D3B8A"/>
    <w:rsid w:val="56620283"/>
    <w:rsid w:val="566B6D1E"/>
    <w:rsid w:val="569E129D"/>
    <w:rsid w:val="56BD5854"/>
    <w:rsid w:val="56C76EC1"/>
    <w:rsid w:val="57032A2C"/>
    <w:rsid w:val="570F5219"/>
    <w:rsid w:val="575D12B5"/>
    <w:rsid w:val="57610A87"/>
    <w:rsid w:val="577B1140"/>
    <w:rsid w:val="577B7F21"/>
    <w:rsid w:val="577F181B"/>
    <w:rsid w:val="57921984"/>
    <w:rsid w:val="579737F0"/>
    <w:rsid w:val="579B0E0D"/>
    <w:rsid w:val="579D4CED"/>
    <w:rsid w:val="57AB7B30"/>
    <w:rsid w:val="57AF5251"/>
    <w:rsid w:val="57B26373"/>
    <w:rsid w:val="57B3517E"/>
    <w:rsid w:val="57B63F04"/>
    <w:rsid w:val="57CD20C2"/>
    <w:rsid w:val="57D4431F"/>
    <w:rsid w:val="57D675AB"/>
    <w:rsid w:val="57D95FDD"/>
    <w:rsid w:val="57FD2F22"/>
    <w:rsid w:val="584D2325"/>
    <w:rsid w:val="584E184D"/>
    <w:rsid w:val="58523BC2"/>
    <w:rsid w:val="58607961"/>
    <w:rsid w:val="58917D2F"/>
    <w:rsid w:val="5894085C"/>
    <w:rsid w:val="58AE4F0C"/>
    <w:rsid w:val="58B31787"/>
    <w:rsid w:val="58B85899"/>
    <w:rsid w:val="58C0702C"/>
    <w:rsid w:val="58E363A9"/>
    <w:rsid w:val="58F3790B"/>
    <w:rsid w:val="59272ECB"/>
    <w:rsid w:val="59284923"/>
    <w:rsid w:val="59307B25"/>
    <w:rsid w:val="595E1678"/>
    <w:rsid w:val="5966544B"/>
    <w:rsid w:val="596D5BD4"/>
    <w:rsid w:val="596E0FB1"/>
    <w:rsid w:val="597E3DD8"/>
    <w:rsid w:val="59AB1AC0"/>
    <w:rsid w:val="59B31026"/>
    <w:rsid w:val="59F80043"/>
    <w:rsid w:val="5A09252F"/>
    <w:rsid w:val="5A0B2778"/>
    <w:rsid w:val="5A1B7FE4"/>
    <w:rsid w:val="5A2A7C7B"/>
    <w:rsid w:val="5A3D61AC"/>
    <w:rsid w:val="5A3E2560"/>
    <w:rsid w:val="5A5D3B6E"/>
    <w:rsid w:val="5A637A76"/>
    <w:rsid w:val="5A655703"/>
    <w:rsid w:val="5A686384"/>
    <w:rsid w:val="5A6D33BA"/>
    <w:rsid w:val="5A792B1F"/>
    <w:rsid w:val="5A874767"/>
    <w:rsid w:val="5AA85BE2"/>
    <w:rsid w:val="5AAC4A22"/>
    <w:rsid w:val="5AAD6F28"/>
    <w:rsid w:val="5AC451BA"/>
    <w:rsid w:val="5AC643F3"/>
    <w:rsid w:val="5AD63A24"/>
    <w:rsid w:val="5AE51FB6"/>
    <w:rsid w:val="5B1E5FDD"/>
    <w:rsid w:val="5B2E1A1D"/>
    <w:rsid w:val="5B3A093D"/>
    <w:rsid w:val="5B455011"/>
    <w:rsid w:val="5B5559B5"/>
    <w:rsid w:val="5B831C30"/>
    <w:rsid w:val="5B843A1C"/>
    <w:rsid w:val="5B873E3F"/>
    <w:rsid w:val="5BC76675"/>
    <w:rsid w:val="5BF00249"/>
    <w:rsid w:val="5C02690E"/>
    <w:rsid w:val="5C196DA7"/>
    <w:rsid w:val="5C1E3DBB"/>
    <w:rsid w:val="5C2A048C"/>
    <w:rsid w:val="5C35640B"/>
    <w:rsid w:val="5C3F00EB"/>
    <w:rsid w:val="5C7422AE"/>
    <w:rsid w:val="5C80234E"/>
    <w:rsid w:val="5C8A680C"/>
    <w:rsid w:val="5CAE3391"/>
    <w:rsid w:val="5CBB1164"/>
    <w:rsid w:val="5CCE758F"/>
    <w:rsid w:val="5CD256AC"/>
    <w:rsid w:val="5CE2303B"/>
    <w:rsid w:val="5CE45C2B"/>
    <w:rsid w:val="5CEB387F"/>
    <w:rsid w:val="5CF27722"/>
    <w:rsid w:val="5CFB5325"/>
    <w:rsid w:val="5D0C4701"/>
    <w:rsid w:val="5D0F0395"/>
    <w:rsid w:val="5D221076"/>
    <w:rsid w:val="5D34198C"/>
    <w:rsid w:val="5D38043B"/>
    <w:rsid w:val="5D397964"/>
    <w:rsid w:val="5D551783"/>
    <w:rsid w:val="5D5A391C"/>
    <w:rsid w:val="5D5C31CE"/>
    <w:rsid w:val="5D5F10C0"/>
    <w:rsid w:val="5D6308F7"/>
    <w:rsid w:val="5D891B7B"/>
    <w:rsid w:val="5D8A5E82"/>
    <w:rsid w:val="5D930F65"/>
    <w:rsid w:val="5D945FAA"/>
    <w:rsid w:val="5DAD38EE"/>
    <w:rsid w:val="5E006862"/>
    <w:rsid w:val="5E0207B9"/>
    <w:rsid w:val="5E055233"/>
    <w:rsid w:val="5E093CEF"/>
    <w:rsid w:val="5E1834A1"/>
    <w:rsid w:val="5E261785"/>
    <w:rsid w:val="5E4A7017"/>
    <w:rsid w:val="5E552BBA"/>
    <w:rsid w:val="5E56783C"/>
    <w:rsid w:val="5E611C10"/>
    <w:rsid w:val="5E626095"/>
    <w:rsid w:val="5E6B4108"/>
    <w:rsid w:val="5E74631F"/>
    <w:rsid w:val="5E765627"/>
    <w:rsid w:val="5E7A0F3F"/>
    <w:rsid w:val="5E866777"/>
    <w:rsid w:val="5E9A5DEE"/>
    <w:rsid w:val="5EAF553F"/>
    <w:rsid w:val="5EB15FBF"/>
    <w:rsid w:val="5EB91404"/>
    <w:rsid w:val="5EBC7B5B"/>
    <w:rsid w:val="5EF13A09"/>
    <w:rsid w:val="5EF50A1B"/>
    <w:rsid w:val="5EFC7377"/>
    <w:rsid w:val="5EFE576E"/>
    <w:rsid w:val="5F012A1A"/>
    <w:rsid w:val="5F06174D"/>
    <w:rsid w:val="5F101225"/>
    <w:rsid w:val="5F32711A"/>
    <w:rsid w:val="5F3A3602"/>
    <w:rsid w:val="5F45733B"/>
    <w:rsid w:val="5F4C0C3F"/>
    <w:rsid w:val="5F530220"/>
    <w:rsid w:val="5F5B211E"/>
    <w:rsid w:val="5F6277C6"/>
    <w:rsid w:val="5F6D0B1D"/>
    <w:rsid w:val="5F8D0B82"/>
    <w:rsid w:val="5FCC5339"/>
    <w:rsid w:val="5FE34A5B"/>
    <w:rsid w:val="5FFE1E36"/>
    <w:rsid w:val="5FFF5CB2"/>
    <w:rsid w:val="60002155"/>
    <w:rsid w:val="60172C7B"/>
    <w:rsid w:val="60232584"/>
    <w:rsid w:val="602745AC"/>
    <w:rsid w:val="60275934"/>
    <w:rsid w:val="60305BC5"/>
    <w:rsid w:val="604D4C6F"/>
    <w:rsid w:val="605864BB"/>
    <w:rsid w:val="60616F2F"/>
    <w:rsid w:val="607330CE"/>
    <w:rsid w:val="607A3F88"/>
    <w:rsid w:val="607B7A2E"/>
    <w:rsid w:val="60825176"/>
    <w:rsid w:val="60873AD9"/>
    <w:rsid w:val="60883EF9"/>
    <w:rsid w:val="609F2AC4"/>
    <w:rsid w:val="60C413D5"/>
    <w:rsid w:val="60E455D3"/>
    <w:rsid w:val="60FA2EE8"/>
    <w:rsid w:val="61054A27"/>
    <w:rsid w:val="6109503A"/>
    <w:rsid w:val="610A52BC"/>
    <w:rsid w:val="611D2366"/>
    <w:rsid w:val="61421856"/>
    <w:rsid w:val="615227C4"/>
    <w:rsid w:val="6158019F"/>
    <w:rsid w:val="61626939"/>
    <w:rsid w:val="61654E3F"/>
    <w:rsid w:val="6182292A"/>
    <w:rsid w:val="618B5F69"/>
    <w:rsid w:val="6192252E"/>
    <w:rsid w:val="61985864"/>
    <w:rsid w:val="619F7F92"/>
    <w:rsid w:val="61B94FE1"/>
    <w:rsid w:val="61BB155E"/>
    <w:rsid w:val="61BD2EFD"/>
    <w:rsid w:val="61D1061E"/>
    <w:rsid w:val="61D70960"/>
    <w:rsid w:val="61F94C26"/>
    <w:rsid w:val="61FE4473"/>
    <w:rsid w:val="62000E56"/>
    <w:rsid w:val="62244584"/>
    <w:rsid w:val="624F3E49"/>
    <w:rsid w:val="62540537"/>
    <w:rsid w:val="625473B0"/>
    <w:rsid w:val="62586279"/>
    <w:rsid w:val="62632286"/>
    <w:rsid w:val="626A1B08"/>
    <w:rsid w:val="62775066"/>
    <w:rsid w:val="62832BCA"/>
    <w:rsid w:val="62885958"/>
    <w:rsid w:val="628903DB"/>
    <w:rsid w:val="62B17576"/>
    <w:rsid w:val="62B47667"/>
    <w:rsid w:val="62C860CC"/>
    <w:rsid w:val="62DA1D5D"/>
    <w:rsid w:val="62F40B65"/>
    <w:rsid w:val="62F70A87"/>
    <w:rsid w:val="62FC2CFE"/>
    <w:rsid w:val="62FF000B"/>
    <w:rsid w:val="63024505"/>
    <w:rsid w:val="63277186"/>
    <w:rsid w:val="633923BD"/>
    <w:rsid w:val="63423D18"/>
    <w:rsid w:val="634E4F86"/>
    <w:rsid w:val="63540CCD"/>
    <w:rsid w:val="635B1DB5"/>
    <w:rsid w:val="63711FED"/>
    <w:rsid w:val="63880DDC"/>
    <w:rsid w:val="63885935"/>
    <w:rsid w:val="6389298F"/>
    <w:rsid w:val="638D750D"/>
    <w:rsid w:val="639C0AAF"/>
    <w:rsid w:val="63A35313"/>
    <w:rsid w:val="63AC52D2"/>
    <w:rsid w:val="63AC6CC0"/>
    <w:rsid w:val="63AE3C76"/>
    <w:rsid w:val="63AF5D3E"/>
    <w:rsid w:val="63B048E8"/>
    <w:rsid w:val="63B219B9"/>
    <w:rsid w:val="63B868A3"/>
    <w:rsid w:val="63BE65AF"/>
    <w:rsid w:val="63C008F6"/>
    <w:rsid w:val="63C17E4E"/>
    <w:rsid w:val="64043733"/>
    <w:rsid w:val="64055776"/>
    <w:rsid w:val="64066E18"/>
    <w:rsid w:val="64175397"/>
    <w:rsid w:val="641A130C"/>
    <w:rsid w:val="64240056"/>
    <w:rsid w:val="643979E4"/>
    <w:rsid w:val="643E143A"/>
    <w:rsid w:val="644A0C02"/>
    <w:rsid w:val="647452F7"/>
    <w:rsid w:val="648B6EEF"/>
    <w:rsid w:val="648D7C4D"/>
    <w:rsid w:val="64C158BF"/>
    <w:rsid w:val="64CE2EAA"/>
    <w:rsid w:val="64EA5182"/>
    <w:rsid w:val="65092215"/>
    <w:rsid w:val="653C3090"/>
    <w:rsid w:val="6545060B"/>
    <w:rsid w:val="65854376"/>
    <w:rsid w:val="658767BE"/>
    <w:rsid w:val="65882CD5"/>
    <w:rsid w:val="65892531"/>
    <w:rsid w:val="65E616BA"/>
    <w:rsid w:val="66153939"/>
    <w:rsid w:val="66195831"/>
    <w:rsid w:val="662B5A52"/>
    <w:rsid w:val="662E75B1"/>
    <w:rsid w:val="66342C2E"/>
    <w:rsid w:val="663D26B0"/>
    <w:rsid w:val="663E784C"/>
    <w:rsid w:val="66551A38"/>
    <w:rsid w:val="66662834"/>
    <w:rsid w:val="666D1F69"/>
    <w:rsid w:val="667133EA"/>
    <w:rsid w:val="6683763C"/>
    <w:rsid w:val="6688495F"/>
    <w:rsid w:val="668B6A45"/>
    <w:rsid w:val="66DE04FB"/>
    <w:rsid w:val="66E8749F"/>
    <w:rsid w:val="66F85C8F"/>
    <w:rsid w:val="67000C8D"/>
    <w:rsid w:val="67000CC4"/>
    <w:rsid w:val="67090CF6"/>
    <w:rsid w:val="671C2EDD"/>
    <w:rsid w:val="671E7365"/>
    <w:rsid w:val="67230B7E"/>
    <w:rsid w:val="672A3F5C"/>
    <w:rsid w:val="672B557E"/>
    <w:rsid w:val="672F3320"/>
    <w:rsid w:val="672F3F24"/>
    <w:rsid w:val="673B7F17"/>
    <w:rsid w:val="673E055F"/>
    <w:rsid w:val="67551CE3"/>
    <w:rsid w:val="677B0314"/>
    <w:rsid w:val="678F3DBF"/>
    <w:rsid w:val="67A22552"/>
    <w:rsid w:val="67A27F96"/>
    <w:rsid w:val="67A530AB"/>
    <w:rsid w:val="67B00574"/>
    <w:rsid w:val="67B22DCC"/>
    <w:rsid w:val="67B90A82"/>
    <w:rsid w:val="67BE71AA"/>
    <w:rsid w:val="67D90273"/>
    <w:rsid w:val="67DE5875"/>
    <w:rsid w:val="67DF4D46"/>
    <w:rsid w:val="67E212BA"/>
    <w:rsid w:val="67E55852"/>
    <w:rsid w:val="67EB1AB4"/>
    <w:rsid w:val="67FA1285"/>
    <w:rsid w:val="680B5B3B"/>
    <w:rsid w:val="68551F4F"/>
    <w:rsid w:val="68647B92"/>
    <w:rsid w:val="687C10C9"/>
    <w:rsid w:val="68840C16"/>
    <w:rsid w:val="68876EFB"/>
    <w:rsid w:val="68884654"/>
    <w:rsid w:val="688E6E24"/>
    <w:rsid w:val="689F444F"/>
    <w:rsid w:val="68A1639F"/>
    <w:rsid w:val="68AB69D7"/>
    <w:rsid w:val="68B96DBB"/>
    <w:rsid w:val="68BB1E56"/>
    <w:rsid w:val="68CA2805"/>
    <w:rsid w:val="68E85AE5"/>
    <w:rsid w:val="68E937A3"/>
    <w:rsid w:val="68FC5484"/>
    <w:rsid w:val="692D78DC"/>
    <w:rsid w:val="693E15D3"/>
    <w:rsid w:val="695D033F"/>
    <w:rsid w:val="69627681"/>
    <w:rsid w:val="696D1EDE"/>
    <w:rsid w:val="6977531D"/>
    <w:rsid w:val="69B51747"/>
    <w:rsid w:val="69BD5BBB"/>
    <w:rsid w:val="69CC2BFF"/>
    <w:rsid w:val="69D327F2"/>
    <w:rsid w:val="69FD55B8"/>
    <w:rsid w:val="6A0B1C62"/>
    <w:rsid w:val="6A0C584D"/>
    <w:rsid w:val="6A0D3F4C"/>
    <w:rsid w:val="6A2406C8"/>
    <w:rsid w:val="6A4B328A"/>
    <w:rsid w:val="6A4B36BE"/>
    <w:rsid w:val="6A4F6D30"/>
    <w:rsid w:val="6A60728C"/>
    <w:rsid w:val="6A8F2B46"/>
    <w:rsid w:val="6A9040D6"/>
    <w:rsid w:val="6A9C2A7B"/>
    <w:rsid w:val="6AA47B81"/>
    <w:rsid w:val="6AB20DE6"/>
    <w:rsid w:val="6ABA3454"/>
    <w:rsid w:val="6ADA106E"/>
    <w:rsid w:val="6ADC5EF8"/>
    <w:rsid w:val="6ADE0BD1"/>
    <w:rsid w:val="6AE96859"/>
    <w:rsid w:val="6B147746"/>
    <w:rsid w:val="6B24787C"/>
    <w:rsid w:val="6B33152A"/>
    <w:rsid w:val="6B573233"/>
    <w:rsid w:val="6B5B6274"/>
    <w:rsid w:val="6B694FD4"/>
    <w:rsid w:val="6B710BD6"/>
    <w:rsid w:val="6B935D53"/>
    <w:rsid w:val="6BA9037A"/>
    <w:rsid w:val="6BCC7390"/>
    <w:rsid w:val="6C196F71"/>
    <w:rsid w:val="6C226FCB"/>
    <w:rsid w:val="6C31226F"/>
    <w:rsid w:val="6C390C24"/>
    <w:rsid w:val="6C552F0B"/>
    <w:rsid w:val="6C830396"/>
    <w:rsid w:val="6C8C2DF7"/>
    <w:rsid w:val="6C8C67B7"/>
    <w:rsid w:val="6C9D744C"/>
    <w:rsid w:val="6CBD0A79"/>
    <w:rsid w:val="6CE1459D"/>
    <w:rsid w:val="6CFD6256"/>
    <w:rsid w:val="6CFE67A8"/>
    <w:rsid w:val="6D167928"/>
    <w:rsid w:val="6D203E37"/>
    <w:rsid w:val="6D231231"/>
    <w:rsid w:val="6D261515"/>
    <w:rsid w:val="6D26299B"/>
    <w:rsid w:val="6D4772EC"/>
    <w:rsid w:val="6D6D4FC1"/>
    <w:rsid w:val="6D785A21"/>
    <w:rsid w:val="6D8007DE"/>
    <w:rsid w:val="6D9078AF"/>
    <w:rsid w:val="6DAA3FEF"/>
    <w:rsid w:val="6DB523BB"/>
    <w:rsid w:val="6DC0172B"/>
    <w:rsid w:val="6DC47772"/>
    <w:rsid w:val="6DCB690C"/>
    <w:rsid w:val="6DD41A5B"/>
    <w:rsid w:val="6DD80303"/>
    <w:rsid w:val="6DF43C2E"/>
    <w:rsid w:val="6DF51CA3"/>
    <w:rsid w:val="6DFE0993"/>
    <w:rsid w:val="6E361111"/>
    <w:rsid w:val="6E443B55"/>
    <w:rsid w:val="6E5B66F4"/>
    <w:rsid w:val="6E684D47"/>
    <w:rsid w:val="6E82467D"/>
    <w:rsid w:val="6E8335BD"/>
    <w:rsid w:val="6E8E12EF"/>
    <w:rsid w:val="6E9045AA"/>
    <w:rsid w:val="6E972936"/>
    <w:rsid w:val="6EB74327"/>
    <w:rsid w:val="6EC91D52"/>
    <w:rsid w:val="6ED35697"/>
    <w:rsid w:val="6ED446C5"/>
    <w:rsid w:val="6EE532CD"/>
    <w:rsid w:val="6EEC2B05"/>
    <w:rsid w:val="6F184A18"/>
    <w:rsid w:val="6F1E7F02"/>
    <w:rsid w:val="6F2A7D94"/>
    <w:rsid w:val="6F347F1E"/>
    <w:rsid w:val="6F413BF1"/>
    <w:rsid w:val="6F6D0E8A"/>
    <w:rsid w:val="6F802313"/>
    <w:rsid w:val="6F8331F1"/>
    <w:rsid w:val="6FAE1A09"/>
    <w:rsid w:val="6FD75BF8"/>
    <w:rsid w:val="6FEF3B3E"/>
    <w:rsid w:val="6FF70753"/>
    <w:rsid w:val="70115CB9"/>
    <w:rsid w:val="70453BB5"/>
    <w:rsid w:val="705362D1"/>
    <w:rsid w:val="707723D0"/>
    <w:rsid w:val="70980188"/>
    <w:rsid w:val="70DB77AC"/>
    <w:rsid w:val="70F27898"/>
    <w:rsid w:val="70F5661B"/>
    <w:rsid w:val="70FF0D7D"/>
    <w:rsid w:val="71072C18"/>
    <w:rsid w:val="71360107"/>
    <w:rsid w:val="713B688E"/>
    <w:rsid w:val="71593474"/>
    <w:rsid w:val="7183561A"/>
    <w:rsid w:val="71BE6408"/>
    <w:rsid w:val="71C64881"/>
    <w:rsid w:val="71D43752"/>
    <w:rsid w:val="71D7083C"/>
    <w:rsid w:val="71E35433"/>
    <w:rsid w:val="71F1796A"/>
    <w:rsid w:val="720846CC"/>
    <w:rsid w:val="72154626"/>
    <w:rsid w:val="721E46BD"/>
    <w:rsid w:val="72202699"/>
    <w:rsid w:val="72262B5D"/>
    <w:rsid w:val="72283FF7"/>
    <w:rsid w:val="722E7212"/>
    <w:rsid w:val="723A0474"/>
    <w:rsid w:val="724A6828"/>
    <w:rsid w:val="725923E4"/>
    <w:rsid w:val="72864BF7"/>
    <w:rsid w:val="729023FC"/>
    <w:rsid w:val="72D153FC"/>
    <w:rsid w:val="72E72D01"/>
    <w:rsid w:val="73107755"/>
    <w:rsid w:val="733470C6"/>
    <w:rsid w:val="734E304B"/>
    <w:rsid w:val="73533CC2"/>
    <w:rsid w:val="73757CC9"/>
    <w:rsid w:val="739D75B7"/>
    <w:rsid w:val="73B06FFE"/>
    <w:rsid w:val="73BE3A62"/>
    <w:rsid w:val="73C0646E"/>
    <w:rsid w:val="74085625"/>
    <w:rsid w:val="742222F5"/>
    <w:rsid w:val="742348D0"/>
    <w:rsid w:val="74476126"/>
    <w:rsid w:val="744A23BB"/>
    <w:rsid w:val="7460720F"/>
    <w:rsid w:val="74624977"/>
    <w:rsid w:val="74706664"/>
    <w:rsid w:val="7475702A"/>
    <w:rsid w:val="747F3682"/>
    <w:rsid w:val="749C4185"/>
    <w:rsid w:val="749F7D37"/>
    <w:rsid w:val="74A60E8D"/>
    <w:rsid w:val="74A73931"/>
    <w:rsid w:val="74BE006A"/>
    <w:rsid w:val="74C91165"/>
    <w:rsid w:val="74E120FE"/>
    <w:rsid w:val="75067759"/>
    <w:rsid w:val="75263FB5"/>
    <w:rsid w:val="752E6DCD"/>
    <w:rsid w:val="752F65C4"/>
    <w:rsid w:val="75417C86"/>
    <w:rsid w:val="7551380D"/>
    <w:rsid w:val="75600BE5"/>
    <w:rsid w:val="7564475C"/>
    <w:rsid w:val="75834A5C"/>
    <w:rsid w:val="7583797F"/>
    <w:rsid w:val="7589009F"/>
    <w:rsid w:val="758A310F"/>
    <w:rsid w:val="75952EE8"/>
    <w:rsid w:val="75D03F20"/>
    <w:rsid w:val="75D20F1D"/>
    <w:rsid w:val="75DA2C18"/>
    <w:rsid w:val="75F06371"/>
    <w:rsid w:val="75F54412"/>
    <w:rsid w:val="761969BC"/>
    <w:rsid w:val="761D08E0"/>
    <w:rsid w:val="76393874"/>
    <w:rsid w:val="76400B70"/>
    <w:rsid w:val="765D347C"/>
    <w:rsid w:val="7666438C"/>
    <w:rsid w:val="766823AB"/>
    <w:rsid w:val="76826699"/>
    <w:rsid w:val="768F7938"/>
    <w:rsid w:val="76944F4E"/>
    <w:rsid w:val="76C87133"/>
    <w:rsid w:val="76CD08D5"/>
    <w:rsid w:val="76D71242"/>
    <w:rsid w:val="76DB4B92"/>
    <w:rsid w:val="76DF266D"/>
    <w:rsid w:val="76FF4961"/>
    <w:rsid w:val="77052AA4"/>
    <w:rsid w:val="77136511"/>
    <w:rsid w:val="77340A39"/>
    <w:rsid w:val="77351FD0"/>
    <w:rsid w:val="77472422"/>
    <w:rsid w:val="776929DD"/>
    <w:rsid w:val="77745210"/>
    <w:rsid w:val="777F31F2"/>
    <w:rsid w:val="77BC4C63"/>
    <w:rsid w:val="77D1700D"/>
    <w:rsid w:val="77DA1086"/>
    <w:rsid w:val="77DA4519"/>
    <w:rsid w:val="77E4568D"/>
    <w:rsid w:val="77EC04CC"/>
    <w:rsid w:val="78006A23"/>
    <w:rsid w:val="78476166"/>
    <w:rsid w:val="7859644F"/>
    <w:rsid w:val="785C142D"/>
    <w:rsid w:val="78664B90"/>
    <w:rsid w:val="78775729"/>
    <w:rsid w:val="78A42DB0"/>
    <w:rsid w:val="78A656AB"/>
    <w:rsid w:val="78B2245C"/>
    <w:rsid w:val="78E1143F"/>
    <w:rsid w:val="78E172CC"/>
    <w:rsid w:val="78EA1D1F"/>
    <w:rsid w:val="7904172F"/>
    <w:rsid w:val="79062AD2"/>
    <w:rsid w:val="790F7E27"/>
    <w:rsid w:val="792A0AD9"/>
    <w:rsid w:val="792A231A"/>
    <w:rsid w:val="79316829"/>
    <w:rsid w:val="793A50D9"/>
    <w:rsid w:val="79404FE3"/>
    <w:rsid w:val="794564BB"/>
    <w:rsid w:val="79507852"/>
    <w:rsid w:val="79515378"/>
    <w:rsid w:val="79692435"/>
    <w:rsid w:val="797777F3"/>
    <w:rsid w:val="797C7409"/>
    <w:rsid w:val="797E66A9"/>
    <w:rsid w:val="79935991"/>
    <w:rsid w:val="79A97383"/>
    <w:rsid w:val="79C16FDE"/>
    <w:rsid w:val="79C92F44"/>
    <w:rsid w:val="79D5067E"/>
    <w:rsid w:val="79E27E8B"/>
    <w:rsid w:val="79F26D7A"/>
    <w:rsid w:val="79F850CE"/>
    <w:rsid w:val="79FD443C"/>
    <w:rsid w:val="79FE72AE"/>
    <w:rsid w:val="7A1D1975"/>
    <w:rsid w:val="7A3902E6"/>
    <w:rsid w:val="7A3E5150"/>
    <w:rsid w:val="7A4670D6"/>
    <w:rsid w:val="7A534B63"/>
    <w:rsid w:val="7A615382"/>
    <w:rsid w:val="7A653600"/>
    <w:rsid w:val="7A666C01"/>
    <w:rsid w:val="7A67303B"/>
    <w:rsid w:val="7A8772A3"/>
    <w:rsid w:val="7A910122"/>
    <w:rsid w:val="7AA56CE2"/>
    <w:rsid w:val="7AAB1D04"/>
    <w:rsid w:val="7ABA4368"/>
    <w:rsid w:val="7ABD2CC5"/>
    <w:rsid w:val="7AD05746"/>
    <w:rsid w:val="7AD90381"/>
    <w:rsid w:val="7B0F1951"/>
    <w:rsid w:val="7B226FCC"/>
    <w:rsid w:val="7B257FFD"/>
    <w:rsid w:val="7B2C7CAA"/>
    <w:rsid w:val="7B343476"/>
    <w:rsid w:val="7B5A2978"/>
    <w:rsid w:val="7B5A7E4C"/>
    <w:rsid w:val="7B667AF9"/>
    <w:rsid w:val="7B713AB0"/>
    <w:rsid w:val="7B7468F8"/>
    <w:rsid w:val="7B9A4DB4"/>
    <w:rsid w:val="7BE64CF7"/>
    <w:rsid w:val="7BEE0103"/>
    <w:rsid w:val="7BFA3AA5"/>
    <w:rsid w:val="7BFD48E8"/>
    <w:rsid w:val="7C0515F5"/>
    <w:rsid w:val="7C0A0FE4"/>
    <w:rsid w:val="7C232FFC"/>
    <w:rsid w:val="7C254906"/>
    <w:rsid w:val="7C4022C0"/>
    <w:rsid w:val="7C5022FF"/>
    <w:rsid w:val="7C590818"/>
    <w:rsid w:val="7C641473"/>
    <w:rsid w:val="7C6E0182"/>
    <w:rsid w:val="7C773348"/>
    <w:rsid w:val="7C7C10F6"/>
    <w:rsid w:val="7C853BEA"/>
    <w:rsid w:val="7C881368"/>
    <w:rsid w:val="7CE27788"/>
    <w:rsid w:val="7D0357E5"/>
    <w:rsid w:val="7D0A4887"/>
    <w:rsid w:val="7D0C32F1"/>
    <w:rsid w:val="7D0F408D"/>
    <w:rsid w:val="7D287F1A"/>
    <w:rsid w:val="7D491C6C"/>
    <w:rsid w:val="7D4E22FA"/>
    <w:rsid w:val="7D5429C0"/>
    <w:rsid w:val="7D561D8E"/>
    <w:rsid w:val="7D6E6D43"/>
    <w:rsid w:val="7D6F7570"/>
    <w:rsid w:val="7D7069D2"/>
    <w:rsid w:val="7D7D498E"/>
    <w:rsid w:val="7D894AA5"/>
    <w:rsid w:val="7D8C697F"/>
    <w:rsid w:val="7D8F021D"/>
    <w:rsid w:val="7D902913"/>
    <w:rsid w:val="7D9B4E14"/>
    <w:rsid w:val="7DAD6DD7"/>
    <w:rsid w:val="7DB57A34"/>
    <w:rsid w:val="7DDB10A1"/>
    <w:rsid w:val="7DE60973"/>
    <w:rsid w:val="7DEF0916"/>
    <w:rsid w:val="7DF3545A"/>
    <w:rsid w:val="7E184065"/>
    <w:rsid w:val="7E1E5218"/>
    <w:rsid w:val="7E2766A8"/>
    <w:rsid w:val="7E33329E"/>
    <w:rsid w:val="7E7514D4"/>
    <w:rsid w:val="7E7E2AA4"/>
    <w:rsid w:val="7E8D6E52"/>
    <w:rsid w:val="7E9764C7"/>
    <w:rsid w:val="7E9A4E1F"/>
    <w:rsid w:val="7EA7723A"/>
    <w:rsid w:val="7EA85A3A"/>
    <w:rsid w:val="7EA87677"/>
    <w:rsid w:val="7EB659FE"/>
    <w:rsid w:val="7EBC6AFC"/>
    <w:rsid w:val="7EF56FBB"/>
    <w:rsid w:val="7EFC38CE"/>
    <w:rsid w:val="7F067E4D"/>
    <w:rsid w:val="7F0768EB"/>
    <w:rsid w:val="7F143BEC"/>
    <w:rsid w:val="7F1629A4"/>
    <w:rsid w:val="7F3C7AA2"/>
    <w:rsid w:val="7F49042A"/>
    <w:rsid w:val="7F5265F7"/>
    <w:rsid w:val="7F565496"/>
    <w:rsid w:val="7F6137FA"/>
    <w:rsid w:val="7F715AF2"/>
    <w:rsid w:val="7F793597"/>
    <w:rsid w:val="7F886E69"/>
    <w:rsid w:val="7FCF2D12"/>
    <w:rsid w:val="7FE44850"/>
    <w:rsid w:val="7FE707E4"/>
    <w:rsid w:val="7FF01447"/>
    <w:rsid w:val="7FFA1DC8"/>
    <w:rsid w:val="7FFD7480"/>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9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6"/>
    <w:qFormat/>
    <w:uiPriority w:val="0"/>
    <w:pPr>
      <w:keepNext/>
      <w:keepLines/>
      <w:tabs>
        <w:tab w:val="left" w:pos="432"/>
      </w:tabs>
      <w:adjustRightInd/>
      <w:spacing w:line="360" w:lineRule="auto"/>
      <w:ind w:left="432" w:hanging="432"/>
      <w:jc w:val="left"/>
      <w:outlineLvl w:val="1"/>
    </w:pPr>
    <w:rPr>
      <w:rFonts w:ascii="仿宋_GB2312" w:hAnsi="仿宋" w:eastAsia="仿宋_GB2312"/>
      <w:sz w:val="32"/>
      <w:szCs w:val="32"/>
      <w:lang w:val="zh-CN"/>
    </w:rPr>
  </w:style>
  <w:style w:type="paragraph" w:styleId="8">
    <w:name w:val="heading 3"/>
    <w:basedOn w:val="1"/>
    <w:next w:val="9"/>
    <w:link w:val="126"/>
    <w:qFormat/>
    <w:uiPriority w:val="0"/>
    <w:pPr>
      <w:keepNext/>
      <w:keepLines/>
      <w:tabs>
        <w:tab w:val="left" w:pos="900"/>
      </w:tabs>
      <w:spacing w:before="260" w:after="260" w:line="416" w:lineRule="auto"/>
      <w:ind w:left="900" w:hanging="720"/>
      <w:outlineLvl w:val="2"/>
    </w:pPr>
    <w:rPr>
      <w:b/>
      <w:bCs/>
      <w:sz w:val="32"/>
      <w:szCs w:val="32"/>
    </w:rPr>
  </w:style>
  <w:style w:type="paragraph" w:styleId="10">
    <w:name w:val="heading 4"/>
    <w:basedOn w:val="1"/>
    <w:next w:val="1"/>
    <w:link w:val="33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1">
    <w:name w:val="heading 5"/>
    <w:basedOn w:val="1"/>
    <w:next w:val="1"/>
    <w:link w:val="300"/>
    <w:qFormat/>
    <w:uiPriority w:val="0"/>
    <w:pPr>
      <w:keepNext/>
      <w:keepLines/>
      <w:tabs>
        <w:tab w:val="left" w:pos="1008"/>
      </w:tabs>
      <w:spacing w:before="280" w:after="290" w:line="376" w:lineRule="auto"/>
      <w:ind w:left="1008" w:hanging="1008"/>
      <w:outlineLvl w:val="4"/>
    </w:pPr>
    <w:rPr>
      <w:b/>
      <w:bCs/>
      <w:sz w:val="28"/>
      <w:szCs w:val="28"/>
    </w:rPr>
  </w:style>
  <w:style w:type="paragraph" w:styleId="12">
    <w:name w:val="heading 6"/>
    <w:basedOn w:val="1"/>
    <w:next w:val="1"/>
    <w:link w:val="15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3">
    <w:name w:val="heading 7"/>
    <w:basedOn w:val="1"/>
    <w:next w:val="1"/>
    <w:link w:val="314"/>
    <w:qFormat/>
    <w:uiPriority w:val="0"/>
    <w:pPr>
      <w:keepNext/>
      <w:keepLines/>
      <w:tabs>
        <w:tab w:val="left" w:pos="1296"/>
      </w:tabs>
      <w:spacing w:before="240" w:after="64" w:line="320" w:lineRule="auto"/>
      <w:ind w:left="1296" w:hanging="1296"/>
      <w:outlineLvl w:val="6"/>
    </w:pPr>
    <w:rPr>
      <w:b/>
      <w:bCs/>
      <w:sz w:val="24"/>
    </w:rPr>
  </w:style>
  <w:style w:type="paragraph" w:styleId="14">
    <w:name w:val="heading 8"/>
    <w:basedOn w:val="1"/>
    <w:next w:val="1"/>
    <w:link w:val="36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5">
    <w:name w:val="heading 9"/>
    <w:basedOn w:val="1"/>
    <w:next w:val="1"/>
    <w:link w:val="19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link w:val="130"/>
    <w:qFormat/>
    <w:uiPriority w:val="0"/>
    <w:pPr>
      <w:adjustRightInd/>
      <w:spacing w:after="120" w:line="240" w:lineRule="auto"/>
      <w:ind w:left="420" w:leftChars="200" w:firstLine="210"/>
    </w:pPr>
    <w:rPr>
      <w:sz w:val="21"/>
    </w:rPr>
  </w:style>
  <w:style w:type="paragraph" w:styleId="3">
    <w:name w:val="Body Text Indent"/>
    <w:basedOn w:val="1"/>
    <w:next w:val="2"/>
    <w:link w:val="272"/>
    <w:qFormat/>
    <w:uiPriority w:val="0"/>
    <w:pPr>
      <w:spacing w:line="480" w:lineRule="exact"/>
      <w:ind w:firstLine="480" w:firstLineChars="200"/>
    </w:pPr>
    <w:rPr>
      <w:rFonts w:ascii="宋体" w:hAnsi="宋体"/>
      <w:sz w:val="24"/>
    </w:rPr>
  </w:style>
  <w:style w:type="paragraph" w:styleId="6">
    <w:name w:val="Body Text"/>
    <w:basedOn w:val="1"/>
    <w:next w:val="7"/>
    <w:link w:val="437"/>
    <w:qFormat/>
    <w:uiPriority w:val="0"/>
    <w:pPr>
      <w:autoSpaceDE w:val="0"/>
      <w:autoSpaceDN w:val="0"/>
      <w:spacing w:line="360" w:lineRule="auto"/>
    </w:pPr>
    <w:rPr>
      <w:rFonts w:ascii="宋体" w:hAnsi="Arial" w:cs="Arial"/>
      <w:snapToGrid w:val="0"/>
      <w:sz w:val="24"/>
      <w:szCs w:val="21"/>
      <w:lang w:val="zh-CN"/>
    </w:rPr>
  </w:style>
  <w:style w:type="paragraph" w:styleId="7">
    <w:name w:val="toc 2"/>
    <w:basedOn w:val="1"/>
    <w:next w:val="1"/>
    <w:qFormat/>
    <w:uiPriority w:val="0"/>
    <w:pPr>
      <w:ind w:left="420" w:leftChars="200"/>
    </w:pPr>
  </w:style>
  <w:style w:type="paragraph" w:styleId="9">
    <w:name w:val="Normal Indent"/>
    <w:basedOn w:val="1"/>
    <w:next w:val="1"/>
    <w:link w:val="202"/>
    <w:qFormat/>
    <w:uiPriority w:val="0"/>
    <w:pPr>
      <w:widowControl/>
      <w:snapToGrid w:val="0"/>
      <w:spacing w:line="480" w:lineRule="exact"/>
      <w:ind w:firstLine="567"/>
    </w:pPr>
    <w:rPr>
      <w:rFonts w:ascii="宋体"/>
      <w:snapToGrid w:val="0"/>
      <w:color w:val="000000"/>
      <w:kern w:val="28"/>
      <w:sz w:val="28"/>
      <w:szCs w:val="20"/>
    </w:rPr>
  </w:style>
  <w:style w:type="paragraph" w:styleId="16">
    <w:name w:val="toc 7"/>
    <w:basedOn w:val="1"/>
    <w:next w:val="1"/>
    <w:qFormat/>
    <w:uiPriority w:val="0"/>
    <w:pPr>
      <w:ind w:left="2520" w:leftChars="1200"/>
    </w:pPr>
  </w:style>
  <w:style w:type="paragraph" w:styleId="17">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8">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9">
    <w:name w:val="index 8"/>
    <w:basedOn w:val="1"/>
    <w:next w:val="1"/>
    <w:qFormat/>
    <w:uiPriority w:val="0"/>
    <w:pPr>
      <w:ind w:left="2940"/>
    </w:pPr>
  </w:style>
  <w:style w:type="paragraph" w:styleId="20">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21">
    <w:name w:val="caption"/>
    <w:basedOn w:val="1"/>
    <w:next w:val="1"/>
    <w:link w:val="238"/>
    <w:qFormat/>
    <w:uiPriority w:val="0"/>
    <w:rPr>
      <w:b/>
      <w:sz w:val="28"/>
      <w:szCs w:val="20"/>
    </w:rPr>
  </w:style>
  <w:style w:type="paragraph" w:styleId="22">
    <w:name w:val="index 5"/>
    <w:basedOn w:val="1"/>
    <w:next w:val="1"/>
    <w:qFormat/>
    <w:uiPriority w:val="0"/>
    <w:pPr>
      <w:adjustRightInd/>
      <w:ind w:left="800" w:leftChars="800" w:firstLine="200" w:firstLineChars="200"/>
    </w:pPr>
  </w:style>
  <w:style w:type="paragraph" w:styleId="23">
    <w:name w:val="Document Map"/>
    <w:basedOn w:val="1"/>
    <w:link w:val="211"/>
    <w:qFormat/>
    <w:uiPriority w:val="0"/>
    <w:pPr>
      <w:shd w:val="clear" w:color="auto" w:fill="000080"/>
    </w:pPr>
  </w:style>
  <w:style w:type="paragraph" w:styleId="24">
    <w:name w:val="annotation text"/>
    <w:basedOn w:val="1"/>
    <w:link w:val="351"/>
    <w:qFormat/>
    <w:uiPriority w:val="99"/>
    <w:pPr>
      <w:jc w:val="left"/>
    </w:pPr>
  </w:style>
  <w:style w:type="paragraph" w:styleId="25">
    <w:name w:val="Salutation"/>
    <w:basedOn w:val="1"/>
    <w:next w:val="1"/>
    <w:link w:val="305"/>
    <w:qFormat/>
    <w:uiPriority w:val="0"/>
    <w:rPr>
      <w:rFonts w:ascii="仿宋_GB2312" w:eastAsia="仿宋_GB2312"/>
      <w:sz w:val="28"/>
      <w:szCs w:val="20"/>
    </w:rPr>
  </w:style>
  <w:style w:type="paragraph" w:styleId="26">
    <w:name w:val="Body Text 3"/>
    <w:basedOn w:val="1"/>
    <w:link w:val="337"/>
    <w:qFormat/>
    <w:uiPriority w:val="0"/>
    <w:pPr>
      <w:jc w:val="center"/>
    </w:pPr>
    <w:rPr>
      <w:szCs w:val="20"/>
    </w:rPr>
  </w:style>
  <w:style w:type="paragraph" w:styleId="27">
    <w:name w:val="List Bullet 3"/>
    <w:basedOn w:val="1"/>
    <w:unhideWhenUsed/>
    <w:qFormat/>
    <w:uiPriority w:val="0"/>
    <w:pPr>
      <w:snapToGrid w:val="0"/>
      <w:spacing w:line="360" w:lineRule="auto"/>
      <w:ind w:left="360" w:right="238" w:hanging="360"/>
      <w:contextualSpacing/>
    </w:pPr>
    <w:rPr>
      <w:sz w:val="24"/>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28"/>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next w:val="1"/>
    <w:link w:val="134"/>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90"/>
    <w:qFormat/>
    <w:uiPriority w:val="0"/>
    <w:pPr>
      <w:ind w:left="100" w:leftChars="2500"/>
    </w:pPr>
    <w:rPr>
      <w:rFonts w:ascii="宋体"/>
      <w:sz w:val="24"/>
      <w:szCs w:val="21"/>
      <w:lang w:val="zh-CN"/>
    </w:rPr>
  </w:style>
  <w:style w:type="paragraph" w:styleId="39">
    <w:name w:val="Body Text Indent 2"/>
    <w:basedOn w:val="1"/>
    <w:link w:val="315"/>
    <w:qFormat/>
    <w:uiPriority w:val="0"/>
    <w:pPr>
      <w:spacing w:line="360" w:lineRule="auto"/>
      <w:ind w:firstLine="601"/>
      <w:textAlignment w:val="baseline"/>
    </w:pPr>
    <w:rPr>
      <w:rFonts w:ascii="宋体"/>
      <w:kern w:val="0"/>
      <w:sz w:val="28"/>
      <w:szCs w:val="20"/>
    </w:rPr>
  </w:style>
  <w:style w:type="paragraph" w:styleId="40">
    <w:name w:val="endnote text"/>
    <w:basedOn w:val="1"/>
    <w:link w:val="938"/>
    <w:qFormat/>
    <w:uiPriority w:val="0"/>
    <w:rPr>
      <w:lang w:val="zh-CN"/>
    </w:rPr>
  </w:style>
  <w:style w:type="paragraph" w:styleId="41">
    <w:name w:val="Balloon Text"/>
    <w:basedOn w:val="1"/>
    <w:link w:val="197"/>
    <w:qFormat/>
    <w:uiPriority w:val="0"/>
    <w:rPr>
      <w:sz w:val="18"/>
      <w:szCs w:val="18"/>
    </w:rPr>
  </w:style>
  <w:style w:type="paragraph" w:styleId="42">
    <w:name w:val="footer"/>
    <w:basedOn w:val="1"/>
    <w:link w:val="390"/>
    <w:qFormat/>
    <w:uiPriority w:val="99"/>
    <w:pPr>
      <w:tabs>
        <w:tab w:val="center" w:pos="4153"/>
        <w:tab w:val="right" w:pos="8306"/>
      </w:tabs>
      <w:snapToGrid w:val="0"/>
      <w:jc w:val="left"/>
    </w:pPr>
    <w:rPr>
      <w:sz w:val="18"/>
      <w:szCs w:val="18"/>
    </w:rPr>
  </w:style>
  <w:style w:type="paragraph" w:styleId="43">
    <w:name w:val="envelope return"/>
    <w:basedOn w:val="1"/>
    <w:qFormat/>
    <w:uiPriority w:val="0"/>
    <w:pPr>
      <w:snapToGrid w:val="0"/>
    </w:pPr>
    <w:rPr>
      <w:rFonts w:ascii="Arial" w:hAnsi="Arial"/>
    </w:rPr>
  </w:style>
  <w:style w:type="paragraph" w:styleId="44">
    <w:name w:val="header"/>
    <w:basedOn w:val="1"/>
    <w:link w:val="399"/>
    <w:qFormat/>
    <w:uiPriority w:val="99"/>
    <w:pPr>
      <w:pBdr>
        <w:bottom w:val="single" w:color="auto" w:sz="6" w:space="1"/>
      </w:pBdr>
      <w:tabs>
        <w:tab w:val="center" w:pos="4153"/>
        <w:tab w:val="right" w:pos="8306"/>
      </w:tabs>
      <w:snapToGrid w:val="0"/>
      <w:jc w:val="center"/>
    </w:pPr>
    <w:rPr>
      <w:sz w:val="18"/>
      <w:szCs w:val="18"/>
    </w:rPr>
  </w:style>
  <w:style w:type="paragraph" w:styleId="45">
    <w:name w:val="Signature"/>
    <w:basedOn w:val="1"/>
    <w:link w:val="352"/>
    <w:qFormat/>
    <w:uiPriority w:val="0"/>
    <w:pPr>
      <w:spacing w:after="600" w:line="312" w:lineRule="atLeast"/>
      <w:jc w:val="center"/>
      <w:textAlignment w:val="baseline"/>
    </w:pPr>
    <w:rPr>
      <w:rFonts w:eastAsia="仿宋_GB2312"/>
      <w:kern w:val="0"/>
      <w:sz w:val="24"/>
      <w:szCs w:val="20"/>
    </w:rPr>
  </w:style>
  <w:style w:type="paragraph" w:styleId="46">
    <w:name w:val="toc 1"/>
    <w:basedOn w:val="1"/>
    <w:next w:val="1"/>
    <w:qFormat/>
    <w:uiPriority w:val="0"/>
  </w:style>
  <w:style w:type="paragraph" w:styleId="47">
    <w:name w:val="toc 4"/>
    <w:basedOn w:val="1"/>
    <w:next w:val="1"/>
    <w:qFormat/>
    <w:uiPriority w:val="0"/>
    <w:pPr>
      <w:ind w:left="1260" w:leftChars="600"/>
    </w:pPr>
  </w:style>
  <w:style w:type="paragraph" w:styleId="48">
    <w:name w:val="index heading"/>
    <w:basedOn w:val="1"/>
    <w:next w:val="49"/>
    <w:qFormat/>
    <w:uiPriority w:val="0"/>
    <w:pPr>
      <w:adjustRightInd/>
      <w:ind w:firstLine="200" w:firstLineChars="200"/>
    </w:pPr>
  </w:style>
  <w:style w:type="paragraph" w:styleId="49">
    <w:name w:val="index 1"/>
    <w:basedOn w:val="1"/>
    <w:next w:val="1"/>
    <w:qFormat/>
    <w:uiPriority w:val="0"/>
    <w:pPr>
      <w:adjustRightInd/>
      <w:spacing w:line="360" w:lineRule="auto"/>
      <w:ind w:firstLine="200" w:firstLineChars="200"/>
      <w:jc w:val="center"/>
    </w:pPr>
    <w:rPr>
      <w:sz w:val="24"/>
      <w:szCs w:val="20"/>
    </w:rPr>
  </w:style>
  <w:style w:type="paragraph" w:styleId="50">
    <w:name w:val="Subtitle"/>
    <w:basedOn w:val="1"/>
    <w:next w:val="1"/>
    <w:link w:val="14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1">
    <w:name w:val="List Number 5"/>
    <w:basedOn w:val="1"/>
    <w:qFormat/>
    <w:uiPriority w:val="0"/>
    <w:pPr>
      <w:tabs>
        <w:tab w:val="left" w:pos="902"/>
      </w:tabs>
      <w:adjustRightInd/>
      <w:spacing w:line="400" w:lineRule="exact"/>
      <w:ind w:left="902" w:hanging="420"/>
    </w:pPr>
    <w:rPr>
      <w:sz w:val="24"/>
      <w:szCs w:val="20"/>
    </w:rPr>
  </w:style>
  <w:style w:type="paragraph" w:styleId="52">
    <w:name w:val="List"/>
    <w:basedOn w:val="1"/>
    <w:qFormat/>
    <w:uiPriority w:val="0"/>
    <w:pPr>
      <w:ind w:left="200" w:hanging="200" w:hangingChars="200"/>
    </w:pPr>
  </w:style>
  <w:style w:type="paragraph" w:styleId="53">
    <w:name w:val="footnote text"/>
    <w:basedOn w:val="9"/>
    <w:link w:val="317"/>
    <w:qFormat/>
    <w:uiPriority w:val="0"/>
    <w:pPr>
      <w:adjustRightInd/>
      <w:snapToGrid/>
      <w:spacing w:before="60" w:after="60" w:line="300" w:lineRule="exact"/>
      <w:ind w:firstLine="0"/>
    </w:pPr>
    <w:rPr>
      <w:rFonts w:ascii="Calibri"/>
      <w:snapToGrid/>
      <w:color w:val="0000FF"/>
      <w:kern w:val="0"/>
      <w:sz w:val="21"/>
    </w:rPr>
  </w:style>
  <w:style w:type="paragraph" w:styleId="54">
    <w:name w:val="toc 6"/>
    <w:basedOn w:val="1"/>
    <w:next w:val="1"/>
    <w:qFormat/>
    <w:uiPriority w:val="0"/>
    <w:pPr>
      <w:ind w:left="2100" w:leftChars="1000"/>
    </w:pPr>
  </w:style>
  <w:style w:type="paragraph" w:styleId="55">
    <w:name w:val="List 5"/>
    <w:basedOn w:val="1"/>
    <w:qFormat/>
    <w:uiPriority w:val="0"/>
    <w:pPr>
      <w:adjustRightInd/>
      <w:ind w:left="100" w:leftChars="800" w:hanging="200" w:hangingChars="200"/>
    </w:pPr>
  </w:style>
  <w:style w:type="paragraph" w:styleId="56">
    <w:name w:val="Body Text Indent 3"/>
    <w:basedOn w:val="1"/>
    <w:link w:val="382"/>
    <w:qFormat/>
    <w:uiPriority w:val="0"/>
    <w:pPr>
      <w:spacing w:line="360" w:lineRule="auto"/>
      <w:ind w:firstLine="420"/>
    </w:pPr>
    <w:rPr>
      <w:sz w:val="24"/>
      <w:szCs w:val="20"/>
    </w:rPr>
  </w:style>
  <w:style w:type="paragraph" w:styleId="57">
    <w:name w:val="toc 9"/>
    <w:basedOn w:val="1"/>
    <w:next w:val="1"/>
    <w:qFormat/>
    <w:uiPriority w:val="0"/>
    <w:pPr>
      <w:ind w:left="3360" w:leftChars="1600"/>
    </w:pPr>
  </w:style>
  <w:style w:type="paragraph" w:styleId="58">
    <w:name w:val="Body Text 2"/>
    <w:basedOn w:val="1"/>
    <w:link w:val="309"/>
    <w:qFormat/>
    <w:uiPriority w:val="0"/>
    <w:pPr>
      <w:spacing w:after="120" w:line="480" w:lineRule="auto"/>
    </w:pPr>
  </w:style>
  <w:style w:type="paragraph" w:styleId="59">
    <w:name w:val="HTML Preformatted"/>
    <w:basedOn w:val="1"/>
    <w:link w:val="30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qFormat/>
    <w:uiPriority w:val="99"/>
    <w:pPr>
      <w:widowControl/>
      <w:spacing w:before="100" w:beforeAutospacing="1" w:after="100" w:afterAutospacing="1"/>
      <w:jc w:val="left"/>
    </w:pPr>
    <w:rPr>
      <w:rFonts w:ascii="宋体" w:hAnsi="宋体"/>
      <w:kern w:val="0"/>
      <w:sz w:val="24"/>
    </w:rPr>
  </w:style>
  <w:style w:type="paragraph" w:styleId="61">
    <w:name w:val="Title"/>
    <w:basedOn w:val="1"/>
    <w:next w:val="1"/>
    <w:link w:val="293"/>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24"/>
    <w:next w:val="24"/>
    <w:link w:val="105"/>
    <w:qFormat/>
    <w:uiPriority w:val="0"/>
    <w:rPr>
      <w:b/>
      <w:bCs/>
    </w:rPr>
  </w:style>
  <w:style w:type="paragraph" w:styleId="63">
    <w:name w:val="Body Text First Indent"/>
    <w:basedOn w:val="6"/>
    <w:next w:val="54"/>
    <w:link w:val="328"/>
    <w:qFormat/>
    <w:uiPriority w:val="0"/>
    <w:pPr>
      <w:ind w:firstLine="420"/>
    </w:pPr>
    <w:rPr>
      <w:rFonts w:hAnsi="Calibri" w:cs="Times New Roman"/>
      <w:snapToGrid/>
      <w:szCs w:val="20"/>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basedOn w:val="71"/>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paragraph" w:styleId="81">
    <w:name w:val="List Paragraph"/>
    <w:basedOn w:val="1"/>
    <w:qFormat/>
    <w:uiPriority w:val="34"/>
    <w:pPr>
      <w:spacing w:line="360" w:lineRule="auto"/>
      <w:ind w:firstLine="200" w:firstLineChars="200"/>
    </w:pPr>
    <w:rPr>
      <w:rFonts w:eastAsia="楷体_GB2312" w:cs="Lucida Sans"/>
      <w:sz w:val="24"/>
    </w:rPr>
  </w:style>
  <w:style w:type="paragraph" w:customStyle="1" w:styleId="82">
    <w:name w:val="文章正文"/>
    <w:basedOn w:val="1"/>
    <w:next w:val="83"/>
    <w:qFormat/>
    <w:uiPriority w:val="0"/>
    <w:pPr>
      <w:spacing w:line="360" w:lineRule="auto"/>
      <w:ind w:firstLine="200" w:firstLineChars="200"/>
    </w:pPr>
    <w:rPr>
      <w:sz w:val="24"/>
    </w:rPr>
  </w:style>
  <w:style w:type="paragraph" w:customStyle="1" w:styleId="83">
    <w:name w:val="公式样式 变量"/>
    <w:qFormat/>
    <w:uiPriority w:val="0"/>
    <w:rPr>
      <w:rFonts w:ascii="Times New Roman" w:hAnsi="Times New Roman" w:eastAsia="宋体" w:cs="Times New Roman"/>
      <w:i/>
      <w:lang w:val="en-US" w:eastAsia="zh-CN" w:bidi="ar-SA"/>
    </w:rPr>
  </w:style>
  <w:style w:type="paragraph" w:customStyle="1" w:styleId="84">
    <w:name w:val="正文文本首行缩进 21"/>
    <w:basedOn w:val="3"/>
    <w:qFormat/>
    <w:uiPriority w:val="99"/>
    <w:pPr>
      <w:spacing w:line="200" w:lineRule="atLeast"/>
      <w:ind w:firstLine="420"/>
    </w:pPr>
    <w:rPr>
      <w:rFonts w:hAnsi="Courier New"/>
      <w:spacing w:val="-4"/>
      <w:sz w:val="18"/>
    </w:rPr>
  </w:style>
  <w:style w:type="paragraph" w:customStyle="1" w:styleId="85">
    <w:name w:val="xl53"/>
    <w:basedOn w:val="1"/>
    <w:next w:val="1"/>
    <w:qFormat/>
    <w:uiPriority w:val="0"/>
    <w:pPr>
      <w:spacing w:before="280" w:after="280" w:line="100" w:lineRule="exact"/>
      <w:jc w:val="center"/>
    </w:pPr>
    <w:rPr>
      <w:b/>
      <w:sz w:val="20"/>
    </w:rPr>
  </w:style>
  <w:style w:type="paragraph" w:customStyle="1" w:styleId="86">
    <w:name w:val="正文首行缩进1"/>
    <w:basedOn w:val="6"/>
    <w:next w:val="1"/>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7">
    <w:name w:val="Default"/>
    <w:next w:val="88"/>
    <w:link w:val="24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8">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9">
    <w:name w:val="TOC 71"/>
    <w:next w:val="1"/>
    <w:qFormat/>
    <w:uiPriority w:val="0"/>
    <w:pPr>
      <w:wordWrap w:val="0"/>
      <w:ind w:left="2550"/>
      <w:jc w:val="both"/>
    </w:pPr>
    <w:rPr>
      <w:rFonts w:ascii="Calibri" w:hAnsi="Calibri" w:eastAsia="宋体" w:cs="Times New Roman"/>
      <w:sz w:val="21"/>
      <w:szCs w:val="22"/>
      <w:lang w:val="en-US" w:eastAsia="zh-CN" w:bidi="ar-SA"/>
    </w:rPr>
  </w:style>
  <w:style w:type="paragraph" w:customStyle="1" w:styleId="90">
    <w:name w:val="[Normal]"/>
    <w:qFormat/>
    <w:uiPriority w:val="0"/>
    <w:rPr>
      <w:rFonts w:ascii="宋体" w:hAnsi="宋体" w:eastAsia="宋体" w:cs="Times New Roman"/>
      <w:sz w:val="24"/>
      <w:lang w:val="zh-CN" w:eastAsia="zh-CN" w:bidi="ar-SA"/>
    </w:rPr>
  </w:style>
  <w:style w:type="character" w:customStyle="1" w:styleId="91">
    <w:name w:val="表格非标题文字 Char"/>
    <w:link w:val="92"/>
    <w:qFormat/>
    <w:uiPriority w:val="0"/>
    <w:rPr>
      <w:rFonts w:ascii="Futura Bk" w:hAnsi="Futura Bk"/>
      <w:kern w:val="2"/>
      <w:sz w:val="18"/>
      <w:szCs w:val="21"/>
      <w:lang w:val="en-US" w:eastAsia="zh-CN" w:bidi="ar-SA"/>
    </w:rPr>
  </w:style>
  <w:style w:type="paragraph" w:customStyle="1" w:styleId="92">
    <w:name w:val="表格非标题文字"/>
    <w:link w:val="9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3">
    <w:name w:val="*正文 Char"/>
    <w:link w:val="94"/>
    <w:qFormat/>
    <w:locked/>
    <w:uiPriority w:val="0"/>
    <w:rPr>
      <w:rFonts w:ascii="宋体" w:hAnsi="宋体"/>
      <w:sz w:val="24"/>
    </w:rPr>
  </w:style>
  <w:style w:type="paragraph" w:customStyle="1" w:styleId="94">
    <w:name w:val="*正文"/>
    <w:basedOn w:val="1"/>
    <w:link w:val="93"/>
    <w:qFormat/>
    <w:uiPriority w:val="0"/>
    <w:pPr>
      <w:snapToGrid w:val="0"/>
      <w:spacing w:line="360" w:lineRule="auto"/>
      <w:ind w:firstLine="482"/>
      <w:jc w:val="left"/>
    </w:pPr>
    <w:rPr>
      <w:rFonts w:ascii="宋体" w:hAnsi="宋体"/>
      <w:kern w:val="0"/>
      <w:sz w:val="24"/>
      <w:szCs w:val="20"/>
    </w:rPr>
  </w:style>
  <w:style w:type="character" w:customStyle="1" w:styleId="95">
    <w:name w:val="Char Char71"/>
    <w:semiHidden/>
    <w:qFormat/>
    <w:uiPriority w:val="0"/>
    <w:rPr>
      <w:rFonts w:eastAsia="宋体"/>
      <w:kern w:val="2"/>
      <w:sz w:val="21"/>
      <w:szCs w:val="24"/>
      <w:lang w:val="en-US" w:eastAsia="zh-CN" w:bidi="ar-SA"/>
    </w:rPr>
  </w:style>
  <w:style w:type="character" w:customStyle="1" w:styleId="96">
    <w:name w:val="Char Char6"/>
    <w:qFormat/>
    <w:uiPriority w:val="0"/>
    <w:rPr>
      <w:rFonts w:eastAsia="宋体"/>
      <w:kern w:val="2"/>
      <w:sz w:val="21"/>
      <w:szCs w:val="24"/>
      <w:lang w:val="en-US" w:eastAsia="zh-CN" w:bidi="ar-SA"/>
    </w:rPr>
  </w:style>
  <w:style w:type="character" w:customStyle="1" w:styleId="97">
    <w:name w:val="正文缩进 Char"/>
    <w:qFormat/>
    <w:uiPriority w:val="0"/>
    <w:rPr>
      <w:rFonts w:eastAsia="宋体"/>
      <w:kern w:val="2"/>
      <w:sz w:val="21"/>
      <w:lang w:val="en-US" w:eastAsia="zh-CN"/>
    </w:rPr>
  </w:style>
  <w:style w:type="character" w:customStyle="1" w:styleId="98">
    <w:name w:val="正文首行缩进 Char1"/>
    <w:qFormat/>
    <w:uiPriority w:val="0"/>
    <w:rPr>
      <w:rFonts w:ascii="宋体" w:hAnsi="Times New Roman" w:eastAsia="宋体" w:cs="Times New Roman"/>
      <w:snapToGrid w:val="0"/>
      <w:kern w:val="2"/>
      <w:sz w:val="24"/>
      <w:szCs w:val="21"/>
      <w:lang w:val="zh-CN"/>
    </w:rPr>
  </w:style>
  <w:style w:type="character" w:customStyle="1" w:styleId="99">
    <w:name w:val="Char Char28"/>
    <w:qFormat/>
    <w:uiPriority w:val="6"/>
    <w:rPr>
      <w:rFonts w:ascii="仿宋_GB2312" w:hAnsi="仿宋_GB2312" w:eastAsia="仿宋_GB2312"/>
      <w:kern w:val="1"/>
      <w:sz w:val="28"/>
    </w:rPr>
  </w:style>
  <w:style w:type="character" w:customStyle="1" w:styleId="10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01">
    <w:name w:val="Heading 1 Char"/>
    <w:qFormat/>
    <w:uiPriority w:val="6"/>
    <w:rPr>
      <w:rFonts w:ascii="Times New Roman" w:hAnsi="Times New Roman" w:eastAsia="黑体" w:cs="Times New Roman"/>
      <w:b/>
      <w:kern w:val="0"/>
      <w:sz w:val="24"/>
      <w:szCs w:val="24"/>
    </w:rPr>
  </w:style>
  <w:style w:type="character" w:customStyle="1" w:styleId="102">
    <w:name w:val="U_正文 Char"/>
    <w:link w:val="103"/>
    <w:qFormat/>
    <w:uiPriority w:val="0"/>
    <w:rPr>
      <w:sz w:val="24"/>
      <w:szCs w:val="24"/>
    </w:rPr>
  </w:style>
  <w:style w:type="paragraph" w:customStyle="1" w:styleId="103">
    <w:name w:val="U_正文"/>
    <w:basedOn w:val="1"/>
    <w:link w:val="102"/>
    <w:qFormat/>
    <w:uiPriority w:val="0"/>
    <w:pPr>
      <w:adjustRightInd/>
      <w:spacing w:beforeLines="20" w:afterLines="20" w:line="300" w:lineRule="auto"/>
      <w:ind w:firstLine="200" w:firstLineChars="200"/>
    </w:pPr>
    <w:rPr>
      <w:kern w:val="0"/>
      <w:sz w:val="24"/>
    </w:rPr>
  </w:style>
  <w:style w:type="character" w:customStyle="1" w:styleId="104">
    <w:name w:val="HTML 地址 Char1"/>
    <w:qFormat/>
    <w:uiPriority w:val="0"/>
    <w:rPr>
      <w:rFonts w:ascii="Times New Roman" w:hAnsi="Times New Roman" w:eastAsia="宋体" w:cs="Times New Roman"/>
      <w:i/>
      <w:iCs/>
      <w:szCs w:val="24"/>
    </w:rPr>
  </w:style>
  <w:style w:type="character" w:customStyle="1" w:styleId="105">
    <w:name w:val="批注主题 字符"/>
    <w:link w:val="62"/>
    <w:qFormat/>
    <w:uiPriority w:val="0"/>
    <w:rPr>
      <w:b/>
      <w:bCs/>
      <w:kern w:val="2"/>
      <w:sz w:val="21"/>
      <w:szCs w:val="24"/>
    </w:rPr>
  </w:style>
  <w:style w:type="character" w:customStyle="1" w:styleId="106">
    <w:name w:val="Char Char51"/>
    <w:qFormat/>
    <w:uiPriority w:val="0"/>
    <w:rPr>
      <w:rFonts w:ascii="宋体" w:hAnsi="Courier New" w:eastAsia="宋体"/>
      <w:kern w:val="2"/>
      <w:sz w:val="21"/>
      <w:lang w:val="en-US" w:eastAsia="zh-CN"/>
    </w:rPr>
  </w:style>
  <w:style w:type="character" w:customStyle="1" w:styleId="107">
    <w:name w:val="表正文 Char"/>
    <w:qFormat/>
    <w:uiPriority w:val="0"/>
    <w:rPr>
      <w:rFonts w:ascii="宋体" w:eastAsia="宋体"/>
      <w:snapToGrid w:val="0"/>
      <w:color w:val="000000"/>
      <w:kern w:val="28"/>
      <w:sz w:val="28"/>
      <w:lang w:val="en-US" w:eastAsia="zh-CN" w:bidi="ar-SA"/>
    </w:rPr>
  </w:style>
  <w:style w:type="character" w:customStyle="1" w:styleId="108">
    <w:name w:val="Char Char34"/>
    <w:qFormat/>
    <w:uiPriority w:val="6"/>
    <w:rPr>
      <w:b/>
      <w:kern w:val="1"/>
      <w:sz w:val="28"/>
      <w:szCs w:val="28"/>
    </w:rPr>
  </w:style>
  <w:style w:type="character" w:customStyle="1" w:styleId="109">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10">
    <w:name w:val="哈哈正文 Char"/>
    <w:link w:val="111"/>
    <w:qFormat/>
    <w:uiPriority w:val="0"/>
    <w:rPr>
      <w:rFonts w:ascii="宋体" w:hAnsi="宋体" w:eastAsia="宋体"/>
      <w:kern w:val="2"/>
      <w:sz w:val="24"/>
      <w:lang w:bidi="ar-SA"/>
    </w:rPr>
  </w:style>
  <w:style w:type="paragraph" w:customStyle="1" w:styleId="111">
    <w:name w:val="哈哈正文"/>
    <w:basedOn w:val="1"/>
    <w:link w:val="110"/>
    <w:qFormat/>
    <w:uiPriority w:val="0"/>
    <w:pPr>
      <w:adjustRightInd/>
      <w:spacing w:line="360" w:lineRule="auto"/>
      <w:ind w:firstLine="200" w:firstLineChars="200"/>
    </w:pPr>
    <w:rPr>
      <w:rFonts w:ascii="宋体" w:hAnsi="宋体"/>
      <w:sz w:val="24"/>
      <w:szCs w:val="20"/>
    </w:rPr>
  </w:style>
  <w:style w:type="character" w:customStyle="1" w:styleId="112">
    <w:name w:val="未处理的提及1"/>
    <w:qFormat/>
    <w:uiPriority w:val="0"/>
    <w:rPr>
      <w:color w:val="808080"/>
      <w:shd w:val="clear" w:color="auto" w:fill="E6E6E6"/>
    </w:rPr>
  </w:style>
  <w:style w:type="character" w:customStyle="1" w:styleId="113">
    <w:name w:val="txt"/>
    <w:qFormat/>
    <w:uiPriority w:val="0"/>
    <w:rPr>
      <w:rFonts w:ascii="仿宋_GB2312" w:eastAsia="微软雅黑"/>
      <w:b/>
      <w:kern w:val="2"/>
      <w:sz w:val="32"/>
      <w:szCs w:val="32"/>
      <w:lang w:val="en-US" w:eastAsia="zh-CN" w:bidi="ar-SA"/>
    </w:rPr>
  </w:style>
  <w:style w:type="character" w:customStyle="1" w:styleId="114">
    <w:name w:val="二级标题 Char Char"/>
    <w:qFormat/>
    <w:uiPriority w:val="0"/>
    <w:rPr>
      <w:rFonts w:ascii="宋体" w:hAnsi="宋体" w:eastAsia="宋体"/>
      <w:b/>
      <w:snapToGrid w:val="0"/>
      <w:kern w:val="2"/>
      <w:sz w:val="24"/>
      <w:szCs w:val="24"/>
      <w:lang w:val="en-US" w:eastAsia="zh-CN" w:bidi="ar-SA"/>
    </w:rPr>
  </w:style>
  <w:style w:type="character" w:customStyle="1" w:styleId="115">
    <w:name w:val="Char Char32"/>
    <w:qFormat/>
    <w:uiPriority w:val="6"/>
    <w:rPr>
      <w:b/>
      <w:kern w:val="1"/>
      <w:sz w:val="24"/>
      <w:szCs w:val="24"/>
    </w:rPr>
  </w:style>
  <w:style w:type="character" w:customStyle="1" w:styleId="116">
    <w:name w:val="PI Char1"/>
    <w:qFormat/>
    <w:uiPriority w:val="0"/>
    <w:rPr>
      <w:rFonts w:ascii="宋体" w:hAnsi="宋体"/>
      <w:kern w:val="2"/>
      <w:sz w:val="24"/>
      <w:szCs w:val="24"/>
    </w:rPr>
  </w:style>
  <w:style w:type="character" w:customStyle="1" w:styleId="117">
    <w:name w:val="tw4winTerm"/>
    <w:qFormat/>
    <w:uiPriority w:val="0"/>
    <w:rPr>
      <w:color w:val="0000FF"/>
    </w:rPr>
  </w:style>
  <w:style w:type="character" w:customStyle="1" w:styleId="118">
    <w:name w:val="Footer Char"/>
    <w:qFormat/>
    <w:locked/>
    <w:uiPriority w:val="0"/>
    <w:rPr>
      <w:rFonts w:eastAsia="宋体"/>
      <w:kern w:val="2"/>
      <w:sz w:val="18"/>
      <w:lang w:val="en-US" w:eastAsia="zh-CN" w:bidi="ar-SA"/>
    </w:rPr>
  </w:style>
  <w:style w:type="character" w:customStyle="1" w:styleId="119">
    <w:name w:val="普通文字 Char Char1"/>
    <w:qFormat/>
    <w:uiPriority w:val="0"/>
    <w:rPr>
      <w:rFonts w:ascii="宋体" w:hAnsi="Courier New"/>
      <w:kern w:val="2"/>
      <w:sz w:val="21"/>
    </w:rPr>
  </w:style>
  <w:style w:type="character" w:customStyle="1" w:styleId="120">
    <w:name w:val="Char Char101"/>
    <w:qFormat/>
    <w:uiPriority w:val="6"/>
    <w:rPr>
      <w:rFonts w:ascii="宋体" w:hAnsi="宋体"/>
      <w:kern w:val="2"/>
      <w:sz w:val="21"/>
      <w:szCs w:val="24"/>
      <w:lang w:val="en-US" w:eastAsia="zh-CN"/>
    </w:rPr>
  </w:style>
  <w:style w:type="character" w:customStyle="1" w:styleId="121">
    <w:name w:val="标题 4 Char"/>
    <w:qFormat/>
    <w:uiPriority w:val="0"/>
    <w:rPr>
      <w:rFonts w:ascii="Arial" w:hAnsi="Arial" w:eastAsia="黑体"/>
      <w:b/>
      <w:kern w:val="2"/>
      <w:sz w:val="28"/>
    </w:rPr>
  </w:style>
  <w:style w:type="character" w:customStyle="1" w:styleId="122">
    <w:name w:val="链接"/>
    <w:qFormat/>
    <w:uiPriority w:val="0"/>
    <w:rPr>
      <w:color w:val="0000FF"/>
      <w:sz w:val="21"/>
      <w:szCs w:val="21"/>
      <w:u w:val="single"/>
    </w:rPr>
  </w:style>
  <w:style w:type="character" w:customStyle="1" w:styleId="123">
    <w:name w:val="h4 Char"/>
    <w:qFormat/>
    <w:uiPriority w:val="0"/>
    <w:rPr>
      <w:rFonts w:ascii="Arial" w:hAnsi="Arial" w:eastAsia="黑体"/>
      <w:b/>
      <w:bCs/>
      <w:kern w:val="2"/>
      <w:sz w:val="28"/>
      <w:szCs w:val="28"/>
      <w:lang w:val="zh-CN" w:eastAsia="zh-CN" w:bidi="ar-SA"/>
    </w:rPr>
  </w:style>
  <w:style w:type="character" w:customStyle="1" w:styleId="124">
    <w:name w:val="5正文 Char"/>
    <w:link w:val="125"/>
    <w:qFormat/>
    <w:uiPriority w:val="0"/>
    <w:rPr>
      <w:rFonts w:ascii="仿宋_GB2312" w:hAnsi="微软雅黑" w:eastAsia="仿宋_GB2312"/>
      <w:sz w:val="28"/>
      <w:szCs w:val="21"/>
    </w:rPr>
  </w:style>
  <w:style w:type="paragraph" w:customStyle="1" w:styleId="125">
    <w:name w:val="5正文"/>
    <w:basedOn w:val="1"/>
    <w:link w:val="12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6">
    <w:name w:val="标题 3 字符"/>
    <w:basedOn w:val="71"/>
    <w:link w:val="8"/>
    <w:qFormat/>
    <w:uiPriority w:val="9"/>
    <w:rPr>
      <w:b/>
      <w:bCs/>
      <w:sz w:val="32"/>
      <w:szCs w:val="32"/>
    </w:rPr>
  </w:style>
  <w:style w:type="character" w:customStyle="1" w:styleId="127">
    <w:name w:val="样式6 Char"/>
    <w:qFormat/>
    <w:uiPriority w:val="0"/>
    <w:rPr>
      <w:rFonts w:ascii="仿宋_GB2312" w:hAnsi="宋体" w:eastAsia="仿宋_GB2312"/>
      <w:b/>
      <w:bCs/>
      <w:kern w:val="2"/>
      <w:sz w:val="24"/>
      <w:szCs w:val="24"/>
      <w:lang w:val="en-US" w:eastAsia="zh-CN" w:bidi="ar-SA"/>
    </w:rPr>
  </w:style>
  <w:style w:type="character" w:customStyle="1" w:styleId="128">
    <w:name w:val="Char Char14"/>
    <w:qFormat/>
    <w:uiPriority w:val="6"/>
    <w:rPr>
      <w:rFonts w:ascii="黑体" w:hAnsi="黑体" w:eastAsia="黑体"/>
    </w:rPr>
  </w:style>
  <w:style w:type="character" w:customStyle="1" w:styleId="129">
    <w:name w:val="Heading 2 Hidden Char"/>
    <w:qFormat/>
    <w:uiPriority w:val="0"/>
    <w:rPr>
      <w:rFonts w:ascii="仿宋_GB2312" w:eastAsia="仿宋_GB2312"/>
      <w:b/>
      <w:bCs/>
      <w:kern w:val="2"/>
      <w:sz w:val="24"/>
      <w:szCs w:val="24"/>
      <w:lang w:val="zh-CN" w:eastAsia="zh-CN" w:bidi="ar-SA"/>
    </w:rPr>
  </w:style>
  <w:style w:type="character" w:customStyle="1" w:styleId="130">
    <w:name w:val="正文文本首行缩进 2 字符"/>
    <w:link w:val="2"/>
    <w:qFormat/>
    <w:uiPriority w:val="0"/>
    <w:rPr>
      <w:rFonts w:ascii="宋体" w:hAnsi="宋体"/>
      <w:kern w:val="2"/>
      <w:sz w:val="21"/>
      <w:szCs w:val="24"/>
    </w:rPr>
  </w:style>
  <w:style w:type="character" w:customStyle="1" w:styleId="131">
    <w:name w:val="font11"/>
    <w:qFormat/>
    <w:uiPriority w:val="0"/>
    <w:rPr>
      <w:rFonts w:hint="default" w:ascii="Times New Roman" w:hAnsi="Times New Roman" w:cs="Times New Roman"/>
      <w:color w:val="000000"/>
      <w:sz w:val="22"/>
      <w:szCs w:val="22"/>
      <w:u w:val="none"/>
    </w:rPr>
  </w:style>
  <w:style w:type="character" w:customStyle="1" w:styleId="132">
    <w:name w:val="表正文 Char1"/>
    <w:qFormat/>
    <w:uiPriority w:val="0"/>
    <w:rPr>
      <w:rFonts w:ascii="宋体" w:eastAsia="宋体"/>
      <w:snapToGrid w:val="0"/>
      <w:color w:val="000000"/>
      <w:kern w:val="28"/>
      <w:sz w:val="28"/>
    </w:rPr>
  </w:style>
  <w:style w:type="character" w:customStyle="1" w:styleId="133">
    <w:name w:val="blue1"/>
    <w:basedOn w:val="71"/>
    <w:qFormat/>
    <w:uiPriority w:val="0"/>
    <w:rPr>
      <w:rFonts w:ascii="Arial" w:hAnsi="Arial" w:eastAsia="黑体" w:cs="Arial"/>
      <w:snapToGrid w:val="0"/>
      <w:kern w:val="0"/>
      <w:szCs w:val="21"/>
    </w:rPr>
  </w:style>
  <w:style w:type="character" w:customStyle="1" w:styleId="134">
    <w:name w:val="纯文本 字符1"/>
    <w:link w:val="35"/>
    <w:qFormat/>
    <w:uiPriority w:val="0"/>
    <w:rPr>
      <w:rFonts w:ascii="宋体" w:hAnsi="Courier New" w:eastAsia="宋体" w:cs="Arial"/>
      <w:snapToGrid w:val="0"/>
      <w:kern w:val="2"/>
      <w:sz w:val="21"/>
      <w:szCs w:val="21"/>
      <w:lang w:val="en-US" w:eastAsia="zh-CN" w:bidi="ar-SA"/>
    </w:rPr>
  </w:style>
  <w:style w:type="character" w:customStyle="1" w:styleId="135">
    <w:name w:val="标书1 Char"/>
    <w:qFormat/>
    <w:uiPriority w:val="0"/>
    <w:rPr>
      <w:rFonts w:eastAsia="宋体"/>
      <w:b/>
      <w:bCs/>
      <w:kern w:val="44"/>
      <w:sz w:val="44"/>
      <w:szCs w:val="44"/>
      <w:lang w:val="en-US" w:eastAsia="zh-CN" w:bidi="ar-SA"/>
    </w:rPr>
  </w:style>
  <w:style w:type="character" w:customStyle="1" w:styleId="136">
    <w:name w:val="样式5 Char"/>
    <w:qFormat/>
    <w:uiPriority w:val="0"/>
    <w:rPr>
      <w:rFonts w:ascii="仿宋_GB2312" w:hAnsi="仿宋" w:eastAsia="仿宋_GB2312"/>
      <w:kern w:val="2"/>
      <w:sz w:val="24"/>
      <w:szCs w:val="24"/>
    </w:rPr>
  </w:style>
  <w:style w:type="character" w:customStyle="1" w:styleId="137">
    <w:name w:val="样式4 Char"/>
    <w:qFormat/>
    <w:uiPriority w:val="0"/>
    <w:rPr>
      <w:rFonts w:ascii="仿宋_GB2312" w:hAnsi="仿宋" w:eastAsia="仿宋_GB2312"/>
      <w:b/>
      <w:kern w:val="2"/>
      <w:sz w:val="32"/>
      <w:szCs w:val="32"/>
      <w:lang w:bidi="ar-SA"/>
    </w:rPr>
  </w:style>
  <w:style w:type="character" w:customStyle="1" w:styleId="138">
    <w:name w:val="插图说明 Char"/>
    <w:qFormat/>
    <w:uiPriority w:val="0"/>
    <w:rPr>
      <w:rFonts w:eastAsia="黑体"/>
      <w:sz w:val="24"/>
      <w:lang w:val="en-US" w:eastAsia="zh-CN"/>
    </w:rPr>
  </w:style>
  <w:style w:type="character" w:customStyle="1" w:styleId="139">
    <w:name w:val="正文2 Char Char"/>
    <w:link w:val="140"/>
    <w:qFormat/>
    <w:uiPriority w:val="0"/>
    <w:rPr>
      <w:rFonts w:eastAsia="宋体"/>
      <w:kern w:val="2"/>
      <w:sz w:val="24"/>
      <w:lang w:val="en-US" w:eastAsia="zh-CN" w:bidi="ar-SA"/>
    </w:rPr>
  </w:style>
  <w:style w:type="paragraph" w:customStyle="1" w:styleId="140">
    <w:name w:val="正文2"/>
    <w:basedOn w:val="1"/>
    <w:link w:val="139"/>
    <w:qFormat/>
    <w:uiPriority w:val="0"/>
    <w:pPr>
      <w:spacing w:before="156" w:line="360" w:lineRule="auto"/>
      <w:ind w:firstLine="510" w:firstLineChars="200"/>
    </w:pPr>
    <w:rPr>
      <w:sz w:val="24"/>
      <w:szCs w:val="20"/>
    </w:rPr>
  </w:style>
  <w:style w:type="character" w:customStyle="1" w:styleId="141">
    <w:name w:val="Char Char24"/>
    <w:qFormat/>
    <w:uiPriority w:val="6"/>
    <w:rPr>
      <w:kern w:val="1"/>
      <w:sz w:val="21"/>
    </w:rPr>
  </w:style>
  <w:style w:type="character" w:customStyle="1" w:styleId="142">
    <w:name w:val="副标题 字符"/>
    <w:link w:val="50"/>
    <w:qFormat/>
    <w:uiPriority w:val="0"/>
    <w:rPr>
      <w:rFonts w:ascii="Arial" w:hAnsi="Arial" w:eastAsia="隶书"/>
      <w:b/>
      <w:bCs/>
      <w:kern w:val="28"/>
      <w:sz w:val="44"/>
      <w:szCs w:val="32"/>
      <w:lang w:val="en-US" w:eastAsia="zh-CN" w:bidi="ar-SA"/>
    </w:rPr>
  </w:style>
  <w:style w:type="character" w:customStyle="1" w:styleId="143">
    <w:name w:val="普通文字 Char1 Char"/>
    <w:qFormat/>
    <w:uiPriority w:val="0"/>
    <w:rPr>
      <w:rFonts w:ascii="宋体" w:hAnsi="Courier New" w:eastAsia="宋体"/>
      <w:kern w:val="2"/>
      <w:sz w:val="21"/>
      <w:szCs w:val="24"/>
      <w:lang w:val="en-US" w:eastAsia="zh-CN" w:bidi="ar-SA"/>
    </w:rPr>
  </w:style>
  <w:style w:type="character" w:customStyle="1" w:styleId="144">
    <w:name w:val="h3 Char1"/>
    <w:qFormat/>
    <w:uiPriority w:val="0"/>
    <w:rPr>
      <w:rFonts w:eastAsia="宋体"/>
      <w:b/>
      <w:bCs/>
      <w:kern w:val="2"/>
      <w:sz w:val="32"/>
      <w:szCs w:val="32"/>
      <w:lang w:bidi="ar-SA"/>
    </w:rPr>
  </w:style>
  <w:style w:type="character" w:customStyle="1" w:styleId="145">
    <w:name w:val="标题 Char1"/>
    <w:qFormat/>
    <w:uiPriority w:val="0"/>
    <w:rPr>
      <w:rFonts w:ascii="Cambria" w:hAnsi="Cambria" w:eastAsia="宋体" w:cs="Times New Roman"/>
      <w:b/>
      <w:bCs/>
      <w:sz w:val="32"/>
      <w:szCs w:val="32"/>
      <w:lang w:bidi="ar-SA"/>
    </w:rPr>
  </w:style>
  <w:style w:type="character" w:customStyle="1" w:styleId="146">
    <w:name w:val="gf正文1 Char"/>
    <w:qFormat/>
    <w:uiPriority w:val="0"/>
    <w:rPr>
      <w:rFonts w:ascii="宋体" w:hAnsi="宋体" w:eastAsia="宋体" w:cs="宋体"/>
      <w:kern w:val="2"/>
      <w:sz w:val="24"/>
      <w:szCs w:val="24"/>
      <w:lang w:val="en-US" w:eastAsia="zh-CN" w:bidi="ar-SA"/>
    </w:rPr>
  </w:style>
  <w:style w:type="character" w:customStyle="1" w:styleId="147">
    <w:name w:val="正文文本缩进 Char1"/>
    <w:qFormat/>
    <w:uiPriority w:val="0"/>
    <w:rPr>
      <w:rFonts w:ascii="Calibri" w:hAnsi="Calibri"/>
      <w:sz w:val="28"/>
    </w:rPr>
  </w:style>
  <w:style w:type="character" w:customStyle="1" w:styleId="148">
    <w:name w:val="No Spacing Char"/>
    <w:link w:val="149"/>
    <w:qFormat/>
    <w:uiPriority w:val="1"/>
    <w:rPr>
      <w:sz w:val="22"/>
      <w:szCs w:val="22"/>
      <w:lang w:val="en-US" w:eastAsia="zh-CN" w:bidi="ar-SA"/>
    </w:rPr>
  </w:style>
  <w:style w:type="paragraph" w:customStyle="1" w:styleId="149">
    <w:name w:val="无间隔1"/>
    <w:link w:val="148"/>
    <w:qFormat/>
    <w:uiPriority w:val="1"/>
    <w:rPr>
      <w:rFonts w:ascii="Times New Roman" w:hAnsi="Times New Roman" w:eastAsia="宋体" w:cs="Times New Roman"/>
      <w:sz w:val="22"/>
      <w:szCs w:val="22"/>
      <w:lang w:val="en-US" w:eastAsia="zh-CN" w:bidi="ar-SA"/>
    </w:rPr>
  </w:style>
  <w:style w:type="character" w:customStyle="1" w:styleId="150">
    <w:name w:val="样式7 Char"/>
    <w:qFormat/>
    <w:uiPriority w:val="0"/>
    <w:rPr>
      <w:rFonts w:ascii="仿宋_GB2312" w:hAnsi="仿宋" w:eastAsia="仿宋_GB2312"/>
      <w:b/>
      <w:kern w:val="2"/>
      <w:sz w:val="24"/>
      <w:szCs w:val="24"/>
    </w:rPr>
  </w:style>
  <w:style w:type="character" w:customStyle="1" w:styleId="151">
    <w:name w:val="font12gray1"/>
    <w:qFormat/>
    <w:uiPriority w:val="0"/>
    <w:rPr>
      <w:rFonts w:ascii="仿宋_GB2312" w:eastAsia="微软雅黑"/>
      <w:b/>
      <w:spacing w:val="300"/>
      <w:kern w:val="2"/>
      <w:sz w:val="18"/>
      <w:szCs w:val="18"/>
      <w:lang w:val="en-US" w:eastAsia="zh-CN" w:bidi="ar-SA"/>
    </w:rPr>
  </w:style>
  <w:style w:type="character" w:customStyle="1" w:styleId="152">
    <w:name w:val="Char Char7"/>
    <w:semiHidden/>
    <w:qFormat/>
    <w:uiPriority w:val="0"/>
    <w:rPr>
      <w:rFonts w:eastAsia="宋体"/>
      <w:kern w:val="2"/>
      <w:sz w:val="21"/>
      <w:szCs w:val="24"/>
      <w:lang w:val="en-US" w:eastAsia="zh-CN" w:bidi="ar-SA"/>
    </w:rPr>
  </w:style>
  <w:style w:type="character" w:customStyle="1" w:styleId="153">
    <w:name w:val="表名 Char"/>
    <w:qFormat/>
    <w:uiPriority w:val="0"/>
    <w:rPr>
      <w:rFonts w:eastAsia="宋体"/>
      <w:b/>
      <w:bCs/>
      <w:kern w:val="2"/>
      <w:sz w:val="24"/>
      <w:szCs w:val="24"/>
      <w:lang w:val="en-US" w:eastAsia="zh-CN" w:bidi="ar-SA"/>
    </w:rPr>
  </w:style>
  <w:style w:type="character" w:customStyle="1" w:styleId="154">
    <w:name w:val="Document Map Char"/>
    <w:qFormat/>
    <w:locked/>
    <w:uiPriority w:val="0"/>
    <w:rPr>
      <w:rFonts w:eastAsia="宋体"/>
      <w:kern w:val="2"/>
      <w:sz w:val="21"/>
      <w:szCs w:val="24"/>
      <w:lang w:val="en-US" w:eastAsia="zh-CN" w:bidi="ar-SA"/>
    </w:rPr>
  </w:style>
  <w:style w:type="character" w:customStyle="1" w:styleId="155">
    <w:name w:val="font41"/>
    <w:qFormat/>
    <w:uiPriority w:val="0"/>
    <w:rPr>
      <w:rFonts w:hint="eastAsia" w:ascii="仿宋_GB2312" w:eastAsia="仿宋_GB2312" w:cs="仿宋_GB2312"/>
      <w:color w:val="000000"/>
      <w:sz w:val="22"/>
      <w:szCs w:val="22"/>
      <w:u w:val="none"/>
    </w:rPr>
  </w:style>
  <w:style w:type="character" w:customStyle="1" w:styleId="156">
    <w:name w:val="标题 6 字符"/>
    <w:link w:val="12"/>
    <w:qFormat/>
    <w:uiPriority w:val="0"/>
    <w:rPr>
      <w:rFonts w:ascii="Arial" w:hAnsi="Arial" w:eastAsia="黑体"/>
      <w:b/>
      <w:bCs/>
      <w:kern w:val="2"/>
      <w:sz w:val="24"/>
      <w:szCs w:val="24"/>
    </w:rPr>
  </w:style>
  <w:style w:type="character" w:customStyle="1" w:styleId="157">
    <w:name w:val="纯文本 Char_0"/>
    <w:link w:val="158"/>
    <w:qFormat/>
    <w:uiPriority w:val="0"/>
    <w:rPr>
      <w:rFonts w:ascii="宋体" w:hAnsi="Courier New"/>
      <w:kern w:val="2"/>
      <w:sz w:val="21"/>
      <w:szCs w:val="21"/>
      <w:lang w:val="en-US" w:eastAsia="zh-CN"/>
    </w:rPr>
  </w:style>
  <w:style w:type="paragraph" w:customStyle="1" w:styleId="158">
    <w:name w:val="纯文本_0_0"/>
    <w:basedOn w:val="159"/>
    <w:link w:val="157"/>
    <w:qFormat/>
    <w:uiPriority w:val="0"/>
    <w:rPr>
      <w:rFonts w:ascii="宋体" w:hAnsi="Courier New"/>
      <w:szCs w:val="21"/>
    </w:rPr>
  </w:style>
  <w:style w:type="paragraph" w:customStyle="1" w:styleId="15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0">
    <w:name w:val="Balloon Text Char"/>
    <w:qFormat/>
    <w:locked/>
    <w:uiPriority w:val="0"/>
    <w:rPr>
      <w:rFonts w:eastAsia="宋体"/>
      <w:kern w:val="2"/>
      <w:sz w:val="18"/>
      <w:szCs w:val="18"/>
      <w:lang w:val="en-US" w:eastAsia="zh-CN" w:bidi="ar-SA"/>
    </w:rPr>
  </w:style>
  <w:style w:type="character" w:customStyle="1" w:styleId="161">
    <w:name w:val="正文 项目2 Char"/>
    <w:basedOn w:val="162"/>
    <w:qFormat/>
    <w:uiPriority w:val="0"/>
    <w:rPr>
      <w:rFonts w:ascii="仿宋_GB2312" w:hAnsi="仿宋_GB2312" w:eastAsia="仿宋_GB2312"/>
      <w:kern w:val="2"/>
      <w:sz w:val="24"/>
      <w:lang w:bidi="ar-SA"/>
    </w:rPr>
  </w:style>
  <w:style w:type="character" w:customStyle="1" w:styleId="162">
    <w:name w:val="正文 项目 Char"/>
    <w:qFormat/>
    <w:uiPriority w:val="0"/>
    <w:rPr>
      <w:rFonts w:ascii="仿宋_GB2312" w:hAnsi="仿宋_GB2312" w:eastAsia="仿宋_GB2312"/>
      <w:kern w:val="2"/>
      <w:sz w:val="24"/>
      <w:lang w:bidi="ar-SA"/>
    </w:rPr>
  </w:style>
  <w:style w:type="character" w:customStyle="1" w:styleId="163">
    <w:name w:val="h Char Char1"/>
    <w:qFormat/>
    <w:uiPriority w:val="0"/>
    <w:rPr>
      <w:rFonts w:eastAsia="宋体"/>
      <w:kern w:val="2"/>
      <w:sz w:val="18"/>
      <w:szCs w:val="18"/>
      <w:lang w:val="en-US" w:eastAsia="zh-CN" w:bidi="ar-SA"/>
    </w:rPr>
  </w:style>
  <w:style w:type="character" w:customStyle="1" w:styleId="164">
    <w:name w:val="Char Char27"/>
    <w:qFormat/>
    <w:uiPriority w:val="6"/>
    <w:rPr>
      <w:rFonts w:ascii="宋体" w:hAnsi="宋体" w:eastAsia="宋体"/>
      <w:color w:val="000000"/>
      <w:kern w:val="1"/>
      <w:sz w:val="28"/>
      <w:lang w:val="en-US" w:eastAsia="zh-CN" w:bidi="ar-SA"/>
    </w:rPr>
  </w:style>
  <w:style w:type="character" w:customStyle="1" w:styleId="165">
    <w:name w:val="px14"/>
    <w:qFormat/>
    <w:uiPriority w:val="0"/>
    <w:rPr>
      <w:rFonts w:ascii="仿宋_GB2312" w:eastAsia="微软雅黑" w:cs="Times New Roman"/>
      <w:b/>
      <w:kern w:val="2"/>
      <w:sz w:val="32"/>
      <w:szCs w:val="32"/>
      <w:lang w:val="en-US" w:eastAsia="zh-CN" w:bidi="ar-SA"/>
    </w:rPr>
  </w:style>
  <w:style w:type="character" w:customStyle="1" w:styleId="166">
    <w:name w:val="HTML 预设格式 Char1"/>
    <w:qFormat/>
    <w:uiPriority w:val="0"/>
    <w:rPr>
      <w:rFonts w:ascii="Courier New" w:hAnsi="Courier New" w:eastAsia="宋体" w:cs="Courier New"/>
      <w:sz w:val="20"/>
      <w:szCs w:val="20"/>
    </w:rPr>
  </w:style>
  <w:style w:type="character" w:customStyle="1" w:styleId="167">
    <w:name w:val="普通文字 Char1"/>
    <w:qFormat/>
    <w:uiPriority w:val="0"/>
    <w:rPr>
      <w:rFonts w:ascii="宋体" w:hAnsi="Courier New" w:eastAsia="宋体"/>
      <w:kern w:val="2"/>
      <w:sz w:val="21"/>
      <w:lang w:val="en-US" w:eastAsia="zh-CN"/>
    </w:rPr>
  </w:style>
  <w:style w:type="character" w:customStyle="1" w:styleId="168">
    <w:name w:val="hei16b1"/>
    <w:qFormat/>
    <w:uiPriority w:val="0"/>
    <w:rPr>
      <w:rFonts w:hint="default" w:ascii="Arial" w:hAnsi="Arial" w:cs="Arial"/>
      <w:b/>
      <w:bCs/>
      <w:color w:val="000000"/>
      <w:sz w:val="24"/>
      <w:szCs w:val="24"/>
    </w:rPr>
  </w:style>
  <w:style w:type="character" w:customStyle="1" w:styleId="169">
    <w:name w:val="正文（绿盟科技） Char"/>
    <w:link w:val="170"/>
    <w:qFormat/>
    <w:uiPriority w:val="0"/>
    <w:rPr>
      <w:rFonts w:ascii="Arial" w:hAnsi="Arial"/>
      <w:sz w:val="21"/>
      <w:szCs w:val="21"/>
    </w:rPr>
  </w:style>
  <w:style w:type="paragraph" w:customStyle="1" w:styleId="170">
    <w:name w:val="正文（绿盟科技）"/>
    <w:link w:val="169"/>
    <w:qFormat/>
    <w:uiPriority w:val="0"/>
    <w:pPr>
      <w:spacing w:line="300" w:lineRule="auto"/>
    </w:pPr>
    <w:rPr>
      <w:rFonts w:ascii="Arial" w:hAnsi="Arial" w:eastAsia="宋体" w:cs="Times New Roman"/>
      <w:sz w:val="21"/>
      <w:szCs w:val="21"/>
      <w:lang w:val="en-US" w:eastAsia="zh-CN" w:bidi="ar-SA"/>
    </w:rPr>
  </w:style>
  <w:style w:type="character" w:customStyle="1" w:styleId="171">
    <w:name w:val="Char Char19"/>
    <w:qFormat/>
    <w:uiPriority w:val="6"/>
    <w:rPr>
      <w:rFonts w:ascii="宋体" w:hAnsi="宋体"/>
      <w:i/>
      <w:sz w:val="24"/>
      <w:szCs w:val="24"/>
    </w:rPr>
  </w:style>
  <w:style w:type="character" w:customStyle="1" w:styleId="172">
    <w:name w:val="页脚 Char"/>
    <w:qFormat/>
    <w:uiPriority w:val="0"/>
    <w:rPr>
      <w:rFonts w:eastAsia="仿宋_GB2312"/>
      <w:kern w:val="2"/>
      <w:sz w:val="18"/>
      <w:lang w:val="en-US" w:eastAsia="zh-CN"/>
    </w:rPr>
  </w:style>
  <w:style w:type="character" w:customStyle="1" w:styleId="173">
    <w:name w:val="批注主题 Char"/>
    <w:qFormat/>
    <w:uiPriority w:val="0"/>
    <w:rPr>
      <w:rFonts w:eastAsia="宋体"/>
      <w:b/>
      <w:bCs/>
      <w:kern w:val="2"/>
      <w:sz w:val="21"/>
      <w:szCs w:val="24"/>
      <w:lang w:val="en-US" w:eastAsia="zh-CN" w:bidi="ar-SA"/>
    </w:rPr>
  </w:style>
  <w:style w:type="character" w:customStyle="1" w:styleId="174">
    <w:name w:val="Comment Text Char"/>
    <w:qFormat/>
    <w:locked/>
    <w:uiPriority w:val="0"/>
    <w:rPr>
      <w:rFonts w:ascii="宋体" w:hAnsi="宋体" w:eastAsia="宋体"/>
      <w:kern w:val="2"/>
      <w:sz w:val="24"/>
      <w:lang w:val="en-US" w:eastAsia="zh-CN" w:bidi="ar-SA"/>
    </w:rPr>
  </w:style>
  <w:style w:type="character" w:customStyle="1" w:styleId="175">
    <w:name w:val="标题 2 字符"/>
    <w:qFormat/>
    <w:uiPriority w:val="1"/>
    <w:rPr>
      <w:rFonts w:ascii="仿宋_GB2312" w:hAnsi="Times New Roman" w:eastAsia="仿宋_GB2312" w:cs="Times New Roman"/>
      <w:b/>
      <w:kern w:val="2"/>
      <w:sz w:val="24"/>
      <w:lang w:val="zh-CN"/>
    </w:rPr>
  </w:style>
  <w:style w:type="character" w:customStyle="1" w:styleId="176">
    <w:name w:val="Char Char72"/>
    <w:qFormat/>
    <w:uiPriority w:val="0"/>
    <w:rPr>
      <w:rFonts w:eastAsia="宋体"/>
      <w:kern w:val="2"/>
      <w:sz w:val="21"/>
      <w:szCs w:val="24"/>
      <w:lang w:val="en-US" w:eastAsia="zh-CN" w:bidi="ar-SA"/>
    </w:rPr>
  </w:style>
  <w:style w:type="character" w:customStyle="1" w:styleId="177">
    <w:name w:val="正文文本缩进 Char2"/>
    <w:qFormat/>
    <w:uiPriority w:val="0"/>
    <w:rPr>
      <w:rFonts w:ascii="Times New Roman" w:hAnsi="Times New Roman" w:eastAsia="宋体" w:cs="Times New Roman"/>
      <w:snapToGrid w:val="0"/>
      <w:kern w:val="0"/>
      <w:szCs w:val="24"/>
    </w:rPr>
  </w:style>
  <w:style w:type="character" w:customStyle="1" w:styleId="178">
    <w:name w:val="样式2 Char"/>
    <w:qFormat/>
    <w:uiPriority w:val="0"/>
    <w:rPr>
      <w:rFonts w:ascii="仿宋_GB2312" w:hAnsi="仿宋" w:eastAsia="仿宋_GB2312" w:cs="仿宋_GB2312"/>
      <w:b/>
      <w:bCs/>
      <w:sz w:val="32"/>
      <w:szCs w:val="30"/>
      <w:lang w:val="zh-CN"/>
    </w:rPr>
  </w:style>
  <w:style w:type="character" w:customStyle="1" w:styleId="179">
    <w:name w:val="表格名称[858D7CFB-ED40-4347-BF05-701D383B685F]"/>
    <w:link w:val="180"/>
    <w:qFormat/>
    <w:uiPriority w:val="0"/>
    <w:rPr>
      <w:sz w:val="32"/>
    </w:rPr>
  </w:style>
  <w:style w:type="paragraph" w:customStyle="1" w:styleId="180">
    <w:name w:val="表格名称"/>
    <w:basedOn w:val="5"/>
    <w:link w:val="179"/>
    <w:qFormat/>
    <w:uiPriority w:val="0"/>
    <w:pPr>
      <w:snapToGrid w:val="0"/>
      <w:spacing w:before="240" w:after="240" w:line="240" w:lineRule="auto"/>
      <w:ind w:left="0" w:firstLine="0"/>
      <w:jc w:val="center"/>
    </w:pPr>
    <w:rPr>
      <w:rFonts w:ascii="Calibri" w:hAnsi="Calibri" w:eastAsia="宋体"/>
      <w:kern w:val="0"/>
      <w:szCs w:val="20"/>
    </w:rPr>
  </w:style>
  <w:style w:type="character" w:customStyle="1" w:styleId="181">
    <w:name w:val="Char Char4"/>
    <w:qFormat/>
    <w:uiPriority w:val="0"/>
    <w:rPr>
      <w:rFonts w:eastAsia="宋体"/>
      <w:b/>
      <w:sz w:val="24"/>
      <w:lang w:val="en-GB" w:eastAsia="zh-CN" w:bidi="ar-SA"/>
    </w:rPr>
  </w:style>
  <w:style w:type="character" w:customStyle="1" w:styleId="182">
    <w:name w:val="c7 style3"/>
    <w:qFormat/>
    <w:uiPriority w:val="0"/>
  </w:style>
  <w:style w:type="character" w:customStyle="1" w:styleId="183">
    <w:name w:val="正文文本 3 Char1"/>
    <w:semiHidden/>
    <w:qFormat/>
    <w:uiPriority w:val="99"/>
    <w:rPr>
      <w:rFonts w:ascii="Times New Roman" w:hAnsi="Times New Roman" w:eastAsia="宋体" w:cs="Times New Roman"/>
      <w:sz w:val="16"/>
      <w:szCs w:val="16"/>
    </w:rPr>
  </w:style>
  <w:style w:type="character" w:customStyle="1" w:styleId="184">
    <w:name w:val="tw4winInternal"/>
    <w:qFormat/>
    <w:uiPriority w:val="0"/>
    <w:rPr>
      <w:rFonts w:ascii="Courier New" w:hAnsi="Courier New" w:cs="Courier New"/>
      <w:color w:val="FF0000"/>
      <w:lang w:val="en-US" w:eastAsia="zh-CN"/>
    </w:rPr>
  </w:style>
  <w:style w:type="character" w:customStyle="1" w:styleId="185">
    <w:name w:val="Char Char10"/>
    <w:semiHidden/>
    <w:qFormat/>
    <w:uiPriority w:val="0"/>
    <w:rPr>
      <w:rFonts w:ascii="宋体" w:hAnsi="宋体"/>
      <w:kern w:val="2"/>
      <w:sz w:val="21"/>
      <w:szCs w:val="24"/>
      <w:lang w:val="en-US" w:eastAsia="zh-CN"/>
    </w:rPr>
  </w:style>
  <w:style w:type="character" w:customStyle="1" w:styleId="186">
    <w:name w:val="shadow11"/>
    <w:qFormat/>
    <w:uiPriority w:val="0"/>
    <w:rPr>
      <w:color w:val="000000"/>
      <w:sz w:val="21"/>
    </w:rPr>
  </w:style>
  <w:style w:type="character" w:customStyle="1" w:styleId="187">
    <w:name w:val="正文非缩进 Char3"/>
    <w:qFormat/>
    <w:uiPriority w:val="0"/>
    <w:rPr>
      <w:rFonts w:ascii="宋体" w:eastAsia="宋体"/>
      <w:snapToGrid w:val="0"/>
      <w:color w:val="000000"/>
      <w:kern w:val="28"/>
      <w:sz w:val="28"/>
      <w:lang w:val="en-US" w:eastAsia="zh-CN" w:bidi="ar-SA"/>
    </w:rPr>
  </w:style>
  <w:style w:type="character" w:customStyle="1" w:styleId="188">
    <w:name w:val="Char Char"/>
    <w:qFormat/>
    <w:uiPriority w:val="0"/>
    <w:rPr>
      <w:rFonts w:ascii="宋体" w:hAnsi="Courier New" w:eastAsia="宋体"/>
      <w:kern w:val="2"/>
      <w:sz w:val="21"/>
      <w:lang w:val="en-US" w:eastAsia="zh-CN" w:bidi="ar-SA"/>
    </w:rPr>
  </w:style>
  <w:style w:type="character" w:customStyle="1" w:styleId="189">
    <w:name w:val="签名 Char1"/>
    <w:qFormat/>
    <w:uiPriority w:val="0"/>
    <w:rPr>
      <w:rFonts w:ascii="Times New Roman" w:hAnsi="Times New Roman" w:eastAsia="宋体" w:cs="Times New Roman"/>
      <w:szCs w:val="24"/>
    </w:rPr>
  </w:style>
  <w:style w:type="character" w:customStyle="1" w:styleId="190">
    <w:name w:val="日期 字符"/>
    <w:link w:val="38"/>
    <w:qFormat/>
    <w:uiPriority w:val="0"/>
    <w:rPr>
      <w:rFonts w:ascii="宋体"/>
      <w:kern w:val="2"/>
      <w:sz w:val="24"/>
      <w:szCs w:val="21"/>
      <w:lang w:val="zh-CN"/>
    </w:rPr>
  </w:style>
  <w:style w:type="character" w:customStyle="1" w:styleId="191">
    <w:name w:val="标题 9 字符"/>
    <w:link w:val="15"/>
    <w:qFormat/>
    <w:uiPriority w:val="0"/>
    <w:rPr>
      <w:rFonts w:ascii="Arial" w:hAnsi="Arial" w:eastAsia="黑体"/>
      <w:kern w:val="2"/>
      <w:sz w:val="21"/>
      <w:szCs w:val="21"/>
    </w:rPr>
  </w:style>
  <w:style w:type="character" w:customStyle="1" w:styleId="192">
    <w:name w:val="Char Char18"/>
    <w:qFormat/>
    <w:uiPriority w:val="6"/>
    <w:rPr>
      <w:rFonts w:ascii="宋体" w:hAnsi="宋体"/>
      <w:sz w:val="28"/>
    </w:rPr>
  </w:style>
  <w:style w:type="character" w:customStyle="1" w:styleId="193">
    <w:name w:val="批注文字 Char"/>
    <w:qFormat/>
    <w:uiPriority w:val="99"/>
    <w:rPr>
      <w:kern w:val="2"/>
      <w:sz w:val="21"/>
      <w:szCs w:val="24"/>
    </w:rPr>
  </w:style>
  <w:style w:type="character" w:customStyle="1" w:styleId="194">
    <w:name w:val="Char Char22"/>
    <w:qFormat/>
    <w:uiPriority w:val="6"/>
    <w:rPr>
      <w:rFonts w:ascii="宋体" w:hAnsi="宋体"/>
      <w:kern w:val="1"/>
      <w:sz w:val="24"/>
      <w:szCs w:val="24"/>
    </w:rPr>
  </w:style>
  <w:style w:type="character" w:customStyle="1" w:styleId="195">
    <w:name w:val="pt141"/>
    <w:qFormat/>
    <w:uiPriority w:val="0"/>
    <w:rPr>
      <w:color w:val="330066"/>
      <w:sz w:val="22"/>
      <w:szCs w:val="22"/>
    </w:rPr>
  </w:style>
  <w:style w:type="character" w:customStyle="1" w:styleId="196">
    <w:name w:val="正文文本缩进 2 Char1"/>
    <w:semiHidden/>
    <w:qFormat/>
    <w:uiPriority w:val="99"/>
    <w:rPr>
      <w:rFonts w:ascii="Times New Roman" w:hAnsi="Times New Roman" w:eastAsia="宋体" w:cs="Times New Roman"/>
      <w:szCs w:val="24"/>
    </w:rPr>
  </w:style>
  <w:style w:type="character" w:customStyle="1" w:styleId="197">
    <w:name w:val="批注框文本 字符1"/>
    <w:link w:val="41"/>
    <w:qFormat/>
    <w:uiPriority w:val="0"/>
    <w:rPr>
      <w:kern w:val="2"/>
      <w:sz w:val="18"/>
      <w:szCs w:val="18"/>
    </w:rPr>
  </w:style>
  <w:style w:type="character" w:customStyle="1" w:styleId="198">
    <w:name w:val="Char Char611"/>
    <w:qFormat/>
    <w:uiPriority w:val="0"/>
    <w:rPr>
      <w:rFonts w:eastAsia="宋体"/>
      <w:kern w:val="2"/>
      <w:sz w:val="21"/>
      <w:szCs w:val="24"/>
      <w:lang w:val="en-US" w:eastAsia="zh-CN" w:bidi="ar-SA"/>
    </w:rPr>
  </w:style>
  <w:style w:type="character" w:customStyle="1" w:styleId="199">
    <w:name w:val="highlight1"/>
    <w:qFormat/>
    <w:uiPriority w:val="0"/>
    <w:rPr>
      <w:rFonts w:ascii="仿宋_GB2312" w:eastAsia="微软雅黑"/>
      <w:b/>
      <w:kern w:val="2"/>
      <w:sz w:val="23"/>
      <w:szCs w:val="23"/>
      <w:lang w:val="en-US" w:eastAsia="zh-CN" w:bidi="ar-SA"/>
    </w:rPr>
  </w:style>
  <w:style w:type="character" w:customStyle="1" w:styleId="200">
    <w:name w:val="my正文 Char"/>
    <w:link w:val="201"/>
    <w:qFormat/>
    <w:locked/>
    <w:uiPriority w:val="0"/>
    <w:rPr>
      <w:rFonts w:ascii="Tahoma" w:hAnsi="Tahoma"/>
      <w:sz w:val="24"/>
      <w:szCs w:val="24"/>
    </w:rPr>
  </w:style>
  <w:style w:type="paragraph" w:customStyle="1" w:styleId="201">
    <w:name w:val="my正文"/>
    <w:basedOn w:val="1"/>
    <w:link w:val="200"/>
    <w:qFormat/>
    <w:uiPriority w:val="0"/>
    <w:pPr>
      <w:adjustRightInd/>
      <w:spacing w:line="360" w:lineRule="auto"/>
      <w:ind w:firstLine="480" w:firstLineChars="200"/>
    </w:pPr>
    <w:rPr>
      <w:rFonts w:ascii="Tahoma" w:hAnsi="Tahoma"/>
      <w:kern w:val="0"/>
      <w:sz w:val="24"/>
    </w:rPr>
  </w:style>
  <w:style w:type="character" w:customStyle="1" w:styleId="202">
    <w:name w:val="正文缩进 字符2"/>
    <w:link w:val="9"/>
    <w:qFormat/>
    <w:uiPriority w:val="0"/>
    <w:rPr>
      <w:rFonts w:ascii="宋体" w:eastAsia="宋体"/>
      <w:snapToGrid w:val="0"/>
      <w:color w:val="000000"/>
      <w:kern w:val="28"/>
      <w:sz w:val="28"/>
      <w:lang w:val="en-US" w:eastAsia="zh-CN" w:bidi="ar-SA"/>
    </w:rPr>
  </w:style>
  <w:style w:type="character" w:customStyle="1" w:styleId="203">
    <w:name w:val="Used by Word for text of Help footnotes Char Char1"/>
    <w:qFormat/>
    <w:uiPriority w:val="0"/>
    <w:rPr>
      <w:color w:val="0000FF"/>
      <w:sz w:val="21"/>
    </w:rPr>
  </w:style>
  <w:style w:type="character" w:customStyle="1" w:styleId="204">
    <w:name w:val="页眉 Char"/>
    <w:qFormat/>
    <w:uiPriority w:val="0"/>
    <w:rPr>
      <w:rFonts w:eastAsia="仿宋_GB2312"/>
      <w:kern w:val="2"/>
      <w:sz w:val="18"/>
      <w:lang w:val="en-US" w:eastAsia="zh-CN"/>
    </w:rPr>
  </w:style>
  <w:style w:type="character" w:customStyle="1" w:styleId="205">
    <w:name w:val="FA正文 Char Char"/>
    <w:qFormat/>
    <w:uiPriority w:val="0"/>
    <w:rPr>
      <w:rFonts w:hAnsi="宋体"/>
      <w:kern w:val="2"/>
      <w:sz w:val="24"/>
      <w:lang w:bidi="ar-SA"/>
    </w:rPr>
  </w:style>
  <w:style w:type="character" w:customStyle="1" w:styleId="206">
    <w:name w:val="纯文本 字符"/>
    <w:qFormat/>
    <w:uiPriority w:val="0"/>
    <w:rPr>
      <w:rFonts w:ascii="宋体" w:hAnsi="Courier New" w:eastAsia="宋体" w:cs="Arial"/>
      <w:snapToGrid w:val="0"/>
      <w:kern w:val="2"/>
      <w:sz w:val="21"/>
      <w:szCs w:val="21"/>
      <w:lang w:val="en-US" w:eastAsia="zh-CN" w:bidi="ar-SA"/>
    </w:rPr>
  </w:style>
  <w:style w:type="character" w:customStyle="1" w:styleId="207">
    <w:name w:val="3级 Char"/>
    <w:link w:val="208"/>
    <w:qFormat/>
    <w:uiPriority w:val="0"/>
    <w:rPr>
      <w:rFonts w:ascii="宋体" w:hAnsi="宋体"/>
      <w:b/>
      <w:bCs/>
      <w:snapToGrid/>
      <w:sz w:val="28"/>
    </w:rPr>
  </w:style>
  <w:style w:type="paragraph" w:customStyle="1" w:styleId="208">
    <w:name w:val="3级"/>
    <w:basedOn w:val="209"/>
    <w:link w:val="207"/>
    <w:qFormat/>
    <w:uiPriority w:val="0"/>
    <w:pPr>
      <w:ind w:left="0" w:right="466" w:firstLine="288"/>
    </w:pPr>
    <w:rPr>
      <w:rFonts w:hAnsi="宋体"/>
      <w:snapToGrid/>
    </w:rPr>
  </w:style>
  <w:style w:type="paragraph" w:customStyle="1" w:styleId="209">
    <w:name w:val="样式 标题 3h33rd level3BOD 0H3l3CTHeading 3 - oldLevel 3 He..."/>
    <w:basedOn w:val="8"/>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10">
    <w:name w:val="myp11"/>
    <w:qFormat/>
    <w:uiPriority w:val="0"/>
    <w:rPr>
      <w:rFonts w:ascii="仿宋_GB2312" w:eastAsia="微软雅黑"/>
      <w:b/>
      <w:kern w:val="2"/>
      <w:sz w:val="32"/>
      <w:szCs w:val="32"/>
      <w:lang w:val="en-US" w:eastAsia="zh-CN" w:bidi="ar-SA"/>
    </w:rPr>
  </w:style>
  <w:style w:type="character" w:customStyle="1" w:styleId="211">
    <w:name w:val="文档结构图 字符"/>
    <w:link w:val="23"/>
    <w:qFormat/>
    <w:uiPriority w:val="0"/>
    <w:rPr>
      <w:kern w:val="2"/>
      <w:sz w:val="21"/>
      <w:szCs w:val="24"/>
      <w:shd w:val="clear" w:color="auto" w:fill="000080"/>
    </w:rPr>
  </w:style>
  <w:style w:type="character" w:customStyle="1" w:styleId="212">
    <w:name w:val="H6 Char"/>
    <w:qFormat/>
    <w:uiPriority w:val="0"/>
    <w:rPr>
      <w:rFonts w:ascii="Arial" w:hAnsi="Arial" w:eastAsia="黑体"/>
      <w:b/>
      <w:bCs/>
      <w:kern w:val="2"/>
      <w:sz w:val="24"/>
      <w:szCs w:val="24"/>
    </w:rPr>
  </w:style>
  <w:style w:type="character" w:customStyle="1" w:styleId="213">
    <w:name w:val="Char Char91"/>
    <w:qFormat/>
    <w:uiPriority w:val="0"/>
    <w:rPr>
      <w:rFonts w:eastAsia="宋体"/>
      <w:kern w:val="2"/>
      <w:sz w:val="18"/>
      <w:szCs w:val="18"/>
      <w:lang w:val="en-US" w:eastAsia="zh-CN" w:bidi="ar-SA"/>
    </w:rPr>
  </w:style>
  <w:style w:type="character" w:customStyle="1" w:styleId="214">
    <w:name w:val="副标题 Char1"/>
    <w:qFormat/>
    <w:uiPriority w:val="0"/>
    <w:rPr>
      <w:rFonts w:ascii="Cambria" w:hAnsi="Cambria" w:eastAsia="宋体" w:cs="Times New Roman"/>
      <w:b/>
      <w:bCs/>
      <w:snapToGrid w:val="0"/>
      <w:kern w:val="28"/>
      <w:sz w:val="32"/>
      <w:szCs w:val="32"/>
    </w:rPr>
  </w:style>
  <w:style w:type="character" w:customStyle="1" w:styleId="215">
    <w:name w:val="font61"/>
    <w:qFormat/>
    <w:uiPriority w:val="0"/>
    <w:rPr>
      <w:rFonts w:hint="eastAsia" w:ascii="仿宋" w:hAnsi="仿宋" w:eastAsia="仿宋" w:cs="仿宋"/>
      <w:color w:val="000000"/>
      <w:sz w:val="20"/>
      <w:szCs w:val="20"/>
      <w:u w:val="none"/>
    </w:rPr>
  </w:style>
  <w:style w:type="character" w:customStyle="1" w:styleId="21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7">
    <w:name w:val="Char Char211"/>
    <w:qFormat/>
    <w:uiPriority w:val="0"/>
    <w:rPr>
      <w:rFonts w:eastAsia="宋体"/>
      <w:b/>
      <w:bCs/>
      <w:kern w:val="2"/>
      <w:sz w:val="21"/>
      <w:szCs w:val="24"/>
      <w:lang w:val="en-US" w:eastAsia="zh-CN" w:bidi="ar-SA"/>
    </w:rPr>
  </w:style>
  <w:style w:type="character" w:customStyle="1" w:styleId="218">
    <w:name w:val="标题 2 Char"/>
    <w:qFormat/>
    <w:uiPriority w:val="0"/>
    <w:rPr>
      <w:rFonts w:ascii="Arial" w:hAnsi="Arial" w:eastAsia="黑体"/>
      <w:b/>
      <w:kern w:val="2"/>
      <w:sz w:val="32"/>
      <w:lang w:val="en-US" w:eastAsia="zh-CN"/>
    </w:rPr>
  </w:style>
  <w:style w:type="character" w:customStyle="1" w:styleId="219">
    <w:name w:val="maywed421"/>
    <w:qFormat/>
    <w:uiPriority w:val="0"/>
    <w:rPr>
      <w:color w:val="366FB6"/>
      <w:u w:val="none"/>
    </w:rPr>
  </w:style>
  <w:style w:type="character" w:customStyle="1" w:styleId="220">
    <w:name w:val="正文文本缩进 Char"/>
    <w:qFormat/>
    <w:uiPriority w:val="0"/>
    <w:rPr>
      <w:rFonts w:ascii="宋体" w:hAnsi="宋体"/>
      <w:kern w:val="2"/>
      <w:sz w:val="24"/>
      <w:szCs w:val="24"/>
    </w:rPr>
  </w:style>
  <w:style w:type="character" w:customStyle="1" w:styleId="221">
    <w:name w:val="Char Char102"/>
    <w:semiHidden/>
    <w:qFormat/>
    <w:uiPriority w:val="0"/>
    <w:rPr>
      <w:rFonts w:ascii="宋体" w:hAnsi="宋体"/>
      <w:kern w:val="2"/>
      <w:sz w:val="21"/>
      <w:szCs w:val="24"/>
      <w:lang w:val="en-US" w:eastAsia="zh-CN"/>
    </w:rPr>
  </w:style>
  <w:style w:type="character" w:customStyle="1" w:styleId="222">
    <w:name w:val="页眉 Char1"/>
    <w:qFormat/>
    <w:uiPriority w:val="0"/>
    <w:rPr>
      <w:rFonts w:eastAsia="宋体"/>
      <w:kern w:val="2"/>
      <w:sz w:val="18"/>
      <w:szCs w:val="18"/>
      <w:lang w:val="en-US" w:eastAsia="zh-CN" w:bidi="ar-SA"/>
    </w:rPr>
  </w:style>
  <w:style w:type="character" w:customStyle="1" w:styleId="223">
    <w:name w:val="md"/>
    <w:basedOn w:val="71"/>
    <w:qFormat/>
    <w:uiPriority w:val="0"/>
    <w:rPr>
      <w:rFonts w:ascii="Arial" w:hAnsi="Arial" w:eastAsia="黑体" w:cs="Arial"/>
      <w:snapToGrid w:val="0"/>
      <w:kern w:val="0"/>
      <w:szCs w:val="21"/>
    </w:rPr>
  </w:style>
  <w:style w:type="character" w:customStyle="1" w:styleId="224">
    <w:name w:val="big1"/>
    <w:qFormat/>
    <w:uiPriority w:val="0"/>
    <w:rPr>
      <w:rFonts w:hint="eastAsia" w:ascii="宋体" w:hAnsi="宋体" w:eastAsia="宋体"/>
      <w:color w:val="333333"/>
      <w:sz w:val="22"/>
      <w:szCs w:val="22"/>
    </w:rPr>
  </w:style>
  <w:style w:type="character" w:customStyle="1" w:styleId="225">
    <w:name w:val="Char Char311"/>
    <w:qFormat/>
    <w:uiPriority w:val="0"/>
    <w:rPr>
      <w:rFonts w:eastAsia="宋体"/>
      <w:kern w:val="2"/>
      <w:sz w:val="21"/>
      <w:szCs w:val="24"/>
      <w:lang w:val="en-US" w:eastAsia="zh-CN" w:bidi="ar-SA"/>
    </w:rPr>
  </w:style>
  <w:style w:type="character" w:customStyle="1" w:styleId="226">
    <w:name w:val="Char Char81"/>
    <w:qFormat/>
    <w:uiPriority w:val="6"/>
    <w:rPr>
      <w:rFonts w:eastAsia="宋体"/>
      <w:b/>
      <w:sz w:val="24"/>
      <w:lang w:val="en-GB" w:eastAsia="zh-CN"/>
    </w:rPr>
  </w:style>
  <w:style w:type="character" w:customStyle="1" w:styleId="227">
    <w:name w:val="样式3 Char"/>
    <w:basedOn w:val="178"/>
    <w:qFormat/>
    <w:uiPriority w:val="0"/>
    <w:rPr>
      <w:rFonts w:ascii="仿宋_GB2312" w:hAnsi="仿宋" w:eastAsia="仿宋_GB2312" w:cs="仿宋_GB2312"/>
      <w:sz w:val="32"/>
      <w:szCs w:val="30"/>
      <w:lang w:val="zh-CN"/>
    </w:rPr>
  </w:style>
  <w:style w:type="character" w:customStyle="1" w:styleId="228">
    <w:name w:val="HTML 地址 字符"/>
    <w:link w:val="32"/>
    <w:qFormat/>
    <w:uiPriority w:val="0"/>
    <w:rPr>
      <w:rFonts w:ascii="宋体" w:hAnsi="宋体"/>
      <w:i/>
      <w:iCs/>
      <w:sz w:val="24"/>
      <w:szCs w:val="24"/>
    </w:rPr>
  </w:style>
  <w:style w:type="character" w:customStyle="1" w:styleId="229">
    <w:name w:val="正文首行缩进 2 Char1"/>
    <w:qFormat/>
    <w:uiPriority w:val="0"/>
    <w:rPr>
      <w:rFonts w:ascii="Times New Roman" w:hAnsi="Times New Roman" w:eastAsia="宋体" w:cs="Times New Roman"/>
      <w:kern w:val="2"/>
      <w:sz w:val="24"/>
      <w:szCs w:val="24"/>
    </w:rPr>
  </w:style>
  <w:style w:type="character" w:customStyle="1" w:styleId="230">
    <w:name w:val="副标题 Char2"/>
    <w:qFormat/>
    <w:uiPriority w:val="0"/>
    <w:rPr>
      <w:rFonts w:ascii="Cambria" w:hAnsi="Cambria" w:eastAsia="宋体" w:cs="Times New Roman"/>
      <w:b/>
      <w:bCs/>
      <w:snapToGrid w:val="0"/>
      <w:kern w:val="28"/>
      <w:sz w:val="32"/>
      <w:szCs w:val="32"/>
    </w:rPr>
  </w:style>
  <w:style w:type="character" w:customStyle="1" w:styleId="231">
    <w:name w:val="标题4-dyf Char"/>
    <w:link w:val="232"/>
    <w:qFormat/>
    <w:uiPriority w:val="0"/>
    <w:rPr>
      <w:rFonts w:ascii="Cambria" w:hAnsi="Cambria"/>
      <w:b/>
      <w:bCs/>
      <w:color w:val="000000"/>
      <w:kern w:val="2"/>
      <w:sz w:val="21"/>
      <w:szCs w:val="21"/>
    </w:rPr>
  </w:style>
  <w:style w:type="paragraph" w:customStyle="1" w:styleId="232">
    <w:name w:val="标题4-dyf"/>
    <w:basedOn w:val="10"/>
    <w:link w:val="23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33">
    <w:name w:val="dectext1"/>
    <w:qFormat/>
    <w:uiPriority w:val="0"/>
    <w:rPr>
      <w:rFonts w:ascii="宋体" w:hAnsi="宋体" w:eastAsia="宋体"/>
      <w:color w:val="333333"/>
      <w:sz w:val="21"/>
      <w:szCs w:val="21"/>
      <w:u w:val="none"/>
    </w:rPr>
  </w:style>
  <w:style w:type="character" w:customStyle="1" w:styleId="234">
    <w:name w:val="冯 Char"/>
    <w:link w:val="235"/>
    <w:qFormat/>
    <w:uiPriority w:val="0"/>
    <w:rPr>
      <w:rFonts w:ascii="宋体" w:hAnsi="宋体"/>
      <w:color w:val="000000"/>
      <w:sz w:val="24"/>
      <w:szCs w:val="24"/>
    </w:rPr>
  </w:style>
  <w:style w:type="paragraph" w:customStyle="1" w:styleId="235">
    <w:name w:val="冯"/>
    <w:basedOn w:val="1"/>
    <w:link w:val="234"/>
    <w:qFormat/>
    <w:uiPriority w:val="0"/>
    <w:pPr>
      <w:widowControl/>
      <w:adjustRightInd/>
      <w:spacing w:line="360" w:lineRule="auto"/>
      <w:ind w:firstLine="480" w:firstLineChars="200"/>
    </w:pPr>
    <w:rPr>
      <w:rFonts w:ascii="宋体" w:hAnsi="宋体"/>
      <w:color w:val="000000"/>
      <w:kern w:val="0"/>
      <w:sz w:val="24"/>
    </w:rPr>
  </w:style>
  <w:style w:type="character" w:customStyle="1" w:styleId="236">
    <w:name w:val="Header Char"/>
    <w:qFormat/>
    <w:locked/>
    <w:uiPriority w:val="0"/>
    <w:rPr>
      <w:rFonts w:eastAsia="宋体"/>
      <w:kern w:val="2"/>
      <w:sz w:val="18"/>
      <w:szCs w:val="18"/>
      <w:lang w:val="en-US" w:eastAsia="zh-CN" w:bidi="ar-SA"/>
    </w:rPr>
  </w:style>
  <w:style w:type="character" w:customStyle="1" w:styleId="237">
    <w:name w:val="Char Char12"/>
    <w:qFormat/>
    <w:uiPriority w:val="0"/>
    <w:rPr>
      <w:rFonts w:ascii="仿宋_GB2312" w:eastAsia="仿宋_GB2312"/>
      <w:b/>
      <w:bCs/>
      <w:kern w:val="2"/>
      <w:sz w:val="24"/>
      <w:szCs w:val="24"/>
      <w:lang w:val="zh-CN" w:eastAsia="zh-CN" w:bidi="ar-SA"/>
    </w:rPr>
  </w:style>
  <w:style w:type="character" w:customStyle="1" w:styleId="238">
    <w:name w:val="题注 字符"/>
    <w:link w:val="21"/>
    <w:qFormat/>
    <w:uiPriority w:val="0"/>
    <w:rPr>
      <w:b/>
      <w:kern w:val="2"/>
      <w:sz w:val="28"/>
    </w:rPr>
  </w:style>
  <w:style w:type="character" w:customStyle="1" w:styleId="239">
    <w:name w:val="普通文字 Char3"/>
    <w:qFormat/>
    <w:uiPriority w:val="0"/>
    <w:rPr>
      <w:rFonts w:ascii="宋体" w:hAnsi="Courier New" w:eastAsia="宋体"/>
      <w:kern w:val="2"/>
      <w:sz w:val="21"/>
      <w:lang w:val="en-US" w:eastAsia="zh-CN" w:bidi="ar-SA"/>
    </w:rPr>
  </w:style>
  <w:style w:type="character" w:customStyle="1" w:styleId="240">
    <w:name w:val="公文正文 Char"/>
    <w:qFormat/>
    <w:uiPriority w:val="0"/>
    <w:rPr>
      <w:rFonts w:ascii="仿宋_GB2312" w:eastAsia="仿宋_GB2312"/>
      <w:kern w:val="2"/>
      <w:sz w:val="24"/>
      <w:szCs w:val="24"/>
      <w:lang w:val="en-US" w:eastAsia="zh-CN" w:bidi="ar-SA"/>
    </w:rPr>
  </w:style>
  <w:style w:type="character" w:customStyle="1" w:styleId="241">
    <w:name w:val="正文首行缩进 Char Char Char Char Char"/>
    <w:qFormat/>
    <w:uiPriority w:val="0"/>
    <w:rPr>
      <w:rFonts w:ascii="宋体"/>
      <w:kern w:val="2"/>
      <w:sz w:val="24"/>
      <w:lang w:val="zh-CN"/>
    </w:rPr>
  </w:style>
  <w:style w:type="character" w:customStyle="1" w:styleId="242">
    <w:name w:val="PI Char"/>
    <w:qFormat/>
    <w:uiPriority w:val="0"/>
    <w:rPr>
      <w:rFonts w:ascii="宋体" w:hAnsi="宋体" w:eastAsia="宋体"/>
      <w:kern w:val="2"/>
      <w:sz w:val="24"/>
      <w:szCs w:val="24"/>
      <w:lang w:val="en-US" w:eastAsia="zh-CN" w:bidi="ar-SA"/>
    </w:rPr>
  </w:style>
  <w:style w:type="character" w:customStyle="1" w:styleId="243">
    <w:name w:val="Default Char"/>
    <w:link w:val="87"/>
    <w:qFormat/>
    <w:uiPriority w:val="0"/>
    <w:rPr>
      <w:rFonts w:ascii="仿宋_GB2312" w:eastAsia="仿宋_GB2312" w:cs="仿宋_GB2312"/>
      <w:color w:val="000000"/>
      <w:sz w:val="24"/>
      <w:szCs w:val="24"/>
      <w:lang w:val="en-US" w:eastAsia="zh-CN" w:bidi="ar-SA"/>
    </w:rPr>
  </w:style>
  <w:style w:type="character" w:customStyle="1" w:styleId="244">
    <w:name w:val="style91"/>
    <w:qFormat/>
    <w:uiPriority w:val="0"/>
    <w:rPr>
      <w:color w:val="333333"/>
    </w:rPr>
  </w:style>
  <w:style w:type="character" w:customStyle="1" w:styleId="245">
    <w:name w:val="列出段落 Char2"/>
    <w:qFormat/>
    <w:uiPriority w:val="34"/>
    <w:rPr>
      <w:rFonts w:ascii="Calibri" w:hAnsi="Calibri"/>
      <w:kern w:val="2"/>
      <w:sz w:val="28"/>
    </w:rPr>
  </w:style>
  <w:style w:type="character" w:customStyle="1" w:styleId="246">
    <w:name w:val="mdeck"/>
    <w:qFormat/>
    <w:uiPriority w:val="0"/>
    <w:rPr>
      <w:rFonts w:ascii="仿宋_GB2312" w:eastAsia="微软雅黑"/>
      <w:b/>
      <w:kern w:val="2"/>
      <w:sz w:val="32"/>
      <w:szCs w:val="32"/>
      <w:lang w:val="en-US" w:eastAsia="zh-CN" w:bidi="ar-SA"/>
    </w:rPr>
  </w:style>
  <w:style w:type="character" w:customStyle="1" w:styleId="247">
    <w:name w:val="unnamed11"/>
    <w:qFormat/>
    <w:uiPriority w:val="0"/>
    <w:rPr>
      <w:sz w:val="20"/>
      <w:szCs w:val="20"/>
    </w:rPr>
  </w:style>
  <w:style w:type="character" w:customStyle="1" w:styleId="248">
    <w:name w:val="正文文本 Char2"/>
    <w:semiHidden/>
    <w:qFormat/>
    <w:uiPriority w:val="99"/>
    <w:rPr>
      <w:rFonts w:ascii="Times New Roman" w:hAnsi="Times New Roman" w:eastAsia="宋体" w:cs="Times New Roman"/>
      <w:snapToGrid w:val="0"/>
      <w:kern w:val="0"/>
      <w:szCs w:val="24"/>
    </w:rPr>
  </w:style>
  <w:style w:type="character" w:customStyle="1" w:styleId="249">
    <w:name w:val="标书正文格式 Char"/>
    <w:qFormat/>
    <w:uiPriority w:val="0"/>
    <w:rPr>
      <w:rFonts w:eastAsia="楷体_GB2312"/>
      <w:kern w:val="2"/>
      <w:sz w:val="24"/>
      <w:szCs w:val="24"/>
      <w:lang w:bidi="ar-SA"/>
    </w:rPr>
  </w:style>
  <w:style w:type="character" w:customStyle="1" w:styleId="250">
    <w:name w:val="Char Char11"/>
    <w:qFormat/>
    <w:locked/>
    <w:uiPriority w:val="0"/>
    <w:rPr>
      <w:rFonts w:ascii="宋体" w:hAnsi="宋体" w:eastAsia="宋体"/>
      <w:b/>
      <w:kern w:val="2"/>
      <w:sz w:val="24"/>
      <w:szCs w:val="24"/>
      <w:lang w:val="en-US" w:eastAsia="zh-CN" w:bidi="ar-SA"/>
    </w:rPr>
  </w:style>
  <w:style w:type="character" w:customStyle="1" w:styleId="251">
    <w:name w:val="ca-131"/>
    <w:qFormat/>
    <w:uiPriority w:val="0"/>
    <w:rPr>
      <w:rFonts w:hint="eastAsia" w:ascii="仿宋_GB2312" w:eastAsia="仿宋_GB2312"/>
      <w:b/>
      <w:bCs/>
      <w:color w:val="000000"/>
      <w:spacing w:val="-20"/>
      <w:sz w:val="24"/>
      <w:szCs w:val="24"/>
    </w:rPr>
  </w:style>
  <w:style w:type="character" w:customStyle="1" w:styleId="252">
    <w:name w:val="tw4winMark"/>
    <w:qFormat/>
    <w:uiPriority w:val="0"/>
    <w:rPr>
      <w:rFonts w:ascii="Courier New" w:hAnsi="Courier New" w:cs="Courier New"/>
      <w:vanish/>
      <w:color w:val="800080"/>
      <w:sz w:val="24"/>
      <w:szCs w:val="24"/>
      <w:vertAlign w:val="subscript"/>
    </w:rPr>
  </w:style>
  <w:style w:type="character" w:customStyle="1" w:styleId="253">
    <w:name w:val="正文样式 Char"/>
    <w:link w:val="254"/>
    <w:qFormat/>
    <w:uiPriority w:val="0"/>
    <w:rPr>
      <w:rFonts w:ascii="Calibri" w:hAnsi="Calibri"/>
      <w:sz w:val="24"/>
      <w:szCs w:val="24"/>
    </w:rPr>
  </w:style>
  <w:style w:type="paragraph" w:customStyle="1" w:styleId="254">
    <w:name w:val="正文样式"/>
    <w:basedOn w:val="1"/>
    <w:link w:val="253"/>
    <w:qFormat/>
    <w:uiPriority w:val="0"/>
    <w:pPr>
      <w:adjustRightInd/>
      <w:spacing w:line="360" w:lineRule="auto"/>
      <w:ind w:firstLine="480" w:firstLineChars="200"/>
    </w:pPr>
    <w:rPr>
      <w:kern w:val="0"/>
      <w:sz w:val="24"/>
    </w:rPr>
  </w:style>
  <w:style w:type="character" w:customStyle="1" w:styleId="255">
    <w:name w:val="表正文 Char3"/>
    <w:qFormat/>
    <w:uiPriority w:val="0"/>
    <w:rPr>
      <w:rFonts w:eastAsia="宋体"/>
    </w:rPr>
  </w:style>
  <w:style w:type="character" w:customStyle="1" w:styleId="256">
    <w:name w:val="H5 Char"/>
    <w:qFormat/>
    <w:uiPriority w:val="0"/>
    <w:rPr>
      <w:b/>
      <w:bCs/>
      <w:kern w:val="2"/>
      <w:sz w:val="28"/>
      <w:szCs w:val="28"/>
    </w:rPr>
  </w:style>
  <w:style w:type="character" w:customStyle="1" w:styleId="257">
    <w:name w:val="Char Char3"/>
    <w:qFormat/>
    <w:uiPriority w:val="0"/>
    <w:rPr>
      <w:rFonts w:eastAsia="宋体"/>
      <w:kern w:val="2"/>
      <w:sz w:val="21"/>
      <w:szCs w:val="24"/>
      <w:lang w:val="en-US" w:eastAsia="zh-CN" w:bidi="ar-SA"/>
    </w:rPr>
  </w:style>
  <w:style w:type="character" w:customStyle="1" w:styleId="258">
    <w:name w:val="正文 编号 Char"/>
    <w:qFormat/>
    <w:uiPriority w:val="0"/>
    <w:rPr>
      <w:rFonts w:ascii="仿宋_GB2312" w:hAnsi="仿宋_GB2312" w:eastAsia="仿宋_GB2312"/>
      <w:kern w:val="2"/>
      <w:sz w:val="24"/>
      <w:lang w:bidi="ar-SA"/>
    </w:rPr>
  </w:style>
  <w:style w:type="character" w:customStyle="1" w:styleId="259">
    <w:name w:val="question-title2"/>
    <w:qFormat/>
    <w:uiPriority w:val="6"/>
    <w:rPr>
      <w:rFonts w:ascii="Arial" w:hAnsi="Arial" w:eastAsia="黑体" w:cs="Arial"/>
      <w:snapToGrid w:val="0"/>
      <w:kern w:val="0"/>
      <w:szCs w:val="21"/>
    </w:rPr>
  </w:style>
  <w:style w:type="character" w:customStyle="1" w:styleId="260">
    <w:name w:val="gf正文1 Char Char"/>
    <w:link w:val="261"/>
    <w:qFormat/>
    <w:uiPriority w:val="0"/>
    <w:rPr>
      <w:rFonts w:ascii="宋体" w:hAnsi="宋体" w:cs="宋体"/>
      <w:kern w:val="2"/>
      <w:sz w:val="24"/>
      <w:szCs w:val="24"/>
    </w:rPr>
  </w:style>
  <w:style w:type="paragraph" w:customStyle="1" w:styleId="261">
    <w:name w:val="gf正文1"/>
    <w:basedOn w:val="1"/>
    <w:link w:val="26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62">
    <w:name w:val="Char Char15"/>
    <w:qFormat/>
    <w:uiPriority w:val="6"/>
    <w:rPr>
      <w:rFonts w:ascii="宋体" w:hAnsi="宋体"/>
      <w:kern w:val="1"/>
      <w:sz w:val="21"/>
    </w:rPr>
  </w:style>
  <w:style w:type="character" w:customStyle="1" w:styleId="263">
    <w:name w:val="正文缩进 Char3"/>
    <w:qFormat/>
    <w:uiPriority w:val="0"/>
    <w:rPr>
      <w:rFonts w:ascii="宋体" w:eastAsia="宋体"/>
      <w:snapToGrid w:val="0"/>
      <w:color w:val="000000"/>
      <w:kern w:val="28"/>
      <w:sz w:val="28"/>
      <w:lang w:val="en-US" w:eastAsia="zh-CN" w:bidi="ar-SA"/>
    </w:rPr>
  </w:style>
  <w:style w:type="character" w:customStyle="1" w:styleId="264">
    <w:name w:val="列出段落 Char1"/>
    <w:link w:val="265"/>
    <w:qFormat/>
    <w:uiPriority w:val="0"/>
    <w:rPr>
      <w:rFonts w:ascii="Calibri" w:hAnsi="Calibri"/>
      <w:sz w:val="24"/>
      <w:lang w:eastAsia="en-US"/>
    </w:rPr>
  </w:style>
  <w:style w:type="paragraph" w:customStyle="1" w:styleId="265">
    <w:name w:val="列表1"/>
    <w:basedOn w:val="1"/>
    <w:next w:val="81"/>
    <w:link w:val="264"/>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66">
    <w:name w:val="Char Char8"/>
    <w:qFormat/>
    <w:uiPriority w:val="0"/>
    <w:rPr>
      <w:rFonts w:eastAsia="宋体"/>
      <w:b/>
      <w:sz w:val="24"/>
      <w:lang w:val="en-GB" w:eastAsia="zh-CN"/>
    </w:rPr>
  </w:style>
  <w:style w:type="character" w:customStyle="1" w:styleId="267">
    <w:name w:val="Normal Indent Char Char"/>
    <w:qFormat/>
    <w:uiPriority w:val="0"/>
    <w:rPr>
      <w:rFonts w:eastAsia="宋体"/>
      <w:kern w:val="2"/>
      <w:sz w:val="21"/>
      <w:lang w:val="en-US" w:eastAsia="zh-CN" w:bidi="ar-SA"/>
    </w:rPr>
  </w:style>
  <w:style w:type="character" w:customStyle="1" w:styleId="268">
    <w:name w:val="列表段落 字符"/>
    <w:qFormat/>
    <w:uiPriority w:val="99"/>
  </w:style>
  <w:style w:type="character" w:customStyle="1" w:styleId="269">
    <w:name w:val="Ò³Ã¼ Char Char1"/>
    <w:qFormat/>
    <w:uiPriority w:val="0"/>
    <w:rPr>
      <w:rFonts w:eastAsia="宋体"/>
      <w:kern w:val="2"/>
      <w:sz w:val="18"/>
      <w:szCs w:val="18"/>
      <w:lang w:val="en-US" w:eastAsia="zh-CN" w:bidi="ar-SA"/>
    </w:rPr>
  </w:style>
  <w:style w:type="character" w:customStyle="1" w:styleId="270">
    <w:name w:val="方案正文 Char"/>
    <w:qFormat/>
    <w:uiPriority w:val="0"/>
    <w:rPr>
      <w:rFonts w:ascii="仿宋_GB2312" w:eastAsia="仿宋_GB2312"/>
      <w:b/>
      <w:color w:val="000000"/>
      <w:kern w:val="2"/>
      <w:sz w:val="24"/>
      <w:lang w:val="en-US" w:eastAsia="zh-CN" w:bidi="ar-SA"/>
    </w:rPr>
  </w:style>
  <w:style w:type="character" w:customStyle="1" w:styleId="271">
    <w:name w:val="Char Char30"/>
    <w:qFormat/>
    <w:uiPriority w:val="6"/>
    <w:rPr>
      <w:rFonts w:ascii="Arial" w:hAnsi="Arial" w:eastAsia="黑体"/>
      <w:kern w:val="1"/>
      <w:sz w:val="21"/>
      <w:szCs w:val="21"/>
    </w:rPr>
  </w:style>
  <w:style w:type="character" w:customStyle="1" w:styleId="272">
    <w:name w:val="正文文本缩进 字符1"/>
    <w:link w:val="3"/>
    <w:qFormat/>
    <w:uiPriority w:val="0"/>
    <w:rPr>
      <w:rFonts w:ascii="宋体" w:hAnsi="宋体"/>
      <w:kern w:val="2"/>
      <w:sz w:val="24"/>
      <w:szCs w:val="24"/>
    </w:rPr>
  </w:style>
  <w:style w:type="character" w:customStyle="1" w:styleId="273">
    <w:name w:val="font01"/>
    <w:qFormat/>
    <w:uiPriority w:val="0"/>
    <w:rPr>
      <w:rFonts w:hint="eastAsia" w:ascii="微软雅黑" w:hAnsi="微软雅黑" w:eastAsia="微软雅黑" w:cs="微软雅黑"/>
      <w:color w:val="000000"/>
      <w:sz w:val="20"/>
      <w:szCs w:val="20"/>
      <w:u w:val="none"/>
    </w:rPr>
  </w:style>
  <w:style w:type="character" w:customStyle="1" w:styleId="274">
    <w:name w:val="Char Char20"/>
    <w:qFormat/>
    <w:uiPriority w:val="6"/>
    <w:rPr>
      <w:kern w:val="1"/>
      <w:sz w:val="24"/>
    </w:rPr>
  </w:style>
  <w:style w:type="character" w:customStyle="1" w:styleId="275">
    <w:name w:val="tw4winExternal"/>
    <w:qFormat/>
    <w:uiPriority w:val="0"/>
    <w:rPr>
      <w:rFonts w:ascii="Courier New" w:hAnsi="Courier New" w:cs="Courier New"/>
      <w:color w:val="808080"/>
      <w:lang w:val="en-US" w:eastAsia="zh-CN"/>
    </w:rPr>
  </w:style>
  <w:style w:type="character" w:customStyle="1" w:styleId="276">
    <w:name w:val="标题 4 Char1"/>
    <w:qFormat/>
    <w:uiPriority w:val="9"/>
    <w:rPr>
      <w:rFonts w:ascii="Cambria" w:hAnsi="Cambria" w:eastAsia="宋体" w:cs="Times New Roman"/>
      <w:b/>
      <w:bCs/>
      <w:kern w:val="2"/>
      <w:sz w:val="28"/>
      <w:szCs w:val="28"/>
    </w:rPr>
  </w:style>
  <w:style w:type="character" w:customStyle="1" w:styleId="277">
    <w:name w:val="批注文字 Char2"/>
    <w:qFormat/>
    <w:uiPriority w:val="99"/>
    <w:rPr>
      <w:rFonts w:ascii="Times New Roman" w:hAnsi="Times New Roman" w:eastAsia="宋体" w:cs="Times New Roman"/>
      <w:snapToGrid w:val="0"/>
      <w:kern w:val="0"/>
      <w:szCs w:val="24"/>
    </w:rPr>
  </w:style>
  <w:style w:type="character" w:customStyle="1" w:styleId="278">
    <w:name w:val="正文文本 2 Char"/>
    <w:qFormat/>
    <w:uiPriority w:val="0"/>
    <w:rPr>
      <w:rFonts w:eastAsia="宋体"/>
      <w:kern w:val="2"/>
      <w:sz w:val="21"/>
      <w:szCs w:val="24"/>
      <w:lang w:val="en-US" w:eastAsia="zh-CN" w:bidi="ar-SA"/>
    </w:rPr>
  </w:style>
  <w:style w:type="character" w:customStyle="1" w:styleId="279">
    <w:name w:val="Ò³Ã¼ Char Char"/>
    <w:qFormat/>
    <w:uiPriority w:val="0"/>
    <w:rPr>
      <w:rFonts w:eastAsia="宋体"/>
      <w:kern w:val="2"/>
      <w:sz w:val="18"/>
      <w:lang w:val="en-US" w:eastAsia="zh-CN" w:bidi="ar-SA"/>
    </w:rPr>
  </w:style>
  <w:style w:type="character" w:customStyle="1" w:styleId="280">
    <w:name w:val="message1"/>
    <w:qFormat/>
    <w:uiPriority w:val="0"/>
    <w:rPr>
      <w:rFonts w:hint="default" w:ascii="Tahoma" w:hAnsi="Tahoma" w:cs="Tahoma"/>
      <w:sz w:val="18"/>
      <w:szCs w:val="18"/>
    </w:rPr>
  </w:style>
  <w:style w:type="character" w:customStyle="1" w:styleId="281">
    <w:name w:val="Char Char23"/>
    <w:qFormat/>
    <w:uiPriority w:val="6"/>
    <w:rPr>
      <w:color w:val="0000FF"/>
      <w:sz w:val="21"/>
    </w:rPr>
  </w:style>
  <w:style w:type="character" w:customStyle="1" w:styleId="282">
    <w:name w:val="批注框文本 字符"/>
    <w:qFormat/>
    <w:uiPriority w:val="0"/>
    <w:rPr>
      <w:rFonts w:ascii="Arial" w:hAnsi="Arial" w:eastAsia="黑体" w:cs="Arial"/>
      <w:snapToGrid w:val="0"/>
      <w:kern w:val="0"/>
      <w:sz w:val="18"/>
      <w:szCs w:val="18"/>
    </w:rPr>
  </w:style>
  <w:style w:type="character" w:customStyle="1" w:styleId="283">
    <w:name w:val="纯文本 Char2"/>
    <w:semiHidden/>
    <w:qFormat/>
    <w:uiPriority w:val="99"/>
    <w:rPr>
      <w:rFonts w:ascii="宋体" w:hAnsi="Courier New" w:eastAsia="宋体" w:cs="Courier New"/>
    </w:rPr>
  </w:style>
  <w:style w:type="character" w:customStyle="1" w:styleId="284">
    <w:name w:val="Char Char25"/>
    <w:qFormat/>
    <w:uiPriority w:val="6"/>
    <w:rPr>
      <w:rFonts w:ascii="宋体" w:hAnsi="宋体"/>
      <w:kern w:val="1"/>
      <w:sz w:val="24"/>
      <w:lang w:val="zh-CN"/>
    </w:rPr>
  </w:style>
  <w:style w:type="character" w:customStyle="1" w:styleId="285">
    <w:name w:val="Char Char411"/>
    <w:qFormat/>
    <w:uiPriority w:val="0"/>
    <w:rPr>
      <w:rFonts w:eastAsia="宋体"/>
      <w:b/>
      <w:sz w:val="24"/>
      <w:lang w:val="en-GB" w:eastAsia="zh-CN" w:bidi="ar-SA"/>
    </w:rPr>
  </w:style>
  <w:style w:type="character" w:customStyle="1" w:styleId="286">
    <w:name w:val="Heading 7 Char"/>
    <w:qFormat/>
    <w:locked/>
    <w:uiPriority w:val="0"/>
    <w:rPr>
      <w:rFonts w:ascii="宋体" w:hAnsi="宋体" w:eastAsia="宋体"/>
      <w:b/>
      <w:bCs/>
      <w:kern w:val="2"/>
      <w:sz w:val="24"/>
      <w:szCs w:val="24"/>
      <w:lang w:val="en-US" w:eastAsia="zh-CN" w:bidi="ar-SA"/>
    </w:rPr>
  </w:style>
  <w:style w:type="character" w:customStyle="1" w:styleId="287">
    <w:name w:val="此正文 Char"/>
    <w:link w:val="288"/>
    <w:qFormat/>
    <w:uiPriority w:val="0"/>
    <w:rPr>
      <w:kern w:val="2"/>
      <w:sz w:val="24"/>
      <w:szCs w:val="24"/>
    </w:rPr>
  </w:style>
  <w:style w:type="paragraph" w:customStyle="1" w:styleId="288">
    <w:name w:val="此正文"/>
    <w:basedOn w:val="1"/>
    <w:link w:val="287"/>
    <w:qFormat/>
    <w:uiPriority w:val="0"/>
    <w:pPr>
      <w:adjustRightInd/>
      <w:spacing w:line="360" w:lineRule="auto"/>
      <w:ind w:firstLine="200" w:firstLineChars="200"/>
    </w:pPr>
    <w:rPr>
      <w:sz w:val="24"/>
    </w:rPr>
  </w:style>
  <w:style w:type="character" w:customStyle="1" w:styleId="289">
    <w:name w:val="Char Char2"/>
    <w:qFormat/>
    <w:uiPriority w:val="0"/>
    <w:rPr>
      <w:rFonts w:eastAsia="宋体"/>
      <w:b/>
      <w:bCs/>
      <w:kern w:val="2"/>
      <w:sz w:val="21"/>
      <w:szCs w:val="24"/>
      <w:lang w:val="en-US" w:eastAsia="zh-CN" w:bidi="ar-SA"/>
    </w:rPr>
  </w:style>
  <w:style w:type="character" w:customStyle="1" w:styleId="290">
    <w:name w:val="标题 1 字符1"/>
    <w:link w:val="4"/>
    <w:qFormat/>
    <w:uiPriority w:val="9"/>
    <w:rPr>
      <w:b/>
      <w:bCs/>
      <w:kern w:val="44"/>
      <w:sz w:val="44"/>
      <w:szCs w:val="44"/>
    </w:rPr>
  </w:style>
  <w:style w:type="character" w:customStyle="1" w:styleId="291">
    <w:name w:val="Footer-Even Char1"/>
    <w:qFormat/>
    <w:uiPriority w:val="0"/>
    <w:rPr>
      <w:rFonts w:eastAsia="宋体"/>
      <w:kern w:val="2"/>
      <w:sz w:val="18"/>
      <w:szCs w:val="18"/>
      <w:lang w:val="en-US" w:eastAsia="zh-CN" w:bidi="ar-SA"/>
    </w:rPr>
  </w:style>
  <w:style w:type="character" w:customStyle="1" w:styleId="292">
    <w:name w:val="Char Char29"/>
    <w:qFormat/>
    <w:uiPriority w:val="6"/>
    <w:rPr>
      <w:rFonts w:ascii="Arial" w:hAnsi="Arial" w:eastAsia="微软雅黑"/>
      <w:b/>
      <w:kern w:val="1"/>
      <w:sz w:val="44"/>
      <w:szCs w:val="32"/>
      <w:lang w:val="en-US" w:eastAsia="zh-CN" w:bidi="ar-SA"/>
    </w:rPr>
  </w:style>
  <w:style w:type="character" w:customStyle="1" w:styleId="293">
    <w:name w:val="标题 字符"/>
    <w:link w:val="61"/>
    <w:qFormat/>
    <w:uiPriority w:val="10"/>
    <w:rPr>
      <w:b/>
      <w:sz w:val="24"/>
      <w:lang w:val="en-GB"/>
    </w:rPr>
  </w:style>
  <w:style w:type="character" w:customStyle="1" w:styleId="294">
    <w:name w:val="font81"/>
    <w:qFormat/>
    <w:uiPriority w:val="0"/>
    <w:rPr>
      <w:rFonts w:ascii="微软雅黑" w:hAnsi="微软雅黑" w:eastAsia="微软雅黑" w:cs="微软雅黑"/>
      <w:color w:val="000000"/>
      <w:sz w:val="20"/>
      <w:szCs w:val="20"/>
      <w:u w:val="none"/>
    </w:rPr>
  </w:style>
  <w:style w:type="character" w:customStyle="1" w:styleId="295">
    <w:name w:val="Char Char312"/>
    <w:qFormat/>
    <w:uiPriority w:val="0"/>
    <w:rPr>
      <w:rFonts w:ascii="Times New Roman" w:hAnsi="Times New Roman" w:eastAsia="宋体" w:cs="Times New Roman"/>
      <w:b/>
      <w:kern w:val="2"/>
      <w:sz w:val="32"/>
      <w:szCs w:val="24"/>
      <w:lang w:val="en-US" w:eastAsia="zh-CN" w:bidi="ar-SA"/>
    </w:rPr>
  </w:style>
  <w:style w:type="character" w:customStyle="1" w:styleId="296">
    <w:name w:val="t21"/>
    <w:qFormat/>
    <w:uiPriority w:val="0"/>
    <w:rPr>
      <w:rFonts w:ascii="仿宋_GB2312" w:eastAsia="微软雅黑"/>
      <w:b/>
      <w:kern w:val="2"/>
      <w:sz w:val="23"/>
      <w:szCs w:val="23"/>
      <w:lang w:val="en-US" w:eastAsia="zh-CN" w:bidi="ar-SA"/>
    </w:rPr>
  </w:style>
  <w:style w:type="character" w:customStyle="1" w:styleId="297">
    <w:name w:val="样式8 Char"/>
    <w:qFormat/>
    <w:uiPriority w:val="0"/>
    <w:rPr>
      <w:rFonts w:ascii="仿宋_GB2312" w:hAnsi="宋体" w:eastAsia="仿宋_GB2312"/>
      <w:b/>
      <w:bCs/>
      <w:kern w:val="2"/>
      <w:sz w:val="24"/>
      <w:szCs w:val="24"/>
    </w:rPr>
  </w:style>
  <w:style w:type="character" w:customStyle="1" w:styleId="298">
    <w:name w:val="表格 Char Char"/>
    <w:qFormat/>
    <w:uiPriority w:val="0"/>
    <w:rPr>
      <w:rFonts w:ascii="宋体" w:hAnsi="宋体" w:eastAsia="宋体"/>
      <w:lang w:bidi="ar-SA"/>
    </w:rPr>
  </w:style>
  <w:style w:type="character" w:customStyle="1" w:styleId="299">
    <w:name w:val="正文文本 字符1"/>
    <w:qFormat/>
    <w:uiPriority w:val="0"/>
    <w:rPr>
      <w:rFonts w:ascii="Calibri" w:hAnsi="Calibri" w:eastAsia="黑体" w:cs="Arial"/>
      <w:snapToGrid w:val="0"/>
      <w:kern w:val="2"/>
      <w:sz w:val="28"/>
      <w:szCs w:val="21"/>
    </w:rPr>
  </w:style>
  <w:style w:type="character" w:customStyle="1" w:styleId="300">
    <w:name w:val="标题 5 字符"/>
    <w:link w:val="11"/>
    <w:qFormat/>
    <w:uiPriority w:val="9"/>
    <w:rPr>
      <w:b/>
      <w:bCs/>
      <w:kern w:val="2"/>
      <w:sz w:val="28"/>
      <w:szCs w:val="28"/>
    </w:rPr>
  </w:style>
  <w:style w:type="character" w:customStyle="1" w:styleId="301">
    <w:name w:val="标题 6 Char1"/>
    <w:qFormat/>
    <w:uiPriority w:val="0"/>
    <w:rPr>
      <w:rFonts w:ascii="Arial" w:hAnsi="Arial" w:eastAsia="黑体" w:cs="Times New Roman"/>
      <w:b/>
      <w:sz w:val="24"/>
      <w:szCs w:val="20"/>
      <w:lang w:bidi="ar-SA"/>
    </w:rPr>
  </w:style>
  <w:style w:type="character" w:customStyle="1" w:styleId="302">
    <w:name w:val="带编号样式 Char"/>
    <w:qFormat/>
    <w:uiPriority w:val="0"/>
    <w:rPr>
      <w:rFonts w:ascii="仿宋_GB2312" w:eastAsia="仿宋_GB2312"/>
      <w:color w:val="000000"/>
      <w:sz w:val="24"/>
      <w:lang w:bidi="ar-SA"/>
    </w:rPr>
  </w:style>
  <w:style w:type="character" w:customStyle="1" w:styleId="303">
    <w:name w:val="unnamed31"/>
    <w:qFormat/>
    <w:uiPriority w:val="0"/>
    <w:rPr>
      <w:rFonts w:ascii="Tahoma" w:hAnsi="Tahoma" w:eastAsia="宋体"/>
      <w:b/>
      <w:kern w:val="2"/>
      <w:sz w:val="24"/>
      <w:szCs w:val="32"/>
      <w:u w:val="none"/>
      <w:lang w:val="en-US" w:eastAsia="zh-CN" w:bidi="ar-SA"/>
    </w:rPr>
  </w:style>
  <w:style w:type="character" w:customStyle="1" w:styleId="304">
    <w:name w:val="正文首行缩进 Char Char Char Char Char Char1"/>
    <w:qFormat/>
    <w:uiPriority w:val="0"/>
    <w:rPr>
      <w:rFonts w:ascii="宋体" w:eastAsia="宋体"/>
      <w:kern w:val="2"/>
      <w:sz w:val="24"/>
      <w:szCs w:val="24"/>
      <w:lang w:val="zh-CN" w:bidi="ar-SA"/>
    </w:rPr>
  </w:style>
  <w:style w:type="character" w:customStyle="1" w:styleId="305">
    <w:name w:val="称呼 字符"/>
    <w:link w:val="25"/>
    <w:qFormat/>
    <w:uiPriority w:val="0"/>
    <w:rPr>
      <w:rFonts w:ascii="仿宋_GB2312" w:eastAsia="仿宋_GB2312"/>
      <w:kern w:val="2"/>
      <w:sz w:val="28"/>
    </w:rPr>
  </w:style>
  <w:style w:type="character" w:customStyle="1" w:styleId="306">
    <w:name w:val="文本正文 Char Char"/>
    <w:qFormat/>
    <w:locked/>
    <w:uiPriority w:val="0"/>
    <w:rPr>
      <w:sz w:val="24"/>
      <w:lang w:bidi="ar-SA"/>
    </w:rPr>
  </w:style>
  <w:style w:type="character" w:customStyle="1" w:styleId="307">
    <w:name w:val="正文缩进 字符"/>
    <w:qFormat/>
    <w:uiPriority w:val="0"/>
    <w:rPr>
      <w:rFonts w:ascii="宋体" w:eastAsia="宋体"/>
      <w:snapToGrid w:val="0"/>
      <w:color w:val="000000"/>
      <w:kern w:val="28"/>
      <w:sz w:val="28"/>
      <w:lang w:val="en-US" w:eastAsia="zh-CN" w:bidi="ar-SA"/>
    </w:rPr>
  </w:style>
  <w:style w:type="character" w:customStyle="1" w:styleId="308">
    <w:name w:val="HTML 预设格式 字符"/>
    <w:link w:val="59"/>
    <w:qFormat/>
    <w:uiPriority w:val="0"/>
    <w:rPr>
      <w:rFonts w:ascii="黑体" w:hAnsi="Courier New" w:eastAsia="黑体"/>
    </w:rPr>
  </w:style>
  <w:style w:type="character" w:customStyle="1" w:styleId="309">
    <w:name w:val="正文文本 2 字符1"/>
    <w:link w:val="58"/>
    <w:qFormat/>
    <w:uiPriority w:val="0"/>
    <w:rPr>
      <w:kern w:val="2"/>
      <w:sz w:val="21"/>
      <w:szCs w:val="24"/>
    </w:rPr>
  </w:style>
  <w:style w:type="character" w:customStyle="1" w:styleId="310">
    <w:name w:val="样式 样式 标题 4h4H4Fab-4T5Ref Heading 1rh1Heading sqlsect 1.2.3.... +... Char"/>
    <w:link w:val="311"/>
    <w:qFormat/>
    <w:uiPriority w:val="0"/>
    <w:rPr>
      <w:rFonts w:ascii="微软雅黑" w:hAnsi="微软雅黑" w:eastAsia="微软雅黑"/>
      <w:b/>
      <w:bCs/>
      <w:kern w:val="2"/>
      <w:sz w:val="24"/>
      <w:szCs w:val="28"/>
    </w:rPr>
  </w:style>
  <w:style w:type="paragraph" w:customStyle="1" w:styleId="311">
    <w:name w:val="样式 样式 标题 4h4H4Fab-4T5Ref Heading 1rh1Heading sqlsect 1.2.3.... +..."/>
    <w:basedOn w:val="312"/>
    <w:link w:val="310"/>
    <w:qFormat/>
    <w:uiPriority w:val="0"/>
    <w:pPr>
      <w:tabs>
        <w:tab w:val="left" w:pos="2356"/>
      </w:tabs>
    </w:pPr>
  </w:style>
  <w:style w:type="paragraph" w:customStyle="1" w:styleId="312">
    <w:name w:val="样式 标题 4h4H4Fab-4T5Ref Heading 1rh1Heading sqlsect 1.2.3...."/>
    <w:basedOn w:val="10"/>
    <w:link w:val="42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3">
    <w:name w:val="正文非缩进 Char"/>
    <w:qFormat/>
    <w:uiPriority w:val="0"/>
    <w:rPr>
      <w:rFonts w:ascii="宋体" w:eastAsia="宋体"/>
      <w:snapToGrid w:val="0"/>
      <w:color w:val="000000"/>
      <w:kern w:val="28"/>
      <w:sz w:val="28"/>
      <w:lang w:val="en-US" w:eastAsia="zh-CN" w:bidi="ar-SA"/>
    </w:rPr>
  </w:style>
  <w:style w:type="character" w:customStyle="1" w:styleId="314">
    <w:name w:val="标题 7 字符"/>
    <w:link w:val="13"/>
    <w:qFormat/>
    <w:uiPriority w:val="0"/>
    <w:rPr>
      <w:b/>
      <w:bCs/>
      <w:kern w:val="2"/>
      <w:sz w:val="24"/>
      <w:szCs w:val="24"/>
    </w:rPr>
  </w:style>
  <w:style w:type="character" w:customStyle="1" w:styleId="315">
    <w:name w:val="正文文本缩进 2 字符"/>
    <w:link w:val="39"/>
    <w:qFormat/>
    <w:uiPriority w:val="0"/>
    <w:rPr>
      <w:rFonts w:ascii="宋体" w:hAnsi="Times New Roman" w:eastAsia="宋体" w:cs="Times New Roman"/>
      <w:kern w:val="0"/>
      <w:sz w:val="28"/>
      <w:szCs w:val="20"/>
      <w:lang w:val="en-US" w:eastAsia="zh-CN" w:bidi="ar-SA"/>
    </w:rPr>
  </w:style>
  <w:style w:type="character" w:customStyle="1" w:styleId="316">
    <w:name w:val="Char Char5"/>
    <w:qFormat/>
    <w:uiPriority w:val="0"/>
    <w:rPr>
      <w:rFonts w:ascii="宋体" w:hAnsi="Courier New" w:eastAsia="宋体"/>
      <w:kern w:val="2"/>
      <w:sz w:val="21"/>
      <w:lang w:val="en-US" w:eastAsia="zh-CN"/>
    </w:rPr>
  </w:style>
  <w:style w:type="character" w:customStyle="1" w:styleId="317">
    <w:name w:val="脚注文本 字符"/>
    <w:link w:val="53"/>
    <w:qFormat/>
    <w:uiPriority w:val="0"/>
    <w:rPr>
      <w:color w:val="0000FF"/>
      <w:sz w:val="21"/>
    </w:rPr>
  </w:style>
  <w:style w:type="character" w:customStyle="1" w:styleId="318">
    <w:name w:val="称呼 Char1"/>
    <w:qFormat/>
    <w:uiPriority w:val="0"/>
    <w:rPr>
      <w:rFonts w:ascii="Times New Roman" w:hAnsi="Times New Roman" w:eastAsia="宋体" w:cs="Times New Roman"/>
      <w:szCs w:val="24"/>
    </w:rPr>
  </w:style>
  <w:style w:type="character" w:customStyle="1" w:styleId="319">
    <w:name w:val="正文1 Char"/>
    <w:qFormat/>
    <w:uiPriority w:val="0"/>
    <w:rPr>
      <w:rFonts w:ascii="宋体" w:eastAsia="宋体"/>
      <w:snapToGrid w:val="0"/>
      <w:color w:val="000000"/>
      <w:kern w:val="28"/>
      <w:sz w:val="28"/>
      <w:lang w:val="en-US" w:eastAsia="zh-CN" w:bidi="ar-SA"/>
    </w:rPr>
  </w:style>
  <w:style w:type="character" w:customStyle="1" w:styleId="320">
    <w:name w:val="正文缩进 Char1"/>
    <w:qFormat/>
    <w:uiPriority w:val="0"/>
    <w:rPr>
      <w:rFonts w:ascii="宋体" w:eastAsia="宋体"/>
      <w:snapToGrid w:val="0"/>
      <w:color w:val="000000"/>
      <w:kern w:val="28"/>
      <w:sz w:val="28"/>
      <w:lang w:val="en-US" w:eastAsia="zh-CN" w:bidi="ar-SA"/>
    </w:rPr>
  </w:style>
  <w:style w:type="character" w:customStyle="1" w:styleId="321">
    <w:name w:val="font21"/>
    <w:qFormat/>
    <w:uiPriority w:val="0"/>
    <w:rPr>
      <w:rFonts w:hint="eastAsia" w:ascii="宋体" w:hAnsi="宋体" w:eastAsia="宋体"/>
      <w:kern w:val="2"/>
      <w:sz w:val="28"/>
      <w:szCs w:val="28"/>
      <w:lang w:val="en-US" w:eastAsia="zh-CN" w:bidi="ar-SA"/>
    </w:rPr>
  </w:style>
  <w:style w:type="character" w:customStyle="1" w:styleId="322">
    <w:name w:val="Char Char26"/>
    <w:qFormat/>
    <w:uiPriority w:val="6"/>
    <w:rPr>
      <w:kern w:val="1"/>
      <w:sz w:val="21"/>
      <w:szCs w:val="24"/>
    </w:rPr>
  </w:style>
  <w:style w:type="character" w:customStyle="1" w:styleId="323">
    <w:name w:val="Item List Char"/>
    <w:link w:val="324"/>
    <w:qFormat/>
    <w:uiPriority w:val="0"/>
    <w:rPr>
      <w:rFonts w:ascii="Arial"/>
      <w:bCs/>
      <w:sz w:val="21"/>
      <w:szCs w:val="21"/>
      <w:lang w:val="en-US" w:eastAsia="zh-CN" w:bidi="ar-SA"/>
    </w:rPr>
  </w:style>
  <w:style w:type="paragraph" w:customStyle="1" w:styleId="324">
    <w:name w:val="Item List"/>
    <w:link w:val="32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5">
    <w:name w:val="批注框文本 Char1"/>
    <w:qFormat/>
    <w:uiPriority w:val="0"/>
    <w:rPr>
      <w:rFonts w:ascii="Times New Roman" w:hAnsi="Times New Roman" w:eastAsia="宋体" w:cs="Times New Roman"/>
      <w:sz w:val="18"/>
      <w:szCs w:val="18"/>
    </w:rPr>
  </w:style>
  <w:style w:type="character" w:customStyle="1" w:styleId="326">
    <w:name w:val="纯文本 Char1"/>
    <w:link w:val="327"/>
    <w:qFormat/>
    <w:uiPriority w:val="0"/>
    <w:rPr>
      <w:rFonts w:ascii="宋体" w:hAnsi="Courier New"/>
    </w:rPr>
  </w:style>
  <w:style w:type="paragraph" w:customStyle="1" w:styleId="327">
    <w:name w:val="纯文本1"/>
    <w:basedOn w:val="1"/>
    <w:link w:val="326"/>
    <w:qFormat/>
    <w:uiPriority w:val="0"/>
    <w:pPr>
      <w:adjustRightInd/>
    </w:pPr>
    <w:rPr>
      <w:rFonts w:ascii="宋体" w:hAnsi="Courier New"/>
      <w:kern w:val="0"/>
      <w:sz w:val="20"/>
      <w:szCs w:val="20"/>
    </w:rPr>
  </w:style>
  <w:style w:type="character" w:customStyle="1" w:styleId="328">
    <w:name w:val="正文文本首行缩进 字符"/>
    <w:link w:val="63"/>
    <w:qFormat/>
    <w:uiPriority w:val="0"/>
    <w:rPr>
      <w:rFonts w:ascii="宋体"/>
      <w:kern w:val="2"/>
      <w:sz w:val="24"/>
      <w:lang w:val="zh-CN"/>
    </w:rPr>
  </w:style>
  <w:style w:type="character" w:customStyle="1" w:styleId="329">
    <w:name w:val="h3 Char"/>
    <w:qFormat/>
    <w:uiPriority w:val="0"/>
    <w:rPr>
      <w:rFonts w:eastAsia="宋体"/>
      <w:b/>
      <w:kern w:val="2"/>
      <w:sz w:val="32"/>
      <w:lang w:val="en-US" w:eastAsia="zh-CN" w:bidi="ar-SA"/>
    </w:rPr>
  </w:style>
  <w:style w:type="character" w:customStyle="1" w:styleId="330">
    <w:name w:val="dandyren_title1"/>
    <w:qFormat/>
    <w:uiPriority w:val="0"/>
    <w:rPr>
      <w:b/>
      <w:bCs/>
      <w:color w:val="FF6633"/>
      <w:sz w:val="18"/>
      <w:szCs w:val="18"/>
    </w:rPr>
  </w:style>
  <w:style w:type="character" w:customStyle="1" w:styleId="331">
    <w:name w:val="Char Char31"/>
    <w:qFormat/>
    <w:uiPriority w:val="6"/>
    <w:rPr>
      <w:rFonts w:ascii="Arial" w:hAnsi="Arial" w:eastAsia="黑体"/>
      <w:kern w:val="1"/>
      <w:sz w:val="24"/>
      <w:szCs w:val="24"/>
    </w:rPr>
  </w:style>
  <w:style w:type="character" w:customStyle="1" w:styleId="332">
    <w:name w:val="h Char1"/>
    <w:qFormat/>
    <w:uiPriority w:val="0"/>
    <w:rPr>
      <w:sz w:val="18"/>
      <w:szCs w:val="18"/>
    </w:rPr>
  </w:style>
  <w:style w:type="character" w:customStyle="1" w:styleId="333">
    <w:name w:val="solutionfonts"/>
    <w:qFormat/>
    <w:uiPriority w:val="0"/>
  </w:style>
  <w:style w:type="character" w:customStyle="1" w:styleId="334">
    <w:name w:val="标题 4 字符1"/>
    <w:link w:val="10"/>
    <w:qFormat/>
    <w:uiPriority w:val="9"/>
    <w:rPr>
      <w:rFonts w:ascii="Arial" w:hAnsi="Arial" w:eastAsia="黑体"/>
      <w:b/>
      <w:bCs/>
      <w:kern w:val="2"/>
      <w:sz w:val="28"/>
      <w:szCs w:val="28"/>
      <w:lang w:val="zh-CN"/>
    </w:rPr>
  </w:style>
  <w:style w:type="character" w:customStyle="1" w:styleId="335">
    <w:name w:val="首行缩进 Char"/>
    <w:qFormat/>
    <w:uiPriority w:val="0"/>
    <w:rPr>
      <w:rFonts w:ascii="宋体" w:eastAsia="宋体"/>
      <w:kern w:val="2"/>
      <w:sz w:val="24"/>
      <w:lang w:val="en-US" w:eastAsia="zh-CN" w:bidi="ar-SA"/>
    </w:rPr>
  </w:style>
  <w:style w:type="character" w:customStyle="1" w:styleId="336">
    <w:name w:val="Char Char52"/>
    <w:qFormat/>
    <w:uiPriority w:val="0"/>
    <w:rPr>
      <w:rFonts w:ascii="宋体" w:hAnsi="Courier New" w:eastAsia="宋体"/>
      <w:kern w:val="2"/>
      <w:sz w:val="21"/>
      <w:lang w:val="en-US" w:eastAsia="zh-CN"/>
    </w:rPr>
  </w:style>
  <w:style w:type="character" w:customStyle="1" w:styleId="337">
    <w:name w:val="正文文本 3 字符"/>
    <w:link w:val="26"/>
    <w:qFormat/>
    <w:uiPriority w:val="0"/>
    <w:rPr>
      <w:kern w:val="2"/>
      <w:sz w:val="21"/>
    </w:rPr>
  </w:style>
  <w:style w:type="character" w:customStyle="1" w:styleId="338">
    <w:name w:val="font31"/>
    <w:qFormat/>
    <w:uiPriority w:val="0"/>
    <w:rPr>
      <w:rFonts w:hint="eastAsia" w:ascii="仿宋" w:hAnsi="仿宋" w:eastAsia="仿宋" w:cs="仿宋"/>
      <w:color w:val="000000"/>
      <w:sz w:val="20"/>
      <w:szCs w:val="20"/>
      <w:u w:val="none"/>
    </w:rPr>
  </w:style>
  <w:style w:type="character" w:customStyle="1" w:styleId="339">
    <w:name w:val="正文说明 Char"/>
    <w:link w:val="340"/>
    <w:qFormat/>
    <w:uiPriority w:val="0"/>
    <w:rPr>
      <w:sz w:val="24"/>
      <w:szCs w:val="24"/>
    </w:rPr>
  </w:style>
  <w:style w:type="paragraph" w:customStyle="1" w:styleId="340">
    <w:name w:val="正文说明"/>
    <w:basedOn w:val="1"/>
    <w:link w:val="339"/>
    <w:qFormat/>
    <w:uiPriority w:val="0"/>
    <w:pPr>
      <w:adjustRightInd/>
      <w:spacing w:line="360" w:lineRule="auto"/>
    </w:pPr>
    <w:rPr>
      <w:kern w:val="0"/>
      <w:sz w:val="24"/>
    </w:rPr>
  </w:style>
  <w:style w:type="character" w:customStyle="1" w:styleId="341">
    <w:name w:val="脚注文本 Char1"/>
    <w:qFormat/>
    <w:uiPriority w:val="0"/>
    <w:rPr>
      <w:rFonts w:ascii="Times New Roman" w:hAnsi="Times New Roman" w:eastAsia="宋体" w:cs="Times New Roman"/>
      <w:sz w:val="18"/>
      <w:szCs w:val="18"/>
    </w:rPr>
  </w:style>
  <w:style w:type="character" w:customStyle="1" w:styleId="342">
    <w:name w:val="Char Char1211"/>
    <w:qFormat/>
    <w:uiPriority w:val="0"/>
    <w:rPr>
      <w:rFonts w:ascii="仿宋_GB2312" w:eastAsia="仿宋_GB2312"/>
      <w:b/>
      <w:bCs/>
      <w:kern w:val="2"/>
      <w:sz w:val="24"/>
      <w:szCs w:val="24"/>
      <w:lang w:val="zh-CN" w:eastAsia="zh-CN" w:bidi="ar-SA"/>
    </w:rPr>
  </w:style>
  <w:style w:type="character" w:customStyle="1" w:styleId="343">
    <w:name w:val="标题 Char"/>
    <w:qFormat/>
    <w:uiPriority w:val="0"/>
    <w:rPr>
      <w:rFonts w:eastAsia="宋体"/>
      <w:b/>
      <w:sz w:val="24"/>
      <w:lang w:val="en-GB" w:eastAsia="zh-CN" w:bidi="ar-SA"/>
    </w:rPr>
  </w:style>
  <w:style w:type="character" w:customStyle="1" w:styleId="344">
    <w:name w:val="Char Char35"/>
    <w:qFormat/>
    <w:uiPriority w:val="6"/>
    <w:rPr>
      <w:rFonts w:ascii="Arial" w:hAnsi="Arial" w:eastAsia="黑体"/>
      <w:b/>
      <w:kern w:val="1"/>
      <w:sz w:val="28"/>
      <w:szCs w:val="28"/>
      <w:lang w:val="zh-CN"/>
    </w:rPr>
  </w:style>
  <w:style w:type="character" w:customStyle="1" w:styleId="345">
    <w:name w:val="纯文本 Char Char Char"/>
    <w:qFormat/>
    <w:uiPriority w:val="0"/>
    <w:rPr>
      <w:rFonts w:ascii="宋体" w:hAnsi="Courier New" w:eastAsia="宋体"/>
      <w:kern w:val="2"/>
      <w:sz w:val="21"/>
      <w:lang w:val="en-US" w:eastAsia="zh-CN" w:bidi="ar-SA"/>
    </w:rPr>
  </w:style>
  <w:style w:type="character" w:customStyle="1" w:styleId="346">
    <w:name w:val="Table Text Char"/>
    <w:link w:val="347"/>
    <w:qFormat/>
    <w:uiPriority w:val="0"/>
    <w:rPr>
      <w:sz w:val="24"/>
      <w:szCs w:val="24"/>
    </w:rPr>
  </w:style>
  <w:style w:type="paragraph" w:customStyle="1" w:styleId="347">
    <w:name w:val="Table Text"/>
    <w:basedOn w:val="1"/>
    <w:link w:val="346"/>
    <w:qFormat/>
    <w:uiPriority w:val="0"/>
    <w:pPr>
      <w:widowControl/>
      <w:spacing w:before="60" w:after="60"/>
      <w:jc w:val="left"/>
    </w:pPr>
    <w:rPr>
      <w:kern w:val="0"/>
      <w:sz w:val="24"/>
    </w:rPr>
  </w:style>
  <w:style w:type="character" w:customStyle="1" w:styleId="348">
    <w:name w:val="正文1 Char1"/>
    <w:qFormat/>
    <w:uiPriority w:val="0"/>
    <w:rPr>
      <w:rFonts w:ascii="仿宋_GB2312" w:hAnsi="Courier New" w:eastAsia="仿宋_GB2312"/>
      <w:kern w:val="28"/>
      <w:sz w:val="24"/>
      <w:szCs w:val="24"/>
      <w:lang w:val="en-US" w:eastAsia="zh-CN"/>
    </w:rPr>
  </w:style>
  <w:style w:type="character" w:customStyle="1" w:styleId="349">
    <w:name w:val="页脚 Char1"/>
    <w:qFormat/>
    <w:uiPriority w:val="0"/>
    <w:rPr>
      <w:rFonts w:eastAsia="宋体"/>
      <w:kern w:val="2"/>
      <w:sz w:val="18"/>
      <w:szCs w:val="18"/>
      <w:lang w:val="en-US" w:eastAsia="zh-CN" w:bidi="ar-SA"/>
    </w:rPr>
  </w:style>
  <w:style w:type="character" w:customStyle="1" w:styleId="350">
    <w:name w:val="Bold"/>
    <w:qFormat/>
    <w:uiPriority w:val="0"/>
    <w:rPr>
      <w:rFonts w:ascii="Arial" w:hAnsi="Arial" w:eastAsia="黑体" w:cs="Times New Roman"/>
      <w:b/>
      <w:kern w:val="2"/>
      <w:sz w:val="32"/>
      <w:szCs w:val="32"/>
      <w:lang w:val="en-US" w:eastAsia="zh-CN" w:bidi="ar-SA"/>
    </w:rPr>
  </w:style>
  <w:style w:type="character" w:customStyle="1" w:styleId="351">
    <w:name w:val="批注文字 字符1"/>
    <w:link w:val="24"/>
    <w:qFormat/>
    <w:uiPriority w:val="0"/>
    <w:rPr>
      <w:kern w:val="2"/>
      <w:sz w:val="21"/>
      <w:szCs w:val="24"/>
    </w:rPr>
  </w:style>
  <w:style w:type="character" w:customStyle="1" w:styleId="352">
    <w:name w:val="签名 字符"/>
    <w:link w:val="45"/>
    <w:qFormat/>
    <w:uiPriority w:val="0"/>
    <w:rPr>
      <w:rFonts w:eastAsia="仿宋_GB2312"/>
      <w:sz w:val="24"/>
    </w:rPr>
  </w:style>
  <w:style w:type="character" w:customStyle="1" w:styleId="353">
    <w:name w:val="hui3"/>
    <w:qFormat/>
    <w:uiPriority w:val="0"/>
    <w:rPr>
      <w:color w:val="333333"/>
    </w:rPr>
  </w:style>
  <w:style w:type="character" w:customStyle="1" w:styleId="354">
    <w:name w:val="Char Char17"/>
    <w:qFormat/>
    <w:uiPriority w:val="6"/>
    <w:rPr>
      <w:rFonts w:eastAsia="仿宋_GB2312"/>
      <w:sz w:val="24"/>
    </w:rPr>
  </w:style>
  <w:style w:type="character" w:customStyle="1" w:styleId="355">
    <w:name w:val="标题 4 字符"/>
    <w:qFormat/>
    <w:uiPriority w:val="9"/>
    <w:rPr>
      <w:rFonts w:ascii="等线 Light" w:hAnsi="等线 Light" w:eastAsia="等线 Light" w:cs="Times New Roman"/>
      <w:b/>
      <w:bCs/>
      <w:snapToGrid w:val="0"/>
      <w:kern w:val="0"/>
      <w:sz w:val="28"/>
      <w:szCs w:val="28"/>
    </w:rPr>
  </w:style>
  <w:style w:type="character" w:customStyle="1" w:styleId="356">
    <w:name w:val="Char Char37"/>
    <w:qFormat/>
    <w:uiPriority w:val="6"/>
    <w:rPr>
      <w:b/>
      <w:kern w:val="1"/>
      <w:sz w:val="44"/>
      <w:szCs w:val="44"/>
    </w:rPr>
  </w:style>
  <w:style w:type="character" w:customStyle="1" w:styleId="357">
    <w:name w:val="列出段落 Char"/>
    <w:qFormat/>
    <w:uiPriority w:val="0"/>
    <w:rPr>
      <w:rFonts w:eastAsia="楷体_GB2312" w:cs="Lucida Sans"/>
      <w:kern w:val="2"/>
      <w:sz w:val="24"/>
      <w:szCs w:val="24"/>
      <w:lang w:val="en-US" w:eastAsia="zh-CN" w:bidi="ar-SA"/>
    </w:rPr>
  </w:style>
  <w:style w:type="character" w:customStyle="1" w:styleId="358">
    <w:name w:val="正文文本缩进 3 Char1"/>
    <w:semiHidden/>
    <w:qFormat/>
    <w:uiPriority w:val="99"/>
    <w:rPr>
      <w:rFonts w:ascii="Times New Roman" w:hAnsi="Times New Roman" w:eastAsia="宋体" w:cs="Times New Roman"/>
      <w:sz w:val="16"/>
      <w:szCs w:val="16"/>
    </w:rPr>
  </w:style>
  <w:style w:type="character" w:customStyle="1" w:styleId="359">
    <w:name w:val="公文正文 Char Char"/>
    <w:link w:val="360"/>
    <w:qFormat/>
    <w:uiPriority w:val="0"/>
    <w:rPr>
      <w:rFonts w:ascii="仿宋_GB2312" w:eastAsia="仿宋_GB2312"/>
      <w:kern w:val="2"/>
      <w:sz w:val="24"/>
      <w:szCs w:val="24"/>
    </w:rPr>
  </w:style>
  <w:style w:type="paragraph" w:customStyle="1" w:styleId="360">
    <w:name w:val="公文正文"/>
    <w:basedOn w:val="1"/>
    <w:link w:val="359"/>
    <w:qFormat/>
    <w:uiPriority w:val="0"/>
    <w:pPr>
      <w:adjustRightInd/>
      <w:spacing w:before="156" w:line="360" w:lineRule="auto"/>
      <w:ind w:firstLine="360" w:firstLineChars="200"/>
    </w:pPr>
    <w:rPr>
      <w:rFonts w:ascii="仿宋_GB2312" w:eastAsia="仿宋_GB2312"/>
      <w:sz w:val="24"/>
    </w:rPr>
  </w:style>
  <w:style w:type="character" w:customStyle="1" w:styleId="361">
    <w:name w:val="Table Text Char1"/>
    <w:qFormat/>
    <w:uiPriority w:val="0"/>
    <w:rPr>
      <w:rFonts w:eastAsia="宋体"/>
      <w:sz w:val="24"/>
      <w:szCs w:val="24"/>
      <w:lang w:val="en-US" w:eastAsia="zh-CN" w:bidi="ar-SA"/>
    </w:rPr>
  </w:style>
  <w:style w:type="character" w:customStyle="1" w:styleId="362">
    <w:name w:val="标题 1 Char Char"/>
    <w:qFormat/>
    <w:uiPriority w:val="0"/>
    <w:rPr>
      <w:rFonts w:hint="eastAsia" w:ascii="宋体" w:hAnsi="宋体" w:eastAsia="宋体"/>
      <w:b/>
      <w:spacing w:val="-2"/>
      <w:sz w:val="24"/>
      <w:lang w:val="en-US" w:eastAsia="zh-CN" w:bidi="ar-SA"/>
    </w:rPr>
  </w:style>
  <w:style w:type="character" w:customStyle="1" w:styleId="363">
    <w:name w:val="正文（缩进2汉字） Char"/>
    <w:link w:val="364"/>
    <w:qFormat/>
    <w:uiPriority w:val="0"/>
    <w:rPr>
      <w:rFonts w:ascii="宋体"/>
    </w:rPr>
  </w:style>
  <w:style w:type="paragraph" w:customStyle="1" w:styleId="364">
    <w:name w:val="正文（缩进2汉字）"/>
    <w:basedOn w:val="1"/>
    <w:link w:val="36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5">
    <w:name w:val="标题 8 字符"/>
    <w:link w:val="14"/>
    <w:qFormat/>
    <w:uiPriority w:val="0"/>
    <w:rPr>
      <w:rFonts w:ascii="Arial" w:hAnsi="Arial" w:eastAsia="黑体"/>
      <w:kern w:val="2"/>
      <w:sz w:val="24"/>
      <w:szCs w:val="24"/>
    </w:rPr>
  </w:style>
  <w:style w:type="character" w:customStyle="1" w:styleId="366">
    <w:name w:val="标书表格字体格式 Char"/>
    <w:qFormat/>
    <w:uiPriority w:val="0"/>
    <w:rPr>
      <w:kern w:val="2"/>
      <w:sz w:val="21"/>
      <w:szCs w:val="24"/>
      <w:lang w:bidi="ar-SA"/>
    </w:rPr>
  </w:style>
  <w:style w:type="character" w:customStyle="1" w:styleId="367">
    <w:name w:val="tw4winError"/>
    <w:qFormat/>
    <w:uiPriority w:val="0"/>
    <w:rPr>
      <w:rFonts w:ascii="Courier New" w:hAnsi="Courier New" w:cs="Courier New"/>
      <w:color w:val="00FF00"/>
      <w:sz w:val="40"/>
      <w:szCs w:val="40"/>
    </w:rPr>
  </w:style>
  <w:style w:type="character" w:customStyle="1" w:styleId="368">
    <w:name w:val="Body Text(ch) Char Char"/>
    <w:qFormat/>
    <w:uiPriority w:val="0"/>
    <w:rPr>
      <w:rFonts w:ascii="宋体"/>
      <w:kern w:val="2"/>
      <w:sz w:val="24"/>
      <w:szCs w:val="21"/>
      <w:lang w:val="zh-CN"/>
    </w:rPr>
  </w:style>
  <w:style w:type="character" w:customStyle="1" w:styleId="369">
    <w:name w:val="正文首行缩进两字 Char"/>
    <w:qFormat/>
    <w:uiPriority w:val="0"/>
    <w:rPr>
      <w:sz w:val="24"/>
      <w:szCs w:val="24"/>
      <w:lang w:val="en-US" w:eastAsia="zh-CN" w:bidi="ar-SA"/>
    </w:rPr>
  </w:style>
  <w:style w:type="character" w:customStyle="1" w:styleId="370">
    <w:name w:val="正文文本 Char"/>
    <w:qFormat/>
    <w:uiPriority w:val="0"/>
    <w:rPr>
      <w:rFonts w:eastAsia="宋体"/>
      <w:kern w:val="2"/>
      <w:sz w:val="24"/>
      <w:szCs w:val="24"/>
      <w:lang w:val="en-US" w:eastAsia="zh-CN" w:bidi="ar-SA"/>
    </w:rPr>
  </w:style>
  <w:style w:type="character" w:customStyle="1" w:styleId="371">
    <w:name w:val="文档结构图 字符1"/>
    <w:qFormat/>
    <w:uiPriority w:val="0"/>
    <w:rPr>
      <w:rFonts w:ascii="宋体" w:hAnsi="Calibri" w:eastAsia="黑体" w:cs="Arial"/>
      <w:snapToGrid w:val="0"/>
      <w:kern w:val="2"/>
      <w:sz w:val="18"/>
      <w:szCs w:val="18"/>
    </w:rPr>
  </w:style>
  <w:style w:type="character" w:customStyle="1" w:styleId="372">
    <w:name w:val="content"/>
    <w:qFormat/>
    <w:uiPriority w:val="0"/>
  </w:style>
  <w:style w:type="character" w:customStyle="1" w:styleId="373">
    <w:name w:val="tw4winPopup"/>
    <w:qFormat/>
    <w:uiPriority w:val="0"/>
    <w:rPr>
      <w:rFonts w:ascii="Courier New" w:hAnsi="Courier New" w:cs="Courier New"/>
      <w:color w:val="008000"/>
      <w:lang w:val="en-US" w:eastAsia="zh-CN"/>
    </w:rPr>
  </w:style>
  <w:style w:type="character" w:customStyle="1" w:styleId="374">
    <w:name w:val="param-name"/>
    <w:qFormat/>
    <w:uiPriority w:val="99"/>
    <w:rPr>
      <w:rFonts w:ascii="Arial" w:hAnsi="Arial" w:eastAsia="黑体" w:cs="Arial"/>
      <w:snapToGrid w:val="0"/>
      <w:kern w:val="0"/>
      <w:szCs w:val="21"/>
    </w:rPr>
  </w:style>
  <w:style w:type="character" w:customStyle="1" w:styleId="375">
    <w:name w:val="标准正文格式 Char"/>
    <w:qFormat/>
    <w:uiPriority w:val="0"/>
    <w:rPr>
      <w:rFonts w:ascii="宋体" w:eastAsia="仿宋_GB2312" w:cs="宋体"/>
      <w:color w:val="000000"/>
      <w:sz w:val="24"/>
      <w:lang w:val="en-US" w:eastAsia="zh-CN" w:bidi="ar-SA"/>
    </w:rPr>
  </w:style>
  <w:style w:type="character" w:customStyle="1" w:styleId="376">
    <w:name w:val="Char Char212"/>
    <w:qFormat/>
    <w:uiPriority w:val="0"/>
    <w:rPr>
      <w:rFonts w:eastAsia="宋体"/>
      <w:b/>
      <w:bCs/>
      <w:kern w:val="2"/>
      <w:sz w:val="21"/>
      <w:szCs w:val="24"/>
      <w:lang w:val="en-US" w:eastAsia="zh-CN" w:bidi="ar-SA"/>
    </w:rPr>
  </w:style>
  <w:style w:type="character" w:customStyle="1" w:styleId="377">
    <w:name w:val="文档结构图 Char"/>
    <w:qFormat/>
    <w:uiPriority w:val="0"/>
    <w:rPr>
      <w:rFonts w:eastAsia="宋体"/>
      <w:kern w:val="2"/>
      <w:sz w:val="21"/>
      <w:szCs w:val="24"/>
      <w:lang w:val="en-US" w:eastAsia="zh-CN" w:bidi="ar-SA"/>
    </w:rPr>
  </w:style>
  <w:style w:type="character" w:customStyle="1" w:styleId="378">
    <w:name w:val="zbggmain style9"/>
    <w:qFormat/>
    <w:uiPriority w:val="0"/>
  </w:style>
  <w:style w:type="character" w:customStyle="1" w:styleId="379">
    <w:name w:val="Char Char16"/>
    <w:qFormat/>
    <w:uiPriority w:val="6"/>
    <w:rPr>
      <w:kern w:val="1"/>
      <w:sz w:val="18"/>
      <w:szCs w:val="18"/>
    </w:rPr>
  </w:style>
  <w:style w:type="character" w:customStyle="1" w:styleId="380">
    <w:name w:val="font51"/>
    <w:qFormat/>
    <w:uiPriority w:val="0"/>
    <w:rPr>
      <w:rFonts w:hint="eastAsia" w:ascii="仿宋" w:hAnsi="仿宋" w:eastAsia="仿宋" w:cs="仿宋"/>
      <w:color w:val="000000"/>
      <w:sz w:val="20"/>
      <w:szCs w:val="20"/>
      <w:u w:val="none"/>
    </w:rPr>
  </w:style>
  <w:style w:type="character" w:customStyle="1" w:styleId="381">
    <w:name w:val="Char Char82"/>
    <w:qFormat/>
    <w:uiPriority w:val="0"/>
    <w:rPr>
      <w:rFonts w:eastAsia="宋体"/>
      <w:b/>
      <w:sz w:val="24"/>
      <w:lang w:val="en-GB" w:eastAsia="zh-CN"/>
    </w:rPr>
  </w:style>
  <w:style w:type="character" w:customStyle="1" w:styleId="382">
    <w:name w:val="正文文本缩进 3 字符"/>
    <w:link w:val="56"/>
    <w:qFormat/>
    <w:uiPriority w:val="0"/>
    <w:rPr>
      <w:kern w:val="2"/>
      <w:sz w:val="24"/>
    </w:rPr>
  </w:style>
  <w:style w:type="character" w:customStyle="1" w:styleId="383">
    <w:name w:val="日期 Char1"/>
    <w:semiHidden/>
    <w:qFormat/>
    <w:uiPriority w:val="99"/>
    <w:rPr>
      <w:rFonts w:ascii="Times New Roman" w:hAnsi="Times New Roman" w:eastAsia="宋体" w:cs="Times New Roman"/>
      <w:szCs w:val="24"/>
    </w:rPr>
  </w:style>
  <w:style w:type="character" w:customStyle="1" w:styleId="384">
    <w:name w:val="页眉 字符"/>
    <w:qFormat/>
    <w:uiPriority w:val="99"/>
    <w:rPr>
      <w:kern w:val="2"/>
      <w:sz w:val="18"/>
      <w:szCs w:val="18"/>
    </w:rPr>
  </w:style>
  <w:style w:type="character" w:customStyle="1" w:styleId="385">
    <w:name w:val="Char Char33"/>
    <w:qFormat/>
    <w:uiPriority w:val="6"/>
    <w:rPr>
      <w:rFonts w:ascii="Arial" w:hAnsi="Arial" w:eastAsia="黑体"/>
      <w:b/>
      <w:kern w:val="1"/>
      <w:sz w:val="24"/>
      <w:szCs w:val="24"/>
    </w:rPr>
  </w:style>
  <w:style w:type="character" w:customStyle="1" w:styleId="386">
    <w:name w:val="b11_01b Char"/>
    <w:link w:val="387"/>
    <w:qFormat/>
    <w:uiPriority w:val="0"/>
    <w:rPr>
      <w:rFonts w:ascii="Verdana" w:hAnsi="Verdana"/>
      <w:b/>
      <w:bCs/>
      <w:color w:val="4A82CA"/>
      <w:sz w:val="17"/>
      <w:szCs w:val="17"/>
    </w:rPr>
  </w:style>
  <w:style w:type="paragraph" w:customStyle="1" w:styleId="387">
    <w:name w:val="b11_01b"/>
    <w:basedOn w:val="1"/>
    <w:next w:val="1"/>
    <w:link w:val="38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8">
    <w:name w:val="Char Char121"/>
    <w:qFormat/>
    <w:uiPriority w:val="6"/>
    <w:rPr>
      <w:rFonts w:ascii="仿宋_GB2312" w:eastAsia="仿宋_GB2312"/>
      <w:b/>
      <w:bCs/>
      <w:kern w:val="2"/>
      <w:sz w:val="24"/>
      <w:szCs w:val="24"/>
      <w:lang w:val="zh-CN" w:eastAsia="zh-CN" w:bidi="ar-SA"/>
    </w:rPr>
  </w:style>
  <w:style w:type="character" w:customStyle="1" w:styleId="389">
    <w:name w:val="Footer-Even Char"/>
    <w:qFormat/>
    <w:uiPriority w:val="0"/>
    <w:rPr>
      <w:rFonts w:eastAsia="宋体"/>
      <w:kern w:val="2"/>
      <w:sz w:val="18"/>
      <w:lang w:val="en-US" w:eastAsia="zh-CN" w:bidi="ar-SA"/>
    </w:rPr>
  </w:style>
  <w:style w:type="character" w:customStyle="1" w:styleId="390">
    <w:name w:val="页脚 字符2"/>
    <w:link w:val="42"/>
    <w:qFormat/>
    <w:locked/>
    <w:uiPriority w:val="99"/>
    <w:rPr>
      <w:kern w:val="2"/>
      <w:sz w:val="18"/>
      <w:szCs w:val="18"/>
    </w:rPr>
  </w:style>
  <w:style w:type="character" w:customStyle="1" w:styleId="391">
    <w:name w:val="Char Char36"/>
    <w:qFormat/>
    <w:uiPriority w:val="6"/>
    <w:rPr>
      <w:rFonts w:ascii="仿宋_GB2312" w:hAnsi="仿宋_GB2312" w:eastAsia="仿宋_GB2312" w:cs="Arial"/>
      <w:b/>
      <w:kern w:val="1"/>
      <w:sz w:val="32"/>
      <w:szCs w:val="32"/>
      <w:lang w:val="zh-CN" w:eastAsia="zh-CN" w:bidi="ar-SA"/>
    </w:rPr>
  </w:style>
  <w:style w:type="character" w:customStyle="1" w:styleId="392">
    <w:name w:val="Char Char61"/>
    <w:qFormat/>
    <w:uiPriority w:val="6"/>
    <w:rPr>
      <w:rFonts w:eastAsia="宋体"/>
      <w:kern w:val="2"/>
      <w:sz w:val="21"/>
      <w:szCs w:val="24"/>
      <w:lang w:val="en-US" w:eastAsia="zh-CN" w:bidi="ar-SA"/>
    </w:rPr>
  </w:style>
  <w:style w:type="character" w:customStyle="1" w:styleId="393">
    <w:name w:val="正文文字缩进 2 Char Char"/>
    <w:qFormat/>
    <w:uiPriority w:val="0"/>
    <w:rPr>
      <w:rFonts w:ascii="宋体"/>
      <w:sz w:val="28"/>
    </w:rPr>
  </w:style>
  <w:style w:type="character" w:customStyle="1" w:styleId="394">
    <w:name w:val="f141"/>
    <w:qFormat/>
    <w:uiPriority w:val="0"/>
    <w:rPr>
      <w:rFonts w:ascii="Tahoma" w:hAnsi="Tahoma" w:eastAsia="宋体"/>
      <w:b/>
      <w:kern w:val="2"/>
      <w:sz w:val="21"/>
      <w:szCs w:val="21"/>
      <w:lang w:val="en-US" w:eastAsia="zh-CN" w:bidi="ar-SA"/>
    </w:rPr>
  </w:style>
  <w:style w:type="character" w:customStyle="1" w:styleId="395">
    <w:name w:val="段落 Char Char"/>
    <w:link w:val="396"/>
    <w:qFormat/>
    <w:uiPriority w:val="0"/>
    <w:rPr>
      <w:rFonts w:ascii="宋体" w:hAnsi="宋体"/>
      <w:sz w:val="24"/>
    </w:rPr>
  </w:style>
  <w:style w:type="paragraph" w:customStyle="1" w:styleId="396">
    <w:name w:val="段落"/>
    <w:basedOn w:val="1"/>
    <w:link w:val="395"/>
    <w:qFormat/>
    <w:uiPriority w:val="0"/>
    <w:pPr>
      <w:adjustRightInd/>
      <w:spacing w:line="360" w:lineRule="auto"/>
      <w:ind w:firstLine="480" w:firstLineChars="200"/>
    </w:pPr>
    <w:rPr>
      <w:rFonts w:ascii="宋体" w:hAnsi="宋体"/>
      <w:kern w:val="0"/>
      <w:sz w:val="24"/>
      <w:szCs w:val="20"/>
    </w:rPr>
  </w:style>
  <w:style w:type="character" w:customStyle="1" w:styleId="397">
    <w:name w:val="标题 3 Char2"/>
    <w:qFormat/>
    <w:uiPriority w:val="0"/>
    <w:rPr>
      <w:rFonts w:eastAsia="宋体"/>
      <w:b/>
      <w:bCs/>
      <w:kern w:val="2"/>
      <w:sz w:val="32"/>
      <w:szCs w:val="32"/>
      <w:lang w:val="en-US" w:eastAsia="zh-CN" w:bidi="ar-SA"/>
    </w:rPr>
  </w:style>
  <w:style w:type="character" w:customStyle="1" w:styleId="398">
    <w:name w:val="apple-converted-space"/>
    <w:qFormat/>
    <w:uiPriority w:val="0"/>
  </w:style>
  <w:style w:type="character" w:customStyle="1" w:styleId="399">
    <w:name w:val="页眉 字符2"/>
    <w:link w:val="44"/>
    <w:qFormat/>
    <w:uiPriority w:val="99"/>
    <w:rPr>
      <w:kern w:val="2"/>
      <w:sz w:val="18"/>
      <w:szCs w:val="18"/>
    </w:rPr>
  </w:style>
  <w:style w:type="character" w:customStyle="1" w:styleId="400">
    <w:name w:val="Char Char9"/>
    <w:qFormat/>
    <w:uiPriority w:val="0"/>
    <w:rPr>
      <w:rFonts w:eastAsia="宋体"/>
      <w:kern w:val="2"/>
      <w:sz w:val="18"/>
      <w:szCs w:val="18"/>
      <w:lang w:val="en-US" w:eastAsia="zh-CN" w:bidi="ar-SA"/>
    </w:rPr>
  </w:style>
  <w:style w:type="character" w:customStyle="1" w:styleId="401">
    <w:name w:val="Char Char41"/>
    <w:qFormat/>
    <w:uiPriority w:val="0"/>
    <w:rPr>
      <w:rFonts w:eastAsia="宋体"/>
      <w:b/>
      <w:sz w:val="24"/>
      <w:lang w:val="en-GB" w:eastAsia="zh-CN" w:bidi="ar-SA"/>
    </w:rPr>
  </w:style>
  <w:style w:type="character" w:customStyle="1" w:styleId="402">
    <w:name w:val="large1"/>
    <w:qFormat/>
    <w:uiPriority w:val="0"/>
    <w:rPr>
      <w:rFonts w:hint="eastAsia" w:ascii="宋体" w:hAnsi="宋体" w:eastAsia="宋体"/>
      <w:sz w:val="21"/>
      <w:szCs w:val="21"/>
    </w:rPr>
  </w:style>
  <w:style w:type="character" w:customStyle="1" w:styleId="403">
    <w:name w:val="正文段 Char"/>
    <w:link w:val="404"/>
    <w:qFormat/>
    <w:uiPriority w:val="0"/>
    <w:rPr>
      <w:sz w:val="24"/>
    </w:rPr>
  </w:style>
  <w:style w:type="paragraph" w:customStyle="1" w:styleId="404">
    <w:name w:val="正文段"/>
    <w:basedOn w:val="1"/>
    <w:link w:val="403"/>
    <w:qFormat/>
    <w:uiPriority w:val="0"/>
    <w:pPr>
      <w:widowControl/>
      <w:snapToGrid w:val="0"/>
      <w:spacing w:after="156" w:afterLines="50"/>
      <w:ind w:firstLine="200" w:firstLineChars="200"/>
    </w:pPr>
    <w:rPr>
      <w:kern w:val="0"/>
      <w:sz w:val="24"/>
      <w:szCs w:val="20"/>
    </w:rPr>
  </w:style>
  <w:style w:type="character" w:customStyle="1" w:styleId="405">
    <w:name w:val="Char Char13"/>
    <w:qFormat/>
    <w:uiPriority w:val="6"/>
    <w:rPr>
      <w:rFonts w:ascii="宋体" w:hAnsi="宋体"/>
      <w:kern w:val="1"/>
      <w:sz w:val="21"/>
      <w:szCs w:val="24"/>
    </w:rPr>
  </w:style>
  <w:style w:type="character" w:customStyle="1" w:styleId="40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7">
    <w:name w:val="冯广丽 Char"/>
    <w:link w:val="408"/>
    <w:qFormat/>
    <w:uiPriority w:val="0"/>
    <w:rPr>
      <w:rFonts w:ascii="宋体" w:hAnsi="宋体"/>
      <w:kern w:val="2"/>
      <w:sz w:val="24"/>
      <w:szCs w:val="22"/>
    </w:rPr>
  </w:style>
  <w:style w:type="paragraph" w:customStyle="1" w:styleId="408">
    <w:name w:val="冯广丽"/>
    <w:basedOn w:val="1"/>
    <w:link w:val="407"/>
    <w:qFormat/>
    <w:uiPriority w:val="0"/>
    <w:pPr>
      <w:adjustRightInd/>
      <w:spacing w:line="360" w:lineRule="auto"/>
      <w:ind w:firstLine="480" w:firstLineChars="200"/>
    </w:pPr>
    <w:rPr>
      <w:rFonts w:ascii="宋体" w:hAnsi="宋体"/>
      <w:sz w:val="24"/>
      <w:szCs w:val="22"/>
    </w:rPr>
  </w:style>
  <w:style w:type="character" w:customStyle="1" w:styleId="409">
    <w:name w:val="批注文字 字符"/>
    <w:qFormat/>
    <w:uiPriority w:val="0"/>
    <w:rPr>
      <w:rFonts w:ascii="Arial" w:hAnsi="Arial" w:eastAsia="黑体" w:cs="Arial"/>
      <w:snapToGrid w:val="0"/>
      <w:kern w:val="0"/>
      <w:szCs w:val="21"/>
    </w:rPr>
  </w:style>
  <w:style w:type="character" w:customStyle="1" w:styleId="410">
    <w:name w:val="Char Char161"/>
    <w:qFormat/>
    <w:uiPriority w:val="0"/>
    <w:rPr>
      <w:rFonts w:eastAsia="宋体"/>
      <w:b/>
      <w:kern w:val="2"/>
      <w:sz w:val="32"/>
      <w:lang w:val="en-US" w:eastAsia="zh-CN"/>
    </w:rPr>
  </w:style>
  <w:style w:type="character" w:customStyle="1" w:styleId="411">
    <w:name w:val="javascript"/>
    <w:qFormat/>
    <w:uiPriority w:val="0"/>
  </w:style>
  <w:style w:type="character" w:customStyle="1" w:styleId="412">
    <w:name w:val="图名 Char"/>
    <w:qFormat/>
    <w:uiPriority w:val="0"/>
    <w:rPr>
      <w:rFonts w:ascii="Arial" w:hAnsi="Arial" w:eastAsia="黑体"/>
      <w:kern w:val="2"/>
      <w:sz w:val="24"/>
      <w:szCs w:val="24"/>
      <w:lang w:val="en-US" w:eastAsia="zh-CN" w:bidi="ar-SA"/>
    </w:rPr>
  </w:style>
  <w:style w:type="character" w:customStyle="1" w:styleId="413">
    <w:name w:val="Used by Word for text of Help footnotes Char Char"/>
    <w:qFormat/>
    <w:uiPriority w:val="0"/>
    <w:rPr>
      <w:rFonts w:ascii="Times New Roman" w:hAnsi="Times New Roman" w:eastAsia="宋体" w:cs="Times New Roman"/>
      <w:sz w:val="20"/>
      <w:szCs w:val="20"/>
    </w:rPr>
  </w:style>
  <w:style w:type="character" w:customStyle="1" w:styleId="414">
    <w:name w:val="编号，小四 Char"/>
    <w:link w:val="415"/>
    <w:qFormat/>
    <w:uiPriority w:val="0"/>
    <w:rPr>
      <w:rFonts w:ascii="Arial" w:hAnsi="Arial"/>
      <w:sz w:val="24"/>
    </w:rPr>
  </w:style>
  <w:style w:type="paragraph" w:customStyle="1" w:styleId="415">
    <w:name w:val="编号，小四"/>
    <w:basedOn w:val="1"/>
    <w:link w:val="414"/>
    <w:qFormat/>
    <w:uiPriority w:val="0"/>
    <w:pPr>
      <w:tabs>
        <w:tab w:val="left" w:pos="432"/>
      </w:tabs>
      <w:adjustRightInd/>
      <w:spacing w:line="360" w:lineRule="auto"/>
      <w:ind w:left="432" w:hanging="432"/>
    </w:pPr>
    <w:rPr>
      <w:rFonts w:ascii="Arial" w:hAnsi="Arial"/>
      <w:kern w:val="0"/>
      <w:sz w:val="24"/>
      <w:szCs w:val="20"/>
    </w:rPr>
  </w:style>
  <w:style w:type="character" w:customStyle="1" w:styleId="416">
    <w:name w:val="Font Style82"/>
    <w:qFormat/>
    <w:uiPriority w:val="99"/>
    <w:rPr>
      <w:rFonts w:ascii="宋体" w:eastAsia="宋体" w:cs="宋体"/>
      <w:color w:val="000000"/>
      <w:sz w:val="14"/>
      <w:szCs w:val="14"/>
    </w:rPr>
  </w:style>
  <w:style w:type="character" w:customStyle="1" w:styleId="417">
    <w:name w:val="标题 2 Char Char"/>
    <w:qFormat/>
    <w:uiPriority w:val="0"/>
    <w:rPr>
      <w:rFonts w:ascii="楷体_GB2312" w:hAnsi="Arial" w:eastAsia="楷体_GB2312"/>
      <w:b/>
      <w:bCs/>
      <w:kern w:val="2"/>
      <w:sz w:val="24"/>
      <w:szCs w:val="32"/>
      <w:lang w:val="en-US" w:eastAsia="zh-CN" w:bidi="ar-SA"/>
    </w:rPr>
  </w:style>
  <w:style w:type="character" w:customStyle="1" w:styleId="418">
    <w:name w:val="未用 Char"/>
    <w:qFormat/>
    <w:uiPriority w:val="0"/>
    <w:rPr>
      <w:rFonts w:ascii="Arial" w:hAnsi="Arial" w:eastAsia="黑体"/>
      <w:kern w:val="2"/>
      <w:sz w:val="21"/>
      <w:szCs w:val="21"/>
      <w:lang w:val="en-US" w:eastAsia="zh-CN" w:bidi="ar-SA"/>
    </w:rPr>
  </w:style>
  <w:style w:type="character" w:customStyle="1" w:styleId="419">
    <w:name w:val="myp1111"/>
    <w:qFormat/>
    <w:uiPriority w:val="0"/>
    <w:rPr>
      <w:rFonts w:hint="default" w:ascii="ˎ̥" w:hAnsi="ˎ̥"/>
      <w:color w:val="000000"/>
      <w:sz w:val="20"/>
      <w:szCs w:val="20"/>
      <w:u w:val="none"/>
    </w:rPr>
  </w:style>
  <w:style w:type="character" w:customStyle="1" w:styleId="420">
    <w:name w:val="样式 标题 4h4H4Fab-4T5Ref Heading 1rh1Heading sqlsect 1.2.3.... Char"/>
    <w:link w:val="312"/>
    <w:qFormat/>
    <w:uiPriority w:val="0"/>
    <w:rPr>
      <w:rFonts w:ascii="微软雅黑" w:hAnsi="微软雅黑" w:eastAsia="微软雅黑"/>
      <w:b/>
      <w:bCs/>
      <w:kern w:val="2"/>
      <w:sz w:val="24"/>
      <w:szCs w:val="28"/>
    </w:rPr>
  </w:style>
  <w:style w:type="character" w:customStyle="1" w:styleId="421">
    <w:name w:val="h Char Char"/>
    <w:qFormat/>
    <w:uiPriority w:val="0"/>
    <w:rPr>
      <w:rFonts w:eastAsia="宋体"/>
      <w:kern w:val="2"/>
      <w:sz w:val="18"/>
      <w:lang w:val="en-US" w:eastAsia="zh-CN" w:bidi="ar-SA"/>
    </w:rPr>
  </w:style>
  <w:style w:type="character" w:customStyle="1" w:styleId="422">
    <w:name w:val="仿宋正文 Char"/>
    <w:link w:val="423"/>
    <w:qFormat/>
    <w:uiPriority w:val="0"/>
    <w:rPr>
      <w:rFonts w:ascii="仿宋_GB2312" w:eastAsia="仿宋_GB2312"/>
      <w:kern w:val="2"/>
      <w:sz w:val="24"/>
      <w:lang w:val="en-US" w:eastAsia="zh-CN" w:bidi="ar-SA"/>
    </w:rPr>
  </w:style>
  <w:style w:type="paragraph" w:customStyle="1" w:styleId="423">
    <w:name w:val="仿宋正文"/>
    <w:basedOn w:val="1"/>
    <w:link w:val="422"/>
    <w:qFormat/>
    <w:uiPriority w:val="0"/>
    <w:pPr>
      <w:adjustRightInd/>
      <w:spacing w:line="360" w:lineRule="auto"/>
      <w:ind w:firstLine="480" w:firstLineChars="200"/>
    </w:pPr>
    <w:rPr>
      <w:rFonts w:ascii="仿宋_GB2312" w:eastAsia="仿宋_GB2312"/>
      <w:sz w:val="24"/>
      <w:szCs w:val="20"/>
    </w:rPr>
  </w:style>
  <w:style w:type="character" w:customStyle="1" w:styleId="424">
    <w:name w:val="正文首行缩进 Char Char Char Char Char Char"/>
    <w:qFormat/>
    <w:uiPriority w:val="0"/>
    <w:rPr>
      <w:rFonts w:ascii="宋体" w:eastAsia="宋体"/>
      <w:kern w:val="2"/>
      <w:sz w:val="24"/>
      <w:lang w:val="zh-CN" w:bidi="ar-SA"/>
    </w:rPr>
  </w:style>
  <w:style w:type="character" w:customStyle="1" w:styleId="425">
    <w:name w:val="样式 宋体"/>
    <w:qFormat/>
    <w:uiPriority w:val="0"/>
    <w:rPr>
      <w:rFonts w:ascii="宋体" w:hAnsi="宋体"/>
      <w:sz w:val="24"/>
    </w:rPr>
  </w:style>
  <w:style w:type="character" w:customStyle="1" w:styleId="426">
    <w:name w:val="tw4winJump"/>
    <w:qFormat/>
    <w:uiPriority w:val="0"/>
    <w:rPr>
      <w:rFonts w:ascii="Courier New" w:hAnsi="Courier New" w:cs="Courier New"/>
      <w:color w:val="008080"/>
      <w:lang w:val="en-US" w:eastAsia="zh-CN"/>
    </w:rPr>
  </w:style>
  <w:style w:type="character" w:customStyle="1" w:styleId="427">
    <w:name w:val="标题 1 字符"/>
    <w:qFormat/>
    <w:uiPriority w:val="9"/>
    <w:rPr>
      <w:rFonts w:ascii="Arial" w:hAnsi="Arial" w:eastAsia="黑体" w:cs="Arial"/>
      <w:b/>
      <w:bCs/>
      <w:snapToGrid w:val="0"/>
      <w:kern w:val="44"/>
      <w:sz w:val="44"/>
      <w:szCs w:val="44"/>
    </w:rPr>
  </w:style>
  <w:style w:type="character" w:customStyle="1" w:styleId="428">
    <w:name w:val="style36"/>
    <w:basedOn w:val="71"/>
    <w:qFormat/>
    <w:uiPriority w:val="0"/>
    <w:rPr>
      <w:rFonts w:ascii="Arial" w:hAnsi="Arial" w:eastAsia="黑体" w:cs="Arial"/>
      <w:snapToGrid w:val="0"/>
      <w:kern w:val="0"/>
      <w:szCs w:val="21"/>
    </w:rPr>
  </w:style>
  <w:style w:type="character" w:customStyle="1" w:styleId="429">
    <w:name w:val="pt9"/>
    <w:qFormat/>
    <w:uiPriority w:val="0"/>
    <w:rPr>
      <w:rFonts w:ascii="仿宋_GB2312" w:eastAsia="微软雅黑"/>
      <w:b/>
      <w:kern w:val="2"/>
      <w:sz w:val="32"/>
      <w:szCs w:val="32"/>
      <w:lang w:val="en-US" w:eastAsia="zh-CN" w:bidi="ar-SA"/>
    </w:rPr>
  </w:style>
  <w:style w:type="character" w:customStyle="1" w:styleId="430">
    <w:name w:val="DO_NOT_TRANSLATE"/>
    <w:qFormat/>
    <w:uiPriority w:val="0"/>
    <w:rPr>
      <w:rFonts w:ascii="Courier New" w:hAnsi="Courier New" w:cs="Courier New"/>
      <w:color w:val="800000"/>
      <w:lang w:val="en-US" w:eastAsia="zh-CN"/>
    </w:rPr>
  </w:style>
  <w:style w:type="character" w:customStyle="1" w:styleId="431">
    <w:name w:val="标书1 Char1"/>
    <w:qFormat/>
    <w:uiPriority w:val="0"/>
    <w:rPr>
      <w:rFonts w:eastAsia="宋体"/>
      <w:b/>
      <w:bCs/>
      <w:kern w:val="44"/>
      <w:sz w:val="44"/>
      <w:szCs w:val="44"/>
      <w:lang w:val="en-US" w:eastAsia="zh-CN" w:bidi="ar-SA"/>
    </w:rPr>
  </w:style>
  <w:style w:type="character" w:customStyle="1" w:styleId="432">
    <w:name w:val="页脚 字符"/>
    <w:qFormat/>
    <w:uiPriority w:val="99"/>
    <w:rPr>
      <w:kern w:val="2"/>
      <w:sz w:val="18"/>
      <w:szCs w:val="18"/>
    </w:rPr>
  </w:style>
  <w:style w:type="character" w:customStyle="1" w:styleId="433">
    <w:name w:val="正文2 Char"/>
    <w:qFormat/>
    <w:uiPriority w:val="0"/>
    <w:rPr>
      <w:rFonts w:eastAsia="宋体"/>
      <w:kern w:val="2"/>
      <w:sz w:val="24"/>
      <w:lang w:val="en-US" w:eastAsia="zh-CN" w:bidi="ar-SA"/>
    </w:rPr>
  </w:style>
  <w:style w:type="character" w:customStyle="1" w:styleId="434">
    <w:name w:val="Char Char21"/>
    <w:qFormat/>
    <w:uiPriority w:val="6"/>
    <w:rPr>
      <w:rFonts w:ascii="宋体" w:hAnsi="宋体"/>
      <w:kern w:val="1"/>
      <w:sz w:val="24"/>
      <w:szCs w:val="21"/>
      <w:lang w:val="zh-CN"/>
    </w:rPr>
  </w:style>
  <w:style w:type="character" w:customStyle="1" w:styleId="435">
    <w:name w:val="样式 正文缩进 + 首行缩进:  2 字符 Char Char"/>
    <w:link w:val="436"/>
    <w:qFormat/>
    <w:uiPriority w:val="0"/>
    <w:rPr>
      <w:rFonts w:cs="宋体"/>
      <w:kern w:val="2"/>
      <w:sz w:val="24"/>
    </w:rPr>
  </w:style>
  <w:style w:type="paragraph" w:customStyle="1" w:styleId="436">
    <w:name w:val="样式 正文缩进 + 首行缩进:  2 字符"/>
    <w:basedOn w:val="9"/>
    <w:link w:val="43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7">
    <w:name w:val="正文文本 字符"/>
    <w:link w:val="6"/>
    <w:qFormat/>
    <w:uiPriority w:val="0"/>
    <w:rPr>
      <w:rFonts w:ascii="宋体" w:hAnsi="Arial" w:eastAsia="宋体" w:cs="Arial"/>
      <w:snapToGrid w:val="0"/>
      <w:kern w:val="2"/>
      <w:sz w:val="24"/>
      <w:szCs w:val="21"/>
      <w:lang w:val="zh-CN" w:eastAsia="zh-CN" w:bidi="ar-SA"/>
    </w:rPr>
  </w:style>
  <w:style w:type="character" w:customStyle="1" w:styleId="438">
    <w:name w:val="gray6"/>
    <w:basedOn w:val="71"/>
    <w:qFormat/>
    <w:uiPriority w:val="0"/>
    <w:rPr>
      <w:rFonts w:ascii="Arial" w:hAnsi="Arial" w:eastAsia="黑体" w:cs="Arial"/>
      <w:snapToGrid w:val="0"/>
      <w:kern w:val="0"/>
      <w:szCs w:val="21"/>
    </w:rPr>
  </w:style>
  <w:style w:type="character" w:customStyle="1" w:styleId="439">
    <w:name w:val="hui"/>
    <w:basedOn w:val="71"/>
    <w:qFormat/>
    <w:uiPriority w:val="0"/>
    <w:rPr>
      <w:rFonts w:ascii="Arial" w:hAnsi="Arial" w:eastAsia="黑体" w:cs="Arial"/>
      <w:snapToGrid w:val="0"/>
      <w:kern w:val="0"/>
      <w:szCs w:val="21"/>
    </w:rPr>
  </w:style>
  <w:style w:type="character" w:customStyle="1" w:styleId="440">
    <w:name w:val="哈哈正文 Char Char"/>
    <w:qFormat/>
    <w:uiPriority w:val="0"/>
    <w:rPr>
      <w:rFonts w:ascii="宋体" w:hAnsi="宋体" w:eastAsia="宋体" w:cs="宋体"/>
      <w:kern w:val="2"/>
      <w:sz w:val="24"/>
      <w:lang w:val="en-US" w:eastAsia="zh-CN" w:bidi="ar-SA"/>
    </w:rPr>
  </w:style>
  <w:style w:type="paragraph" w:customStyle="1" w:styleId="441">
    <w:name w:val="样式 正文文本缩进 + 左侧:  2 字符 首行缩进:  2 字符"/>
    <w:basedOn w:val="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4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8">
    <w:name w:val="标题4_自定义"/>
    <w:basedOn w:val="10"/>
    <w:qFormat/>
    <w:uiPriority w:val="0"/>
    <w:pPr>
      <w:adjustRightInd/>
      <w:spacing w:before="0" w:after="0" w:line="360" w:lineRule="auto"/>
    </w:pPr>
    <w:rPr>
      <w:rFonts w:ascii="Verdana" w:eastAsia="Verdana"/>
      <w:sz w:val="21"/>
      <w:lang w:val="en-US"/>
    </w:rPr>
  </w:style>
  <w:style w:type="paragraph" w:customStyle="1" w:styleId="449">
    <w:name w:val="正文 内标 序号标"/>
    <w:basedOn w:val="450"/>
    <w:qFormat/>
    <w:uiPriority w:val="0"/>
    <w:pPr>
      <w:tabs>
        <w:tab w:val="left" w:pos="0"/>
      </w:tabs>
      <w:adjustRightInd/>
      <w:spacing w:before="0"/>
      <w:ind w:firstLine="482"/>
    </w:pPr>
    <w:rPr>
      <w:rFonts w:ascii="微软雅黑" w:hAnsi="微软雅黑"/>
      <w:sz w:val="24"/>
      <w:szCs w:val="24"/>
    </w:rPr>
  </w:style>
  <w:style w:type="paragraph" w:customStyle="1" w:styleId="450">
    <w:name w:val="My正文"/>
    <w:basedOn w:val="1"/>
    <w:qFormat/>
    <w:uiPriority w:val="0"/>
    <w:pPr>
      <w:spacing w:before="120" w:line="360" w:lineRule="auto"/>
      <w:ind w:firstLine="567"/>
    </w:pPr>
    <w:rPr>
      <w:rFonts w:ascii="Arial" w:hAnsi="Arial"/>
      <w:sz w:val="20"/>
      <w:szCs w:val="20"/>
    </w:rPr>
  </w:style>
  <w:style w:type="paragraph" w:customStyle="1" w:styleId="45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5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5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4">
    <w:name w:val="修订2"/>
    <w:qFormat/>
    <w:uiPriority w:val="0"/>
    <w:rPr>
      <w:rFonts w:ascii="Times New Roman" w:hAnsi="Times New Roman" w:eastAsia="宋体" w:cs="Times New Roman"/>
      <w:kern w:val="2"/>
      <w:sz w:val="21"/>
      <w:lang w:val="en-US" w:eastAsia="zh-CN" w:bidi="ar-SA"/>
    </w:rPr>
  </w:style>
  <w:style w:type="paragraph" w:customStyle="1" w:styleId="45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7">
    <w:name w:val="文章标题"/>
    <w:next w:val="458"/>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8">
    <w:name w:val="封面公司名"/>
    <w:qFormat/>
    <w:uiPriority w:val="0"/>
    <w:pPr>
      <w:jc w:val="center"/>
    </w:pPr>
    <w:rPr>
      <w:rFonts w:ascii="Arial" w:hAnsi="Arial" w:eastAsia="楷体_GB2312" w:cs="宋体"/>
      <w:bCs/>
      <w:kern w:val="2"/>
      <w:sz w:val="28"/>
      <w:lang w:val="en-US" w:eastAsia="zh-CN" w:bidi="ar-SA"/>
    </w:rPr>
  </w:style>
  <w:style w:type="paragraph" w:customStyle="1" w:styleId="459">
    <w:name w:val="Char1 Char Char Char5"/>
    <w:basedOn w:val="1"/>
    <w:qFormat/>
    <w:uiPriority w:val="0"/>
    <w:pPr>
      <w:adjustRightInd/>
      <w:ind w:firstLine="200" w:firstLineChars="200"/>
    </w:pPr>
    <w:rPr>
      <w:rFonts w:ascii="Tahoma" w:hAnsi="Tahoma"/>
      <w:sz w:val="24"/>
      <w:szCs w:val="20"/>
    </w:rPr>
  </w:style>
  <w:style w:type="paragraph" w:customStyle="1" w:styleId="46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6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2">
    <w:name w:val="Char Char Char Char Char Char Char Char"/>
    <w:basedOn w:val="1"/>
    <w:qFormat/>
    <w:uiPriority w:val="0"/>
    <w:pPr>
      <w:tabs>
        <w:tab w:val="left" w:pos="360"/>
      </w:tabs>
    </w:pPr>
    <w:rPr>
      <w:sz w:val="24"/>
      <w:szCs w:val="20"/>
    </w:rPr>
  </w:style>
  <w:style w:type="paragraph" w:customStyle="1" w:styleId="463">
    <w:name w:val="Char Char11 Char Char Char"/>
    <w:basedOn w:val="1"/>
    <w:qFormat/>
    <w:uiPriority w:val="0"/>
    <w:pPr>
      <w:spacing w:line="360" w:lineRule="auto"/>
    </w:pPr>
    <w:rPr>
      <w:szCs w:val="20"/>
    </w:rPr>
  </w:style>
  <w:style w:type="paragraph" w:customStyle="1" w:styleId="46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6">
    <w:name w:val="样式3"/>
    <w:basedOn w:val="467"/>
    <w:qFormat/>
    <w:uiPriority w:val="0"/>
    <w:pPr>
      <w:tabs>
        <w:tab w:val="left" w:pos="2790"/>
        <w:tab w:val="left" w:pos="4230"/>
      </w:tabs>
      <w:spacing w:before="312" w:beforeLines="100"/>
      <w:jc w:val="left"/>
    </w:pPr>
  </w:style>
  <w:style w:type="paragraph" w:customStyle="1" w:styleId="46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8">
    <w:name w:val="Char Char1 Char Char1 Char Char1"/>
    <w:basedOn w:val="1"/>
    <w:qFormat/>
    <w:uiPriority w:val="0"/>
    <w:pPr>
      <w:tabs>
        <w:tab w:val="left" w:pos="840"/>
      </w:tabs>
      <w:ind w:left="840" w:hanging="420"/>
    </w:pPr>
    <w:rPr>
      <w:rFonts w:ascii="Tahoma" w:hAnsi="Tahoma"/>
      <w:sz w:val="24"/>
    </w:rPr>
  </w:style>
  <w:style w:type="paragraph" w:customStyle="1" w:styleId="46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70">
    <w:name w:val="标书标题2"/>
    <w:basedOn w:val="5"/>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7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72">
    <w:name w:val="正文21"/>
    <w:basedOn w:val="1"/>
    <w:qFormat/>
    <w:uiPriority w:val="0"/>
    <w:pPr>
      <w:adjustRightInd/>
      <w:spacing w:before="156" w:line="360" w:lineRule="auto"/>
      <w:ind w:firstLine="510" w:firstLineChars="200"/>
    </w:pPr>
    <w:rPr>
      <w:sz w:val="24"/>
      <w:szCs w:val="20"/>
    </w:rPr>
  </w:style>
  <w:style w:type="paragraph" w:customStyle="1" w:styleId="473">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5">
    <w:name w:val="Char1"/>
    <w:basedOn w:val="1"/>
    <w:qFormat/>
    <w:uiPriority w:val="0"/>
    <w:rPr>
      <w:rFonts w:ascii="仿宋_GB2312" w:eastAsia="仿宋_GB2312"/>
      <w:b/>
      <w:sz w:val="32"/>
      <w:szCs w:val="32"/>
    </w:rPr>
  </w:style>
  <w:style w:type="paragraph" w:customStyle="1" w:styleId="47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80">
    <w:name w:val="6级标题"/>
    <w:basedOn w:val="481"/>
    <w:qFormat/>
    <w:uiPriority w:val="0"/>
    <w:pPr>
      <w:keepNext/>
      <w:tabs>
        <w:tab w:val="left" w:pos="360"/>
      </w:tabs>
      <w:spacing w:before="0" w:after="0"/>
      <w:outlineLvl w:val="5"/>
    </w:pPr>
  </w:style>
  <w:style w:type="paragraph" w:customStyle="1" w:styleId="481">
    <w:name w:val="5级标题"/>
    <w:basedOn w:val="482"/>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82">
    <w:name w:val="4级标题"/>
    <w:basedOn w:val="81"/>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3">
    <w:name w:val="样式 正文文本缩进 + 段前: 2 字符"/>
    <w:basedOn w:val="1"/>
    <w:qFormat/>
    <w:uiPriority w:val="0"/>
    <w:pPr>
      <w:adjustRightInd/>
      <w:ind w:left="420" w:leftChars="200"/>
      <w:jc w:val="left"/>
    </w:pPr>
    <w:rPr>
      <w:sz w:val="28"/>
      <w:szCs w:val="20"/>
      <w:lang w:eastAsia="zh-TW"/>
    </w:rPr>
  </w:style>
  <w:style w:type="paragraph" w:customStyle="1" w:styleId="484">
    <w:name w:val="Char2 Char Char"/>
    <w:basedOn w:val="1"/>
    <w:qFormat/>
    <w:uiPriority w:val="0"/>
    <w:pPr>
      <w:adjustRightInd/>
    </w:pPr>
    <w:rPr>
      <w:rFonts w:ascii="Tahoma" w:hAnsi="Tahoma"/>
      <w:sz w:val="24"/>
      <w:szCs w:val="20"/>
    </w:rPr>
  </w:style>
  <w:style w:type="paragraph" w:customStyle="1" w:styleId="485">
    <w:name w:val="_Style 11"/>
    <w:basedOn w:val="1"/>
    <w:qFormat/>
    <w:uiPriority w:val="34"/>
    <w:pPr>
      <w:adjustRightInd/>
      <w:ind w:firstLine="420" w:firstLineChars="200"/>
    </w:pPr>
    <w:rPr>
      <w:rFonts w:eastAsia="仿宋_GB2312"/>
      <w:sz w:val="28"/>
    </w:rPr>
  </w:style>
  <w:style w:type="paragraph" w:customStyle="1" w:styleId="48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7">
    <w:name w:val="Char Char Char"/>
    <w:basedOn w:val="1"/>
    <w:qFormat/>
    <w:uiPriority w:val="0"/>
    <w:rPr>
      <w:rFonts w:ascii="Tahoma" w:hAnsi="Tahoma"/>
      <w:sz w:val="24"/>
      <w:szCs w:val="20"/>
    </w:rPr>
  </w:style>
  <w:style w:type="paragraph" w:customStyle="1" w:styleId="488">
    <w:name w:val="数字标题6"/>
    <w:basedOn w:val="12"/>
    <w:next w:val="1"/>
    <w:qFormat/>
    <w:uiPriority w:val="0"/>
    <w:pPr>
      <w:tabs>
        <w:tab w:val="left" w:pos="1080"/>
      </w:tabs>
      <w:ind w:left="1080" w:hanging="1080"/>
    </w:pPr>
    <w:rPr>
      <w:rFonts w:ascii="Times New Roman" w:hAnsi="Times New Roman" w:eastAsia="宋体"/>
      <w:i/>
    </w:rPr>
  </w:style>
  <w:style w:type="paragraph" w:customStyle="1" w:styleId="48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90">
    <w:name w:val="No Spacing"/>
    <w:basedOn w:val="1"/>
    <w:link w:val="939"/>
    <w:qFormat/>
    <w:uiPriority w:val="99"/>
    <w:rPr>
      <w:szCs w:val="22"/>
    </w:rPr>
  </w:style>
  <w:style w:type="paragraph" w:customStyle="1" w:styleId="49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92">
    <w:name w:val="Char Char Char Char Char Char Char Char Char Char Char Char1 Char1"/>
    <w:basedOn w:val="1"/>
    <w:qFormat/>
    <w:uiPriority w:val="6"/>
    <w:rPr>
      <w:rFonts w:ascii="Tahoma" w:hAnsi="Tahoma" w:cs="仿宋_GB2312"/>
      <w:sz w:val="24"/>
      <w:szCs w:val="20"/>
    </w:rPr>
  </w:style>
  <w:style w:type="paragraph" w:customStyle="1" w:styleId="49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6">
    <w:name w:val="MM Topic 2"/>
    <w:basedOn w:val="5"/>
    <w:qFormat/>
    <w:uiPriority w:val="0"/>
    <w:pPr>
      <w:tabs>
        <w:tab w:val="left" w:pos="1260"/>
      </w:tabs>
      <w:ind w:left="1260" w:hanging="420"/>
    </w:pPr>
    <w:rPr>
      <w:rFonts w:ascii="Arial" w:hAnsi="Arial" w:eastAsia="黑体"/>
      <w:lang w:val="en-US"/>
    </w:rPr>
  </w:style>
  <w:style w:type="paragraph" w:customStyle="1" w:styleId="497">
    <w:name w:val="五级无标题条"/>
    <w:basedOn w:val="1"/>
    <w:qFormat/>
    <w:uiPriority w:val="0"/>
    <w:pPr>
      <w:adjustRightInd/>
    </w:pPr>
  </w:style>
  <w:style w:type="paragraph" w:customStyle="1" w:styleId="498">
    <w:name w:val="Char5"/>
    <w:basedOn w:val="1"/>
    <w:qFormat/>
    <w:uiPriority w:val="0"/>
    <w:rPr>
      <w:rFonts w:ascii="仿宋_GB2312" w:eastAsia="仿宋_GB2312"/>
      <w:b/>
      <w:sz w:val="32"/>
      <w:szCs w:val="32"/>
    </w:rPr>
  </w:style>
  <w:style w:type="paragraph" w:customStyle="1" w:styleId="499">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00">
    <w:name w:val="彩色列表 - 强调文字颜色 12"/>
    <w:basedOn w:val="1"/>
    <w:qFormat/>
    <w:uiPriority w:val="0"/>
    <w:pPr>
      <w:adjustRightInd/>
      <w:ind w:firstLine="420" w:firstLineChars="200"/>
    </w:pPr>
    <w:rPr>
      <w:rFonts w:ascii="Calibri" w:hAnsi="Calibri"/>
      <w:szCs w:val="22"/>
    </w:rPr>
  </w:style>
  <w:style w:type="paragraph" w:customStyle="1" w:styleId="50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502">
    <w:name w:val="Char2"/>
    <w:basedOn w:val="1"/>
    <w:qFormat/>
    <w:uiPriority w:val="0"/>
    <w:rPr>
      <w:rFonts w:ascii="仿宋_GB2312" w:eastAsia="仿宋_GB2312"/>
      <w:b/>
      <w:sz w:val="32"/>
      <w:szCs w:val="32"/>
    </w:rPr>
  </w:style>
  <w:style w:type="paragraph" w:customStyle="1" w:styleId="503">
    <w:name w:val="数字标题3"/>
    <w:basedOn w:val="8"/>
    <w:next w:val="1"/>
    <w:qFormat/>
    <w:uiPriority w:val="0"/>
    <w:pPr>
      <w:spacing w:line="240" w:lineRule="auto"/>
    </w:pPr>
    <w:rPr>
      <w:sz w:val="28"/>
      <w:szCs w:val="28"/>
    </w:rPr>
  </w:style>
  <w:style w:type="paragraph" w:customStyle="1" w:styleId="504">
    <w:name w:val="FA正文"/>
    <w:basedOn w:val="1"/>
    <w:qFormat/>
    <w:uiPriority w:val="0"/>
    <w:pPr>
      <w:spacing w:line="360" w:lineRule="auto"/>
      <w:ind w:firstLine="480" w:firstLineChars="200"/>
    </w:pPr>
    <w:rPr>
      <w:rFonts w:hAnsi="宋体"/>
      <w:sz w:val="24"/>
      <w:szCs w:val="20"/>
    </w:rPr>
  </w:style>
  <w:style w:type="paragraph" w:customStyle="1" w:styleId="505">
    <w:name w:val="MM Topic 5"/>
    <w:basedOn w:val="11"/>
    <w:qFormat/>
    <w:uiPriority w:val="0"/>
    <w:pPr>
      <w:tabs>
        <w:tab w:val="left" w:pos="2520"/>
      </w:tabs>
      <w:adjustRightInd/>
      <w:ind w:left="2520" w:hanging="420"/>
    </w:pPr>
  </w:style>
  <w:style w:type="paragraph" w:customStyle="1" w:styleId="506">
    <w:name w:val="Char Char Char Char Char Char Char Char Char Char1"/>
    <w:basedOn w:val="1"/>
    <w:qFormat/>
    <w:uiPriority w:val="0"/>
    <w:rPr>
      <w:rFonts w:ascii="仿宋_GB2312" w:eastAsia="仿宋_GB2312"/>
      <w:b/>
      <w:sz w:val="32"/>
      <w:szCs w:val="32"/>
    </w:rPr>
  </w:style>
  <w:style w:type="paragraph" w:customStyle="1" w:styleId="50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8">
    <w:name w:val="修订1"/>
    <w:qFormat/>
    <w:uiPriority w:val="3"/>
    <w:rPr>
      <w:rFonts w:ascii="Times New Roman" w:hAnsi="Times New Roman" w:eastAsia="宋体" w:cs="Times New Roman"/>
      <w:color w:val="000000"/>
      <w:kern w:val="1"/>
      <w:sz w:val="21"/>
      <w:lang w:val="en-US" w:eastAsia="zh-CN" w:bidi="ar-SA"/>
    </w:rPr>
  </w:style>
  <w:style w:type="paragraph" w:customStyle="1" w:styleId="509">
    <w:name w:val="Char2 Char Char Char"/>
    <w:basedOn w:val="1"/>
    <w:qFormat/>
    <w:uiPriority w:val="0"/>
    <w:rPr>
      <w:rFonts w:ascii="仿宋_GB2312" w:eastAsia="仿宋_GB2312"/>
      <w:b/>
      <w:sz w:val="32"/>
      <w:szCs w:val="32"/>
    </w:rPr>
  </w:style>
  <w:style w:type="paragraph" w:customStyle="1" w:styleId="510">
    <w:name w:val="Char2 Char Char Char1"/>
    <w:basedOn w:val="1"/>
    <w:qFormat/>
    <w:uiPriority w:val="6"/>
    <w:rPr>
      <w:rFonts w:ascii="仿宋_GB2312" w:eastAsia="仿宋_GB2312"/>
      <w:b/>
      <w:sz w:val="32"/>
      <w:szCs w:val="32"/>
    </w:rPr>
  </w:style>
  <w:style w:type="paragraph" w:customStyle="1" w:styleId="511">
    <w:name w:val="默认段落样式"/>
    <w:basedOn w:val="140"/>
    <w:qFormat/>
    <w:uiPriority w:val="0"/>
    <w:pPr>
      <w:spacing w:before="0"/>
      <w:ind w:firstLine="480"/>
      <w:outlineLvl w:val="2"/>
    </w:pPr>
    <w:rPr>
      <w:rFonts w:ascii="仿宋_GB2312" w:hAnsi="宋体" w:eastAsia="仿宋_GB2312"/>
      <w:color w:val="000000"/>
      <w:szCs w:val="24"/>
    </w:rPr>
  </w:style>
  <w:style w:type="paragraph" w:customStyle="1" w:styleId="512">
    <w:name w:val="图中文字"/>
    <w:basedOn w:val="1"/>
    <w:qFormat/>
    <w:uiPriority w:val="0"/>
    <w:pPr>
      <w:snapToGrid w:val="0"/>
      <w:spacing w:line="0" w:lineRule="atLeast"/>
      <w:ind w:firstLine="200" w:firstLineChars="200"/>
      <w:jc w:val="center"/>
    </w:pPr>
    <w:rPr>
      <w:sz w:val="24"/>
      <w:szCs w:val="20"/>
    </w:rPr>
  </w:style>
  <w:style w:type="paragraph" w:customStyle="1" w:styleId="51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4">
    <w:name w:val="MM Topic 3"/>
    <w:basedOn w:val="8"/>
    <w:qFormat/>
    <w:uiPriority w:val="0"/>
    <w:pPr>
      <w:tabs>
        <w:tab w:val="left" w:pos="1680"/>
      </w:tabs>
      <w:adjustRightInd/>
      <w:ind w:left="1680" w:hanging="420"/>
    </w:pPr>
  </w:style>
  <w:style w:type="paragraph" w:customStyle="1" w:styleId="515">
    <w:name w:val="标准小四"/>
    <w:basedOn w:val="1"/>
    <w:qFormat/>
    <w:uiPriority w:val="0"/>
    <w:pPr>
      <w:spacing w:line="360" w:lineRule="auto"/>
      <w:ind w:firstLine="480" w:firstLineChars="200"/>
    </w:pPr>
    <w:rPr>
      <w:rFonts w:ascii="Arial" w:hAnsi="Arial"/>
      <w:sz w:val="24"/>
      <w:szCs w:val="21"/>
    </w:rPr>
  </w:style>
  <w:style w:type="paragraph" w:customStyle="1" w:styleId="516">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17">
    <w:name w:val="表格（小）"/>
    <w:basedOn w:val="1"/>
    <w:qFormat/>
    <w:uiPriority w:val="0"/>
    <w:pPr>
      <w:adjustRightInd/>
      <w:snapToGrid w:val="0"/>
      <w:spacing w:line="300" w:lineRule="auto"/>
    </w:pPr>
    <w:rPr>
      <w:rFonts w:eastAsia="仿宋"/>
      <w:szCs w:val="21"/>
    </w:rPr>
  </w:style>
  <w:style w:type="paragraph" w:customStyle="1" w:styleId="51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9">
    <w:name w:val="Char2 Char Char1"/>
    <w:basedOn w:val="1"/>
    <w:qFormat/>
    <w:uiPriority w:val="6"/>
    <w:pPr>
      <w:adjustRightInd/>
    </w:pPr>
    <w:rPr>
      <w:rFonts w:ascii="Tahoma" w:hAnsi="Tahoma"/>
      <w:sz w:val="24"/>
      <w:szCs w:val="20"/>
    </w:rPr>
  </w:style>
  <w:style w:type="paragraph" w:customStyle="1" w:styleId="520">
    <w:name w:val="列出段落5"/>
    <w:basedOn w:val="1"/>
    <w:qFormat/>
    <w:uiPriority w:val="0"/>
    <w:pPr>
      <w:spacing w:line="360" w:lineRule="auto"/>
      <w:ind w:firstLine="200" w:firstLineChars="200"/>
    </w:pPr>
    <w:rPr>
      <w:rFonts w:eastAsia="楷体_GB2312" w:cs="Lucida Sans"/>
      <w:sz w:val="24"/>
    </w:rPr>
  </w:style>
  <w:style w:type="paragraph" w:customStyle="1" w:styleId="52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2">
    <w:name w:val="表格文字"/>
    <w:basedOn w:val="1"/>
    <w:next w:val="9"/>
    <w:qFormat/>
    <w:uiPriority w:val="0"/>
    <w:pPr>
      <w:adjustRightInd/>
      <w:ind w:firstLine="200" w:firstLineChars="200"/>
    </w:pPr>
    <w:rPr>
      <w:rFonts w:ascii="Arial" w:hAnsi="Arial"/>
      <w:spacing w:val="-5"/>
      <w:kern w:val="0"/>
      <w:sz w:val="24"/>
      <w:szCs w:val="20"/>
    </w:rPr>
  </w:style>
  <w:style w:type="paragraph" w:customStyle="1" w:styleId="52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4">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8">
    <w:name w:val="_Style 3"/>
    <w:basedOn w:val="1"/>
    <w:next w:val="1"/>
    <w:qFormat/>
    <w:uiPriority w:val="0"/>
    <w:pPr>
      <w:adjustRightInd/>
      <w:ind w:firstLine="420" w:firstLineChars="200"/>
    </w:pPr>
    <w:rPr>
      <w:rFonts w:eastAsia="仿宋_GB2312"/>
      <w:sz w:val="28"/>
    </w:rPr>
  </w:style>
  <w:style w:type="paragraph" w:customStyle="1" w:styleId="52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30">
    <w:name w:val="Bulleting First Indent 1"/>
    <w:basedOn w:val="6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31">
    <w:name w:val="左对齐表格文字"/>
    <w:basedOn w:val="1"/>
    <w:qFormat/>
    <w:uiPriority w:val="0"/>
    <w:pPr>
      <w:adjustRightInd/>
      <w:ind w:firstLine="200" w:firstLineChars="200"/>
      <w:jc w:val="right"/>
    </w:pPr>
  </w:style>
  <w:style w:type="paragraph" w:customStyle="1" w:styleId="532">
    <w:name w:val="Char Char11 Char Char Char Char Char Char Char Char Char"/>
    <w:basedOn w:val="1"/>
    <w:qFormat/>
    <w:uiPriority w:val="0"/>
    <w:pPr>
      <w:spacing w:line="360" w:lineRule="auto"/>
    </w:pPr>
    <w:rPr>
      <w:szCs w:val="20"/>
    </w:rPr>
  </w:style>
  <w:style w:type="paragraph" w:customStyle="1" w:styleId="533">
    <w:name w:val="正文1.25"/>
    <w:basedOn w:val="1"/>
    <w:qFormat/>
    <w:uiPriority w:val="0"/>
    <w:pPr>
      <w:adjustRightInd/>
      <w:spacing w:line="300" w:lineRule="auto"/>
      <w:ind w:firstLine="480" w:firstLineChars="200"/>
    </w:pPr>
    <w:rPr>
      <w:sz w:val="24"/>
      <w:szCs w:val="20"/>
    </w:rPr>
  </w:style>
  <w:style w:type="paragraph" w:customStyle="1" w:styleId="53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7">
    <w:name w:val="Char Char1 Char Char Char1"/>
    <w:basedOn w:val="1"/>
    <w:qFormat/>
    <w:uiPriority w:val="6"/>
    <w:rPr>
      <w:rFonts w:ascii="仿宋_GB2312" w:eastAsia="仿宋_GB2312"/>
      <w:b/>
      <w:sz w:val="32"/>
      <w:szCs w:val="20"/>
    </w:rPr>
  </w:style>
  <w:style w:type="paragraph" w:customStyle="1" w:styleId="538">
    <w:name w:val="列出段落2"/>
    <w:basedOn w:val="1"/>
    <w:qFormat/>
    <w:uiPriority w:val="0"/>
    <w:pPr>
      <w:adjustRightInd/>
      <w:ind w:firstLine="420" w:firstLineChars="200"/>
    </w:pPr>
    <w:rPr>
      <w:rFonts w:ascii="宋体" w:hAnsi="宋体"/>
      <w:sz w:val="24"/>
    </w:rPr>
  </w:style>
  <w:style w:type="paragraph" w:customStyle="1" w:styleId="539">
    <w:name w:val="默认段落字体 Para Char Char Char Char Char Char Char"/>
    <w:basedOn w:val="1"/>
    <w:qFormat/>
    <w:uiPriority w:val="0"/>
    <w:rPr>
      <w:rFonts w:eastAsia="仿宋_GB2312"/>
      <w:sz w:val="28"/>
      <w:szCs w:val="20"/>
    </w:rPr>
  </w:style>
  <w:style w:type="paragraph" w:customStyle="1" w:styleId="54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41">
    <w:name w:val="样式 标题 4PIM 4H4h4bulletblbbH41H42H43H44H45H46H47H48...1"/>
    <w:basedOn w:val="10"/>
    <w:qFormat/>
    <w:uiPriority w:val="0"/>
    <w:pPr>
      <w:widowControl/>
      <w:jc w:val="left"/>
    </w:pPr>
    <w:rPr>
      <w:rFonts w:cs="宋体"/>
      <w:sz w:val="24"/>
      <w:szCs w:val="20"/>
    </w:rPr>
  </w:style>
  <w:style w:type="paragraph" w:customStyle="1" w:styleId="542">
    <w:name w:val="彩色列表 - 强调文字颜色 11"/>
    <w:basedOn w:val="1"/>
    <w:qFormat/>
    <w:uiPriority w:val="0"/>
    <w:pPr>
      <w:adjustRightInd/>
      <w:ind w:firstLine="420" w:firstLineChars="200"/>
    </w:pPr>
    <w:rPr>
      <w:rFonts w:ascii="Calibri" w:hAnsi="Calibri"/>
      <w:szCs w:val="22"/>
    </w:rPr>
  </w:style>
  <w:style w:type="paragraph" w:customStyle="1" w:styleId="543">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4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6">
    <w:name w:val="Char Char Char1 Char1"/>
    <w:basedOn w:val="1"/>
    <w:qFormat/>
    <w:uiPriority w:val="6"/>
    <w:rPr>
      <w:szCs w:val="20"/>
    </w:rPr>
  </w:style>
  <w:style w:type="paragraph" w:customStyle="1" w:styleId="54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8">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5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5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2">
    <w:name w:val="CM14"/>
    <w:basedOn w:val="87"/>
    <w:next w:val="87"/>
    <w:qFormat/>
    <w:uiPriority w:val="0"/>
    <w:pPr>
      <w:spacing w:after="68"/>
    </w:pPr>
    <w:rPr>
      <w:rFonts w:ascii="FHLHE E+ Futura Bk" w:eastAsia="FHLHE E+ Futura Bk" w:cs="Times New Roman"/>
      <w:color w:val="auto"/>
    </w:rPr>
  </w:style>
  <w:style w:type="paragraph" w:customStyle="1" w:styleId="55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6">
    <w:name w:val="正文文字 2"/>
    <w:basedOn w:val="87"/>
    <w:next w:val="87"/>
    <w:qFormat/>
    <w:uiPriority w:val="0"/>
    <w:rPr>
      <w:rFonts w:ascii="宋体" w:eastAsia="宋体" w:cs="Times New Roman"/>
      <w:color w:val="auto"/>
    </w:rPr>
  </w:style>
  <w:style w:type="paragraph" w:customStyle="1" w:styleId="557">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8">
    <w:name w:val="Char Char1 Char"/>
    <w:basedOn w:val="1"/>
    <w:qFormat/>
    <w:uiPriority w:val="0"/>
    <w:rPr>
      <w:rFonts w:ascii="仿宋_GB2312" w:eastAsia="仿宋_GB2312"/>
      <w:b/>
      <w:sz w:val="32"/>
      <w:szCs w:val="32"/>
    </w:rPr>
  </w:style>
  <w:style w:type="paragraph" w:customStyle="1" w:styleId="55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6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61">
    <w:name w:val="Char Char111"/>
    <w:basedOn w:val="1"/>
    <w:qFormat/>
    <w:uiPriority w:val="0"/>
    <w:pPr>
      <w:spacing w:line="360" w:lineRule="auto"/>
    </w:pPr>
    <w:rPr>
      <w:szCs w:val="20"/>
    </w:rPr>
  </w:style>
  <w:style w:type="paragraph" w:customStyle="1" w:styleId="562">
    <w:name w:val="Char"/>
    <w:basedOn w:val="1"/>
    <w:qFormat/>
    <w:uiPriority w:val="0"/>
    <w:rPr>
      <w:rFonts w:ascii="仿宋_GB2312" w:eastAsia="仿宋_GB2312"/>
      <w:b/>
      <w:sz w:val="32"/>
      <w:szCs w:val="32"/>
    </w:rPr>
  </w:style>
  <w:style w:type="paragraph" w:customStyle="1" w:styleId="56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5">
    <w:name w:val="Char Char Char1 Char"/>
    <w:basedOn w:val="1"/>
    <w:qFormat/>
    <w:uiPriority w:val="0"/>
    <w:rPr>
      <w:szCs w:val="20"/>
    </w:rPr>
  </w:style>
  <w:style w:type="paragraph" w:customStyle="1" w:styleId="566">
    <w:name w:val="正文标准"/>
    <w:basedOn w:val="1"/>
    <w:qFormat/>
    <w:uiPriority w:val="0"/>
    <w:pPr>
      <w:adjustRightInd/>
      <w:spacing w:line="360" w:lineRule="auto"/>
      <w:ind w:firstLine="200" w:firstLineChars="200"/>
    </w:pPr>
    <w:rPr>
      <w:rFonts w:ascii="宋体" w:hAnsi="Calibri"/>
      <w:sz w:val="24"/>
    </w:rPr>
  </w:style>
  <w:style w:type="paragraph" w:customStyle="1" w:styleId="56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7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7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7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7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8">
    <w:name w:val="标准有序列表（L1）"/>
    <w:basedOn w:val="9"/>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9">
    <w:name w:val="Char Char Char Char Char Char Char Char Char Char"/>
    <w:basedOn w:val="1"/>
    <w:qFormat/>
    <w:uiPriority w:val="0"/>
    <w:rPr>
      <w:rFonts w:ascii="仿宋_GB2312" w:eastAsia="仿宋_GB2312"/>
      <w:b/>
      <w:sz w:val="32"/>
      <w:szCs w:val="32"/>
    </w:rPr>
  </w:style>
  <w:style w:type="paragraph" w:customStyle="1" w:styleId="58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81">
    <w:name w:val="_正文段落"/>
    <w:basedOn w:val="1"/>
    <w:qFormat/>
    <w:uiPriority w:val="0"/>
    <w:pPr>
      <w:adjustRightInd/>
      <w:ind w:firstLine="560"/>
    </w:pPr>
    <w:rPr>
      <w:rFonts w:ascii="仿宋_GB2312" w:hAnsi="仿宋" w:eastAsia="仿宋_GB2312"/>
      <w:kern w:val="0"/>
      <w:sz w:val="28"/>
      <w:szCs w:val="28"/>
    </w:rPr>
  </w:style>
  <w:style w:type="paragraph" w:customStyle="1" w:styleId="58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8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4">
    <w:name w:val="正文（首行缩进）"/>
    <w:basedOn w:val="3"/>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8">
    <w:name w:val="Char Char Char1 Char2"/>
    <w:basedOn w:val="1"/>
    <w:qFormat/>
    <w:uiPriority w:val="0"/>
    <w:rPr>
      <w:szCs w:val="20"/>
    </w:rPr>
  </w:style>
  <w:style w:type="paragraph" w:customStyle="1" w:styleId="58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90">
    <w:name w:val="默认段落字体 Para Char"/>
    <w:basedOn w:val="1"/>
    <w:qFormat/>
    <w:uiPriority w:val="0"/>
    <w:rPr>
      <w:rFonts w:ascii="Tahoma" w:hAnsi="Tahoma"/>
      <w:sz w:val="24"/>
      <w:szCs w:val="20"/>
    </w:rPr>
  </w:style>
  <w:style w:type="paragraph" w:customStyle="1" w:styleId="591">
    <w:name w:val="标题五"/>
    <w:basedOn w:val="1"/>
    <w:qFormat/>
    <w:uiPriority w:val="0"/>
    <w:pPr>
      <w:adjustRightInd/>
      <w:spacing w:before="156" w:beforeLines="50" w:line="360" w:lineRule="auto"/>
    </w:pPr>
    <w:rPr>
      <w:b/>
      <w:sz w:val="24"/>
    </w:rPr>
  </w:style>
  <w:style w:type="paragraph" w:customStyle="1" w:styleId="592">
    <w:name w:val="Char Char1101"/>
    <w:basedOn w:val="1"/>
    <w:qFormat/>
    <w:uiPriority w:val="0"/>
    <w:pPr>
      <w:spacing w:line="360" w:lineRule="auto"/>
    </w:pPr>
    <w:rPr>
      <w:rFonts w:ascii="Tahoma" w:hAnsi="Tahoma"/>
      <w:sz w:val="24"/>
      <w:szCs w:val="20"/>
    </w:rPr>
  </w:style>
  <w:style w:type="paragraph" w:customStyle="1" w:styleId="593">
    <w:name w:val="Char Char Char Char Char Char Char Char1"/>
    <w:basedOn w:val="1"/>
    <w:qFormat/>
    <w:uiPriority w:val="0"/>
    <w:pPr>
      <w:tabs>
        <w:tab w:val="left" w:pos="360"/>
      </w:tabs>
    </w:pPr>
    <w:rPr>
      <w:sz w:val="24"/>
      <w:szCs w:val="20"/>
    </w:rPr>
  </w:style>
  <w:style w:type="paragraph" w:customStyle="1" w:styleId="594">
    <w:name w:val="Char Char Char 字元 字元"/>
    <w:basedOn w:val="1"/>
    <w:qFormat/>
    <w:uiPriority w:val="0"/>
    <w:pPr>
      <w:adjustRightInd/>
      <w:spacing w:line="360" w:lineRule="auto"/>
      <w:ind w:firstLine="200" w:firstLineChars="200"/>
    </w:pPr>
    <w:rPr>
      <w:szCs w:val="20"/>
    </w:rPr>
  </w:style>
  <w:style w:type="paragraph" w:customStyle="1" w:styleId="59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6">
    <w:name w:val="Char Char Char Char Char Char Char"/>
    <w:basedOn w:val="1"/>
    <w:qFormat/>
    <w:uiPriority w:val="0"/>
    <w:rPr>
      <w:rFonts w:ascii="仿宋_GB2312" w:eastAsia="仿宋_GB2312"/>
      <w:b/>
      <w:sz w:val="32"/>
      <w:szCs w:val="32"/>
    </w:rPr>
  </w:style>
  <w:style w:type="paragraph" w:customStyle="1" w:styleId="59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9">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600">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601">
    <w:name w:val="批注框文本 Char Char"/>
    <w:basedOn w:val="1"/>
    <w:qFormat/>
    <w:uiPriority w:val="0"/>
    <w:pPr>
      <w:adjustRightInd/>
    </w:pPr>
    <w:rPr>
      <w:sz w:val="18"/>
      <w:szCs w:val="20"/>
    </w:rPr>
  </w:style>
  <w:style w:type="paragraph" w:customStyle="1" w:styleId="60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6">
    <w:name w:val="索引 11"/>
    <w:basedOn w:val="1"/>
    <w:next w:val="1"/>
    <w:qFormat/>
    <w:uiPriority w:val="99"/>
    <w:pPr>
      <w:adjustRightInd/>
      <w:spacing w:line="360" w:lineRule="auto"/>
    </w:pPr>
    <w:rPr>
      <w:rFonts w:ascii="仿宋_GB2312" w:eastAsia="仿宋_GB2312"/>
      <w:sz w:val="24"/>
      <w:szCs w:val="20"/>
    </w:rPr>
  </w:style>
  <w:style w:type="paragraph" w:customStyle="1" w:styleId="60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9">
    <w:name w:val="正文文字缩进项目"/>
    <w:basedOn w:val="3"/>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10">
    <w:name w:val="文档正文"/>
    <w:basedOn w:val="1"/>
    <w:qFormat/>
    <w:uiPriority w:val="0"/>
    <w:pPr>
      <w:spacing w:line="480" w:lineRule="atLeast"/>
      <w:ind w:firstLine="567"/>
      <w:textAlignment w:val="baseline"/>
    </w:pPr>
    <w:rPr>
      <w:kern w:val="0"/>
      <w:sz w:val="24"/>
      <w:szCs w:val="20"/>
    </w:rPr>
  </w:style>
  <w:style w:type="paragraph" w:customStyle="1" w:styleId="611">
    <w:name w:val="正文文字表格居中"/>
    <w:basedOn w:val="1"/>
    <w:next w:val="58"/>
    <w:qFormat/>
    <w:uiPriority w:val="0"/>
    <w:pPr>
      <w:snapToGrid w:val="0"/>
      <w:spacing w:line="360" w:lineRule="auto"/>
    </w:pPr>
    <w:rPr>
      <w:rFonts w:ascii="宋体"/>
      <w:b/>
      <w:sz w:val="24"/>
      <w:szCs w:val="20"/>
    </w:rPr>
  </w:style>
  <w:style w:type="paragraph" w:customStyle="1" w:styleId="61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13">
    <w:name w:val="小节"/>
    <w:basedOn w:val="8"/>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4">
    <w:name w:val="Plain Text1"/>
    <w:basedOn w:val="1"/>
    <w:qFormat/>
    <w:uiPriority w:val="7"/>
    <w:pPr>
      <w:adjustRightInd/>
    </w:pPr>
    <w:rPr>
      <w:rFonts w:ascii="宋体" w:hAnsi="Courier New"/>
    </w:rPr>
  </w:style>
  <w:style w:type="paragraph" w:customStyle="1" w:styleId="615">
    <w:name w:val="Char3"/>
    <w:basedOn w:val="1"/>
    <w:qFormat/>
    <w:uiPriority w:val="0"/>
    <w:pPr>
      <w:adjustRightInd/>
    </w:pPr>
    <w:rPr>
      <w:rFonts w:ascii="仿宋_GB2312" w:eastAsia="仿宋_GB2312"/>
      <w:b/>
      <w:sz w:val="32"/>
      <w:szCs w:val="32"/>
    </w:rPr>
  </w:style>
  <w:style w:type="paragraph" w:customStyle="1" w:styleId="61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8">
    <w:name w:val="标题2"/>
    <w:basedOn w:val="5"/>
    <w:next w:val="1"/>
    <w:qFormat/>
    <w:uiPriority w:val="0"/>
    <w:pPr>
      <w:tabs>
        <w:tab w:val="left" w:pos="578"/>
        <w:tab w:val="left" w:pos="900"/>
        <w:tab w:val="left" w:pos="1440"/>
      </w:tabs>
      <w:ind w:left="1440" w:hanging="360"/>
    </w:pPr>
    <w:rPr>
      <w:rFonts w:ascii="仿宋" w:eastAsia="仿宋" w:cs="宋体"/>
      <w:szCs w:val="28"/>
    </w:rPr>
  </w:style>
  <w:style w:type="paragraph" w:customStyle="1" w:styleId="619">
    <w:name w:val="List Paragraph1"/>
    <w:basedOn w:val="1"/>
    <w:qFormat/>
    <w:uiPriority w:val="0"/>
    <w:pPr>
      <w:spacing w:line="360" w:lineRule="auto"/>
      <w:ind w:firstLine="200" w:firstLineChars="200"/>
    </w:pPr>
    <w:rPr>
      <w:rFonts w:eastAsia="楷体_GB2312" w:cs="Lucida Sans"/>
      <w:sz w:val="24"/>
    </w:rPr>
  </w:style>
  <w:style w:type="paragraph" w:customStyle="1" w:styleId="620">
    <w:name w:val="样式 标题 3标题 3 Char第二层条h33Bold Headbh章标题1小标题level_3PIM 3..."/>
    <w:basedOn w:val="8"/>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2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3">
    <w:name w:val="Char3 Char Char Char"/>
    <w:basedOn w:val="1"/>
    <w:qFormat/>
    <w:uiPriority w:val="0"/>
    <w:pPr>
      <w:widowControl/>
      <w:adjustRightInd/>
      <w:spacing w:after="160" w:line="240" w:lineRule="exact"/>
      <w:jc w:val="left"/>
    </w:pPr>
    <w:rPr>
      <w:szCs w:val="20"/>
    </w:rPr>
  </w:style>
  <w:style w:type="paragraph" w:customStyle="1" w:styleId="624">
    <w:name w:val="表格标题2"/>
    <w:basedOn w:val="625"/>
    <w:qFormat/>
    <w:uiPriority w:val="0"/>
    <w:rPr>
      <w:b/>
    </w:rPr>
  </w:style>
  <w:style w:type="paragraph" w:customStyle="1" w:styleId="625">
    <w:name w:val="表格内文"/>
    <w:basedOn w:val="1"/>
    <w:qFormat/>
    <w:uiPriority w:val="0"/>
    <w:pPr>
      <w:adjustRightInd/>
      <w:spacing w:line="360" w:lineRule="auto"/>
    </w:pPr>
    <w:rPr>
      <w:rFonts w:ascii="宋体" w:hAnsi="宋体" w:cs="宋体"/>
      <w:color w:val="000000"/>
      <w:szCs w:val="20"/>
    </w:rPr>
  </w:style>
  <w:style w:type="paragraph" w:customStyle="1" w:styleId="626">
    <w:name w:val="Char Char Char Char Char Char Char Char Char Char2"/>
    <w:basedOn w:val="1"/>
    <w:qFormat/>
    <w:uiPriority w:val="0"/>
    <w:rPr>
      <w:rFonts w:ascii="仿宋_GB2312" w:eastAsia="仿宋_GB2312"/>
      <w:b/>
      <w:sz w:val="32"/>
      <w:szCs w:val="32"/>
    </w:rPr>
  </w:style>
  <w:style w:type="paragraph" w:customStyle="1" w:styleId="62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9">
    <w:name w:val="Char Char11 Char Char Char Char Char Char Char Char Char11"/>
    <w:basedOn w:val="1"/>
    <w:qFormat/>
    <w:uiPriority w:val="0"/>
    <w:pPr>
      <w:spacing w:line="360" w:lineRule="auto"/>
    </w:pPr>
    <w:rPr>
      <w:szCs w:val="20"/>
    </w:rPr>
  </w:style>
  <w:style w:type="paragraph" w:customStyle="1" w:styleId="63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3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32">
    <w:name w:val="MM Topic 1"/>
    <w:basedOn w:val="4"/>
    <w:qFormat/>
    <w:uiPriority w:val="0"/>
    <w:pPr>
      <w:tabs>
        <w:tab w:val="left" w:pos="840"/>
      </w:tabs>
      <w:adjustRightInd/>
      <w:ind w:left="840" w:hanging="420"/>
    </w:pPr>
  </w:style>
  <w:style w:type="paragraph" w:customStyle="1" w:styleId="633">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34">
    <w:name w:val="文本正文 Char"/>
    <w:basedOn w:val="1"/>
    <w:qFormat/>
    <w:uiPriority w:val="0"/>
    <w:pPr>
      <w:spacing w:line="360" w:lineRule="auto"/>
      <w:ind w:firstLine="200" w:firstLineChars="200"/>
    </w:pPr>
    <w:rPr>
      <w:kern w:val="0"/>
      <w:sz w:val="24"/>
      <w:szCs w:val="20"/>
    </w:rPr>
  </w:style>
  <w:style w:type="paragraph" w:customStyle="1" w:styleId="635">
    <w:name w:val="表格"/>
    <w:basedOn w:val="1"/>
    <w:qFormat/>
    <w:uiPriority w:val="0"/>
    <w:pPr>
      <w:snapToGrid w:val="0"/>
      <w:ind w:firstLine="42" w:firstLineChars="21"/>
    </w:pPr>
    <w:rPr>
      <w:rFonts w:ascii="宋体" w:hAnsi="宋体"/>
      <w:kern w:val="0"/>
      <w:sz w:val="20"/>
      <w:szCs w:val="20"/>
    </w:rPr>
  </w:style>
  <w:style w:type="paragraph" w:customStyle="1" w:styleId="636">
    <w:name w:val="标书标题4"/>
    <w:basedOn w:val="10"/>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7">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9">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40">
    <w:name w:val="EB_表格"/>
    <w:basedOn w:val="1"/>
    <w:qFormat/>
    <w:uiPriority w:val="0"/>
    <w:pPr>
      <w:adjustRightInd/>
      <w:spacing w:line="300" w:lineRule="auto"/>
      <w:jc w:val="center"/>
    </w:pPr>
  </w:style>
  <w:style w:type="paragraph" w:customStyle="1" w:styleId="641">
    <w:name w:val="_Style 6"/>
    <w:basedOn w:val="1"/>
    <w:qFormat/>
    <w:uiPriority w:val="34"/>
    <w:pPr>
      <w:adjustRightInd/>
      <w:ind w:firstLine="420" w:firstLineChars="200"/>
    </w:pPr>
    <w:rPr>
      <w:rFonts w:eastAsia="仿宋_GB2312"/>
      <w:sz w:val="28"/>
    </w:rPr>
  </w:style>
  <w:style w:type="paragraph" w:customStyle="1" w:styleId="64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4">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4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6">
    <w:name w:val="正文表标题"/>
    <w:next w:val="64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9">
    <w:name w:val="trademark"/>
    <w:qFormat/>
    <w:uiPriority w:val="0"/>
    <w:pPr>
      <w:spacing w:after="60"/>
    </w:pPr>
    <w:rPr>
      <w:rFonts w:ascii="Futura Bk" w:hAnsi="Futura Bk" w:eastAsia="宋体" w:cs="Times New Roman"/>
      <w:sz w:val="15"/>
      <w:lang w:val="en-US" w:eastAsia="en-US" w:bidi="ar-SA"/>
    </w:rPr>
  </w:style>
  <w:style w:type="paragraph" w:customStyle="1" w:styleId="65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51">
    <w:name w:val="Char Char1 Char Char Char Char Char Char1"/>
    <w:basedOn w:val="1"/>
    <w:qFormat/>
    <w:uiPriority w:val="0"/>
    <w:rPr>
      <w:rFonts w:ascii="仿宋_GB2312" w:eastAsia="仿宋_GB2312"/>
      <w:b/>
      <w:sz w:val="32"/>
      <w:szCs w:val="20"/>
    </w:rPr>
  </w:style>
  <w:style w:type="paragraph" w:customStyle="1" w:styleId="65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53">
    <w:name w:val="Char1 Char Char Char1"/>
    <w:basedOn w:val="1"/>
    <w:qFormat/>
    <w:uiPriority w:val="0"/>
    <w:pPr>
      <w:adjustRightInd/>
      <w:ind w:firstLine="200" w:firstLineChars="200"/>
    </w:pPr>
    <w:rPr>
      <w:rFonts w:ascii="Tahoma" w:hAnsi="Tahoma"/>
      <w:sz w:val="24"/>
      <w:szCs w:val="20"/>
    </w:rPr>
  </w:style>
  <w:style w:type="paragraph" w:customStyle="1" w:styleId="654">
    <w:name w:val="a1"/>
    <w:basedOn w:val="1"/>
    <w:qFormat/>
    <w:uiPriority w:val="0"/>
    <w:pPr>
      <w:widowControl/>
      <w:spacing w:line="300" w:lineRule="atLeast"/>
      <w:jc w:val="left"/>
    </w:pPr>
    <w:rPr>
      <w:rFonts w:ascii="宋体" w:hAnsi="宋体"/>
      <w:kern w:val="0"/>
      <w:sz w:val="18"/>
      <w:szCs w:val="20"/>
    </w:rPr>
  </w:style>
  <w:style w:type="paragraph" w:customStyle="1" w:styleId="655">
    <w:name w:val="样式7"/>
    <w:basedOn w:val="656"/>
    <w:next w:val="1"/>
    <w:qFormat/>
    <w:uiPriority w:val="0"/>
    <w:pPr>
      <w:spacing w:after="156" w:afterLines="50"/>
      <w:jc w:val="left"/>
      <w:outlineLvl w:val="3"/>
    </w:pPr>
    <w:rPr>
      <w:sz w:val="24"/>
      <w:szCs w:val="24"/>
    </w:rPr>
  </w:style>
  <w:style w:type="paragraph" w:customStyle="1" w:styleId="65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9">
    <w:name w:val="样式 样式2 + 左侧:  1 字符 右侧:  1 字符"/>
    <w:basedOn w:val="46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60">
    <w:name w:val="Char2 Char Char2"/>
    <w:basedOn w:val="1"/>
    <w:qFormat/>
    <w:uiPriority w:val="0"/>
    <w:pPr>
      <w:adjustRightInd/>
    </w:pPr>
    <w:rPr>
      <w:rFonts w:ascii="Tahoma" w:hAnsi="Tahoma"/>
      <w:sz w:val="24"/>
      <w:szCs w:val="20"/>
    </w:rPr>
  </w:style>
  <w:style w:type="paragraph" w:customStyle="1" w:styleId="66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62">
    <w:name w:val="三级条标题"/>
    <w:basedOn w:val="663"/>
    <w:next w:val="647"/>
    <w:qFormat/>
    <w:uiPriority w:val="0"/>
    <w:pPr>
      <w:tabs>
        <w:tab w:val="left" w:pos="1260"/>
        <w:tab w:val="left" w:pos="1680"/>
        <w:tab w:val="left" w:pos="2100"/>
        <w:tab w:val="left" w:pos="2520"/>
      </w:tabs>
      <w:ind w:left="2520"/>
      <w:outlineLvl w:val="4"/>
    </w:pPr>
  </w:style>
  <w:style w:type="paragraph" w:customStyle="1" w:styleId="663">
    <w:name w:val="二级条标题"/>
    <w:basedOn w:val="664"/>
    <w:next w:val="647"/>
    <w:qFormat/>
    <w:uiPriority w:val="0"/>
    <w:pPr>
      <w:tabs>
        <w:tab w:val="left" w:pos="1260"/>
        <w:tab w:val="left" w:pos="1680"/>
        <w:tab w:val="left" w:pos="2100"/>
      </w:tabs>
      <w:ind w:left="0"/>
      <w:outlineLvl w:val="3"/>
    </w:pPr>
  </w:style>
  <w:style w:type="paragraph" w:customStyle="1" w:styleId="664">
    <w:name w:val="一级条标题"/>
    <w:basedOn w:val="665"/>
    <w:next w:val="647"/>
    <w:qFormat/>
    <w:uiPriority w:val="0"/>
    <w:pPr>
      <w:tabs>
        <w:tab w:val="left" w:pos="1260"/>
        <w:tab w:val="left" w:pos="1680"/>
      </w:tabs>
      <w:spacing w:before="0" w:beforeLines="0" w:after="0" w:afterLines="0"/>
      <w:ind w:left="1680"/>
      <w:outlineLvl w:val="2"/>
    </w:pPr>
  </w:style>
  <w:style w:type="paragraph" w:customStyle="1" w:styleId="665">
    <w:name w:val="章标题"/>
    <w:next w:val="64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6">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6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8">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70">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7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72">
    <w:name w:val="正文 项目2"/>
    <w:basedOn w:val="673"/>
    <w:qFormat/>
    <w:uiPriority w:val="0"/>
    <w:pPr>
      <w:tabs>
        <w:tab w:val="left" w:pos="840"/>
      </w:tabs>
      <w:spacing w:after="0"/>
      <w:ind w:left="900"/>
    </w:pPr>
  </w:style>
  <w:style w:type="paragraph" w:customStyle="1" w:styleId="67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4">
    <w:name w:val="Body Text 2*"/>
    <w:basedOn w:val="1"/>
    <w:qFormat/>
    <w:uiPriority w:val="6"/>
    <w:pPr>
      <w:widowControl/>
      <w:adjustRightInd/>
      <w:ind w:left="720" w:hanging="720"/>
    </w:pPr>
    <w:rPr>
      <w:color w:val="000000"/>
      <w:kern w:val="0"/>
      <w:sz w:val="24"/>
      <w:szCs w:val="20"/>
      <w:lang w:val="en-GB"/>
    </w:rPr>
  </w:style>
  <w:style w:type="paragraph" w:customStyle="1" w:styleId="675">
    <w:name w:val="表1"/>
    <w:basedOn w:val="1"/>
    <w:qFormat/>
    <w:uiPriority w:val="0"/>
    <w:pPr>
      <w:tabs>
        <w:tab w:val="left" w:pos="703"/>
      </w:tabs>
      <w:adjustRightInd/>
      <w:spacing w:line="360" w:lineRule="auto"/>
      <w:ind w:left="703"/>
      <w:jc w:val="center"/>
    </w:pPr>
  </w:style>
  <w:style w:type="paragraph" w:customStyle="1" w:styleId="67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9">
    <w:name w:val="2级标题"/>
    <w:basedOn w:val="680"/>
    <w:qFormat/>
    <w:uiPriority w:val="0"/>
    <w:pPr>
      <w:jc w:val="left"/>
      <w:outlineLvl w:val="1"/>
    </w:pPr>
    <w:rPr>
      <w:rFonts w:ascii="Times New Roman" w:hAnsi="Times New Roman" w:eastAsia="仿宋"/>
      <w:sz w:val="30"/>
    </w:rPr>
  </w:style>
  <w:style w:type="paragraph" w:customStyle="1" w:styleId="680">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8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8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8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5">
    <w:name w:val="bullet"/>
    <w:basedOn w:val="1"/>
    <w:qFormat/>
    <w:uiPriority w:val="0"/>
    <w:pPr>
      <w:tabs>
        <w:tab w:val="left" w:pos="840"/>
      </w:tabs>
      <w:adjustRightInd/>
      <w:ind w:left="840" w:hanging="420"/>
    </w:pPr>
  </w:style>
  <w:style w:type="paragraph" w:customStyle="1" w:styleId="68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9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9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9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3">
    <w:name w:val="MM Topic 4"/>
    <w:basedOn w:val="10"/>
    <w:qFormat/>
    <w:uiPriority w:val="0"/>
    <w:pPr>
      <w:tabs>
        <w:tab w:val="left" w:pos="2100"/>
      </w:tabs>
      <w:adjustRightInd/>
      <w:ind w:left="2100" w:hanging="420"/>
    </w:pPr>
    <w:rPr>
      <w:lang w:val="en-US"/>
    </w:rPr>
  </w:style>
  <w:style w:type="paragraph" w:customStyle="1" w:styleId="69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6">
    <w:name w:val="Char Char11 Char Char Char Char Char Char Char Char Char1"/>
    <w:basedOn w:val="1"/>
    <w:qFormat/>
    <w:uiPriority w:val="6"/>
    <w:pPr>
      <w:spacing w:line="360" w:lineRule="auto"/>
    </w:pPr>
    <w:rPr>
      <w:szCs w:val="20"/>
    </w:rPr>
  </w:style>
  <w:style w:type="paragraph" w:customStyle="1" w:styleId="69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9">
    <w:name w:val="body text bold"/>
    <w:basedOn w:val="6"/>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70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70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0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70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6">
    <w:name w:val="单元格居中"/>
    <w:basedOn w:val="1"/>
    <w:qFormat/>
    <w:uiPriority w:val="0"/>
    <w:pPr>
      <w:adjustRightInd/>
      <w:spacing w:line="360" w:lineRule="auto"/>
      <w:jc w:val="center"/>
    </w:pPr>
    <w:rPr>
      <w:sz w:val="24"/>
    </w:rPr>
  </w:style>
  <w:style w:type="paragraph" w:customStyle="1" w:styleId="707">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8">
    <w:name w:val="Char Char Char Char Char Char Char1"/>
    <w:basedOn w:val="1"/>
    <w:qFormat/>
    <w:uiPriority w:val="6"/>
    <w:rPr>
      <w:rFonts w:ascii="仿宋_GB2312" w:eastAsia="仿宋_GB2312"/>
      <w:b/>
      <w:sz w:val="32"/>
      <w:szCs w:val="32"/>
    </w:rPr>
  </w:style>
  <w:style w:type="paragraph" w:customStyle="1" w:styleId="709">
    <w:name w:val="正文缩进1"/>
    <w:basedOn w:val="1"/>
    <w:next w:val="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1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11">
    <w:name w:val="Char3 Char Char Char11"/>
    <w:basedOn w:val="1"/>
    <w:qFormat/>
    <w:uiPriority w:val="0"/>
    <w:pPr>
      <w:widowControl/>
      <w:adjustRightInd/>
      <w:spacing w:after="160" w:line="240" w:lineRule="exact"/>
      <w:jc w:val="left"/>
    </w:pPr>
    <w:rPr>
      <w:szCs w:val="20"/>
    </w:rPr>
  </w:style>
  <w:style w:type="paragraph" w:customStyle="1" w:styleId="712">
    <w:name w:val="Char Char1121"/>
    <w:basedOn w:val="1"/>
    <w:qFormat/>
    <w:uiPriority w:val="0"/>
    <w:pPr>
      <w:spacing w:line="360" w:lineRule="auto"/>
    </w:pPr>
    <w:rPr>
      <w:szCs w:val="20"/>
    </w:rPr>
  </w:style>
  <w:style w:type="paragraph" w:customStyle="1" w:styleId="71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5">
    <w:name w:val="Normal0"/>
    <w:qFormat/>
    <w:uiPriority w:val="0"/>
    <w:rPr>
      <w:rFonts w:ascii="Times New Roman" w:hAnsi="Times New Roman" w:eastAsia="宋体" w:cs="Times New Roman"/>
      <w:lang w:val="en-US" w:eastAsia="en-US" w:bidi="ar-SA"/>
    </w:rPr>
  </w:style>
  <w:style w:type="paragraph" w:customStyle="1" w:styleId="716">
    <w:name w:val="带编号样式"/>
    <w:basedOn w:val="634"/>
    <w:qFormat/>
    <w:uiPriority w:val="0"/>
    <w:pPr>
      <w:tabs>
        <w:tab w:val="left" w:pos="840"/>
      </w:tabs>
      <w:snapToGrid w:val="0"/>
      <w:ind w:left="840" w:hanging="420" w:firstLineChars="0"/>
    </w:pPr>
    <w:rPr>
      <w:rFonts w:ascii="仿宋_GB2312" w:eastAsia="仿宋_GB2312"/>
      <w:color w:val="000000"/>
    </w:rPr>
  </w:style>
  <w:style w:type="paragraph" w:customStyle="1" w:styleId="71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9">
    <w:name w:val="封面"/>
    <w:basedOn w:val="1"/>
    <w:qFormat/>
    <w:uiPriority w:val="0"/>
    <w:pPr>
      <w:spacing w:line="360" w:lineRule="atLeast"/>
      <w:jc w:val="right"/>
      <w:textAlignment w:val="baseline"/>
    </w:pPr>
    <w:rPr>
      <w:rFonts w:ascii="Symbol" w:hAnsi="Symbol"/>
      <w:kern w:val="0"/>
      <w:szCs w:val="20"/>
    </w:rPr>
  </w:style>
  <w:style w:type="paragraph" w:customStyle="1" w:styleId="72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2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22">
    <w:name w:val="默认段落字体 Para Char Char Char1 Char"/>
    <w:basedOn w:val="1"/>
    <w:qFormat/>
    <w:uiPriority w:val="0"/>
    <w:pPr>
      <w:spacing w:line="240" w:lineRule="atLeast"/>
      <w:ind w:left="420" w:firstLine="420"/>
    </w:pPr>
    <w:rPr>
      <w:sz w:val="24"/>
    </w:rPr>
  </w:style>
  <w:style w:type="paragraph" w:customStyle="1" w:styleId="723">
    <w:name w:val="WW-正文文字缩进 2"/>
    <w:basedOn w:val="1"/>
    <w:qFormat/>
    <w:uiPriority w:val="0"/>
    <w:pPr>
      <w:suppressAutoHyphens/>
      <w:adjustRightInd/>
      <w:ind w:firstLine="420"/>
    </w:pPr>
    <w:rPr>
      <w:kern w:val="1"/>
      <w:szCs w:val="20"/>
    </w:rPr>
  </w:style>
  <w:style w:type="paragraph" w:customStyle="1" w:styleId="72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5">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26">
    <w:name w:val="有符号正文"/>
    <w:basedOn w:val="1"/>
    <w:qFormat/>
    <w:uiPriority w:val="0"/>
    <w:pPr>
      <w:adjustRightInd/>
      <w:spacing w:line="400" w:lineRule="exact"/>
      <w:ind w:firstLine="200" w:firstLineChars="200"/>
    </w:pPr>
    <w:rPr>
      <w:rFonts w:ascii="Arial" w:hAnsi="Arial"/>
    </w:rPr>
  </w:style>
  <w:style w:type="paragraph" w:customStyle="1" w:styleId="72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9">
    <w:name w:val="4"/>
    <w:basedOn w:val="1"/>
    <w:next w:val="39"/>
    <w:qFormat/>
    <w:uiPriority w:val="0"/>
    <w:pPr>
      <w:spacing w:after="120" w:line="480" w:lineRule="auto"/>
      <w:ind w:left="420" w:leftChars="200"/>
    </w:pPr>
    <w:rPr>
      <w:sz w:val="24"/>
      <w:szCs w:val="20"/>
    </w:rPr>
  </w:style>
  <w:style w:type="paragraph" w:customStyle="1" w:styleId="73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32">
    <w:name w:val="样式 标题 3H3 + 两端对齐"/>
    <w:basedOn w:val="8"/>
    <w:qFormat/>
    <w:uiPriority w:val="0"/>
    <w:pPr>
      <w:keepLines w:val="0"/>
      <w:spacing w:before="0" w:after="0" w:line="240" w:lineRule="auto"/>
      <w:jc w:val="left"/>
    </w:pPr>
    <w:rPr>
      <w:rFonts w:cs="宋体"/>
      <w:sz w:val="21"/>
      <w:szCs w:val="20"/>
    </w:rPr>
  </w:style>
  <w:style w:type="paragraph" w:customStyle="1" w:styleId="73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3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6">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8">
    <w:name w:val="Char Char1 Char Char Char"/>
    <w:basedOn w:val="1"/>
    <w:qFormat/>
    <w:uiPriority w:val="0"/>
    <w:rPr>
      <w:rFonts w:ascii="仿宋_GB2312" w:eastAsia="仿宋_GB2312"/>
      <w:b/>
      <w:sz w:val="32"/>
      <w:szCs w:val="20"/>
    </w:rPr>
  </w:style>
  <w:style w:type="paragraph" w:customStyle="1" w:styleId="739">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4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41">
    <w:name w:val="Picture"/>
    <w:basedOn w:val="1"/>
    <w:next w:val="21"/>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42">
    <w:name w:val="Char Char1 Char Char Char2"/>
    <w:basedOn w:val="1"/>
    <w:qFormat/>
    <w:uiPriority w:val="0"/>
    <w:rPr>
      <w:rFonts w:ascii="仿宋_GB2312" w:eastAsia="仿宋_GB2312"/>
      <w:b/>
      <w:sz w:val="32"/>
      <w:szCs w:val="32"/>
    </w:rPr>
  </w:style>
  <w:style w:type="paragraph" w:customStyle="1" w:styleId="743">
    <w:name w:val="Char3 Char Char Char1"/>
    <w:basedOn w:val="1"/>
    <w:qFormat/>
    <w:uiPriority w:val="6"/>
    <w:pPr>
      <w:widowControl/>
      <w:adjustRightInd/>
      <w:spacing w:after="160" w:line="240" w:lineRule="exact"/>
      <w:jc w:val="left"/>
    </w:pPr>
    <w:rPr>
      <w:szCs w:val="20"/>
    </w:rPr>
  </w:style>
  <w:style w:type="paragraph" w:customStyle="1" w:styleId="744">
    <w:name w:val="Char1 Char Char Char21"/>
    <w:basedOn w:val="1"/>
    <w:qFormat/>
    <w:uiPriority w:val="0"/>
    <w:rPr>
      <w:rFonts w:ascii="Tahoma" w:hAnsi="Tahoma"/>
      <w:sz w:val="24"/>
      <w:szCs w:val="20"/>
    </w:rPr>
  </w:style>
  <w:style w:type="paragraph" w:customStyle="1" w:styleId="74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6">
    <w:name w:val="正文（标题三）"/>
    <w:basedOn w:val="1"/>
    <w:qFormat/>
    <w:uiPriority w:val="0"/>
    <w:pPr>
      <w:spacing w:line="360" w:lineRule="auto"/>
      <w:ind w:firstLine="200" w:firstLineChars="200"/>
    </w:pPr>
    <w:rPr>
      <w:sz w:val="24"/>
    </w:rPr>
  </w:style>
  <w:style w:type="paragraph" w:customStyle="1" w:styleId="74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5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5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52">
    <w:name w:val="Char1 Char Char Char4"/>
    <w:basedOn w:val="1"/>
    <w:qFormat/>
    <w:uiPriority w:val="0"/>
    <w:pPr>
      <w:adjustRightInd/>
      <w:ind w:firstLine="200" w:firstLineChars="200"/>
    </w:pPr>
    <w:rPr>
      <w:rFonts w:ascii="Tahoma" w:hAnsi="Tahoma"/>
      <w:sz w:val="24"/>
      <w:szCs w:val="20"/>
    </w:rPr>
  </w:style>
  <w:style w:type="paragraph" w:customStyle="1" w:styleId="753">
    <w:name w:val="_标题2"/>
    <w:basedOn w:val="720"/>
    <w:next w:val="720"/>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54">
    <w:name w:val="样式1 + (中宋体"/>
    <w:basedOn w:val="73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8">
    <w:name w:val="四号　首行缩进"/>
    <w:basedOn w:val="1"/>
    <w:qFormat/>
    <w:uiPriority w:val="0"/>
    <w:pPr>
      <w:adjustRightInd/>
      <w:spacing w:line="360" w:lineRule="auto"/>
    </w:pPr>
    <w:rPr>
      <w:rFonts w:ascii="宋体" w:hAnsi="宋体"/>
      <w:szCs w:val="20"/>
    </w:rPr>
  </w:style>
  <w:style w:type="paragraph" w:customStyle="1" w:styleId="75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60">
    <w:name w:val="Char Char Char Char Char Char Char Char Char Char Char1 Char"/>
    <w:basedOn w:val="1"/>
    <w:qFormat/>
    <w:uiPriority w:val="0"/>
    <w:pPr>
      <w:adjustRightInd/>
    </w:pPr>
    <w:rPr>
      <w:rFonts w:ascii="Tahoma" w:hAnsi="Tahoma"/>
      <w:sz w:val="24"/>
    </w:rPr>
  </w:style>
  <w:style w:type="paragraph" w:customStyle="1" w:styleId="761">
    <w:name w:val="Char Char Char Char11"/>
    <w:basedOn w:val="1"/>
    <w:qFormat/>
    <w:uiPriority w:val="0"/>
    <w:rPr>
      <w:rFonts w:ascii="Tahoma" w:hAnsi="Tahoma"/>
      <w:sz w:val="24"/>
      <w:szCs w:val="20"/>
    </w:rPr>
  </w:style>
  <w:style w:type="paragraph" w:customStyle="1" w:styleId="76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3">
    <w:name w:val="Char Char Char Char"/>
    <w:basedOn w:val="1"/>
    <w:qFormat/>
    <w:uiPriority w:val="0"/>
    <w:rPr>
      <w:rFonts w:ascii="Tahoma" w:hAnsi="Tahoma"/>
      <w:sz w:val="24"/>
      <w:szCs w:val="20"/>
    </w:rPr>
  </w:style>
  <w:style w:type="paragraph" w:customStyle="1" w:styleId="764">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5">
    <w:name w:val="Char19"/>
    <w:basedOn w:val="1"/>
    <w:qFormat/>
    <w:uiPriority w:val="0"/>
    <w:pPr>
      <w:adjustRightInd/>
    </w:pPr>
    <w:rPr>
      <w:szCs w:val="20"/>
    </w:rPr>
  </w:style>
  <w:style w:type="paragraph" w:customStyle="1" w:styleId="76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8">
    <w:name w:val="_Style 5"/>
    <w:basedOn w:val="1"/>
    <w:qFormat/>
    <w:uiPriority w:val="34"/>
    <w:pPr>
      <w:adjustRightInd/>
      <w:ind w:firstLine="420" w:firstLineChars="200"/>
    </w:pPr>
    <w:rPr>
      <w:rFonts w:eastAsia="仿宋_GB2312"/>
      <w:sz w:val="28"/>
    </w:rPr>
  </w:style>
  <w:style w:type="paragraph" w:customStyle="1" w:styleId="76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7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7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2">
    <w:name w:val="标书表格字体格式"/>
    <w:next w:val="766"/>
    <w:qFormat/>
    <w:uiPriority w:val="0"/>
    <w:rPr>
      <w:rFonts w:ascii="Times New Roman" w:hAnsi="Times New Roman" w:eastAsia="宋体" w:cs="Times New Roman"/>
      <w:kern w:val="2"/>
      <w:sz w:val="21"/>
      <w:szCs w:val="24"/>
      <w:lang w:val="en-US" w:eastAsia="zh-CN" w:bidi="ar-SA"/>
    </w:rPr>
  </w:style>
  <w:style w:type="paragraph" w:customStyle="1" w:styleId="77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7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5">
    <w:name w:val="修订3"/>
    <w:qFormat/>
    <w:uiPriority w:val="0"/>
    <w:rPr>
      <w:rFonts w:ascii="Times New Roman" w:hAnsi="Times New Roman" w:eastAsia="宋体" w:cs="Times New Roman"/>
      <w:kern w:val="2"/>
      <w:sz w:val="21"/>
      <w:lang w:val="en-US" w:eastAsia="zh-CN" w:bidi="ar-SA"/>
    </w:rPr>
  </w:style>
  <w:style w:type="paragraph" w:customStyle="1" w:styleId="776">
    <w:name w:val="CSS1级正文 Char"/>
    <w:basedOn w:val="6"/>
    <w:qFormat/>
    <w:uiPriority w:val="0"/>
    <w:pPr>
      <w:autoSpaceDE/>
      <w:autoSpaceDN/>
      <w:snapToGrid w:val="0"/>
      <w:ind w:firstLine="480" w:firstLineChars="200"/>
    </w:pPr>
    <w:rPr>
      <w:rFonts w:ascii="Times New Roman"/>
      <w:szCs w:val="24"/>
      <w:lang w:val="en-US"/>
    </w:rPr>
  </w:style>
  <w:style w:type="paragraph" w:customStyle="1" w:styleId="77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8">
    <w:name w:val="表文字"/>
    <w:qFormat/>
    <w:uiPriority w:val="0"/>
    <w:rPr>
      <w:rFonts w:ascii="宋体" w:hAnsi="Times New Roman" w:eastAsia="宋体" w:cs="Times New Roman"/>
      <w:kern w:val="2"/>
      <w:lang w:val="en-US" w:eastAsia="zh-CN" w:bidi="ar-SA"/>
    </w:rPr>
  </w:style>
  <w:style w:type="paragraph" w:customStyle="1" w:styleId="779">
    <w:name w:val="MM Title"/>
    <w:basedOn w:val="61"/>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8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8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82">
    <w:name w:val="Char Char Char Char Char Char Char Char2"/>
    <w:basedOn w:val="1"/>
    <w:qFormat/>
    <w:uiPriority w:val="0"/>
    <w:pPr>
      <w:tabs>
        <w:tab w:val="left" w:pos="360"/>
      </w:tabs>
    </w:pPr>
    <w:rPr>
      <w:sz w:val="24"/>
      <w:szCs w:val="20"/>
    </w:rPr>
  </w:style>
  <w:style w:type="paragraph" w:customStyle="1" w:styleId="78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5">
    <w:name w:val="中文标题 3"/>
    <w:basedOn w:val="3"/>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8">
    <w:name w:val="正文－恩普"/>
    <w:basedOn w:val="9"/>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90">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91">
    <w:name w:val="p0"/>
    <w:basedOn w:val="1"/>
    <w:qFormat/>
    <w:uiPriority w:val="0"/>
    <w:pPr>
      <w:widowControl/>
      <w:adjustRightInd/>
    </w:pPr>
    <w:rPr>
      <w:kern w:val="0"/>
      <w:szCs w:val="21"/>
    </w:rPr>
  </w:style>
  <w:style w:type="paragraph" w:customStyle="1" w:styleId="792">
    <w:name w:val="Char6"/>
    <w:basedOn w:val="1"/>
    <w:qFormat/>
    <w:uiPriority w:val="0"/>
    <w:rPr>
      <w:rFonts w:ascii="仿宋_GB2312" w:eastAsia="仿宋_GB2312"/>
      <w:b/>
      <w:sz w:val="32"/>
      <w:szCs w:val="32"/>
    </w:rPr>
  </w:style>
  <w:style w:type="paragraph" w:customStyle="1" w:styleId="793">
    <w:name w:val="Char111"/>
    <w:basedOn w:val="1"/>
    <w:qFormat/>
    <w:uiPriority w:val="0"/>
    <w:rPr>
      <w:rFonts w:ascii="仿宋_GB2312" w:eastAsia="仿宋_GB2312"/>
      <w:b/>
      <w:sz w:val="32"/>
      <w:szCs w:val="32"/>
    </w:rPr>
  </w:style>
  <w:style w:type="paragraph" w:customStyle="1" w:styleId="794">
    <w:name w:val="标题3"/>
    <w:basedOn w:val="8"/>
    <w:next w:val="56"/>
    <w:qFormat/>
    <w:uiPriority w:val="0"/>
    <w:pPr>
      <w:tabs>
        <w:tab w:val="clear" w:pos="900"/>
      </w:tabs>
      <w:spacing w:after="0" w:line="360" w:lineRule="auto"/>
    </w:pPr>
    <w:rPr>
      <w:rFonts w:ascii="仿宋" w:hAnsi="仿宋" w:eastAsia="仿宋" w:cs="仿宋"/>
    </w:rPr>
  </w:style>
  <w:style w:type="paragraph" w:customStyle="1" w:styleId="79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7">
    <w:name w:val="Char1 Char Char Char2"/>
    <w:basedOn w:val="1"/>
    <w:qFormat/>
    <w:uiPriority w:val="0"/>
    <w:pPr>
      <w:adjustRightInd/>
      <w:ind w:firstLine="200" w:firstLineChars="200"/>
    </w:pPr>
    <w:rPr>
      <w:rFonts w:ascii="Tahoma" w:hAnsi="Tahoma"/>
      <w:sz w:val="24"/>
      <w:szCs w:val="20"/>
    </w:rPr>
  </w:style>
  <w:style w:type="paragraph" w:customStyle="1" w:styleId="79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9">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800">
    <w:name w:val="Char Char Char Char Char Char Char2"/>
    <w:basedOn w:val="1"/>
    <w:qFormat/>
    <w:uiPriority w:val="0"/>
    <w:rPr>
      <w:rFonts w:ascii="仿宋_GB2312" w:eastAsia="仿宋_GB2312"/>
      <w:b/>
      <w:sz w:val="32"/>
      <w:szCs w:val="32"/>
    </w:rPr>
  </w:style>
  <w:style w:type="paragraph" w:customStyle="1" w:styleId="801">
    <w:name w:val="五级条标题"/>
    <w:basedOn w:val="802"/>
    <w:next w:val="647"/>
    <w:qFormat/>
    <w:uiPriority w:val="0"/>
    <w:pPr>
      <w:tabs>
        <w:tab w:val="left" w:pos="1260"/>
        <w:tab w:val="left" w:pos="1680"/>
        <w:tab w:val="left" w:pos="2100"/>
        <w:tab w:val="left" w:pos="2940"/>
        <w:tab w:val="left" w:pos="3360"/>
      </w:tabs>
      <w:ind w:left="3360"/>
      <w:outlineLvl w:val="6"/>
    </w:pPr>
  </w:style>
  <w:style w:type="paragraph" w:customStyle="1" w:styleId="802">
    <w:name w:val="四级条标题"/>
    <w:basedOn w:val="662"/>
    <w:next w:val="647"/>
    <w:qFormat/>
    <w:uiPriority w:val="0"/>
    <w:pPr>
      <w:tabs>
        <w:tab w:val="left" w:pos="2940"/>
        <w:tab w:val="clear" w:pos="2520"/>
      </w:tabs>
      <w:ind w:left="2940"/>
      <w:outlineLvl w:val="5"/>
    </w:pPr>
  </w:style>
  <w:style w:type="paragraph" w:customStyle="1" w:styleId="80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4">
    <w:name w:val="Char23"/>
    <w:basedOn w:val="1"/>
    <w:qFormat/>
    <w:uiPriority w:val="0"/>
    <w:rPr>
      <w:rFonts w:ascii="仿宋_GB2312" w:eastAsia="仿宋_GB2312"/>
      <w:b/>
      <w:sz w:val="32"/>
      <w:szCs w:val="32"/>
    </w:rPr>
  </w:style>
  <w:style w:type="paragraph" w:customStyle="1" w:styleId="80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7">
    <w:name w:val="首行缩进"/>
    <w:basedOn w:val="1"/>
    <w:qFormat/>
    <w:uiPriority w:val="0"/>
    <w:pPr>
      <w:spacing w:line="360" w:lineRule="auto"/>
      <w:ind w:firstLine="480" w:firstLineChars="200"/>
    </w:pPr>
    <w:rPr>
      <w:rFonts w:ascii="宋体"/>
      <w:sz w:val="24"/>
      <w:szCs w:val="20"/>
    </w:rPr>
  </w:style>
  <w:style w:type="paragraph" w:customStyle="1" w:styleId="80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9">
    <w:name w:val="单元格左对齐"/>
    <w:basedOn w:val="1"/>
    <w:qFormat/>
    <w:uiPriority w:val="0"/>
    <w:pPr>
      <w:adjustRightInd/>
      <w:spacing w:line="360" w:lineRule="auto"/>
    </w:pPr>
    <w:rPr>
      <w:sz w:val="24"/>
    </w:rPr>
  </w:style>
  <w:style w:type="paragraph" w:customStyle="1" w:styleId="810">
    <w:name w:val="正文主体"/>
    <w:basedOn w:val="631"/>
    <w:qFormat/>
    <w:uiPriority w:val="0"/>
  </w:style>
  <w:style w:type="paragraph" w:customStyle="1" w:styleId="81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1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1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14">
    <w:name w:val="正文（首行缩进2字符）"/>
    <w:basedOn w:val="1"/>
    <w:qFormat/>
    <w:uiPriority w:val="0"/>
    <w:pPr>
      <w:adjustRightInd/>
      <w:spacing w:line="360" w:lineRule="auto"/>
      <w:ind w:firstLine="480" w:firstLineChars="200"/>
    </w:pPr>
    <w:rPr>
      <w:sz w:val="24"/>
      <w:szCs w:val="20"/>
    </w:rPr>
  </w:style>
  <w:style w:type="paragraph" w:customStyle="1" w:styleId="815">
    <w:name w:val="P1"/>
    <w:basedOn w:val="1"/>
    <w:qFormat/>
    <w:uiPriority w:val="0"/>
    <w:pPr>
      <w:adjustRightInd/>
      <w:spacing w:line="288" w:lineRule="auto"/>
      <w:ind w:firstLine="425" w:firstLineChars="200"/>
    </w:pPr>
  </w:style>
  <w:style w:type="paragraph" w:customStyle="1" w:styleId="816">
    <w:name w:val="列表内容"/>
    <w:basedOn w:val="1"/>
    <w:next w:val="1"/>
    <w:qFormat/>
    <w:uiPriority w:val="0"/>
    <w:pPr>
      <w:widowControl/>
      <w:tabs>
        <w:tab w:val="left" w:pos="840"/>
      </w:tabs>
      <w:ind w:left="840" w:hanging="420"/>
      <w:jc w:val="left"/>
    </w:pPr>
    <w:rPr>
      <w:kern w:val="0"/>
      <w:sz w:val="18"/>
    </w:rPr>
  </w:style>
  <w:style w:type="paragraph" w:customStyle="1" w:styleId="817">
    <w:name w:val="Char Char11 Char Char Char1"/>
    <w:basedOn w:val="1"/>
    <w:qFormat/>
    <w:uiPriority w:val="6"/>
    <w:pPr>
      <w:spacing w:line="360" w:lineRule="auto"/>
    </w:pPr>
    <w:rPr>
      <w:szCs w:val="20"/>
    </w:rPr>
  </w:style>
  <w:style w:type="paragraph" w:customStyle="1" w:styleId="81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2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2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22">
    <w:name w:val="正文文字缩进2字"/>
    <w:basedOn w:val="6"/>
    <w:qFormat/>
    <w:uiPriority w:val="0"/>
    <w:pPr>
      <w:autoSpaceDE/>
      <w:autoSpaceDN/>
      <w:adjustRightInd/>
      <w:spacing w:before="60" w:after="60"/>
      <w:ind w:firstLine="200" w:firstLineChars="200"/>
    </w:pPr>
    <w:rPr>
      <w:rFonts w:ascii="Times New Roman"/>
      <w:szCs w:val="20"/>
      <w:lang w:val="en-US"/>
    </w:rPr>
  </w:style>
  <w:style w:type="paragraph" w:customStyle="1" w:styleId="823">
    <w:name w:val="默认段落字体 Para Char Char Char Char"/>
    <w:basedOn w:val="1"/>
    <w:qFormat/>
    <w:uiPriority w:val="0"/>
    <w:pPr>
      <w:spacing w:line="360" w:lineRule="auto"/>
    </w:pPr>
    <w:rPr>
      <w:szCs w:val="20"/>
    </w:rPr>
  </w:style>
  <w:style w:type="paragraph" w:customStyle="1" w:styleId="82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6">
    <w:name w:val="Char2 Char Char Char2"/>
    <w:basedOn w:val="1"/>
    <w:qFormat/>
    <w:uiPriority w:val="0"/>
    <w:rPr>
      <w:rFonts w:ascii="仿宋_GB2312" w:eastAsia="仿宋_GB2312"/>
      <w:b/>
      <w:sz w:val="32"/>
      <w:szCs w:val="32"/>
    </w:rPr>
  </w:style>
  <w:style w:type="paragraph" w:customStyle="1" w:styleId="82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9">
    <w:name w:val="正文 首行缩进:  2 字符 Char"/>
    <w:basedOn w:val="1"/>
    <w:qFormat/>
    <w:uiPriority w:val="0"/>
    <w:pPr>
      <w:adjustRightInd/>
      <w:spacing w:line="360" w:lineRule="auto"/>
      <w:ind w:firstLine="480"/>
    </w:pPr>
    <w:rPr>
      <w:rFonts w:cs="宋体"/>
      <w:sz w:val="24"/>
      <w:szCs w:val="20"/>
    </w:rPr>
  </w:style>
  <w:style w:type="paragraph" w:customStyle="1" w:styleId="830">
    <w:name w:val="Char Char4 Char Char"/>
    <w:basedOn w:val="1"/>
    <w:qFormat/>
    <w:uiPriority w:val="0"/>
    <w:pPr>
      <w:widowControl/>
      <w:adjustRightInd/>
      <w:spacing w:after="160" w:line="240" w:lineRule="exact"/>
      <w:jc w:val="left"/>
    </w:pPr>
  </w:style>
  <w:style w:type="paragraph" w:customStyle="1" w:styleId="83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32">
    <w:name w:val="Char Char11 Char Char Char2"/>
    <w:basedOn w:val="1"/>
    <w:qFormat/>
    <w:uiPriority w:val="0"/>
    <w:pPr>
      <w:spacing w:line="360" w:lineRule="auto"/>
    </w:pPr>
    <w:rPr>
      <w:szCs w:val="20"/>
    </w:rPr>
  </w:style>
  <w:style w:type="paragraph" w:customStyle="1" w:styleId="83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5">
    <w:name w:val="数字标题4"/>
    <w:basedOn w:val="10"/>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9">
    <w:name w:val="Char311"/>
    <w:basedOn w:val="1"/>
    <w:qFormat/>
    <w:uiPriority w:val="0"/>
    <w:pPr>
      <w:adjustRightInd/>
      <w:ind w:firstLine="200" w:firstLineChars="200"/>
    </w:pPr>
    <w:rPr>
      <w:rFonts w:ascii="Tahoma" w:hAnsi="Tahoma"/>
      <w:sz w:val="24"/>
      <w:szCs w:val="20"/>
    </w:rPr>
  </w:style>
  <w:style w:type="paragraph" w:customStyle="1" w:styleId="84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4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42">
    <w:name w:val="正文 内标"/>
    <w:basedOn w:val="757"/>
    <w:qFormat/>
    <w:uiPriority w:val="0"/>
    <w:pPr>
      <w:tabs>
        <w:tab w:val="left" w:pos="0"/>
      </w:tabs>
      <w:ind w:left="900" w:firstLine="0" w:firstLineChars="0"/>
    </w:pPr>
  </w:style>
  <w:style w:type="paragraph" w:customStyle="1" w:styleId="843">
    <w:name w:val="Bulleted List"/>
    <w:basedOn w:val="1"/>
    <w:qFormat/>
    <w:uiPriority w:val="0"/>
    <w:pPr>
      <w:tabs>
        <w:tab w:val="left" w:pos="1260"/>
      </w:tabs>
      <w:adjustRightInd/>
      <w:ind w:left="1260" w:hanging="420"/>
    </w:pPr>
  </w:style>
  <w:style w:type="paragraph" w:customStyle="1" w:styleId="844">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45">
    <w:name w:val="样式 左侧:  0.85 厘米"/>
    <w:basedOn w:val="1"/>
    <w:qFormat/>
    <w:uiPriority w:val="2"/>
    <w:pPr>
      <w:adjustRightInd/>
      <w:spacing w:line="360" w:lineRule="auto"/>
    </w:pPr>
    <w:rPr>
      <w:rFonts w:cs="宋体"/>
      <w:sz w:val="24"/>
      <w:szCs w:val="20"/>
    </w:rPr>
  </w:style>
  <w:style w:type="paragraph" w:customStyle="1" w:styleId="846">
    <w:name w:val="Char Char Char Char Char Char Char Char Char Char Char Char1 Char"/>
    <w:basedOn w:val="1"/>
    <w:qFormat/>
    <w:uiPriority w:val="0"/>
    <w:rPr>
      <w:rFonts w:ascii="Tahoma" w:hAnsi="Tahoma" w:cs="仿宋_GB2312"/>
      <w:sz w:val="24"/>
      <w:szCs w:val="20"/>
    </w:rPr>
  </w:style>
  <w:style w:type="paragraph" w:customStyle="1" w:styleId="847">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84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0">
    <w:name w:val="模板普通正文"/>
    <w:basedOn w:val="3"/>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51">
    <w:name w:val="Char Char1 Char Char Char Char Char Char"/>
    <w:basedOn w:val="1"/>
    <w:qFormat/>
    <w:uiPriority w:val="0"/>
    <w:rPr>
      <w:rFonts w:ascii="仿宋_GB2312" w:eastAsia="仿宋_GB2312"/>
      <w:b/>
      <w:sz w:val="32"/>
      <w:szCs w:val="20"/>
    </w:rPr>
  </w:style>
  <w:style w:type="paragraph" w:customStyle="1" w:styleId="85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53">
    <w:name w:val="Char Char1 Char Char Char Char Char Char2"/>
    <w:basedOn w:val="1"/>
    <w:qFormat/>
    <w:uiPriority w:val="0"/>
    <w:rPr>
      <w:rFonts w:ascii="仿宋_GB2312" w:eastAsia="仿宋_GB2312"/>
      <w:b/>
      <w:sz w:val="32"/>
      <w:szCs w:val="20"/>
    </w:rPr>
  </w:style>
  <w:style w:type="paragraph" w:customStyle="1" w:styleId="85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6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6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6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3">
    <w:name w:val="Char31"/>
    <w:basedOn w:val="1"/>
    <w:qFormat/>
    <w:uiPriority w:val="0"/>
    <w:pPr>
      <w:adjustRightInd/>
    </w:pPr>
    <w:rPr>
      <w:rFonts w:ascii="仿宋_GB2312" w:eastAsia="仿宋_GB2312"/>
      <w:b/>
      <w:sz w:val="32"/>
      <w:szCs w:val="32"/>
    </w:rPr>
  </w:style>
  <w:style w:type="paragraph" w:customStyle="1" w:styleId="864">
    <w:name w:val="样式 标题 3h33rd level3Heading 3 - oldH3l3CTheading 3Headin..."/>
    <w:basedOn w:val="8"/>
    <w:qFormat/>
    <w:uiPriority w:val="0"/>
    <w:pPr>
      <w:snapToGrid w:val="0"/>
      <w:ind w:left="0" w:firstLine="0"/>
      <w:jc w:val="left"/>
    </w:pPr>
    <w:rPr>
      <w:rFonts w:eastAsia="黑体" w:cs="宋体"/>
      <w:sz w:val="28"/>
      <w:szCs w:val="20"/>
    </w:rPr>
  </w:style>
  <w:style w:type="paragraph" w:customStyle="1" w:styleId="86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7">
    <w:name w:val="Char Char1"/>
    <w:basedOn w:val="1"/>
    <w:qFormat/>
    <w:uiPriority w:val="0"/>
    <w:pPr>
      <w:widowControl/>
      <w:spacing w:after="160" w:line="240" w:lineRule="exact"/>
      <w:jc w:val="left"/>
    </w:pPr>
    <w:rPr>
      <w:rFonts w:eastAsia="仿宋_GB2312"/>
      <w:sz w:val="28"/>
    </w:rPr>
  </w:style>
  <w:style w:type="paragraph" w:customStyle="1" w:styleId="868">
    <w:name w:val="Char21"/>
    <w:basedOn w:val="1"/>
    <w:qFormat/>
    <w:uiPriority w:val="0"/>
    <w:pPr>
      <w:adjustRightInd/>
      <w:ind w:firstLine="200" w:firstLineChars="200"/>
    </w:pPr>
    <w:rPr>
      <w:rFonts w:ascii="仿宋_GB2312" w:eastAsia="仿宋_GB2312"/>
      <w:b/>
      <w:sz w:val="32"/>
      <w:szCs w:val="32"/>
    </w:rPr>
  </w:style>
  <w:style w:type="paragraph" w:customStyle="1" w:styleId="869">
    <w:name w:val="列表段落1"/>
    <w:basedOn w:val="1"/>
    <w:qFormat/>
    <w:uiPriority w:val="34"/>
    <w:pPr>
      <w:adjustRightInd/>
      <w:ind w:right="238" w:firstLine="420"/>
    </w:pPr>
    <w:rPr>
      <w:rFonts w:ascii="Calibri" w:hAnsi="Calibri"/>
      <w:sz w:val="24"/>
    </w:rPr>
  </w:style>
  <w:style w:type="paragraph" w:customStyle="1" w:styleId="870">
    <w:name w:val="Char Char110"/>
    <w:basedOn w:val="1"/>
    <w:qFormat/>
    <w:uiPriority w:val="6"/>
    <w:pPr>
      <w:spacing w:line="360" w:lineRule="auto"/>
    </w:pPr>
    <w:rPr>
      <w:rFonts w:ascii="Tahoma" w:hAnsi="Tahoma"/>
      <w:sz w:val="24"/>
      <w:szCs w:val="20"/>
    </w:rPr>
  </w:style>
  <w:style w:type="paragraph" w:customStyle="1" w:styleId="87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7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7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7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5">
    <w:name w:val="Char Char Char Char Char Char Char Char Char Char Char Char1 Char2"/>
    <w:basedOn w:val="1"/>
    <w:qFormat/>
    <w:uiPriority w:val="0"/>
    <w:rPr>
      <w:rFonts w:ascii="Tahoma" w:hAnsi="Tahoma" w:cs="仿宋_GB2312"/>
      <w:sz w:val="24"/>
      <w:szCs w:val="20"/>
    </w:rPr>
  </w:style>
  <w:style w:type="paragraph" w:customStyle="1" w:styleId="87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8">
    <w:name w:val="样式 列表编号 + 段后: 0.5 行"/>
    <w:basedOn w:val="20"/>
    <w:qFormat/>
    <w:uiPriority w:val="2"/>
    <w:pPr>
      <w:tabs>
        <w:tab w:val="clear" w:pos="390"/>
        <w:tab w:val="clear" w:pos="454"/>
      </w:tabs>
      <w:spacing w:after="0"/>
      <w:ind w:left="840" w:hanging="420"/>
      <w:contextualSpacing/>
    </w:pPr>
    <w:rPr>
      <w:rFonts w:cs="宋体"/>
    </w:rPr>
  </w:style>
  <w:style w:type="paragraph" w:customStyle="1" w:styleId="87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80">
    <w:name w:val="_Style 12"/>
    <w:basedOn w:val="23"/>
    <w:qFormat/>
    <w:uiPriority w:val="0"/>
    <w:pPr>
      <w:snapToGrid w:val="0"/>
      <w:spacing w:line="360" w:lineRule="auto"/>
    </w:pPr>
  </w:style>
  <w:style w:type="paragraph" w:customStyle="1" w:styleId="88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8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83">
    <w:name w:val="_Style 94"/>
    <w:basedOn w:val="1"/>
    <w:next w:val="81"/>
    <w:qFormat/>
    <w:uiPriority w:val="34"/>
    <w:pPr>
      <w:adjustRightInd/>
      <w:spacing w:line="360" w:lineRule="auto"/>
      <w:ind w:firstLine="200" w:firstLineChars="200"/>
    </w:pPr>
    <w:rPr>
      <w:rFonts w:ascii="Calibri" w:hAnsi="Calibri"/>
      <w:sz w:val="28"/>
      <w:szCs w:val="20"/>
    </w:rPr>
  </w:style>
  <w:style w:type="paragraph" w:customStyle="1" w:styleId="88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7">
    <w:name w:val="3级标题"/>
    <w:basedOn w:val="679"/>
    <w:qFormat/>
    <w:uiPriority w:val="0"/>
    <w:pPr>
      <w:outlineLvl w:val="2"/>
    </w:pPr>
  </w:style>
  <w:style w:type="paragraph" w:customStyle="1" w:styleId="88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9">
    <w:name w:val="Char1 Char Char Char3"/>
    <w:basedOn w:val="1"/>
    <w:qFormat/>
    <w:uiPriority w:val="0"/>
    <w:pPr>
      <w:adjustRightInd/>
      <w:ind w:firstLine="200" w:firstLineChars="200"/>
    </w:pPr>
    <w:rPr>
      <w:rFonts w:ascii="Tahoma" w:hAnsi="Tahoma"/>
      <w:sz w:val="24"/>
      <w:szCs w:val="20"/>
    </w:rPr>
  </w:style>
  <w:style w:type="paragraph" w:customStyle="1" w:styleId="89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91">
    <w:name w:val="MM Empty"/>
    <w:basedOn w:val="1"/>
    <w:qFormat/>
    <w:uiPriority w:val="0"/>
    <w:pPr>
      <w:adjustRightInd/>
    </w:pPr>
  </w:style>
  <w:style w:type="paragraph" w:customStyle="1" w:styleId="892">
    <w:name w:val="Char24"/>
    <w:basedOn w:val="1"/>
    <w:qFormat/>
    <w:uiPriority w:val="0"/>
    <w:rPr>
      <w:rFonts w:ascii="仿宋_GB2312" w:eastAsia="仿宋_GB2312"/>
      <w:b/>
      <w:sz w:val="32"/>
      <w:szCs w:val="32"/>
    </w:rPr>
  </w:style>
  <w:style w:type="paragraph" w:customStyle="1" w:styleId="893">
    <w:name w:val="正文箭头"/>
    <w:basedOn w:val="545"/>
    <w:qFormat/>
    <w:uiPriority w:val="0"/>
  </w:style>
  <w:style w:type="paragraph" w:customStyle="1" w:styleId="894">
    <w:name w:val="U_编号2"/>
    <w:basedOn w:val="1"/>
    <w:qFormat/>
    <w:uiPriority w:val="0"/>
    <w:pPr>
      <w:tabs>
        <w:tab w:val="left" w:pos="785"/>
      </w:tabs>
      <w:adjustRightInd/>
      <w:spacing w:beforeLines="10" w:afterLines="10" w:line="300" w:lineRule="auto"/>
    </w:pPr>
    <w:rPr>
      <w:sz w:val="24"/>
    </w:rPr>
  </w:style>
  <w:style w:type="paragraph" w:customStyle="1" w:styleId="89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7">
    <w:name w:val="标书标题3"/>
    <w:basedOn w:val="8"/>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8">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9">
    <w:name w:val="_Style 1"/>
    <w:basedOn w:val="1"/>
    <w:qFormat/>
    <w:uiPriority w:val="34"/>
    <w:pPr>
      <w:adjustRightInd/>
      <w:ind w:firstLine="420" w:firstLineChars="200"/>
    </w:pPr>
    <w:rPr>
      <w:rFonts w:eastAsia="仿宋_GB2312"/>
      <w:sz w:val="28"/>
    </w:rPr>
  </w:style>
  <w:style w:type="paragraph" w:customStyle="1" w:styleId="900">
    <w:name w:val="表格 内容"/>
    <w:basedOn w:val="736"/>
    <w:qFormat/>
    <w:uiPriority w:val="0"/>
    <w:rPr>
      <w:b w:val="0"/>
      <w:sz w:val="20"/>
    </w:rPr>
  </w:style>
  <w:style w:type="paragraph" w:customStyle="1" w:styleId="901">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902">
    <w:name w:val="数字标题5"/>
    <w:basedOn w:val="11"/>
    <w:next w:val="1"/>
    <w:qFormat/>
    <w:uiPriority w:val="0"/>
    <w:pPr>
      <w:tabs>
        <w:tab w:val="left" w:pos="1080"/>
      </w:tabs>
      <w:ind w:left="1080" w:hanging="1080"/>
    </w:pPr>
  </w:style>
  <w:style w:type="paragraph" w:customStyle="1" w:styleId="903">
    <w:name w:val="数字标题1"/>
    <w:basedOn w:val="4"/>
    <w:next w:val="1"/>
    <w:qFormat/>
    <w:uiPriority w:val="0"/>
    <w:pPr>
      <w:tabs>
        <w:tab w:val="left" w:pos="480"/>
      </w:tabs>
      <w:ind w:left="480" w:hanging="480"/>
    </w:pPr>
  </w:style>
  <w:style w:type="paragraph" w:customStyle="1" w:styleId="904">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5">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6">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7">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8">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9">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10">
    <w:name w:val="0"/>
    <w:basedOn w:val="1"/>
    <w:qFormat/>
    <w:uiPriority w:val="0"/>
    <w:pPr>
      <w:widowControl/>
    </w:pPr>
    <w:rPr>
      <w:kern w:val="0"/>
      <w:sz w:val="24"/>
      <w:szCs w:val="20"/>
    </w:rPr>
  </w:style>
  <w:style w:type="paragraph" w:customStyle="1" w:styleId="911">
    <w:name w:val="Char Char113"/>
    <w:basedOn w:val="1"/>
    <w:qFormat/>
    <w:uiPriority w:val="0"/>
    <w:pPr>
      <w:widowControl/>
      <w:spacing w:after="160" w:line="240" w:lineRule="exact"/>
      <w:jc w:val="left"/>
    </w:pPr>
    <w:rPr>
      <w:rFonts w:eastAsia="仿宋_GB2312"/>
      <w:sz w:val="28"/>
    </w:rPr>
  </w:style>
  <w:style w:type="paragraph" w:customStyle="1" w:styleId="912">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13">
    <w:name w:val="_Style 8"/>
    <w:basedOn w:val="1"/>
    <w:qFormat/>
    <w:uiPriority w:val="34"/>
    <w:pPr>
      <w:adjustRightInd/>
      <w:ind w:firstLine="420" w:firstLineChars="200"/>
    </w:pPr>
    <w:rPr>
      <w:rFonts w:eastAsia="仿宋_GB2312"/>
      <w:sz w:val="28"/>
    </w:rPr>
  </w:style>
  <w:style w:type="paragraph" w:customStyle="1" w:styleId="914">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5">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6">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7">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8">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9">
    <w:name w:val="Char Char112"/>
    <w:basedOn w:val="1"/>
    <w:qFormat/>
    <w:uiPriority w:val="6"/>
    <w:pPr>
      <w:widowControl/>
      <w:spacing w:after="160" w:line="240" w:lineRule="exact"/>
      <w:jc w:val="left"/>
    </w:pPr>
    <w:rPr>
      <w:rFonts w:eastAsia="仿宋_GB2312"/>
      <w:sz w:val="28"/>
    </w:rPr>
  </w:style>
  <w:style w:type="paragraph" w:customStyle="1" w:styleId="920">
    <w:name w:val="正文 图"/>
    <w:basedOn w:val="450"/>
    <w:qFormat/>
    <w:uiPriority w:val="0"/>
    <w:pPr>
      <w:adjustRightInd/>
      <w:spacing w:before="0"/>
      <w:ind w:firstLine="0"/>
      <w:jc w:val="center"/>
    </w:pPr>
    <w:rPr>
      <w:rFonts w:ascii="微软雅黑" w:hAnsi="微软雅黑"/>
    </w:rPr>
  </w:style>
  <w:style w:type="paragraph" w:customStyle="1" w:styleId="921">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2">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3">
    <w:name w:val="Thf"/>
    <w:basedOn w:val="569"/>
    <w:qFormat/>
    <w:uiPriority w:val="0"/>
    <w:pPr>
      <w:ind w:left="0"/>
    </w:pPr>
  </w:style>
  <w:style w:type="paragraph" w:customStyle="1" w:styleId="924">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5">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6">
    <w:name w:val="注释"/>
    <w:basedOn w:val="1"/>
    <w:qFormat/>
    <w:uiPriority w:val="0"/>
    <w:pPr>
      <w:adjustRightInd/>
      <w:spacing w:line="360" w:lineRule="auto"/>
      <w:ind w:firstLine="480"/>
    </w:pPr>
    <w:rPr>
      <w:sz w:val="24"/>
    </w:rPr>
  </w:style>
  <w:style w:type="table" w:customStyle="1" w:styleId="927">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8">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9">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0">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1">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2">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33">
    <w:name w:val="列出段落111"/>
    <w:basedOn w:val="1"/>
    <w:qFormat/>
    <w:uiPriority w:val="34"/>
    <w:pPr>
      <w:ind w:firstLine="420" w:firstLineChars="200"/>
    </w:pPr>
  </w:style>
  <w:style w:type="character" w:customStyle="1" w:styleId="934">
    <w:name w:val="交叉引用"/>
    <w:qFormat/>
    <w:uiPriority w:val="1"/>
    <w:rPr>
      <w:rFonts w:ascii="Arial" w:hAnsi="Arial" w:eastAsia="黑体"/>
      <w:snapToGrid w:val="0"/>
      <w:color w:val="0000FF"/>
      <w:kern w:val="0"/>
      <w:sz w:val="20"/>
      <w:szCs w:val="21"/>
      <w:u w:val="single"/>
      <w:lang w:val="en-US" w:eastAsia="zh-CN"/>
    </w:rPr>
  </w:style>
  <w:style w:type="character" w:customStyle="1" w:styleId="935">
    <w:name w:val="正文缩进 字符1"/>
    <w:qFormat/>
    <w:uiPriority w:val="0"/>
    <w:rPr>
      <w:rFonts w:ascii="宋体" w:eastAsia="宋体"/>
      <w:snapToGrid w:val="0"/>
      <w:color w:val="000000"/>
      <w:kern w:val="28"/>
      <w:sz w:val="28"/>
      <w:lang w:val="en-US" w:eastAsia="zh-CN" w:bidi="ar-SA"/>
    </w:rPr>
  </w:style>
  <w:style w:type="character" w:customStyle="1" w:styleId="936">
    <w:name w:val="页脚 字符1"/>
    <w:qFormat/>
    <w:locked/>
    <w:uiPriority w:val="99"/>
    <w:rPr>
      <w:kern w:val="2"/>
      <w:sz w:val="18"/>
      <w:szCs w:val="18"/>
    </w:rPr>
  </w:style>
  <w:style w:type="character" w:customStyle="1" w:styleId="937">
    <w:name w:val="页眉 字符1"/>
    <w:qFormat/>
    <w:uiPriority w:val="99"/>
    <w:rPr>
      <w:kern w:val="2"/>
      <w:sz w:val="18"/>
      <w:szCs w:val="18"/>
    </w:rPr>
  </w:style>
  <w:style w:type="character" w:customStyle="1" w:styleId="938">
    <w:name w:val="尾注文本 字符"/>
    <w:link w:val="40"/>
    <w:qFormat/>
    <w:uiPriority w:val="0"/>
    <w:rPr>
      <w:kern w:val="2"/>
      <w:sz w:val="21"/>
      <w:szCs w:val="24"/>
      <w:lang w:val="zh-CN"/>
    </w:rPr>
  </w:style>
  <w:style w:type="character" w:customStyle="1" w:styleId="939">
    <w:name w:val="无间隔 字符"/>
    <w:link w:val="490"/>
    <w:qFormat/>
    <w:uiPriority w:val="99"/>
    <w:rPr>
      <w:kern w:val="2"/>
      <w:sz w:val="21"/>
      <w:szCs w:val="22"/>
    </w:rPr>
  </w:style>
  <w:style w:type="character" w:customStyle="1" w:styleId="940">
    <w:name w:val="标准文本 Char Char"/>
    <w:link w:val="941"/>
    <w:qFormat/>
    <w:uiPriority w:val="0"/>
    <w:rPr>
      <w:rFonts w:cs="宋体"/>
      <w:kern w:val="2"/>
      <w:sz w:val="24"/>
    </w:rPr>
  </w:style>
  <w:style w:type="paragraph" w:customStyle="1" w:styleId="941">
    <w:name w:val="标准文本"/>
    <w:basedOn w:val="1"/>
    <w:link w:val="940"/>
    <w:qFormat/>
    <w:uiPriority w:val="0"/>
    <w:pPr>
      <w:adjustRightInd/>
      <w:spacing w:line="360" w:lineRule="auto"/>
      <w:ind w:firstLine="480" w:firstLineChars="200"/>
    </w:pPr>
    <w:rPr>
      <w:rFonts w:cs="宋体"/>
      <w:sz w:val="24"/>
      <w:szCs w:val="20"/>
    </w:rPr>
  </w:style>
  <w:style w:type="character" w:customStyle="1" w:styleId="942">
    <w:name w:val="Char Char213"/>
    <w:qFormat/>
    <w:uiPriority w:val="0"/>
    <w:rPr>
      <w:rFonts w:eastAsia="Century Gothic"/>
      <w:b/>
      <w:bCs/>
      <w:kern w:val="44"/>
      <w:sz w:val="32"/>
      <w:szCs w:val="44"/>
      <w:lang w:val="en-US" w:eastAsia="zh-CN" w:bidi="ar-SA"/>
    </w:rPr>
  </w:style>
  <w:style w:type="character" w:customStyle="1" w:styleId="943">
    <w:name w:val="apple-style-span"/>
    <w:qFormat/>
    <w:uiPriority w:val="0"/>
    <w:rPr>
      <w:rFonts w:ascii="Arial" w:hAnsi="Arial" w:eastAsia="黑体" w:cs="Arial"/>
      <w:snapToGrid w:val="0"/>
      <w:kern w:val="0"/>
      <w:szCs w:val="21"/>
    </w:rPr>
  </w:style>
  <w:style w:type="character" w:customStyle="1" w:styleId="944">
    <w:name w:val="15"/>
    <w:qFormat/>
    <w:uiPriority w:val="0"/>
    <w:rPr>
      <w:rFonts w:hint="default" w:ascii="Calibri" w:hAnsi="Calibri"/>
      <w:color w:val="0000FF"/>
      <w:u w:val="single"/>
    </w:rPr>
  </w:style>
  <w:style w:type="character" w:customStyle="1" w:styleId="945">
    <w:name w:val="16"/>
    <w:qFormat/>
    <w:uiPriority w:val="0"/>
    <w:rPr>
      <w:rFonts w:hint="eastAsia" w:ascii="宋体" w:hAnsi="宋体" w:eastAsia="宋体"/>
      <w:color w:val="000000"/>
      <w:sz w:val="20"/>
      <w:szCs w:val="20"/>
    </w:rPr>
  </w:style>
  <w:style w:type="character" w:customStyle="1" w:styleId="946">
    <w:name w:val="edui-unclickable"/>
    <w:qFormat/>
    <w:uiPriority w:val="0"/>
    <w:rPr>
      <w:color w:val="808080"/>
    </w:rPr>
  </w:style>
  <w:style w:type="character" w:customStyle="1" w:styleId="947">
    <w:name w:val="tpc_content1"/>
    <w:qFormat/>
    <w:uiPriority w:val="0"/>
    <w:rPr>
      <w:sz w:val="20"/>
      <w:szCs w:val="20"/>
    </w:rPr>
  </w:style>
  <w:style w:type="character" w:customStyle="1" w:styleId="948">
    <w:name w:val="正文文本缩进 字符"/>
    <w:qFormat/>
    <w:uiPriority w:val="0"/>
    <w:rPr>
      <w:rFonts w:ascii="Century Gothic" w:hAnsi="Century Gothic" w:eastAsia="Century Gothic"/>
      <w:kern w:val="2"/>
      <w:sz w:val="24"/>
      <w:lang w:val="en-US" w:eastAsia="zh-CN" w:bidi="ar-SA"/>
    </w:rPr>
  </w:style>
  <w:style w:type="character" w:customStyle="1" w:styleId="949">
    <w:name w:val="正文文本 2 字符"/>
    <w:qFormat/>
    <w:uiPriority w:val="0"/>
    <w:rPr>
      <w:rFonts w:ascii="Arial" w:hAnsi="Arial" w:eastAsia="宋体"/>
      <w:kern w:val="2"/>
      <w:sz w:val="24"/>
      <w:szCs w:val="24"/>
      <w:lang w:val="en-US" w:eastAsia="zh-CN" w:bidi="ar-SA"/>
    </w:rPr>
  </w:style>
  <w:style w:type="character" w:customStyle="1" w:styleId="950">
    <w:name w:val="edui-clickable2"/>
    <w:qFormat/>
    <w:uiPriority w:val="0"/>
    <w:rPr>
      <w:color w:val="0000FF"/>
      <w:u w:val="single"/>
    </w:rPr>
  </w:style>
  <w:style w:type="character" w:customStyle="1" w:styleId="951">
    <w:name w:val="style1"/>
    <w:qFormat/>
    <w:uiPriority w:val="0"/>
    <w:rPr>
      <w:rFonts w:ascii="Arial" w:hAnsi="Arial" w:eastAsia="黑体" w:cs="Arial"/>
      <w:snapToGrid w:val="0"/>
      <w:kern w:val="0"/>
      <w:szCs w:val="21"/>
    </w:rPr>
  </w:style>
  <w:style w:type="character" w:customStyle="1" w:styleId="952">
    <w:name w:val="zbggtop11 style5"/>
    <w:qFormat/>
    <w:uiPriority w:val="0"/>
    <w:rPr>
      <w:rFonts w:ascii="Arial" w:hAnsi="Arial" w:eastAsia="黑体" w:cs="Arial"/>
      <w:snapToGrid w:val="0"/>
      <w:kern w:val="0"/>
      <w:szCs w:val="21"/>
    </w:rPr>
  </w:style>
  <w:style w:type="character" w:customStyle="1" w:styleId="953">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4">
    <w:name w:val="bulletintext1"/>
    <w:qFormat/>
    <w:uiPriority w:val="0"/>
    <w:rPr>
      <w:color w:val="000000"/>
      <w:sz w:val="18"/>
    </w:rPr>
  </w:style>
  <w:style w:type="paragraph" w:customStyle="1" w:styleId="955">
    <w:name w:val="_Style 947"/>
    <w:basedOn w:val="1"/>
    <w:next w:val="81"/>
    <w:qFormat/>
    <w:uiPriority w:val="34"/>
    <w:pPr>
      <w:adjustRightInd/>
      <w:ind w:firstLine="420" w:firstLineChars="200"/>
    </w:pPr>
  </w:style>
  <w:style w:type="paragraph" w:customStyle="1" w:styleId="956">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7">
    <w:name w:val="纯文本2"/>
    <w:basedOn w:val="1"/>
    <w:qFormat/>
    <w:uiPriority w:val="0"/>
    <w:pPr>
      <w:adjustRightInd/>
      <w:snapToGrid w:val="0"/>
      <w:jc w:val="left"/>
    </w:pPr>
    <w:rPr>
      <w:rFonts w:ascii="Century Gothic" w:hAnsi="楷体_GB2312" w:eastAsia="Century Gothic"/>
      <w:szCs w:val="20"/>
    </w:rPr>
  </w:style>
  <w:style w:type="paragraph" w:customStyle="1" w:styleId="958">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9">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60">
    <w:name w:val="节"/>
    <w:basedOn w:val="5"/>
    <w:qFormat/>
    <w:uiPriority w:val="0"/>
    <w:pPr>
      <w:tabs>
        <w:tab w:val="clear" w:pos="432"/>
      </w:tabs>
      <w:spacing w:before="160" w:after="160" w:line="720" w:lineRule="exact"/>
      <w:ind w:left="0" w:firstLine="0"/>
      <w:jc w:val="center"/>
    </w:pPr>
    <w:rPr>
      <w:rFonts w:ascii="Arial" w:hAnsi="Arial" w:eastAsia="楷体"/>
      <w:color w:val="000000"/>
      <w:spacing w:val="14"/>
      <w:kern w:val="24"/>
      <w:sz w:val="28"/>
      <w:szCs w:val="20"/>
      <w:lang w:val="en-US"/>
    </w:rPr>
  </w:style>
  <w:style w:type="paragraph" w:customStyle="1" w:styleId="961">
    <w:name w:val="Blockquote"/>
    <w:basedOn w:val="1"/>
    <w:qFormat/>
    <w:uiPriority w:val="0"/>
    <w:pPr>
      <w:autoSpaceDE w:val="0"/>
      <w:autoSpaceDN w:val="0"/>
      <w:spacing w:before="100" w:after="100"/>
      <w:ind w:left="360" w:right="360"/>
      <w:jc w:val="left"/>
    </w:pPr>
    <w:rPr>
      <w:kern w:val="0"/>
      <w:sz w:val="24"/>
      <w:szCs w:val="20"/>
    </w:rPr>
  </w:style>
  <w:style w:type="paragraph" w:customStyle="1" w:styleId="962">
    <w:name w:val="p1"/>
    <w:basedOn w:val="1"/>
    <w:qFormat/>
    <w:uiPriority w:val="0"/>
    <w:pPr>
      <w:widowControl/>
      <w:adjustRightInd/>
      <w:jc w:val="left"/>
    </w:pPr>
    <w:rPr>
      <w:rFonts w:ascii=".PingFang SC" w:eastAsia=".PingFang SC"/>
      <w:color w:val="454545"/>
      <w:kern w:val="0"/>
      <w:sz w:val="18"/>
      <w:szCs w:val="18"/>
    </w:rPr>
  </w:style>
  <w:style w:type="paragraph" w:customStyle="1" w:styleId="963">
    <w:name w:val="Table Paragraph"/>
    <w:basedOn w:val="1"/>
    <w:qFormat/>
    <w:uiPriority w:val="0"/>
    <w:pPr>
      <w:adjustRightInd/>
      <w:jc w:val="left"/>
    </w:pPr>
    <w:rPr>
      <w:rFonts w:ascii="Calibri" w:hAnsi="Calibri"/>
      <w:kern w:val="0"/>
      <w:sz w:val="22"/>
      <w:szCs w:val="22"/>
      <w:lang w:eastAsia="en-US"/>
    </w:rPr>
  </w:style>
  <w:style w:type="paragraph" w:customStyle="1" w:styleId="96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5">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6">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7">
    <w:name w:val="ksfind_class_select1"/>
    <w:basedOn w:val="71"/>
    <w:qFormat/>
    <w:uiPriority w:val="0"/>
    <w:rPr>
      <w:color w:val="000000"/>
      <w:shd w:val="clear" w:color="auto" w:fill="EFD200"/>
    </w:rPr>
  </w:style>
  <w:style w:type="character" w:customStyle="1" w:styleId="968">
    <w:name w:val="font71"/>
    <w:qFormat/>
    <w:uiPriority w:val="0"/>
    <w:rPr>
      <w:rFonts w:hint="eastAsia" w:ascii="宋体" w:hAnsi="宋体" w:eastAsia="宋体" w:cs="宋体"/>
      <w:color w:val="000000"/>
      <w:sz w:val="22"/>
      <w:szCs w:val="22"/>
      <w:u w:val="none"/>
    </w:rPr>
  </w:style>
  <w:style w:type="character" w:customStyle="1" w:styleId="969">
    <w:name w:val="font91"/>
    <w:qFormat/>
    <w:uiPriority w:val="0"/>
    <w:rPr>
      <w:rFonts w:hint="eastAsia" w:ascii="仿宋" w:hAnsi="仿宋" w:eastAsia="仿宋" w:cs="仿宋"/>
      <w:color w:val="000000"/>
      <w:sz w:val="22"/>
      <w:szCs w:val="22"/>
      <w:u w:val="none"/>
    </w:rPr>
  </w:style>
  <w:style w:type="paragraph" w:customStyle="1" w:styleId="970">
    <w:name w:val="Body text|1"/>
    <w:basedOn w:val="1"/>
    <w:qFormat/>
    <w:uiPriority w:val="0"/>
    <w:pPr>
      <w:spacing w:line="391" w:lineRule="auto"/>
      <w:ind w:firstLine="400"/>
    </w:pPr>
    <w:rPr>
      <w:rFonts w:ascii="宋体" w:hAnsi="宋体" w:cs="宋体"/>
      <w:lang w:val="zh-TW" w:eastAsia="zh-TW" w:bidi="zh-TW"/>
    </w:rPr>
  </w:style>
  <w:style w:type="character" w:customStyle="1" w:styleId="971">
    <w:name w:val="font101"/>
    <w:basedOn w:val="71"/>
    <w:qFormat/>
    <w:uiPriority w:val="0"/>
    <w:rPr>
      <w:rFonts w:hint="eastAsia" w:ascii="宋体" w:hAnsi="宋体" w:eastAsia="宋体" w:cs="宋体"/>
      <w:color w:val="FF0000"/>
      <w:sz w:val="20"/>
      <w:szCs w:val="20"/>
      <w:u w:val="none"/>
    </w:rPr>
  </w:style>
  <w:style w:type="paragraph" w:customStyle="1" w:styleId="972">
    <w:name w:val="封面编号"/>
    <w:basedOn w:val="1"/>
    <w:qFormat/>
    <w:uiPriority w:val="0"/>
    <w:pPr>
      <w:spacing w:line="360" w:lineRule="auto"/>
      <w:jc w:val="center"/>
    </w:pPr>
    <w:rPr>
      <w:rFonts w:ascii="黑体" w:hAnsi="宋体" w:eastAsia="黑体" w:cs="宋体"/>
      <w:b/>
      <w:bCs/>
      <w:sz w:val="38"/>
      <w:szCs w:val="20"/>
    </w:rPr>
  </w:style>
  <w:style w:type="table" w:customStyle="1" w:styleId="973">
    <w:name w:val="Table Normal"/>
    <w:semiHidden/>
    <w:unhideWhenUsed/>
    <w:qFormat/>
    <w:uiPriority w:val="0"/>
    <w:tblPr>
      <w:tblCellMar>
        <w:top w:w="0" w:type="dxa"/>
        <w:left w:w="0" w:type="dxa"/>
        <w:bottom w:w="0" w:type="dxa"/>
        <w:right w:w="0" w:type="dxa"/>
      </w:tblCellMar>
    </w:tblPr>
  </w:style>
  <w:style w:type="character" w:customStyle="1" w:styleId="974">
    <w:name w:val="NormalCharacter"/>
    <w:semiHidden/>
    <w:qFormat/>
    <w:uiPriority w:val="0"/>
    <w:rPr>
      <w:rFonts w:ascii="Times New Roman" w:hAnsi="Times New Roman" w:eastAsia="宋体" w:cs="Times New Roman"/>
      <w:kern w:val="2"/>
      <w:sz w:val="21"/>
      <w:szCs w:val="24"/>
      <w:lang w:val="en-US" w:eastAsia="zh-CN" w:bidi="ar-SA"/>
    </w:rPr>
  </w:style>
  <w:style w:type="paragraph" w:customStyle="1" w:styleId="975">
    <w:name w:val="样式 标题 3 + (中文) 黑体 小四 非加粗 段前: 7.8 磅 段后: 0 磅 行距: 固定值 20 磅"/>
    <w:basedOn w:val="8"/>
    <w:qFormat/>
    <w:uiPriority w:val="0"/>
    <w:pPr>
      <w:spacing w:before="0" w:after="0" w:line="400" w:lineRule="exact"/>
    </w:pPr>
    <w:rPr>
      <w:rFonts w:eastAsia="黑体" w:cs="宋体"/>
      <w:b w:val="0"/>
      <w:bCs w:val="0"/>
      <w:sz w:val="24"/>
      <w:szCs w:val="20"/>
    </w:rPr>
  </w:style>
  <w:style w:type="paragraph" w:customStyle="1" w:styleId="976">
    <w:name w:val="标题4"/>
    <w:basedOn w:val="50"/>
    <w:qFormat/>
    <w:uiPriority w:val="0"/>
    <w:pPr>
      <w:outlineLvl w:val="3"/>
    </w:p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70</Pages>
  <Words>10840</Words>
  <Characters>15024</Characters>
  <Lines>191</Lines>
  <Paragraphs>53</Paragraphs>
  <TotalTime>16</TotalTime>
  <ScaleCrop>false</ScaleCrop>
  <LinksUpToDate>false</LinksUpToDate>
  <CharactersWithSpaces>15092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宇宇妈</cp:lastModifiedBy>
  <cp:lastPrinted>2024-05-08T01:43:00Z</cp:lastPrinted>
  <dcterms:modified xsi:type="dcterms:W3CDTF">2025-04-09T06:28:33Z</dcterms:modified>
  <dc:title>杭州市市民卡扩大发卡工程</dc:title>
  <cp:revision>211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CBAE8EBE65CC4C3A8FAC3065CC19F30A_13</vt:lpwstr>
  </property>
  <property fmtid="{D5CDD505-2E9C-101B-9397-08002B2CF9AE}" pid="5" name="commondata">
    <vt:lpwstr>eyJoZGlkIjoiMzdkYTNjODAzOWEyZTBjZWI2OWE0Y2U2MTNhOGNiNmUifQ==</vt:lpwstr>
  </property>
  <property fmtid="{D5CDD505-2E9C-101B-9397-08002B2CF9AE}" pid="6" name="KSOTemplateDocerSaveRecord">
    <vt:lpwstr>eyJoZGlkIjoiZWFlNWIyYmVlZTQ4ODhiOGMwMTQwYTdiMzkzMjJkZmEiLCJ1c2VySWQiOiI5ODY5MTE5NjQifQ==</vt:lpwstr>
  </property>
</Properties>
</file>