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DB2D6">
      <w:pPr>
        <w:spacing w:line="360" w:lineRule="auto"/>
        <w:jc w:val="center"/>
        <w:rPr>
          <w:rFonts w:ascii="仿宋" w:hAnsi="仿宋" w:eastAsia="仿宋" w:cs="仿宋"/>
          <w:b/>
          <w:color w:val="FF0000"/>
          <w:sz w:val="24"/>
        </w:rPr>
      </w:pPr>
    </w:p>
    <w:p w14:paraId="1687BC37">
      <w:pPr>
        <w:adjustRightInd/>
        <w:spacing w:line="360" w:lineRule="auto"/>
        <w:rPr>
          <w:rFonts w:ascii="仿宋" w:hAnsi="仿宋" w:eastAsia="仿宋" w:cs="仿宋"/>
          <w:b/>
          <w:sz w:val="44"/>
          <w:szCs w:val="44"/>
        </w:rPr>
      </w:pPr>
    </w:p>
    <w:p w14:paraId="4C629A84">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瓜沥镇勇建村市场化卫生保洁项目</w:t>
      </w:r>
    </w:p>
    <w:p w14:paraId="131B4719">
      <w:pPr>
        <w:pStyle w:val="6"/>
        <w:rPr>
          <w:rFonts w:ascii="仿宋" w:hAnsi="仿宋" w:eastAsia="仿宋" w:cs="仿宋"/>
          <w:color w:val="auto"/>
        </w:rPr>
      </w:pPr>
    </w:p>
    <w:p w14:paraId="289BA393">
      <w:pPr>
        <w:pStyle w:val="6"/>
        <w:rPr>
          <w:rFonts w:ascii="仿宋" w:hAnsi="仿宋" w:eastAsia="仿宋" w:cs="仿宋"/>
          <w:color w:val="auto"/>
        </w:rPr>
      </w:pPr>
    </w:p>
    <w:p w14:paraId="18104AF1">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19025FEA">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2EC83967">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 202</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-GLQTCG-</w:t>
      </w:r>
      <w:r>
        <w:rPr>
          <w:rFonts w:hint="eastAsia" w:ascii="仿宋" w:hAnsi="仿宋" w:eastAsia="仿宋" w:cs="仿宋"/>
          <w:b/>
          <w:bCs/>
          <w:sz w:val="30"/>
          <w:szCs w:val="30"/>
          <w:lang w:val="en-US" w:eastAsia="zh-CN"/>
        </w:rPr>
        <w:t>01</w:t>
      </w:r>
    </w:p>
    <w:p w14:paraId="3C61BC8D">
      <w:pPr>
        <w:adjustRightInd/>
        <w:spacing w:line="360" w:lineRule="auto"/>
        <w:jc w:val="center"/>
        <w:rPr>
          <w:rFonts w:ascii="仿宋" w:hAnsi="仿宋" w:eastAsia="仿宋" w:cs="仿宋"/>
          <w:b/>
          <w:sz w:val="56"/>
          <w:szCs w:val="72"/>
        </w:rPr>
      </w:pPr>
    </w:p>
    <w:p w14:paraId="2A3E8038">
      <w:pPr>
        <w:spacing w:line="360" w:lineRule="auto"/>
        <w:jc w:val="center"/>
        <w:rPr>
          <w:rFonts w:ascii="仿宋" w:hAnsi="仿宋" w:eastAsia="仿宋" w:cs="仿宋"/>
          <w:b/>
          <w:sz w:val="24"/>
        </w:rPr>
      </w:pPr>
    </w:p>
    <w:p w14:paraId="45F5BC44">
      <w:pPr>
        <w:pStyle w:val="2"/>
        <w:numPr>
          <w:ilvl w:val="2"/>
          <w:numId w:val="0"/>
        </w:numPr>
        <w:rPr>
          <w:rFonts w:ascii="仿宋" w:hAnsi="仿宋" w:eastAsia="仿宋" w:cs="仿宋"/>
        </w:rPr>
      </w:pPr>
    </w:p>
    <w:p w14:paraId="48D8F6B6">
      <w:pPr>
        <w:pStyle w:val="2"/>
        <w:numPr>
          <w:ilvl w:val="2"/>
          <w:numId w:val="0"/>
        </w:numPr>
        <w:rPr>
          <w:rFonts w:ascii="仿宋" w:hAnsi="仿宋" w:eastAsia="仿宋" w:cs="仿宋"/>
        </w:rPr>
      </w:pPr>
    </w:p>
    <w:p w14:paraId="7AEFC7A4">
      <w:pPr>
        <w:rPr>
          <w:rFonts w:ascii="仿宋" w:hAnsi="仿宋" w:eastAsia="仿宋" w:cs="仿宋"/>
        </w:rPr>
      </w:pPr>
    </w:p>
    <w:p w14:paraId="5DF4EEC9">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杭州萧山瓜沥勇建股份经济联合社</w:t>
      </w:r>
    </w:p>
    <w:p w14:paraId="112E40CA">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浙江华域高宇项目管理有限公司</w:t>
      </w:r>
    </w:p>
    <w:p w14:paraId="63737358">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十三</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26DFA230">
      <w:pPr>
        <w:spacing w:line="360" w:lineRule="auto"/>
        <w:jc w:val="center"/>
        <w:rPr>
          <w:rFonts w:ascii="仿宋" w:hAnsi="仿宋" w:eastAsia="仿宋" w:cs="仿宋"/>
          <w:sz w:val="24"/>
        </w:rPr>
      </w:pPr>
    </w:p>
    <w:p w14:paraId="0D107FA9">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62F99180">
      <w:pPr>
        <w:spacing w:line="360" w:lineRule="auto"/>
        <w:rPr>
          <w:rFonts w:ascii="仿宋" w:hAnsi="仿宋" w:eastAsia="仿宋" w:cs="仿宋"/>
          <w:sz w:val="32"/>
          <w:szCs w:val="32"/>
        </w:rPr>
      </w:pPr>
    </w:p>
    <w:p w14:paraId="3A8F456D">
      <w:pPr>
        <w:spacing w:line="360" w:lineRule="auto"/>
        <w:rPr>
          <w:rFonts w:ascii="仿宋" w:hAnsi="仿宋" w:eastAsia="仿宋" w:cs="仿宋"/>
          <w:sz w:val="32"/>
          <w:szCs w:val="32"/>
        </w:rPr>
      </w:pPr>
    </w:p>
    <w:p w14:paraId="67ABC575">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21F3EDC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253042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5FEDB65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2B97D36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A16FF2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4D3B41A3">
      <w:pPr>
        <w:spacing w:line="360" w:lineRule="auto"/>
        <w:ind w:firstLine="549" w:firstLineChars="229"/>
        <w:rPr>
          <w:rFonts w:ascii="仿宋" w:hAnsi="仿宋" w:eastAsia="仿宋" w:cs="仿宋"/>
          <w:sz w:val="24"/>
        </w:rPr>
      </w:pPr>
    </w:p>
    <w:p w14:paraId="263E8D7E">
      <w:pPr>
        <w:spacing w:line="360" w:lineRule="auto"/>
        <w:ind w:firstLine="549" w:firstLineChars="229"/>
        <w:rPr>
          <w:rFonts w:ascii="仿宋" w:hAnsi="仿宋" w:eastAsia="仿宋" w:cs="仿宋"/>
          <w:sz w:val="24"/>
        </w:rPr>
      </w:pPr>
    </w:p>
    <w:p w14:paraId="2D6467C6">
      <w:pPr>
        <w:spacing w:line="360" w:lineRule="auto"/>
        <w:ind w:firstLine="549" w:firstLineChars="229"/>
        <w:rPr>
          <w:rFonts w:ascii="仿宋" w:hAnsi="仿宋" w:eastAsia="仿宋" w:cs="仿宋"/>
          <w:sz w:val="24"/>
        </w:rPr>
      </w:pPr>
    </w:p>
    <w:p w14:paraId="621B8B08">
      <w:pPr>
        <w:spacing w:line="360" w:lineRule="auto"/>
        <w:ind w:firstLine="549" w:firstLineChars="229"/>
        <w:rPr>
          <w:rFonts w:ascii="仿宋" w:hAnsi="仿宋" w:eastAsia="仿宋" w:cs="仿宋"/>
          <w:sz w:val="24"/>
        </w:rPr>
      </w:pPr>
    </w:p>
    <w:p w14:paraId="6921BAAE">
      <w:pPr>
        <w:spacing w:line="360" w:lineRule="auto"/>
        <w:ind w:firstLine="549" w:firstLineChars="229"/>
        <w:rPr>
          <w:rFonts w:ascii="仿宋" w:hAnsi="仿宋" w:eastAsia="仿宋" w:cs="仿宋"/>
          <w:sz w:val="24"/>
        </w:rPr>
      </w:pPr>
    </w:p>
    <w:p w14:paraId="250F9D89">
      <w:pPr>
        <w:spacing w:line="360" w:lineRule="auto"/>
        <w:ind w:firstLine="549" w:firstLineChars="229"/>
        <w:rPr>
          <w:rFonts w:ascii="仿宋" w:hAnsi="仿宋" w:eastAsia="仿宋" w:cs="仿宋"/>
          <w:sz w:val="24"/>
        </w:rPr>
      </w:pPr>
    </w:p>
    <w:p w14:paraId="199698DA">
      <w:pPr>
        <w:spacing w:line="360" w:lineRule="auto"/>
        <w:ind w:firstLine="549" w:firstLineChars="229"/>
        <w:rPr>
          <w:rFonts w:ascii="仿宋" w:hAnsi="仿宋" w:eastAsia="仿宋" w:cs="仿宋"/>
          <w:sz w:val="24"/>
        </w:rPr>
      </w:pPr>
    </w:p>
    <w:p w14:paraId="22262727">
      <w:pPr>
        <w:spacing w:line="360" w:lineRule="auto"/>
        <w:ind w:firstLine="549" w:firstLineChars="229"/>
        <w:rPr>
          <w:rFonts w:ascii="仿宋" w:hAnsi="仿宋" w:eastAsia="仿宋" w:cs="仿宋"/>
          <w:sz w:val="24"/>
        </w:rPr>
      </w:pPr>
    </w:p>
    <w:p w14:paraId="20570F31">
      <w:pPr>
        <w:spacing w:line="360" w:lineRule="auto"/>
        <w:ind w:firstLine="549" w:firstLineChars="229"/>
        <w:rPr>
          <w:rFonts w:ascii="仿宋" w:hAnsi="仿宋" w:eastAsia="仿宋" w:cs="仿宋"/>
          <w:sz w:val="24"/>
        </w:rPr>
      </w:pPr>
    </w:p>
    <w:p w14:paraId="79F42FC1">
      <w:pPr>
        <w:spacing w:line="360" w:lineRule="auto"/>
        <w:ind w:firstLine="549" w:firstLineChars="229"/>
        <w:rPr>
          <w:rFonts w:ascii="仿宋" w:hAnsi="仿宋" w:eastAsia="仿宋" w:cs="仿宋"/>
          <w:sz w:val="24"/>
        </w:rPr>
      </w:pPr>
    </w:p>
    <w:p w14:paraId="3602E5A1">
      <w:pPr>
        <w:spacing w:line="360" w:lineRule="auto"/>
        <w:ind w:firstLine="549" w:firstLineChars="229"/>
        <w:rPr>
          <w:rFonts w:ascii="仿宋" w:hAnsi="仿宋" w:eastAsia="仿宋" w:cs="仿宋"/>
          <w:sz w:val="24"/>
        </w:rPr>
      </w:pPr>
    </w:p>
    <w:p w14:paraId="588CA2B6">
      <w:pPr>
        <w:spacing w:line="360" w:lineRule="auto"/>
        <w:ind w:firstLine="549" w:firstLineChars="229"/>
        <w:rPr>
          <w:rFonts w:ascii="仿宋" w:hAnsi="仿宋" w:eastAsia="仿宋" w:cs="仿宋"/>
          <w:sz w:val="24"/>
        </w:rPr>
      </w:pPr>
    </w:p>
    <w:p w14:paraId="248A87B8">
      <w:pPr>
        <w:spacing w:line="360" w:lineRule="auto"/>
        <w:ind w:firstLine="549" w:firstLineChars="229"/>
        <w:rPr>
          <w:rFonts w:ascii="仿宋" w:hAnsi="仿宋" w:eastAsia="仿宋" w:cs="仿宋"/>
          <w:sz w:val="24"/>
        </w:rPr>
      </w:pPr>
    </w:p>
    <w:p w14:paraId="0F71FC95">
      <w:pPr>
        <w:spacing w:line="360" w:lineRule="auto"/>
        <w:rPr>
          <w:rFonts w:ascii="仿宋" w:hAnsi="仿宋" w:eastAsia="仿宋" w:cs="仿宋"/>
          <w:sz w:val="24"/>
        </w:rPr>
      </w:pPr>
    </w:p>
    <w:p w14:paraId="52557003">
      <w:pPr>
        <w:pStyle w:val="3"/>
        <w:rPr>
          <w:rFonts w:cs="仿宋"/>
          <w:color w:val="auto"/>
        </w:rPr>
      </w:pPr>
      <w:bookmarkStart w:id="3" w:name="第一部分"/>
      <w:r>
        <w:rPr>
          <w:rFonts w:hint="eastAsia" w:cs="仿宋"/>
          <w:color w:val="auto"/>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
          <w:color w:val="auto"/>
        </w:rPr>
        <w:t>第一部分 交易公告</w:t>
      </w:r>
    </w:p>
    <w:p w14:paraId="43976E95">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73CC1A62">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瓜沥镇勇建村市场化卫生保洁项目</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71"/>
          <w:rFonts w:hint="eastAsia" w:ascii="仿宋" w:hAnsi="仿宋" w:eastAsia="仿宋" w:cs="仿宋"/>
          <w:color w:val="auto"/>
          <w:sz w:val="24"/>
          <w:szCs w:val="24"/>
        </w:rPr>
        <w:t>https∶//xsnbsc.lecaiyun.com）获取（下载）交易文件，并于</w:t>
      </w:r>
      <w:r>
        <w:rPr>
          <w:rStyle w:val="71"/>
          <w:rFonts w:hint="eastAsia" w:ascii="仿宋" w:hAnsi="仿宋" w:eastAsia="仿宋" w:cs="仿宋"/>
          <w:color w:val="auto"/>
          <w:sz w:val="24"/>
          <w:szCs w:val="24"/>
          <w:u w:val="single"/>
        </w:rPr>
        <w:t>20</w:t>
      </w:r>
      <w:r>
        <w:rPr>
          <w:rStyle w:val="71"/>
          <w:rFonts w:hint="eastAsia" w:ascii="仿宋" w:hAnsi="仿宋" w:eastAsia="仿宋" w:cs="仿宋"/>
          <w:color w:val="auto"/>
          <w:sz w:val="24"/>
          <w:szCs w:val="24"/>
          <w:u w:val="single"/>
          <w:lang w:val="en-US" w:eastAsia="zh-CN"/>
        </w:rPr>
        <w:t>25</w:t>
      </w:r>
      <w:r>
        <w:rPr>
          <w:rStyle w:val="71"/>
          <w:rFonts w:hint="eastAsia" w:ascii="仿宋" w:hAnsi="仿宋" w:eastAsia="仿宋" w:cs="仿宋"/>
          <w:color w:val="auto"/>
          <w:sz w:val="24"/>
          <w:szCs w:val="24"/>
        </w:rPr>
        <w:t>年</w:t>
      </w:r>
      <w:r>
        <w:rPr>
          <w:rStyle w:val="71"/>
          <w:rFonts w:hint="eastAsia" w:ascii="仿宋" w:hAnsi="仿宋" w:eastAsia="仿宋" w:cs="仿宋"/>
          <w:color w:val="auto"/>
          <w:sz w:val="24"/>
          <w:szCs w:val="24"/>
        </w:rPr>
        <w:fldChar w:fldCharType="end"/>
      </w:r>
      <w:r>
        <w:rPr>
          <w:rStyle w:val="71"/>
          <w:rFonts w:hint="eastAsia" w:ascii="仿宋" w:hAnsi="仿宋" w:eastAsia="仿宋" w:cs="仿宋"/>
          <w:color w:val="auto"/>
          <w:sz w:val="24"/>
          <w:szCs w:val="24"/>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464C1A84">
      <w:pPr>
        <w:pStyle w:val="4"/>
        <w:numPr>
          <w:ilvl w:val="0"/>
          <w:numId w:val="0"/>
        </w:numPr>
        <w:rPr>
          <w:rFonts w:ascii="仿宋" w:eastAsia="仿宋" w:cs="仿宋"/>
          <w:sz w:val="24"/>
          <w:szCs w:val="28"/>
        </w:rPr>
      </w:pPr>
      <w:bookmarkStart w:id="11" w:name="_Toc28359079"/>
      <w:bookmarkStart w:id="12" w:name="_Toc35393621"/>
      <w:bookmarkStart w:id="13" w:name="_Toc28359002"/>
      <w:bookmarkStart w:id="14" w:name="_Toc35393790"/>
      <w:bookmarkStart w:id="15" w:name="_Hlk24379207"/>
      <w:r>
        <w:rPr>
          <w:rFonts w:hint="eastAsia" w:ascii="仿宋" w:eastAsia="仿宋" w:cs="仿宋"/>
          <w:sz w:val="24"/>
          <w:szCs w:val="28"/>
        </w:rPr>
        <w:t>一、项目基本情况</w:t>
      </w:r>
      <w:bookmarkEnd w:id="11"/>
      <w:bookmarkEnd w:id="12"/>
      <w:bookmarkEnd w:id="13"/>
      <w:bookmarkEnd w:id="14"/>
    </w:p>
    <w:p w14:paraId="5A536325">
      <w:pPr>
        <w:spacing w:line="360" w:lineRule="auto"/>
        <w:ind w:left="420" w:leftChars="200"/>
        <w:jc w:val="left"/>
        <w:rPr>
          <w:rFonts w:ascii="仿宋" w:hAnsi="仿宋" w:eastAsia="仿宋" w:cs="仿宋"/>
          <w:sz w:val="24"/>
          <w:szCs w:val="28"/>
        </w:rPr>
      </w:pPr>
      <w:r>
        <w:rPr>
          <w:rFonts w:hint="eastAsia" w:ascii="仿宋" w:hAnsi="仿宋" w:eastAsia="仿宋" w:cs="仿宋"/>
          <w:sz w:val="24"/>
          <w:szCs w:val="28"/>
        </w:rPr>
        <w:t>项目编号：2025-GLQTCG-01</w:t>
      </w:r>
    </w:p>
    <w:p w14:paraId="3B4D8CAE">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瓜沥镇勇建村市场化卫生保洁项目</w:t>
      </w:r>
    </w:p>
    <w:p w14:paraId="3D6B5645">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sz w:val="24"/>
          <w:szCs w:val="28"/>
        </w:rPr>
        <w:t>预算金额：</w:t>
      </w:r>
      <w:r>
        <w:rPr>
          <w:rFonts w:hint="eastAsia" w:ascii="仿宋" w:hAnsi="仿宋" w:eastAsia="仿宋" w:cs="仿宋"/>
          <w:sz w:val="24"/>
          <w:szCs w:val="28"/>
          <w:lang w:val="en-US" w:eastAsia="zh-CN"/>
        </w:rPr>
        <w:t>734842.5</w:t>
      </w:r>
      <w:r>
        <w:rPr>
          <w:rFonts w:hint="eastAsia" w:ascii="仿宋" w:hAnsi="仿宋" w:eastAsia="仿宋" w:cs="仿宋"/>
          <w:sz w:val="24"/>
          <w:szCs w:val="28"/>
        </w:rPr>
        <w:t>元</w:t>
      </w:r>
    </w:p>
    <w:p w14:paraId="55B62879">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最高限价：</w:t>
      </w:r>
      <w:r>
        <w:rPr>
          <w:rFonts w:hint="eastAsia" w:ascii="仿宋" w:hAnsi="仿宋" w:eastAsia="仿宋" w:cs="仿宋"/>
          <w:sz w:val="24"/>
          <w:szCs w:val="28"/>
          <w:lang w:val="en-US" w:eastAsia="zh-CN"/>
        </w:rPr>
        <w:t>734842.5</w:t>
      </w:r>
      <w:r>
        <w:rPr>
          <w:rFonts w:hint="eastAsia" w:ascii="仿宋" w:hAnsi="仿宋" w:eastAsia="仿宋" w:cs="仿宋"/>
          <w:sz w:val="24"/>
          <w:szCs w:val="28"/>
        </w:rPr>
        <w:t>元</w:t>
      </w:r>
    </w:p>
    <w:p w14:paraId="2029C69B">
      <w:pPr>
        <w:spacing w:line="360" w:lineRule="auto"/>
        <w:ind w:left="420" w:leftChars="200"/>
        <w:jc w:val="left"/>
        <w:rPr>
          <w:rFonts w:ascii="仿宋" w:hAnsi="仿宋" w:eastAsia="仿宋" w:cs="仿宋"/>
          <w:sz w:val="24"/>
          <w:szCs w:val="28"/>
          <w:u w:val="single"/>
        </w:rPr>
      </w:pPr>
      <w:r>
        <w:rPr>
          <w:rFonts w:hint="eastAsia" w:ascii="仿宋" w:hAnsi="仿宋" w:eastAsia="仿宋" w:cs="仿宋"/>
          <w:sz w:val="24"/>
          <w:szCs w:val="28"/>
        </w:rPr>
        <w:t>采购需求：详见交易需求。</w:t>
      </w:r>
    </w:p>
    <w:p w14:paraId="461E8D2D">
      <w:pPr>
        <w:spacing w:line="360" w:lineRule="auto"/>
        <w:ind w:left="420" w:leftChars="200"/>
        <w:jc w:val="left"/>
        <w:rPr>
          <w:rFonts w:hint="eastAsia" w:ascii="仿宋" w:hAnsi="仿宋" w:eastAsia="仿宋" w:cs="仿宋"/>
          <w:sz w:val="24"/>
          <w:lang w:eastAsia="zh-CN"/>
        </w:rPr>
      </w:pPr>
      <w:r>
        <w:rPr>
          <w:rFonts w:hint="eastAsia" w:ascii="仿宋" w:hAnsi="仿宋" w:eastAsia="仿宋" w:cs="仿宋"/>
          <w:sz w:val="24"/>
        </w:rPr>
        <w:t>标项名称:</w:t>
      </w:r>
      <w:r>
        <w:rPr>
          <w:rFonts w:hint="eastAsia" w:ascii="仿宋" w:hAnsi="仿宋" w:eastAsia="仿宋" w:cs="仿宋"/>
          <w:sz w:val="24"/>
          <w:lang w:eastAsia="zh-CN"/>
        </w:rPr>
        <w:t>瓜沥镇勇建村市场化卫生保洁项目</w:t>
      </w:r>
    </w:p>
    <w:p w14:paraId="3E8D00F5">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3295AD7A">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sz w:val="24"/>
          <w:lang w:val="en-US" w:eastAsia="zh-CN"/>
        </w:rPr>
        <w:t>734842.5元</w:t>
      </w:r>
    </w:p>
    <w:p w14:paraId="5C0F36B7">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4166C3A8">
      <w:pPr>
        <w:pStyle w:val="6"/>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1BF4B96B">
      <w:pPr>
        <w:pStyle w:val="6"/>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612DC086">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0D029FC9">
      <w:pPr>
        <w:pStyle w:val="4"/>
        <w:numPr>
          <w:ilvl w:val="0"/>
          <w:numId w:val="0"/>
        </w:numPr>
        <w:rPr>
          <w:rFonts w:ascii="仿宋" w:eastAsia="仿宋" w:cs="仿宋"/>
          <w:sz w:val="24"/>
          <w:szCs w:val="28"/>
        </w:rPr>
      </w:pPr>
      <w:r>
        <w:rPr>
          <w:rFonts w:hint="eastAsia" w:ascii="仿宋" w:eastAsia="仿宋" w:cs="仿宋"/>
          <w:sz w:val="24"/>
          <w:szCs w:val="28"/>
        </w:rPr>
        <w:t>二、</w:t>
      </w:r>
      <w:bookmarkStart w:id="16" w:name="_Toc35393791"/>
      <w:bookmarkStart w:id="17" w:name="_Toc28359003"/>
      <w:bookmarkStart w:id="18" w:name="_Toc28359080"/>
      <w:bookmarkStart w:id="19" w:name="_Toc35393622"/>
      <w:r>
        <w:rPr>
          <w:rFonts w:hint="eastAsia" w:ascii="仿宋" w:eastAsia="仿宋" w:cs="仿宋"/>
          <w:sz w:val="24"/>
          <w:szCs w:val="28"/>
        </w:rPr>
        <w:t>申请人的资格要求：</w:t>
      </w:r>
      <w:bookmarkEnd w:id="16"/>
      <w:bookmarkEnd w:id="17"/>
      <w:bookmarkEnd w:id="18"/>
      <w:bookmarkEnd w:id="19"/>
    </w:p>
    <w:p w14:paraId="22BA7083">
      <w:pPr>
        <w:spacing w:line="360" w:lineRule="auto"/>
        <w:ind w:firstLine="480" w:firstLineChars="200"/>
        <w:rPr>
          <w:rFonts w:ascii="仿宋" w:hAnsi="仿宋" w:eastAsia="仿宋" w:cs="仿宋"/>
          <w:sz w:val="24"/>
        </w:rPr>
      </w:pPr>
      <w:bookmarkStart w:id="20" w:name="_Toc35393792"/>
      <w:bookmarkStart w:id="21" w:name="_Toc28359004"/>
      <w:bookmarkStart w:id="22" w:name="_Toc28359081"/>
      <w:bookmarkStart w:id="23" w:name="_Toc35393623"/>
      <w:r>
        <w:rPr>
          <w:rFonts w:hint="eastAsia" w:ascii="仿宋" w:hAnsi="仿宋" w:eastAsia="仿宋" w:cs="仿宋"/>
          <w:sz w:val="24"/>
        </w:rPr>
        <w:t>1.满足《中华人民共和国政府采购法》第二十二条规定；</w:t>
      </w:r>
    </w:p>
    <w:p w14:paraId="34BAF6AA">
      <w:pPr>
        <w:pStyle w:val="4"/>
        <w:numPr>
          <w:ilvl w:val="0"/>
          <w:numId w:val="0"/>
        </w:numPr>
        <w:ind w:left="432"/>
        <w:rPr>
          <w:rFonts w:ascii="仿宋" w:eastAsia="仿宋" w:cs="仿宋"/>
          <w:b w:val="0"/>
          <w:bCs w:val="0"/>
          <w:sz w:val="24"/>
          <w:szCs w:val="24"/>
          <w:lang w:val="en-US"/>
        </w:rPr>
      </w:pPr>
      <w:r>
        <w:rPr>
          <w:rFonts w:hint="eastAsia" w:ascii="仿宋" w:eastAsia="仿宋" w:cs="仿宋"/>
          <w:b w:val="0"/>
          <w:bCs w:val="0"/>
          <w:sz w:val="24"/>
          <w:szCs w:val="24"/>
          <w:lang w:val="en-US"/>
        </w:rPr>
        <w:t>2.单位负责人为同一人或者存在直接控股、管理关系的不同供应商，不得参加同一</w:t>
      </w:r>
    </w:p>
    <w:p w14:paraId="0CAC80C3">
      <w:pPr>
        <w:pStyle w:val="4"/>
        <w:numPr>
          <w:ilvl w:val="0"/>
          <w:numId w:val="0"/>
        </w:numPr>
        <w:rPr>
          <w:rFonts w:ascii="仿宋" w:eastAsia="仿宋" w:cs="仿宋"/>
          <w:b w:val="0"/>
          <w:bCs w:val="0"/>
          <w:sz w:val="24"/>
          <w:szCs w:val="24"/>
          <w:lang w:val="en-US"/>
        </w:rPr>
      </w:pPr>
      <w:r>
        <w:rPr>
          <w:rFonts w:hint="eastAsia" w:ascii="仿宋" w:eastAsia="仿宋" w:cs="仿宋"/>
          <w:b w:val="0"/>
          <w:bCs w:val="0"/>
          <w:sz w:val="24"/>
          <w:szCs w:val="24"/>
          <w:lang w:val="en-US"/>
        </w:rPr>
        <w:t>合同项下的政府采购活动。</w:t>
      </w:r>
    </w:p>
    <w:p w14:paraId="53E742E4">
      <w:pPr>
        <w:spacing w:line="360" w:lineRule="auto"/>
        <w:ind w:firstLine="480" w:firstLineChars="200"/>
        <w:rPr>
          <w:rFonts w:ascii="仿宋" w:hAnsi="仿宋" w:eastAsia="仿宋" w:cs="仿宋"/>
          <w:sz w:val="24"/>
        </w:rPr>
      </w:pPr>
      <w:r>
        <w:rPr>
          <w:rFonts w:hint="eastAsia" w:ascii="仿宋" w:hAnsi="仿宋" w:eastAsia="仿宋" w:cs="仿宋"/>
          <w:sz w:val="24"/>
        </w:rPr>
        <w:t>3.未被“信用中国”（www.creditchina.gov.cn）、中国政府采购网（www.ccgp.gov.cn）列入失信被执行人、重大税收违法案件当事人名单、政府采购严重违法失信行为记录名单。</w:t>
      </w:r>
    </w:p>
    <w:p w14:paraId="430E8E06">
      <w:pPr>
        <w:spacing w:line="360" w:lineRule="auto"/>
        <w:ind w:firstLine="480" w:firstLineChars="200"/>
        <w:rPr>
          <w:rFonts w:ascii="仿宋" w:hAnsi="仿宋" w:eastAsia="仿宋" w:cs="仿宋"/>
          <w:sz w:val="24"/>
        </w:rPr>
      </w:pPr>
      <w:r>
        <w:rPr>
          <w:rFonts w:hint="eastAsia" w:ascii="仿宋" w:hAnsi="仿宋" w:eastAsia="仿宋" w:cs="仿宋"/>
          <w:sz w:val="24"/>
        </w:rPr>
        <w:t>4.落实政府采购政策需满足的资格要求：</w:t>
      </w:r>
      <w:r>
        <w:rPr>
          <w:rFonts w:hint="eastAsia" w:ascii="仿宋" w:hAnsi="仿宋" w:eastAsia="仿宋" w:cs="仿宋"/>
          <w:b/>
          <w:sz w:val="24"/>
        </w:rPr>
        <w:t>（ √）</w:t>
      </w:r>
      <w:r>
        <w:rPr>
          <w:rFonts w:hint="eastAsia" w:ascii="仿宋" w:hAnsi="仿宋" w:eastAsia="仿宋" w:cs="仿宋"/>
          <w:sz w:val="24"/>
        </w:rPr>
        <w:t>无；</w:t>
      </w:r>
    </w:p>
    <w:p w14:paraId="224EC7D1">
      <w:pPr>
        <w:spacing w:line="360" w:lineRule="auto"/>
        <w:ind w:firstLine="480" w:firstLineChars="200"/>
        <w:rPr>
          <w:rFonts w:ascii="仿宋" w:hAnsi="仿宋" w:eastAsia="仿宋" w:cs="仿宋"/>
          <w:sz w:val="24"/>
        </w:rPr>
      </w:pPr>
      <w:r>
        <w:rPr>
          <w:rFonts w:hint="eastAsia" w:ascii="仿宋" w:hAnsi="仿宋" w:eastAsia="仿宋" w:cs="仿宋"/>
          <w:sz w:val="24"/>
        </w:rPr>
        <w:t>5.本项目的特定资格要求：</w:t>
      </w:r>
    </w:p>
    <w:p w14:paraId="12A2A845">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）无；</w:t>
      </w:r>
    </w:p>
    <w:p w14:paraId="2A0D6A91">
      <w:pPr>
        <w:spacing w:line="360" w:lineRule="auto"/>
        <w:ind w:firstLine="480" w:firstLineChars="200"/>
        <w:rPr>
          <w:rFonts w:ascii="仿宋" w:hAnsi="仿宋" w:eastAsia="仿宋" w:cs="仿宋"/>
          <w:sz w:val="24"/>
        </w:rPr>
      </w:pPr>
      <w:r>
        <w:rPr>
          <w:rFonts w:hint="eastAsia" w:ascii="仿宋" w:hAnsi="仿宋" w:eastAsia="仿宋" w:cs="仿宋"/>
          <w:sz w:val="24"/>
        </w:rPr>
        <w:t>（√）专门面向中小企业</w:t>
      </w:r>
    </w:p>
    <w:p w14:paraId="1B06E68E">
      <w:pPr>
        <w:spacing w:line="360" w:lineRule="auto"/>
        <w:ind w:firstLine="480" w:firstLineChars="200"/>
        <w:rPr>
          <w:rFonts w:ascii="仿宋" w:hAnsi="仿宋" w:eastAsia="仿宋" w:cs="仿宋"/>
          <w:sz w:val="24"/>
        </w:rPr>
      </w:pPr>
      <w:r>
        <w:rPr>
          <w:rFonts w:hint="eastAsia" w:ascii="仿宋" w:hAnsi="仿宋" w:eastAsia="仿宋" w:cs="仿宋"/>
          <w:sz w:val="24"/>
        </w:rPr>
        <w:t>（ ）货物全部由符合政策要求的中小企业制造，提供中小企业声明函；</w:t>
      </w:r>
    </w:p>
    <w:p w14:paraId="3207CC24">
      <w:pPr>
        <w:spacing w:line="360" w:lineRule="auto"/>
        <w:ind w:firstLine="480" w:firstLineChars="200"/>
        <w:rPr>
          <w:rFonts w:ascii="仿宋" w:hAnsi="仿宋" w:eastAsia="仿宋" w:cs="仿宋"/>
          <w:sz w:val="24"/>
        </w:rPr>
      </w:pPr>
      <w:r>
        <w:rPr>
          <w:rFonts w:hint="eastAsia" w:ascii="仿宋" w:hAnsi="仿宋" w:eastAsia="仿宋" w:cs="仿宋"/>
          <w:sz w:val="24"/>
        </w:rPr>
        <w:t>（ ）货物全部由符合政策要求的小微企业制造，提供中小企业声明函；</w:t>
      </w:r>
    </w:p>
    <w:p w14:paraId="2729CDE1">
      <w:pPr>
        <w:spacing w:line="360" w:lineRule="auto"/>
        <w:ind w:firstLine="480" w:firstLineChars="200"/>
        <w:rPr>
          <w:rFonts w:ascii="仿宋" w:hAnsi="仿宋" w:eastAsia="仿宋" w:cs="仿宋"/>
          <w:sz w:val="24"/>
        </w:rPr>
      </w:pPr>
      <w:r>
        <w:rPr>
          <w:rFonts w:hint="eastAsia" w:ascii="仿宋" w:hAnsi="仿宋" w:eastAsia="仿宋" w:cs="仿宋"/>
          <w:sz w:val="24"/>
        </w:rPr>
        <w:t>（√ ）服务全部由符合政策要求的中小企业承接，提供中小企业声明函；</w:t>
      </w:r>
    </w:p>
    <w:p w14:paraId="4EBA318D">
      <w:pPr>
        <w:spacing w:line="360" w:lineRule="auto"/>
        <w:ind w:firstLine="480" w:firstLineChars="200"/>
        <w:rPr>
          <w:rFonts w:ascii="仿宋" w:hAnsi="仿宋" w:eastAsia="仿宋" w:cs="仿宋"/>
          <w:sz w:val="24"/>
        </w:rPr>
      </w:pPr>
      <w:r>
        <w:rPr>
          <w:rFonts w:hint="eastAsia" w:ascii="仿宋" w:hAnsi="仿宋" w:eastAsia="仿宋" w:cs="仿宋"/>
          <w:sz w:val="24"/>
        </w:rPr>
        <w:t>（ ）服务全部由符合政策要求的小微企业承接，提供中小企业声明函；</w:t>
      </w:r>
    </w:p>
    <w:p w14:paraId="1061AE9A">
      <w:pPr>
        <w:spacing w:line="360" w:lineRule="auto"/>
        <w:ind w:firstLine="480" w:firstLineChars="200"/>
        <w:rPr>
          <w:rFonts w:ascii="仿宋" w:hAnsi="仿宋" w:eastAsia="仿宋" w:cs="仿宋"/>
          <w:sz w:val="24"/>
        </w:rPr>
      </w:pPr>
      <w:r>
        <w:rPr>
          <w:rFonts w:hint="eastAsia" w:ascii="仿宋" w:hAnsi="仿宋" w:eastAsia="仿宋" w:cs="仿宋"/>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4C334212">
      <w:pPr>
        <w:spacing w:line="360" w:lineRule="auto"/>
        <w:ind w:firstLine="480" w:firstLineChars="200"/>
        <w:rPr>
          <w:rFonts w:hint="eastAsia" w:ascii="仿宋" w:hAnsi="仿宋" w:eastAsia="仿宋" w:cs="仿宋"/>
          <w:sz w:val="24"/>
        </w:rPr>
      </w:pPr>
      <w:r>
        <w:rPr>
          <w:rFonts w:hint="eastAsia" w:ascii="仿宋" w:hAnsi="仿宋" w:eastAsia="仿宋" w:cs="仿宋"/>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14:paraId="478FED7C">
      <w:pPr>
        <w:pStyle w:val="4"/>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098B2DBA">
      <w:pPr>
        <w:spacing w:line="360" w:lineRule="auto"/>
        <w:ind w:firstLine="482" w:firstLineChars="200"/>
        <w:rPr>
          <w:rFonts w:ascii="仿宋" w:hAnsi="仿宋" w:eastAsia="仿宋" w:cs="仿宋"/>
          <w:sz w:val="24"/>
        </w:rPr>
      </w:pPr>
      <w:bookmarkStart w:id="24" w:name="_Toc28359082"/>
      <w:bookmarkStart w:id="25" w:name="_Toc28359005"/>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w:t>
      </w:r>
      <w:r>
        <w:rPr>
          <w:rFonts w:hint="eastAsia" w:ascii="仿宋" w:hAnsi="仿宋" w:eastAsia="仿宋" w:cs="仿宋"/>
          <w:sz w:val="24"/>
          <w:u w:val="single"/>
          <w:lang w:val="en-US" w:eastAsia="zh-CN"/>
        </w:rPr>
        <w:t>25</w:t>
      </w:r>
      <w:r>
        <w:rPr>
          <w:rFonts w:hint="eastAsia" w:ascii="仿宋" w:hAnsi="仿宋" w:eastAsia="仿宋" w:cs="仿宋"/>
          <w:sz w:val="24"/>
          <w:u w:val="single"/>
        </w:rPr>
        <w:t>年</w:t>
      </w:r>
      <w:r>
        <w:rPr>
          <w:rFonts w:hint="eastAsia" w:ascii="仿宋" w:hAnsi="仿宋" w:eastAsia="仿宋" w:cs="仿宋"/>
          <w:sz w:val="24"/>
          <w:u w:val="single"/>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F30C966">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乐采云平台（https∶//xsnbsc.lecaiyun.com） </w:t>
      </w:r>
    </w:p>
    <w:p w14:paraId="7D5EFA6B">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供应商登录乐采云平台https∶//xsnbsc.lecaiyun.com在线申请获取采购文件（进入“项目采购”应用，在获取采购文件菜单中选择项目，申请获取采购文件）。 </w:t>
      </w:r>
    </w:p>
    <w:p w14:paraId="313A1B7F">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B3BFF07">
      <w:pPr>
        <w:pStyle w:val="4"/>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789627CA">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w:t>
      </w:r>
      <w:r>
        <w:rPr>
          <w:rFonts w:hint="eastAsia" w:ascii="仿宋" w:hAnsi="仿宋" w:eastAsia="仿宋" w:cs="仿宋"/>
          <w:sz w:val="24"/>
          <w:szCs w:val="28"/>
          <w:lang w:val="en-US" w:eastAsia="zh-CN"/>
        </w:rPr>
        <w:t>25</w:t>
      </w:r>
      <w:r>
        <w:rPr>
          <w:rFonts w:hint="eastAsia" w:ascii="仿宋" w:hAnsi="仿宋" w:eastAsia="仿宋" w:cs="仿宋"/>
          <w:sz w:val="24"/>
          <w:szCs w:val="28"/>
        </w:rPr>
        <w:t>年</w:t>
      </w:r>
      <w:r>
        <w:rPr>
          <w:rFonts w:hint="eastAsia" w:ascii="仿宋" w:hAnsi="仿宋" w:eastAsia="仿宋" w:cs="仿宋"/>
          <w:sz w:val="24"/>
          <w:szCs w:val="28"/>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20</w:t>
      </w:r>
      <w:r>
        <w:rPr>
          <w:rFonts w:hint="eastAsia" w:ascii="仿宋" w:hAnsi="仿宋" w:eastAsia="仿宋" w:cs="仿宋"/>
          <w:sz w:val="24"/>
          <w:u w:val="single"/>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00</w:t>
      </w:r>
      <w:r>
        <w:rPr>
          <w:rFonts w:hint="eastAsia" w:ascii="仿宋" w:hAnsi="仿宋" w:eastAsia="仿宋" w:cs="仿宋"/>
          <w:sz w:val="24"/>
          <w:szCs w:val="28"/>
        </w:rPr>
        <w:t>分00秒（</w:t>
      </w:r>
      <w:r>
        <w:rPr>
          <w:rFonts w:hint="eastAsia" w:ascii="仿宋" w:hAnsi="仿宋" w:eastAsia="仿宋" w:cs="仿宋"/>
          <w:sz w:val="24"/>
        </w:rPr>
        <w:t>北京时间）</w:t>
      </w:r>
    </w:p>
    <w:p w14:paraId="7E3EE164">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w:t>
      </w:r>
      <w:r>
        <w:rPr>
          <w:rFonts w:hint="eastAsia" w:ascii="仿宋" w:hAnsi="仿宋" w:eastAsia="仿宋" w:cs="仿宋"/>
          <w:sz w:val="24"/>
          <w:szCs w:val="28"/>
          <w:lang w:val="en-US" w:eastAsia="zh-CN"/>
        </w:rPr>
        <w:t>25</w:t>
      </w:r>
      <w:r>
        <w:rPr>
          <w:rFonts w:hint="eastAsia" w:ascii="仿宋" w:hAnsi="仿宋" w:eastAsia="仿宋" w:cs="仿宋"/>
          <w:sz w:val="24"/>
          <w:szCs w:val="28"/>
        </w:rPr>
        <w:t>年</w:t>
      </w:r>
      <w:r>
        <w:rPr>
          <w:rFonts w:hint="eastAsia" w:ascii="仿宋" w:hAnsi="仿宋" w:eastAsia="仿宋" w:cs="仿宋"/>
          <w:sz w:val="24"/>
          <w:szCs w:val="28"/>
          <w:lang w:val="en-US" w:eastAsia="zh-CN"/>
        </w:rPr>
        <w:t>1</w:t>
      </w:r>
      <w:r>
        <w:rPr>
          <w:rFonts w:hint="eastAsia" w:ascii="仿宋" w:hAnsi="仿宋" w:eastAsia="仿宋" w:cs="仿宋"/>
          <w:sz w:val="24"/>
          <w:szCs w:val="28"/>
        </w:rPr>
        <w:t>月</w:t>
      </w:r>
      <w:r>
        <w:rPr>
          <w:rFonts w:hint="eastAsia" w:ascii="仿宋" w:hAnsi="仿宋" w:eastAsia="仿宋" w:cs="仿宋"/>
          <w:sz w:val="24"/>
          <w:szCs w:val="28"/>
          <w:lang w:val="en-US" w:eastAsia="zh-CN"/>
        </w:rPr>
        <w:t>20</w:t>
      </w:r>
      <w:r>
        <w:rPr>
          <w:rFonts w:hint="eastAsia" w:ascii="仿宋" w:hAnsi="仿宋" w:eastAsia="仿宋" w:cs="仿宋"/>
          <w:sz w:val="24"/>
          <w:szCs w:val="28"/>
        </w:rPr>
        <w:t>日</w:t>
      </w:r>
      <w:r>
        <w:rPr>
          <w:rFonts w:hint="eastAsia" w:ascii="仿宋" w:hAnsi="仿宋" w:eastAsia="仿宋" w:cs="仿宋"/>
          <w:sz w:val="24"/>
          <w:szCs w:val="28"/>
          <w:lang w:val="en-US" w:eastAsia="zh-CN"/>
        </w:rPr>
        <w:t>14</w:t>
      </w:r>
      <w:r>
        <w:rPr>
          <w:rFonts w:hint="eastAsia" w:ascii="仿宋" w:hAnsi="仿宋" w:eastAsia="仿宋" w:cs="仿宋"/>
          <w:sz w:val="24"/>
          <w:szCs w:val="28"/>
        </w:rPr>
        <w:t>点</w:t>
      </w:r>
      <w:r>
        <w:rPr>
          <w:rFonts w:hint="eastAsia" w:ascii="仿宋" w:hAnsi="仿宋" w:eastAsia="仿宋" w:cs="仿宋"/>
          <w:sz w:val="24"/>
          <w:szCs w:val="28"/>
          <w:lang w:val="en-US" w:eastAsia="zh-CN"/>
        </w:rPr>
        <w:t>00</w:t>
      </w:r>
      <w:r>
        <w:rPr>
          <w:rFonts w:hint="eastAsia" w:ascii="仿宋" w:hAnsi="仿宋" w:eastAsia="仿宋" w:cs="仿宋"/>
          <w:sz w:val="24"/>
          <w:szCs w:val="28"/>
        </w:rPr>
        <w:t>分00秒</w:t>
      </w:r>
    </w:p>
    <w:p w14:paraId="316D964F">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0DA1854B">
      <w:pPr>
        <w:pStyle w:val="4"/>
        <w:numPr>
          <w:ilvl w:val="0"/>
          <w:numId w:val="0"/>
        </w:numPr>
        <w:rPr>
          <w:rFonts w:ascii="仿宋" w:eastAsia="仿宋" w:cs="仿宋"/>
          <w:sz w:val="24"/>
          <w:szCs w:val="28"/>
        </w:rPr>
      </w:pPr>
      <w:bookmarkStart w:id="28" w:name="_Toc35393625"/>
      <w:bookmarkStart w:id="29" w:name="_Toc35393794"/>
      <w:bookmarkStart w:id="30" w:name="_Toc28359007"/>
      <w:bookmarkStart w:id="31" w:name="_Toc28359084"/>
      <w:r>
        <w:rPr>
          <w:rFonts w:hint="eastAsia" w:ascii="仿宋" w:eastAsia="仿宋" w:cs="仿宋"/>
          <w:sz w:val="24"/>
          <w:szCs w:val="28"/>
        </w:rPr>
        <w:t>五、公告期限</w:t>
      </w:r>
      <w:bookmarkEnd w:id="28"/>
      <w:bookmarkEnd w:id="29"/>
      <w:bookmarkEnd w:id="30"/>
      <w:bookmarkEnd w:id="31"/>
    </w:p>
    <w:p w14:paraId="6077D72D">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115A0274">
      <w:pPr>
        <w:pStyle w:val="4"/>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4AC66165">
      <w:pPr>
        <w:spacing w:line="360" w:lineRule="auto"/>
        <w:ind w:firstLine="480" w:firstLineChars="200"/>
        <w:rPr>
          <w:rFonts w:ascii="仿宋" w:hAnsi="仿宋" w:eastAsia="仿宋" w:cs="仿宋"/>
          <w:sz w:val="24"/>
        </w:rPr>
      </w:pPr>
      <w:bookmarkStart w:id="34" w:name="_Toc35393796"/>
      <w:bookmarkStart w:id="35" w:name="_Toc28359008"/>
      <w:bookmarkStart w:id="36" w:name="_Toc35393627"/>
      <w:bookmarkStart w:id="37" w:name="_Toc28359085"/>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03E2858C">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2CB2E9EA">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718E1FA5">
      <w:pPr>
        <w:pStyle w:val="4"/>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3473261A">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08F9E01C">
      <w:pPr>
        <w:spacing w:line="360" w:lineRule="auto"/>
        <w:jc w:val="left"/>
        <w:rPr>
          <w:rFonts w:hint="eastAsia" w:ascii="仿宋" w:hAnsi="仿宋" w:eastAsia="仿宋" w:cs="仿宋"/>
          <w:color w:val="FF0000"/>
          <w:sz w:val="24"/>
          <w:szCs w:val="28"/>
          <w:lang w:eastAsia="zh-CN"/>
        </w:rPr>
      </w:pPr>
      <w:r>
        <w:rPr>
          <w:rFonts w:hint="eastAsia" w:ascii="仿宋" w:hAnsi="仿宋" w:eastAsia="仿宋" w:cs="仿宋"/>
          <w:sz w:val="24"/>
          <w:szCs w:val="28"/>
        </w:rPr>
        <w:t>名 称：</w:t>
      </w:r>
      <w:r>
        <w:rPr>
          <w:rFonts w:hint="eastAsia" w:ascii="仿宋" w:hAnsi="仿宋" w:eastAsia="仿宋" w:cs="仿宋"/>
          <w:sz w:val="24"/>
          <w:szCs w:val="28"/>
          <w:lang w:eastAsia="zh-CN"/>
        </w:rPr>
        <w:t>杭州萧山瓜沥勇建股份经济联合社</w:t>
      </w:r>
    </w:p>
    <w:p w14:paraId="47FFCA5E">
      <w:pPr>
        <w:spacing w:line="360" w:lineRule="auto"/>
        <w:jc w:val="left"/>
        <w:rPr>
          <w:rFonts w:hint="eastAsia" w:ascii="仿宋" w:hAnsi="仿宋" w:eastAsia="仿宋" w:cs="仿宋"/>
          <w:color w:val="FF0000"/>
          <w:sz w:val="24"/>
          <w:szCs w:val="28"/>
          <w:lang w:val="en-US" w:eastAsia="zh-CN"/>
        </w:rPr>
      </w:pPr>
      <w:r>
        <w:rPr>
          <w:rFonts w:hint="eastAsia" w:ascii="仿宋" w:hAnsi="仿宋" w:eastAsia="仿宋" w:cs="仿宋"/>
          <w:sz w:val="24"/>
          <w:szCs w:val="28"/>
        </w:rPr>
        <w:t>地址：杭州萧山瓜沥</w:t>
      </w:r>
      <w:r>
        <w:rPr>
          <w:rFonts w:hint="eastAsia" w:ascii="仿宋" w:hAnsi="仿宋" w:eastAsia="仿宋" w:cs="仿宋"/>
          <w:sz w:val="24"/>
          <w:szCs w:val="28"/>
          <w:lang w:val="en-US" w:eastAsia="zh-CN"/>
        </w:rPr>
        <w:t>勇建村</w:t>
      </w:r>
    </w:p>
    <w:p w14:paraId="1EA3CD49">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 xml:space="preserve">项目联系人（询问）：胡凤奇 </w:t>
      </w:r>
    </w:p>
    <w:p w14:paraId="7A886B18">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项目联系方式（询问）：</w:t>
      </w:r>
      <w:bookmarkStart w:id="38" w:name="_Toc28359086"/>
      <w:bookmarkStart w:id="39" w:name="_Toc28359009"/>
      <w:r>
        <w:rPr>
          <w:rFonts w:hint="eastAsia" w:ascii="仿宋" w:hAnsi="仿宋" w:eastAsia="仿宋" w:cs="仿宋"/>
          <w:color w:val="auto"/>
          <w:sz w:val="24"/>
          <w:szCs w:val="28"/>
        </w:rPr>
        <w:t>15168238695</w:t>
      </w:r>
      <w:bookmarkStart w:id="433" w:name="_GoBack"/>
      <w:bookmarkEnd w:id="433"/>
    </w:p>
    <w:p w14:paraId="63C5B796">
      <w:pPr>
        <w:spacing w:line="360" w:lineRule="auto"/>
        <w:jc w:val="left"/>
        <w:rPr>
          <w:rFonts w:hint="eastAsia" w:ascii="仿宋" w:hAnsi="仿宋" w:eastAsia="仿宋" w:cs="仿宋"/>
          <w:sz w:val="24"/>
          <w:szCs w:val="28"/>
        </w:rPr>
      </w:pPr>
    </w:p>
    <w:p w14:paraId="37E50FDA">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14:paraId="3554CD2C">
      <w:pPr>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7E15905F">
      <w:pPr>
        <w:spacing w:line="360" w:lineRule="auto"/>
        <w:jc w:val="left"/>
        <w:rPr>
          <w:rFonts w:ascii="仿宋" w:hAnsi="仿宋" w:eastAsia="仿宋" w:cs="仿宋"/>
          <w:sz w:val="24"/>
          <w:szCs w:val="28"/>
        </w:rPr>
      </w:pPr>
      <w:r>
        <w:rPr>
          <w:rFonts w:hint="eastAsia" w:ascii="仿宋" w:hAnsi="仿宋" w:eastAsia="仿宋" w:cs="仿宋"/>
          <w:sz w:val="24"/>
          <w:szCs w:val="28"/>
        </w:rPr>
        <w:t>地址：萧山区北干街道金城路560号心意广场2幢1101室</w:t>
      </w:r>
    </w:p>
    <w:p w14:paraId="2A0B1641">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施少杰</w:t>
      </w:r>
    </w:p>
    <w:p w14:paraId="21F0233C">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18668052483</w:t>
      </w:r>
    </w:p>
    <w:p w14:paraId="5A791A39">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若对项目采购电子交易系统操作有疑问，可登录乐采云（https∶//xsnbsc.lecaiyun.com），点击右侧咨询小采，获取采小蜜智能服务管家帮助，或拨打乐采云服务热线400-881-7190获取热线服务帮助。       </w:t>
      </w:r>
    </w:p>
    <w:p w14:paraId="331FDE10">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BA04D82">
      <w:pPr>
        <w:rPr>
          <w:rFonts w:ascii="仿宋" w:hAnsi="仿宋" w:eastAsia="仿宋" w:cs="仿宋"/>
        </w:rPr>
      </w:pPr>
      <w:r>
        <w:rPr>
          <w:rFonts w:hint="eastAsia" w:ascii="仿宋" w:hAnsi="仿宋" w:eastAsia="仿宋" w:cs="仿宋"/>
        </w:rPr>
        <w:br w:type="page"/>
      </w:r>
    </w:p>
    <w:p w14:paraId="57A3DC52">
      <w:pPr>
        <w:pStyle w:val="3"/>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10EDC80C">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3"/>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09B9F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FEB91D">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07760F2">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162FA363">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本项目的特别规定</w:t>
            </w:r>
          </w:p>
        </w:tc>
      </w:tr>
      <w:tr w14:paraId="4C871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270F554">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637B4D2B">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C693924">
            <w:pPr>
              <w:keepNext w:val="0"/>
              <w:keepLines w:val="0"/>
              <w:suppressLineNumbers w:val="0"/>
              <w:spacing w:before="0" w:beforeAutospacing="0" w:after="0" w:afterAutospacing="0" w:line="360" w:lineRule="auto"/>
              <w:ind w:left="0" w:right="0"/>
              <w:rPr>
                <w:rFonts w:hint="default"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1F24BA99">
            <w:pPr>
              <w:keepNext w:val="0"/>
              <w:keepLines w:val="0"/>
              <w:suppressLineNumbers w:val="0"/>
              <w:spacing w:before="0" w:beforeAutospacing="0" w:after="0" w:afterAutospacing="0" w:line="360" w:lineRule="auto"/>
              <w:ind w:left="0" w:right="0"/>
              <w:rPr>
                <w:rFonts w:hint="default"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02BA19B">
            <w:pPr>
              <w:keepNext w:val="0"/>
              <w:keepLines w:val="0"/>
              <w:suppressLineNumbers w:val="0"/>
              <w:spacing w:before="0" w:beforeAutospacing="0" w:after="0" w:afterAutospacing="0" w:line="360" w:lineRule="auto"/>
              <w:ind w:left="0" w:right="0"/>
              <w:rPr>
                <w:rFonts w:hint="default"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1CF6DAA1">
            <w:pPr>
              <w:keepNext w:val="0"/>
              <w:keepLines w:val="0"/>
              <w:suppressLineNumbers w:val="0"/>
              <w:spacing w:before="0" w:beforeAutospacing="0" w:after="0" w:afterAutospacing="0" w:line="360" w:lineRule="auto"/>
              <w:ind w:left="0" w:right="0"/>
              <w:rPr>
                <w:rFonts w:hint="default"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054FE6CF">
            <w:pPr>
              <w:keepNext w:val="0"/>
              <w:keepLines w:val="0"/>
              <w:suppressLineNumbers w:val="0"/>
              <w:spacing w:before="0" w:beforeAutospacing="0" w:after="0" w:afterAutospacing="0" w:line="360" w:lineRule="auto"/>
              <w:ind w:left="0" w:right="0"/>
              <w:rPr>
                <w:rFonts w:hint="default"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6E0105B4">
            <w:pPr>
              <w:keepNext w:val="0"/>
              <w:keepLines w:val="0"/>
              <w:suppressLineNumbers w:val="0"/>
              <w:spacing w:before="0" w:beforeAutospacing="0" w:after="0" w:afterAutospacing="0" w:line="360" w:lineRule="auto"/>
              <w:ind w:left="0" w:right="0"/>
              <w:rPr>
                <w:rFonts w:hint="default"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52033D2E">
            <w:pPr>
              <w:keepNext w:val="0"/>
              <w:keepLines w:val="0"/>
              <w:suppressLineNumbers w:val="0"/>
              <w:spacing w:before="0" w:beforeAutospacing="0" w:after="0" w:afterAutospacing="0" w:line="360" w:lineRule="auto"/>
              <w:ind w:left="0" w:right="0"/>
              <w:rPr>
                <w:rFonts w:hint="default"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5A75FE99">
            <w:pPr>
              <w:keepNext w:val="0"/>
              <w:keepLines w:val="0"/>
              <w:suppressLineNumbers w:val="0"/>
              <w:spacing w:before="0" w:beforeAutospacing="0" w:after="0" w:afterAutospacing="0" w:line="360" w:lineRule="auto"/>
              <w:ind w:left="0" w:right="0"/>
              <w:rPr>
                <w:rFonts w:hint="default"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3834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99B9583">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9D34A94">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41D01565">
            <w:pPr>
              <w:keepNext w:val="0"/>
              <w:keepLines w:val="0"/>
              <w:suppressLineNumbers w:val="0"/>
              <w:spacing w:before="0" w:beforeAutospacing="0" w:after="0" w:afterAutospacing="0" w:line="360" w:lineRule="auto"/>
              <w:ind w:left="0" w:right="0"/>
              <w:rPr>
                <w:rFonts w:hint="default" w:ascii="仿宋" w:hAnsi="仿宋" w:eastAsia="仿宋" w:cs="仿宋"/>
                <w:b/>
                <w:kern w:val="0"/>
                <w:sz w:val="24"/>
              </w:rPr>
            </w:pPr>
            <w:r>
              <w:rPr>
                <w:rFonts w:hint="eastAsia" w:ascii="仿宋" w:hAnsi="仿宋" w:eastAsia="仿宋" w:cs="仿宋"/>
                <w:b/>
                <w:kern w:val="0"/>
                <w:sz w:val="24"/>
              </w:rPr>
              <w:t>本项目不允许分包或转包。</w:t>
            </w:r>
          </w:p>
        </w:tc>
      </w:tr>
      <w:tr w14:paraId="6F3F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2A45CBA">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F279AD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45D15EA7">
            <w:pPr>
              <w:keepNext w:val="0"/>
              <w:keepLines w:val="0"/>
              <w:suppressLineNumbers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0D675C7F">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（2）资信证明文件：根据交易文件第四部分评标标准提供。</w:t>
            </w:r>
          </w:p>
          <w:p w14:paraId="7B598821">
            <w:pPr>
              <w:keepNext w:val="0"/>
              <w:keepLines w:val="0"/>
              <w:suppressLineNumbers w:val="0"/>
              <w:spacing w:before="0" w:beforeAutospacing="0" w:after="0" w:afterAutospacing="0" w:line="360" w:lineRule="auto"/>
              <w:ind w:left="0" w:right="0"/>
              <w:rPr>
                <w:rFonts w:hint="default"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568F8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6ABF35D">
            <w:pPr>
              <w:keepNext w:val="0"/>
              <w:keepLines w:val="0"/>
              <w:suppressLineNumbers w:val="0"/>
              <w:snapToGrid w:val="0"/>
              <w:spacing w:before="0" w:beforeAutospacing="0" w:after="0" w:afterAutospacing="0" w:line="360" w:lineRule="auto"/>
              <w:ind w:left="0" w:right="0" w:firstLine="240" w:firstLineChars="100"/>
              <w:rPr>
                <w:rFonts w:hint="default"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65786B9F">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6345F0A9">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203B7FA0">
            <w:pPr>
              <w:pStyle w:val="32"/>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1D796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8C03AE">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902652C">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6F9AFD1F">
            <w:pPr>
              <w:keepNext w:val="0"/>
              <w:keepLines w:val="0"/>
              <w:suppressLineNumbers w:val="0"/>
              <w:spacing w:before="0" w:beforeAutospacing="0" w:after="0" w:afterAutospacing="0" w:line="360" w:lineRule="auto"/>
              <w:ind w:left="0" w:right="0"/>
              <w:rPr>
                <w:rFonts w:hint="default" w:ascii="仿宋" w:hAnsi="仿宋" w:eastAsia="仿宋" w:cs="仿宋"/>
                <w:bCs/>
                <w:sz w:val="24"/>
              </w:rPr>
            </w:pPr>
            <w:r>
              <w:rPr>
                <w:rFonts w:hint="eastAsia" w:ascii="仿宋" w:hAnsi="仿宋" w:eastAsia="仿宋" w:cs="仿宋"/>
                <w:bCs/>
                <w:sz w:val="24"/>
              </w:rPr>
              <w:t>（√）A不要求提供。</w:t>
            </w:r>
          </w:p>
          <w:p w14:paraId="1A42E78F">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Cs/>
                <w:sz w:val="24"/>
              </w:rPr>
              <w:t>（  ）B要求提供。</w:t>
            </w:r>
          </w:p>
        </w:tc>
      </w:tr>
      <w:tr w14:paraId="78FED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A30107E">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6</w:t>
            </w:r>
          </w:p>
          <w:p w14:paraId="11EE77EA">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2D70F915">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投标文件的</w:t>
            </w:r>
          </w:p>
          <w:p w14:paraId="4F50C4CF">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C7B6441">
            <w:pPr>
              <w:pStyle w:val="32"/>
              <w:keepNext w:val="0"/>
              <w:keepLines w:val="0"/>
              <w:suppressLineNumbers w:val="0"/>
              <w:snapToGrid w:val="0"/>
              <w:spacing w:before="120" w:beforeAutospacing="0" w:after="120" w:afterAutospacing="0" w:line="360" w:lineRule="auto"/>
              <w:ind w:left="0" w:right="0"/>
              <w:rPr>
                <w:rFonts w:hint="default" w:ascii="仿宋" w:hAnsi="仿宋" w:eastAsia="仿宋" w:cs="仿宋"/>
                <w:sz w:val="24"/>
              </w:rPr>
            </w:pPr>
            <w:r>
              <w:rPr>
                <w:rFonts w:hint="eastAsia" w:ascii="仿宋" w:hAnsi="仿宋" w:eastAsia="仿宋" w:cs="仿宋"/>
                <w:sz w:val="24"/>
              </w:rPr>
              <w:t>本项目实行电子投标。</w:t>
            </w:r>
          </w:p>
          <w:p w14:paraId="02CEC4E8">
            <w:pPr>
              <w:pStyle w:val="32"/>
              <w:keepNext w:val="0"/>
              <w:keepLines w:val="0"/>
              <w:suppressLineNumbers w:val="0"/>
              <w:snapToGrid w:val="0"/>
              <w:spacing w:before="120" w:beforeAutospacing="0" w:after="120" w:afterAutospacing="0" w:line="360" w:lineRule="auto"/>
              <w:ind w:left="0" w:right="0" w:firstLine="360" w:firstLineChars="150"/>
              <w:rPr>
                <w:rFonts w:hint="default" w:ascii="仿宋" w:hAnsi="仿宋" w:eastAsia="仿宋" w:cs="仿宋"/>
                <w:sz w:val="24"/>
              </w:rPr>
            </w:pPr>
            <w:r>
              <w:rPr>
                <w:rFonts w:hint="eastAsia" w:ascii="仿宋" w:hAnsi="仿宋" w:eastAsia="仿宋" w:cs="仿宋"/>
                <w:sz w:val="24"/>
              </w:rPr>
              <w:t>供应商应准备电子投标文件参与投标：</w:t>
            </w:r>
          </w:p>
          <w:p w14:paraId="7C81C7A7">
            <w:pPr>
              <w:pStyle w:val="32"/>
              <w:keepNext w:val="0"/>
              <w:keepLines w:val="0"/>
              <w:suppressLineNumbers w:val="0"/>
              <w:snapToGrid w:val="0"/>
              <w:spacing w:before="120" w:beforeAutospacing="0" w:after="120" w:afterAutospacing="0" w:line="360" w:lineRule="auto"/>
              <w:ind w:left="360" w:right="0"/>
              <w:rPr>
                <w:rFonts w:hint="default"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3F8B27EF">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▲未传输递交电子投标文件的，投标无效。</w:t>
            </w:r>
          </w:p>
          <w:p w14:paraId="2637D69A">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5196C801">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本项目备份投标文件：不提供。</w:t>
            </w:r>
          </w:p>
        </w:tc>
      </w:tr>
      <w:tr w14:paraId="5A4F2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96DC9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AA44ACE">
            <w:pPr>
              <w:keepNext w:val="0"/>
              <w:keepLines w:val="0"/>
              <w:suppressLineNumbers w:val="0"/>
              <w:spacing w:before="0" w:beforeAutospacing="0" w:after="0" w:afterAutospacing="0" w:line="360" w:lineRule="auto"/>
              <w:ind w:left="0" w:right="0"/>
              <w:rPr>
                <w:rFonts w:hint="default"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3DDDAF4">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（√）A不组织。</w:t>
            </w:r>
          </w:p>
          <w:p w14:paraId="76340F6D">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  ）B组织。</w:t>
            </w:r>
          </w:p>
        </w:tc>
      </w:tr>
      <w:tr w14:paraId="5734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0E126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3AFFF87">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45A2F6B5">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本项目的代理费由中标</w:t>
            </w:r>
            <w:r>
              <w:rPr>
                <w:rFonts w:hint="eastAsia" w:ascii="仿宋" w:hAnsi="仿宋" w:eastAsia="仿宋" w:cs="仿宋"/>
                <w:sz w:val="24"/>
                <w:lang w:val="en-US" w:eastAsia="zh-CN"/>
              </w:rPr>
              <w:t>单位</w:t>
            </w:r>
            <w:r>
              <w:rPr>
                <w:rFonts w:hint="eastAsia" w:ascii="仿宋" w:hAnsi="仿宋" w:eastAsia="仿宋" w:cs="仿宋"/>
                <w:sz w:val="24"/>
              </w:rPr>
              <w:t>支付。</w:t>
            </w:r>
          </w:p>
          <w:p w14:paraId="68E8684F">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计费标准：以中标金额为计费基准，按《计价格［2002］1980 号》及《发改办价格［2003］857 号》规定的收费标准计取。</w:t>
            </w:r>
          </w:p>
        </w:tc>
      </w:tr>
      <w:tr w14:paraId="14A0C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E3661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5B5D186">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投标保证金</w:t>
            </w:r>
          </w:p>
          <w:p w14:paraId="7EE77A5E">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570E30FA">
            <w:pPr>
              <w:pStyle w:val="6"/>
              <w:keepNext w:val="0"/>
              <w:keepLines w:val="0"/>
              <w:suppressLineNumbers w:val="0"/>
              <w:spacing w:before="0" w:beforeAutospacing="0" w:after="0" w:afterAutospacing="0" w:line="360" w:lineRule="auto"/>
              <w:ind w:left="0" w:right="0" w:firstLine="0"/>
              <w:rPr>
                <w:rFonts w:hint="default" w:ascii="仿宋" w:hAnsi="仿宋" w:eastAsia="仿宋" w:cs="仿宋"/>
                <w:color w:val="auto"/>
                <w:sz w:val="24"/>
              </w:rPr>
            </w:pPr>
            <w:r>
              <w:rPr>
                <w:rFonts w:hint="eastAsia" w:ascii="仿宋" w:hAnsi="仿宋" w:eastAsia="仿宋" w:cs="仿宋"/>
                <w:color w:val="auto"/>
                <w:sz w:val="24"/>
              </w:rPr>
              <w:t>投标保证金：不收取。</w:t>
            </w:r>
          </w:p>
          <w:p w14:paraId="576E95B6">
            <w:pPr>
              <w:pStyle w:val="6"/>
              <w:keepNext w:val="0"/>
              <w:keepLines w:val="0"/>
              <w:suppressLineNumbers w:val="0"/>
              <w:spacing w:before="0" w:beforeAutospacing="0" w:after="0" w:afterAutospacing="0" w:line="360" w:lineRule="auto"/>
              <w:ind w:left="0" w:right="0" w:firstLine="0"/>
              <w:rPr>
                <w:rFonts w:hint="default" w:ascii="仿宋" w:hAnsi="仿宋" w:eastAsia="仿宋" w:cs="仿宋"/>
                <w:color w:val="auto"/>
                <w:sz w:val="24"/>
              </w:rPr>
            </w:pPr>
            <w:r>
              <w:rPr>
                <w:rFonts w:hint="eastAsia" w:ascii="仿宋" w:hAnsi="仿宋" w:eastAsia="仿宋" w:cs="仿宋"/>
                <w:color w:val="auto"/>
                <w:sz w:val="24"/>
              </w:rPr>
              <w:t>履约保证金：1%。</w:t>
            </w:r>
          </w:p>
        </w:tc>
      </w:tr>
      <w:tr w14:paraId="238AA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3A5D8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5DBE133B">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6835AAD9">
            <w:pPr>
              <w:pStyle w:val="6"/>
              <w:keepNext w:val="0"/>
              <w:keepLines w:val="0"/>
              <w:suppressLineNumbers w:val="0"/>
              <w:spacing w:before="0" w:beforeAutospacing="0" w:after="0" w:afterAutospacing="0" w:line="360" w:lineRule="auto"/>
              <w:ind w:left="0" w:right="0" w:firstLine="0"/>
              <w:rPr>
                <w:rFonts w:hint="default"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19E1D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C2F667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265A3A5">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039E9F35">
            <w:pPr>
              <w:keepNext w:val="0"/>
              <w:keepLines w:val="0"/>
              <w:suppressLineNumbers w:val="0"/>
              <w:spacing w:before="0" w:beforeAutospacing="0" w:after="0" w:afterAutospacing="0" w:line="360" w:lineRule="auto"/>
              <w:ind w:left="0" w:right="0"/>
              <w:rPr>
                <w:rFonts w:hint="default" w:ascii="仿宋" w:hAnsi="仿宋" w:eastAsia="仿宋" w:cs="仿宋"/>
                <w:kern w:val="0"/>
                <w:sz w:val="24"/>
              </w:rPr>
            </w:pPr>
            <w:r>
              <w:rPr>
                <w:rFonts w:hint="eastAsia" w:ascii="仿宋" w:hAnsi="仿宋" w:eastAsia="仿宋" w:cs="仿宋"/>
                <w:kern w:val="0"/>
                <w:sz w:val="24"/>
              </w:rPr>
              <w:t>采购标的：</w:t>
            </w:r>
            <w:r>
              <w:rPr>
                <w:rFonts w:hint="eastAsia" w:ascii="仿宋" w:hAnsi="仿宋" w:eastAsia="仿宋" w:cs="仿宋"/>
                <w:sz w:val="24"/>
                <w:lang w:eastAsia="zh-CN"/>
              </w:rPr>
              <w:t>瓜沥镇勇建村市场化卫生保洁项目</w:t>
            </w:r>
            <w:r>
              <w:rPr>
                <w:rFonts w:hint="eastAsia" w:ascii="仿宋" w:hAnsi="仿宋" w:eastAsia="仿宋" w:cs="仿宋"/>
                <w:kern w:val="0"/>
                <w:sz w:val="24"/>
              </w:rPr>
              <w:t>，所属行业：</w:t>
            </w:r>
            <w:r>
              <w:rPr>
                <w:rFonts w:hint="eastAsia" w:ascii="仿宋" w:hAnsi="仿宋" w:eastAsia="仿宋" w:cs="仿宋"/>
                <w:kern w:val="0"/>
                <w:sz w:val="24"/>
                <w:u w:val="single"/>
              </w:rPr>
              <w:t>租赁和商业服务业</w:t>
            </w:r>
            <w:r>
              <w:rPr>
                <w:rFonts w:hint="eastAsia" w:ascii="仿宋" w:hAnsi="仿宋" w:eastAsia="仿宋" w:cs="仿宋"/>
                <w:kern w:val="0"/>
                <w:sz w:val="24"/>
              </w:rPr>
              <w:t>行业划分标准：</w:t>
            </w:r>
          </w:p>
          <w:p w14:paraId="5CD1BD69">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07884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979734">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CE9B710">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质疑接收人</w:t>
            </w:r>
          </w:p>
          <w:p w14:paraId="643C2225">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5365F167">
            <w:pPr>
              <w:keepNext w:val="0"/>
              <w:keepLines w:val="0"/>
              <w:suppressLineNumbers w:val="0"/>
              <w:snapToGrid w:val="0"/>
              <w:spacing w:before="0" w:beforeAutospacing="0" w:after="0" w:afterAutospacing="0" w:line="360" w:lineRule="auto"/>
              <w:ind w:left="0" w:right="0"/>
              <w:rPr>
                <w:rFonts w:hint="default" w:ascii="仿宋" w:hAnsi="仿宋" w:eastAsia="仿宋"/>
                <w:sz w:val="24"/>
                <w:u w:val="single"/>
              </w:rPr>
            </w:pPr>
            <w:r>
              <w:rPr>
                <w:rFonts w:hint="eastAsia" w:ascii="仿宋" w:hAnsi="仿宋" w:eastAsia="仿宋"/>
                <w:sz w:val="24"/>
              </w:rPr>
              <w:t>采购</w:t>
            </w:r>
            <w:r>
              <w:rPr>
                <w:rFonts w:hint="default" w:ascii="仿宋" w:hAnsi="仿宋" w:eastAsia="仿宋"/>
                <w:sz w:val="24"/>
              </w:rPr>
              <w:t>人、</w:t>
            </w:r>
            <w:r>
              <w:rPr>
                <w:rFonts w:hint="eastAsia" w:ascii="仿宋" w:hAnsi="仿宋" w:eastAsia="仿宋"/>
                <w:sz w:val="24"/>
              </w:rPr>
              <w:t>采购</w:t>
            </w:r>
            <w:r>
              <w:rPr>
                <w:rFonts w:hint="default" w:ascii="仿宋" w:hAnsi="仿宋" w:eastAsia="仿宋"/>
                <w:sz w:val="24"/>
              </w:rPr>
              <w:t>机构质疑接收人</w:t>
            </w:r>
            <w:r>
              <w:rPr>
                <w:rFonts w:hint="eastAsia" w:ascii="仿宋" w:hAnsi="仿宋" w:eastAsia="仿宋"/>
                <w:sz w:val="24"/>
              </w:rPr>
              <w:t>、联系方式</w:t>
            </w:r>
            <w:r>
              <w:rPr>
                <w:rFonts w:hint="default" w:ascii="仿宋" w:hAnsi="仿宋" w:eastAsia="仿宋"/>
                <w:sz w:val="24"/>
              </w:rPr>
              <w:t>：</w:t>
            </w:r>
            <w:r>
              <w:rPr>
                <w:rFonts w:hint="eastAsia" w:ascii="仿宋" w:hAnsi="仿宋" w:eastAsia="仿宋"/>
                <w:sz w:val="24"/>
              </w:rPr>
              <w:t>详见公告</w:t>
            </w:r>
          </w:p>
          <w:p w14:paraId="612DA52A">
            <w:pPr>
              <w:keepNext w:val="0"/>
              <w:keepLines w:val="0"/>
              <w:suppressLineNumbers w:val="0"/>
              <w:snapToGrid w:val="0"/>
              <w:spacing w:before="0" w:beforeAutospacing="0" w:after="0" w:afterAutospacing="0" w:line="360" w:lineRule="auto"/>
              <w:ind w:left="0" w:right="0"/>
              <w:rPr>
                <w:rFonts w:hint="default"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44C2AC7F">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2AC97FE0">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u w:val="single"/>
              </w:rPr>
            </w:pPr>
            <w:r>
              <w:rPr>
                <w:rFonts w:hint="eastAsia" w:ascii="仿宋" w:hAnsi="仿宋" w:eastAsia="仿宋" w:cs="仿宋"/>
                <w:sz w:val="24"/>
              </w:rPr>
              <w:t>涉及流程组织等相关事项，由采购机构进行答复。</w:t>
            </w:r>
          </w:p>
        </w:tc>
      </w:tr>
      <w:tr w14:paraId="16A3F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C83EAB">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7BBE1831">
            <w:pPr>
              <w:keepNext w:val="0"/>
              <w:keepLines w:val="0"/>
              <w:suppressLineNumbers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5F339907">
            <w:pPr>
              <w:keepNext w:val="0"/>
              <w:keepLines w:val="0"/>
              <w:suppressLineNumbers w:val="0"/>
              <w:snapToGrid w:val="0"/>
              <w:spacing w:before="0" w:beforeAutospacing="0" w:after="0" w:afterAutospacing="0" w:line="520" w:lineRule="exact"/>
              <w:ind w:left="0" w:right="0"/>
              <w:rPr>
                <w:rFonts w:hint="default"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3D611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58F0E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7347A4EF">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2AD9A7F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u w:val="single"/>
              </w:rPr>
              <w:t>综合评分法</w:t>
            </w:r>
          </w:p>
        </w:tc>
      </w:tr>
      <w:tr w14:paraId="5D814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8CCA47">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5E8D995A">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69EFCFD1">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74E905F6">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5255DFB5">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第三部分"/>
      <w:bookmarkStart w:id="41" w:name="_Toc164416483"/>
      <w:r>
        <w:rPr>
          <w:rFonts w:hint="eastAsia" w:ascii="仿宋" w:hAnsi="仿宋" w:eastAsia="仿宋" w:cs="仿宋"/>
          <w:b/>
          <w:sz w:val="32"/>
          <w:szCs w:val="20"/>
        </w:rPr>
        <w:t>一、总则</w:t>
      </w:r>
    </w:p>
    <w:p w14:paraId="11AE927F">
      <w:pPr>
        <w:snapToGrid w:val="0"/>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1.适用范围</w:t>
      </w:r>
    </w:p>
    <w:p w14:paraId="45566D4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5ECE3323">
      <w:pPr>
        <w:adjustRightInd/>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14:paraId="7CCB290E">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3D7FB064">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526E4137">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38F11172">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BEFD11E">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17FE1105">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108A32CC">
      <w:pPr>
        <w:spacing w:line="360" w:lineRule="auto"/>
        <w:ind w:firstLine="482" w:firstLineChars="200"/>
        <w:rPr>
          <w:rFonts w:ascii="仿宋" w:hAnsi="仿宋" w:eastAsia="仿宋" w:cs="仿宋"/>
          <w:b/>
          <w:sz w:val="24"/>
        </w:rPr>
      </w:pPr>
      <w:r>
        <w:rPr>
          <w:rFonts w:hint="eastAsia" w:ascii="仿宋" w:hAnsi="仿宋" w:eastAsia="仿宋" w:cs="仿宋"/>
          <w:b/>
          <w:sz w:val="24"/>
        </w:rPr>
        <w:t>3.采购项目需要落实的政府采购政策</w:t>
      </w:r>
    </w:p>
    <w:p w14:paraId="004C2807">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E1F34F0">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273E18A6">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434667D6">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72966AAB">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1BDE80FA">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61279A29">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B302734">
      <w:pPr>
        <w:spacing w:line="360" w:lineRule="auto"/>
        <w:ind w:firstLine="482" w:firstLineChars="2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55272C2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0C32C5E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341815">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67A53D0D">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11C0F493">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A42BB4C">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12868DA0">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3D435C7D">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6A672C40">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2921A70F">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2B3AC2F7">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20C4A4A4">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0B09B424">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083CD3C3">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2494D329">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4539865E">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A39F3D7">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4FC1FA22">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43874300">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664C689B">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0ED8FA2E">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799222D2">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66F8AABF">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006BE160">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5AC808E7">
      <w:pPr>
        <w:pStyle w:val="6"/>
        <w:spacing w:line="360" w:lineRule="auto"/>
        <w:ind w:firstLine="480" w:firstLineChars="20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67B35848">
      <w:pPr>
        <w:pStyle w:val="222"/>
        <w:snapToGrid w:val="0"/>
        <w:spacing w:before="0"/>
        <w:ind w:firstLine="360"/>
        <w:rPr>
          <w:rFonts w:ascii="仿宋" w:hAnsi="仿宋" w:eastAsia="仿宋" w:cs="仿宋"/>
          <w:sz w:val="18"/>
          <w:szCs w:val="18"/>
        </w:rPr>
      </w:pPr>
    </w:p>
    <w:p w14:paraId="55549778">
      <w:pPr>
        <w:adjustRightInd/>
        <w:spacing w:line="360" w:lineRule="auto"/>
        <w:jc w:val="center"/>
        <w:outlineLvl w:val="0"/>
        <w:rPr>
          <w:rFonts w:ascii="仿宋" w:hAnsi="仿宋" w:eastAsia="仿宋" w:cs="仿宋"/>
          <w:b/>
          <w:sz w:val="32"/>
          <w:szCs w:val="20"/>
        </w:rPr>
      </w:pPr>
      <w:bookmarkStart w:id="42" w:name="_Hlt74729768"/>
      <w:bookmarkEnd w:id="42"/>
      <w:bookmarkStart w:id="43" w:name="_Hlt74707468"/>
      <w:bookmarkEnd w:id="43"/>
      <w:bookmarkStart w:id="44" w:name="_Hlt74730295"/>
      <w:bookmarkEnd w:id="44"/>
      <w:bookmarkStart w:id="45" w:name="_Hlt68072990"/>
      <w:bookmarkEnd w:id="45"/>
      <w:bookmarkStart w:id="46" w:name="_Hlt75236290"/>
      <w:bookmarkEnd w:id="46"/>
      <w:bookmarkStart w:id="47" w:name="_Hlt68057669"/>
      <w:bookmarkEnd w:id="47"/>
      <w:bookmarkStart w:id="48" w:name="_Hlt74714665"/>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76AA891B">
      <w:pPr>
        <w:pStyle w:val="32"/>
        <w:spacing w:line="360" w:lineRule="auto"/>
        <w:ind w:right="-512" w:firstLine="482" w:firstLineChars="200"/>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3B7D1E2F">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48C115D9">
      <w:pPr>
        <w:spacing w:line="360" w:lineRule="auto"/>
        <w:ind w:firstLine="480" w:firstLineChars="200"/>
        <w:rPr>
          <w:rFonts w:ascii="仿宋" w:hAnsi="仿宋" w:eastAsia="仿宋" w:cs="仿宋"/>
          <w:sz w:val="24"/>
        </w:rPr>
      </w:pPr>
      <w:r>
        <w:rPr>
          <w:rFonts w:hint="eastAsia" w:ascii="仿宋" w:hAnsi="仿宋" w:eastAsia="仿宋" w:cs="仿宋"/>
          <w:sz w:val="24"/>
        </w:rPr>
        <w:t>第一部分      交易公告</w:t>
      </w:r>
    </w:p>
    <w:p w14:paraId="2CB6B214">
      <w:pPr>
        <w:spacing w:line="360" w:lineRule="auto"/>
        <w:ind w:firstLine="480" w:firstLineChars="200"/>
        <w:rPr>
          <w:rFonts w:ascii="仿宋" w:hAnsi="仿宋" w:eastAsia="仿宋" w:cs="仿宋"/>
          <w:sz w:val="24"/>
        </w:rPr>
      </w:pPr>
      <w:r>
        <w:rPr>
          <w:rFonts w:hint="eastAsia" w:ascii="仿宋" w:hAnsi="仿宋" w:eastAsia="仿宋" w:cs="仿宋"/>
          <w:sz w:val="24"/>
        </w:rPr>
        <w:t>第二部分      供应商须知</w:t>
      </w:r>
    </w:p>
    <w:p w14:paraId="6BC6F0D3">
      <w:pPr>
        <w:spacing w:line="360" w:lineRule="auto"/>
        <w:ind w:firstLine="480" w:firstLineChars="200"/>
        <w:rPr>
          <w:rFonts w:ascii="仿宋" w:hAnsi="仿宋" w:eastAsia="仿宋" w:cs="仿宋"/>
          <w:sz w:val="24"/>
        </w:rPr>
      </w:pPr>
      <w:r>
        <w:rPr>
          <w:rFonts w:hint="eastAsia" w:ascii="仿宋" w:hAnsi="仿宋" w:eastAsia="仿宋" w:cs="仿宋"/>
          <w:sz w:val="24"/>
        </w:rPr>
        <w:t>第三部分      采购需求</w:t>
      </w:r>
    </w:p>
    <w:p w14:paraId="179E44A1">
      <w:pPr>
        <w:spacing w:line="360" w:lineRule="auto"/>
        <w:ind w:firstLine="480" w:firstLineChars="200"/>
        <w:rPr>
          <w:rFonts w:ascii="仿宋" w:hAnsi="仿宋" w:eastAsia="仿宋" w:cs="仿宋"/>
          <w:sz w:val="24"/>
        </w:rPr>
      </w:pPr>
      <w:r>
        <w:rPr>
          <w:rFonts w:hint="eastAsia" w:ascii="仿宋" w:hAnsi="仿宋" w:eastAsia="仿宋" w:cs="仿宋"/>
          <w:sz w:val="24"/>
        </w:rPr>
        <w:t>第四部分      评审办法</w:t>
      </w:r>
    </w:p>
    <w:p w14:paraId="385DC520">
      <w:pPr>
        <w:spacing w:line="360" w:lineRule="auto"/>
        <w:ind w:firstLine="480" w:firstLineChars="200"/>
        <w:rPr>
          <w:rFonts w:ascii="仿宋" w:hAnsi="仿宋" w:eastAsia="仿宋" w:cs="仿宋"/>
          <w:sz w:val="24"/>
        </w:rPr>
      </w:pPr>
      <w:r>
        <w:rPr>
          <w:rFonts w:hint="eastAsia" w:ascii="仿宋" w:hAnsi="仿宋" w:eastAsia="仿宋" w:cs="仿宋"/>
          <w:sz w:val="24"/>
        </w:rPr>
        <w:t>第五部分      拟签订的合同文本</w:t>
      </w:r>
    </w:p>
    <w:p w14:paraId="58C41D2A">
      <w:pPr>
        <w:spacing w:line="360" w:lineRule="auto"/>
        <w:ind w:firstLine="480" w:firstLineChars="200"/>
        <w:rPr>
          <w:rFonts w:ascii="仿宋" w:hAnsi="仿宋" w:eastAsia="仿宋" w:cs="仿宋"/>
          <w:sz w:val="24"/>
        </w:rPr>
      </w:pPr>
      <w:r>
        <w:rPr>
          <w:rFonts w:hint="eastAsia" w:ascii="仿宋" w:hAnsi="仿宋" w:eastAsia="仿宋" w:cs="仿宋"/>
          <w:sz w:val="24"/>
        </w:rPr>
        <w:t>第六部分      应提交的有关格式范例</w:t>
      </w:r>
    </w:p>
    <w:p w14:paraId="29EAEEBF">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420DC1DB">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6F517485">
      <w:pPr>
        <w:pStyle w:val="222"/>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465EA30B">
      <w:pPr>
        <w:pStyle w:val="222"/>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3CA0C1FB">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2C239F70">
      <w:pPr>
        <w:pStyle w:val="22"/>
        <w:rPr>
          <w:rFonts w:ascii="仿宋" w:hAnsi="仿宋" w:eastAsia="仿宋" w:cs="仿宋"/>
          <w:sz w:val="18"/>
          <w:szCs w:val="18"/>
          <w:lang w:val="en-US"/>
        </w:rPr>
      </w:pPr>
      <w:r>
        <w:rPr>
          <w:rFonts w:hint="eastAsia" w:ascii="仿宋" w:hAnsi="仿宋" w:eastAsia="仿宋" w:cs="仿宋"/>
          <w:szCs w:val="24"/>
          <w:lang w:val="en-US"/>
        </w:rPr>
        <w:t xml:space="preserve">    </w:t>
      </w:r>
    </w:p>
    <w:p w14:paraId="1C37DAC6">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39D679A7">
      <w:pPr>
        <w:pStyle w:val="32"/>
        <w:spacing w:line="360" w:lineRule="auto"/>
        <w:ind w:right="-512" w:firstLine="482" w:firstLineChars="200"/>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7.交易文件的获取</w:t>
      </w:r>
    </w:p>
    <w:p w14:paraId="35E704A7">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69A706E2">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0DE94D9A">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14:paraId="365FC83E">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1C5954F5">
      <w:pPr>
        <w:pStyle w:val="32"/>
        <w:spacing w:line="360" w:lineRule="auto"/>
        <w:ind w:right="-512" w:firstLine="482" w:firstLineChars="200"/>
        <w:rPr>
          <w:rFonts w:ascii="仿宋" w:hAnsi="仿宋" w:eastAsia="仿宋" w:cs="仿宋"/>
          <w:b/>
          <w:szCs w:val="24"/>
        </w:rPr>
      </w:pPr>
      <w:r>
        <w:rPr>
          <w:rFonts w:hint="eastAsia" w:ascii="仿宋" w:hAnsi="仿宋" w:eastAsia="仿宋" w:cs="仿宋"/>
          <w:b/>
          <w:kern w:val="28"/>
          <w:sz w:val="24"/>
          <w:szCs w:val="24"/>
        </w:rPr>
        <w:t>9.投标保证金</w:t>
      </w:r>
    </w:p>
    <w:p w14:paraId="099E82EB">
      <w:pPr>
        <w:pStyle w:val="222"/>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11084C9E">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10. 投标文件的语言</w:t>
      </w:r>
    </w:p>
    <w:p w14:paraId="56DBC458">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0FAFE5D8">
      <w:pPr>
        <w:pStyle w:val="32"/>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11. 投标文件的组成</w:t>
      </w:r>
    </w:p>
    <w:p w14:paraId="7F45D42A">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1F263B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448C936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11.1.2落实政府采购政策需满足的资格要求；</w:t>
      </w:r>
    </w:p>
    <w:p w14:paraId="4E9E130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11.1.3本项目的特定资格要求。</w:t>
      </w:r>
    </w:p>
    <w:p w14:paraId="2EB71DBC">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189E264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16E6E13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354C55C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14:paraId="794FB8C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14:paraId="1EED41D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14:paraId="5B15C53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585EA223">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09B451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11.3.1开标一览表（报价表）；</w:t>
      </w:r>
    </w:p>
    <w:p w14:paraId="6B7AA4F6">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36C16A66">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供应商提供虚假材料投标的，投标无效。</w:t>
      </w:r>
    </w:p>
    <w:p w14:paraId="48CEAA02">
      <w:pPr>
        <w:pStyle w:val="222"/>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5AA6D2C">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6C14CCA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4BED874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2C41823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372D21BD">
      <w:pPr>
        <w:pStyle w:val="222"/>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585CA7C4">
      <w:pPr>
        <w:pStyle w:val="222"/>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5B20BB69">
      <w:pPr>
        <w:pStyle w:val="222"/>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21C05F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2AD39F4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6BC0870D">
      <w:pPr>
        <w:snapToGrid w:val="0"/>
        <w:spacing w:line="360" w:lineRule="auto"/>
        <w:ind w:firstLine="480" w:firstLineChars="200"/>
        <w:rPr>
          <w:rFonts w:ascii="仿宋" w:hAnsi="仿宋" w:eastAsia="仿宋" w:cs="仿宋"/>
          <w:sz w:val="24"/>
        </w:rPr>
      </w:pPr>
    </w:p>
    <w:p w14:paraId="2B640E1A">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5036987A">
      <w:pPr>
        <w:pStyle w:val="222"/>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229BC558">
      <w:pPr>
        <w:pStyle w:val="222"/>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773B5B37">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735545C0">
      <w:pPr>
        <w:pStyle w:val="222"/>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446E62E0">
      <w:pPr>
        <w:pStyle w:val="222"/>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669F3B47">
      <w:pPr>
        <w:pStyle w:val="22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15D8">
      <w:pPr>
        <w:pStyle w:val="22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6E00406">
      <w:pPr>
        <w:pStyle w:val="222"/>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63FB38A1">
      <w:pPr>
        <w:pStyle w:val="222"/>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20537356">
      <w:pPr>
        <w:pStyle w:val="222"/>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6F75A265">
      <w:pPr>
        <w:pStyle w:val="222"/>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094540AD">
      <w:pPr>
        <w:pStyle w:val="222"/>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4BAFB20C">
      <w:pPr>
        <w:pStyle w:val="222"/>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41631F63">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15. 备份投标文件（如有）以及投标文件的递交</w:t>
      </w:r>
    </w:p>
    <w:p w14:paraId="3ED499DD">
      <w:pPr>
        <w:pStyle w:val="222"/>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6DCF26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0EDB906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5D9AA158">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18D5CC8D">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0C4246B2">
      <w:pPr>
        <w:pStyle w:val="222"/>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E8F640">
      <w:pPr>
        <w:pStyle w:val="222"/>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408C5A55">
      <w:pPr>
        <w:pStyle w:val="222"/>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2508BD0D">
      <w:pPr>
        <w:pStyle w:val="222"/>
        <w:spacing w:before="0"/>
        <w:ind w:firstLine="482"/>
        <w:rPr>
          <w:rFonts w:ascii="仿宋" w:hAnsi="仿宋" w:eastAsia="仿宋" w:cs="仿宋"/>
          <w:b/>
          <w:szCs w:val="24"/>
        </w:rPr>
      </w:pPr>
      <w:r>
        <w:rPr>
          <w:rFonts w:hint="eastAsia" w:ascii="仿宋" w:hAnsi="仿宋" w:eastAsia="仿宋" w:cs="仿宋"/>
          <w:b/>
          <w:szCs w:val="24"/>
        </w:rPr>
        <w:t>16.投标文件的无效处理</w:t>
      </w:r>
    </w:p>
    <w:p w14:paraId="7F139CFF">
      <w:pPr>
        <w:pStyle w:val="24"/>
        <w:spacing w:line="360" w:lineRule="auto"/>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55D79415">
      <w:pPr>
        <w:pStyle w:val="222"/>
        <w:spacing w:before="0"/>
        <w:ind w:firstLine="482"/>
        <w:rPr>
          <w:rFonts w:ascii="仿宋" w:hAnsi="仿宋" w:eastAsia="仿宋" w:cs="仿宋"/>
          <w:b/>
          <w:szCs w:val="24"/>
        </w:rPr>
      </w:pPr>
      <w:r>
        <w:rPr>
          <w:rFonts w:hint="eastAsia" w:ascii="仿宋" w:hAnsi="仿宋" w:eastAsia="仿宋" w:cs="仿宋"/>
          <w:b/>
          <w:szCs w:val="24"/>
        </w:rPr>
        <w:t>17.投标有效期</w:t>
      </w:r>
    </w:p>
    <w:p w14:paraId="4E6E2D4A">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12EBC784">
      <w:pPr>
        <w:pStyle w:val="22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609FF424">
      <w:pPr>
        <w:pStyle w:val="222"/>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50D20B84">
      <w:pPr>
        <w:pStyle w:val="222"/>
        <w:spacing w:before="0"/>
        <w:ind w:firstLine="643"/>
        <w:rPr>
          <w:rFonts w:ascii="仿宋" w:hAnsi="仿宋" w:eastAsia="仿宋" w:cs="仿宋"/>
          <w:b/>
          <w:sz w:val="32"/>
        </w:rPr>
      </w:pPr>
      <w:bookmarkStart w:id="57" w:name="_Toc91899897"/>
    </w:p>
    <w:p w14:paraId="41936370">
      <w:pPr>
        <w:pStyle w:val="222"/>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08CB92BE">
      <w:pPr>
        <w:pStyle w:val="501"/>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1D367AF">
      <w:pPr>
        <w:pStyle w:val="50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6E54ED96">
      <w:pPr>
        <w:pStyle w:val="50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6A23D491">
      <w:pPr>
        <w:pStyle w:val="50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7D037C08">
      <w:pPr>
        <w:pStyle w:val="50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67492F8B">
      <w:pPr>
        <w:pStyle w:val="501"/>
        <w:spacing w:before="0" w:line="360" w:lineRule="auto"/>
        <w:ind w:left="0" w:firstLine="482" w:firstLineChars="200"/>
        <w:contextualSpacing/>
        <w:rPr>
          <w:rFonts w:ascii="仿宋" w:hAnsi="仿宋" w:eastAsia="仿宋" w:cs="仿宋"/>
          <w:b/>
          <w:sz w:val="24"/>
          <w:szCs w:val="24"/>
        </w:rPr>
      </w:pPr>
      <w:r>
        <w:rPr>
          <w:rFonts w:hint="eastAsia" w:ascii="仿宋" w:hAnsi="仿宋" w:eastAsia="仿宋" w:cs="仿宋"/>
          <w:b/>
          <w:sz w:val="24"/>
          <w:szCs w:val="24"/>
        </w:rPr>
        <w:t>19.资格审查</w:t>
      </w:r>
    </w:p>
    <w:p w14:paraId="498FBF1D">
      <w:pPr>
        <w:pStyle w:val="222"/>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32C358C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18C2183D">
      <w:pPr>
        <w:pStyle w:val="222"/>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0C87F47B">
      <w:pPr>
        <w:pStyle w:val="222"/>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4A7A6294">
      <w:pPr>
        <w:pStyle w:val="222"/>
        <w:spacing w:before="0"/>
        <w:ind w:firstLine="480"/>
        <w:rPr>
          <w:rFonts w:ascii="仿宋" w:hAnsi="仿宋" w:eastAsia="仿宋" w:cs="仿宋"/>
        </w:rPr>
      </w:pPr>
      <w:r>
        <w:rPr>
          <w:rFonts w:hint="eastAsia" w:ascii="仿宋" w:hAnsi="仿宋" w:eastAsia="仿宋" w:cs="仿宋"/>
        </w:rPr>
        <w:t>19.5合格供应商不足3家的，不再评标。</w:t>
      </w:r>
    </w:p>
    <w:p w14:paraId="68AA49D7">
      <w:pPr>
        <w:pStyle w:val="222"/>
        <w:spacing w:before="0"/>
        <w:ind w:firstLine="482"/>
        <w:rPr>
          <w:rFonts w:ascii="仿宋" w:hAnsi="仿宋" w:eastAsia="仿宋" w:cs="仿宋"/>
          <w:b/>
          <w:szCs w:val="24"/>
        </w:rPr>
      </w:pPr>
      <w:r>
        <w:rPr>
          <w:rFonts w:hint="eastAsia" w:ascii="仿宋" w:hAnsi="仿宋" w:eastAsia="仿宋" w:cs="仿宋"/>
          <w:b/>
          <w:szCs w:val="24"/>
        </w:rPr>
        <w:t>20.信用信息查询</w:t>
      </w:r>
    </w:p>
    <w:p w14:paraId="2711AD38">
      <w:pPr>
        <w:pStyle w:val="222"/>
        <w:spacing w:before="0"/>
        <w:ind w:firstLine="48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70F27DC9">
      <w:pPr>
        <w:pStyle w:val="222"/>
        <w:spacing w:before="0"/>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10E85006">
      <w:pPr>
        <w:pStyle w:val="222"/>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57D0553A">
      <w:pPr>
        <w:pStyle w:val="22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4CC3EA4">
      <w:pPr>
        <w:pStyle w:val="222"/>
        <w:spacing w:before="0"/>
        <w:ind w:firstLine="0" w:firstLineChars="0"/>
        <w:rPr>
          <w:rFonts w:ascii="仿宋" w:hAnsi="仿宋" w:eastAsia="仿宋" w:cs="仿宋"/>
          <w:kern w:val="0"/>
          <w:szCs w:val="24"/>
        </w:rPr>
      </w:pPr>
    </w:p>
    <w:p w14:paraId="1CDEFFBB">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17649882">
      <w:pPr>
        <w:spacing w:line="360" w:lineRule="auto"/>
        <w:ind w:firstLine="482" w:firstLineChars="200"/>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06A18295">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2D12DFEA">
      <w:pPr>
        <w:pStyle w:val="24"/>
        <w:spacing w:line="360" w:lineRule="auto"/>
        <w:ind w:firstLine="482"/>
        <w:rPr>
          <w:rFonts w:ascii="仿宋" w:hAnsi="仿宋" w:eastAsia="仿宋" w:cs="仿宋"/>
          <w:b/>
        </w:rPr>
      </w:pPr>
      <w:r>
        <w:rPr>
          <w:rFonts w:hint="eastAsia" w:ascii="仿宋" w:hAnsi="仿宋" w:eastAsia="仿宋" w:cs="仿宋"/>
          <w:b/>
        </w:rPr>
        <w:t>22.确定中标供应商</w:t>
      </w:r>
    </w:p>
    <w:p w14:paraId="26C31ADD">
      <w:pPr>
        <w:pStyle w:val="222"/>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27CDAE05">
      <w:pPr>
        <w:pStyle w:val="222"/>
        <w:snapToGrid w:val="0"/>
        <w:spacing w:before="0"/>
        <w:ind w:firstLine="482"/>
        <w:rPr>
          <w:rFonts w:ascii="仿宋" w:hAnsi="仿宋" w:eastAsia="仿宋" w:cs="仿宋"/>
          <w:b/>
          <w:szCs w:val="24"/>
        </w:rPr>
      </w:pPr>
      <w:r>
        <w:rPr>
          <w:rFonts w:hint="eastAsia" w:ascii="仿宋" w:hAnsi="仿宋" w:eastAsia="仿宋" w:cs="仿宋"/>
          <w:b/>
          <w:szCs w:val="24"/>
        </w:rPr>
        <w:t>23.中标通知与中标结果公告</w:t>
      </w:r>
    </w:p>
    <w:p w14:paraId="5C6E1B0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2A0B4F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036DD46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23.3公告期限为1个工作日。</w:t>
      </w:r>
    </w:p>
    <w:p w14:paraId="4C1B4CF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1F19FD5F">
      <w:pPr>
        <w:pStyle w:val="24"/>
        <w:spacing w:line="360" w:lineRule="auto"/>
        <w:ind w:firstLine="482"/>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57E2DEC9">
      <w:pPr>
        <w:pStyle w:val="24"/>
        <w:spacing w:line="360" w:lineRule="auto"/>
        <w:ind w:firstLine="482"/>
        <w:rPr>
          <w:rFonts w:ascii="仿宋" w:hAnsi="仿宋" w:eastAsia="仿宋" w:cs="仿宋"/>
          <w:b/>
        </w:rPr>
      </w:pPr>
      <w:r>
        <w:rPr>
          <w:rFonts w:hint="eastAsia" w:ascii="仿宋" w:hAnsi="仿宋" w:eastAsia="仿宋" w:cs="仿宋"/>
          <w:b/>
        </w:rPr>
        <w:t>25.合同的签订</w:t>
      </w:r>
    </w:p>
    <w:p w14:paraId="0576A8E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采购人与成交人应当在中标通知书发出之日起三十日内，按照交易文件确定的事项签订政府采购合同。</w:t>
      </w:r>
    </w:p>
    <w:p w14:paraId="020F0261">
      <w:pPr>
        <w:pStyle w:val="222"/>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1B48E605">
      <w:pPr>
        <w:pStyle w:val="22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09BC3BB">
      <w:pPr>
        <w:pStyle w:val="22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6B3354F">
      <w:pPr>
        <w:pStyle w:val="24"/>
        <w:spacing w:line="360" w:lineRule="auto"/>
        <w:ind w:firstLine="482"/>
        <w:rPr>
          <w:rFonts w:ascii="仿宋" w:hAnsi="仿宋" w:eastAsia="仿宋" w:cs="仿宋"/>
          <w:b/>
        </w:rPr>
      </w:pPr>
      <w:r>
        <w:rPr>
          <w:rFonts w:hint="eastAsia" w:ascii="仿宋" w:hAnsi="仿宋" w:eastAsia="仿宋" w:cs="仿宋"/>
          <w:b/>
        </w:rPr>
        <w:t>26.履约保证金</w:t>
      </w:r>
    </w:p>
    <w:p w14:paraId="13C0677F">
      <w:pPr>
        <w:tabs>
          <w:tab w:val="left" w:pos="0"/>
        </w:tabs>
        <w:spacing w:line="360" w:lineRule="auto"/>
        <w:ind w:firstLine="480" w:firstLineChars="20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 xml:space="preserve">。履约保证金的数额不得超过政府采购合同金额的1%。 </w:t>
      </w:r>
    </w:p>
    <w:p w14:paraId="6C6A37EA">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55145DF2">
      <w:pPr>
        <w:pStyle w:val="222"/>
        <w:snapToGrid w:val="0"/>
        <w:spacing w:before="0"/>
        <w:ind w:firstLine="482"/>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61D9C4D">
      <w:pPr>
        <w:pStyle w:val="222"/>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617856C5">
      <w:pPr>
        <w:pStyle w:val="222"/>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2AF61FCE">
      <w:pPr>
        <w:pStyle w:val="222"/>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364BC2CC">
      <w:pPr>
        <w:pStyle w:val="222"/>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0D25ADD7">
      <w:pPr>
        <w:pStyle w:val="222"/>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00C1B71B">
      <w:pPr>
        <w:pStyle w:val="222"/>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64A20A6A">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43859874">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3BF71728">
      <w:pPr>
        <w:pStyle w:val="24"/>
        <w:spacing w:line="360" w:lineRule="auto"/>
        <w:ind w:firstLine="482"/>
        <w:rPr>
          <w:rFonts w:ascii="仿宋" w:hAnsi="仿宋" w:eastAsia="仿宋" w:cs="仿宋"/>
          <w:b/>
        </w:rPr>
      </w:pPr>
      <w:r>
        <w:rPr>
          <w:rFonts w:hint="eastAsia" w:ascii="仿宋" w:hAnsi="仿宋" w:eastAsia="仿宋" w:cs="仿宋"/>
          <w:b/>
        </w:rPr>
        <w:t>28.验收</w:t>
      </w:r>
    </w:p>
    <w:p w14:paraId="422557D7">
      <w:pPr>
        <w:tabs>
          <w:tab w:val="left" w:pos="0"/>
        </w:tabs>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58C0BDDA">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355B9187">
      <w:pPr>
        <w:adjustRightInd/>
        <w:spacing w:line="240" w:lineRule="auto"/>
        <w:ind w:firstLine="0" w:firstLineChars="0"/>
        <w:outlineLvl w:val="9"/>
        <w:rPr>
          <w:rFonts w:ascii="仿宋" w:hAnsi="仿宋" w:eastAsia="仿宋" w:cs="仿宋"/>
          <w:b/>
          <w:sz w:val="32"/>
          <w:szCs w:val="32"/>
        </w:rPr>
      </w:pPr>
      <w:r>
        <w:rPr>
          <w:rFonts w:ascii="仿宋" w:hAnsi="仿宋" w:eastAsia="仿宋" w:cs="仿宋"/>
          <w:b/>
          <w:sz w:val="32"/>
          <w:szCs w:val="32"/>
        </w:rPr>
        <w:br w:type="page"/>
      </w:r>
    </w:p>
    <w:p w14:paraId="089F3D8E">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0A4D47A5">
      <w:pPr>
        <w:pStyle w:val="3"/>
        <w:rPr>
          <w:rFonts w:cs="仿宋"/>
          <w:color w:val="auto"/>
        </w:rPr>
      </w:pPr>
      <w:bookmarkStart w:id="60" w:name="第四部分"/>
      <w:r>
        <w:rPr>
          <w:rFonts w:hint="eastAsia" w:cs="仿宋"/>
          <w:color w:val="auto"/>
        </w:rPr>
        <w:t>第三部分   采购需求</w:t>
      </w:r>
    </w:p>
    <w:p w14:paraId="38774133">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0F89B53C">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tbl>
      <w:tblPr>
        <w:tblStyle w:val="63"/>
        <w:tblW w:w="8327" w:type="dxa"/>
        <w:jc w:val="center"/>
        <w:tblLayout w:type="fixed"/>
        <w:tblCellMar>
          <w:top w:w="0" w:type="dxa"/>
          <w:left w:w="0" w:type="dxa"/>
          <w:bottom w:w="0" w:type="dxa"/>
          <w:right w:w="0" w:type="dxa"/>
        </w:tblCellMar>
      </w:tblPr>
      <w:tblGrid>
        <w:gridCol w:w="754"/>
        <w:gridCol w:w="4105"/>
        <w:gridCol w:w="1874"/>
        <w:gridCol w:w="680"/>
        <w:gridCol w:w="914"/>
      </w:tblGrid>
      <w:tr w14:paraId="11169BDF">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630517">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9BEAB9">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名称</w:t>
            </w:r>
          </w:p>
        </w:tc>
        <w:tc>
          <w:tcPr>
            <w:tcW w:w="18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FF127F">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规格型号与参数</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91E39B">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单位</w:t>
            </w:r>
          </w:p>
        </w:tc>
        <w:tc>
          <w:tcPr>
            <w:tcW w:w="9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C08490">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数量</w:t>
            </w:r>
          </w:p>
        </w:tc>
      </w:tr>
      <w:tr w14:paraId="57D400F1">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51F6E9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0430243F">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r>
              <w:rPr>
                <w:rFonts w:hint="eastAsia" w:ascii="仿宋" w:hAnsi="仿宋" w:eastAsia="仿宋" w:cs="仿宋"/>
                <w:sz w:val="24"/>
                <w:lang w:eastAsia="zh-CN"/>
              </w:rPr>
              <w:t>瓜沥镇勇建村市场化卫生保洁项目</w:t>
            </w:r>
          </w:p>
        </w:tc>
        <w:tc>
          <w:tcPr>
            <w:tcW w:w="1874" w:type="dxa"/>
            <w:tcBorders>
              <w:top w:val="nil"/>
              <w:left w:val="nil"/>
              <w:bottom w:val="single" w:color="auto" w:sz="4" w:space="0"/>
              <w:right w:val="single" w:color="auto" w:sz="4" w:space="0"/>
            </w:tcBorders>
            <w:tcMar>
              <w:top w:w="15" w:type="dxa"/>
              <w:left w:w="15" w:type="dxa"/>
              <w:bottom w:w="0" w:type="dxa"/>
              <w:right w:w="15" w:type="dxa"/>
            </w:tcMar>
            <w:vAlign w:val="center"/>
          </w:tcPr>
          <w:p w14:paraId="0FB1F1A5">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详见招标需求</w:t>
            </w:r>
          </w:p>
        </w:tc>
        <w:tc>
          <w:tcPr>
            <w:tcW w:w="6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EC67C11">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r>
              <w:rPr>
                <w:rFonts w:hint="eastAsia" w:eastAsia="仿宋" w:cs="仿宋"/>
                <w:sz w:val="24"/>
                <w:lang w:val="en-US" w:eastAsia="zh-CN"/>
              </w:rPr>
              <w:t>年</w:t>
            </w:r>
          </w:p>
        </w:tc>
        <w:tc>
          <w:tcPr>
            <w:tcW w:w="914" w:type="dxa"/>
            <w:tcBorders>
              <w:top w:val="nil"/>
              <w:left w:val="nil"/>
              <w:bottom w:val="single" w:color="auto" w:sz="4" w:space="0"/>
              <w:right w:val="single" w:color="auto" w:sz="4" w:space="0"/>
            </w:tcBorders>
            <w:tcMar>
              <w:top w:w="15" w:type="dxa"/>
              <w:left w:w="15" w:type="dxa"/>
              <w:bottom w:w="0" w:type="dxa"/>
              <w:right w:w="15" w:type="dxa"/>
            </w:tcMar>
            <w:vAlign w:val="center"/>
          </w:tcPr>
          <w:p w14:paraId="2C3046FB">
            <w:pPr>
              <w:keepNext w:val="0"/>
              <w:keepLines w:val="0"/>
              <w:suppressLineNumbers w:val="0"/>
              <w:spacing w:before="0" w:beforeAutospacing="0" w:after="0" w:afterAutospacing="0"/>
              <w:ind w:left="0" w:right="0"/>
              <w:jc w:val="center"/>
              <w:rPr>
                <w:rFonts w:hint="eastAsia" w:ascii="仿宋" w:hAnsi="仿宋" w:eastAsia="仿宋" w:cs="仿宋"/>
                <w:sz w:val="24"/>
                <w:lang w:eastAsia="zh-CN"/>
              </w:rPr>
            </w:pPr>
            <w:r>
              <w:rPr>
                <w:rFonts w:hint="eastAsia" w:eastAsia="仿宋" w:cs="仿宋"/>
                <w:sz w:val="24"/>
                <w:lang w:val="en-US" w:eastAsia="zh-CN"/>
              </w:rPr>
              <w:t>1</w:t>
            </w:r>
          </w:p>
        </w:tc>
      </w:tr>
    </w:tbl>
    <w:p w14:paraId="0923E36B">
      <w:pPr>
        <w:spacing w:after="120"/>
        <w:ind w:firstLine="480" w:firstLineChars="200"/>
        <w:jc w:val="center"/>
        <w:rPr>
          <w:rFonts w:ascii="仿宋" w:hAnsi="仿宋" w:eastAsia="仿宋" w:cs="仿宋"/>
          <w:sz w:val="24"/>
        </w:rPr>
      </w:pPr>
    </w:p>
    <w:p w14:paraId="1F91758A">
      <w:pPr>
        <w:numPr>
          <w:ilvl w:val="0"/>
          <w:numId w:val="7"/>
        </w:numPr>
        <w:spacing w:line="360" w:lineRule="auto"/>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交易需求</w:t>
      </w:r>
    </w:p>
    <w:p w14:paraId="2A855E33">
      <w:pPr>
        <w:snapToGrid w:val="0"/>
        <w:ind w:firstLine="482" w:firstLineChars="200"/>
        <w:rPr>
          <w:rFonts w:ascii="仿宋" w:hAnsi="仿宋" w:eastAsia="仿宋" w:cs="仿宋"/>
          <w:b/>
          <w:bCs/>
          <w:sz w:val="24"/>
        </w:rPr>
      </w:pPr>
      <w:r>
        <w:rPr>
          <w:rFonts w:hint="eastAsia" w:ascii="仿宋" w:hAnsi="仿宋" w:eastAsia="仿宋" w:cs="仿宋"/>
          <w:b/>
          <w:bCs/>
          <w:sz w:val="24"/>
        </w:rPr>
        <w:t>一、项目概况</w:t>
      </w:r>
    </w:p>
    <w:p w14:paraId="342E6AA3">
      <w:pPr>
        <w:pStyle w:val="222"/>
        <w:ind w:left="0" w:firstLine="480" w:firstLineChars="200"/>
        <w:jc w:val="both"/>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rPr>
        <w:t>为提升卫生保洁质量，全面推进智能垃圾分类、四定一撤、户投村收工作，对全村范围的环境卫生实行市场化保洁工作</w:t>
      </w:r>
      <w:r>
        <w:rPr>
          <w:rFonts w:hint="eastAsia" w:ascii="仿宋" w:hAnsi="仿宋" w:eastAsia="仿宋" w:cs="仿宋"/>
          <w:b w:val="0"/>
          <w:bCs w:val="0"/>
          <w:kern w:val="0"/>
          <w:sz w:val="24"/>
          <w:szCs w:val="24"/>
          <w:lang w:val="en-US"/>
        </w:rPr>
        <w:t>。</w:t>
      </w:r>
    </w:p>
    <w:p w14:paraId="508AFC0B">
      <w:pPr>
        <w:pStyle w:val="222"/>
        <w:ind w:left="0" w:firstLine="482" w:firstLineChars="200"/>
        <w:jc w:val="both"/>
        <w:rPr>
          <w:rFonts w:hint="eastAsia" w:ascii="仿宋" w:hAnsi="仿宋" w:eastAsia="仿宋" w:cs="仿宋"/>
          <w:b/>
          <w:bCs/>
          <w:kern w:val="0"/>
          <w:sz w:val="24"/>
          <w:szCs w:val="24"/>
          <w:lang w:val="en-US"/>
        </w:rPr>
      </w:pPr>
      <w:r>
        <w:rPr>
          <w:rFonts w:hint="eastAsia" w:ascii="仿宋" w:hAnsi="仿宋" w:eastAsia="仿宋" w:cs="仿宋"/>
          <w:b/>
          <w:bCs/>
          <w:kern w:val="0"/>
          <w:sz w:val="24"/>
          <w:szCs w:val="24"/>
          <w:lang w:val="en-US"/>
        </w:rPr>
        <w:t>二、保洁内容</w:t>
      </w:r>
    </w:p>
    <w:p w14:paraId="49F63C6F">
      <w:pPr>
        <w:pStyle w:val="222"/>
        <w:ind w:firstLine="480"/>
        <w:rPr>
          <w:rFonts w:hint="eastAsia" w:ascii="仿宋" w:hAnsi="仿宋" w:eastAsia="仿宋" w:cs="仿宋"/>
          <w:kern w:val="0"/>
          <w:sz w:val="24"/>
          <w:szCs w:val="24"/>
        </w:rPr>
      </w:pPr>
      <w:r>
        <w:rPr>
          <w:rFonts w:hint="eastAsia" w:ascii="仿宋" w:hAnsi="仿宋" w:eastAsia="仿宋" w:cs="仿宋"/>
          <w:kern w:val="0"/>
          <w:sz w:val="24"/>
          <w:szCs w:val="24"/>
        </w:rPr>
        <w:t>1、村属地内的硬化道路及路两侧，组级路的清扫工作、</w:t>
      </w:r>
      <w:r>
        <w:rPr>
          <w:rFonts w:hint="eastAsia" w:ascii="仿宋" w:hAnsi="仿宋" w:eastAsia="仿宋" w:cs="仿宋"/>
          <w:kern w:val="0"/>
          <w:sz w:val="24"/>
          <w:szCs w:val="24"/>
          <w:lang w:val="en-US" w:eastAsia="zh-CN"/>
        </w:rPr>
        <w:t>全村停车场</w:t>
      </w:r>
      <w:r>
        <w:rPr>
          <w:rFonts w:hint="eastAsia" w:ascii="仿宋" w:hAnsi="仿宋" w:eastAsia="仿宋" w:cs="仿宋"/>
          <w:kern w:val="0"/>
          <w:sz w:val="24"/>
          <w:szCs w:val="24"/>
        </w:rPr>
        <w:t>。2、道路两侧可视范围内建筑物墙体及电杆上的“牛皮藓”清除工作。</w:t>
      </w:r>
    </w:p>
    <w:p w14:paraId="7EED1995">
      <w:pPr>
        <w:pStyle w:val="222"/>
        <w:ind w:firstLine="480"/>
        <w:rPr>
          <w:rFonts w:hint="eastAsia" w:ascii="仿宋" w:hAnsi="仿宋" w:eastAsia="仿宋" w:cs="仿宋"/>
          <w:kern w:val="0"/>
          <w:sz w:val="24"/>
          <w:szCs w:val="24"/>
        </w:rPr>
      </w:pPr>
      <w:r>
        <w:rPr>
          <w:rFonts w:hint="eastAsia" w:ascii="仿宋" w:hAnsi="仿宋" w:eastAsia="仿宋" w:cs="仿宋"/>
          <w:kern w:val="0"/>
          <w:sz w:val="24"/>
          <w:szCs w:val="24"/>
        </w:rPr>
        <w:t>3、全村区域生活垃圾、建筑垃圾、工业垃圾、沙土、秸秆和杂草等清运垃圾，清运按照垃圾分类的标准实施；村域内所有垃圾均由保洁单位落实处置。</w:t>
      </w:r>
    </w:p>
    <w:p w14:paraId="226CD911">
      <w:pPr>
        <w:pStyle w:val="222"/>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1组、2组、3组、7组</w:t>
      </w:r>
      <w:r>
        <w:rPr>
          <w:rFonts w:hint="eastAsia" w:ascii="仿宋" w:hAnsi="仿宋" w:eastAsia="仿宋" w:cs="仿宋"/>
          <w:kern w:val="0"/>
          <w:sz w:val="24"/>
          <w:szCs w:val="24"/>
        </w:rPr>
        <w:t xml:space="preserve">公厕全天候专人保洁，每天清洗厕所2次以上，并不能采用巡回保洁。除电费外，日常维修费、材料费、抽粪及清洁等工作需保洁公司负责； </w:t>
      </w:r>
    </w:p>
    <w:p w14:paraId="16C63358">
      <w:pPr>
        <w:pStyle w:val="222"/>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、人员要求：连管理人员在内不少于</w:t>
      </w:r>
      <w:r>
        <w:rPr>
          <w:rFonts w:hint="eastAsia" w:ascii="仿宋" w:hAnsi="仿宋" w:eastAsia="仿宋" w:cs="仿宋"/>
          <w:kern w:val="0"/>
          <w:sz w:val="24"/>
          <w:szCs w:val="24"/>
          <w:lang w:val="en-US" w:eastAsia="zh-CN"/>
        </w:rPr>
        <w:t>17</w:t>
      </w:r>
      <w:r>
        <w:rPr>
          <w:rFonts w:hint="eastAsia" w:ascii="仿宋" w:hAnsi="仿宋" w:eastAsia="仿宋" w:cs="仿宋"/>
          <w:kern w:val="0"/>
          <w:sz w:val="24"/>
          <w:szCs w:val="24"/>
        </w:rPr>
        <w:t>人（实际作业人员不少于</w:t>
      </w:r>
      <w:r>
        <w:rPr>
          <w:rFonts w:hint="eastAsia" w:ascii="仿宋" w:hAnsi="仿宋" w:eastAsia="仿宋" w:cs="仿宋"/>
          <w:kern w:val="0"/>
          <w:sz w:val="24"/>
          <w:szCs w:val="24"/>
          <w:lang w:val="en-US" w:eastAsia="zh-CN"/>
        </w:rPr>
        <w:t>16</w:t>
      </w:r>
      <w:r>
        <w:rPr>
          <w:rFonts w:hint="eastAsia" w:ascii="仿宋" w:hAnsi="仿宋" w:eastAsia="仿宋" w:cs="仿宋"/>
          <w:kern w:val="0"/>
          <w:sz w:val="24"/>
          <w:szCs w:val="24"/>
        </w:rPr>
        <w:t>人）。在保洁期间一切器材消耗费用，由保洁单位承担；如人员不到位的，按原村测算人员相应费用扣减。</w:t>
      </w:r>
    </w:p>
    <w:p w14:paraId="0B884AF6">
      <w:pPr>
        <w:pStyle w:val="222"/>
        <w:ind w:firstLine="48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三、路面清扫保洁要求和标准</w:t>
      </w:r>
    </w:p>
    <w:p w14:paraId="2F2491E3">
      <w:pPr>
        <w:pStyle w:val="222"/>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1、路面、人行道必须全天清扫保洁，做到无积存垃圾、无杂物、无积水，整洁干净视觉良好。</w:t>
      </w:r>
    </w:p>
    <w:p w14:paraId="118C1D0F">
      <w:pPr>
        <w:pStyle w:val="222"/>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2、垃圾不得扫入窨井、河道、沟渠、农田，有专车盛放。</w:t>
      </w:r>
    </w:p>
    <w:p w14:paraId="4046B1DF">
      <w:pPr>
        <w:pStyle w:val="222"/>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3、及时清理道路两侧范围垃圾及白色污染物。</w:t>
      </w:r>
    </w:p>
    <w:p w14:paraId="009CE8E0">
      <w:pPr>
        <w:pStyle w:val="222"/>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4、不得焚烧垃圾桶内的垃圾、树叶。及时清除归堆自然形成的成堆的垃圾。</w:t>
      </w:r>
    </w:p>
    <w:p w14:paraId="2DFE828F">
      <w:pPr>
        <w:pStyle w:val="222"/>
        <w:ind w:firstLine="480"/>
        <w:rPr>
          <w:rFonts w:hint="eastAsia" w:ascii="仿宋" w:hAnsi="仿宋" w:eastAsia="仿宋" w:cs="仿宋"/>
          <w:spacing w:val="0"/>
          <w:kern w:val="0"/>
          <w:sz w:val="24"/>
          <w:szCs w:val="24"/>
          <w:lang w:val="en-US" w:eastAsia="zh-CN"/>
        </w:rPr>
      </w:pPr>
      <w:r>
        <w:rPr>
          <w:rFonts w:hint="eastAsia" w:ascii="仿宋" w:hAnsi="仿宋" w:eastAsia="仿宋" w:cs="仿宋"/>
          <w:kern w:val="0"/>
          <w:sz w:val="24"/>
          <w:szCs w:val="24"/>
          <w:lang w:val="en-US" w:eastAsia="zh-CN"/>
        </w:rPr>
        <w:t>5、捡拾道路两侧各2米范围内的零星垃圾、果壳纸屑、塑料袋等。</w:t>
      </w:r>
    </w:p>
    <w:p w14:paraId="0A9DABEC">
      <w:pPr>
        <w:pStyle w:val="222"/>
        <w:keepNext w:val="0"/>
        <w:keepLines w:val="0"/>
        <w:widowControl w:val="0"/>
        <w:shd w:val="clear" w:color="auto" w:fill="auto"/>
        <w:bidi w:val="0"/>
        <w:spacing w:before="0" w:after="0" w:line="316" w:lineRule="exact"/>
        <w:ind w:left="0" w:right="0" w:firstLine="482" w:firstLineChars="200"/>
        <w:jc w:val="both"/>
        <w:rPr>
          <w:rFonts w:hint="eastAsia" w:ascii="仿宋" w:hAnsi="仿宋" w:eastAsia="仿宋" w:cs="仿宋"/>
          <w:b/>
          <w:bCs/>
          <w:kern w:val="0"/>
          <w:sz w:val="24"/>
          <w:szCs w:val="24"/>
          <w:lang w:val="en-US" w:eastAsia="zh-CN" w:bidi="ar-SA"/>
        </w:rPr>
      </w:pPr>
      <w:r>
        <w:rPr>
          <w:rFonts w:hint="eastAsia" w:ascii="仿宋" w:hAnsi="仿宋" w:eastAsia="仿宋" w:cs="仿宋"/>
          <w:b/>
          <w:bCs/>
          <w:spacing w:val="0"/>
          <w:w w:val="100"/>
          <w:kern w:val="0"/>
          <w:position w:val="0"/>
          <w:sz w:val="24"/>
          <w:szCs w:val="24"/>
          <w:lang w:val="en-US" w:eastAsia="zh-CN" w:bidi="ar-SA"/>
        </w:rPr>
        <w:t>四、</w:t>
      </w:r>
      <w:r>
        <w:rPr>
          <w:rFonts w:hint="eastAsia" w:ascii="仿宋" w:hAnsi="仿宋" w:eastAsia="仿宋" w:cs="仿宋"/>
          <w:b/>
          <w:bCs/>
          <w:color w:val="auto"/>
          <w:spacing w:val="0"/>
          <w:w w:val="100"/>
          <w:kern w:val="0"/>
          <w:position w:val="0"/>
          <w:sz w:val="24"/>
          <w:szCs w:val="24"/>
          <w:lang w:val="en-US" w:eastAsia="zh-CN" w:bidi="ar-SA"/>
        </w:rPr>
        <w:t>垃圾清运要求和标准</w:t>
      </w:r>
    </w:p>
    <w:p w14:paraId="41FC66AC">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1、规定范围内的垃圾必须日产日清，运至垃圾中转站。垃圾桶及小组堆放点做到每日一清，不得沿途抛洒，建筑垃圾、工业垃圾、沙土、秸秆和杂草等所有垃圾必须清除，不得将垃圾桶内或各小组堆放点的垃圾推向或倒入河道内，在垃圾桶或各小组堆放点下面形成河坎。</w:t>
      </w:r>
    </w:p>
    <w:p w14:paraId="11B74ADC">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2、装运时必须加盖安全网，不得沿途抛洒。</w:t>
      </w:r>
    </w:p>
    <w:p w14:paraId="53E1DC85">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3、及时清除保洁路段、垃圾桶（小组堆放点）四周5米内的垃圾。</w:t>
      </w:r>
    </w:p>
    <w:p w14:paraId="0B8228AD">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4、持续保持垃圾桶清洁干净，每日清洗垃圾中转站内垃圾桶。</w:t>
      </w:r>
    </w:p>
    <w:p w14:paraId="1FD3ECB6">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5、及时清除村辖区范围内的牛皮癣（含喷在墙体的油漆字）和破损的横幅广告。</w:t>
      </w:r>
    </w:p>
    <w:p w14:paraId="0F367526">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6、垃圾必须分类运输至相应处理点（中转站），对不能分类的垃圾进行分类处理转运（费用保洁单位自理）至村规定的处置地点。</w:t>
      </w:r>
    </w:p>
    <w:p w14:paraId="63EA3A36">
      <w:pPr>
        <w:pStyle w:val="222"/>
        <w:ind w:firstLine="480" w:firstLineChars="20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7、村范围内池塘、沟渠等水域保洁，村主要道路沿线沟渠边的杂草清理工作。（包括除虫、除草工本费、机械费、除草剂等费用开支和相关工作）</w:t>
      </w:r>
    </w:p>
    <w:p w14:paraId="0942751F">
      <w:pPr>
        <w:pStyle w:val="222"/>
        <w:ind w:firstLine="482" w:firstLineChars="20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五、保洁工作要求</w:t>
      </w:r>
    </w:p>
    <w:p w14:paraId="3B4C83D5">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1、必须保证全天候最少有16人专职从事卫生保洁、道路清扫、垃圾收集清运等工作；实行全天候人工保洁，作业时间为：6:00~17:00。做到每天不少于8小时的保洁，上班规定时间内不得脱岗。早上第一次全面保洁必须在上午8:00时前完成；（必须由专职从事村域内沿路沿河垃圾清运工作人员、1人从事保洁队伍管理及日常保洁巡视等工作）。</w:t>
      </w:r>
    </w:p>
    <w:p w14:paraId="4F3A118A">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2、遇有整改问题，《瓜沥镇月度村庄环境卫生问题整改情况抄告单》、《迎亚运.百日攻坚》等应在规定工作时间内处理完毕及时反馈。</w:t>
      </w:r>
    </w:p>
    <w:p w14:paraId="27F16253">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3、工作时必须穿防护背心，注意作业安全。</w:t>
      </w:r>
    </w:p>
    <w:p w14:paraId="4C403D9D">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4、保洁单位必须明确管理责任人，便于发包单位随时联系。</w:t>
      </w:r>
    </w:p>
    <w:p w14:paraId="2BC5DB9B">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5、爱护环卫设施，发现损坏及时汇报。</w:t>
      </w:r>
    </w:p>
    <w:p w14:paraId="53BED5E1">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6、加强劳动纪律，注意职业道德规范。</w:t>
      </w:r>
    </w:p>
    <w:p w14:paraId="58882927">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7、加强合作，积极配合好各项突击性工作和创卫工作，自觉接受各级部门的检查考核，对发现的问题需及时整改。</w:t>
      </w:r>
    </w:p>
    <w:p w14:paraId="581C4F97">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8、接到承包范围投诉电话和新闻舆论批评，市、区、镇及村检查指出的问题，应在有效工作时间内6小时处理完毕和信息反馈。</w:t>
      </w:r>
    </w:p>
    <w:p w14:paraId="284A328D">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9、如果村镇组织开展环境卫生集中整治活动，涉及村域内整治的，保洁单位必须无条件参与。</w:t>
      </w:r>
    </w:p>
    <w:p w14:paraId="646131EA">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10、如遇上级检查或考核时，对村级重要道路进行清理整治作业。</w:t>
      </w:r>
    </w:p>
    <w:p w14:paraId="0EB7DB28">
      <w:pPr>
        <w:pStyle w:val="222"/>
        <w:spacing w:before="156" w:line="360" w:lineRule="auto"/>
        <w:ind w:firstLine="480"/>
        <w:rPr>
          <w:rFonts w:hint="eastAsia" w:ascii="仿宋" w:hAnsi="仿宋" w:eastAsia="仿宋" w:cs="仿宋"/>
          <w:color w:val="auto"/>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11、每天冲洗中转站垃圾桶，保持干净整洁，不让垃圾外溢、确保中转站及垃圾桶周边干净整洁。</w:t>
      </w:r>
    </w:p>
    <w:p w14:paraId="2A3ED7C0">
      <w:pPr>
        <w:pStyle w:val="222"/>
        <w:spacing w:before="156" w:line="360" w:lineRule="auto"/>
        <w:ind w:firstLine="480"/>
        <w:rPr>
          <w:rFonts w:hint="eastAsia" w:ascii="仿宋" w:hAnsi="仿宋" w:eastAsia="仿宋" w:cs="仿宋"/>
          <w:spacing w:val="0"/>
          <w:w w:val="100"/>
          <w:kern w:val="0"/>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SA"/>
        </w:rPr>
        <w:t>12、前期卫生遗留问题由新成交单位与原承包者协商处理干净（包括大件建筑垃圾）。</w:t>
      </w:r>
    </w:p>
    <w:p w14:paraId="609DBB83">
      <w:pPr>
        <w:tabs>
          <w:tab w:val="left" w:pos="840"/>
        </w:tabs>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六、</w:t>
      </w:r>
      <w:r>
        <w:rPr>
          <w:rFonts w:hint="eastAsia" w:ascii="仿宋" w:hAnsi="仿宋" w:eastAsia="仿宋" w:cs="仿宋"/>
          <w:b/>
          <w:bCs/>
          <w:sz w:val="24"/>
        </w:rPr>
        <w:t>奖罚措施</w:t>
      </w:r>
    </w:p>
    <w:p w14:paraId="572B80A4">
      <w:pPr>
        <w:tabs>
          <w:tab w:val="left" w:pos="840"/>
        </w:tabs>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1、监督管理：进一步强化管理和责任监督，必须与区镇拍照监督相一致，并配合在村务公开栏内设立卫生保洁曝光台，接受社会舆论的监督。</w:t>
      </w:r>
    </w:p>
    <w:p w14:paraId="6B73743B">
      <w:pPr>
        <w:tabs>
          <w:tab w:val="left" w:pos="840"/>
        </w:tabs>
        <w:spacing w:line="360" w:lineRule="auto"/>
        <w:ind w:firstLine="360" w:firstLineChars="150"/>
        <w:rPr>
          <w:rFonts w:hint="eastAsia" w:ascii="仿宋" w:hAnsi="仿宋" w:eastAsia="仿宋" w:cs="仿宋"/>
          <w:b/>
          <w:bCs/>
          <w:color w:val="auto"/>
          <w:sz w:val="24"/>
          <w:lang w:val="en-US" w:eastAsia="zh-CN"/>
        </w:rPr>
      </w:pPr>
      <w:r>
        <w:rPr>
          <w:rFonts w:hint="eastAsia" w:ascii="仿宋" w:hAnsi="仿宋" w:eastAsia="仿宋" w:cs="仿宋"/>
          <w:color w:val="auto"/>
          <w:sz w:val="24"/>
        </w:rPr>
        <w:t>2、月度、季度考核：在区镇政府组织的月度、季度最清洁城乡工程检查中，出现抄告单的，若整改到位则免于处罚。同一地点同一问题出现第二次抄告单的每次从月奖中扣罚200元/处，三次的扣罚500元，余逐次加码扣罚。每季度进入E类的扣除保洁费3000元。</w:t>
      </w:r>
    </w:p>
    <w:p w14:paraId="2F5E39B0">
      <w:pPr>
        <w:tabs>
          <w:tab w:val="left" w:pos="840"/>
        </w:tabs>
        <w:spacing w:line="360" w:lineRule="auto"/>
        <w:ind w:firstLine="361" w:firstLineChars="150"/>
        <w:rPr>
          <w:rFonts w:hint="eastAsia" w:ascii="仿宋" w:hAnsi="仿宋" w:eastAsia="仿宋" w:cs="仿宋"/>
          <w:b/>
          <w:bCs/>
          <w:sz w:val="24"/>
          <w:lang w:val="en-US" w:eastAsia="zh-CN"/>
        </w:rPr>
      </w:pPr>
    </w:p>
    <w:p w14:paraId="3F5E6A89">
      <w:pPr>
        <w:tabs>
          <w:tab w:val="left" w:pos="840"/>
        </w:tabs>
        <w:spacing w:line="360" w:lineRule="auto"/>
        <w:ind w:firstLine="361" w:firstLineChars="150"/>
        <w:rPr>
          <w:rFonts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r>
        <w:rPr>
          <w:rFonts w:hint="eastAsia" w:ascii="仿宋" w:hAnsi="仿宋" w:eastAsia="仿宋" w:cs="仿宋"/>
          <w:b/>
          <w:bCs/>
          <w:sz w:val="24"/>
          <w:lang w:val="en-US" w:eastAsia="zh-CN"/>
        </w:rPr>
        <w:t>其他</w:t>
      </w:r>
      <w:r>
        <w:rPr>
          <w:rFonts w:hint="eastAsia" w:ascii="仿宋" w:hAnsi="仿宋" w:eastAsia="仿宋" w:cs="仿宋"/>
          <w:b/>
          <w:bCs/>
          <w:sz w:val="24"/>
        </w:rPr>
        <w:t>要求</w:t>
      </w:r>
    </w:p>
    <w:p w14:paraId="63F64781">
      <w:pPr>
        <w:pStyle w:val="75"/>
        <w:numPr>
          <w:ilvl w:val="0"/>
          <w:numId w:val="0"/>
        </w:numPr>
        <w:ind w:left="947" w:firstLine="0" w:firstLineChars="0"/>
        <w:rPr>
          <w:rFonts w:hint="eastAsia" w:ascii="仿宋" w:hAnsi="仿宋" w:eastAsia="仿宋" w:cs="仿宋"/>
          <w:sz w:val="24"/>
        </w:rPr>
      </w:pPr>
      <w:r>
        <w:rPr>
          <w:rFonts w:hint="eastAsia" w:ascii="仿宋" w:hAnsi="仿宋" w:eastAsia="仿宋" w:cs="仿宋"/>
          <w:sz w:val="24"/>
          <w:lang w:val="en-US" w:eastAsia="zh-CN"/>
        </w:rPr>
        <w:t>成交单位</w:t>
      </w:r>
      <w:r>
        <w:rPr>
          <w:rFonts w:hint="eastAsia" w:ascii="仿宋" w:hAnsi="仿宋" w:eastAsia="仿宋" w:cs="仿宋"/>
          <w:sz w:val="24"/>
        </w:rPr>
        <w:t>需确保安全作业，严格按要求给作业人员购买好保险，作业时遵守交通规则，保洁人员在保洁过程中所引起的一切安全事故均由</w:t>
      </w:r>
      <w:r>
        <w:rPr>
          <w:rFonts w:hint="eastAsia" w:ascii="仿宋" w:hAnsi="仿宋" w:eastAsia="仿宋" w:cs="仿宋"/>
          <w:sz w:val="24"/>
          <w:lang w:val="en-US" w:eastAsia="zh-CN"/>
        </w:rPr>
        <w:t>成交单位</w:t>
      </w:r>
      <w:r>
        <w:rPr>
          <w:rFonts w:hint="eastAsia" w:ascii="仿宋" w:hAnsi="仿宋" w:eastAsia="仿宋" w:cs="仿宋"/>
          <w:sz w:val="24"/>
        </w:rPr>
        <w:t>自行负责和承担。</w:t>
      </w:r>
    </w:p>
    <w:p w14:paraId="7E64A262">
      <w:pPr>
        <w:ind w:firstLine="240" w:firstLineChars="1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商务需求</w:t>
      </w:r>
    </w:p>
    <w:p w14:paraId="325DE2F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1、服务时间及地点</w:t>
      </w:r>
    </w:p>
    <w:p w14:paraId="08D4776E">
      <w:pPr>
        <w:spacing w:line="44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bidi="ar"/>
        </w:rPr>
        <w:t>▲</w:t>
      </w:r>
      <w:r>
        <w:rPr>
          <w:rFonts w:hint="eastAsia" w:ascii="仿宋" w:hAnsi="仿宋" w:eastAsia="仿宋" w:cs="仿宋"/>
          <w:color w:val="auto"/>
          <w:sz w:val="24"/>
        </w:rPr>
        <w:t>(1)服务时间：</w:t>
      </w:r>
      <w:r>
        <w:rPr>
          <w:rFonts w:hint="eastAsia" w:ascii="仿宋" w:hAnsi="仿宋" w:eastAsia="仿宋" w:cs="仿宋"/>
          <w:color w:val="auto"/>
          <w:sz w:val="24"/>
          <w:lang w:val="en-US" w:eastAsia="zh-CN"/>
        </w:rPr>
        <w:t>1年</w:t>
      </w:r>
      <w:r>
        <w:rPr>
          <w:rFonts w:hint="eastAsia" w:ascii="仿宋" w:hAnsi="仿宋" w:eastAsia="仿宋" w:cs="仿宋"/>
          <w:color w:val="auto"/>
          <w:sz w:val="24"/>
        </w:rPr>
        <w:t>。</w:t>
      </w:r>
      <w:r>
        <w:rPr>
          <w:rFonts w:hint="eastAsia" w:ascii="仿宋" w:hAnsi="仿宋" w:eastAsia="仿宋" w:cs="仿宋"/>
          <w:color w:val="auto"/>
          <w:sz w:val="24"/>
          <w:lang w:val="en-US" w:eastAsia="zh-CN"/>
        </w:rPr>
        <w:t>(具体服务时间以合同签订为准）</w:t>
      </w:r>
    </w:p>
    <w:p w14:paraId="35B4F27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在服务期内中标单位</w:t>
      </w:r>
      <w:r>
        <w:rPr>
          <w:rFonts w:hint="eastAsia" w:ascii="仿宋" w:hAnsi="仿宋" w:eastAsia="仿宋" w:cs="仿宋"/>
          <w:color w:val="auto"/>
          <w:sz w:val="24"/>
          <w:highlight w:val="none"/>
          <w:lang w:eastAsia="zh-CN"/>
        </w:rPr>
        <w:t>要</w:t>
      </w:r>
      <w:r>
        <w:rPr>
          <w:rFonts w:hint="eastAsia" w:ascii="仿宋" w:hAnsi="仿宋" w:eastAsia="仿宋" w:cs="仿宋"/>
          <w:color w:val="auto"/>
          <w:sz w:val="24"/>
          <w:highlight w:val="none"/>
        </w:rPr>
        <w:t>严格履行合同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严格遵循甲方考核办法</w:t>
      </w:r>
      <w:r>
        <w:rPr>
          <w:rFonts w:hint="eastAsia" w:ascii="仿宋" w:hAnsi="仿宋" w:eastAsia="仿宋" w:cs="仿宋"/>
          <w:color w:val="auto"/>
          <w:sz w:val="24"/>
          <w:highlight w:val="none"/>
        </w:rPr>
        <w:t>。如中标单位在服务期内违反合同约定，采购人有权提前终止合同，中标单位下年度不得参与投标。</w:t>
      </w:r>
    </w:p>
    <w:p w14:paraId="72F36B8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(2)服务地点：采购人指定地点。 </w:t>
      </w:r>
    </w:p>
    <w:p w14:paraId="00ABC57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2、付款方式</w:t>
      </w:r>
    </w:p>
    <w:p w14:paraId="4A1585E6">
      <w:pPr>
        <w:widowControl/>
        <w:spacing w:line="440" w:lineRule="exact"/>
        <w:ind w:right="-87" w:firstLine="480" w:firstLineChars="200"/>
        <w:rPr>
          <w:rFonts w:hint="eastAsia" w:ascii="仿宋" w:hAnsi="仿宋" w:eastAsia="仿宋" w:cs="仿宋"/>
          <w:bCs/>
          <w:color w:val="auto"/>
          <w:sz w:val="24"/>
        </w:rPr>
      </w:pPr>
      <w:r>
        <w:rPr>
          <w:rFonts w:hint="eastAsia" w:ascii="仿宋" w:hAnsi="仿宋" w:eastAsia="仿宋" w:cs="仿宋"/>
          <w:color w:val="auto"/>
          <w:sz w:val="24"/>
          <w:lang w:bidi="ar"/>
        </w:rPr>
        <w:t>▲</w:t>
      </w:r>
      <w:r>
        <w:rPr>
          <w:rFonts w:hint="eastAsia" w:ascii="仿宋" w:hAnsi="仿宋" w:eastAsia="仿宋" w:cs="仿宋"/>
          <w:bCs/>
          <w:color w:val="auto"/>
          <w:sz w:val="24"/>
          <w:lang w:val="en-US" w:eastAsia="zh-CN"/>
        </w:rPr>
        <w:t>合同签订后预付40%合同款，剩余费用根据服务进度分三次支付，具体支付方式和比例在合同中约定。</w:t>
      </w:r>
    </w:p>
    <w:p w14:paraId="2B8820F7">
      <w:pPr>
        <w:pStyle w:val="75"/>
        <w:spacing w:line="360" w:lineRule="auto"/>
        <w:ind w:firstLine="480" w:firstLineChars="200"/>
        <w:rPr>
          <w:rFonts w:hint="eastAsia" w:ascii="仿宋" w:hAnsi="仿宋" w:eastAsia="仿宋" w:cs="仿宋"/>
          <w:kern w:val="0"/>
        </w:rPr>
      </w:pPr>
    </w:p>
    <w:p w14:paraId="59157ACB">
      <w:pPr>
        <w:spacing w:line="360" w:lineRule="auto"/>
        <w:rPr>
          <w:rFonts w:hint="eastAsia" w:ascii="仿宋" w:hAnsi="仿宋" w:eastAsia="仿宋" w:cs="仿宋"/>
          <w:kern w:val="0"/>
          <w:sz w:val="24"/>
        </w:rPr>
      </w:pPr>
      <w:r>
        <w:rPr>
          <w:rFonts w:hint="eastAsia" w:ascii="仿宋" w:hAnsi="仿宋" w:eastAsia="仿宋" w:cs="仿宋"/>
          <w:kern w:val="0"/>
          <w:sz w:val="24"/>
        </w:rPr>
        <w:t>注：</w:t>
      </w:r>
    </w:p>
    <w:p w14:paraId="38AFE039">
      <w:pPr>
        <w:spacing w:line="360" w:lineRule="auto"/>
        <w:rPr>
          <w:rFonts w:hint="eastAsia" w:ascii="仿宋" w:hAnsi="仿宋" w:eastAsia="仿宋" w:cs="仿宋"/>
          <w:kern w:val="0"/>
          <w:sz w:val="24"/>
        </w:rPr>
      </w:pPr>
      <w:r>
        <w:rPr>
          <w:rFonts w:hint="eastAsia" w:ascii="仿宋" w:hAnsi="仿宋" w:eastAsia="仿宋" w:cs="仿宋"/>
          <w:kern w:val="0"/>
          <w:sz w:val="24"/>
        </w:rPr>
        <w:t>1、除标注的参考品牌外，欢迎其它能满足本项目技术需求且性能与所注品牌相当的产品参与。</w:t>
      </w:r>
    </w:p>
    <w:p w14:paraId="6305F562">
      <w:pPr>
        <w:spacing w:line="360" w:lineRule="auto"/>
        <w:rPr>
          <w:rFonts w:hint="eastAsia" w:ascii="仿宋" w:hAnsi="仿宋" w:eastAsia="仿宋" w:cs="仿宋"/>
          <w:kern w:val="0"/>
          <w:sz w:val="24"/>
        </w:rPr>
      </w:pPr>
      <w:r>
        <w:rPr>
          <w:rFonts w:hint="eastAsia" w:ascii="仿宋" w:hAnsi="仿宋" w:eastAsia="仿宋" w:cs="仿宋"/>
          <w:kern w:val="0"/>
          <w:sz w:val="24"/>
        </w:rPr>
        <w:t>2、如有附图，仅作参考。</w:t>
      </w:r>
    </w:p>
    <w:p w14:paraId="070F9CE1">
      <w:pPr>
        <w:spacing w:line="360" w:lineRule="auto"/>
        <w:rPr>
          <w:rFonts w:hint="eastAsia" w:ascii="仿宋" w:hAnsi="仿宋" w:eastAsia="仿宋" w:cs="仿宋"/>
          <w:kern w:val="0"/>
          <w:sz w:val="24"/>
        </w:rPr>
      </w:pPr>
      <w:r>
        <w:rPr>
          <w:rFonts w:hint="eastAsia" w:ascii="仿宋" w:hAnsi="仿宋" w:eastAsia="仿宋" w:cs="仿宋"/>
          <w:kern w:val="0"/>
          <w:sz w:val="24"/>
        </w:rPr>
        <w:t>3、打▲内容为实质性要求，不允许有负偏离，否则将以涉及无效投标条款作无效投标。</w:t>
      </w:r>
    </w:p>
    <w:p w14:paraId="11A9C187">
      <w:r>
        <w:rPr>
          <w:rFonts w:hint="eastAsia" w:ascii="仿宋" w:hAnsi="仿宋" w:eastAsia="仿宋" w:cs="仿宋"/>
          <w:kern w:val="0"/>
          <w:sz w:val="24"/>
        </w:rPr>
        <w:t>4、中标人所提供的货物、服务须与投标承诺一致，不得以次充好、偷工减料，若在项目验收中发现有上述情况，将向有关部门举报，根据相关规定进行处理。</w:t>
      </w:r>
    </w:p>
    <w:p w14:paraId="2B2CB68D">
      <w:pPr>
        <w:pStyle w:val="75"/>
        <w:spacing w:line="360" w:lineRule="auto"/>
        <w:ind w:firstLine="480" w:firstLineChars="200"/>
        <w:rPr>
          <w:rFonts w:hint="eastAsia" w:ascii="仿宋" w:hAnsi="仿宋" w:eastAsia="仿宋" w:cs="仿宋"/>
          <w:kern w:val="0"/>
        </w:rPr>
      </w:pPr>
    </w:p>
    <w:p w14:paraId="20DED2F6">
      <w:pPr>
        <w:spacing w:line="500" w:lineRule="exact"/>
        <w:rPr>
          <w:rFonts w:cs="仿宋"/>
        </w:rPr>
      </w:pPr>
      <w:r>
        <w:rPr>
          <w:rFonts w:hint="eastAsia" w:cs="仿宋"/>
        </w:rPr>
        <w:br w:type="page"/>
      </w:r>
    </w:p>
    <w:p w14:paraId="2A82A463">
      <w:pPr>
        <w:pStyle w:val="3"/>
        <w:rPr>
          <w:rFonts w:cs="仿宋"/>
          <w:color w:val="auto"/>
        </w:rPr>
      </w:pPr>
      <w:r>
        <w:rPr>
          <w:rFonts w:hint="eastAsia" w:cs="仿宋"/>
          <w:color w:val="auto"/>
        </w:rPr>
        <w:t xml:space="preserve">第四部分   </w:t>
      </w:r>
      <w:bookmarkStart w:id="61" w:name="_Toc184314481"/>
      <w:bookmarkEnd w:id="61"/>
      <w:bookmarkStart w:id="62" w:name="_Toc184308076"/>
      <w:bookmarkEnd w:id="62"/>
      <w:bookmarkStart w:id="63" w:name="_Toc184310331"/>
      <w:bookmarkEnd w:id="63"/>
      <w:bookmarkStart w:id="64" w:name="_Toc184312115"/>
      <w:bookmarkEnd w:id="64"/>
      <w:bookmarkStart w:id="65" w:name="_Toc184314460"/>
      <w:bookmarkEnd w:id="65"/>
      <w:bookmarkStart w:id="66" w:name="_Toc184312118"/>
      <w:bookmarkEnd w:id="66"/>
      <w:bookmarkStart w:id="67" w:name="_Toc184313309"/>
      <w:bookmarkEnd w:id="67"/>
      <w:bookmarkStart w:id="68" w:name="_Toc184310337"/>
      <w:bookmarkEnd w:id="68"/>
      <w:bookmarkStart w:id="69" w:name="_Toc184312091"/>
      <w:bookmarkEnd w:id="69"/>
      <w:bookmarkStart w:id="70" w:name="_Toc184314452"/>
      <w:bookmarkEnd w:id="70"/>
      <w:bookmarkStart w:id="71" w:name="_Toc184310314"/>
      <w:bookmarkEnd w:id="71"/>
      <w:bookmarkStart w:id="72" w:name="_Toc184313302"/>
      <w:bookmarkEnd w:id="72"/>
      <w:bookmarkStart w:id="73" w:name="_Toc184308107"/>
      <w:bookmarkEnd w:id="73"/>
      <w:bookmarkStart w:id="74" w:name="_Toc184313279"/>
      <w:bookmarkEnd w:id="74"/>
      <w:bookmarkStart w:id="75" w:name="_Toc184313265"/>
      <w:bookmarkEnd w:id="75"/>
      <w:bookmarkStart w:id="76" w:name="_Toc184312130"/>
      <w:bookmarkEnd w:id="76"/>
      <w:bookmarkStart w:id="77" w:name="_Toc184308046"/>
      <w:bookmarkEnd w:id="77"/>
      <w:bookmarkStart w:id="78" w:name="_Toc184312093"/>
      <w:bookmarkEnd w:id="78"/>
      <w:bookmarkStart w:id="79" w:name="_Toc184313294"/>
      <w:bookmarkEnd w:id="79"/>
      <w:bookmarkStart w:id="80" w:name="_Toc184308050"/>
      <w:bookmarkEnd w:id="80"/>
      <w:bookmarkStart w:id="81" w:name="_Toc184312112"/>
      <w:bookmarkEnd w:id="81"/>
      <w:bookmarkStart w:id="82" w:name="_Toc184310291"/>
      <w:bookmarkEnd w:id="82"/>
      <w:bookmarkStart w:id="83" w:name="_Toc184308085"/>
      <w:bookmarkEnd w:id="83"/>
      <w:bookmarkStart w:id="84" w:name="_Toc184313243"/>
      <w:bookmarkEnd w:id="84"/>
      <w:bookmarkStart w:id="85" w:name="_Toc184312078"/>
      <w:bookmarkEnd w:id="85"/>
      <w:bookmarkStart w:id="86" w:name="_Toc184313298"/>
      <w:bookmarkEnd w:id="86"/>
      <w:bookmarkStart w:id="87" w:name="_Toc184308093"/>
      <w:bookmarkEnd w:id="87"/>
      <w:bookmarkStart w:id="88" w:name="_Toc184310313"/>
      <w:bookmarkEnd w:id="88"/>
      <w:bookmarkStart w:id="89" w:name="_Toc184313306"/>
      <w:bookmarkEnd w:id="89"/>
      <w:bookmarkStart w:id="90" w:name="_Toc184312138"/>
      <w:bookmarkEnd w:id="90"/>
      <w:bookmarkStart w:id="91" w:name="_Toc184308038"/>
      <w:bookmarkEnd w:id="91"/>
      <w:bookmarkStart w:id="92" w:name="_Toc184313283"/>
      <w:bookmarkEnd w:id="92"/>
      <w:bookmarkStart w:id="93" w:name="_Toc184313245"/>
      <w:bookmarkEnd w:id="93"/>
      <w:bookmarkStart w:id="94" w:name="_Toc184312070"/>
      <w:bookmarkEnd w:id="94"/>
      <w:bookmarkStart w:id="95" w:name="_Toc184310326"/>
      <w:bookmarkEnd w:id="95"/>
      <w:bookmarkStart w:id="96" w:name="_Toc184312069"/>
      <w:bookmarkEnd w:id="96"/>
      <w:bookmarkStart w:id="97" w:name="_Toc184313295"/>
      <w:bookmarkEnd w:id="97"/>
      <w:bookmarkStart w:id="98" w:name="_Toc184310302"/>
      <w:bookmarkEnd w:id="98"/>
      <w:bookmarkStart w:id="99" w:name="_Toc184308057"/>
      <w:bookmarkEnd w:id="99"/>
      <w:bookmarkStart w:id="100" w:name="_Toc184310297"/>
      <w:bookmarkEnd w:id="100"/>
      <w:bookmarkStart w:id="101" w:name="_Toc184310273"/>
      <w:bookmarkEnd w:id="101"/>
      <w:bookmarkStart w:id="102" w:name="_Toc184310285"/>
      <w:bookmarkEnd w:id="102"/>
      <w:bookmarkStart w:id="103" w:name="_Toc184312076"/>
      <w:bookmarkEnd w:id="103"/>
      <w:bookmarkStart w:id="104" w:name="_Toc184310336"/>
      <w:bookmarkEnd w:id="104"/>
      <w:bookmarkStart w:id="105" w:name="_Toc184308078"/>
      <w:bookmarkEnd w:id="105"/>
      <w:bookmarkStart w:id="106" w:name="_Toc184312139"/>
      <w:bookmarkEnd w:id="106"/>
      <w:bookmarkStart w:id="107" w:name="_Toc184310311"/>
      <w:bookmarkEnd w:id="107"/>
      <w:bookmarkStart w:id="108" w:name="_Toc184310340"/>
      <w:bookmarkEnd w:id="108"/>
      <w:bookmarkStart w:id="109" w:name="_Toc184313273"/>
      <w:bookmarkEnd w:id="109"/>
      <w:bookmarkStart w:id="110" w:name="_Toc184308041"/>
      <w:bookmarkEnd w:id="110"/>
      <w:bookmarkStart w:id="111" w:name="_Toc184312086"/>
      <w:bookmarkEnd w:id="111"/>
      <w:bookmarkStart w:id="112" w:name="_Toc184314420"/>
      <w:bookmarkEnd w:id="112"/>
      <w:bookmarkStart w:id="113" w:name="_Toc184313291"/>
      <w:bookmarkEnd w:id="113"/>
      <w:bookmarkStart w:id="114" w:name="_Toc184313275"/>
      <w:bookmarkEnd w:id="114"/>
      <w:bookmarkStart w:id="115" w:name="_Toc184313242"/>
      <w:bookmarkEnd w:id="115"/>
      <w:bookmarkStart w:id="116" w:name="_Toc184310312"/>
      <w:bookmarkEnd w:id="116"/>
      <w:bookmarkStart w:id="117" w:name="_Toc184310329"/>
      <w:bookmarkEnd w:id="117"/>
      <w:bookmarkStart w:id="118" w:name="_Toc184312110"/>
      <w:bookmarkEnd w:id="118"/>
      <w:bookmarkStart w:id="119" w:name="_Toc184312133"/>
      <w:bookmarkEnd w:id="119"/>
      <w:bookmarkStart w:id="120" w:name="_Toc184312072"/>
      <w:bookmarkEnd w:id="120"/>
      <w:bookmarkStart w:id="121" w:name="_Toc184314436"/>
      <w:bookmarkEnd w:id="121"/>
      <w:bookmarkStart w:id="122" w:name="_Toc184312132"/>
      <w:bookmarkEnd w:id="122"/>
      <w:bookmarkStart w:id="123" w:name="_Toc184308048"/>
      <w:bookmarkEnd w:id="123"/>
      <w:bookmarkStart w:id="124" w:name="_Toc184308039"/>
      <w:bookmarkEnd w:id="124"/>
      <w:bookmarkStart w:id="125" w:name="_Toc184314440"/>
      <w:bookmarkEnd w:id="125"/>
      <w:bookmarkStart w:id="126" w:name="_Toc184308106"/>
      <w:bookmarkEnd w:id="126"/>
      <w:bookmarkStart w:id="127" w:name="_Toc184310315"/>
      <w:bookmarkEnd w:id="127"/>
      <w:bookmarkStart w:id="128" w:name="_Toc184314435"/>
      <w:bookmarkEnd w:id="128"/>
      <w:bookmarkStart w:id="129" w:name="_Toc184314415"/>
      <w:bookmarkEnd w:id="129"/>
      <w:bookmarkStart w:id="130" w:name="_Toc184312126"/>
      <w:bookmarkEnd w:id="130"/>
      <w:bookmarkStart w:id="131" w:name="_Toc184313240"/>
      <w:bookmarkEnd w:id="131"/>
      <w:bookmarkStart w:id="132" w:name="_Toc184313246"/>
      <w:bookmarkEnd w:id="132"/>
      <w:bookmarkStart w:id="133" w:name="_Toc184312083"/>
      <w:bookmarkEnd w:id="133"/>
      <w:bookmarkStart w:id="134" w:name="_Toc184314431"/>
      <w:bookmarkEnd w:id="134"/>
      <w:bookmarkStart w:id="135" w:name="_Toc184313241"/>
      <w:bookmarkEnd w:id="135"/>
      <w:bookmarkStart w:id="136" w:name="_Toc184314463"/>
      <w:bookmarkEnd w:id="136"/>
      <w:bookmarkStart w:id="137" w:name="_Toc184308047"/>
      <w:bookmarkEnd w:id="137"/>
      <w:bookmarkStart w:id="138" w:name="_Toc184308099"/>
      <w:bookmarkEnd w:id="138"/>
      <w:bookmarkStart w:id="139" w:name="_Toc184313254"/>
      <w:bookmarkEnd w:id="139"/>
      <w:bookmarkStart w:id="140" w:name="_Toc184310278"/>
      <w:bookmarkEnd w:id="140"/>
      <w:bookmarkStart w:id="141" w:name="_Toc184314473"/>
      <w:bookmarkEnd w:id="141"/>
      <w:bookmarkStart w:id="142" w:name="_Toc184308061"/>
      <w:bookmarkEnd w:id="142"/>
      <w:bookmarkStart w:id="143" w:name="_Toc184313286"/>
      <w:bookmarkEnd w:id="143"/>
      <w:bookmarkStart w:id="144" w:name="_Toc184312135"/>
      <w:bookmarkEnd w:id="144"/>
      <w:bookmarkStart w:id="145" w:name="_Toc184314421"/>
      <w:bookmarkEnd w:id="145"/>
      <w:bookmarkStart w:id="146" w:name="_Toc184314450"/>
      <w:bookmarkEnd w:id="146"/>
      <w:bookmarkStart w:id="147" w:name="_Toc184308055"/>
      <w:bookmarkEnd w:id="147"/>
      <w:bookmarkStart w:id="148" w:name="_Toc184312131"/>
      <w:bookmarkEnd w:id="148"/>
      <w:bookmarkStart w:id="149" w:name="_Toc184310287"/>
      <w:bookmarkEnd w:id="149"/>
      <w:bookmarkStart w:id="150" w:name="_Toc184313250"/>
      <w:bookmarkEnd w:id="150"/>
      <w:bookmarkStart w:id="151" w:name="_Toc184310332"/>
      <w:bookmarkEnd w:id="151"/>
      <w:bookmarkStart w:id="152" w:name="_Toc184310319"/>
      <w:bookmarkEnd w:id="152"/>
      <w:bookmarkStart w:id="153" w:name="_Toc184313269"/>
      <w:bookmarkEnd w:id="153"/>
      <w:bookmarkStart w:id="154" w:name="_Toc184308049"/>
      <w:bookmarkEnd w:id="154"/>
      <w:bookmarkStart w:id="155" w:name="_Toc184312090"/>
      <w:bookmarkEnd w:id="155"/>
      <w:bookmarkStart w:id="156" w:name="_Toc184314451"/>
      <w:bookmarkEnd w:id="156"/>
      <w:bookmarkStart w:id="157" w:name="_Toc184314412"/>
      <w:bookmarkEnd w:id="157"/>
      <w:bookmarkStart w:id="158" w:name="_Toc184310317"/>
      <w:bookmarkEnd w:id="158"/>
      <w:bookmarkStart w:id="159" w:name="_Toc184308051"/>
      <w:bookmarkEnd w:id="159"/>
      <w:bookmarkStart w:id="160" w:name="_Toc184310286"/>
      <w:bookmarkEnd w:id="160"/>
      <w:bookmarkStart w:id="161" w:name="_Toc184314477"/>
      <w:bookmarkEnd w:id="161"/>
      <w:bookmarkStart w:id="162" w:name="_Toc184313270"/>
      <w:bookmarkEnd w:id="162"/>
      <w:bookmarkStart w:id="163" w:name="_Toc184314434"/>
      <w:bookmarkEnd w:id="163"/>
      <w:bookmarkStart w:id="164" w:name="_Toc184314423"/>
      <w:bookmarkEnd w:id="164"/>
      <w:bookmarkStart w:id="165" w:name="_Toc184313304"/>
      <w:bookmarkEnd w:id="165"/>
      <w:bookmarkStart w:id="166" w:name="_Toc184312103"/>
      <w:bookmarkEnd w:id="166"/>
      <w:bookmarkStart w:id="167" w:name="_Toc184308068"/>
      <w:bookmarkEnd w:id="167"/>
      <w:bookmarkStart w:id="168" w:name="_Toc184313280"/>
      <w:bookmarkEnd w:id="168"/>
      <w:bookmarkStart w:id="169" w:name="_Toc184310290"/>
      <w:bookmarkEnd w:id="169"/>
      <w:bookmarkStart w:id="170" w:name="_Toc184314474"/>
      <w:bookmarkEnd w:id="170"/>
      <w:bookmarkStart w:id="171" w:name="_Toc184308097"/>
      <w:bookmarkEnd w:id="171"/>
      <w:bookmarkStart w:id="172" w:name="_Toc184313288"/>
      <w:bookmarkEnd w:id="172"/>
      <w:bookmarkStart w:id="173" w:name="_Toc184310276"/>
      <w:bookmarkEnd w:id="173"/>
      <w:bookmarkStart w:id="174" w:name="_Toc184313290"/>
      <w:bookmarkEnd w:id="174"/>
      <w:bookmarkStart w:id="175" w:name="_Toc184308101"/>
      <w:bookmarkEnd w:id="175"/>
      <w:bookmarkStart w:id="176" w:name="_Toc184313263"/>
      <w:bookmarkEnd w:id="176"/>
      <w:bookmarkStart w:id="177" w:name="_Toc184310342"/>
      <w:bookmarkEnd w:id="177"/>
      <w:bookmarkStart w:id="178" w:name="_Toc184310318"/>
      <w:bookmarkEnd w:id="178"/>
      <w:bookmarkStart w:id="179" w:name="_Toc184312119"/>
      <w:bookmarkEnd w:id="179"/>
      <w:bookmarkStart w:id="180" w:name="_Toc184308070"/>
      <w:bookmarkEnd w:id="180"/>
      <w:bookmarkStart w:id="181" w:name="_Toc184314462"/>
      <w:bookmarkEnd w:id="181"/>
      <w:bookmarkStart w:id="182" w:name="_Toc184312101"/>
      <w:bookmarkEnd w:id="182"/>
      <w:bookmarkStart w:id="183" w:name="_Toc184313238"/>
      <w:bookmarkEnd w:id="183"/>
      <w:bookmarkStart w:id="184" w:name="_Toc184314469"/>
      <w:bookmarkEnd w:id="184"/>
      <w:bookmarkStart w:id="185" w:name="_Toc184310304"/>
      <w:bookmarkEnd w:id="185"/>
      <w:bookmarkStart w:id="186" w:name="_Toc184313255"/>
      <w:bookmarkEnd w:id="186"/>
      <w:bookmarkStart w:id="187" w:name="_Toc184313287"/>
      <w:bookmarkEnd w:id="187"/>
      <w:bookmarkStart w:id="188" w:name="_Toc184312123"/>
      <w:bookmarkEnd w:id="188"/>
      <w:bookmarkStart w:id="189" w:name="_Toc184314443"/>
      <w:bookmarkEnd w:id="189"/>
      <w:bookmarkStart w:id="190" w:name="_Toc184312097"/>
      <w:bookmarkEnd w:id="190"/>
      <w:bookmarkStart w:id="191" w:name="_Toc184310300"/>
      <w:bookmarkEnd w:id="191"/>
      <w:bookmarkStart w:id="192" w:name="_Toc184310292"/>
      <w:bookmarkEnd w:id="192"/>
      <w:bookmarkStart w:id="193" w:name="_Toc184313262"/>
      <w:bookmarkEnd w:id="193"/>
      <w:bookmarkStart w:id="194" w:name="_Toc184308077"/>
      <w:bookmarkEnd w:id="194"/>
      <w:bookmarkStart w:id="195" w:name="_Toc184313256"/>
      <w:bookmarkEnd w:id="195"/>
      <w:bookmarkStart w:id="196" w:name="_Toc184314417"/>
      <w:bookmarkEnd w:id="196"/>
      <w:bookmarkStart w:id="197" w:name="_Toc184312068"/>
      <w:bookmarkEnd w:id="197"/>
      <w:bookmarkStart w:id="198" w:name="_Toc184313257"/>
      <w:bookmarkEnd w:id="198"/>
      <w:bookmarkStart w:id="199" w:name="_Toc184312134"/>
      <w:bookmarkEnd w:id="199"/>
      <w:bookmarkStart w:id="200" w:name="_Toc184312129"/>
      <w:bookmarkEnd w:id="200"/>
      <w:bookmarkStart w:id="201" w:name="_Toc184313305"/>
      <w:bookmarkEnd w:id="201"/>
      <w:bookmarkStart w:id="202" w:name="_Toc184310294"/>
      <w:bookmarkEnd w:id="202"/>
      <w:bookmarkStart w:id="203" w:name="_Toc184308086"/>
      <w:bookmarkEnd w:id="203"/>
      <w:bookmarkStart w:id="204" w:name="_Toc184310316"/>
      <w:bookmarkEnd w:id="204"/>
      <w:bookmarkStart w:id="205" w:name="_Toc184312079"/>
      <w:bookmarkEnd w:id="205"/>
      <w:bookmarkStart w:id="206" w:name="_Toc184308072"/>
      <w:bookmarkEnd w:id="206"/>
      <w:bookmarkStart w:id="207" w:name="_Toc184313289"/>
      <w:bookmarkEnd w:id="207"/>
      <w:bookmarkStart w:id="208" w:name="_Toc184313244"/>
      <w:bookmarkEnd w:id="208"/>
      <w:bookmarkStart w:id="209" w:name="_Toc184310305"/>
      <w:bookmarkEnd w:id="209"/>
      <w:bookmarkStart w:id="210" w:name="_Toc184308067"/>
      <w:bookmarkEnd w:id="210"/>
      <w:bookmarkStart w:id="211" w:name="_Toc184308071"/>
      <w:bookmarkEnd w:id="211"/>
      <w:bookmarkStart w:id="212" w:name="_Toc184313267"/>
      <w:bookmarkEnd w:id="212"/>
      <w:bookmarkStart w:id="213" w:name="_Toc184310333"/>
      <w:bookmarkEnd w:id="213"/>
      <w:bookmarkStart w:id="214" w:name="_Toc184314413"/>
      <w:bookmarkEnd w:id="214"/>
      <w:bookmarkStart w:id="215" w:name="_Toc184314444"/>
      <w:bookmarkEnd w:id="215"/>
      <w:bookmarkStart w:id="216" w:name="_Toc184310341"/>
      <w:bookmarkEnd w:id="216"/>
      <w:bookmarkStart w:id="217" w:name="_Toc184308087"/>
      <w:bookmarkEnd w:id="217"/>
      <w:bookmarkStart w:id="218" w:name="_Toc184308069"/>
      <w:bookmarkEnd w:id="218"/>
      <w:bookmarkStart w:id="219" w:name="_Toc184314429"/>
      <w:bookmarkEnd w:id="219"/>
      <w:bookmarkStart w:id="220" w:name="_Toc184308098"/>
      <w:bookmarkEnd w:id="220"/>
      <w:bookmarkStart w:id="221" w:name="_Toc184308073"/>
      <w:bookmarkEnd w:id="221"/>
      <w:bookmarkStart w:id="222" w:name="_Toc184308045"/>
      <w:bookmarkEnd w:id="222"/>
      <w:bookmarkStart w:id="223" w:name="_Toc184308053"/>
      <w:bookmarkEnd w:id="223"/>
      <w:bookmarkStart w:id="224" w:name="_Toc184312120"/>
      <w:bookmarkEnd w:id="224"/>
      <w:bookmarkStart w:id="225" w:name="_Toc184313281"/>
      <w:bookmarkEnd w:id="225"/>
      <w:bookmarkStart w:id="226" w:name="_Toc184313292"/>
      <w:bookmarkEnd w:id="226"/>
      <w:bookmarkStart w:id="227" w:name="_Toc184313301"/>
      <w:bookmarkEnd w:id="227"/>
      <w:bookmarkStart w:id="228" w:name="_Toc184310275"/>
      <w:bookmarkEnd w:id="228"/>
      <w:bookmarkStart w:id="229" w:name="_Toc184313300"/>
      <w:bookmarkEnd w:id="229"/>
      <w:bookmarkStart w:id="230" w:name="_Toc184312081"/>
      <w:bookmarkEnd w:id="230"/>
      <w:bookmarkStart w:id="231" w:name="_Toc184310328"/>
      <w:bookmarkEnd w:id="231"/>
      <w:bookmarkStart w:id="232" w:name="_Toc184312095"/>
      <w:bookmarkEnd w:id="232"/>
      <w:bookmarkStart w:id="233" w:name="_Toc184314430"/>
      <w:bookmarkEnd w:id="233"/>
      <w:bookmarkStart w:id="234" w:name="_Toc184312113"/>
      <w:bookmarkEnd w:id="234"/>
      <w:bookmarkStart w:id="235" w:name="_Toc184314456"/>
      <w:bookmarkEnd w:id="235"/>
      <w:bookmarkStart w:id="236" w:name="_Toc184312073"/>
      <w:bookmarkEnd w:id="236"/>
      <w:bookmarkStart w:id="237" w:name="_Toc184312067"/>
      <w:bookmarkEnd w:id="237"/>
      <w:bookmarkStart w:id="238" w:name="_Toc184314461"/>
      <w:bookmarkEnd w:id="238"/>
      <w:bookmarkStart w:id="239" w:name="_Toc184310320"/>
      <w:bookmarkEnd w:id="239"/>
      <w:bookmarkStart w:id="240" w:name="_Toc184313277"/>
      <w:bookmarkEnd w:id="240"/>
      <w:bookmarkStart w:id="241" w:name="_Toc184308103"/>
      <w:bookmarkEnd w:id="241"/>
      <w:bookmarkStart w:id="242" w:name="_Toc184308036"/>
      <w:bookmarkEnd w:id="242"/>
      <w:bookmarkStart w:id="243" w:name="_Toc184312082"/>
      <w:bookmarkEnd w:id="243"/>
      <w:bookmarkStart w:id="244" w:name="_Toc184308074"/>
      <w:bookmarkEnd w:id="244"/>
      <w:bookmarkStart w:id="245" w:name="_Toc184314457"/>
      <w:bookmarkEnd w:id="245"/>
      <w:bookmarkStart w:id="246" w:name="_Toc184313293"/>
      <w:bookmarkEnd w:id="246"/>
      <w:bookmarkStart w:id="247" w:name="_Toc184314448"/>
      <w:bookmarkEnd w:id="247"/>
      <w:bookmarkStart w:id="248" w:name="_Toc184310279"/>
      <w:bookmarkEnd w:id="248"/>
      <w:bookmarkStart w:id="249" w:name="_Toc184313278"/>
      <w:bookmarkEnd w:id="249"/>
      <w:bookmarkStart w:id="250" w:name="_Toc184313284"/>
      <w:bookmarkEnd w:id="250"/>
      <w:bookmarkStart w:id="251" w:name="_Toc184310301"/>
      <w:bookmarkEnd w:id="251"/>
      <w:bookmarkStart w:id="252" w:name="_Toc184310324"/>
      <w:bookmarkEnd w:id="252"/>
      <w:bookmarkStart w:id="253" w:name="_Toc184312087"/>
      <w:bookmarkEnd w:id="253"/>
      <w:bookmarkStart w:id="254" w:name="_Toc184312100"/>
      <w:bookmarkEnd w:id="254"/>
      <w:bookmarkStart w:id="255" w:name="_Toc184308102"/>
      <w:bookmarkEnd w:id="255"/>
      <w:bookmarkStart w:id="256" w:name="_Toc184313268"/>
      <w:bookmarkEnd w:id="256"/>
      <w:bookmarkStart w:id="257" w:name="_Toc184308058"/>
      <w:bookmarkEnd w:id="257"/>
      <w:bookmarkStart w:id="258" w:name="_Toc184313310"/>
      <w:bookmarkEnd w:id="258"/>
      <w:bookmarkStart w:id="259" w:name="_Toc184310308"/>
      <w:bookmarkEnd w:id="259"/>
      <w:bookmarkStart w:id="260" w:name="_Toc184314479"/>
      <w:bookmarkEnd w:id="260"/>
      <w:bookmarkStart w:id="261" w:name="_Toc184314418"/>
      <w:bookmarkEnd w:id="261"/>
      <w:bookmarkStart w:id="262" w:name="_Toc184308065"/>
      <w:bookmarkEnd w:id="262"/>
      <w:bookmarkStart w:id="263" w:name="_Toc184314449"/>
      <w:bookmarkEnd w:id="263"/>
      <w:bookmarkStart w:id="264" w:name="_Toc184310338"/>
      <w:bookmarkEnd w:id="264"/>
      <w:bookmarkStart w:id="265" w:name="_Toc184308054"/>
      <w:bookmarkEnd w:id="265"/>
      <w:bookmarkStart w:id="266" w:name="_Toc184313249"/>
      <w:bookmarkEnd w:id="266"/>
      <w:bookmarkStart w:id="267" w:name="_Toc184308091"/>
      <w:bookmarkEnd w:id="267"/>
      <w:bookmarkStart w:id="268" w:name="_Toc184308100"/>
      <w:bookmarkEnd w:id="268"/>
      <w:bookmarkStart w:id="269" w:name="_Toc184310343"/>
      <w:bookmarkEnd w:id="269"/>
      <w:bookmarkStart w:id="270" w:name="_Toc184312125"/>
      <w:bookmarkEnd w:id="270"/>
      <w:bookmarkStart w:id="271" w:name="_Toc184312089"/>
      <w:bookmarkEnd w:id="271"/>
      <w:bookmarkStart w:id="272" w:name="_Toc184314471"/>
      <w:bookmarkEnd w:id="272"/>
      <w:bookmarkStart w:id="273" w:name="_Toc184308075"/>
      <w:bookmarkEnd w:id="273"/>
      <w:bookmarkStart w:id="274" w:name="_Toc184314466"/>
      <w:bookmarkEnd w:id="274"/>
      <w:bookmarkStart w:id="275" w:name="_Toc184314482"/>
      <w:bookmarkEnd w:id="275"/>
      <w:bookmarkStart w:id="276" w:name="_Toc184310309"/>
      <w:bookmarkEnd w:id="276"/>
      <w:bookmarkStart w:id="277" w:name="_Toc184310344"/>
      <w:bookmarkEnd w:id="277"/>
      <w:bookmarkStart w:id="278" w:name="_Toc184314446"/>
      <w:bookmarkEnd w:id="278"/>
      <w:bookmarkStart w:id="279" w:name="_Toc184313260"/>
      <w:bookmarkEnd w:id="279"/>
      <w:bookmarkStart w:id="280" w:name="_Toc184312136"/>
      <w:bookmarkEnd w:id="280"/>
      <w:bookmarkStart w:id="281" w:name="_Toc184310339"/>
      <w:bookmarkEnd w:id="281"/>
      <w:bookmarkStart w:id="282" w:name="_Toc184314427"/>
      <w:bookmarkEnd w:id="282"/>
      <w:bookmarkStart w:id="283" w:name="_Toc184312077"/>
      <w:bookmarkEnd w:id="283"/>
      <w:bookmarkStart w:id="284" w:name="_Toc184308105"/>
      <w:bookmarkEnd w:id="284"/>
      <w:bookmarkStart w:id="285" w:name="_Toc184310327"/>
      <w:bookmarkEnd w:id="285"/>
      <w:bookmarkStart w:id="286" w:name="_Toc184313251"/>
      <w:bookmarkEnd w:id="286"/>
      <w:bookmarkStart w:id="287" w:name="_Toc184308095"/>
      <w:bookmarkEnd w:id="287"/>
      <w:bookmarkStart w:id="288" w:name="_Toc184314475"/>
      <w:bookmarkEnd w:id="288"/>
      <w:bookmarkStart w:id="289" w:name="_Toc184312094"/>
      <w:bookmarkEnd w:id="289"/>
      <w:bookmarkStart w:id="290" w:name="_Toc184310284"/>
      <w:bookmarkEnd w:id="290"/>
      <w:bookmarkStart w:id="291" w:name="_Toc184310334"/>
      <w:bookmarkEnd w:id="291"/>
      <w:bookmarkStart w:id="292" w:name="_Toc184314437"/>
      <w:bookmarkEnd w:id="292"/>
      <w:bookmarkStart w:id="293" w:name="_Toc184314410"/>
      <w:bookmarkEnd w:id="293"/>
      <w:bookmarkStart w:id="294" w:name="_Toc184308059"/>
      <w:bookmarkEnd w:id="294"/>
      <w:bookmarkStart w:id="295" w:name="_Toc184314419"/>
      <w:bookmarkEnd w:id="295"/>
      <w:bookmarkStart w:id="296" w:name="_Toc184308079"/>
      <w:bookmarkEnd w:id="296"/>
      <w:bookmarkStart w:id="297" w:name="_Toc184314428"/>
      <w:bookmarkEnd w:id="297"/>
      <w:bookmarkStart w:id="298" w:name="_Toc184314470"/>
      <w:bookmarkEnd w:id="298"/>
      <w:bookmarkStart w:id="299" w:name="_Toc184312080"/>
      <w:bookmarkEnd w:id="299"/>
      <w:bookmarkStart w:id="300" w:name="_Toc184310295"/>
      <w:bookmarkEnd w:id="300"/>
      <w:bookmarkStart w:id="301" w:name="_Toc184308044"/>
      <w:bookmarkEnd w:id="301"/>
      <w:bookmarkStart w:id="302" w:name="_Toc184310323"/>
      <w:bookmarkEnd w:id="302"/>
      <w:bookmarkStart w:id="303" w:name="_Toc184314472"/>
      <w:bookmarkEnd w:id="303"/>
      <w:bookmarkStart w:id="304" w:name="_Toc184312098"/>
      <w:bookmarkEnd w:id="304"/>
      <w:bookmarkStart w:id="305" w:name="_Toc184313264"/>
      <w:bookmarkEnd w:id="305"/>
      <w:bookmarkStart w:id="306" w:name="_Toc184308094"/>
      <w:bookmarkEnd w:id="306"/>
      <w:bookmarkStart w:id="307" w:name="_Toc184310280"/>
      <w:bookmarkEnd w:id="307"/>
      <w:bookmarkStart w:id="308" w:name="_Toc184314476"/>
      <w:bookmarkEnd w:id="308"/>
      <w:bookmarkStart w:id="309" w:name="_Toc184310298"/>
      <w:bookmarkEnd w:id="309"/>
      <w:bookmarkStart w:id="310" w:name="_Toc184314467"/>
      <w:bookmarkEnd w:id="310"/>
      <w:bookmarkStart w:id="311" w:name="_Toc184313303"/>
      <w:bookmarkEnd w:id="311"/>
      <w:bookmarkStart w:id="312" w:name="_Toc184308056"/>
      <w:bookmarkEnd w:id="312"/>
      <w:bookmarkStart w:id="313" w:name="_Toc184313276"/>
      <w:bookmarkEnd w:id="313"/>
      <w:bookmarkStart w:id="314" w:name="_Toc184313239"/>
      <w:bookmarkEnd w:id="314"/>
      <w:bookmarkStart w:id="315" w:name="_Toc184314425"/>
      <w:bookmarkEnd w:id="315"/>
      <w:bookmarkStart w:id="316" w:name="_Toc184310274"/>
      <w:bookmarkEnd w:id="316"/>
      <w:bookmarkStart w:id="317" w:name="_Toc184314454"/>
      <w:bookmarkEnd w:id="317"/>
      <w:bookmarkStart w:id="318" w:name="_Toc184310325"/>
      <w:bookmarkEnd w:id="318"/>
      <w:bookmarkStart w:id="319" w:name="_Toc184314411"/>
      <w:bookmarkEnd w:id="319"/>
      <w:bookmarkStart w:id="320" w:name="_Toc184312102"/>
      <w:bookmarkEnd w:id="320"/>
      <w:bookmarkStart w:id="321" w:name="_Toc184313299"/>
      <w:bookmarkEnd w:id="321"/>
      <w:bookmarkStart w:id="322" w:name="_Toc184310296"/>
      <w:bookmarkEnd w:id="322"/>
      <w:bookmarkStart w:id="323" w:name="_Toc184313258"/>
      <w:bookmarkEnd w:id="323"/>
      <w:bookmarkStart w:id="324" w:name="_Toc184312124"/>
      <w:bookmarkEnd w:id="324"/>
      <w:bookmarkStart w:id="325" w:name="_Toc184310299"/>
      <w:bookmarkEnd w:id="325"/>
      <w:bookmarkStart w:id="326" w:name="_Toc184308080"/>
      <w:bookmarkEnd w:id="326"/>
      <w:bookmarkStart w:id="327" w:name="_Toc184312121"/>
      <w:bookmarkEnd w:id="327"/>
      <w:bookmarkStart w:id="328" w:name="_Toc184308096"/>
      <w:bookmarkEnd w:id="328"/>
      <w:bookmarkStart w:id="329" w:name="_Toc184310335"/>
      <w:bookmarkEnd w:id="329"/>
      <w:bookmarkStart w:id="330" w:name="_Toc184313252"/>
      <w:bookmarkEnd w:id="330"/>
      <w:bookmarkStart w:id="331" w:name="_Toc184310310"/>
      <w:bookmarkEnd w:id="331"/>
      <w:bookmarkStart w:id="332" w:name="_Toc184314433"/>
      <w:bookmarkEnd w:id="332"/>
      <w:bookmarkStart w:id="333" w:name="_Toc184312096"/>
      <w:bookmarkEnd w:id="333"/>
      <w:bookmarkStart w:id="334" w:name="_Toc184312109"/>
      <w:bookmarkEnd w:id="334"/>
      <w:bookmarkStart w:id="335" w:name="_Toc184314453"/>
      <w:bookmarkEnd w:id="335"/>
      <w:bookmarkStart w:id="336" w:name="_Toc184310281"/>
      <w:bookmarkEnd w:id="336"/>
      <w:bookmarkStart w:id="337" w:name="_Toc184313282"/>
      <w:bookmarkEnd w:id="337"/>
      <w:bookmarkStart w:id="338" w:name="_Toc184310306"/>
      <w:bookmarkEnd w:id="338"/>
      <w:bookmarkStart w:id="339" w:name="_Toc184312117"/>
      <w:bookmarkEnd w:id="339"/>
      <w:bookmarkStart w:id="340" w:name="_Toc184310288"/>
      <w:bookmarkEnd w:id="340"/>
      <w:bookmarkStart w:id="341" w:name="_Toc184312074"/>
      <w:bookmarkEnd w:id="341"/>
      <w:bookmarkStart w:id="342" w:name="_Toc184314424"/>
      <w:bookmarkEnd w:id="342"/>
      <w:bookmarkStart w:id="343" w:name="_Toc184313261"/>
      <w:bookmarkEnd w:id="343"/>
      <w:bookmarkStart w:id="344" w:name="_Toc184310322"/>
      <w:bookmarkEnd w:id="344"/>
      <w:bookmarkStart w:id="345" w:name="_Toc184308092"/>
      <w:bookmarkEnd w:id="345"/>
      <w:bookmarkStart w:id="346" w:name="_Toc184312104"/>
      <w:bookmarkEnd w:id="346"/>
      <w:bookmarkStart w:id="347" w:name="_Toc184314459"/>
      <w:bookmarkEnd w:id="347"/>
      <w:bookmarkStart w:id="348" w:name="_Toc184310272"/>
      <w:bookmarkEnd w:id="348"/>
      <w:bookmarkStart w:id="349" w:name="_Toc184313248"/>
      <w:bookmarkEnd w:id="349"/>
      <w:bookmarkStart w:id="350" w:name="_Toc184310289"/>
      <w:bookmarkEnd w:id="350"/>
      <w:bookmarkStart w:id="351" w:name="_Toc184313308"/>
      <w:bookmarkEnd w:id="351"/>
      <w:bookmarkStart w:id="352" w:name="_Toc184310321"/>
      <w:bookmarkEnd w:id="352"/>
      <w:bookmarkStart w:id="353" w:name="_Toc184308066"/>
      <w:bookmarkEnd w:id="353"/>
      <w:bookmarkStart w:id="354" w:name="_Toc184308090"/>
      <w:bookmarkEnd w:id="354"/>
      <w:bookmarkStart w:id="355" w:name="_Toc184308063"/>
      <w:bookmarkEnd w:id="355"/>
      <w:bookmarkStart w:id="356" w:name="_Toc184312106"/>
      <w:bookmarkEnd w:id="356"/>
      <w:bookmarkStart w:id="357" w:name="_Toc184310307"/>
      <w:bookmarkEnd w:id="357"/>
      <w:bookmarkStart w:id="358" w:name="_Toc184314414"/>
      <w:bookmarkEnd w:id="358"/>
      <w:bookmarkStart w:id="359" w:name="_Toc184313296"/>
      <w:bookmarkEnd w:id="359"/>
      <w:bookmarkStart w:id="360" w:name="_Toc184308088"/>
      <w:bookmarkEnd w:id="360"/>
      <w:bookmarkStart w:id="361" w:name="_Toc184312116"/>
      <w:bookmarkEnd w:id="361"/>
      <w:bookmarkStart w:id="362" w:name="_Toc184314439"/>
      <w:bookmarkEnd w:id="362"/>
      <w:bookmarkStart w:id="363" w:name="_Toc184310283"/>
      <w:bookmarkEnd w:id="363"/>
      <w:bookmarkStart w:id="364" w:name="_Toc184310303"/>
      <w:bookmarkEnd w:id="364"/>
      <w:bookmarkStart w:id="365" w:name="_Toc184308104"/>
      <w:bookmarkEnd w:id="365"/>
      <w:bookmarkStart w:id="366" w:name="_Toc184308042"/>
      <w:bookmarkEnd w:id="366"/>
      <w:bookmarkStart w:id="367" w:name="_Toc184313297"/>
      <w:bookmarkEnd w:id="367"/>
      <w:bookmarkStart w:id="368" w:name="_Toc184312107"/>
      <w:bookmarkEnd w:id="368"/>
      <w:bookmarkStart w:id="369" w:name="_Toc184314464"/>
      <w:bookmarkEnd w:id="369"/>
      <w:bookmarkStart w:id="370" w:name="_Toc184312092"/>
      <w:bookmarkEnd w:id="370"/>
      <w:bookmarkStart w:id="371" w:name="_Toc184313266"/>
      <w:bookmarkEnd w:id="371"/>
      <w:bookmarkStart w:id="372" w:name="_Toc184314458"/>
      <w:bookmarkEnd w:id="372"/>
      <w:bookmarkStart w:id="373" w:name="_Toc184312127"/>
      <w:bookmarkEnd w:id="373"/>
      <w:bookmarkStart w:id="374" w:name="_Toc184310293"/>
      <w:bookmarkEnd w:id="374"/>
      <w:bookmarkStart w:id="375" w:name="_Toc184312128"/>
      <w:bookmarkEnd w:id="375"/>
      <w:bookmarkStart w:id="376" w:name="_Toc184313274"/>
      <w:bookmarkEnd w:id="376"/>
      <w:bookmarkStart w:id="377" w:name="_Toc184314478"/>
      <w:bookmarkEnd w:id="377"/>
      <w:bookmarkStart w:id="378" w:name="_Toc184314465"/>
      <w:bookmarkEnd w:id="378"/>
      <w:bookmarkStart w:id="379" w:name="_Toc184308037"/>
      <w:bookmarkEnd w:id="379"/>
      <w:bookmarkStart w:id="380" w:name="_Toc184313307"/>
      <w:bookmarkEnd w:id="380"/>
      <w:bookmarkStart w:id="381" w:name="_Toc184308083"/>
      <w:bookmarkEnd w:id="381"/>
      <w:bookmarkStart w:id="382" w:name="_Toc184310277"/>
      <w:bookmarkEnd w:id="382"/>
      <w:bookmarkStart w:id="383" w:name="_Toc184308081"/>
      <w:bookmarkEnd w:id="383"/>
      <w:bookmarkStart w:id="384" w:name="_Toc184308052"/>
      <w:bookmarkEnd w:id="384"/>
      <w:bookmarkStart w:id="385" w:name="_Toc184312111"/>
      <w:bookmarkEnd w:id="385"/>
      <w:bookmarkStart w:id="386" w:name="_Toc184314445"/>
      <w:bookmarkEnd w:id="386"/>
      <w:bookmarkStart w:id="387" w:name="_Toc184313271"/>
      <w:bookmarkEnd w:id="387"/>
      <w:bookmarkStart w:id="388" w:name="_Toc184308062"/>
      <w:bookmarkEnd w:id="388"/>
      <w:bookmarkStart w:id="389" w:name="_Toc184308060"/>
      <w:bookmarkEnd w:id="389"/>
      <w:bookmarkStart w:id="390" w:name="_Toc184312114"/>
      <w:bookmarkEnd w:id="390"/>
      <w:bookmarkStart w:id="391" w:name="_Toc184312088"/>
      <w:bookmarkEnd w:id="391"/>
      <w:bookmarkStart w:id="392" w:name="_Toc184313272"/>
      <w:bookmarkEnd w:id="392"/>
      <w:bookmarkStart w:id="393" w:name="_Toc184308089"/>
      <w:bookmarkEnd w:id="393"/>
      <w:bookmarkStart w:id="394" w:name="_Toc184312084"/>
      <w:bookmarkEnd w:id="394"/>
      <w:bookmarkStart w:id="395" w:name="_Toc184312105"/>
      <w:bookmarkEnd w:id="395"/>
      <w:bookmarkStart w:id="396" w:name="_Toc184312122"/>
      <w:bookmarkEnd w:id="396"/>
      <w:bookmarkStart w:id="397" w:name="_Toc184313259"/>
      <w:bookmarkEnd w:id="397"/>
      <w:bookmarkStart w:id="398" w:name="_Toc184314426"/>
      <w:bookmarkEnd w:id="398"/>
      <w:bookmarkStart w:id="399" w:name="_Toc184308064"/>
      <w:bookmarkEnd w:id="399"/>
      <w:bookmarkStart w:id="400" w:name="_Toc184314442"/>
      <w:bookmarkEnd w:id="400"/>
      <w:bookmarkStart w:id="401" w:name="_Toc184310330"/>
      <w:bookmarkEnd w:id="401"/>
      <w:bookmarkStart w:id="402" w:name="_Toc184314447"/>
      <w:bookmarkEnd w:id="402"/>
      <w:bookmarkStart w:id="403" w:name="_Toc184310282"/>
      <w:bookmarkEnd w:id="403"/>
      <w:bookmarkStart w:id="404" w:name="_Toc184314432"/>
      <w:bookmarkEnd w:id="404"/>
      <w:bookmarkStart w:id="405" w:name="_Toc184312108"/>
      <w:bookmarkEnd w:id="405"/>
      <w:bookmarkStart w:id="406" w:name="_Toc184314455"/>
      <w:bookmarkEnd w:id="406"/>
      <w:bookmarkStart w:id="407" w:name="_Toc184313253"/>
      <w:bookmarkEnd w:id="407"/>
      <w:bookmarkStart w:id="408" w:name="_Toc184312075"/>
      <w:bookmarkEnd w:id="408"/>
      <w:bookmarkStart w:id="409" w:name="_Toc184314422"/>
      <w:bookmarkEnd w:id="409"/>
      <w:bookmarkStart w:id="410" w:name="_Toc184308108"/>
      <w:bookmarkEnd w:id="410"/>
      <w:bookmarkStart w:id="411" w:name="_Toc184312071"/>
      <w:bookmarkEnd w:id="411"/>
      <w:bookmarkStart w:id="412" w:name="_Toc184312085"/>
      <w:bookmarkEnd w:id="412"/>
      <w:bookmarkStart w:id="413" w:name="_Toc184314441"/>
      <w:bookmarkEnd w:id="413"/>
      <w:bookmarkStart w:id="414" w:name="_Toc184314438"/>
      <w:bookmarkEnd w:id="414"/>
      <w:bookmarkStart w:id="415" w:name="_Toc184314480"/>
      <w:bookmarkEnd w:id="415"/>
      <w:bookmarkStart w:id="416" w:name="_Toc184312137"/>
      <w:bookmarkEnd w:id="416"/>
      <w:bookmarkStart w:id="417" w:name="_Toc184308040"/>
      <w:bookmarkEnd w:id="417"/>
      <w:bookmarkStart w:id="418" w:name="_Toc184308082"/>
      <w:bookmarkEnd w:id="418"/>
      <w:bookmarkStart w:id="419" w:name="_Toc184308043"/>
      <w:bookmarkEnd w:id="419"/>
      <w:bookmarkStart w:id="420" w:name="_Toc184313285"/>
      <w:bookmarkEnd w:id="420"/>
      <w:bookmarkStart w:id="421" w:name="_Toc184312099"/>
      <w:bookmarkEnd w:id="421"/>
      <w:bookmarkStart w:id="422" w:name="_Toc184314416"/>
      <w:bookmarkEnd w:id="422"/>
      <w:bookmarkStart w:id="423" w:name="_Toc184313247"/>
      <w:bookmarkEnd w:id="423"/>
      <w:bookmarkStart w:id="424" w:name="_Toc184314468"/>
      <w:bookmarkEnd w:id="424"/>
      <w:bookmarkStart w:id="425" w:name="_Toc184308084"/>
      <w:bookmarkEnd w:id="425"/>
      <w:r>
        <w:rPr>
          <w:rFonts w:hint="eastAsia" w:cs="仿宋"/>
          <w:color w:val="auto"/>
        </w:rPr>
        <w:t>评审办法</w:t>
      </w:r>
    </w:p>
    <w:p w14:paraId="281CEC60">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901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454B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013" w:type="dxa"/>
            <w:vAlign w:val="center"/>
          </w:tcPr>
          <w:p w14:paraId="40EB6347">
            <w:pPr>
              <w:keepNext w:val="0"/>
              <w:keepLines w:val="0"/>
              <w:suppressLineNumbers w:val="0"/>
              <w:autoSpaceDE w:val="0"/>
              <w:autoSpaceDN w:val="0"/>
              <w:spacing w:before="0" w:beforeAutospacing="0" w:after="0" w:afterAutospacing="0" w:line="360" w:lineRule="auto"/>
              <w:ind w:left="0" w:right="0" w:firstLine="482" w:firstLineChars="200"/>
              <w:rPr>
                <w:rFonts w:hint="default"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7CDA01CA">
            <w:pPr>
              <w:keepNext w:val="0"/>
              <w:keepLines w:val="0"/>
              <w:suppressLineNumbers w:val="0"/>
              <w:autoSpaceDE w:val="0"/>
              <w:autoSpaceDN w:val="0"/>
              <w:spacing w:before="0" w:beforeAutospacing="0" w:after="0" w:afterAutospacing="0" w:line="360" w:lineRule="auto"/>
              <w:ind w:left="0" w:right="0" w:firstLine="480" w:firstLineChars="200"/>
              <w:rPr>
                <w:rFonts w:hint="default"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7241A0F1">
            <w:pPr>
              <w:keepNext w:val="0"/>
              <w:keepLines w:val="0"/>
              <w:suppressLineNumbers w:val="0"/>
              <w:spacing w:before="0" w:beforeAutospacing="0" w:after="0" w:afterAutospacing="0" w:line="360" w:lineRule="auto"/>
              <w:ind w:left="105" w:leftChars="50" w:right="0" w:firstLine="427" w:firstLineChars="178"/>
              <w:rPr>
                <w:rFonts w:hint="default"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7C547391">
            <w:pPr>
              <w:keepNext w:val="0"/>
              <w:keepLines w:val="0"/>
              <w:suppressLineNumbers w:val="0"/>
              <w:autoSpaceDE w:val="0"/>
              <w:autoSpaceDN w:val="0"/>
              <w:spacing w:before="0" w:beforeAutospacing="0" w:after="0" w:afterAutospacing="0" w:line="360" w:lineRule="auto"/>
              <w:ind w:left="0" w:right="0" w:firstLine="482" w:firstLineChars="200"/>
              <w:rPr>
                <w:rFonts w:hint="default"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5137E9B9">
      <w:pPr>
        <w:widowControl/>
        <w:spacing w:line="360" w:lineRule="auto"/>
        <w:rPr>
          <w:rFonts w:ascii="仿宋" w:hAnsi="仿宋" w:eastAsia="仿宋" w:cs="仿宋"/>
          <w:b/>
          <w:sz w:val="32"/>
        </w:rPr>
      </w:pPr>
    </w:p>
    <w:p w14:paraId="57911439">
      <w:pPr>
        <w:widowControl/>
        <w:adjustRightInd/>
        <w:jc w:val="left"/>
        <w:rPr>
          <w:rFonts w:ascii="仿宋" w:hAnsi="仿宋" w:eastAsia="仿宋" w:cs="仿宋"/>
          <w:b/>
          <w:sz w:val="32"/>
        </w:rPr>
      </w:pPr>
      <w:r>
        <w:rPr>
          <w:rFonts w:hint="eastAsia" w:ascii="仿宋" w:hAnsi="仿宋" w:eastAsia="仿宋" w:cs="仿宋"/>
          <w:b/>
          <w:sz w:val="32"/>
        </w:rPr>
        <w:br w:type="page"/>
      </w:r>
    </w:p>
    <w:p w14:paraId="367DBEC7">
      <w:pPr>
        <w:widowControl/>
        <w:jc w:val="left"/>
        <w:rPr>
          <w:rFonts w:ascii="仿宋" w:hAnsi="仿宋" w:eastAsia="仿宋" w:cs="仿宋"/>
          <w:b/>
          <w:bCs/>
          <w:sz w:val="24"/>
        </w:rPr>
      </w:pPr>
      <w:r>
        <w:rPr>
          <w:rFonts w:hint="eastAsia" w:ascii="仿宋" w:hAnsi="仿宋" w:eastAsia="仿宋" w:cs="仿宋"/>
          <w:sz w:val="24"/>
          <w:shd w:val="clear" w:color="auto" w:fill="FFFFFF"/>
        </w:rPr>
        <w:t xml:space="preserve">  </w:t>
      </w:r>
    </w:p>
    <w:p w14:paraId="1B0D24AB">
      <w:pPr>
        <w:rPr>
          <w:rFonts w:hint="eastAsia"/>
          <w:b/>
          <w:highlight w:val="none"/>
        </w:rPr>
      </w:pPr>
    </w:p>
    <w:p w14:paraId="3B95A72E">
      <w:pPr>
        <w:rPr>
          <w:rFonts w:hint="eastAsia"/>
          <w:b/>
          <w:highlight w:val="none"/>
        </w:rPr>
      </w:pPr>
    </w:p>
    <w:p w14:paraId="328C94C4">
      <w:pPr>
        <w:rPr>
          <w:rFonts w:hint="eastAsia"/>
          <w:b/>
          <w:highlight w:val="none"/>
        </w:rPr>
      </w:pPr>
    </w:p>
    <w:p w14:paraId="304919E3">
      <w:pPr>
        <w:rPr>
          <w:rFonts w:hint="eastAsia"/>
          <w:b/>
          <w:highlight w:val="none"/>
        </w:rPr>
      </w:pPr>
    </w:p>
    <w:p w14:paraId="324FC2E9">
      <w:pPr>
        <w:widowControl/>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商务资信（</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bl>
      <w:tblPr>
        <w:tblStyle w:val="63"/>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756"/>
        <w:gridCol w:w="4593"/>
        <w:gridCol w:w="1181"/>
        <w:gridCol w:w="1309"/>
      </w:tblGrid>
      <w:tr w14:paraId="1C83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4" w:type="dxa"/>
            <w:noWrap w:val="0"/>
            <w:vAlign w:val="center"/>
          </w:tcPr>
          <w:p w14:paraId="20083F3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5349" w:type="dxa"/>
            <w:gridSpan w:val="2"/>
            <w:noWrap w:val="0"/>
            <w:vAlign w:val="center"/>
          </w:tcPr>
          <w:p w14:paraId="324D9FA2">
            <w:pPr>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rPr>
            </w:pPr>
            <w:r>
              <w:rPr>
                <w:rFonts w:hint="eastAsia" w:ascii="仿宋" w:hAnsi="仿宋" w:eastAsia="仿宋" w:cs="仿宋"/>
                <w:color w:val="auto"/>
                <w:sz w:val="24"/>
              </w:rPr>
              <w:t>评分内容和标准</w:t>
            </w:r>
          </w:p>
        </w:tc>
        <w:tc>
          <w:tcPr>
            <w:tcW w:w="1181" w:type="dxa"/>
            <w:noWrap w:val="0"/>
            <w:vAlign w:val="center"/>
          </w:tcPr>
          <w:p w14:paraId="0F39D5E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分值区间</w:t>
            </w:r>
          </w:p>
        </w:tc>
        <w:tc>
          <w:tcPr>
            <w:tcW w:w="1309" w:type="dxa"/>
            <w:noWrap w:val="0"/>
            <w:vAlign w:val="center"/>
          </w:tcPr>
          <w:p w14:paraId="1DB9CF25">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主/客观分</w:t>
            </w:r>
          </w:p>
        </w:tc>
      </w:tr>
      <w:tr w14:paraId="07E3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54" w:type="dxa"/>
            <w:vMerge w:val="restart"/>
            <w:noWrap w:val="0"/>
            <w:vAlign w:val="center"/>
          </w:tcPr>
          <w:p w14:paraId="15AA545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商务资 信分（</w:t>
            </w: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756" w:type="dxa"/>
            <w:noWrap w:val="0"/>
            <w:vAlign w:val="center"/>
          </w:tcPr>
          <w:p w14:paraId="0EFD2F5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593" w:type="dxa"/>
            <w:noWrap w:val="0"/>
            <w:vAlign w:val="center"/>
          </w:tcPr>
          <w:p w14:paraId="317ABC97">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年1月1日以来的类似项目业绩，每提供1个得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 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分。（响应文件中合同、中标通知书复印件，同一个项目不累计得分）</w:t>
            </w:r>
          </w:p>
        </w:tc>
        <w:tc>
          <w:tcPr>
            <w:tcW w:w="1181" w:type="dxa"/>
            <w:noWrap w:val="0"/>
            <w:vAlign w:val="center"/>
          </w:tcPr>
          <w:p w14:paraId="1D897AD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1309" w:type="dxa"/>
            <w:noWrap w:val="0"/>
            <w:vAlign w:val="center"/>
          </w:tcPr>
          <w:p w14:paraId="6E146C28">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kern w:val="0"/>
                <w:sz w:val="24"/>
                <w:highlight w:val="none"/>
              </w:rPr>
              <w:t>客观分</w:t>
            </w:r>
          </w:p>
        </w:tc>
      </w:tr>
      <w:tr w14:paraId="1987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54" w:type="dxa"/>
            <w:vMerge w:val="continue"/>
            <w:noWrap w:val="0"/>
            <w:vAlign w:val="center"/>
          </w:tcPr>
          <w:p w14:paraId="3914BFD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rPr>
            </w:pPr>
          </w:p>
        </w:tc>
        <w:tc>
          <w:tcPr>
            <w:tcW w:w="756" w:type="dxa"/>
            <w:noWrap w:val="0"/>
            <w:vAlign w:val="center"/>
          </w:tcPr>
          <w:p w14:paraId="5C2A3E1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4593" w:type="dxa"/>
            <w:noWrap w:val="0"/>
            <w:vAlign w:val="center"/>
          </w:tcPr>
          <w:p w14:paraId="2ADBFC1F">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投标人具有质量管理体系认证证书、环境管理体系认证证书、职业健康安全管理体系认证证书（证书须在有效期内），每个得1分，最高得3分。</w:t>
            </w:r>
          </w:p>
          <w:p w14:paraId="1672D882">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（响应文件中提供证书复印件加盖投标人公章）</w:t>
            </w:r>
          </w:p>
        </w:tc>
        <w:tc>
          <w:tcPr>
            <w:tcW w:w="1181" w:type="dxa"/>
            <w:noWrap w:val="0"/>
            <w:vAlign w:val="center"/>
          </w:tcPr>
          <w:p w14:paraId="05467FCF">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0-3分</w:t>
            </w:r>
          </w:p>
        </w:tc>
        <w:tc>
          <w:tcPr>
            <w:tcW w:w="1309" w:type="dxa"/>
            <w:noWrap w:val="0"/>
            <w:vAlign w:val="center"/>
          </w:tcPr>
          <w:p w14:paraId="221FF43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r>
    </w:tbl>
    <w:p w14:paraId="2BE6CC00">
      <w:pPr>
        <w:widowControl/>
        <w:spacing w:line="360" w:lineRule="auto"/>
        <w:ind w:firstLine="480" w:firstLineChars="200"/>
        <w:rPr>
          <w:rFonts w:hint="eastAsia" w:ascii="仿宋" w:hAnsi="仿宋" w:eastAsia="仿宋" w:cs="仿宋"/>
          <w:color w:val="auto"/>
          <w:sz w:val="24"/>
        </w:rPr>
      </w:pPr>
    </w:p>
    <w:p w14:paraId="1CADC684">
      <w:pPr>
        <w:rPr>
          <w:rFonts w:hint="eastAsia" w:ascii="仿宋" w:hAnsi="仿宋" w:eastAsia="仿宋" w:cs="仿宋"/>
          <w:color w:val="auto"/>
          <w:sz w:val="24"/>
        </w:rPr>
      </w:pPr>
    </w:p>
    <w:p w14:paraId="1AB9D3B0">
      <w:pPr>
        <w:rPr>
          <w:rFonts w:hint="eastAsia" w:ascii="仿宋" w:hAnsi="仿宋" w:eastAsia="仿宋" w:cs="仿宋"/>
          <w:color w:val="auto"/>
          <w:sz w:val="24"/>
        </w:rPr>
      </w:pPr>
    </w:p>
    <w:p w14:paraId="1CE39879">
      <w:pPr>
        <w:rPr>
          <w:rFonts w:hint="eastAsia" w:ascii="仿宋" w:hAnsi="仿宋" w:eastAsia="仿宋" w:cs="仿宋"/>
          <w:color w:val="auto"/>
          <w:sz w:val="24"/>
        </w:rPr>
      </w:pP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81</w:t>
      </w:r>
      <w:r>
        <w:rPr>
          <w:rFonts w:hint="eastAsia" w:ascii="仿宋" w:hAnsi="仿宋" w:eastAsia="仿宋" w:cs="仿宋"/>
          <w:color w:val="auto"/>
          <w:sz w:val="24"/>
        </w:rPr>
        <w:t>分）</w:t>
      </w:r>
    </w:p>
    <w:p w14:paraId="60F23C6A">
      <w:pPr>
        <w:widowControl/>
        <w:jc w:val="left"/>
        <w:rPr>
          <w:rFonts w:hint="eastAsia" w:ascii="仿宋" w:hAnsi="仿宋" w:eastAsia="仿宋" w:cs="仿宋"/>
          <w:color w:val="auto"/>
        </w:rPr>
      </w:pPr>
    </w:p>
    <w:tbl>
      <w:tblPr>
        <w:tblStyle w:val="6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83"/>
        <w:gridCol w:w="1465"/>
        <w:gridCol w:w="4891"/>
        <w:gridCol w:w="861"/>
        <w:gridCol w:w="1140"/>
      </w:tblGrid>
      <w:tr w14:paraId="7C33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76" w:type="dxa"/>
            <w:vMerge w:val="restart"/>
            <w:noWrap w:val="0"/>
            <w:vAlign w:val="center"/>
          </w:tcPr>
          <w:p w14:paraId="6C2783C6">
            <w:pPr>
              <w:keepNext w:val="0"/>
              <w:keepLines w:val="0"/>
              <w:suppressLineNumbers w:val="0"/>
              <w:spacing w:before="0" w:beforeAutospacing="0" w:after="0" w:afterAutospacing="0"/>
              <w:ind w:left="0" w:right="0"/>
              <w:jc w:val="center"/>
              <w:rPr>
                <w:rFonts w:hint="eastAsia" w:ascii="仿宋" w:hAnsi="仿宋" w:eastAsia="仿宋" w:cs="仿宋"/>
                <w:color w:val="auto"/>
                <w:highlight w:val="none"/>
              </w:rPr>
            </w:pPr>
          </w:p>
        </w:tc>
        <w:tc>
          <w:tcPr>
            <w:tcW w:w="683" w:type="dxa"/>
            <w:vMerge w:val="restart"/>
            <w:noWrap w:val="0"/>
            <w:vAlign w:val="center"/>
          </w:tcPr>
          <w:p w14:paraId="7C0CDCC1">
            <w:pPr>
              <w:pStyle w:val="75"/>
              <w:keepNext w:val="0"/>
              <w:keepLines w:val="0"/>
              <w:numPr>
                <w:ilvl w:val="0"/>
                <w:numId w:val="0"/>
              </w:numPr>
              <w:suppressLineNumbers w:val="0"/>
              <w:spacing w:before="0" w:beforeAutospacing="0" w:after="0" w:afterAutospacing="0"/>
              <w:ind w:left="0" w:right="0" w:firstLine="240" w:firstLineChars="10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5</w:t>
            </w:r>
          </w:p>
        </w:tc>
        <w:tc>
          <w:tcPr>
            <w:tcW w:w="1465" w:type="dxa"/>
            <w:vMerge w:val="restart"/>
            <w:noWrap w:val="0"/>
            <w:vAlign w:val="center"/>
          </w:tcPr>
          <w:p w14:paraId="657ED667">
            <w:pPr>
              <w:keepNext w:val="0"/>
              <w:keepLines w:val="0"/>
              <w:suppressLineNumbers w:val="0"/>
              <w:spacing w:before="0" w:beforeAutospacing="0" w:after="0" w:afterAutospacing="0"/>
              <w:ind w:left="0" w:right="0"/>
              <w:rPr>
                <w:rFonts w:hint="eastAsia" w:ascii="仿宋" w:hAnsi="仿宋" w:eastAsia="仿宋" w:cs="仿宋"/>
                <w:color w:val="auto"/>
                <w:highlight w:val="none"/>
              </w:rPr>
            </w:pPr>
            <w:r>
              <w:rPr>
                <w:rFonts w:hint="eastAsia" w:ascii="仿宋" w:hAnsi="仿宋" w:eastAsia="仿宋" w:cs="仿宋"/>
                <w:color w:val="auto"/>
                <w:highlight w:val="none"/>
              </w:rPr>
              <w:t>投标方案</w:t>
            </w:r>
          </w:p>
        </w:tc>
        <w:tc>
          <w:tcPr>
            <w:tcW w:w="4891" w:type="dxa"/>
            <w:noWrap w:val="0"/>
            <w:vAlign w:val="center"/>
          </w:tcPr>
          <w:p w14:paraId="1789DED7">
            <w:pPr>
              <w:keepNext w:val="0"/>
              <w:keepLines w:val="0"/>
              <w:suppressLineNumbers w:val="0"/>
              <w:spacing w:before="0" w:beforeAutospacing="0" w:after="0" w:afterAutospacing="0"/>
              <w:ind w:left="0" w:right="0"/>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color w:val="auto"/>
                <w:sz w:val="24"/>
                <w:szCs w:val="24"/>
                <w:highlight w:val="none"/>
              </w:rPr>
              <w:t>1.投标人对本项目的理解：包括作业情况分析、针对性措施、管理服务理念、预期管理目标、组织实</w:t>
            </w:r>
            <w:r>
              <w:rPr>
                <w:rFonts w:hint="eastAsia" w:ascii="仿宋" w:hAnsi="仿宋" w:eastAsia="仿宋" w:cs="仿宋"/>
                <w:color w:val="auto"/>
                <w:sz w:val="24"/>
                <w:szCs w:val="24"/>
                <w:highlight w:val="none"/>
                <w:lang w:eastAsia="zh-CN"/>
              </w:rPr>
              <w:t>施</w:t>
            </w:r>
            <w:r>
              <w:rPr>
                <w:rFonts w:hint="eastAsia" w:ascii="仿宋" w:hAnsi="仿宋" w:eastAsia="仿宋" w:cs="仿宋"/>
                <w:color w:val="auto"/>
                <w:sz w:val="24"/>
                <w:szCs w:val="24"/>
                <w:highlight w:val="none"/>
              </w:rPr>
              <w:t>措施、管理及动作流程、各类管理机制、管理优势等（方案内容完整且与项目匹配度好的得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0CAB713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0-8分</w:t>
            </w:r>
          </w:p>
        </w:tc>
        <w:tc>
          <w:tcPr>
            <w:tcW w:w="1140" w:type="dxa"/>
            <w:noWrap w:val="0"/>
            <w:vAlign w:val="center"/>
          </w:tcPr>
          <w:p w14:paraId="5265A7FB">
            <w:pPr>
              <w:keepNext w:val="0"/>
              <w:keepLines w:val="0"/>
              <w:widowControl/>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主观分</w:t>
            </w:r>
          </w:p>
        </w:tc>
      </w:tr>
      <w:tr w14:paraId="6F99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6" w:type="dxa"/>
            <w:vMerge w:val="continue"/>
            <w:noWrap w:val="0"/>
            <w:vAlign w:val="top"/>
          </w:tcPr>
          <w:p w14:paraId="401203C9">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683" w:type="dxa"/>
            <w:vMerge w:val="continue"/>
            <w:noWrap w:val="0"/>
            <w:vAlign w:val="center"/>
          </w:tcPr>
          <w:p w14:paraId="7C0FEC68">
            <w:pPr>
              <w:pStyle w:val="75"/>
              <w:keepNext w:val="0"/>
              <w:keepLines w:val="0"/>
              <w:numPr>
                <w:ilvl w:val="0"/>
                <w:numId w:val="8"/>
              </w:numPr>
              <w:suppressLineNumbers w:val="0"/>
              <w:spacing w:before="0" w:beforeAutospacing="0" w:after="0" w:afterAutospacing="0"/>
              <w:ind w:right="0"/>
              <w:jc w:val="center"/>
              <w:rPr>
                <w:rFonts w:hint="eastAsia" w:ascii="仿宋" w:hAnsi="仿宋" w:eastAsia="仿宋" w:cs="仿宋"/>
                <w:color w:val="auto"/>
                <w:highlight w:val="none"/>
              </w:rPr>
            </w:pPr>
          </w:p>
        </w:tc>
        <w:tc>
          <w:tcPr>
            <w:tcW w:w="1465" w:type="dxa"/>
            <w:vMerge w:val="continue"/>
            <w:noWrap w:val="0"/>
            <w:vAlign w:val="center"/>
          </w:tcPr>
          <w:p w14:paraId="13A46201">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4891" w:type="dxa"/>
            <w:noWrap w:val="0"/>
            <w:vAlign w:val="center"/>
          </w:tcPr>
          <w:p w14:paraId="72E6B2C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整体服务方案：</w:t>
            </w:r>
          </w:p>
          <w:p w14:paraId="22920830">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保洁服务的实施方案符合实际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工作管理及具体方案的完整性、可行性（方案内容完整且与项目匹配度好的得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6897A7C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0-8分</w:t>
            </w:r>
          </w:p>
        </w:tc>
        <w:tc>
          <w:tcPr>
            <w:tcW w:w="1140" w:type="dxa"/>
            <w:noWrap w:val="0"/>
            <w:vAlign w:val="center"/>
          </w:tcPr>
          <w:p w14:paraId="53378E2A">
            <w:pPr>
              <w:keepNext w:val="0"/>
              <w:keepLines w:val="0"/>
              <w:widowControl/>
              <w:suppressLineNumbers w:val="0"/>
              <w:spacing w:before="0" w:beforeAutospacing="0" w:after="0" w:afterAutospacing="0" w:line="360" w:lineRule="auto"/>
              <w:ind w:left="0" w:leftChars="0" w:right="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lang w:eastAsia="zh-CN"/>
              </w:rPr>
              <w:t>观分</w:t>
            </w:r>
          </w:p>
        </w:tc>
      </w:tr>
      <w:tr w14:paraId="4DBF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76" w:type="dxa"/>
            <w:vMerge w:val="continue"/>
            <w:noWrap w:val="0"/>
            <w:vAlign w:val="top"/>
          </w:tcPr>
          <w:p w14:paraId="0431419F">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683" w:type="dxa"/>
            <w:vMerge w:val="continue"/>
            <w:noWrap w:val="0"/>
            <w:vAlign w:val="center"/>
          </w:tcPr>
          <w:p w14:paraId="78D1AC8D">
            <w:pPr>
              <w:pStyle w:val="75"/>
              <w:keepNext w:val="0"/>
              <w:keepLines w:val="0"/>
              <w:numPr>
                <w:ilvl w:val="0"/>
                <w:numId w:val="8"/>
              </w:numPr>
              <w:suppressLineNumbers w:val="0"/>
              <w:spacing w:before="0" w:beforeAutospacing="0" w:after="0" w:afterAutospacing="0"/>
              <w:ind w:right="0"/>
              <w:jc w:val="center"/>
              <w:rPr>
                <w:rFonts w:hint="eastAsia" w:ascii="仿宋" w:hAnsi="仿宋" w:eastAsia="仿宋" w:cs="仿宋"/>
                <w:color w:val="auto"/>
                <w:highlight w:val="none"/>
              </w:rPr>
            </w:pPr>
          </w:p>
        </w:tc>
        <w:tc>
          <w:tcPr>
            <w:tcW w:w="1465" w:type="dxa"/>
            <w:vMerge w:val="continue"/>
            <w:noWrap w:val="0"/>
            <w:vAlign w:val="center"/>
          </w:tcPr>
          <w:p w14:paraId="7B98DFB7">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4891" w:type="dxa"/>
            <w:noWrap w:val="0"/>
            <w:vAlign w:val="center"/>
          </w:tcPr>
          <w:p w14:paraId="30510546">
            <w:pPr>
              <w:keepNext w:val="0"/>
              <w:keepLines w:val="0"/>
              <w:widowControl/>
              <w:suppressLineNumbers w:val="0"/>
              <w:spacing w:before="0" w:beforeAutospacing="0" w:after="0" w:afterAutospacing="0"/>
              <w:ind w:left="0" w:right="0"/>
              <w:jc w:val="both"/>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color w:val="auto"/>
                <w:kern w:val="0"/>
                <w:sz w:val="24"/>
                <w:szCs w:val="24"/>
                <w:highlight w:val="none"/>
              </w:rPr>
              <w:t>3．质量管理制度完善，制定有科学合理，符合本项目实际的内部管理考核制度，有专门的的组织机构对本项目进行质量监管</w:t>
            </w:r>
            <w:r>
              <w:rPr>
                <w:rFonts w:hint="eastAsia" w:ascii="仿宋" w:hAnsi="仿宋" w:eastAsia="仿宋" w:cs="仿宋"/>
                <w:color w:val="auto"/>
                <w:kern w:val="0"/>
                <w:sz w:val="24"/>
                <w:szCs w:val="24"/>
                <w:highlight w:val="none"/>
                <w:lang w:val="en-US" w:eastAsia="zh-CN"/>
              </w:rPr>
              <w:t>，不满足不得分。</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275A0444">
            <w:pPr>
              <w:keepNext w:val="0"/>
              <w:keepLines w:val="0"/>
              <w:widowControl/>
              <w:suppressLineNumbers w:val="0"/>
              <w:spacing w:before="0" w:beforeAutospacing="0" w:after="0" w:afterAutospacing="0"/>
              <w:ind w:left="0" w:right="0"/>
              <w:jc w:val="center"/>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0-8分</w:t>
            </w:r>
          </w:p>
        </w:tc>
        <w:tc>
          <w:tcPr>
            <w:tcW w:w="1140" w:type="dxa"/>
            <w:noWrap w:val="0"/>
            <w:vAlign w:val="center"/>
          </w:tcPr>
          <w:p w14:paraId="1900A18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48A4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76" w:type="dxa"/>
            <w:vMerge w:val="continue"/>
            <w:noWrap w:val="0"/>
            <w:vAlign w:val="top"/>
          </w:tcPr>
          <w:p w14:paraId="57DC9167">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683" w:type="dxa"/>
            <w:vMerge w:val="continue"/>
            <w:noWrap w:val="0"/>
            <w:vAlign w:val="center"/>
          </w:tcPr>
          <w:p w14:paraId="02802978">
            <w:pPr>
              <w:pStyle w:val="75"/>
              <w:keepNext w:val="0"/>
              <w:keepLines w:val="0"/>
              <w:numPr>
                <w:ilvl w:val="0"/>
                <w:numId w:val="8"/>
              </w:numPr>
              <w:suppressLineNumbers w:val="0"/>
              <w:spacing w:before="0" w:beforeAutospacing="0" w:after="0" w:afterAutospacing="0"/>
              <w:ind w:right="0"/>
              <w:jc w:val="center"/>
              <w:rPr>
                <w:rFonts w:hint="eastAsia" w:ascii="仿宋" w:hAnsi="仿宋" w:eastAsia="仿宋" w:cs="仿宋"/>
                <w:color w:val="auto"/>
                <w:highlight w:val="none"/>
              </w:rPr>
            </w:pPr>
          </w:p>
        </w:tc>
        <w:tc>
          <w:tcPr>
            <w:tcW w:w="1465" w:type="dxa"/>
            <w:vMerge w:val="continue"/>
            <w:noWrap w:val="0"/>
            <w:vAlign w:val="center"/>
          </w:tcPr>
          <w:p w14:paraId="47BD3FA6">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4891" w:type="dxa"/>
            <w:noWrap w:val="0"/>
            <w:vAlign w:val="center"/>
          </w:tcPr>
          <w:p w14:paraId="199B1D8D">
            <w:pPr>
              <w:keepNext w:val="0"/>
              <w:keepLines w:val="0"/>
              <w:widowControl/>
              <w:suppressLineNumbers w:val="0"/>
              <w:spacing w:before="0" w:beforeAutospacing="0" w:after="0" w:afterAutospacing="0"/>
              <w:ind w:left="0" w:right="0"/>
              <w:jc w:val="left"/>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color w:val="auto"/>
                <w:kern w:val="0"/>
                <w:sz w:val="24"/>
                <w:szCs w:val="24"/>
                <w:highlight w:val="none"/>
              </w:rPr>
              <w:t>4.企业内部管理制度健全，包括财务制度、员工管理制度、安全生产制度和文明作业制度</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2AAB8080">
            <w:pPr>
              <w:keepNext w:val="0"/>
              <w:keepLines w:val="0"/>
              <w:widowControl/>
              <w:suppressLineNumbers w:val="0"/>
              <w:spacing w:before="0" w:beforeAutospacing="0" w:after="0" w:afterAutospacing="0"/>
              <w:ind w:left="0" w:right="0"/>
              <w:jc w:val="center"/>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0-8分</w:t>
            </w:r>
          </w:p>
        </w:tc>
        <w:tc>
          <w:tcPr>
            <w:tcW w:w="1140" w:type="dxa"/>
            <w:noWrap w:val="0"/>
            <w:vAlign w:val="center"/>
          </w:tcPr>
          <w:p w14:paraId="29EB3E5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3413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76" w:type="dxa"/>
            <w:vMerge w:val="continue"/>
            <w:noWrap w:val="0"/>
            <w:vAlign w:val="top"/>
          </w:tcPr>
          <w:p w14:paraId="610F790D">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683" w:type="dxa"/>
            <w:vMerge w:val="continue"/>
            <w:noWrap w:val="0"/>
            <w:vAlign w:val="center"/>
          </w:tcPr>
          <w:p w14:paraId="37C13AFE">
            <w:pPr>
              <w:pStyle w:val="75"/>
              <w:keepNext w:val="0"/>
              <w:keepLines w:val="0"/>
              <w:numPr>
                <w:ilvl w:val="0"/>
                <w:numId w:val="8"/>
              </w:numPr>
              <w:suppressLineNumbers w:val="0"/>
              <w:spacing w:before="0" w:beforeAutospacing="0" w:after="0" w:afterAutospacing="0"/>
              <w:ind w:right="0"/>
              <w:jc w:val="center"/>
              <w:rPr>
                <w:rFonts w:hint="eastAsia" w:ascii="仿宋" w:hAnsi="仿宋" w:eastAsia="仿宋" w:cs="仿宋"/>
                <w:color w:val="auto"/>
                <w:highlight w:val="none"/>
              </w:rPr>
            </w:pPr>
          </w:p>
        </w:tc>
        <w:tc>
          <w:tcPr>
            <w:tcW w:w="1465" w:type="dxa"/>
            <w:vMerge w:val="continue"/>
            <w:noWrap w:val="0"/>
            <w:vAlign w:val="center"/>
          </w:tcPr>
          <w:p w14:paraId="733C73F1">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4891" w:type="dxa"/>
            <w:noWrap w:val="0"/>
            <w:vAlign w:val="center"/>
          </w:tcPr>
          <w:p w14:paraId="1CDD1E0A">
            <w:pPr>
              <w:keepNext w:val="0"/>
              <w:keepLines w:val="0"/>
              <w:widowControl/>
              <w:suppressLineNumbers w:val="0"/>
              <w:spacing w:before="0" w:beforeAutospacing="0" w:after="0" w:afterAutospacing="0"/>
              <w:ind w:left="0" w:right="0"/>
              <w:jc w:val="both"/>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具有丰富的自然灾害应急经验：对应急（气象灾害、城市内涝、防汛抗台、抗雪防冻）、创优评优和突发事件应急处理及重大活动保障的人员配备、物资储备和启动、应急处置等方案是否科学合理、具有针对性及可操作性</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2E3F5510">
            <w:pPr>
              <w:keepNext w:val="0"/>
              <w:keepLines w:val="0"/>
              <w:widowControl/>
              <w:suppressLineNumbers w:val="0"/>
              <w:spacing w:before="0" w:beforeAutospacing="0" w:after="0" w:afterAutospacing="0"/>
              <w:ind w:left="0" w:right="0"/>
              <w:jc w:val="center"/>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0-8分</w:t>
            </w:r>
          </w:p>
        </w:tc>
        <w:tc>
          <w:tcPr>
            <w:tcW w:w="1140" w:type="dxa"/>
            <w:noWrap w:val="0"/>
            <w:vAlign w:val="center"/>
          </w:tcPr>
          <w:p w14:paraId="4E48825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0176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876" w:type="dxa"/>
            <w:vMerge w:val="continue"/>
            <w:noWrap w:val="0"/>
            <w:vAlign w:val="top"/>
          </w:tcPr>
          <w:p w14:paraId="56DC5CF6">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683" w:type="dxa"/>
            <w:vMerge w:val="continue"/>
            <w:noWrap w:val="0"/>
            <w:vAlign w:val="center"/>
          </w:tcPr>
          <w:p w14:paraId="7004F110">
            <w:pPr>
              <w:pStyle w:val="75"/>
              <w:keepNext w:val="0"/>
              <w:keepLines w:val="0"/>
              <w:numPr>
                <w:ilvl w:val="0"/>
                <w:numId w:val="8"/>
              </w:numPr>
              <w:suppressLineNumbers w:val="0"/>
              <w:spacing w:before="0" w:beforeAutospacing="0" w:after="0" w:afterAutospacing="0"/>
              <w:ind w:right="0"/>
              <w:jc w:val="center"/>
              <w:rPr>
                <w:rFonts w:hint="eastAsia" w:ascii="仿宋" w:hAnsi="仿宋" w:eastAsia="仿宋" w:cs="仿宋"/>
                <w:color w:val="auto"/>
                <w:highlight w:val="none"/>
              </w:rPr>
            </w:pPr>
          </w:p>
        </w:tc>
        <w:tc>
          <w:tcPr>
            <w:tcW w:w="1465" w:type="dxa"/>
            <w:vMerge w:val="continue"/>
            <w:noWrap w:val="0"/>
            <w:vAlign w:val="center"/>
          </w:tcPr>
          <w:p w14:paraId="3CE60D27">
            <w:pPr>
              <w:keepNext w:val="0"/>
              <w:keepLines w:val="0"/>
              <w:suppressLineNumbers w:val="0"/>
              <w:spacing w:before="0" w:beforeAutospacing="0" w:after="0" w:afterAutospacing="0"/>
              <w:ind w:left="0" w:right="0"/>
              <w:rPr>
                <w:rFonts w:hint="eastAsia" w:ascii="仿宋" w:hAnsi="仿宋" w:eastAsia="仿宋" w:cs="仿宋"/>
                <w:color w:val="auto"/>
                <w:highlight w:val="none"/>
              </w:rPr>
            </w:pPr>
          </w:p>
        </w:tc>
        <w:tc>
          <w:tcPr>
            <w:tcW w:w="4891" w:type="dxa"/>
            <w:noWrap w:val="0"/>
            <w:vAlign w:val="center"/>
          </w:tcPr>
          <w:p w14:paraId="5CBC794B">
            <w:pPr>
              <w:keepNext w:val="0"/>
              <w:keepLines w:val="0"/>
              <w:widowControl/>
              <w:suppressLineNumbers w:val="0"/>
              <w:spacing w:before="0" w:beforeAutospacing="0" w:after="0" w:afterAutospacing="0"/>
              <w:ind w:left="0" w:right="0"/>
              <w:jc w:val="both"/>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lang w:val="en-US" w:eastAsia="zh-CN" w:bidi="ar-SA"/>
              </w:rPr>
              <w:t>6.投标方案中提供或使用主要设备的优劣等</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4AAC6C15">
            <w:pPr>
              <w:keepNext w:val="0"/>
              <w:keepLines w:val="0"/>
              <w:widowControl/>
              <w:suppressLineNumbers w:val="0"/>
              <w:spacing w:before="0" w:beforeAutospacing="0" w:after="0" w:afterAutospacing="0"/>
              <w:ind w:left="0" w:right="0"/>
              <w:jc w:val="center"/>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0-8分</w:t>
            </w:r>
          </w:p>
        </w:tc>
        <w:tc>
          <w:tcPr>
            <w:tcW w:w="1140" w:type="dxa"/>
            <w:noWrap w:val="0"/>
            <w:vAlign w:val="center"/>
          </w:tcPr>
          <w:p w14:paraId="7949CA3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44C4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876" w:type="dxa"/>
            <w:vMerge w:val="continue"/>
            <w:noWrap w:val="0"/>
            <w:vAlign w:val="top"/>
          </w:tcPr>
          <w:p w14:paraId="2520DCB6">
            <w:pPr>
              <w:pStyle w:val="75"/>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69A9F03A">
            <w:pPr>
              <w:pStyle w:val="75"/>
              <w:keepNext w:val="0"/>
              <w:keepLines w:val="0"/>
              <w:numPr>
                <w:ilvl w:val="0"/>
                <w:numId w:val="0"/>
              </w:numPr>
              <w:suppressLineNumbers w:val="0"/>
              <w:spacing w:before="0" w:beforeAutospacing="0" w:after="0" w:afterAutospacing="0"/>
              <w:ind w:left="0" w:right="0"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65" w:type="dxa"/>
            <w:noWrap w:val="0"/>
            <w:vAlign w:val="center"/>
          </w:tcPr>
          <w:p w14:paraId="658815D9">
            <w:pPr>
              <w:keepNext w:val="0"/>
              <w:keepLines w:val="0"/>
              <w:widowControl/>
              <w:suppressLineNumbers w:val="0"/>
              <w:spacing w:before="0" w:beforeAutospacing="0" w:after="0" w:afterAutospacing="0"/>
              <w:ind w:left="0" w:right="0"/>
              <w:jc w:val="left"/>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color w:val="auto"/>
                <w:kern w:val="0"/>
                <w:sz w:val="24"/>
                <w:szCs w:val="24"/>
              </w:rPr>
              <w:t>安全文明工作</w:t>
            </w:r>
          </w:p>
        </w:tc>
        <w:tc>
          <w:tcPr>
            <w:tcW w:w="4891" w:type="dxa"/>
            <w:noWrap w:val="0"/>
            <w:vAlign w:val="center"/>
          </w:tcPr>
          <w:p w14:paraId="286123E1">
            <w:pPr>
              <w:keepNext w:val="0"/>
              <w:keepLines w:val="0"/>
              <w:widowControl/>
              <w:suppressLineNumbers w:val="0"/>
              <w:spacing w:before="0" w:beforeAutospacing="0" w:after="0" w:afterAutospacing="0"/>
              <w:ind w:left="0" w:right="0"/>
              <w:jc w:val="left"/>
              <w:rPr>
                <w:rFonts w:hint="eastAsia" w:ascii="仿宋" w:hAnsi="仿宋" w:eastAsia="仿宋" w:cs="仿宋"/>
                <w:b w:val="0"/>
                <w:i w:val="0"/>
                <w:caps w:val="0"/>
                <w:color w:val="auto"/>
                <w:spacing w:val="0"/>
                <w:w w:val="100"/>
                <w:kern w:val="0"/>
                <w:sz w:val="24"/>
                <w:szCs w:val="24"/>
                <w:highlight w:val="none"/>
              </w:rPr>
            </w:pPr>
            <w:r>
              <w:rPr>
                <w:rFonts w:hint="eastAsia" w:ascii="仿宋" w:hAnsi="仿宋" w:eastAsia="仿宋" w:cs="仿宋"/>
                <w:color w:val="auto"/>
                <w:kern w:val="0"/>
                <w:sz w:val="24"/>
                <w:szCs w:val="24"/>
              </w:rPr>
              <w:t>保洁安全保证体系措施完善、安全管理制度健全，文明保洁管理、环境保护措施到位。</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w:t>
            </w:r>
          </w:p>
        </w:tc>
        <w:tc>
          <w:tcPr>
            <w:tcW w:w="861" w:type="dxa"/>
            <w:noWrap w:val="0"/>
            <w:vAlign w:val="center"/>
          </w:tcPr>
          <w:p w14:paraId="2AEADDD8">
            <w:pPr>
              <w:keepNext w:val="0"/>
              <w:keepLines w:val="0"/>
              <w:widowControl/>
              <w:suppressLineNumbers w:val="0"/>
              <w:spacing w:before="0" w:beforeAutospacing="0" w:after="0" w:afterAutospacing="0"/>
              <w:ind w:left="0" w:right="0"/>
              <w:jc w:val="center"/>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color w:val="auto"/>
                <w:kern w:val="0"/>
                <w:sz w:val="24"/>
                <w:szCs w:val="24"/>
                <w:lang w:val="en-US" w:eastAsia="zh-CN"/>
              </w:rPr>
              <w:t>0-8</w:t>
            </w:r>
            <w:r>
              <w:rPr>
                <w:rFonts w:hint="eastAsia" w:ascii="仿宋" w:hAnsi="仿宋" w:eastAsia="仿宋" w:cs="仿宋"/>
                <w:color w:val="auto"/>
                <w:kern w:val="0"/>
                <w:sz w:val="24"/>
                <w:szCs w:val="24"/>
              </w:rPr>
              <w:t>分</w:t>
            </w:r>
          </w:p>
        </w:tc>
        <w:tc>
          <w:tcPr>
            <w:tcW w:w="1140" w:type="dxa"/>
            <w:noWrap w:val="0"/>
            <w:vAlign w:val="center"/>
          </w:tcPr>
          <w:p w14:paraId="25A4569A">
            <w:pPr>
              <w:keepNext w:val="0"/>
              <w:keepLines w:val="0"/>
              <w:widowControl/>
              <w:suppressLineNumbers w:val="0"/>
              <w:spacing w:before="0" w:beforeAutospacing="0" w:after="0" w:afterAutospacing="0"/>
              <w:ind w:left="0" w:right="0"/>
              <w:jc w:val="center"/>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color w:val="auto"/>
                <w:kern w:val="0"/>
                <w:sz w:val="24"/>
                <w:szCs w:val="24"/>
              </w:rPr>
              <w:t>主观分</w:t>
            </w:r>
          </w:p>
        </w:tc>
      </w:tr>
      <w:tr w14:paraId="30CD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1CACE2F4">
            <w:pPr>
              <w:pStyle w:val="75"/>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6B1FF6BB">
            <w:pPr>
              <w:pStyle w:val="75"/>
              <w:keepNext w:val="0"/>
              <w:keepLines w:val="0"/>
              <w:numPr>
                <w:ilvl w:val="0"/>
                <w:numId w:val="0"/>
              </w:numPr>
              <w:suppressLineNumbers w:val="0"/>
              <w:spacing w:before="0" w:beforeAutospacing="0" w:after="0" w:afterAutospacing="0"/>
              <w:ind w:left="0" w:right="0"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65" w:type="dxa"/>
            <w:noWrap w:val="0"/>
            <w:vAlign w:val="center"/>
          </w:tcPr>
          <w:p w14:paraId="1FAF2633">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 xml:space="preserve">保证进度和项目完成的方案和措施等综合评定打分 </w:t>
            </w:r>
          </w:p>
        </w:tc>
        <w:tc>
          <w:tcPr>
            <w:tcW w:w="4891" w:type="dxa"/>
            <w:noWrap w:val="0"/>
            <w:vAlign w:val="center"/>
          </w:tcPr>
          <w:p w14:paraId="305365EB">
            <w:pPr>
              <w:keepNext w:val="0"/>
              <w:keepLines w:val="0"/>
              <w:widowControl/>
              <w:suppressLineNumbers w:val="0"/>
              <w:snapToGrid/>
              <w:spacing w:before="0" w:beforeAutospacing="0" w:after="0" w:afterAutospacing="0" w:line="240" w:lineRule="auto"/>
              <w:ind w:left="0" w:right="0"/>
              <w:jc w:val="both"/>
              <w:textAlignment w:val="baseline"/>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有具体可行的保证项目进度和完成的方案、措施等的</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4C3C915C">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b w:val="0"/>
                <w:bCs/>
                <w:i w:val="0"/>
                <w:caps w:val="0"/>
                <w:color w:val="auto"/>
                <w:spacing w:val="0"/>
                <w:w w:val="100"/>
                <w:kern w:val="0"/>
                <w:sz w:val="24"/>
                <w:szCs w:val="24"/>
                <w:highlight w:val="none"/>
                <w:lang w:val="en-US" w:eastAsia="zh-CN"/>
              </w:rPr>
              <w:t>0-8</w:t>
            </w:r>
            <w:r>
              <w:rPr>
                <w:rFonts w:hint="eastAsia" w:ascii="仿宋" w:hAnsi="仿宋" w:eastAsia="仿宋" w:cs="仿宋"/>
                <w:color w:val="auto"/>
                <w:kern w:val="0"/>
                <w:sz w:val="24"/>
                <w:szCs w:val="24"/>
              </w:rPr>
              <w:t>分</w:t>
            </w:r>
          </w:p>
        </w:tc>
        <w:tc>
          <w:tcPr>
            <w:tcW w:w="1140" w:type="dxa"/>
            <w:noWrap w:val="0"/>
            <w:vAlign w:val="center"/>
          </w:tcPr>
          <w:p w14:paraId="43D31F63">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主观分</w:t>
            </w:r>
          </w:p>
        </w:tc>
      </w:tr>
      <w:tr w14:paraId="7FBC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4976FDAE">
            <w:pPr>
              <w:pStyle w:val="75"/>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2D927AA3">
            <w:pPr>
              <w:pStyle w:val="75"/>
              <w:keepNext w:val="0"/>
              <w:keepLines w:val="0"/>
              <w:numPr>
                <w:ilvl w:val="0"/>
                <w:numId w:val="0"/>
              </w:numPr>
              <w:suppressLineNumbers w:val="0"/>
              <w:spacing w:before="0" w:beforeAutospacing="0" w:after="0" w:afterAutospacing="0"/>
              <w:ind w:left="0" w:right="0"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65" w:type="dxa"/>
            <w:noWrap w:val="0"/>
            <w:vAlign w:val="center"/>
          </w:tcPr>
          <w:p w14:paraId="467BCDF0">
            <w:pPr>
              <w:keepNext w:val="0"/>
              <w:keepLines w:val="0"/>
              <w:suppressLineNumbers w:val="0"/>
              <w:snapToGrid w:val="0"/>
              <w:spacing w:before="0" w:beforeAutospacing="0" w:after="0" w:afterAutospacing="0" w:line="240" w:lineRule="auto"/>
              <w:ind w:left="0" w:right="0"/>
              <w:jc w:val="both"/>
              <w:textAlignment w:val="baseline"/>
              <w:rPr>
                <w:rFonts w:hint="default"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针对本项目的人员投入情况</w:t>
            </w:r>
          </w:p>
        </w:tc>
        <w:tc>
          <w:tcPr>
            <w:tcW w:w="4891" w:type="dxa"/>
            <w:noWrap w:val="0"/>
            <w:vAlign w:val="center"/>
          </w:tcPr>
          <w:p w14:paraId="53A03629">
            <w:pPr>
              <w:keepNext w:val="0"/>
              <w:keepLines w:val="0"/>
              <w:widowControl/>
              <w:suppressLineNumbers w:val="0"/>
              <w:snapToGrid/>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lang w:val="en-US" w:eastAsia="zh-CN"/>
              </w:rPr>
              <w:t>人员</w:t>
            </w:r>
            <w:r>
              <w:rPr>
                <w:rFonts w:hint="eastAsia" w:ascii="仿宋" w:hAnsi="仿宋" w:eastAsia="仿宋" w:cs="仿宋"/>
                <w:b w:val="0"/>
                <w:i w:val="0"/>
                <w:caps w:val="0"/>
                <w:color w:val="auto"/>
                <w:spacing w:val="0"/>
                <w:w w:val="100"/>
                <w:sz w:val="24"/>
                <w:szCs w:val="24"/>
                <w:highlight w:val="none"/>
              </w:rPr>
              <w:t>的配置和劳动力的投入满足情况</w:t>
            </w:r>
            <w:r>
              <w:rPr>
                <w:rFonts w:hint="eastAsia" w:ascii="仿宋" w:hAnsi="仿宋" w:eastAsia="仿宋" w:cs="仿宋"/>
                <w:b w:val="0"/>
                <w:i w:val="0"/>
                <w:caps w:val="0"/>
                <w:color w:val="auto"/>
                <w:spacing w:val="0"/>
                <w:w w:val="100"/>
                <w:sz w:val="24"/>
                <w:szCs w:val="24"/>
                <w:highlight w:val="none"/>
                <w:lang w:val="en-US" w:eastAsia="zh-CN"/>
              </w:rPr>
              <w:t>方案</w:t>
            </w:r>
            <w:r>
              <w:rPr>
                <w:rFonts w:hint="eastAsia" w:ascii="仿宋" w:hAnsi="仿宋" w:eastAsia="仿宋" w:cs="仿宋"/>
                <w:b w:val="0"/>
                <w:i w:val="0"/>
                <w:caps w:val="0"/>
                <w:color w:val="auto"/>
                <w:spacing w:val="0"/>
                <w:w w:val="100"/>
                <w:sz w:val="24"/>
                <w:szCs w:val="24"/>
                <w:highlight w:val="none"/>
              </w:rPr>
              <w:t>综合打分。</w:t>
            </w: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分；方案内容存在欠缺或与项目匹配度一般的得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分；方案内容缺失严重或与项目不匹配的不得分。）</w:t>
            </w:r>
          </w:p>
        </w:tc>
        <w:tc>
          <w:tcPr>
            <w:tcW w:w="861" w:type="dxa"/>
            <w:noWrap w:val="0"/>
            <w:vAlign w:val="center"/>
          </w:tcPr>
          <w:p w14:paraId="4F6357A6">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0-8</w:t>
            </w:r>
            <w:r>
              <w:rPr>
                <w:rFonts w:hint="eastAsia" w:ascii="仿宋" w:hAnsi="仿宋" w:eastAsia="仿宋" w:cs="仿宋"/>
                <w:color w:val="auto"/>
                <w:kern w:val="0"/>
                <w:sz w:val="24"/>
                <w:szCs w:val="24"/>
              </w:rPr>
              <w:t>分</w:t>
            </w:r>
          </w:p>
        </w:tc>
        <w:tc>
          <w:tcPr>
            <w:tcW w:w="1140" w:type="dxa"/>
            <w:noWrap w:val="0"/>
            <w:vAlign w:val="center"/>
          </w:tcPr>
          <w:p w14:paraId="15DB47BA">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r>
      <w:tr w14:paraId="4D99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5CD4A504">
            <w:pPr>
              <w:pStyle w:val="75"/>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37B1BCCB">
            <w:pPr>
              <w:pStyle w:val="75"/>
              <w:keepNext w:val="0"/>
              <w:keepLines w:val="0"/>
              <w:numPr>
                <w:ilvl w:val="0"/>
                <w:numId w:val="0"/>
              </w:numPr>
              <w:suppressLineNumbers w:val="0"/>
              <w:spacing w:before="0" w:beforeAutospacing="0" w:after="0" w:afterAutospacing="0"/>
              <w:ind w:left="0" w:right="0"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65" w:type="dxa"/>
            <w:noWrap w:val="0"/>
            <w:vAlign w:val="center"/>
          </w:tcPr>
          <w:p w14:paraId="79B9E3C7">
            <w:pPr>
              <w:keepNext w:val="0"/>
              <w:keepLines w:val="0"/>
              <w:suppressLineNumbers w:val="0"/>
              <w:snapToGrid w:val="0"/>
              <w:spacing w:before="0" w:beforeAutospacing="0" w:after="0" w:afterAutospacing="0" w:line="240" w:lineRule="auto"/>
              <w:ind w:left="0" w:right="0"/>
              <w:jc w:val="both"/>
              <w:textAlignment w:val="baseline"/>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对本项目的合理化建议</w:t>
            </w:r>
          </w:p>
        </w:tc>
        <w:tc>
          <w:tcPr>
            <w:tcW w:w="4891" w:type="dxa"/>
            <w:noWrap w:val="0"/>
            <w:vAlign w:val="center"/>
          </w:tcPr>
          <w:p w14:paraId="2BEFE97E">
            <w:pPr>
              <w:keepNext w:val="0"/>
              <w:keepLines w:val="0"/>
              <w:widowControl/>
              <w:suppressLineNumbers w:val="0"/>
              <w:snapToGrid/>
              <w:spacing w:before="0" w:beforeAutospacing="0" w:after="0" w:afterAutospacing="0" w:line="240" w:lineRule="auto"/>
              <w:ind w:left="0" w:right="0"/>
              <w:jc w:val="left"/>
              <w:textAlignment w:val="baseline"/>
              <w:rPr>
                <w:rFonts w:hint="eastAsia" w:ascii="仿宋" w:hAnsi="仿宋" w:eastAsia="仿宋" w:cs="仿宋"/>
                <w:b w:val="0"/>
                <w:i w:val="0"/>
                <w:caps w:val="0"/>
                <w:color w:val="auto"/>
                <w:spacing w:val="0"/>
                <w:w w:val="100"/>
                <w:sz w:val="24"/>
                <w:szCs w:val="24"/>
                <w:highlight w:val="none"/>
                <w:lang w:val="en-US" w:eastAsia="zh-CN" w:bidi="ar-SA"/>
              </w:rPr>
            </w:pPr>
            <w:r>
              <w:rPr>
                <w:rFonts w:hint="eastAsia" w:ascii="仿宋" w:hAnsi="仿宋" w:eastAsia="仿宋" w:cs="仿宋"/>
                <w:b w:val="0"/>
                <w:i w:val="0"/>
                <w:caps w:val="0"/>
                <w:color w:val="auto"/>
                <w:spacing w:val="0"/>
                <w:w w:val="100"/>
                <w:sz w:val="24"/>
                <w:szCs w:val="24"/>
                <w:highlight w:val="none"/>
              </w:rPr>
              <w:t>有切实可行的其它合理化建议和优化建议的，</w:t>
            </w:r>
            <w:r>
              <w:rPr>
                <w:rFonts w:hint="eastAsia" w:ascii="仿宋" w:hAnsi="仿宋" w:eastAsia="仿宋" w:cs="仿宋"/>
                <w:color w:val="auto"/>
                <w:kern w:val="0"/>
                <w:sz w:val="24"/>
                <w:szCs w:val="24"/>
                <w:highlight w:val="none"/>
                <w:lang w:eastAsia="zh-CN"/>
              </w:rPr>
              <w:t>完全满足采购需求的得</w:t>
            </w:r>
            <w:r>
              <w:rPr>
                <w:rFonts w:hint="eastAsia" w:ascii="仿宋" w:hAnsi="仿宋" w:eastAsia="仿宋" w:cs="仿宋"/>
                <w:color w:val="auto"/>
                <w:kern w:val="0"/>
                <w:sz w:val="24"/>
                <w:szCs w:val="24"/>
                <w:highlight w:val="none"/>
                <w:lang w:val="en-US" w:eastAsia="zh-CN"/>
              </w:rPr>
              <w:t>5分，基本满足采购需求的得2分，部分不满足的得1分，不满足不得分。</w:t>
            </w:r>
          </w:p>
        </w:tc>
        <w:tc>
          <w:tcPr>
            <w:tcW w:w="861" w:type="dxa"/>
            <w:noWrap w:val="0"/>
            <w:vAlign w:val="center"/>
          </w:tcPr>
          <w:p w14:paraId="469506D7">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0-5分</w:t>
            </w:r>
          </w:p>
        </w:tc>
        <w:tc>
          <w:tcPr>
            <w:tcW w:w="1140" w:type="dxa"/>
            <w:noWrap w:val="0"/>
            <w:vAlign w:val="center"/>
          </w:tcPr>
          <w:p w14:paraId="06B7C774">
            <w:pPr>
              <w:keepNext w:val="0"/>
              <w:keepLines w:val="0"/>
              <w:widowControl/>
              <w:suppressLineNumbers w:val="0"/>
              <w:snapToGrid/>
              <w:spacing w:before="0" w:beforeAutospacing="0" w:after="0" w:afterAutospacing="0" w:line="360" w:lineRule="auto"/>
              <w:ind w:left="0" w:right="0"/>
              <w:jc w:val="center"/>
              <w:textAlignment w:val="baseline"/>
              <w:rPr>
                <w:rFonts w:hint="eastAsia" w:ascii="仿宋" w:hAnsi="仿宋" w:eastAsia="仿宋" w:cs="仿宋"/>
                <w:b w:val="0"/>
                <w:bCs/>
                <w:i w:val="0"/>
                <w:caps w:val="0"/>
                <w:color w:val="auto"/>
                <w:spacing w:val="0"/>
                <w:w w:val="100"/>
                <w:kern w:val="0"/>
                <w:sz w:val="24"/>
                <w:szCs w:val="24"/>
                <w:highlight w:val="none"/>
                <w:lang w:val="en-US" w:eastAsia="zh-CN"/>
              </w:rPr>
            </w:pPr>
            <w:r>
              <w:rPr>
                <w:rFonts w:hint="eastAsia" w:ascii="仿宋" w:hAnsi="仿宋" w:eastAsia="仿宋" w:cs="仿宋"/>
                <w:b w:val="0"/>
                <w:bCs/>
                <w:i w:val="0"/>
                <w:caps w:val="0"/>
                <w:color w:val="auto"/>
                <w:spacing w:val="0"/>
                <w:w w:val="100"/>
                <w:kern w:val="0"/>
                <w:sz w:val="24"/>
                <w:szCs w:val="24"/>
                <w:highlight w:val="none"/>
                <w:lang w:val="en-US" w:eastAsia="zh-CN"/>
              </w:rPr>
              <w:t>主观分</w:t>
            </w:r>
          </w:p>
        </w:tc>
      </w:tr>
      <w:tr w14:paraId="1B66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top"/>
          </w:tcPr>
          <w:p w14:paraId="52B9DC56">
            <w:pPr>
              <w:pStyle w:val="75"/>
              <w:keepNext w:val="0"/>
              <w:keepLines w:val="0"/>
              <w:suppressLineNumbers w:val="0"/>
              <w:spacing w:before="0" w:beforeAutospacing="0" w:after="0" w:afterAutospacing="0"/>
              <w:ind w:left="420" w:right="0"/>
              <w:rPr>
                <w:rFonts w:hint="eastAsia" w:ascii="仿宋" w:hAnsi="仿宋" w:eastAsia="仿宋" w:cs="仿宋"/>
                <w:color w:val="auto"/>
                <w:highlight w:val="none"/>
              </w:rPr>
            </w:pPr>
          </w:p>
        </w:tc>
        <w:tc>
          <w:tcPr>
            <w:tcW w:w="683" w:type="dxa"/>
            <w:noWrap w:val="0"/>
            <w:vAlign w:val="center"/>
          </w:tcPr>
          <w:p w14:paraId="4C4A32A4">
            <w:pPr>
              <w:pStyle w:val="75"/>
              <w:keepNext w:val="0"/>
              <w:keepLines w:val="0"/>
              <w:numPr>
                <w:ilvl w:val="0"/>
                <w:numId w:val="0"/>
              </w:numPr>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356" w:type="dxa"/>
            <w:gridSpan w:val="2"/>
            <w:noWrap w:val="0"/>
            <w:vAlign w:val="top"/>
          </w:tcPr>
          <w:p w14:paraId="4E8D9193">
            <w:pPr>
              <w:keepNext w:val="0"/>
              <w:keepLines w:val="0"/>
              <w:suppressLineNumbers w:val="0"/>
              <w:spacing w:before="0" w:beforeAutospacing="0" w:after="0" w:afterAutospacing="0" w:line="340" w:lineRule="exact"/>
              <w:ind w:left="0" w:right="0"/>
              <w:rPr>
                <w:rFonts w:hint="eastAsia" w:ascii="仿宋" w:hAnsi="仿宋" w:eastAsia="仿宋" w:cs="仿宋"/>
                <w:bCs/>
                <w:color w:val="auto"/>
                <w:sz w:val="24"/>
              </w:rPr>
            </w:pPr>
            <w:r>
              <w:rPr>
                <w:rFonts w:hint="eastAsia" w:ascii="仿宋" w:hAnsi="仿宋" w:eastAsia="仿宋" w:cs="仿宋"/>
                <w:color w:val="auto"/>
                <w:sz w:val="24"/>
                <w:highlight w:val="none"/>
                <w:u w:val="single" w:color="92D050"/>
              </w:rPr>
              <w:t>响应</w:t>
            </w:r>
            <w:r>
              <w:rPr>
                <w:rFonts w:hint="eastAsia" w:ascii="仿宋" w:hAnsi="仿宋" w:eastAsia="仿宋" w:cs="仿宋"/>
                <w:color w:val="auto"/>
                <w:sz w:val="24"/>
                <w:highlight w:val="none"/>
              </w:rPr>
              <w:t>人承诺在中标后项目实施地</w:t>
            </w:r>
            <w:r>
              <w:rPr>
                <w:rFonts w:hint="eastAsia" w:ascii="仿宋" w:hAnsi="仿宋" w:eastAsia="仿宋" w:cs="仿宋"/>
                <w:bCs/>
                <w:color w:val="auto"/>
                <w:sz w:val="24"/>
                <w:highlight w:val="none"/>
                <w:lang w:val="zh-CN"/>
              </w:rPr>
              <w:t>具有规范固定的办公场所和机具停放场所，能提供相应承诺的得</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CN"/>
              </w:rPr>
              <w:t>分。</w:t>
            </w:r>
          </w:p>
        </w:tc>
        <w:tc>
          <w:tcPr>
            <w:tcW w:w="861" w:type="dxa"/>
            <w:noWrap w:val="0"/>
            <w:vAlign w:val="center"/>
          </w:tcPr>
          <w:p w14:paraId="7FE1A2DA">
            <w:pPr>
              <w:keepNext w:val="0"/>
              <w:keepLines w:val="0"/>
              <w:suppressLineNumbers w:val="0"/>
              <w:spacing w:before="0" w:beforeAutospacing="0" w:after="0" w:afterAutospacing="0" w:line="340" w:lineRule="exact"/>
              <w:ind w:left="0" w:right="0"/>
              <w:rPr>
                <w:rFonts w:hint="eastAsia" w:ascii="仿宋" w:hAnsi="仿宋" w:eastAsia="仿宋" w:cs="仿宋"/>
                <w:bCs/>
                <w:color w:val="auto"/>
                <w:sz w:val="24"/>
              </w:rPr>
            </w:pPr>
            <w:r>
              <w:rPr>
                <w:rFonts w:hint="eastAsia" w:ascii="仿宋" w:hAnsi="仿宋" w:eastAsia="仿宋" w:cs="仿宋"/>
                <w:bCs/>
                <w:color w:val="auto"/>
                <w:sz w:val="24"/>
                <w:highlight w:val="none"/>
              </w:rPr>
              <w:t>0-</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分</w:t>
            </w:r>
          </w:p>
        </w:tc>
        <w:tc>
          <w:tcPr>
            <w:tcW w:w="1140" w:type="dxa"/>
            <w:noWrap w:val="0"/>
            <w:vAlign w:val="center"/>
          </w:tcPr>
          <w:p w14:paraId="0E7B2FF8">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客观分</w:t>
            </w:r>
          </w:p>
        </w:tc>
      </w:tr>
    </w:tbl>
    <w:p w14:paraId="37A116A4">
      <w:pPr>
        <w:widowControl/>
        <w:jc w:val="left"/>
        <w:rPr>
          <w:rFonts w:ascii="仿宋" w:hAnsi="仿宋" w:eastAsia="仿宋" w:cs="仿宋"/>
          <w:kern w:val="0"/>
          <w:sz w:val="24"/>
        </w:rPr>
      </w:pPr>
    </w:p>
    <w:p w14:paraId="3F211FF5">
      <w:pPr>
        <w:pStyle w:val="42"/>
        <w:rPr>
          <w:rFonts w:ascii="仿宋" w:hAnsi="仿宋" w:eastAsia="仿宋" w:cs="仿宋"/>
        </w:rPr>
      </w:pPr>
    </w:p>
    <w:p w14:paraId="4F68AE66">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415FA51">
      <w:pPr>
        <w:pStyle w:val="42"/>
        <w:rPr>
          <w:rFonts w:ascii="仿宋" w:hAnsi="仿宋" w:eastAsia="仿宋" w:cs="仿宋"/>
        </w:rPr>
      </w:pPr>
    </w:p>
    <w:p w14:paraId="403144FE">
      <w:pPr>
        <w:widowControl/>
        <w:spacing w:line="360" w:lineRule="auto"/>
        <w:ind w:firstLine="480" w:firstLineChars="200"/>
        <w:rPr>
          <w:rFonts w:ascii="仿宋" w:hAnsi="仿宋" w:eastAsia="仿宋" w:cs="仿宋"/>
          <w:sz w:val="24"/>
        </w:rPr>
      </w:pPr>
      <w:r>
        <w:rPr>
          <w:rFonts w:hint="eastAsia" w:ascii="仿宋" w:hAnsi="仿宋" w:eastAsia="仿宋" w:cs="仿宋"/>
          <w:sz w:val="24"/>
        </w:rPr>
        <w:t>3、价格分（</w:t>
      </w:r>
      <w:r>
        <w:rPr>
          <w:rFonts w:hint="eastAsia" w:ascii="仿宋" w:hAnsi="仿宋" w:eastAsia="仿宋" w:cs="仿宋"/>
          <w:sz w:val="24"/>
          <w:lang w:val="en-US" w:eastAsia="zh-CN"/>
        </w:rPr>
        <w:t>15</w:t>
      </w:r>
      <w:r>
        <w:rPr>
          <w:rFonts w:hint="eastAsia" w:ascii="仿宋" w:hAnsi="仿宋" w:eastAsia="仿宋" w:cs="仿宋"/>
          <w:sz w:val="24"/>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0B64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1E3B4549">
            <w:pPr>
              <w:keepNext w:val="0"/>
              <w:keepLines w:val="0"/>
              <w:widowControl/>
              <w:suppressLineNumbers w:val="0"/>
              <w:spacing w:before="0" w:beforeAutospacing="0" w:after="0" w:afterAutospacing="0"/>
              <w:ind w:left="0" w:right="0" w:firstLine="480" w:firstLineChars="200"/>
              <w:rPr>
                <w:rFonts w:hint="default"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3D3F6A53">
            <w:pPr>
              <w:keepNext w:val="0"/>
              <w:keepLines w:val="0"/>
              <w:widowControl/>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计算方法</w:t>
            </w:r>
          </w:p>
        </w:tc>
      </w:tr>
      <w:tr w14:paraId="02D8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4296CAAA">
            <w:pPr>
              <w:keepNext w:val="0"/>
              <w:keepLines w:val="0"/>
              <w:widowControl/>
              <w:suppressLineNumbers w:val="0"/>
              <w:spacing w:before="0" w:beforeAutospacing="0" w:after="0" w:afterAutospacing="0"/>
              <w:ind w:left="0" w:right="0"/>
              <w:jc w:val="center"/>
              <w:rPr>
                <w:rFonts w:hint="default" w:ascii="仿宋" w:hAnsi="仿宋" w:eastAsia="仿宋" w:cs="仿宋"/>
                <w:sz w:val="24"/>
                <w:lang w:val="en-US"/>
              </w:rPr>
            </w:pPr>
            <w:r>
              <w:rPr>
                <w:rFonts w:hint="eastAsia" w:ascii="仿宋" w:hAnsi="仿宋" w:eastAsia="仿宋" w:cs="仿宋"/>
                <w:sz w:val="24"/>
              </w:rPr>
              <w:t>价格权值=0.</w:t>
            </w:r>
            <w:r>
              <w:rPr>
                <w:rFonts w:hint="eastAsia" w:ascii="仿宋" w:hAnsi="仿宋" w:eastAsia="仿宋" w:cs="仿宋"/>
                <w:sz w:val="24"/>
                <w:lang w:val="en-US" w:eastAsia="zh-CN"/>
              </w:rPr>
              <w:t>15</w:t>
            </w:r>
          </w:p>
        </w:tc>
        <w:tc>
          <w:tcPr>
            <w:tcW w:w="6599" w:type="dxa"/>
            <w:tcBorders>
              <w:top w:val="single" w:color="auto" w:sz="4" w:space="0"/>
              <w:left w:val="single" w:color="auto" w:sz="4" w:space="0"/>
              <w:bottom w:val="single" w:color="auto" w:sz="4" w:space="0"/>
              <w:right w:val="single" w:color="auto" w:sz="4" w:space="0"/>
            </w:tcBorders>
            <w:noWrap/>
            <w:vAlign w:val="center"/>
          </w:tcPr>
          <w:p w14:paraId="054FB2DA">
            <w:pPr>
              <w:keepNext w:val="0"/>
              <w:keepLines w:val="0"/>
              <w:widowControl/>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最低有效投标价格为评标基准价</w:t>
            </w:r>
          </w:p>
          <w:p w14:paraId="01A6C7D9">
            <w:pPr>
              <w:keepNext w:val="0"/>
              <w:keepLines w:val="0"/>
              <w:widowControl/>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投标报价得分=(评标基准价／投标报价)×价格权值×100</w:t>
            </w:r>
          </w:p>
          <w:p w14:paraId="3BF71E25">
            <w:pPr>
              <w:keepNext w:val="0"/>
              <w:keepLines w:val="0"/>
              <w:widowControl/>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（计算得分保留小数点后2位）</w:t>
            </w:r>
          </w:p>
        </w:tc>
      </w:tr>
    </w:tbl>
    <w:p w14:paraId="0962BAE2">
      <w:pPr>
        <w:snapToGrid w:val="0"/>
        <w:spacing w:line="360" w:lineRule="auto"/>
        <w:rPr>
          <w:rFonts w:ascii="仿宋" w:hAnsi="仿宋" w:eastAsia="仿宋" w:cs="仿宋"/>
          <w:b/>
          <w:sz w:val="24"/>
        </w:rPr>
      </w:pPr>
    </w:p>
    <w:p w14:paraId="0324D536">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1B56768E">
      <w:pPr>
        <w:snapToGrid w:val="0"/>
        <w:spacing w:line="360" w:lineRule="auto"/>
        <w:ind w:firstLine="482" w:firstLineChars="200"/>
        <w:rPr>
          <w:rFonts w:ascii="仿宋" w:hAnsi="仿宋" w:eastAsia="仿宋" w:cs="仿宋"/>
          <w:b/>
          <w:sz w:val="24"/>
        </w:rPr>
      </w:pPr>
    </w:p>
    <w:p w14:paraId="40619DC9">
      <w:pPr>
        <w:widowControl/>
        <w:adjustRightInd/>
        <w:jc w:val="left"/>
        <w:rPr>
          <w:rFonts w:ascii="仿宋" w:hAnsi="仿宋" w:eastAsia="仿宋" w:cs="仿宋"/>
          <w:b/>
          <w:sz w:val="32"/>
        </w:rPr>
      </w:pPr>
      <w:r>
        <w:rPr>
          <w:rFonts w:hint="eastAsia" w:ascii="仿宋" w:hAnsi="仿宋" w:eastAsia="仿宋" w:cs="仿宋"/>
          <w:b/>
          <w:sz w:val="32"/>
        </w:rPr>
        <w:br w:type="page"/>
      </w:r>
    </w:p>
    <w:p w14:paraId="73CE14EE">
      <w:pPr>
        <w:snapToGrid w:val="0"/>
        <w:spacing w:line="360" w:lineRule="auto"/>
        <w:ind w:firstLine="643" w:firstLineChars="200"/>
        <w:rPr>
          <w:rFonts w:ascii="仿宋" w:hAnsi="仿宋" w:eastAsia="仿宋" w:cs="仿宋"/>
          <w:b/>
          <w:sz w:val="28"/>
          <w:szCs w:val="28"/>
        </w:rPr>
      </w:pPr>
      <w:r>
        <w:rPr>
          <w:rFonts w:hint="eastAsia" w:ascii="仿宋" w:hAnsi="仿宋" w:eastAsia="仿宋" w:cs="仿宋"/>
          <w:b/>
          <w:sz w:val="32"/>
        </w:rPr>
        <w:t>一、评标方法</w:t>
      </w:r>
    </w:p>
    <w:p w14:paraId="06E45027">
      <w:pPr>
        <w:adjustRightInd/>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2124039B">
      <w:pPr>
        <w:adjustRightInd/>
        <w:spacing w:line="360" w:lineRule="auto"/>
        <w:ind w:firstLine="643" w:firstLineChars="200"/>
        <w:rPr>
          <w:rFonts w:ascii="仿宋" w:hAnsi="仿宋" w:eastAsia="仿宋" w:cs="仿宋"/>
          <w:kern w:val="0"/>
          <w:sz w:val="24"/>
        </w:rPr>
      </w:pPr>
      <w:r>
        <w:rPr>
          <w:rFonts w:hint="eastAsia" w:ascii="仿宋" w:hAnsi="仿宋" w:eastAsia="仿宋" w:cs="仿宋"/>
          <w:b/>
          <w:sz w:val="32"/>
        </w:rPr>
        <w:t>二、评标标准</w:t>
      </w:r>
    </w:p>
    <w:p w14:paraId="3CEAADDA">
      <w:pPr>
        <w:spacing w:line="360" w:lineRule="auto"/>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26BD6AC">
      <w:pPr>
        <w:adjustRightInd/>
        <w:spacing w:line="360" w:lineRule="auto"/>
        <w:ind w:firstLine="643" w:firstLineChars="200"/>
        <w:rPr>
          <w:rFonts w:ascii="仿宋" w:hAnsi="仿宋" w:eastAsia="仿宋" w:cs="仿宋"/>
          <w:b/>
          <w:sz w:val="32"/>
        </w:rPr>
      </w:pPr>
      <w:r>
        <w:rPr>
          <w:rFonts w:hint="eastAsia" w:ascii="仿宋" w:hAnsi="仿宋" w:eastAsia="仿宋" w:cs="仿宋"/>
          <w:b/>
          <w:sz w:val="32"/>
        </w:rPr>
        <w:t>三、评标程序</w:t>
      </w:r>
    </w:p>
    <w:p w14:paraId="23C27F30">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3D54D85E">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376CBD06">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158CD336">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3.4报价评审。</w:t>
      </w:r>
    </w:p>
    <w:p w14:paraId="2D45517A">
      <w:pPr>
        <w:pStyle w:val="222"/>
        <w:spacing w:before="0"/>
        <w:ind w:firstLine="482"/>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04537DB7">
      <w:pPr>
        <w:pStyle w:val="22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03F76767">
      <w:pPr>
        <w:pStyle w:val="22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04BBE4C">
      <w:pPr>
        <w:pStyle w:val="22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F82BDB9">
      <w:pPr>
        <w:pStyle w:val="22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10628D27">
      <w:pPr>
        <w:pStyle w:val="22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BEEB9F0">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4D909F46">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498E83FD">
      <w:pPr>
        <w:pStyle w:val="222"/>
        <w:spacing w:before="0"/>
        <w:ind w:firstLine="482"/>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CB27E9F">
      <w:pPr>
        <w:spacing w:line="360" w:lineRule="auto"/>
        <w:ind w:firstLine="482" w:firstLineChars="200"/>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071ECCD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0BBDE12E">
      <w:pPr>
        <w:widowControl/>
        <w:adjustRightInd/>
        <w:spacing w:before="100" w:beforeAutospacing="1" w:after="100" w:afterAutospacing="1" w:line="360" w:lineRule="auto"/>
        <w:ind w:firstLine="482" w:firstLineChars="200"/>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C7A01E">
      <w:pPr>
        <w:widowControl/>
        <w:adjustRightInd/>
        <w:spacing w:after="225" w:line="360" w:lineRule="auto"/>
        <w:ind w:firstLine="643" w:firstLineChars="200"/>
        <w:jc w:val="left"/>
        <w:rPr>
          <w:rFonts w:ascii="仿宋" w:hAnsi="仿宋" w:eastAsia="仿宋" w:cs="仿宋"/>
          <w:b/>
          <w:sz w:val="32"/>
        </w:rPr>
      </w:pPr>
      <w:r>
        <w:rPr>
          <w:rFonts w:hint="eastAsia" w:ascii="仿宋" w:hAnsi="仿宋" w:eastAsia="仿宋" w:cs="仿宋"/>
          <w:b/>
          <w:sz w:val="32"/>
        </w:rPr>
        <w:t>四、评标中的其他事项</w:t>
      </w:r>
    </w:p>
    <w:p w14:paraId="6BD5D2A5">
      <w:pPr>
        <w:pStyle w:val="222"/>
        <w:spacing w:before="0"/>
        <w:ind w:firstLine="482"/>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2494501">
      <w:pPr>
        <w:pStyle w:val="24"/>
        <w:spacing w:line="360" w:lineRule="auto"/>
        <w:ind w:firstLine="562"/>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3B621C9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2A6B7A1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334E1C0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672F46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16CA2F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26504587">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14:paraId="0CDF3C1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4B1C3B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347FA6C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65F8E24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1656BF5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4.2.11供应商有恶意串通、妨碍其他供应商的竞争行为、损害采购人或者其他供应商的合法权益情形的；</w:t>
      </w:r>
    </w:p>
    <w:p w14:paraId="47F6C42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1AC9725A">
      <w:pPr>
        <w:pStyle w:val="4"/>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74CB45E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16DAD69B">
      <w:pPr>
        <w:pStyle w:val="24"/>
        <w:snapToGrid w:val="0"/>
        <w:spacing w:line="360" w:lineRule="auto"/>
        <w:ind w:firstLine="482"/>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9B2D509">
      <w:pPr>
        <w:pStyle w:val="24"/>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08968B13">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0F78015A">
      <w:pPr>
        <w:pStyle w:val="24"/>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698AD556">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3976B996">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568B7BDF">
      <w:pPr>
        <w:pStyle w:val="24"/>
        <w:snapToGrid w:val="0"/>
        <w:spacing w:line="360" w:lineRule="auto"/>
        <w:ind w:firstLine="482"/>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6C08CEB0">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1A94A7B3">
      <w:pPr>
        <w:pStyle w:val="24"/>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2640E24F">
      <w:pPr>
        <w:pStyle w:val="24"/>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2A5163DD">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66469AD4">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0333F9A6">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1760937C">
      <w:pPr>
        <w:widowControl/>
        <w:spacing w:line="360" w:lineRule="auto"/>
        <w:ind w:firstLine="480" w:firstLineChars="200"/>
        <w:rPr>
          <w:rFonts w:ascii="仿宋" w:hAnsi="仿宋" w:eastAsia="仿宋" w:cs="仿宋"/>
          <w:sz w:val="24"/>
        </w:rPr>
      </w:pPr>
    </w:p>
    <w:p w14:paraId="50EF7F1B">
      <w:pPr>
        <w:pStyle w:val="3"/>
        <w:rPr>
          <w:rFonts w:cs="仿宋"/>
          <w:color w:val="auto"/>
        </w:rPr>
      </w:pPr>
      <w:r>
        <w:rPr>
          <w:rFonts w:hint="eastAsia" w:cs="仿宋"/>
          <w:color w:val="auto"/>
          <w:sz w:val="24"/>
        </w:rPr>
        <w:br w:type="page"/>
      </w:r>
      <w:r>
        <w:rPr>
          <w:rFonts w:hint="eastAsia" w:cs="仿宋"/>
          <w:color w:val="auto"/>
        </w:rPr>
        <w:t>第五部分</w:t>
      </w:r>
      <w:bookmarkEnd w:id="60"/>
      <w:r>
        <w:rPr>
          <w:rFonts w:hint="eastAsia" w:cs="仿宋"/>
          <w:color w:val="auto"/>
        </w:rPr>
        <w:t xml:space="preserve"> 拟签订的合同文本</w:t>
      </w:r>
    </w:p>
    <w:p w14:paraId="353E6906">
      <w:pPr>
        <w:pStyle w:val="24"/>
        <w:snapToGrid w:val="0"/>
        <w:spacing w:line="360" w:lineRule="auto"/>
        <w:jc w:val="center"/>
        <w:rPr>
          <w:rFonts w:ascii="仿宋" w:hAnsi="仿宋" w:eastAsia="仿宋" w:cs="仿宋"/>
        </w:rPr>
      </w:pPr>
      <w:bookmarkStart w:id="426" w:name="第五部分"/>
      <w:bookmarkStart w:id="427" w:name="_Toc86217003"/>
      <w:r>
        <w:rPr>
          <w:rFonts w:hint="eastAsia" w:ascii="仿宋" w:hAnsi="仿宋" w:eastAsia="仿宋" w:cs="仿宋"/>
        </w:rPr>
        <w:t>（服务类参考样本,具体以交易人实际合同为准）</w:t>
      </w:r>
    </w:p>
    <w:p w14:paraId="7AED34F7">
      <w:pPr>
        <w:pStyle w:val="24"/>
        <w:snapToGrid w:val="0"/>
        <w:spacing w:line="360" w:lineRule="auto"/>
        <w:rPr>
          <w:rFonts w:ascii="仿宋" w:hAnsi="仿宋" w:eastAsia="仿宋" w:cs="仿宋"/>
        </w:rPr>
      </w:pPr>
      <w:r>
        <w:rPr>
          <w:rFonts w:hint="eastAsia" w:ascii="仿宋" w:hAnsi="仿宋" w:eastAsia="仿宋" w:cs="仿宋"/>
        </w:rPr>
        <w:t>合同编号：</w:t>
      </w:r>
    </w:p>
    <w:p w14:paraId="4B9AF469">
      <w:pPr>
        <w:pStyle w:val="24"/>
        <w:snapToGrid w:val="0"/>
        <w:spacing w:line="360" w:lineRule="auto"/>
        <w:rPr>
          <w:rFonts w:ascii="仿宋" w:hAnsi="仿宋" w:eastAsia="仿宋" w:cs="仿宋"/>
        </w:rPr>
      </w:pPr>
      <w:r>
        <w:rPr>
          <w:rFonts w:hint="eastAsia" w:ascii="仿宋" w:hAnsi="仿宋" w:eastAsia="仿宋" w:cs="仿宋"/>
        </w:rPr>
        <w:t>签订地点：                                 签订时间：20</w:t>
      </w:r>
      <w:r>
        <w:rPr>
          <w:rFonts w:hint="eastAsia" w:ascii="仿宋" w:hAnsi="仿宋" w:eastAsia="仿宋" w:cs="仿宋"/>
          <w:lang w:val="en-US" w:eastAsia="zh-CN"/>
        </w:rPr>
        <w:t>24</w:t>
      </w:r>
      <w:r>
        <w:rPr>
          <w:rFonts w:hint="eastAsia" w:ascii="仿宋" w:hAnsi="仿宋" w:eastAsia="仿宋" w:cs="仿宋"/>
        </w:rPr>
        <w:t>年  月  日</w:t>
      </w:r>
    </w:p>
    <w:p w14:paraId="2DE8968F">
      <w:pPr>
        <w:pStyle w:val="24"/>
        <w:snapToGrid w:val="0"/>
        <w:spacing w:line="360" w:lineRule="auto"/>
        <w:rPr>
          <w:rFonts w:ascii="仿宋" w:hAnsi="仿宋" w:eastAsia="仿宋" w:cs="仿宋"/>
        </w:rPr>
      </w:pPr>
      <w:r>
        <w:rPr>
          <w:rFonts w:hint="eastAsia" w:ascii="仿宋" w:hAnsi="仿宋" w:eastAsia="仿宋" w:cs="仿宋"/>
        </w:rPr>
        <w:t>项目名称：</w:t>
      </w:r>
    </w:p>
    <w:p w14:paraId="592B40B3">
      <w:pPr>
        <w:pStyle w:val="24"/>
        <w:snapToGrid w:val="0"/>
        <w:spacing w:line="360" w:lineRule="auto"/>
        <w:rPr>
          <w:rFonts w:ascii="仿宋" w:hAnsi="仿宋" w:eastAsia="仿宋" w:cs="仿宋"/>
        </w:rPr>
      </w:pPr>
      <w:r>
        <w:rPr>
          <w:rFonts w:hint="eastAsia" w:ascii="仿宋" w:hAnsi="仿宋" w:eastAsia="仿宋" w:cs="仿宋"/>
        </w:rPr>
        <w:t xml:space="preserve">甲方（需方）：                                     </w:t>
      </w:r>
    </w:p>
    <w:p w14:paraId="4745A534">
      <w:pPr>
        <w:pStyle w:val="24"/>
        <w:snapToGrid w:val="0"/>
        <w:spacing w:line="360" w:lineRule="auto"/>
        <w:rPr>
          <w:rFonts w:ascii="仿宋" w:hAnsi="仿宋" w:eastAsia="仿宋" w:cs="仿宋"/>
        </w:rPr>
      </w:pPr>
      <w:r>
        <w:rPr>
          <w:rFonts w:hint="eastAsia" w:ascii="仿宋" w:hAnsi="仿宋" w:eastAsia="仿宋" w:cs="仿宋"/>
        </w:rPr>
        <w:t xml:space="preserve">乙方（供方）：                                     </w:t>
      </w:r>
    </w:p>
    <w:p w14:paraId="23ED3A5B">
      <w:pPr>
        <w:pStyle w:val="24"/>
        <w:snapToGrid w:val="0"/>
        <w:spacing w:line="360" w:lineRule="auto"/>
        <w:rPr>
          <w:rFonts w:ascii="仿宋" w:hAnsi="仿宋" w:eastAsia="仿宋" w:cs="仿宋"/>
        </w:rPr>
      </w:pPr>
      <w:r>
        <w:rPr>
          <w:rFonts w:hint="eastAsia" w:ascii="仿宋" w:hAnsi="仿宋" w:eastAsia="仿宋" w:cs="仿宋"/>
        </w:rPr>
        <w:t>供、需双方根据杭州市萧山区                             项目（交易编号-  -  -   ）交易结果和交易文件的要求，并经双方协调一致，订立本采购合同。</w:t>
      </w:r>
    </w:p>
    <w:p w14:paraId="7F23EE67">
      <w:pPr>
        <w:pStyle w:val="24"/>
        <w:snapToGrid w:val="0"/>
        <w:spacing w:line="360" w:lineRule="auto"/>
        <w:rPr>
          <w:rFonts w:ascii="仿宋" w:hAnsi="仿宋" w:eastAsia="仿宋" w:cs="仿宋"/>
        </w:rPr>
      </w:pPr>
      <w:r>
        <w:rPr>
          <w:rFonts w:hint="eastAsia" w:ascii="仿宋" w:hAnsi="仿宋" w:eastAsia="仿宋" w:cs="仿宋"/>
        </w:rPr>
        <w:t>一、合同文件：</w:t>
      </w:r>
    </w:p>
    <w:p w14:paraId="3C082F23">
      <w:pPr>
        <w:pStyle w:val="24"/>
        <w:snapToGrid w:val="0"/>
        <w:spacing w:line="360" w:lineRule="auto"/>
        <w:rPr>
          <w:rFonts w:ascii="仿宋" w:hAnsi="仿宋" w:eastAsia="仿宋" w:cs="仿宋"/>
        </w:rPr>
      </w:pPr>
      <w:r>
        <w:rPr>
          <w:rFonts w:hint="eastAsia" w:ascii="仿宋" w:hAnsi="仿宋" w:eastAsia="仿宋" w:cs="仿宋"/>
        </w:rPr>
        <w:t>1、合同条款。</w:t>
      </w:r>
    </w:p>
    <w:p w14:paraId="48BE965C">
      <w:pPr>
        <w:pStyle w:val="24"/>
        <w:snapToGrid w:val="0"/>
        <w:spacing w:line="360" w:lineRule="auto"/>
        <w:rPr>
          <w:rFonts w:ascii="仿宋" w:hAnsi="仿宋" w:eastAsia="仿宋" w:cs="仿宋"/>
        </w:rPr>
      </w:pPr>
      <w:r>
        <w:rPr>
          <w:rFonts w:hint="eastAsia" w:ascii="仿宋" w:hAnsi="仿宋" w:eastAsia="仿宋" w:cs="仿宋"/>
        </w:rPr>
        <w:t>2、中标通知书。</w:t>
      </w:r>
    </w:p>
    <w:p w14:paraId="1DBD8926">
      <w:pPr>
        <w:pStyle w:val="24"/>
        <w:snapToGrid w:val="0"/>
        <w:spacing w:line="360" w:lineRule="auto"/>
        <w:rPr>
          <w:rFonts w:ascii="仿宋" w:hAnsi="仿宋" w:eastAsia="仿宋" w:cs="仿宋"/>
        </w:rPr>
      </w:pPr>
      <w:r>
        <w:rPr>
          <w:rFonts w:hint="eastAsia" w:ascii="仿宋" w:hAnsi="仿宋" w:eastAsia="仿宋" w:cs="仿宋"/>
        </w:rPr>
        <w:t>3、交易文件。</w:t>
      </w:r>
    </w:p>
    <w:p w14:paraId="147D9BEC">
      <w:pPr>
        <w:pStyle w:val="24"/>
        <w:snapToGrid w:val="0"/>
        <w:spacing w:line="360" w:lineRule="auto"/>
        <w:rPr>
          <w:rFonts w:ascii="仿宋" w:hAnsi="仿宋" w:eastAsia="仿宋" w:cs="仿宋"/>
        </w:rPr>
      </w:pPr>
      <w:r>
        <w:rPr>
          <w:rFonts w:hint="eastAsia" w:ascii="仿宋" w:hAnsi="仿宋" w:eastAsia="仿宋" w:cs="仿宋"/>
        </w:rPr>
        <w:t>4、更正公告。</w:t>
      </w:r>
    </w:p>
    <w:p w14:paraId="6194D48D">
      <w:pPr>
        <w:pStyle w:val="24"/>
        <w:snapToGrid w:val="0"/>
        <w:spacing w:line="360" w:lineRule="auto"/>
        <w:rPr>
          <w:rFonts w:ascii="仿宋" w:hAnsi="仿宋" w:eastAsia="仿宋" w:cs="仿宋"/>
        </w:rPr>
      </w:pPr>
      <w:r>
        <w:rPr>
          <w:rFonts w:hint="eastAsia" w:ascii="仿宋" w:hAnsi="仿宋" w:eastAsia="仿宋" w:cs="仿宋"/>
        </w:rPr>
        <w:t>5、中标单位投标文件。</w:t>
      </w:r>
    </w:p>
    <w:p w14:paraId="27C82132">
      <w:pPr>
        <w:pStyle w:val="24"/>
        <w:snapToGrid w:val="0"/>
        <w:spacing w:line="360" w:lineRule="auto"/>
        <w:rPr>
          <w:rFonts w:ascii="仿宋" w:hAnsi="仿宋" w:eastAsia="仿宋" w:cs="仿宋"/>
        </w:rPr>
      </w:pPr>
      <w:r>
        <w:rPr>
          <w:rFonts w:hint="eastAsia" w:ascii="仿宋" w:hAnsi="仿宋" w:eastAsia="仿宋" w:cs="仿宋"/>
        </w:rPr>
        <w:t>6、其他。</w:t>
      </w:r>
    </w:p>
    <w:p w14:paraId="65854DF6">
      <w:pPr>
        <w:pStyle w:val="24"/>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元）人民币附：《采购项目清单内容》</w:t>
      </w:r>
    </w:p>
    <w:tbl>
      <w:tblPr>
        <w:tblStyle w:val="6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B9F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0EEBB4D5">
            <w:pPr>
              <w:pStyle w:val="24"/>
              <w:keepNext w:val="0"/>
              <w:keepLines w:val="0"/>
              <w:suppressLineNumbers w:val="0"/>
              <w:snapToGrid w:val="0"/>
              <w:spacing w:before="0" w:beforeAutospacing="0" w:after="0" w:afterAutospacing="0" w:line="360" w:lineRule="auto"/>
              <w:ind w:left="0" w:right="0" w:firstLine="0" w:firstLineChars="0"/>
              <w:rPr>
                <w:rFonts w:hint="default" w:ascii="仿宋" w:hAnsi="仿宋" w:eastAsia="仿宋" w:cs="仿宋"/>
              </w:rPr>
            </w:pPr>
            <w:r>
              <w:rPr>
                <w:rFonts w:hint="eastAsia" w:ascii="仿宋" w:hAnsi="仿宋" w:eastAsia="仿宋" w:cs="仿宋"/>
              </w:rPr>
              <w:t>序号</w:t>
            </w:r>
          </w:p>
        </w:tc>
        <w:tc>
          <w:tcPr>
            <w:tcW w:w="1692" w:type="dxa"/>
            <w:vAlign w:val="center"/>
          </w:tcPr>
          <w:p w14:paraId="52CF16EB">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r>
              <w:rPr>
                <w:rFonts w:hint="eastAsia" w:ascii="仿宋" w:hAnsi="仿宋" w:eastAsia="仿宋" w:cs="仿宋"/>
              </w:rPr>
              <w:t>采购项目</w:t>
            </w:r>
          </w:p>
        </w:tc>
        <w:tc>
          <w:tcPr>
            <w:tcW w:w="1800" w:type="dxa"/>
            <w:vAlign w:val="center"/>
          </w:tcPr>
          <w:p w14:paraId="3032B9E1">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r>
              <w:rPr>
                <w:rFonts w:hint="eastAsia" w:ascii="仿宋" w:hAnsi="仿宋" w:eastAsia="仿宋" w:cs="仿宋"/>
              </w:rPr>
              <w:t>中标内容</w:t>
            </w:r>
          </w:p>
        </w:tc>
        <w:tc>
          <w:tcPr>
            <w:tcW w:w="1758" w:type="dxa"/>
            <w:vAlign w:val="center"/>
          </w:tcPr>
          <w:p w14:paraId="6EAE4CC8">
            <w:pPr>
              <w:pStyle w:val="24"/>
              <w:keepNext w:val="0"/>
              <w:keepLines w:val="0"/>
              <w:suppressLineNumbers w:val="0"/>
              <w:snapToGrid w:val="0"/>
              <w:spacing w:before="0" w:beforeAutospacing="0" w:after="0" w:afterAutospacing="0" w:line="360" w:lineRule="auto"/>
              <w:ind w:left="0" w:right="0" w:firstLine="0" w:firstLineChars="0"/>
              <w:rPr>
                <w:rFonts w:hint="default" w:ascii="仿宋" w:hAnsi="仿宋" w:eastAsia="仿宋" w:cs="仿宋"/>
              </w:rPr>
            </w:pPr>
            <w:r>
              <w:rPr>
                <w:rFonts w:hint="eastAsia" w:ascii="仿宋" w:hAnsi="仿宋" w:eastAsia="仿宋" w:cs="仿宋"/>
              </w:rPr>
              <w:t>中标单价（元）</w:t>
            </w:r>
          </w:p>
        </w:tc>
        <w:tc>
          <w:tcPr>
            <w:tcW w:w="762" w:type="dxa"/>
            <w:vAlign w:val="center"/>
          </w:tcPr>
          <w:p w14:paraId="35DEFE8B">
            <w:pPr>
              <w:pStyle w:val="24"/>
              <w:keepNext w:val="0"/>
              <w:keepLines w:val="0"/>
              <w:suppressLineNumbers w:val="0"/>
              <w:snapToGrid w:val="0"/>
              <w:spacing w:before="0" w:beforeAutospacing="0" w:after="0" w:afterAutospacing="0" w:line="360" w:lineRule="auto"/>
              <w:ind w:left="0" w:right="0" w:firstLine="0" w:firstLineChars="0"/>
              <w:rPr>
                <w:rFonts w:hint="default" w:ascii="仿宋" w:hAnsi="仿宋" w:eastAsia="仿宋" w:cs="仿宋"/>
              </w:rPr>
            </w:pPr>
            <w:r>
              <w:rPr>
                <w:rFonts w:hint="eastAsia" w:ascii="仿宋" w:hAnsi="仿宋" w:eastAsia="仿宋" w:cs="仿宋"/>
              </w:rPr>
              <w:t>数量</w:t>
            </w:r>
          </w:p>
        </w:tc>
        <w:tc>
          <w:tcPr>
            <w:tcW w:w="1867" w:type="dxa"/>
            <w:vAlign w:val="center"/>
          </w:tcPr>
          <w:p w14:paraId="224B8F51">
            <w:pPr>
              <w:pStyle w:val="24"/>
              <w:keepNext w:val="0"/>
              <w:keepLines w:val="0"/>
              <w:suppressLineNumbers w:val="0"/>
              <w:snapToGrid w:val="0"/>
              <w:spacing w:before="0" w:beforeAutospacing="0" w:after="0" w:afterAutospacing="0" w:line="360" w:lineRule="auto"/>
              <w:ind w:left="0" w:right="0" w:firstLine="0" w:firstLineChars="0"/>
              <w:rPr>
                <w:rFonts w:hint="default" w:ascii="仿宋" w:hAnsi="仿宋" w:eastAsia="仿宋" w:cs="仿宋"/>
              </w:rPr>
            </w:pPr>
            <w:r>
              <w:rPr>
                <w:rFonts w:hint="eastAsia" w:ascii="仿宋" w:hAnsi="仿宋" w:eastAsia="仿宋" w:cs="仿宋"/>
              </w:rPr>
              <w:t>中标总价（元）</w:t>
            </w:r>
          </w:p>
        </w:tc>
      </w:tr>
      <w:tr w14:paraId="1D51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07EE5978">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r>
              <w:rPr>
                <w:rFonts w:hint="eastAsia" w:ascii="仿宋" w:hAnsi="仿宋" w:eastAsia="仿宋" w:cs="仿宋"/>
              </w:rPr>
              <w:t>1</w:t>
            </w:r>
          </w:p>
        </w:tc>
        <w:tc>
          <w:tcPr>
            <w:tcW w:w="1692" w:type="dxa"/>
            <w:vAlign w:val="center"/>
          </w:tcPr>
          <w:p w14:paraId="4988B101">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1800" w:type="dxa"/>
            <w:vAlign w:val="center"/>
          </w:tcPr>
          <w:p w14:paraId="025FE461">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1758" w:type="dxa"/>
            <w:vAlign w:val="center"/>
          </w:tcPr>
          <w:p w14:paraId="0D3E0F1B">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762" w:type="dxa"/>
            <w:vAlign w:val="center"/>
          </w:tcPr>
          <w:p w14:paraId="1DF33E07">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1867" w:type="dxa"/>
            <w:vAlign w:val="center"/>
          </w:tcPr>
          <w:p w14:paraId="5D5BDE71">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r>
      <w:tr w14:paraId="1EFB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945" w:type="dxa"/>
            <w:vAlign w:val="center"/>
          </w:tcPr>
          <w:p w14:paraId="2D1C1262">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r>
              <w:rPr>
                <w:rFonts w:hint="eastAsia" w:ascii="仿宋" w:hAnsi="仿宋" w:eastAsia="仿宋" w:cs="仿宋"/>
              </w:rPr>
              <w:t>2</w:t>
            </w:r>
          </w:p>
        </w:tc>
        <w:tc>
          <w:tcPr>
            <w:tcW w:w="1692" w:type="dxa"/>
            <w:vAlign w:val="center"/>
          </w:tcPr>
          <w:p w14:paraId="1689D53A">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1800" w:type="dxa"/>
            <w:vAlign w:val="center"/>
          </w:tcPr>
          <w:p w14:paraId="713D3418">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1758" w:type="dxa"/>
            <w:vAlign w:val="center"/>
          </w:tcPr>
          <w:p w14:paraId="33821BDA">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762" w:type="dxa"/>
            <w:vAlign w:val="center"/>
          </w:tcPr>
          <w:p w14:paraId="6BEEF2B4">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c>
          <w:tcPr>
            <w:tcW w:w="1867" w:type="dxa"/>
            <w:vAlign w:val="center"/>
          </w:tcPr>
          <w:p w14:paraId="189B679D">
            <w:pPr>
              <w:pStyle w:val="24"/>
              <w:keepNext w:val="0"/>
              <w:keepLines w:val="0"/>
              <w:suppressLineNumbers w:val="0"/>
              <w:snapToGrid w:val="0"/>
              <w:spacing w:before="0" w:beforeAutospacing="0" w:after="0" w:afterAutospacing="0" w:line="360" w:lineRule="auto"/>
              <w:ind w:left="0" w:right="0"/>
              <w:rPr>
                <w:rFonts w:hint="default" w:ascii="仿宋" w:hAnsi="仿宋" w:eastAsia="仿宋" w:cs="仿宋"/>
              </w:rPr>
            </w:pPr>
          </w:p>
        </w:tc>
      </w:tr>
    </w:tbl>
    <w:p w14:paraId="06F58D60">
      <w:pPr>
        <w:pStyle w:val="24"/>
        <w:snapToGrid w:val="0"/>
        <w:spacing w:line="360" w:lineRule="auto"/>
        <w:rPr>
          <w:rFonts w:ascii="仿宋" w:hAnsi="仿宋" w:eastAsia="仿宋" w:cs="仿宋"/>
        </w:rPr>
      </w:pPr>
      <w:r>
        <w:rPr>
          <w:rFonts w:hint="eastAsia" w:ascii="仿宋" w:hAnsi="仿宋" w:eastAsia="仿宋" w:cs="仿宋"/>
        </w:rPr>
        <w:t>三、技术资料</w:t>
      </w:r>
    </w:p>
    <w:p w14:paraId="09D5DB9B">
      <w:pPr>
        <w:pStyle w:val="24"/>
        <w:snapToGrid w:val="0"/>
        <w:spacing w:line="360" w:lineRule="auto"/>
        <w:rPr>
          <w:rFonts w:ascii="仿宋" w:hAnsi="仿宋" w:eastAsia="仿宋" w:cs="仿宋"/>
        </w:rPr>
      </w:pPr>
      <w:r>
        <w:rPr>
          <w:rFonts w:hint="eastAsia" w:ascii="仿宋" w:hAnsi="仿宋" w:eastAsia="仿宋" w:cs="仿宋"/>
        </w:rPr>
        <w:t>1.乙方应按交易文件规定的时间向甲方提供有关技术资料。</w:t>
      </w:r>
    </w:p>
    <w:p w14:paraId="19F7BCD6">
      <w:pPr>
        <w:pStyle w:val="24"/>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B57F726">
      <w:pPr>
        <w:pStyle w:val="24"/>
        <w:snapToGrid w:val="0"/>
        <w:spacing w:line="360" w:lineRule="auto"/>
        <w:rPr>
          <w:rFonts w:ascii="仿宋" w:hAnsi="仿宋" w:eastAsia="仿宋" w:cs="仿宋"/>
        </w:rPr>
      </w:pPr>
      <w:r>
        <w:rPr>
          <w:rFonts w:hint="eastAsia" w:ascii="仿宋" w:hAnsi="仿宋" w:eastAsia="仿宋" w:cs="仿宋"/>
        </w:rPr>
        <w:t>四、知识产权</w:t>
      </w:r>
    </w:p>
    <w:p w14:paraId="17EEFC41">
      <w:pPr>
        <w:pStyle w:val="24"/>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046AB7DD">
      <w:pPr>
        <w:pStyle w:val="24"/>
        <w:snapToGrid w:val="0"/>
        <w:spacing w:line="360" w:lineRule="auto"/>
        <w:rPr>
          <w:rFonts w:ascii="仿宋" w:hAnsi="仿宋" w:eastAsia="仿宋" w:cs="仿宋"/>
        </w:rPr>
      </w:pPr>
      <w:r>
        <w:rPr>
          <w:rFonts w:hint="eastAsia" w:ascii="仿宋" w:hAnsi="仿宋" w:eastAsia="仿宋" w:cs="仿宋"/>
        </w:rPr>
        <w:t>五、履约保证金</w:t>
      </w:r>
    </w:p>
    <w:p w14:paraId="25563487">
      <w:pPr>
        <w:pStyle w:val="24"/>
        <w:snapToGrid w:val="0"/>
        <w:spacing w:line="360" w:lineRule="auto"/>
        <w:rPr>
          <w:rFonts w:ascii="仿宋" w:hAnsi="仿宋" w:eastAsia="仿宋" w:cs="仿宋"/>
        </w:rPr>
      </w:pPr>
      <w:r>
        <w:rPr>
          <w:rFonts w:hint="eastAsia" w:ascii="仿宋" w:hAnsi="仿宋" w:eastAsia="仿宋" w:cs="仿宋"/>
        </w:rPr>
        <w:t>乙方交纳人民币        元作为本合同的履约保证金。</w:t>
      </w:r>
    </w:p>
    <w:p w14:paraId="509F4411">
      <w:pPr>
        <w:pStyle w:val="24"/>
        <w:snapToGrid w:val="0"/>
        <w:spacing w:line="360" w:lineRule="auto"/>
        <w:rPr>
          <w:rFonts w:ascii="仿宋" w:hAnsi="仿宋" w:eastAsia="仿宋" w:cs="仿宋"/>
        </w:rPr>
      </w:pPr>
      <w:r>
        <w:rPr>
          <w:rFonts w:hint="eastAsia" w:ascii="仿宋" w:hAnsi="仿宋" w:eastAsia="仿宋" w:cs="仿宋"/>
        </w:rPr>
        <w:t>六、转包或分包</w:t>
      </w:r>
    </w:p>
    <w:p w14:paraId="653FA852">
      <w:pPr>
        <w:pStyle w:val="24"/>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68F3AA0F">
      <w:pPr>
        <w:pStyle w:val="24"/>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1289CFD9">
      <w:pPr>
        <w:pStyle w:val="24"/>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7B3FA6AD">
      <w:pPr>
        <w:pStyle w:val="24"/>
        <w:snapToGrid w:val="0"/>
        <w:spacing w:line="360" w:lineRule="auto"/>
        <w:rPr>
          <w:rFonts w:ascii="仿宋" w:hAnsi="仿宋" w:eastAsia="仿宋" w:cs="仿宋"/>
        </w:rPr>
      </w:pPr>
      <w:r>
        <w:rPr>
          <w:rFonts w:hint="eastAsia" w:ascii="仿宋" w:hAnsi="仿宋" w:eastAsia="仿宋" w:cs="仿宋"/>
        </w:rPr>
        <w:t>七、服务质量保证期</w:t>
      </w:r>
    </w:p>
    <w:p w14:paraId="4FD4FC5A">
      <w:pPr>
        <w:pStyle w:val="24"/>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0C3DB2B8">
      <w:pPr>
        <w:pStyle w:val="24"/>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61C2CE33">
      <w:pPr>
        <w:pStyle w:val="24"/>
        <w:snapToGrid w:val="0"/>
        <w:spacing w:line="360" w:lineRule="auto"/>
        <w:rPr>
          <w:rFonts w:ascii="仿宋" w:hAnsi="仿宋" w:eastAsia="仿宋" w:cs="仿宋"/>
        </w:rPr>
      </w:pPr>
      <w:r>
        <w:rPr>
          <w:rFonts w:hint="eastAsia" w:ascii="仿宋" w:hAnsi="仿宋" w:eastAsia="仿宋" w:cs="仿宋"/>
        </w:rPr>
        <w:t>1. 履行时间：</w:t>
      </w:r>
    </w:p>
    <w:p w14:paraId="55726056">
      <w:pPr>
        <w:pStyle w:val="24"/>
        <w:snapToGrid w:val="0"/>
        <w:spacing w:line="360" w:lineRule="auto"/>
        <w:rPr>
          <w:rFonts w:ascii="仿宋" w:hAnsi="仿宋" w:eastAsia="仿宋" w:cs="仿宋"/>
        </w:rPr>
      </w:pPr>
      <w:r>
        <w:rPr>
          <w:rFonts w:hint="eastAsia" w:ascii="仿宋" w:hAnsi="仿宋" w:eastAsia="仿宋" w:cs="仿宋"/>
        </w:rPr>
        <w:t>2. 履行方式：</w:t>
      </w:r>
    </w:p>
    <w:p w14:paraId="34935527">
      <w:pPr>
        <w:pStyle w:val="24"/>
        <w:snapToGrid w:val="0"/>
        <w:spacing w:line="360" w:lineRule="auto"/>
        <w:rPr>
          <w:rFonts w:ascii="仿宋" w:hAnsi="仿宋" w:eastAsia="仿宋" w:cs="仿宋"/>
        </w:rPr>
      </w:pPr>
      <w:r>
        <w:rPr>
          <w:rFonts w:hint="eastAsia" w:ascii="仿宋" w:hAnsi="仿宋" w:eastAsia="仿宋" w:cs="仿宋"/>
        </w:rPr>
        <w:t>3. 履行地点：</w:t>
      </w:r>
    </w:p>
    <w:p w14:paraId="50BF2798">
      <w:pPr>
        <w:pStyle w:val="24"/>
        <w:snapToGrid w:val="0"/>
        <w:spacing w:line="360" w:lineRule="auto"/>
        <w:rPr>
          <w:rFonts w:ascii="仿宋" w:hAnsi="仿宋" w:eastAsia="仿宋" w:cs="仿宋"/>
        </w:rPr>
      </w:pPr>
      <w:r>
        <w:rPr>
          <w:rFonts w:hint="eastAsia" w:ascii="仿宋" w:hAnsi="仿宋" w:eastAsia="仿宋" w:cs="仿宋"/>
        </w:rPr>
        <w:t>九、款项支付</w:t>
      </w:r>
    </w:p>
    <w:p w14:paraId="00CFBF08">
      <w:pPr>
        <w:pStyle w:val="24"/>
        <w:snapToGrid w:val="0"/>
        <w:spacing w:line="360" w:lineRule="auto"/>
        <w:rPr>
          <w:rFonts w:ascii="仿宋" w:hAnsi="仿宋" w:eastAsia="仿宋" w:cs="仿宋"/>
        </w:rPr>
      </w:pPr>
      <w:r>
        <w:rPr>
          <w:rFonts w:hint="eastAsia" w:ascii="仿宋" w:hAnsi="仿宋" w:eastAsia="仿宋" w:cs="仿宋"/>
        </w:rPr>
        <w:t>1.付款方式：</w:t>
      </w:r>
    </w:p>
    <w:p w14:paraId="3F93AD5A">
      <w:pPr>
        <w:pStyle w:val="24"/>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14:paraId="04420451">
      <w:pPr>
        <w:pStyle w:val="24"/>
        <w:snapToGrid w:val="0"/>
        <w:spacing w:line="360" w:lineRule="auto"/>
        <w:rPr>
          <w:rFonts w:ascii="仿宋" w:hAnsi="仿宋" w:eastAsia="仿宋" w:cs="仿宋"/>
        </w:rPr>
      </w:pPr>
      <w:r>
        <w:rPr>
          <w:rFonts w:hint="eastAsia" w:ascii="仿宋" w:hAnsi="仿宋" w:eastAsia="仿宋" w:cs="仿宋"/>
        </w:rPr>
        <w:t>十、税费</w:t>
      </w:r>
    </w:p>
    <w:p w14:paraId="3E4F1F1B">
      <w:pPr>
        <w:pStyle w:val="24"/>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58FE77E7">
      <w:pPr>
        <w:pStyle w:val="24"/>
        <w:snapToGrid w:val="0"/>
        <w:spacing w:line="360" w:lineRule="auto"/>
        <w:rPr>
          <w:rFonts w:ascii="仿宋" w:hAnsi="仿宋" w:eastAsia="仿宋" w:cs="仿宋"/>
        </w:rPr>
      </w:pPr>
      <w:r>
        <w:rPr>
          <w:rFonts w:hint="eastAsia" w:ascii="仿宋" w:hAnsi="仿宋" w:eastAsia="仿宋" w:cs="仿宋"/>
        </w:rPr>
        <w:t>十一、质量保证及后续服务</w:t>
      </w:r>
    </w:p>
    <w:p w14:paraId="33DADF56">
      <w:pPr>
        <w:pStyle w:val="24"/>
        <w:snapToGrid w:val="0"/>
        <w:spacing w:line="360" w:lineRule="auto"/>
        <w:rPr>
          <w:rFonts w:ascii="仿宋" w:hAnsi="仿宋" w:eastAsia="仿宋" w:cs="仿宋"/>
        </w:rPr>
      </w:pPr>
      <w:r>
        <w:rPr>
          <w:rFonts w:hint="eastAsia" w:ascii="仿宋" w:hAnsi="仿宋" w:eastAsia="仿宋" w:cs="仿宋"/>
        </w:rPr>
        <w:t>1. 乙方应按交易文件规定向甲方提供服务。</w:t>
      </w:r>
    </w:p>
    <w:p w14:paraId="69A1140F">
      <w:pPr>
        <w:pStyle w:val="24"/>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4EE30599">
      <w:pPr>
        <w:pStyle w:val="24"/>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49E4C66F">
      <w:pPr>
        <w:pStyle w:val="24"/>
        <w:snapToGrid w:val="0"/>
        <w:spacing w:line="360" w:lineRule="auto"/>
        <w:rPr>
          <w:rFonts w:ascii="仿宋" w:hAnsi="仿宋" w:eastAsia="仿宋" w:cs="仿宋"/>
        </w:rPr>
      </w:pPr>
      <w:r>
        <w:rPr>
          <w:rFonts w:hint="eastAsia" w:ascii="仿宋" w:hAnsi="仿宋" w:eastAsia="仿宋" w:cs="仿宋"/>
        </w:rPr>
        <w:t>⑵贬值处理：由甲乙双方合议定价。</w:t>
      </w:r>
    </w:p>
    <w:p w14:paraId="365153C1">
      <w:pPr>
        <w:pStyle w:val="24"/>
        <w:snapToGrid w:val="0"/>
        <w:spacing w:line="360" w:lineRule="auto"/>
        <w:rPr>
          <w:rFonts w:ascii="仿宋" w:hAnsi="仿宋" w:eastAsia="仿宋" w:cs="仿宋"/>
        </w:rPr>
      </w:pPr>
      <w:r>
        <w:rPr>
          <w:rFonts w:hint="eastAsia" w:ascii="仿宋" w:hAnsi="仿宋" w:eastAsia="仿宋" w:cs="仿宋"/>
        </w:rPr>
        <w:t>⑶解除合同。</w:t>
      </w:r>
    </w:p>
    <w:p w14:paraId="1A17A72A">
      <w:pPr>
        <w:pStyle w:val="24"/>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如在使用过程中发生问题，乙方在接到甲方通知后在1小时内到达甲方现场。</w:t>
      </w:r>
    </w:p>
    <w:p w14:paraId="43F39B74">
      <w:pPr>
        <w:pStyle w:val="24"/>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499EF028">
      <w:pPr>
        <w:pStyle w:val="24"/>
        <w:snapToGrid w:val="0"/>
        <w:spacing w:line="360" w:lineRule="auto"/>
        <w:rPr>
          <w:rFonts w:ascii="仿宋" w:hAnsi="仿宋" w:eastAsia="仿宋" w:cs="仿宋"/>
        </w:rPr>
      </w:pPr>
      <w:r>
        <w:rPr>
          <w:rFonts w:hint="eastAsia" w:ascii="仿宋" w:hAnsi="仿宋" w:eastAsia="仿宋" w:cs="仿宋"/>
        </w:rPr>
        <w:t>十二、违约责任</w:t>
      </w:r>
    </w:p>
    <w:p w14:paraId="6078E08C">
      <w:pPr>
        <w:pStyle w:val="24"/>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3533FE85">
      <w:pPr>
        <w:pStyle w:val="24"/>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75201B1C">
      <w:pPr>
        <w:pStyle w:val="24"/>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6C7EAACC">
      <w:pPr>
        <w:pStyle w:val="24"/>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1B19D751">
      <w:pPr>
        <w:pStyle w:val="24"/>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06B21258">
      <w:pPr>
        <w:pStyle w:val="24"/>
        <w:snapToGrid w:val="0"/>
        <w:spacing w:line="360" w:lineRule="auto"/>
        <w:rPr>
          <w:rFonts w:ascii="仿宋" w:hAnsi="仿宋" w:eastAsia="仿宋" w:cs="仿宋"/>
        </w:rPr>
      </w:pPr>
      <w:r>
        <w:rPr>
          <w:rFonts w:hint="eastAsia" w:ascii="仿宋" w:hAnsi="仿宋" w:eastAsia="仿宋" w:cs="仿宋"/>
        </w:rPr>
        <w:t>十三、争议的解决</w:t>
      </w:r>
    </w:p>
    <w:p w14:paraId="6B98C499">
      <w:pPr>
        <w:pStyle w:val="24"/>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6B902AAB">
      <w:pPr>
        <w:pStyle w:val="24"/>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3C7EDD02">
      <w:pPr>
        <w:pStyle w:val="24"/>
        <w:snapToGrid w:val="0"/>
        <w:spacing w:line="360" w:lineRule="auto"/>
        <w:rPr>
          <w:rFonts w:ascii="仿宋" w:hAnsi="仿宋" w:eastAsia="仿宋" w:cs="仿宋"/>
        </w:rPr>
      </w:pPr>
      <w:r>
        <w:rPr>
          <w:rFonts w:hint="eastAsia" w:ascii="仿宋" w:hAnsi="仿宋" w:eastAsia="仿宋" w:cs="仿宋"/>
        </w:rPr>
        <w:t>（2）向有管辖权的人民法院提起诉讼。</w:t>
      </w:r>
    </w:p>
    <w:p w14:paraId="7597BA79">
      <w:pPr>
        <w:pStyle w:val="24"/>
        <w:snapToGrid w:val="0"/>
        <w:spacing w:line="360" w:lineRule="auto"/>
        <w:rPr>
          <w:rFonts w:ascii="仿宋" w:hAnsi="仿宋" w:eastAsia="仿宋" w:cs="仿宋"/>
        </w:rPr>
      </w:pPr>
      <w:r>
        <w:rPr>
          <w:rFonts w:hint="eastAsia" w:ascii="仿宋" w:hAnsi="仿宋" w:eastAsia="仿宋" w:cs="仿宋"/>
        </w:rPr>
        <w:t>十四、合同生效</w:t>
      </w:r>
    </w:p>
    <w:p w14:paraId="63CED538">
      <w:pPr>
        <w:pStyle w:val="24"/>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09121EEA">
      <w:pPr>
        <w:pStyle w:val="24"/>
        <w:snapToGrid w:val="0"/>
        <w:spacing w:line="360" w:lineRule="auto"/>
        <w:rPr>
          <w:rFonts w:ascii="仿宋" w:hAnsi="仿宋" w:eastAsia="仿宋" w:cs="仿宋"/>
        </w:rPr>
      </w:pPr>
      <w:r>
        <w:rPr>
          <w:rFonts w:hint="eastAsia" w:ascii="仿宋" w:hAnsi="仿宋" w:eastAsia="仿宋" w:cs="仿宋"/>
        </w:rPr>
        <w:t>2.本合同经需、供双方法定代表人或其授权委托人签字并加盖单位公章后生效。</w:t>
      </w:r>
    </w:p>
    <w:p w14:paraId="79C1A211">
      <w:pPr>
        <w:pStyle w:val="24"/>
        <w:snapToGrid w:val="0"/>
        <w:spacing w:line="360" w:lineRule="auto"/>
        <w:rPr>
          <w:rFonts w:ascii="仿宋" w:hAnsi="仿宋" w:eastAsia="仿宋" w:cs="仿宋"/>
        </w:rPr>
      </w:pPr>
      <w:r>
        <w:rPr>
          <w:rFonts w:hint="eastAsia" w:ascii="仿宋" w:hAnsi="仿宋" w:eastAsia="仿宋" w:cs="仿宋"/>
        </w:rPr>
        <w:t>需方（盖章）：                      供方（盖章）：</w:t>
      </w:r>
    </w:p>
    <w:p w14:paraId="573F163F">
      <w:pPr>
        <w:pStyle w:val="24"/>
        <w:snapToGrid w:val="0"/>
        <w:spacing w:line="360" w:lineRule="auto"/>
        <w:rPr>
          <w:rFonts w:ascii="仿宋" w:hAnsi="仿宋" w:eastAsia="仿宋" w:cs="仿宋"/>
        </w:rPr>
      </w:pPr>
      <w:r>
        <w:rPr>
          <w:rFonts w:hint="eastAsia" w:ascii="仿宋" w:hAnsi="仿宋" w:eastAsia="仿宋" w:cs="仿宋"/>
        </w:rPr>
        <w:t>地址：                             地址：</w:t>
      </w:r>
    </w:p>
    <w:p w14:paraId="13F9988F">
      <w:pPr>
        <w:pStyle w:val="24"/>
        <w:snapToGrid w:val="0"/>
        <w:spacing w:line="360" w:lineRule="auto"/>
        <w:rPr>
          <w:rFonts w:ascii="仿宋" w:hAnsi="仿宋" w:eastAsia="仿宋" w:cs="仿宋"/>
        </w:rPr>
      </w:pPr>
      <w:r>
        <w:rPr>
          <w:rFonts w:hint="eastAsia" w:ascii="仿宋" w:hAnsi="仿宋" w:eastAsia="仿宋" w:cs="仿宋"/>
        </w:rPr>
        <w:t xml:space="preserve">法定代表人（或委托代理人）签名：   法定代表人（或委托代理人）签名：                    </w:t>
      </w:r>
    </w:p>
    <w:p w14:paraId="34E5D1C5">
      <w:pPr>
        <w:pStyle w:val="24"/>
        <w:snapToGrid w:val="0"/>
        <w:spacing w:line="360" w:lineRule="auto"/>
        <w:rPr>
          <w:rFonts w:ascii="仿宋" w:hAnsi="仿宋" w:eastAsia="仿宋" w:cs="仿宋"/>
        </w:rPr>
      </w:pPr>
      <w:r>
        <w:rPr>
          <w:rFonts w:hint="eastAsia" w:ascii="仿宋" w:hAnsi="仿宋" w:eastAsia="仿宋" w:cs="仿宋"/>
        </w:rPr>
        <w:t>联系电话：                         联系电话：</w:t>
      </w:r>
    </w:p>
    <w:p w14:paraId="55F5306D">
      <w:pPr>
        <w:pStyle w:val="24"/>
        <w:snapToGrid w:val="0"/>
        <w:spacing w:line="360" w:lineRule="auto"/>
        <w:rPr>
          <w:rFonts w:ascii="仿宋" w:hAnsi="仿宋" w:eastAsia="仿宋" w:cs="仿宋"/>
        </w:rPr>
      </w:pPr>
      <w:r>
        <w:rPr>
          <w:rFonts w:hint="eastAsia" w:ascii="仿宋" w:hAnsi="仿宋" w:eastAsia="仿宋" w:cs="仿宋"/>
        </w:rPr>
        <w:t>邮政编码：                         邮政编码：</w:t>
      </w:r>
    </w:p>
    <w:p w14:paraId="71272A27">
      <w:pPr>
        <w:pStyle w:val="24"/>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49FAB2E5">
      <w:pPr>
        <w:pStyle w:val="24"/>
        <w:snapToGrid w:val="0"/>
        <w:spacing w:line="360" w:lineRule="auto"/>
        <w:rPr>
          <w:rFonts w:ascii="仿宋" w:hAnsi="仿宋" w:eastAsia="仿宋" w:cs="仿宋"/>
        </w:rPr>
      </w:pPr>
      <w:r>
        <w:rPr>
          <w:rFonts w:hint="eastAsia" w:ascii="仿宋" w:hAnsi="仿宋" w:eastAsia="仿宋" w:cs="仿宋"/>
        </w:rPr>
        <w:t>帐号：                             帐号：</w:t>
      </w:r>
    </w:p>
    <w:p w14:paraId="328C8910">
      <w:pPr>
        <w:pStyle w:val="3"/>
        <w:rPr>
          <w:rFonts w:cs="仿宋"/>
          <w:color w:val="auto"/>
        </w:rPr>
      </w:pPr>
    </w:p>
    <w:p w14:paraId="37526583">
      <w:pPr>
        <w:pStyle w:val="3"/>
        <w:rPr>
          <w:rFonts w:cs="仿宋"/>
          <w:color w:val="auto"/>
        </w:rPr>
      </w:pPr>
      <w:r>
        <w:rPr>
          <w:rFonts w:hint="eastAsia" w:cs="仿宋"/>
          <w:color w:val="auto"/>
        </w:rPr>
        <w:t>第六部分</w:t>
      </w:r>
      <w:bookmarkEnd w:id="426"/>
      <w:r>
        <w:rPr>
          <w:rFonts w:hint="eastAsia" w:cs="仿宋"/>
          <w:color w:val="auto"/>
        </w:rPr>
        <w:t xml:space="preserve"> </w:t>
      </w:r>
      <w:bookmarkEnd w:id="427"/>
      <w:r>
        <w:rPr>
          <w:rFonts w:hint="eastAsia" w:cs="仿宋"/>
          <w:color w:val="auto"/>
        </w:rPr>
        <w:t>应提交的有关格式范例</w:t>
      </w:r>
    </w:p>
    <w:p w14:paraId="4435EADE">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0C421BA5">
      <w:pPr>
        <w:spacing w:line="360" w:lineRule="auto"/>
        <w:jc w:val="center"/>
        <w:outlineLvl w:val="0"/>
        <w:rPr>
          <w:rFonts w:ascii="仿宋" w:hAnsi="仿宋" w:eastAsia="仿宋" w:cs="仿宋"/>
          <w:b/>
          <w:kern w:val="0"/>
          <w:sz w:val="36"/>
          <w:szCs w:val="36"/>
        </w:rPr>
      </w:pPr>
    </w:p>
    <w:p w14:paraId="24F5900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39979A2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A22CC30">
      <w:pPr>
        <w:rPr>
          <w:rFonts w:ascii="仿宋" w:hAnsi="仿宋" w:eastAsia="仿宋" w:cs="仿宋"/>
          <w:b/>
          <w:kern w:val="0"/>
          <w:sz w:val="36"/>
          <w:szCs w:val="36"/>
        </w:rPr>
      </w:pPr>
    </w:p>
    <w:p w14:paraId="05D97721">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6289D401">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0A4C4EC0">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365EB1E6">
      <w:pPr>
        <w:snapToGrid w:val="0"/>
        <w:spacing w:line="360" w:lineRule="auto"/>
        <w:rPr>
          <w:rFonts w:ascii="仿宋" w:hAnsi="仿宋" w:eastAsia="仿宋" w:cs="仿宋"/>
          <w:sz w:val="36"/>
          <w:szCs w:val="36"/>
        </w:rPr>
      </w:pPr>
    </w:p>
    <w:p w14:paraId="52B2362F">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013FD874">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1E0AF6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32E11D46">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14021C8">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23F12023">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32361C35">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40B2E229">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54FC74CC">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B20DD7E">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73F915A2">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E26EDCA">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111EB9DC">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095A0CE">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60B0BB1">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60FDA17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7567BE1">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62CBE0DB">
      <w:pPr>
        <w:spacing w:line="360" w:lineRule="auto"/>
        <w:jc w:val="center"/>
        <w:rPr>
          <w:rFonts w:ascii="仿宋" w:hAnsi="仿宋" w:eastAsia="仿宋" w:cs="仿宋"/>
          <w:b/>
          <w:sz w:val="30"/>
          <w:szCs w:val="30"/>
        </w:rPr>
      </w:pPr>
    </w:p>
    <w:p w14:paraId="170FE086">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183C10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1A7967D6">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07412304">
      <w:pPr>
        <w:pStyle w:val="75"/>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70CA1530">
      <w:pPr>
        <w:spacing w:line="360" w:lineRule="auto"/>
        <w:jc w:val="center"/>
        <w:rPr>
          <w:rFonts w:ascii="仿宋" w:hAnsi="仿宋" w:eastAsia="仿宋" w:cs="仿宋"/>
          <w:b/>
          <w:sz w:val="28"/>
          <w:szCs w:val="32"/>
        </w:rPr>
      </w:pPr>
    </w:p>
    <w:p w14:paraId="6F577399">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567C602C">
      <w:pPr>
        <w:spacing w:line="360" w:lineRule="auto"/>
        <w:jc w:val="center"/>
        <w:outlineLvl w:val="0"/>
        <w:rPr>
          <w:rFonts w:ascii="仿宋" w:hAnsi="仿宋" w:eastAsia="仿宋" w:cs="仿宋"/>
          <w:b/>
          <w:kern w:val="0"/>
          <w:sz w:val="24"/>
        </w:rPr>
      </w:pPr>
    </w:p>
    <w:p w14:paraId="1B06CAD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55AD9C5">
      <w:pPr>
        <w:spacing w:line="360" w:lineRule="auto"/>
        <w:outlineLvl w:val="0"/>
        <w:rPr>
          <w:rFonts w:ascii="仿宋" w:hAnsi="仿宋" w:eastAsia="仿宋" w:cs="仿宋"/>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5090C48F">
      <w:pPr>
        <w:pStyle w:val="5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387C3D7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7A52D514">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2AD8EDE4">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3"/>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984"/>
        <w:gridCol w:w="3119"/>
      </w:tblGrid>
      <w:tr w14:paraId="7FCD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1165A9E">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1AA59DFE">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名称</w:t>
            </w:r>
          </w:p>
        </w:tc>
        <w:tc>
          <w:tcPr>
            <w:tcW w:w="1843" w:type="dxa"/>
          </w:tcPr>
          <w:p w14:paraId="4312D91F">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p w14:paraId="3FB7B3AE">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3D9B46D8">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38484EA8">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数量</w:t>
            </w:r>
          </w:p>
        </w:tc>
        <w:tc>
          <w:tcPr>
            <w:tcW w:w="1984" w:type="dxa"/>
            <w:vAlign w:val="center"/>
          </w:tcPr>
          <w:p w14:paraId="4292E136">
            <w:pPr>
              <w:keepNext w:val="0"/>
              <w:keepLines w:val="0"/>
              <w:suppressLineNumbers w:val="0"/>
              <w:spacing w:before="0" w:beforeAutospacing="0" w:after="0" w:afterAutospacing="0" w:line="360" w:lineRule="auto"/>
              <w:ind w:left="0" w:right="0"/>
              <w:jc w:val="center"/>
              <w:rPr>
                <w:rFonts w:hint="eastAsia" w:ascii="仿宋_GB2312" w:hAnsi="仿宋" w:eastAsia="仿宋_GB2312" w:cs="仿宋_GB2312"/>
                <w:b/>
                <w:sz w:val="24"/>
                <w:lang w:eastAsia="zh-CN"/>
              </w:rPr>
            </w:pPr>
            <w:r>
              <w:rPr>
                <w:rFonts w:hint="eastAsia" w:ascii="仿宋_GB2312" w:hAnsi="仿宋" w:eastAsia="仿宋_GB2312"/>
                <w:b/>
                <w:sz w:val="24"/>
                <w:lang w:val="en-US" w:eastAsia="zh-CN"/>
              </w:rPr>
              <w:t>总价</w:t>
            </w:r>
          </w:p>
        </w:tc>
        <w:tc>
          <w:tcPr>
            <w:tcW w:w="3119" w:type="dxa"/>
            <w:vAlign w:val="center"/>
          </w:tcPr>
          <w:p w14:paraId="5C557BF8">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p w14:paraId="68F108B2">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b/>
                <w:sz w:val="24"/>
              </w:rPr>
            </w:pPr>
            <w:r>
              <w:rPr>
                <w:rFonts w:hint="eastAsia" w:ascii="仿宋_GB2312" w:hAnsi="仿宋" w:eastAsia="仿宋_GB2312"/>
                <w:b/>
                <w:sz w:val="24"/>
              </w:rPr>
              <w:t>质保或服务年限</w:t>
            </w:r>
          </w:p>
          <w:p w14:paraId="04DE7FA2">
            <w:pPr>
              <w:keepNext w:val="0"/>
              <w:keepLines w:val="0"/>
              <w:suppressLineNumbers w:val="0"/>
              <w:spacing w:before="0" w:beforeAutospacing="0" w:after="0" w:afterAutospacing="0" w:line="360" w:lineRule="auto"/>
              <w:ind w:left="0" w:right="0"/>
              <w:jc w:val="center"/>
              <w:rPr>
                <w:rFonts w:hint="default" w:ascii="仿宋_GB2312" w:hAnsi="仿宋" w:eastAsia="仿宋_GB2312"/>
                <w:b/>
                <w:sz w:val="24"/>
              </w:rPr>
            </w:pPr>
          </w:p>
        </w:tc>
      </w:tr>
      <w:tr w14:paraId="2572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34" w:type="dxa"/>
            <w:vAlign w:val="center"/>
          </w:tcPr>
          <w:p w14:paraId="5908F3D9">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r>
              <w:rPr>
                <w:rFonts w:hint="default" w:ascii="仿宋_GB2312" w:hAnsi="仿宋" w:eastAsia="仿宋_GB2312" w:cs="仿宋_GB2312"/>
                <w:sz w:val="24"/>
              </w:rPr>
              <w:t>1</w:t>
            </w:r>
          </w:p>
        </w:tc>
        <w:tc>
          <w:tcPr>
            <w:tcW w:w="1417" w:type="dxa"/>
            <w:vAlign w:val="center"/>
          </w:tcPr>
          <w:p w14:paraId="75548BFA">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843" w:type="dxa"/>
            <w:vAlign w:val="center"/>
          </w:tcPr>
          <w:p w14:paraId="5AEE4F53">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3118" w:type="dxa"/>
            <w:vAlign w:val="center"/>
          </w:tcPr>
          <w:p w14:paraId="45D909E6">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993" w:type="dxa"/>
            <w:vAlign w:val="center"/>
          </w:tcPr>
          <w:p w14:paraId="655032B4">
            <w:pPr>
              <w:keepNext w:val="0"/>
              <w:keepLines w:val="0"/>
              <w:suppressLineNumbers w:val="0"/>
              <w:snapToGrid w:val="0"/>
              <w:spacing w:before="0" w:beforeAutospacing="0" w:after="0" w:afterAutospacing="0" w:line="360" w:lineRule="auto"/>
              <w:ind w:left="0" w:right="0"/>
              <w:jc w:val="center"/>
              <w:rPr>
                <w:rFonts w:hint="default" w:ascii="仿宋_GB2312" w:hAnsi="仿宋" w:eastAsia="仿宋_GB2312" w:cs="仿宋_GB2312"/>
                <w:sz w:val="24"/>
              </w:rPr>
            </w:pPr>
          </w:p>
        </w:tc>
        <w:tc>
          <w:tcPr>
            <w:tcW w:w="1984" w:type="dxa"/>
            <w:vAlign w:val="center"/>
          </w:tcPr>
          <w:p w14:paraId="473096E7">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c>
          <w:tcPr>
            <w:tcW w:w="3119" w:type="dxa"/>
            <w:vAlign w:val="center"/>
          </w:tcPr>
          <w:p w14:paraId="63C1DCEA">
            <w:pPr>
              <w:keepNext w:val="0"/>
              <w:keepLines w:val="0"/>
              <w:suppressLineNumbers w:val="0"/>
              <w:spacing w:before="0" w:beforeAutospacing="0" w:after="0" w:afterAutospacing="0" w:line="360" w:lineRule="auto"/>
              <w:ind w:left="0" w:right="0"/>
              <w:jc w:val="center"/>
              <w:rPr>
                <w:rFonts w:hint="default" w:ascii="仿宋_GB2312" w:hAnsi="仿宋" w:eastAsia="仿宋_GB2312" w:cs="仿宋_GB2312"/>
                <w:sz w:val="24"/>
              </w:rPr>
            </w:pPr>
          </w:p>
        </w:tc>
      </w:tr>
    </w:tbl>
    <w:p w14:paraId="6C4136EA">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60CF6974">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060AEF7B">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2444FF4B">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0A917BF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53939C85">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5DA3C156">
      <w:pPr>
        <w:spacing w:line="360" w:lineRule="auto"/>
        <w:ind w:firstLine="482" w:firstLineChars="200"/>
        <w:rPr>
          <w:rFonts w:ascii="仿宋_GB2312" w:hAnsi="仿宋" w:eastAsia="仿宋_GB2312"/>
          <w:b/>
          <w:kern w:val="0"/>
          <w:sz w:val="24"/>
        </w:rPr>
      </w:pPr>
    </w:p>
    <w:p w14:paraId="6F34BEC9">
      <w:pPr>
        <w:jc w:val="center"/>
        <w:rPr>
          <w:rFonts w:ascii="仿宋" w:hAnsi="仿宋" w:eastAsia="仿宋" w:cs="仿宋"/>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3C841956">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B82DB64">
      <w:pPr>
        <w:spacing w:line="360" w:lineRule="auto"/>
        <w:jc w:val="center"/>
        <w:outlineLvl w:val="0"/>
        <w:rPr>
          <w:rFonts w:ascii="仿宋" w:hAnsi="仿宋" w:eastAsia="仿宋" w:cs="仿宋"/>
          <w:b/>
          <w:kern w:val="0"/>
          <w:sz w:val="24"/>
        </w:rPr>
      </w:pPr>
    </w:p>
    <w:p w14:paraId="7B8486C2">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4C90D05">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DDCEDBE">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F80EFF0">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6D53679A">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6123A528">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6151824">
      <w:pPr>
        <w:spacing w:line="360" w:lineRule="auto"/>
        <w:rPr>
          <w:rFonts w:ascii="仿宋" w:hAnsi="仿宋" w:eastAsia="仿宋" w:cs="仿宋"/>
          <w:b/>
          <w:bCs/>
          <w:sz w:val="24"/>
        </w:rPr>
      </w:pPr>
    </w:p>
    <w:p w14:paraId="507E005C">
      <w:pPr>
        <w:snapToGrid w:val="0"/>
        <w:spacing w:line="360" w:lineRule="auto"/>
        <w:jc w:val="center"/>
        <w:rPr>
          <w:rFonts w:ascii="仿宋" w:hAnsi="仿宋" w:eastAsia="仿宋" w:cs="仿宋"/>
          <w:b/>
          <w:kern w:val="0"/>
          <w:sz w:val="32"/>
          <w:szCs w:val="32"/>
          <w:lang w:val="zh-CN"/>
        </w:rPr>
      </w:pPr>
    </w:p>
    <w:p w14:paraId="71543383">
      <w:pPr>
        <w:snapToGrid w:val="0"/>
        <w:spacing w:line="360" w:lineRule="auto"/>
        <w:jc w:val="center"/>
        <w:rPr>
          <w:rFonts w:ascii="仿宋" w:hAnsi="仿宋" w:eastAsia="仿宋" w:cs="仿宋"/>
          <w:b/>
          <w:kern w:val="0"/>
          <w:sz w:val="32"/>
          <w:szCs w:val="32"/>
          <w:lang w:val="zh-CN"/>
        </w:rPr>
      </w:pPr>
    </w:p>
    <w:p w14:paraId="3BC17D91">
      <w:pPr>
        <w:snapToGrid w:val="0"/>
        <w:spacing w:line="360" w:lineRule="auto"/>
        <w:jc w:val="center"/>
        <w:rPr>
          <w:rFonts w:ascii="仿宋" w:hAnsi="仿宋" w:eastAsia="仿宋" w:cs="仿宋"/>
          <w:b/>
          <w:kern w:val="0"/>
          <w:sz w:val="32"/>
          <w:szCs w:val="32"/>
          <w:lang w:val="zh-CN"/>
        </w:rPr>
      </w:pPr>
    </w:p>
    <w:p w14:paraId="73C3EB5A">
      <w:pPr>
        <w:snapToGrid w:val="0"/>
        <w:spacing w:line="360" w:lineRule="auto"/>
        <w:jc w:val="center"/>
        <w:rPr>
          <w:rFonts w:ascii="仿宋" w:hAnsi="仿宋" w:eastAsia="仿宋" w:cs="仿宋"/>
          <w:b/>
          <w:kern w:val="0"/>
          <w:sz w:val="32"/>
          <w:szCs w:val="32"/>
          <w:lang w:val="zh-CN"/>
        </w:rPr>
      </w:pPr>
    </w:p>
    <w:p w14:paraId="7123A1F5">
      <w:pPr>
        <w:snapToGrid w:val="0"/>
        <w:spacing w:line="360" w:lineRule="auto"/>
        <w:jc w:val="center"/>
        <w:rPr>
          <w:rFonts w:ascii="仿宋" w:hAnsi="仿宋" w:eastAsia="仿宋" w:cs="仿宋"/>
          <w:b/>
          <w:kern w:val="0"/>
          <w:sz w:val="32"/>
          <w:szCs w:val="32"/>
          <w:lang w:val="zh-CN"/>
        </w:rPr>
      </w:pPr>
    </w:p>
    <w:p w14:paraId="4647BB1D">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67402BD">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469A339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59CAF87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22344F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6550A111">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645DA5A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7247B86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39F53EE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364CB051">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69D2D36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867D7A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1C5059F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0DD2E48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3878851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7785D0EF">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767DEAE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369C6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5081FB8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ED22AD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58E19F8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02035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C1FE73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672971B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F1D400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AC81FBC">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5642D313">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7D6FC3C2">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70AA9C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6393AA00">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3FA449BF">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1B0B830A">
      <w:pPr>
        <w:snapToGrid w:val="0"/>
        <w:spacing w:line="360" w:lineRule="auto"/>
        <w:rPr>
          <w:rFonts w:ascii="仿宋" w:hAnsi="仿宋" w:eastAsia="仿宋" w:cs="仿宋"/>
          <w:sz w:val="24"/>
        </w:rPr>
      </w:pPr>
    </w:p>
    <w:p w14:paraId="0D078C1F">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153D95BB">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49F77B79">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7776FF9A">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1EBB28A">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C7FB01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34605A2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686508A">
      <w:pPr>
        <w:snapToGrid w:val="0"/>
        <w:spacing w:line="360" w:lineRule="auto"/>
        <w:rPr>
          <w:rFonts w:ascii="仿宋" w:hAnsi="仿宋" w:eastAsia="仿宋" w:cs="仿宋"/>
          <w:sz w:val="24"/>
        </w:rPr>
      </w:pPr>
    </w:p>
    <w:p w14:paraId="48DEF65D">
      <w:pPr>
        <w:snapToGrid w:val="0"/>
        <w:spacing w:line="360" w:lineRule="auto"/>
        <w:rPr>
          <w:rFonts w:ascii="仿宋" w:hAnsi="仿宋" w:eastAsia="仿宋" w:cs="仿宋"/>
          <w:sz w:val="24"/>
        </w:rPr>
      </w:pPr>
    </w:p>
    <w:p w14:paraId="049DC2AC">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273172A7">
      <w:pPr>
        <w:autoSpaceDE w:val="0"/>
        <w:autoSpaceDN w:val="0"/>
        <w:spacing w:line="360" w:lineRule="auto"/>
        <w:jc w:val="center"/>
        <w:rPr>
          <w:rFonts w:ascii="仿宋" w:hAnsi="仿宋" w:eastAsia="仿宋" w:cs="仿宋"/>
          <w:b/>
          <w:kern w:val="0"/>
          <w:sz w:val="32"/>
          <w:szCs w:val="32"/>
          <w:lang w:val="zh-CN"/>
        </w:rPr>
      </w:pPr>
    </w:p>
    <w:p w14:paraId="2C1D707B">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3A32D96C">
      <w:pPr>
        <w:pStyle w:val="62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C4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AA0F73">
            <w:pPr>
              <w:pStyle w:val="620"/>
              <w:keepNext w:val="0"/>
              <w:keepLines w:val="0"/>
              <w:suppressLineNumbers w:val="0"/>
              <w:spacing w:before="0" w:beforeAutospacing="0" w:after="0" w:afterAutospacing="0" w:line="360" w:lineRule="auto"/>
              <w:ind w:left="0" w:right="0"/>
              <w:rPr>
                <w:rFonts w:hint="default" w:ascii="仿宋" w:hAnsi="仿宋" w:eastAsia="仿宋" w:cs="仿宋"/>
                <w:bCs/>
                <w:sz w:val="24"/>
              </w:rPr>
            </w:pPr>
            <w:r>
              <w:rPr>
                <w:rFonts w:hint="eastAsia" w:ascii="仿宋" w:hAnsi="仿宋" w:eastAsia="仿宋" w:cs="仿宋"/>
                <w:bCs/>
                <w:sz w:val="24"/>
              </w:rPr>
              <w:t>正面：                                 反面：</w:t>
            </w:r>
          </w:p>
          <w:p w14:paraId="455A37C1">
            <w:pPr>
              <w:pStyle w:val="620"/>
              <w:keepNext w:val="0"/>
              <w:keepLines w:val="0"/>
              <w:suppressLineNumbers w:val="0"/>
              <w:spacing w:before="0" w:beforeAutospacing="0" w:after="0" w:afterAutospacing="0" w:line="360" w:lineRule="auto"/>
              <w:ind w:left="0" w:right="0"/>
              <w:rPr>
                <w:rFonts w:hint="default" w:ascii="仿宋" w:hAnsi="仿宋" w:eastAsia="仿宋" w:cs="仿宋"/>
                <w:bCs/>
                <w:sz w:val="24"/>
              </w:rPr>
            </w:pPr>
          </w:p>
        </w:tc>
      </w:tr>
    </w:tbl>
    <w:p w14:paraId="0C0A22E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0F89B9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7984CFD7">
      <w:pPr>
        <w:snapToGrid w:val="0"/>
        <w:spacing w:line="360" w:lineRule="auto"/>
        <w:rPr>
          <w:rFonts w:ascii="仿宋" w:hAnsi="仿宋" w:eastAsia="仿宋" w:cs="仿宋"/>
          <w:kern w:val="0"/>
          <w:sz w:val="24"/>
          <w:lang w:val="zh-CN"/>
        </w:rPr>
      </w:pPr>
    </w:p>
    <w:p w14:paraId="380E6730">
      <w:pPr>
        <w:snapToGrid w:val="0"/>
        <w:spacing w:line="360" w:lineRule="auto"/>
        <w:rPr>
          <w:rFonts w:ascii="仿宋" w:hAnsi="仿宋" w:eastAsia="仿宋" w:cs="仿宋"/>
          <w:kern w:val="0"/>
          <w:sz w:val="24"/>
          <w:lang w:val="zh-CN"/>
        </w:rPr>
      </w:pPr>
    </w:p>
    <w:p w14:paraId="6426977E">
      <w:pPr>
        <w:snapToGrid w:val="0"/>
        <w:spacing w:line="360" w:lineRule="auto"/>
        <w:rPr>
          <w:rFonts w:ascii="仿宋" w:hAnsi="仿宋" w:eastAsia="仿宋" w:cs="仿宋"/>
          <w:kern w:val="0"/>
          <w:sz w:val="24"/>
          <w:lang w:val="zh-CN"/>
        </w:rPr>
      </w:pPr>
    </w:p>
    <w:p w14:paraId="56A2049F">
      <w:pPr>
        <w:snapToGrid w:val="0"/>
        <w:spacing w:line="360" w:lineRule="auto"/>
        <w:rPr>
          <w:rFonts w:ascii="仿宋" w:hAnsi="仿宋" w:eastAsia="仿宋" w:cs="仿宋"/>
          <w:kern w:val="0"/>
          <w:sz w:val="24"/>
          <w:lang w:val="zh-CN"/>
        </w:rPr>
      </w:pPr>
    </w:p>
    <w:p w14:paraId="373EE655">
      <w:pPr>
        <w:snapToGrid w:val="0"/>
        <w:spacing w:line="360" w:lineRule="auto"/>
        <w:rPr>
          <w:rFonts w:ascii="仿宋" w:hAnsi="仿宋" w:eastAsia="仿宋" w:cs="仿宋"/>
          <w:kern w:val="0"/>
          <w:sz w:val="24"/>
          <w:lang w:val="zh-CN"/>
        </w:rPr>
      </w:pPr>
    </w:p>
    <w:p w14:paraId="47DBE155">
      <w:pPr>
        <w:snapToGrid w:val="0"/>
        <w:spacing w:line="360" w:lineRule="auto"/>
        <w:rPr>
          <w:rFonts w:ascii="仿宋" w:hAnsi="仿宋" w:eastAsia="仿宋" w:cs="仿宋"/>
          <w:kern w:val="0"/>
          <w:sz w:val="24"/>
          <w:lang w:val="zh-CN"/>
        </w:rPr>
      </w:pPr>
    </w:p>
    <w:p w14:paraId="799B6423">
      <w:pPr>
        <w:snapToGrid w:val="0"/>
        <w:spacing w:line="360" w:lineRule="auto"/>
        <w:rPr>
          <w:rFonts w:ascii="仿宋" w:hAnsi="仿宋" w:eastAsia="仿宋" w:cs="仿宋"/>
          <w:kern w:val="0"/>
          <w:sz w:val="24"/>
          <w:lang w:val="zh-CN"/>
        </w:rPr>
      </w:pPr>
    </w:p>
    <w:p w14:paraId="73D545AD">
      <w:pPr>
        <w:snapToGrid w:val="0"/>
        <w:spacing w:line="360" w:lineRule="auto"/>
        <w:rPr>
          <w:rFonts w:ascii="仿宋" w:hAnsi="仿宋" w:eastAsia="仿宋" w:cs="仿宋"/>
          <w:kern w:val="0"/>
          <w:sz w:val="24"/>
          <w:lang w:val="zh-CN"/>
        </w:rPr>
      </w:pPr>
    </w:p>
    <w:p w14:paraId="4C334130">
      <w:pPr>
        <w:snapToGrid w:val="0"/>
        <w:spacing w:line="360" w:lineRule="auto"/>
        <w:rPr>
          <w:rFonts w:ascii="仿宋" w:hAnsi="仿宋" w:eastAsia="仿宋" w:cs="仿宋"/>
          <w:kern w:val="0"/>
          <w:sz w:val="24"/>
          <w:lang w:val="zh-CN"/>
        </w:rPr>
      </w:pPr>
    </w:p>
    <w:p w14:paraId="54CC5E4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42887E0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6609D33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E1E48EF">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2D7F676">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4C09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479FEE0">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b/>
                <w:sz w:val="24"/>
              </w:rPr>
            </w:pPr>
            <w:r>
              <w:rPr>
                <w:rFonts w:hint="eastAsia" w:ascii="仿宋" w:hAnsi="仿宋" w:eastAsia="仿宋" w:cs="仿宋"/>
                <w:b/>
                <w:sz w:val="24"/>
              </w:rPr>
              <w:t>序号</w:t>
            </w:r>
          </w:p>
        </w:tc>
        <w:tc>
          <w:tcPr>
            <w:tcW w:w="5188" w:type="dxa"/>
            <w:vAlign w:val="center"/>
          </w:tcPr>
          <w:p w14:paraId="7661F794">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b/>
                <w:sz w:val="24"/>
              </w:rPr>
            </w:pPr>
            <w:r>
              <w:rPr>
                <w:rFonts w:hint="eastAsia" w:ascii="仿宋" w:hAnsi="仿宋" w:eastAsia="仿宋" w:cs="仿宋"/>
                <w:b/>
                <w:sz w:val="24"/>
              </w:rPr>
              <w:t>实质性要求</w:t>
            </w:r>
          </w:p>
        </w:tc>
        <w:tc>
          <w:tcPr>
            <w:tcW w:w="2354" w:type="dxa"/>
            <w:vAlign w:val="center"/>
          </w:tcPr>
          <w:p w14:paraId="35684254">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DC37BB2">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b/>
                <w:sz w:val="24"/>
              </w:rPr>
            </w:pPr>
            <w:r>
              <w:rPr>
                <w:rFonts w:hint="eastAsia" w:ascii="仿宋" w:hAnsi="仿宋" w:eastAsia="仿宋" w:cs="仿宋"/>
                <w:b/>
                <w:sz w:val="24"/>
              </w:rPr>
              <w:t>投标文件中的</w:t>
            </w:r>
          </w:p>
          <w:p w14:paraId="58041A2C">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b/>
                <w:sz w:val="24"/>
              </w:rPr>
            </w:pPr>
            <w:r>
              <w:rPr>
                <w:rFonts w:hint="eastAsia" w:ascii="仿宋" w:hAnsi="仿宋" w:eastAsia="仿宋" w:cs="仿宋"/>
                <w:b/>
                <w:sz w:val="24"/>
              </w:rPr>
              <w:t>页码位置</w:t>
            </w:r>
          </w:p>
        </w:tc>
      </w:tr>
      <w:tr w14:paraId="752C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6718BA">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1</w:t>
            </w:r>
          </w:p>
        </w:tc>
        <w:tc>
          <w:tcPr>
            <w:tcW w:w="5188" w:type="dxa"/>
          </w:tcPr>
          <w:p w14:paraId="49955F27">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53AA1AF6">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7491C39A">
            <w:pPr>
              <w:keepNext w:val="0"/>
              <w:keepLines w:val="0"/>
              <w:suppressLineNumbers w:val="0"/>
              <w:spacing w:before="0" w:beforeAutospacing="0" w:after="0" w:afterAutospacing="0"/>
              <w:ind w:left="0" w:right="0"/>
              <w:jc w:val="center"/>
              <w:rPr>
                <w:rFonts w:hint="default" w:ascii="仿宋" w:hAnsi="仿宋" w:eastAsia="仿宋" w:cs="仿宋"/>
                <w:sz w:val="24"/>
              </w:rPr>
            </w:pPr>
          </w:p>
          <w:p w14:paraId="4A13340E">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见投标文件</w:t>
            </w:r>
          </w:p>
          <w:p w14:paraId="49F72452">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F4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DA9AC7A">
            <w:pPr>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2</w:t>
            </w:r>
          </w:p>
        </w:tc>
        <w:tc>
          <w:tcPr>
            <w:tcW w:w="5188" w:type="dxa"/>
          </w:tcPr>
          <w:p w14:paraId="6057AEF4">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41CD74C4">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19FE1600">
            <w:pPr>
              <w:keepNext w:val="0"/>
              <w:keepLines w:val="0"/>
              <w:suppressLineNumbers w:val="0"/>
              <w:spacing w:before="0" w:beforeAutospacing="0" w:after="0" w:afterAutospacing="0"/>
              <w:ind w:left="0" w:right="0"/>
              <w:jc w:val="center"/>
              <w:rPr>
                <w:rFonts w:hint="default" w:ascii="仿宋" w:hAnsi="仿宋" w:eastAsia="仿宋" w:cs="仿宋"/>
                <w:sz w:val="24"/>
              </w:rPr>
            </w:pPr>
          </w:p>
          <w:p w14:paraId="62F97725">
            <w:pPr>
              <w:keepNext w:val="0"/>
              <w:keepLines w:val="0"/>
              <w:suppressLineNumbers w:val="0"/>
              <w:spacing w:before="0" w:beforeAutospacing="0" w:after="0" w:afterAutospacing="0"/>
              <w:ind w:left="0" w:right="0"/>
              <w:jc w:val="center"/>
              <w:rPr>
                <w:rFonts w:hint="default" w:ascii="仿宋" w:hAnsi="仿宋" w:eastAsia="仿宋" w:cs="仿宋"/>
                <w:sz w:val="24"/>
              </w:rPr>
            </w:pPr>
          </w:p>
          <w:p w14:paraId="553890A8">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见投标文件</w:t>
            </w:r>
          </w:p>
          <w:p w14:paraId="330D4F3F">
            <w:pPr>
              <w:pStyle w:val="4"/>
              <w:numPr>
                <w:ilvl w:val="0"/>
                <w:numId w:val="0"/>
              </w:numPr>
              <w:suppressLineNumbers w:val="0"/>
              <w:spacing w:before="0" w:beforeAutospacing="0" w:after="0" w:afterAutospacing="0"/>
              <w:ind w:left="432" w:right="0"/>
              <w:jc w:val="center"/>
              <w:rPr>
                <w:rFonts w:hint="default" w:ascii="仿宋" w:eastAsia="仿宋" w:cs="仿宋"/>
                <w:lang w:val="en-US"/>
              </w:rPr>
            </w:pPr>
            <w:r>
              <w:rPr>
                <w:rFonts w:hint="eastAsia" w:ascii="仿宋" w:eastAsia="仿宋" w:cs="仿宋"/>
                <w:b w:val="0"/>
                <w:bCs w:val="0"/>
                <w:sz w:val="24"/>
                <w:szCs w:val="24"/>
                <w:lang w:val="en-US"/>
              </w:rPr>
              <w:t>第  页</w:t>
            </w:r>
          </w:p>
        </w:tc>
      </w:tr>
      <w:tr w14:paraId="36FC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DAEDC8E">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3</w:t>
            </w:r>
          </w:p>
        </w:tc>
        <w:tc>
          <w:tcPr>
            <w:tcW w:w="5188" w:type="dxa"/>
          </w:tcPr>
          <w:p w14:paraId="6A0E367D">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7E29D62D">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sz w:val="24"/>
              </w:rPr>
              <w:t>投标函</w:t>
            </w:r>
          </w:p>
        </w:tc>
        <w:tc>
          <w:tcPr>
            <w:tcW w:w="1418" w:type="dxa"/>
          </w:tcPr>
          <w:p w14:paraId="5C2E252D">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10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F4C597F">
            <w:pPr>
              <w:keepNext w:val="0"/>
              <w:keepLines w:val="0"/>
              <w:suppressLineNumbers w:val="0"/>
              <w:spacing w:before="0" w:beforeAutospacing="0" w:after="0" w:afterAutospacing="0"/>
              <w:ind w:left="0" w:right="0"/>
              <w:jc w:val="center"/>
              <w:rPr>
                <w:rFonts w:hint="default" w:ascii="仿宋" w:hAnsi="仿宋" w:eastAsia="仿宋" w:cs="仿宋"/>
                <w:sz w:val="24"/>
              </w:rPr>
            </w:pPr>
            <w:r>
              <w:rPr>
                <w:rFonts w:hint="eastAsia" w:ascii="仿宋" w:hAnsi="仿宋" w:eastAsia="仿宋" w:cs="仿宋"/>
                <w:sz w:val="24"/>
              </w:rPr>
              <w:t>4</w:t>
            </w:r>
          </w:p>
        </w:tc>
        <w:tc>
          <w:tcPr>
            <w:tcW w:w="5188" w:type="dxa"/>
          </w:tcPr>
          <w:p w14:paraId="6569342C">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1A411397">
            <w:pPr>
              <w:keepNext w:val="0"/>
              <w:keepLines w:val="0"/>
              <w:suppressLineNumbers w:val="0"/>
              <w:spacing w:before="0" w:beforeAutospacing="0" w:after="0" w:afterAutospacing="0"/>
              <w:ind w:left="0" w:right="0"/>
              <w:rPr>
                <w:rFonts w:hint="default"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61735F98">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B41737E">
      <w:pPr>
        <w:jc w:val="center"/>
        <w:rPr>
          <w:rFonts w:ascii="仿宋" w:hAnsi="仿宋" w:eastAsia="仿宋" w:cs="仿宋"/>
          <w:b/>
          <w:kern w:val="0"/>
          <w:sz w:val="32"/>
          <w:szCs w:val="32"/>
        </w:rPr>
      </w:pPr>
    </w:p>
    <w:p w14:paraId="0497A6B4">
      <w:pPr>
        <w:jc w:val="center"/>
        <w:rPr>
          <w:rFonts w:ascii="仿宋" w:hAnsi="仿宋" w:eastAsia="仿宋" w:cs="仿宋"/>
          <w:b/>
          <w:kern w:val="0"/>
          <w:sz w:val="32"/>
          <w:szCs w:val="32"/>
        </w:rPr>
      </w:pPr>
    </w:p>
    <w:p w14:paraId="79FFF587">
      <w:pPr>
        <w:jc w:val="center"/>
        <w:rPr>
          <w:rFonts w:ascii="仿宋" w:hAnsi="仿宋" w:eastAsia="仿宋" w:cs="仿宋"/>
          <w:b/>
          <w:kern w:val="0"/>
          <w:sz w:val="32"/>
          <w:szCs w:val="32"/>
        </w:rPr>
      </w:pPr>
    </w:p>
    <w:p w14:paraId="395788AD">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039B5DAB">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74189FB2">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1BBB1868">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771AD00B">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60435AB8">
      <w:pPr>
        <w:rPr>
          <w:rFonts w:ascii="仿宋" w:hAnsi="仿宋" w:eastAsia="仿宋" w:cs="仿宋"/>
        </w:rPr>
      </w:pPr>
    </w:p>
    <w:p w14:paraId="41DF2016">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25246F0A">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CDDFD97">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5C2D7304">
      <w:pPr>
        <w:pStyle w:val="42"/>
        <w:rPr>
          <w:rFonts w:ascii="仿宋" w:hAnsi="仿宋" w:eastAsia="仿宋" w:cs="仿宋"/>
        </w:rPr>
      </w:pPr>
    </w:p>
    <w:p w14:paraId="419BBFCD">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AD8AC56">
      <w:pPr>
        <w:jc w:val="center"/>
        <w:rPr>
          <w:rFonts w:ascii="仿宋" w:hAnsi="仿宋" w:eastAsia="仿宋" w:cs="仿宋"/>
          <w:b/>
          <w:kern w:val="0"/>
          <w:sz w:val="32"/>
          <w:szCs w:val="32"/>
        </w:rPr>
      </w:pPr>
    </w:p>
    <w:p w14:paraId="6675465B">
      <w:pPr>
        <w:jc w:val="center"/>
        <w:rPr>
          <w:rFonts w:ascii="仿宋" w:hAnsi="仿宋" w:eastAsia="仿宋" w:cs="仿宋"/>
          <w:b/>
          <w:kern w:val="0"/>
          <w:sz w:val="32"/>
          <w:szCs w:val="32"/>
        </w:rPr>
      </w:pPr>
    </w:p>
    <w:p w14:paraId="4B89B4E4">
      <w:pPr>
        <w:jc w:val="center"/>
        <w:rPr>
          <w:rFonts w:ascii="仿宋" w:hAnsi="仿宋" w:eastAsia="仿宋" w:cs="仿宋"/>
          <w:b/>
          <w:kern w:val="0"/>
          <w:sz w:val="32"/>
          <w:szCs w:val="32"/>
        </w:rPr>
      </w:pPr>
    </w:p>
    <w:p w14:paraId="2D5CCE9E">
      <w:pPr>
        <w:jc w:val="center"/>
        <w:rPr>
          <w:rFonts w:ascii="仿宋" w:hAnsi="仿宋" w:eastAsia="仿宋" w:cs="仿宋"/>
          <w:b/>
          <w:kern w:val="0"/>
          <w:sz w:val="32"/>
          <w:szCs w:val="32"/>
        </w:rPr>
      </w:pPr>
    </w:p>
    <w:p w14:paraId="37C3F38E">
      <w:pPr>
        <w:jc w:val="center"/>
        <w:rPr>
          <w:rFonts w:ascii="仿宋" w:hAnsi="仿宋" w:eastAsia="仿宋" w:cs="仿宋"/>
          <w:b/>
          <w:kern w:val="0"/>
          <w:sz w:val="32"/>
          <w:szCs w:val="32"/>
        </w:rPr>
      </w:pPr>
    </w:p>
    <w:p w14:paraId="616A55BF">
      <w:pPr>
        <w:jc w:val="center"/>
        <w:rPr>
          <w:rFonts w:ascii="仿宋" w:hAnsi="仿宋" w:eastAsia="仿宋" w:cs="仿宋"/>
          <w:b/>
          <w:kern w:val="0"/>
          <w:sz w:val="32"/>
          <w:szCs w:val="32"/>
        </w:rPr>
      </w:pPr>
    </w:p>
    <w:p w14:paraId="28555D11">
      <w:pPr>
        <w:jc w:val="center"/>
        <w:rPr>
          <w:rFonts w:ascii="仿宋" w:hAnsi="仿宋" w:eastAsia="仿宋" w:cs="仿宋"/>
          <w:b/>
          <w:kern w:val="0"/>
          <w:sz w:val="32"/>
          <w:szCs w:val="32"/>
        </w:rPr>
      </w:pPr>
    </w:p>
    <w:p w14:paraId="35EB66D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D68E567">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51008D0D">
      <w:pPr>
        <w:pStyle w:val="42"/>
        <w:rPr>
          <w:rFonts w:ascii="仿宋" w:hAnsi="仿宋" w:eastAsia="仿宋" w:cs="仿宋"/>
        </w:rPr>
      </w:pP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50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A597BE3">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bCs/>
                <w:sz w:val="24"/>
              </w:rPr>
              <w:t>序号</w:t>
            </w:r>
          </w:p>
        </w:tc>
        <w:tc>
          <w:tcPr>
            <w:tcW w:w="3683" w:type="dxa"/>
          </w:tcPr>
          <w:p w14:paraId="1559A6B9">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122AB557">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52092FF">
            <w:pPr>
              <w:keepNext w:val="0"/>
              <w:keepLines w:val="0"/>
              <w:suppressLineNumbers w:val="0"/>
              <w:spacing w:before="0" w:beforeAutospacing="0" w:after="0" w:afterAutospacing="0"/>
              <w:ind w:left="0" w:right="0"/>
              <w:jc w:val="center"/>
              <w:rPr>
                <w:rFonts w:hint="default" w:ascii="仿宋" w:hAnsi="仿宋" w:eastAsia="仿宋" w:cs="仿宋"/>
                <w:b/>
                <w:bCs/>
                <w:sz w:val="24"/>
              </w:rPr>
            </w:pPr>
            <w:r>
              <w:rPr>
                <w:rFonts w:hint="eastAsia" w:ascii="仿宋" w:hAnsi="仿宋" w:eastAsia="仿宋" w:cs="仿宋"/>
                <w:b/>
                <w:bCs/>
                <w:sz w:val="24"/>
              </w:rPr>
              <w:t>偏差说明</w:t>
            </w:r>
          </w:p>
        </w:tc>
      </w:tr>
      <w:tr w14:paraId="0645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1F42616">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6899A2AA">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c>
          <w:tcPr>
            <w:tcW w:w="3546" w:type="dxa"/>
          </w:tcPr>
          <w:p w14:paraId="17598481">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c>
          <w:tcPr>
            <w:tcW w:w="1276" w:type="dxa"/>
          </w:tcPr>
          <w:p w14:paraId="3EA5309F">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r>
      <w:tr w14:paraId="12B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DC2B81">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7A2AE3C7">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c>
          <w:tcPr>
            <w:tcW w:w="3546" w:type="dxa"/>
          </w:tcPr>
          <w:p w14:paraId="6E9190FC">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c>
          <w:tcPr>
            <w:tcW w:w="1276" w:type="dxa"/>
          </w:tcPr>
          <w:p w14:paraId="20CD83F3">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r>
      <w:tr w14:paraId="0D68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B846AB5">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5CE2E7FA">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c>
          <w:tcPr>
            <w:tcW w:w="3546" w:type="dxa"/>
          </w:tcPr>
          <w:p w14:paraId="063641FF">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c>
          <w:tcPr>
            <w:tcW w:w="1276" w:type="dxa"/>
          </w:tcPr>
          <w:p w14:paraId="367C5F1D">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rPr>
            </w:pPr>
          </w:p>
        </w:tc>
      </w:tr>
    </w:tbl>
    <w:p w14:paraId="35805A5A">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3B1344E2">
      <w:pPr>
        <w:jc w:val="center"/>
        <w:rPr>
          <w:rFonts w:ascii="仿宋" w:hAnsi="仿宋" w:eastAsia="仿宋" w:cs="仿宋"/>
          <w:b/>
          <w:kern w:val="0"/>
          <w:sz w:val="32"/>
          <w:szCs w:val="32"/>
        </w:rPr>
      </w:pPr>
    </w:p>
    <w:p w14:paraId="05CBAC5F">
      <w:pPr>
        <w:jc w:val="center"/>
        <w:rPr>
          <w:rFonts w:ascii="仿宋" w:hAnsi="仿宋" w:eastAsia="仿宋" w:cs="仿宋"/>
          <w:b/>
          <w:kern w:val="0"/>
          <w:sz w:val="32"/>
          <w:szCs w:val="32"/>
        </w:rPr>
      </w:pPr>
    </w:p>
    <w:p w14:paraId="7F95E40D">
      <w:pPr>
        <w:jc w:val="center"/>
        <w:rPr>
          <w:rFonts w:ascii="仿宋" w:hAnsi="仿宋" w:eastAsia="仿宋" w:cs="仿宋"/>
          <w:b/>
          <w:kern w:val="0"/>
          <w:sz w:val="32"/>
          <w:szCs w:val="32"/>
        </w:rPr>
      </w:pPr>
    </w:p>
    <w:p w14:paraId="114F9645">
      <w:pPr>
        <w:jc w:val="center"/>
        <w:rPr>
          <w:rFonts w:ascii="仿宋" w:hAnsi="仿宋" w:eastAsia="仿宋" w:cs="仿宋"/>
          <w:b/>
          <w:kern w:val="0"/>
          <w:sz w:val="32"/>
          <w:szCs w:val="32"/>
        </w:rPr>
      </w:pPr>
    </w:p>
    <w:p w14:paraId="08722D3C">
      <w:pPr>
        <w:jc w:val="center"/>
        <w:rPr>
          <w:rFonts w:ascii="仿宋" w:hAnsi="仿宋" w:eastAsia="仿宋" w:cs="仿宋"/>
          <w:b/>
          <w:kern w:val="0"/>
          <w:sz w:val="32"/>
          <w:szCs w:val="32"/>
        </w:rPr>
      </w:pPr>
    </w:p>
    <w:p w14:paraId="18009A04">
      <w:pPr>
        <w:jc w:val="center"/>
        <w:rPr>
          <w:rFonts w:ascii="仿宋" w:hAnsi="仿宋" w:eastAsia="仿宋" w:cs="仿宋"/>
          <w:b/>
          <w:kern w:val="0"/>
          <w:sz w:val="32"/>
          <w:szCs w:val="32"/>
        </w:rPr>
      </w:pPr>
    </w:p>
    <w:p w14:paraId="44F8F568">
      <w:pPr>
        <w:jc w:val="center"/>
        <w:rPr>
          <w:rFonts w:ascii="仿宋" w:hAnsi="仿宋" w:eastAsia="仿宋" w:cs="仿宋"/>
          <w:b/>
          <w:kern w:val="0"/>
          <w:sz w:val="32"/>
          <w:szCs w:val="32"/>
        </w:rPr>
      </w:pPr>
    </w:p>
    <w:p w14:paraId="74A4B7C0">
      <w:pPr>
        <w:jc w:val="center"/>
        <w:rPr>
          <w:rFonts w:ascii="仿宋" w:hAnsi="仿宋" w:eastAsia="仿宋" w:cs="仿宋"/>
          <w:b/>
          <w:kern w:val="0"/>
          <w:sz w:val="32"/>
          <w:szCs w:val="32"/>
        </w:rPr>
      </w:pPr>
    </w:p>
    <w:p w14:paraId="5630C3C4">
      <w:pPr>
        <w:jc w:val="center"/>
        <w:rPr>
          <w:rFonts w:ascii="仿宋" w:hAnsi="仿宋" w:eastAsia="仿宋" w:cs="仿宋"/>
          <w:b/>
          <w:kern w:val="0"/>
          <w:sz w:val="32"/>
          <w:szCs w:val="32"/>
        </w:rPr>
      </w:pPr>
    </w:p>
    <w:p w14:paraId="4576ED17">
      <w:pPr>
        <w:jc w:val="center"/>
        <w:rPr>
          <w:rFonts w:ascii="仿宋" w:hAnsi="仿宋" w:eastAsia="仿宋" w:cs="仿宋"/>
          <w:b/>
          <w:kern w:val="0"/>
          <w:sz w:val="32"/>
          <w:szCs w:val="32"/>
        </w:rPr>
      </w:pPr>
    </w:p>
    <w:p w14:paraId="5771C5C9">
      <w:pPr>
        <w:jc w:val="center"/>
        <w:rPr>
          <w:rFonts w:ascii="仿宋" w:hAnsi="仿宋" w:eastAsia="仿宋" w:cs="仿宋"/>
          <w:b/>
          <w:kern w:val="0"/>
          <w:sz w:val="32"/>
          <w:szCs w:val="32"/>
        </w:rPr>
      </w:pPr>
    </w:p>
    <w:p w14:paraId="1E87BD3D">
      <w:pPr>
        <w:jc w:val="center"/>
        <w:rPr>
          <w:rFonts w:ascii="仿宋" w:hAnsi="仿宋" w:eastAsia="仿宋" w:cs="仿宋"/>
          <w:b/>
          <w:kern w:val="0"/>
          <w:sz w:val="32"/>
          <w:szCs w:val="32"/>
        </w:rPr>
      </w:pPr>
    </w:p>
    <w:p w14:paraId="0D0162AC">
      <w:pPr>
        <w:ind w:firstLine="2891" w:firstLineChars="900"/>
        <w:rPr>
          <w:rFonts w:ascii="仿宋" w:hAnsi="仿宋" w:eastAsia="仿宋" w:cs="仿宋"/>
          <w:b/>
          <w:bCs/>
          <w:sz w:val="32"/>
          <w:szCs w:val="32"/>
        </w:rPr>
      </w:pPr>
    </w:p>
    <w:p w14:paraId="2023BD05">
      <w:pPr>
        <w:ind w:firstLine="2891" w:firstLineChars="900"/>
        <w:rPr>
          <w:rFonts w:ascii="仿宋" w:hAnsi="仿宋" w:eastAsia="仿宋" w:cs="仿宋"/>
          <w:b/>
          <w:bCs/>
          <w:sz w:val="32"/>
          <w:szCs w:val="32"/>
        </w:rPr>
      </w:pPr>
    </w:p>
    <w:p w14:paraId="3EC386AF">
      <w:pPr>
        <w:ind w:firstLine="2891" w:firstLineChars="900"/>
        <w:rPr>
          <w:rFonts w:ascii="仿宋" w:hAnsi="仿宋" w:eastAsia="仿宋" w:cs="仿宋"/>
          <w:b/>
          <w:bCs/>
          <w:sz w:val="32"/>
          <w:szCs w:val="32"/>
        </w:rPr>
      </w:pPr>
    </w:p>
    <w:p w14:paraId="71F7E571">
      <w:pPr>
        <w:ind w:firstLine="2891" w:firstLineChars="900"/>
        <w:rPr>
          <w:rFonts w:ascii="仿宋" w:hAnsi="仿宋" w:eastAsia="仿宋" w:cs="仿宋"/>
          <w:b/>
          <w:bCs/>
          <w:sz w:val="32"/>
          <w:szCs w:val="32"/>
        </w:rPr>
      </w:pPr>
    </w:p>
    <w:p w14:paraId="0D1D8C33">
      <w:pPr>
        <w:ind w:firstLine="2891" w:firstLineChars="900"/>
        <w:rPr>
          <w:rFonts w:ascii="仿宋" w:hAnsi="仿宋" w:eastAsia="仿宋" w:cs="仿宋"/>
          <w:b/>
          <w:bCs/>
          <w:sz w:val="32"/>
          <w:szCs w:val="32"/>
        </w:rPr>
      </w:pPr>
    </w:p>
    <w:p w14:paraId="3E5E8270">
      <w:pPr>
        <w:ind w:firstLine="2891" w:firstLineChars="900"/>
        <w:rPr>
          <w:rFonts w:ascii="仿宋" w:hAnsi="仿宋" w:eastAsia="仿宋" w:cs="仿宋"/>
          <w:b/>
          <w:bCs/>
          <w:sz w:val="32"/>
          <w:szCs w:val="32"/>
        </w:rPr>
      </w:pPr>
    </w:p>
    <w:p w14:paraId="312B033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5494DDC">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36905D9B">
      <w:pPr>
        <w:pStyle w:val="42"/>
        <w:rPr>
          <w:rFonts w:ascii="仿宋" w:hAnsi="仿宋" w:eastAsia="仿宋" w:cs="仿宋"/>
        </w:rPr>
      </w:pPr>
    </w:p>
    <w:p w14:paraId="29C2F412">
      <w:pPr>
        <w:snapToGrid w:val="0"/>
        <w:spacing w:line="360" w:lineRule="auto"/>
        <w:rPr>
          <w:rFonts w:ascii="仿宋" w:hAnsi="仿宋" w:eastAsia="仿宋" w:cs="仿宋"/>
          <w:sz w:val="24"/>
        </w:rPr>
      </w:pPr>
    </w:p>
    <w:p w14:paraId="451378A4">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39EAF59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31071A9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9D801B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42C964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C91D67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E962DA5">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812BB1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5CAB024B">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4417A14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D3E064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19DF99B">
      <w:pPr>
        <w:autoSpaceDE w:val="0"/>
        <w:autoSpaceDN w:val="0"/>
        <w:spacing w:line="360" w:lineRule="auto"/>
        <w:ind w:left="2"/>
        <w:jc w:val="left"/>
        <w:rPr>
          <w:rFonts w:ascii="仿宋" w:hAnsi="仿宋" w:eastAsia="仿宋" w:cs="仿宋"/>
          <w:kern w:val="0"/>
          <w:sz w:val="24"/>
          <w:lang w:val="zh-CN"/>
        </w:rPr>
      </w:pPr>
    </w:p>
    <w:p w14:paraId="023B40A9">
      <w:pPr>
        <w:autoSpaceDE w:val="0"/>
        <w:autoSpaceDN w:val="0"/>
        <w:spacing w:line="360" w:lineRule="auto"/>
        <w:ind w:left="2"/>
        <w:jc w:val="left"/>
        <w:rPr>
          <w:rFonts w:ascii="仿宋" w:hAnsi="仿宋" w:eastAsia="仿宋" w:cs="仿宋"/>
          <w:kern w:val="0"/>
          <w:sz w:val="24"/>
          <w:lang w:val="zh-CN"/>
        </w:rPr>
      </w:pPr>
    </w:p>
    <w:p w14:paraId="1CE7984E">
      <w:pPr>
        <w:autoSpaceDE w:val="0"/>
        <w:autoSpaceDN w:val="0"/>
        <w:spacing w:line="360" w:lineRule="auto"/>
        <w:ind w:left="2"/>
        <w:jc w:val="left"/>
        <w:rPr>
          <w:rFonts w:ascii="仿宋" w:hAnsi="仿宋" w:eastAsia="仿宋" w:cs="仿宋"/>
          <w:kern w:val="0"/>
          <w:sz w:val="24"/>
          <w:lang w:val="zh-CN"/>
        </w:rPr>
      </w:pPr>
    </w:p>
    <w:p w14:paraId="48528029">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618D998A">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3B7BA8A">
      <w:pPr>
        <w:numPr>
          <w:ilvl w:val="0"/>
          <w:numId w:val="10"/>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21C971B6">
      <w:pPr>
        <w:spacing w:line="360" w:lineRule="auto"/>
        <w:ind w:right="420"/>
        <w:rPr>
          <w:rFonts w:ascii="仿宋" w:hAnsi="仿宋" w:eastAsia="仿宋" w:cs="仿宋"/>
          <w:b/>
          <w:sz w:val="24"/>
        </w:rPr>
      </w:pPr>
    </w:p>
    <w:p w14:paraId="0332BD75">
      <w:pPr>
        <w:pStyle w:val="3"/>
        <w:rPr>
          <w:rFonts w:cs="仿宋"/>
          <w:color w:val="auto"/>
        </w:rPr>
      </w:pPr>
      <w:bookmarkStart w:id="428" w:name="_Toc465665161"/>
      <w:r>
        <w:rPr>
          <w:rFonts w:hint="eastAsia" w:cs="仿宋"/>
          <w:color w:val="auto"/>
        </w:rPr>
        <w:t>附件</w:t>
      </w:r>
      <w:bookmarkEnd w:id="428"/>
    </w:p>
    <w:p w14:paraId="0E2368FB">
      <w:pPr>
        <w:rPr>
          <w:rFonts w:ascii="仿宋" w:hAnsi="仿宋" w:eastAsia="仿宋" w:cs="仿宋"/>
        </w:rPr>
      </w:pPr>
    </w:p>
    <w:p w14:paraId="2FC1F3A2">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B2E947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4BED7AB">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DCD07FC">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69BFADA">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7C3B986D">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FA16A3D">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C0F0BD0">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64904F2">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56FEB2A">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5D09C7C">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B36FA0">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28554972">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4DB9E47">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EE25378">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3144F92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3FA296A">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943B85E">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1B0E29CE">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A4B230F">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4D9D1D2">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73F80480">
      <w:pPr>
        <w:snapToGrid w:val="0"/>
        <w:spacing w:line="360" w:lineRule="auto"/>
        <w:rPr>
          <w:rFonts w:ascii="仿宋" w:hAnsi="仿宋" w:eastAsia="仿宋" w:cs="仿宋"/>
          <w:sz w:val="24"/>
        </w:rPr>
      </w:pPr>
      <w:r>
        <w:rPr>
          <w:rFonts w:hint="eastAsia" w:ascii="仿宋" w:hAnsi="仿宋" w:eastAsia="仿宋" w:cs="仿宋"/>
          <w:sz w:val="24"/>
        </w:rPr>
        <w:t>……</w:t>
      </w:r>
    </w:p>
    <w:p w14:paraId="17DCB59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595E2B2">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6DC648E">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EA85D00">
      <w:pPr>
        <w:spacing w:line="360" w:lineRule="auto"/>
        <w:rPr>
          <w:rFonts w:ascii="仿宋" w:hAnsi="仿宋" w:eastAsia="仿宋" w:cs="仿宋"/>
          <w:sz w:val="24"/>
        </w:rPr>
      </w:pPr>
      <w:r>
        <w:rPr>
          <w:rFonts w:hint="eastAsia" w:ascii="仿宋" w:hAnsi="仿宋" w:eastAsia="仿宋" w:cs="仿宋"/>
          <w:sz w:val="24"/>
        </w:rPr>
        <w:t xml:space="preserve">日期：    </w:t>
      </w:r>
    </w:p>
    <w:p w14:paraId="22FB703B">
      <w:pPr>
        <w:spacing w:line="360" w:lineRule="auto"/>
        <w:jc w:val="center"/>
        <w:rPr>
          <w:rFonts w:ascii="仿宋" w:hAnsi="仿宋" w:eastAsia="仿宋" w:cs="仿宋"/>
          <w:b/>
          <w:bCs/>
          <w:sz w:val="24"/>
        </w:rPr>
      </w:pPr>
    </w:p>
    <w:p w14:paraId="22207BED">
      <w:pPr>
        <w:spacing w:line="360" w:lineRule="auto"/>
        <w:rPr>
          <w:rFonts w:ascii="仿宋" w:hAnsi="仿宋" w:eastAsia="仿宋" w:cs="仿宋"/>
          <w:b/>
          <w:sz w:val="24"/>
        </w:rPr>
      </w:pPr>
    </w:p>
    <w:p w14:paraId="203986B2">
      <w:pPr>
        <w:spacing w:line="360" w:lineRule="auto"/>
        <w:rPr>
          <w:rFonts w:ascii="仿宋" w:hAnsi="仿宋" w:eastAsia="仿宋" w:cs="仿宋"/>
          <w:b/>
          <w:sz w:val="24"/>
        </w:rPr>
      </w:pPr>
    </w:p>
    <w:p w14:paraId="730F6A98">
      <w:pPr>
        <w:spacing w:line="360" w:lineRule="auto"/>
        <w:rPr>
          <w:rFonts w:ascii="仿宋" w:hAnsi="仿宋" w:eastAsia="仿宋" w:cs="仿宋"/>
          <w:b/>
          <w:sz w:val="24"/>
        </w:rPr>
      </w:pPr>
    </w:p>
    <w:p w14:paraId="4AEC56F8">
      <w:pPr>
        <w:spacing w:line="360" w:lineRule="auto"/>
        <w:rPr>
          <w:rFonts w:ascii="仿宋" w:hAnsi="仿宋" w:eastAsia="仿宋" w:cs="仿宋"/>
          <w:b/>
          <w:sz w:val="24"/>
        </w:rPr>
      </w:pPr>
      <w:r>
        <w:rPr>
          <w:rFonts w:hint="eastAsia" w:ascii="仿宋" w:hAnsi="仿宋" w:eastAsia="仿宋" w:cs="仿宋"/>
          <w:b/>
          <w:sz w:val="24"/>
        </w:rPr>
        <w:t>质疑函制作说明：</w:t>
      </w:r>
    </w:p>
    <w:p w14:paraId="6847C09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18B190F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CD53CF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1CEF0D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DB46A5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09074F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FED154">
      <w:pPr>
        <w:widowControl/>
        <w:spacing w:line="360" w:lineRule="auto"/>
        <w:ind w:firstLine="600" w:firstLineChars="200"/>
        <w:jc w:val="left"/>
        <w:rPr>
          <w:rFonts w:ascii="仿宋" w:hAnsi="仿宋" w:eastAsia="仿宋" w:cs="仿宋"/>
          <w:sz w:val="30"/>
          <w:szCs w:val="30"/>
        </w:rPr>
      </w:pPr>
    </w:p>
    <w:p w14:paraId="4AB02D2D">
      <w:pPr>
        <w:spacing w:line="360" w:lineRule="auto"/>
        <w:jc w:val="center"/>
        <w:rPr>
          <w:rFonts w:ascii="仿宋" w:hAnsi="仿宋" w:eastAsia="仿宋" w:cs="仿宋"/>
          <w:b/>
          <w:spacing w:val="6"/>
          <w:sz w:val="32"/>
          <w:szCs w:val="32"/>
        </w:rPr>
      </w:pPr>
    </w:p>
    <w:p w14:paraId="20340DCF">
      <w:pPr>
        <w:spacing w:line="360" w:lineRule="auto"/>
        <w:jc w:val="center"/>
        <w:rPr>
          <w:rFonts w:ascii="仿宋" w:hAnsi="仿宋" w:eastAsia="仿宋" w:cs="仿宋"/>
          <w:b/>
          <w:spacing w:val="6"/>
          <w:sz w:val="32"/>
          <w:szCs w:val="32"/>
        </w:rPr>
      </w:pPr>
    </w:p>
    <w:p w14:paraId="2CB868E7">
      <w:pPr>
        <w:spacing w:line="360" w:lineRule="auto"/>
        <w:jc w:val="center"/>
        <w:rPr>
          <w:rFonts w:ascii="仿宋" w:hAnsi="仿宋" w:eastAsia="仿宋" w:cs="仿宋"/>
          <w:b/>
          <w:spacing w:val="6"/>
          <w:sz w:val="32"/>
          <w:szCs w:val="32"/>
        </w:rPr>
      </w:pPr>
    </w:p>
    <w:p w14:paraId="3FDDD08C">
      <w:pPr>
        <w:spacing w:line="360" w:lineRule="auto"/>
        <w:jc w:val="center"/>
        <w:rPr>
          <w:rFonts w:ascii="仿宋" w:hAnsi="仿宋" w:eastAsia="仿宋" w:cs="仿宋"/>
          <w:b/>
          <w:spacing w:val="6"/>
          <w:sz w:val="32"/>
          <w:szCs w:val="32"/>
        </w:rPr>
      </w:pPr>
    </w:p>
    <w:p w14:paraId="6B9076AC">
      <w:pPr>
        <w:spacing w:line="360" w:lineRule="auto"/>
        <w:jc w:val="center"/>
        <w:rPr>
          <w:rFonts w:ascii="仿宋" w:hAnsi="仿宋" w:eastAsia="仿宋" w:cs="仿宋"/>
          <w:b/>
          <w:spacing w:val="6"/>
          <w:sz w:val="32"/>
          <w:szCs w:val="32"/>
        </w:rPr>
      </w:pPr>
    </w:p>
    <w:p w14:paraId="38AB09E0">
      <w:pPr>
        <w:spacing w:line="360" w:lineRule="auto"/>
        <w:jc w:val="center"/>
        <w:rPr>
          <w:rFonts w:ascii="仿宋" w:hAnsi="仿宋" w:eastAsia="仿宋" w:cs="仿宋"/>
          <w:b/>
          <w:spacing w:val="6"/>
          <w:sz w:val="32"/>
          <w:szCs w:val="32"/>
        </w:rPr>
      </w:pPr>
    </w:p>
    <w:p w14:paraId="6F265B2C">
      <w:pPr>
        <w:spacing w:line="360" w:lineRule="auto"/>
        <w:jc w:val="center"/>
        <w:rPr>
          <w:rFonts w:ascii="仿宋" w:hAnsi="仿宋" w:eastAsia="仿宋" w:cs="仿宋"/>
          <w:b/>
          <w:spacing w:val="6"/>
          <w:sz w:val="32"/>
          <w:szCs w:val="32"/>
        </w:rPr>
      </w:pPr>
    </w:p>
    <w:p w14:paraId="78B09EA7">
      <w:pPr>
        <w:spacing w:line="360" w:lineRule="auto"/>
        <w:jc w:val="center"/>
        <w:rPr>
          <w:rFonts w:ascii="仿宋" w:hAnsi="仿宋" w:eastAsia="仿宋" w:cs="仿宋"/>
          <w:b/>
          <w:spacing w:val="6"/>
          <w:sz w:val="32"/>
          <w:szCs w:val="32"/>
        </w:rPr>
      </w:pPr>
    </w:p>
    <w:p w14:paraId="028BBBF3">
      <w:pPr>
        <w:spacing w:line="360" w:lineRule="auto"/>
        <w:jc w:val="center"/>
        <w:rPr>
          <w:rFonts w:ascii="仿宋" w:hAnsi="仿宋" w:eastAsia="仿宋" w:cs="仿宋"/>
          <w:b/>
          <w:spacing w:val="6"/>
          <w:sz w:val="32"/>
          <w:szCs w:val="32"/>
        </w:rPr>
      </w:pPr>
    </w:p>
    <w:p w14:paraId="2B57C099">
      <w:pPr>
        <w:spacing w:line="360" w:lineRule="auto"/>
        <w:jc w:val="center"/>
        <w:rPr>
          <w:rFonts w:ascii="仿宋" w:hAnsi="仿宋" w:eastAsia="仿宋" w:cs="仿宋"/>
          <w:b/>
          <w:spacing w:val="6"/>
          <w:sz w:val="32"/>
          <w:szCs w:val="32"/>
        </w:rPr>
      </w:pPr>
    </w:p>
    <w:p w14:paraId="71FD80D2">
      <w:pPr>
        <w:spacing w:line="360" w:lineRule="auto"/>
        <w:jc w:val="center"/>
        <w:rPr>
          <w:rFonts w:ascii="仿宋" w:hAnsi="仿宋" w:eastAsia="仿宋" w:cs="仿宋"/>
          <w:b/>
          <w:spacing w:val="6"/>
          <w:sz w:val="32"/>
          <w:szCs w:val="32"/>
        </w:rPr>
      </w:pPr>
    </w:p>
    <w:p w14:paraId="1B5F8C0B">
      <w:pPr>
        <w:spacing w:line="360" w:lineRule="auto"/>
        <w:jc w:val="center"/>
        <w:rPr>
          <w:rFonts w:ascii="仿宋" w:hAnsi="仿宋" w:eastAsia="仿宋" w:cs="仿宋"/>
          <w:b/>
          <w:spacing w:val="6"/>
          <w:sz w:val="32"/>
          <w:szCs w:val="32"/>
        </w:rPr>
      </w:pPr>
    </w:p>
    <w:p w14:paraId="2AE2B310">
      <w:pPr>
        <w:spacing w:line="360" w:lineRule="auto"/>
        <w:jc w:val="left"/>
        <w:rPr>
          <w:rFonts w:ascii="仿宋" w:hAnsi="仿宋" w:eastAsia="仿宋" w:cs="仿宋"/>
          <w:b/>
          <w:spacing w:val="6"/>
          <w:sz w:val="32"/>
          <w:szCs w:val="32"/>
        </w:rPr>
      </w:pPr>
    </w:p>
    <w:p w14:paraId="5A8A0BDA">
      <w:pPr>
        <w:spacing w:line="360" w:lineRule="auto"/>
        <w:jc w:val="left"/>
        <w:rPr>
          <w:rFonts w:ascii="仿宋" w:hAnsi="仿宋" w:eastAsia="仿宋" w:cs="仿宋"/>
          <w:b/>
          <w:spacing w:val="6"/>
          <w:sz w:val="32"/>
          <w:szCs w:val="32"/>
        </w:rPr>
      </w:pPr>
    </w:p>
    <w:p w14:paraId="7B41F231">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206FA31B">
      <w:pPr>
        <w:spacing w:line="360" w:lineRule="auto"/>
        <w:jc w:val="center"/>
        <w:rPr>
          <w:rFonts w:ascii="仿宋" w:hAnsi="仿宋" w:eastAsia="仿宋" w:cs="仿宋"/>
          <w:b/>
          <w:sz w:val="24"/>
        </w:rPr>
      </w:pPr>
    </w:p>
    <w:p w14:paraId="72C1490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7D5641D5">
      <w:pPr>
        <w:spacing w:line="360" w:lineRule="auto"/>
        <w:rPr>
          <w:rFonts w:ascii="仿宋" w:hAnsi="仿宋" w:eastAsia="仿宋" w:cs="仿宋"/>
          <w:sz w:val="24"/>
        </w:rPr>
      </w:pPr>
      <w:r>
        <w:rPr>
          <w:rFonts w:hint="eastAsia" w:ascii="仿宋" w:hAnsi="仿宋" w:eastAsia="仿宋" w:cs="仿宋"/>
          <w:sz w:val="24"/>
        </w:rPr>
        <w:t>一、投诉相关主体基本情况</w:t>
      </w:r>
    </w:p>
    <w:p w14:paraId="702223DD">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72FA906">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E277E00">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FCF8F5E">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C67FDD1">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84E54A8">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44E8367">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F8EFEB">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A85F27F">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59EA03">
      <w:pPr>
        <w:spacing w:line="360" w:lineRule="auto"/>
        <w:rPr>
          <w:rFonts w:ascii="仿宋" w:hAnsi="仿宋" w:eastAsia="仿宋" w:cs="仿宋"/>
          <w:sz w:val="24"/>
        </w:rPr>
      </w:pPr>
      <w:r>
        <w:rPr>
          <w:rFonts w:hint="eastAsia" w:ascii="仿宋" w:hAnsi="仿宋" w:eastAsia="仿宋" w:cs="仿宋"/>
          <w:sz w:val="24"/>
        </w:rPr>
        <w:t>被投诉人2</w:t>
      </w:r>
    </w:p>
    <w:p w14:paraId="55B27343">
      <w:pPr>
        <w:spacing w:line="360" w:lineRule="auto"/>
        <w:rPr>
          <w:rFonts w:ascii="仿宋" w:hAnsi="仿宋" w:eastAsia="仿宋" w:cs="仿宋"/>
          <w:sz w:val="24"/>
          <w:u w:val="dotted"/>
        </w:rPr>
      </w:pPr>
      <w:r>
        <w:rPr>
          <w:rFonts w:hint="eastAsia" w:ascii="仿宋" w:hAnsi="仿宋" w:eastAsia="仿宋" w:cs="仿宋"/>
          <w:sz w:val="24"/>
        </w:rPr>
        <w:t>……</w:t>
      </w:r>
    </w:p>
    <w:p w14:paraId="6BB6235C">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DFF83">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475B21">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6FA0BE">
      <w:pPr>
        <w:spacing w:line="360" w:lineRule="auto"/>
        <w:rPr>
          <w:rFonts w:ascii="仿宋" w:hAnsi="仿宋" w:eastAsia="仿宋" w:cs="仿宋"/>
          <w:sz w:val="24"/>
        </w:rPr>
      </w:pPr>
      <w:r>
        <w:rPr>
          <w:rFonts w:hint="eastAsia" w:ascii="仿宋" w:hAnsi="仿宋" w:eastAsia="仿宋" w:cs="仿宋"/>
          <w:sz w:val="24"/>
        </w:rPr>
        <w:t>二、投诉项目基本情况</w:t>
      </w:r>
    </w:p>
    <w:p w14:paraId="28A4DAD0">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A329B78">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406CFB5">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96120F">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657D6929">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1E695EE">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9457A28">
      <w:pPr>
        <w:spacing w:line="360" w:lineRule="auto"/>
        <w:rPr>
          <w:rFonts w:ascii="仿宋" w:hAnsi="仿宋" w:eastAsia="仿宋" w:cs="仿宋"/>
          <w:sz w:val="24"/>
        </w:rPr>
      </w:pPr>
      <w:r>
        <w:rPr>
          <w:rFonts w:hint="eastAsia" w:ascii="仿宋" w:hAnsi="仿宋" w:eastAsia="仿宋" w:cs="仿宋"/>
          <w:sz w:val="24"/>
        </w:rPr>
        <w:t>三、质疑基本情况</w:t>
      </w:r>
    </w:p>
    <w:p w14:paraId="47CB0512">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C4F1A5">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D67BA0">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6A11C67">
      <w:pPr>
        <w:spacing w:line="360" w:lineRule="auto"/>
        <w:rPr>
          <w:rFonts w:ascii="仿宋" w:hAnsi="仿宋" w:eastAsia="仿宋" w:cs="仿宋"/>
          <w:sz w:val="24"/>
        </w:rPr>
      </w:pPr>
      <w:r>
        <w:rPr>
          <w:rFonts w:hint="eastAsia" w:ascii="仿宋" w:hAnsi="仿宋" w:eastAsia="仿宋" w:cs="仿宋"/>
          <w:sz w:val="24"/>
        </w:rPr>
        <w:t>四、投诉事项具体内容</w:t>
      </w:r>
    </w:p>
    <w:p w14:paraId="75504D99">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3BF2552">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2E4EE0A">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656C1BE">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50579FE">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42022A4">
      <w:pPr>
        <w:spacing w:line="360" w:lineRule="auto"/>
        <w:rPr>
          <w:rFonts w:ascii="仿宋" w:hAnsi="仿宋" w:eastAsia="仿宋" w:cs="仿宋"/>
          <w:sz w:val="24"/>
        </w:rPr>
      </w:pPr>
      <w:r>
        <w:rPr>
          <w:rFonts w:hint="eastAsia" w:ascii="仿宋" w:hAnsi="仿宋" w:eastAsia="仿宋" w:cs="仿宋"/>
          <w:sz w:val="24"/>
        </w:rPr>
        <w:t>投诉事项2</w:t>
      </w:r>
    </w:p>
    <w:p w14:paraId="67A05A1C">
      <w:pPr>
        <w:spacing w:line="360" w:lineRule="auto"/>
        <w:rPr>
          <w:rFonts w:ascii="仿宋" w:hAnsi="仿宋" w:eastAsia="仿宋" w:cs="仿宋"/>
          <w:sz w:val="24"/>
          <w:u w:val="dotted"/>
        </w:rPr>
      </w:pPr>
      <w:r>
        <w:rPr>
          <w:rFonts w:hint="eastAsia" w:ascii="仿宋" w:hAnsi="仿宋" w:eastAsia="仿宋" w:cs="仿宋"/>
          <w:sz w:val="24"/>
        </w:rPr>
        <w:t>……</w:t>
      </w:r>
    </w:p>
    <w:p w14:paraId="3206BF9C">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62DA5C59">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A2E422">
      <w:pPr>
        <w:spacing w:line="360" w:lineRule="auto"/>
        <w:rPr>
          <w:rFonts w:ascii="仿宋" w:hAnsi="仿宋" w:eastAsia="仿宋" w:cs="仿宋"/>
          <w:sz w:val="24"/>
          <w:u w:val="single"/>
        </w:rPr>
      </w:pPr>
      <w:r>
        <w:rPr>
          <w:rFonts w:hint="eastAsia" w:ascii="仿宋" w:hAnsi="仿宋" w:eastAsia="仿宋" w:cs="仿宋"/>
          <w:sz w:val="24"/>
        </w:rPr>
        <w:t xml:space="preserve">                                                                                                    </w:t>
      </w:r>
    </w:p>
    <w:p w14:paraId="512B966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16C0BFC">
      <w:pPr>
        <w:spacing w:line="360" w:lineRule="auto"/>
        <w:rPr>
          <w:rFonts w:ascii="仿宋" w:hAnsi="仿宋" w:eastAsia="仿宋" w:cs="仿宋"/>
          <w:sz w:val="24"/>
        </w:rPr>
      </w:pPr>
      <w:r>
        <w:rPr>
          <w:rFonts w:hint="eastAsia" w:ascii="仿宋" w:hAnsi="仿宋" w:eastAsia="仿宋" w:cs="仿宋"/>
          <w:sz w:val="24"/>
        </w:rPr>
        <w:t xml:space="preserve">日期：    </w:t>
      </w:r>
    </w:p>
    <w:p w14:paraId="3CE8E546">
      <w:pPr>
        <w:spacing w:line="360" w:lineRule="auto"/>
        <w:rPr>
          <w:rFonts w:ascii="仿宋" w:hAnsi="仿宋" w:eastAsia="仿宋" w:cs="仿宋"/>
          <w:b/>
          <w:sz w:val="24"/>
        </w:rPr>
      </w:pPr>
    </w:p>
    <w:p w14:paraId="5F0D6FC4">
      <w:pPr>
        <w:spacing w:line="360" w:lineRule="auto"/>
        <w:rPr>
          <w:rFonts w:ascii="仿宋" w:hAnsi="仿宋" w:eastAsia="仿宋" w:cs="仿宋"/>
          <w:b/>
          <w:sz w:val="24"/>
        </w:rPr>
      </w:pPr>
    </w:p>
    <w:p w14:paraId="139A8989">
      <w:pPr>
        <w:spacing w:line="360" w:lineRule="auto"/>
        <w:rPr>
          <w:rFonts w:ascii="仿宋" w:hAnsi="仿宋" w:eastAsia="仿宋" w:cs="仿宋"/>
          <w:b/>
          <w:sz w:val="24"/>
        </w:rPr>
      </w:pPr>
      <w:r>
        <w:rPr>
          <w:rFonts w:hint="eastAsia" w:ascii="仿宋" w:hAnsi="仿宋" w:eastAsia="仿宋" w:cs="仿宋"/>
          <w:b/>
          <w:sz w:val="24"/>
        </w:rPr>
        <w:t>投诉书制作说明：</w:t>
      </w:r>
    </w:p>
    <w:p w14:paraId="573EEABE">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B302BD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37161D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5568872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3F1703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2C7C8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64E5A48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BE4896B">
      <w:pPr>
        <w:widowControl/>
        <w:adjustRightInd/>
        <w:jc w:val="left"/>
        <w:rPr>
          <w:rFonts w:ascii="仿宋" w:hAnsi="仿宋" w:eastAsia="仿宋" w:cs="仿宋"/>
          <w:b/>
          <w:sz w:val="24"/>
        </w:rPr>
      </w:pPr>
      <w:r>
        <w:rPr>
          <w:rFonts w:hint="eastAsia" w:ascii="仿宋" w:hAnsi="仿宋" w:eastAsia="仿宋" w:cs="仿宋"/>
          <w:b/>
          <w:sz w:val="24"/>
        </w:rPr>
        <w:br w:type="page"/>
      </w:r>
    </w:p>
    <w:p w14:paraId="31D42D93">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4EB9C0C0">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0DB36FFD">
      <w:pPr>
        <w:snapToGrid w:val="0"/>
        <w:spacing w:line="360" w:lineRule="auto"/>
        <w:rPr>
          <w:rFonts w:ascii="仿宋" w:hAnsi="仿宋" w:eastAsia="仿宋" w:cs="仿宋"/>
          <w:sz w:val="24"/>
        </w:rPr>
      </w:pPr>
    </w:p>
    <w:p w14:paraId="421A860D">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6EB147CC">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58C59611">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2CEDDE8A">
      <w:pPr>
        <w:numPr>
          <w:ilvl w:val="0"/>
          <w:numId w:val="11"/>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2AA09938">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235B06D">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3749E59">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16A069AA">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244136">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12A65827">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4822C951">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309667FA">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03ADE5A7">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54815368">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0946D563">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7BBFF201">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70549CC4">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2ACCE056">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6F5B3B4">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08BEC97C">
      <w:pPr>
        <w:numPr>
          <w:ilvl w:val="0"/>
          <w:numId w:val="12"/>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74A070BB">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3D81B598">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38E98E7D">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140D3E57">
      <w:pPr>
        <w:snapToGrid w:val="0"/>
        <w:spacing w:line="360" w:lineRule="auto"/>
        <w:rPr>
          <w:rFonts w:ascii="仿宋" w:hAnsi="仿宋" w:eastAsia="仿宋" w:cs="仿宋"/>
          <w:bCs/>
          <w:sz w:val="24"/>
        </w:rPr>
      </w:pPr>
    </w:p>
    <w:p w14:paraId="68FF0F69">
      <w:pPr>
        <w:spacing w:line="360" w:lineRule="auto"/>
        <w:rPr>
          <w:rFonts w:ascii="仿宋" w:hAnsi="仿宋" w:eastAsia="仿宋" w:cs="仿宋"/>
          <w:sz w:val="24"/>
        </w:rPr>
      </w:pPr>
      <w:r>
        <w:rPr>
          <w:rFonts w:hint="eastAsia" w:ascii="仿宋" w:hAnsi="仿宋" w:eastAsia="仿宋" w:cs="仿宋"/>
          <w:sz w:val="24"/>
        </w:rPr>
        <w:t xml:space="preserve">                                            采购单位：</w:t>
      </w:r>
    </w:p>
    <w:p w14:paraId="59F7F15E">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6261D39A">
      <w:pPr>
        <w:spacing w:line="360" w:lineRule="auto"/>
        <w:rPr>
          <w:rFonts w:ascii="仿宋" w:hAnsi="仿宋" w:eastAsia="仿宋" w:cs="仿宋"/>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61A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699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29" w:name="_Toc36110187"/>
    <w:bookmarkStart w:id="430" w:name="_Toc131845147"/>
    <w:bookmarkStart w:id="431" w:name="_Toc164085800"/>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E052">
    <w:pPr>
      <w:pStyle w:val="38"/>
      <w:framePr w:wrap="around" w:vAnchor="text" w:hAnchor="margin" w:xAlign="right" w:y="1"/>
      <w:rPr>
        <w:rStyle w:val="67"/>
      </w:rPr>
    </w:pPr>
    <w:r>
      <w:fldChar w:fldCharType="begin"/>
    </w:r>
    <w:r>
      <w:rPr>
        <w:rStyle w:val="67"/>
      </w:rPr>
      <w:instrText xml:space="preserve">PAGE  </w:instrText>
    </w:r>
    <w:r>
      <w:fldChar w:fldCharType="end"/>
    </w:r>
  </w:p>
  <w:p w14:paraId="46270F46">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626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9E0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4288A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653C">
    <w:pPr>
      <w:pStyle w:val="38"/>
      <w:framePr w:wrap="around" w:vAnchor="text" w:hAnchor="margin" w:xAlign="right" w:y="1"/>
      <w:rPr>
        <w:rStyle w:val="67"/>
      </w:rPr>
    </w:pPr>
    <w:r>
      <w:fldChar w:fldCharType="begin"/>
    </w:r>
    <w:r>
      <w:rPr>
        <w:rStyle w:val="67"/>
      </w:rPr>
      <w:instrText xml:space="preserve">PAGE  </w:instrText>
    </w:r>
    <w:r>
      <w:fldChar w:fldCharType="end"/>
    </w:r>
  </w:p>
  <w:p w14:paraId="215FCE78">
    <w:pPr>
      <w:pStyle w:val="38"/>
      <w:ind w:right="360"/>
    </w:pPr>
  </w:p>
  <w:p w14:paraId="3C169D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F0D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D2B9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27A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F8A804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D11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EF98">
    <w:pPr>
      <w:pStyle w:val="38"/>
      <w:framePr w:wrap="around" w:vAnchor="text" w:hAnchor="margin" w:xAlign="right" w:y="1"/>
      <w:rPr>
        <w:rStyle w:val="67"/>
      </w:rPr>
    </w:pPr>
    <w:r>
      <w:fldChar w:fldCharType="begin"/>
    </w:r>
    <w:r>
      <w:rPr>
        <w:rStyle w:val="67"/>
      </w:rPr>
      <w:instrText xml:space="preserve">PAGE  </w:instrText>
    </w:r>
    <w:r>
      <w:fldChar w:fldCharType="end"/>
    </w:r>
  </w:p>
  <w:p w14:paraId="4D5C3061">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E6D4">
    <w:pPr>
      <w:pStyle w:val="39"/>
      <w:pBdr>
        <w:bottom w:val="single" w:color="auto" w:sz="6" w:space="0"/>
      </w:pBdr>
      <w:jc w:val="right"/>
    </w:pPr>
    <w:r>
      <w:rPr>
        <w:rFonts w:hint="eastAsia"/>
      </w:rPr>
      <w:t>公开交易文件</w:t>
    </w:r>
  </w:p>
  <w:p w14:paraId="12EF575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AA95">
    <w:pPr>
      <w:pStyle w:val="39"/>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334F">
    <w:pPr>
      <w:pStyle w:val="39"/>
      <w:jc w:val="right"/>
      <w:rPr>
        <w:rFonts w:ascii="仿宋_GB2312" w:eastAsia="仿宋_GB2312"/>
        <w:b/>
        <w:i/>
        <w:u w:val="single"/>
      </w:rPr>
    </w:pPr>
    <w:r>
      <w:rPr>
        <w:rFonts w:hint="eastAsia"/>
      </w:rPr>
      <w:t xml:space="preserve">                                                                                                                                                                      公开交易文件</w:t>
    </w:r>
  </w:p>
  <w:p w14:paraId="2C4986F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62F4F">
    <w:pPr>
      <w:pStyle w:val="39"/>
    </w:pPr>
  </w:p>
  <w:p w14:paraId="7653A1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C4B3">
    <w:pPr>
      <w:pStyle w:val="39"/>
    </w:pPr>
  </w:p>
  <w:p w14:paraId="5C17C58C">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C432">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1841596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C4C0">
    <w:pPr>
      <w:pStyle w:val="39"/>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9212">
    <w:pPr>
      <w:pStyle w:val="39"/>
    </w:pPr>
  </w:p>
  <w:p w14:paraId="632F7417">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155D6"/>
    <w:multiLevelType w:val="singleLevel"/>
    <w:tmpl w:val="F1E155D6"/>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396"/>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singleLevel"/>
    <w:tmpl w:val="00000008"/>
    <w:lvl w:ilvl="0" w:tentative="0">
      <w:start w:val="4"/>
      <w:numFmt w:val="chineseCounting"/>
      <w:suff w:val="nothing"/>
      <w:lvlText w:val="%1、"/>
      <w:lvlJc w:val="left"/>
      <w:rPr>
        <w:rFonts w:hint="eastAsia"/>
      </w:rPr>
    </w:lvl>
  </w:abstractNum>
  <w:abstractNum w:abstractNumId="9">
    <w:nsid w:val="00000009"/>
    <w:multiLevelType w:val="multilevel"/>
    <w:tmpl w:val="00000009"/>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053208E"/>
    <w:multiLevelType w:val="singleLevel"/>
    <w:tmpl w:val="0053208E"/>
    <w:lvl w:ilvl="0" w:tentative="0">
      <w:start w:val="1"/>
      <w:numFmt w:val="chineseCounting"/>
      <w:suff w:val="nothing"/>
      <w:lvlText w:val="%1、"/>
      <w:lvlJc w:val="left"/>
      <w:rPr>
        <w:rFonts w:hint="eastAsia"/>
      </w:rPr>
    </w:lvl>
  </w:abstractNum>
  <w:abstractNum w:abstractNumId="1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7"/>
  </w:num>
  <w:num w:numId="6">
    <w:abstractNumId w:val="9"/>
  </w:num>
  <w:num w:numId="7">
    <w:abstractNumId w:val="0"/>
  </w:num>
  <w:num w:numId="8">
    <w:abstractNumId w:val="11"/>
  </w:num>
  <w:num w:numId="9">
    <w:abstractNumId w:val="8"/>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Y2MzNGExYWY2MjkzNTRhODg2YmYwMDk3YjdjMTIifQ=="/>
  </w:docVars>
  <w:rsids>
    <w:rsidRoot w:val="00FF28C7"/>
    <w:rsid w:val="00224628"/>
    <w:rsid w:val="003A41CB"/>
    <w:rsid w:val="0094138A"/>
    <w:rsid w:val="009A75F3"/>
    <w:rsid w:val="00F82EA9"/>
    <w:rsid w:val="00FF28C7"/>
    <w:rsid w:val="03383B27"/>
    <w:rsid w:val="05C80448"/>
    <w:rsid w:val="07DD7232"/>
    <w:rsid w:val="088D6DDE"/>
    <w:rsid w:val="09AB63DF"/>
    <w:rsid w:val="0C1A446B"/>
    <w:rsid w:val="0C9015B0"/>
    <w:rsid w:val="0F9D4A1B"/>
    <w:rsid w:val="10363E57"/>
    <w:rsid w:val="12710E8C"/>
    <w:rsid w:val="15EA0895"/>
    <w:rsid w:val="17DF3AFA"/>
    <w:rsid w:val="199D3F96"/>
    <w:rsid w:val="1E0F7531"/>
    <w:rsid w:val="20BB27B7"/>
    <w:rsid w:val="20F6018A"/>
    <w:rsid w:val="211017CA"/>
    <w:rsid w:val="230A23C7"/>
    <w:rsid w:val="24EA2059"/>
    <w:rsid w:val="26A31318"/>
    <w:rsid w:val="27990AB3"/>
    <w:rsid w:val="29E11376"/>
    <w:rsid w:val="2E7F1F51"/>
    <w:rsid w:val="2F3F11F4"/>
    <w:rsid w:val="301B4369"/>
    <w:rsid w:val="30500DF4"/>
    <w:rsid w:val="349B5B07"/>
    <w:rsid w:val="3502519D"/>
    <w:rsid w:val="36111DEF"/>
    <w:rsid w:val="38A35279"/>
    <w:rsid w:val="3CE27EA4"/>
    <w:rsid w:val="3FF5ED23"/>
    <w:rsid w:val="3FFA36EF"/>
    <w:rsid w:val="405E183A"/>
    <w:rsid w:val="408F21CC"/>
    <w:rsid w:val="42413449"/>
    <w:rsid w:val="44555E75"/>
    <w:rsid w:val="47D26C51"/>
    <w:rsid w:val="4CD314A1"/>
    <w:rsid w:val="4D4C3002"/>
    <w:rsid w:val="4D6A59AF"/>
    <w:rsid w:val="4F6F2367"/>
    <w:rsid w:val="550579CD"/>
    <w:rsid w:val="55264138"/>
    <w:rsid w:val="55DC4DE8"/>
    <w:rsid w:val="59D269E3"/>
    <w:rsid w:val="5ADA148A"/>
    <w:rsid w:val="5BFF2369"/>
    <w:rsid w:val="5DAD1520"/>
    <w:rsid w:val="602E36C3"/>
    <w:rsid w:val="62AA0019"/>
    <w:rsid w:val="67E06F4F"/>
    <w:rsid w:val="69680F41"/>
    <w:rsid w:val="69E970B2"/>
    <w:rsid w:val="6D0D210A"/>
    <w:rsid w:val="7495182C"/>
    <w:rsid w:val="758746BD"/>
    <w:rsid w:val="7A4C1473"/>
    <w:rsid w:val="7E04138E"/>
    <w:rsid w:val="AF7FC4E4"/>
    <w:rsid w:val="EFF61F36"/>
    <w:rsid w:val="F3BE8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link w:val="646"/>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6"/>
    <w:link w:val="217"/>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80"/>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5"/>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1"/>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6"/>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9"/>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24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251"/>
    <w:qFormat/>
    <w:uiPriority w:val="99"/>
    <w:pPr>
      <w:jc w:val="left"/>
    </w:pPr>
  </w:style>
  <w:style w:type="paragraph" w:styleId="20">
    <w:name w:val="Salutation"/>
    <w:basedOn w:val="1"/>
    <w:next w:val="1"/>
    <w:link w:val="216"/>
    <w:qFormat/>
    <w:uiPriority w:val="0"/>
    <w:rPr>
      <w:rFonts w:ascii="仿宋_GB2312" w:eastAsia="仿宋_GB2312"/>
      <w:sz w:val="28"/>
      <w:szCs w:val="20"/>
    </w:rPr>
  </w:style>
  <w:style w:type="paragraph" w:styleId="21">
    <w:name w:val="Body Text 3"/>
    <w:basedOn w:val="1"/>
    <w:link w:val="189"/>
    <w:qFormat/>
    <w:uiPriority w:val="0"/>
    <w:pPr>
      <w:jc w:val="center"/>
    </w:pPr>
    <w:rPr>
      <w:szCs w:val="20"/>
    </w:rPr>
  </w:style>
  <w:style w:type="paragraph" w:styleId="22">
    <w:name w:val="Body Text"/>
    <w:basedOn w:val="1"/>
    <w:next w:val="23"/>
    <w:link w:val="126"/>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ind w:firstLine="200" w:firstLineChars="200"/>
    </w:pPr>
    <w:rPr>
      <w:rFonts w:ascii="Calibri" w:hAnsi="Calibri"/>
      <w:sz w:val="28"/>
      <w:szCs w:val="22"/>
    </w:rPr>
  </w:style>
  <w:style w:type="paragraph" w:styleId="24">
    <w:name w:val="Body Text Indent"/>
    <w:basedOn w:val="1"/>
    <w:next w:val="6"/>
    <w:link w:val="10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7"/>
    <w:qFormat/>
    <w:uiPriority w:val="0"/>
    <w:rPr>
      <w:rFonts w:ascii="宋体" w:hAnsi="Courier New"/>
      <w:szCs w:val="20"/>
    </w:rPr>
  </w:style>
  <w:style w:type="paragraph" w:styleId="33">
    <w:name w:val="Date"/>
    <w:basedOn w:val="1"/>
    <w:next w:val="1"/>
    <w:link w:val="214"/>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87"/>
    <w:qFormat/>
    <w:uiPriority w:val="0"/>
    <w:pPr>
      <w:spacing w:line="360" w:lineRule="auto"/>
      <w:ind w:firstLine="601"/>
      <w:textAlignment w:val="baseline"/>
    </w:pPr>
    <w:rPr>
      <w:rFonts w:ascii="宋体"/>
      <w:kern w:val="0"/>
      <w:sz w:val="28"/>
      <w:szCs w:val="20"/>
    </w:rPr>
  </w:style>
  <w:style w:type="paragraph" w:styleId="37">
    <w:name w:val="Balloon Text"/>
    <w:basedOn w:val="1"/>
    <w:link w:val="252"/>
    <w:qFormat/>
    <w:uiPriority w:val="0"/>
    <w:rPr>
      <w:sz w:val="18"/>
      <w:szCs w:val="18"/>
    </w:rPr>
  </w:style>
  <w:style w:type="paragraph" w:styleId="38">
    <w:name w:val="footer"/>
    <w:basedOn w:val="1"/>
    <w:link w:val="632"/>
    <w:qFormat/>
    <w:uiPriority w:val="99"/>
    <w:pPr>
      <w:tabs>
        <w:tab w:val="center" w:pos="4153"/>
        <w:tab w:val="right" w:pos="8306"/>
      </w:tabs>
      <w:snapToGrid w:val="0"/>
      <w:jc w:val="left"/>
    </w:pPr>
    <w:rPr>
      <w:sz w:val="18"/>
      <w:szCs w:val="18"/>
    </w:rPr>
  </w:style>
  <w:style w:type="paragraph" w:styleId="39">
    <w:name w:val="header"/>
    <w:basedOn w:val="1"/>
    <w:next w:val="40"/>
    <w:link w:val="633"/>
    <w:qFormat/>
    <w:uiPriority w:val="99"/>
    <w:pPr>
      <w:pBdr>
        <w:bottom w:val="single" w:color="auto" w:sz="6" w:space="1"/>
      </w:pBdr>
      <w:tabs>
        <w:tab w:val="center" w:pos="4153"/>
        <w:tab w:val="right" w:pos="8306"/>
      </w:tabs>
      <w:snapToGrid w:val="0"/>
      <w:jc w:val="center"/>
    </w:pPr>
    <w:rPr>
      <w:sz w:val="18"/>
      <w:szCs w:val="18"/>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styleId="41">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241"/>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next w:val="53"/>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qFormat/>
    <w:uiPriority w:val="0"/>
    <w:rPr>
      <w:b/>
      <w:bCs/>
    </w:rPr>
  </w:style>
  <w:style w:type="paragraph" w:styleId="60">
    <w:name w:val="Body Text First Indent"/>
    <w:basedOn w:val="22"/>
    <w:next w:val="1"/>
    <w:link w:val="139"/>
    <w:qFormat/>
    <w:uiPriority w:val="0"/>
    <w:pPr>
      <w:ind w:firstLine="420"/>
    </w:pPr>
    <w:rPr>
      <w:szCs w:val="20"/>
    </w:rPr>
  </w:style>
  <w:style w:type="paragraph" w:styleId="61">
    <w:name w:val="Body Text First Indent 2"/>
    <w:basedOn w:val="24"/>
    <w:next w:val="62"/>
    <w:link w:val="249"/>
    <w:qFormat/>
    <w:uiPriority w:val="0"/>
    <w:pPr>
      <w:adjustRightInd/>
      <w:spacing w:after="120"/>
      <w:ind w:left="420" w:leftChars="200" w:firstLine="210"/>
    </w:pPr>
  </w:style>
  <w:style w:type="paragraph" w:customStyle="1" w:styleId="62">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4">
    <w:name w:val="Table Grid"/>
    <w:basedOn w:val="6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6">
    <w:name w:val="Strong"/>
    <w:qFormat/>
    <w:uiPriority w:val="22"/>
    <w:rPr>
      <w:b/>
      <w:bCs/>
    </w:rPr>
  </w:style>
  <w:style w:type="character" w:styleId="67">
    <w:name w:val="page number"/>
    <w:basedOn w:val="65"/>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5">
    <w:name w:val="List Paragraph"/>
    <w:basedOn w:val="1"/>
    <w:qFormat/>
    <w:uiPriority w:val="34"/>
    <w:pPr>
      <w:spacing w:line="360" w:lineRule="auto"/>
      <w:ind w:firstLine="200" w:firstLineChars="200"/>
    </w:pPr>
    <w:rPr>
      <w:rFonts w:eastAsia="楷体_GB2312" w:cs="Lucida Sans"/>
      <w:sz w:val="24"/>
    </w:rPr>
  </w:style>
  <w:style w:type="character" w:customStyle="1" w:styleId="76">
    <w:name w:val="标题 1 字符"/>
    <w:link w:val="3"/>
    <w:qFormat/>
    <w:uiPriority w:val="0"/>
    <w:rPr>
      <w:rFonts w:ascii="仿宋" w:hAnsi="仿宋" w:eastAsia="仿宋" w:cs="仿宋_GB2312"/>
      <w:b/>
      <w:color w:val="000000"/>
      <w:kern w:val="2"/>
      <w:sz w:val="36"/>
      <w:szCs w:val="36"/>
    </w:rPr>
  </w:style>
  <w:style w:type="character" w:customStyle="1" w:styleId="77">
    <w:name w:val="标题 2 Char"/>
    <w:qFormat/>
    <w:uiPriority w:val="0"/>
    <w:rPr>
      <w:rFonts w:ascii="Arial" w:hAnsi="Arial" w:eastAsia="黑体"/>
      <w:b/>
      <w:kern w:val="2"/>
      <w:sz w:val="32"/>
      <w:lang w:val="en-US" w:eastAsia="zh-CN"/>
    </w:rPr>
  </w:style>
  <w:style w:type="character" w:customStyle="1" w:styleId="78">
    <w:name w:val="solutionfonts"/>
    <w:qFormat/>
    <w:uiPriority w:val="0"/>
  </w:style>
  <w:style w:type="character" w:customStyle="1" w:styleId="79">
    <w:name w:val="Font Style82"/>
    <w:qFormat/>
    <w:uiPriority w:val="99"/>
    <w:rPr>
      <w:rFonts w:ascii="宋体" w:eastAsia="宋体" w:cs="宋体"/>
      <w:color w:val="000000"/>
      <w:sz w:val="14"/>
      <w:szCs w:val="14"/>
    </w:rPr>
  </w:style>
  <w:style w:type="character" w:customStyle="1" w:styleId="80">
    <w:name w:val="此正文 Char"/>
    <w:link w:val="81"/>
    <w:qFormat/>
    <w:uiPriority w:val="0"/>
    <w:rPr>
      <w:kern w:val="2"/>
      <w:sz w:val="24"/>
      <w:szCs w:val="24"/>
    </w:rPr>
  </w:style>
  <w:style w:type="paragraph" w:customStyle="1" w:styleId="81">
    <w:name w:val="此正文"/>
    <w:basedOn w:val="1"/>
    <w:link w:val="80"/>
    <w:qFormat/>
    <w:uiPriority w:val="0"/>
    <w:pPr>
      <w:adjustRightInd/>
      <w:spacing w:line="360" w:lineRule="auto"/>
      <w:ind w:firstLine="200" w:firstLineChars="200"/>
    </w:pPr>
    <w:rPr>
      <w:sz w:val="24"/>
    </w:rPr>
  </w:style>
  <w:style w:type="character" w:customStyle="1" w:styleId="82">
    <w:name w:val="Char Char10"/>
    <w:qFormat/>
    <w:uiPriority w:val="0"/>
    <w:rPr>
      <w:rFonts w:ascii="宋体" w:hAnsi="宋体"/>
      <w:kern w:val="2"/>
      <w:sz w:val="21"/>
      <w:szCs w:val="24"/>
      <w:lang w:val="en-US" w:eastAsia="zh-CN"/>
    </w:rPr>
  </w:style>
  <w:style w:type="character" w:customStyle="1" w:styleId="83">
    <w:name w:val="h Char Char"/>
    <w:qFormat/>
    <w:uiPriority w:val="0"/>
    <w:rPr>
      <w:rFonts w:eastAsia="宋体"/>
      <w:kern w:val="2"/>
      <w:sz w:val="18"/>
      <w:lang w:val="en-US" w:eastAsia="zh-CN" w:bidi="ar-SA"/>
    </w:rPr>
  </w:style>
  <w:style w:type="character" w:customStyle="1" w:styleId="84">
    <w:name w:val="Bold"/>
    <w:qFormat/>
    <w:uiPriority w:val="0"/>
    <w:rPr>
      <w:rFonts w:ascii="Arial" w:hAnsi="Arial" w:eastAsia="黑体" w:cs="Times New Roman"/>
      <w:b/>
      <w:kern w:val="2"/>
      <w:sz w:val="32"/>
      <w:szCs w:val="32"/>
      <w:lang w:val="en-US" w:eastAsia="zh-CN" w:bidi="ar-SA"/>
    </w:rPr>
  </w:style>
  <w:style w:type="character" w:customStyle="1" w:styleId="85">
    <w:name w:val="Ò³Ã¼ Char Char"/>
    <w:qFormat/>
    <w:uiPriority w:val="0"/>
    <w:rPr>
      <w:rFonts w:eastAsia="宋体"/>
      <w:kern w:val="2"/>
      <w:sz w:val="18"/>
      <w:lang w:val="en-US" w:eastAsia="zh-CN" w:bidi="ar-SA"/>
    </w:rPr>
  </w:style>
  <w:style w:type="character" w:customStyle="1" w:styleId="86">
    <w:name w:val="标准正文格式 Char"/>
    <w:qFormat/>
    <w:uiPriority w:val="0"/>
    <w:rPr>
      <w:rFonts w:ascii="宋体" w:eastAsia="仿宋_GB2312" w:cs="宋体"/>
      <w:color w:val="000000"/>
      <w:sz w:val="24"/>
      <w:lang w:val="en-US" w:eastAsia="zh-CN" w:bidi="ar-SA"/>
    </w:rPr>
  </w:style>
  <w:style w:type="character" w:customStyle="1" w:styleId="87">
    <w:name w:val="正文文本缩进 2 字符"/>
    <w:link w:val="36"/>
    <w:qFormat/>
    <w:uiPriority w:val="0"/>
    <w:rPr>
      <w:rFonts w:ascii="宋体"/>
      <w:sz w:val="28"/>
    </w:rPr>
  </w:style>
  <w:style w:type="character" w:customStyle="1" w:styleId="88">
    <w:name w:val="Char Char8"/>
    <w:qFormat/>
    <w:uiPriority w:val="0"/>
    <w:rPr>
      <w:rFonts w:eastAsia="宋体"/>
      <w:b/>
      <w:sz w:val="24"/>
      <w:lang w:val="en-GB" w:eastAsia="zh-CN"/>
    </w:rPr>
  </w:style>
  <w:style w:type="character" w:customStyle="1" w:styleId="89">
    <w:name w:val="No Spacing Char"/>
    <w:link w:val="90"/>
    <w:qFormat/>
    <w:uiPriority w:val="1"/>
    <w:rPr>
      <w:rFonts w:ascii="Calibri" w:hAnsi="Calibri"/>
      <w:sz w:val="22"/>
      <w:szCs w:val="22"/>
      <w:lang w:val="en-US" w:eastAsia="zh-CN" w:bidi="ar-SA"/>
    </w:rPr>
  </w:style>
  <w:style w:type="paragraph" w:customStyle="1" w:styleId="90">
    <w:name w:val="无间隔1"/>
    <w:link w:val="89"/>
    <w:qFormat/>
    <w:uiPriority w:val="1"/>
    <w:rPr>
      <w:rFonts w:ascii="Calibri" w:hAnsi="Calibri" w:eastAsia="宋体" w:cs="Times New Roman"/>
      <w:sz w:val="22"/>
      <w:szCs w:val="22"/>
      <w:lang w:val="en-US" w:eastAsia="zh-CN" w:bidi="ar-SA"/>
    </w:rPr>
  </w:style>
  <w:style w:type="character" w:customStyle="1" w:styleId="91">
    <w:name w:val="blue1"/>
    <w:basedOn w:val="65"/>
    <w:qFormat/>
    <w:uiPriority w:val="0"/>
    <w:rPr>
      <w:rFonts w:ascii="Arial" w:hAnsi="Arial" w:eastAsia="黑体" w:cs="Arial"/>
      <w:snapToGrid w:val="0"/>
      <w:kern w:val="0"/>
      <w:szCs w:val="21"/>
    </w:rPr>
  </w:style>
  <w:style w:type="character" w:customStyle="1" w:styleId="92">
    <w:name w:val="highlight1"/>
    <w:qFormat/>
    <w:uiPriority w:val="0"/>
    <w:rPr>
      <w:rFonts w:ascii="仿宋_GB2312" w:eastAsia="微软雅黑"/>
      <w:b/>
      <w:kern w:val="2"/>
      <w:sz w:val="23"/>
      <w:szCs w:val="23"/>
      <w:lang w:val="en-US" w:eastAsia="zh-CN" w:bidi="ar-SA"/>
    </w:rPr>
  </w:style>
  <w:style w:type="character" w:customStyle="1" w:styleId="93">
    <w:name w:val="ca-131"/>
    <w:qFormat/>
    <w:uiPriority w:val="0"/>
    <w:rPr>
      <w:rFonts w:hint="eastAsia" w:ascii="仿宋_GB2312" w:eastAsia="仿宋_GB2312"/>
      <w:b/>
      <w:bCs/>
      <w:color w:val="000000"/>
      <w:spacing w:val="-20"/>
      <w:sz w:val="24"/>
      <w:szCs w:val="24"/>
    </w:rPr>
  </w:style>
  <w:style w:type="character" w:customStyle="1" w:styleId="94">
    <w:name w:val="h3 Char"/>
    <w:qFormat/>
    <w:uiPriority w:val="0"/>
    <w:rPr>
      <w:rFonts w:eastAsia="宋体"/>
      <w:b/>
      <w:kern w:val="2"/>
      <w:sz w:val="32"/>
      <w:lang w:val="en-US" w:eastAsia="zh-CN" w:bidi="ar-SA"/>
    </w:rPr>
  </w:style>
  <w:style w:type="character" w:customStyle="1" w:styleId="95">
    <w:name w:val="Char Char12"/>
    <w:qFormat/>
    <w:uiPriority w:val="0"/>
    <w:rPr>
      <w:rFonts w:ascii="仿宋_GB2312" w:eastAsia="仿宋_GB2312"/>
      <w:b/>
      <w:bCs/>
      <w:kern w:val="2"/>
      <w:sz w:val="24"/>
      <w:szCs w:val="24"/>
      <w:lang w:val="zh-CN" w:eastAsia="zh-CN" w:bidi="ar-SA"/>
    </w:rPr>
  </w:style>
  <w:style w:type="character" w:customStyle="1" w:styleId="96">
    <w:name w:val="Comment Text Char"/>
    <w:qFormat/>
    <w:uiPriority w:val="0"/>
    <w:rPr>
      <w:rFonts w:ascii="宋体" w:hAnsi="宋体" w:eastAsia="宋体"/>
      <w:kern w:val="2"/>
      <w:sz w:val="24"/>
      <w:lang w:val="en-US" w:eastAsia="zh-CN" w:bidi="ar-SA"/>
    </w:rPr>
  </w:style>
  <w:style w:type="character" w:customStyle="1" w:styleId="97">
    <w:name w:val="批注文字 Char"/>
    <w:qFormat/>
    <w:uiPriority w:val="99"/>
    <w:rPr>
      <w:kern w:val="2"/>
      <w:sz w:val="21"/>
      <w:szCs w:val="24"/>
    </w:rPr>
  </w:style>
  <w:style w:type="character" w:customStyle="1" w:styleId="98">
    <w:name w:val="仿宋正文 Char"/>
    <w:link w:val="99"/>
    <w:qFormat/>
    <w:uiPriority w:val="0"/>
    <w:rPr>
      <w:rFonts w:ascii="仿宋_GB2312" w:eastAsia="仿宋_GB2312"/>
      <w:kern w:val="2"/>
      <w:sz w:val="24"/>
      <w:lang w:val="en-US" w:eastAsia="zh-CN" w:bidi="ar-SA"/>
    </w:rPr>
  </w:style>
  <w:style w:type="paragraph" w:customStyle="1" w:styleId="99">
    <w:name w:val="仿宋正文"/>
    <w:basedOn w:val="1"/>
    <w:link w:val="98"/>
    <w:qFormat/>
    <w:uiPriority w:val="0"/>
    <w:pPr>
      <w:adjustRightInd/>
      <w:spacing w:line="360" w:lineRule="auto"/>
      <w:ind w:firstLine="480" w:firstLineChars="200"/>
    </w:pPr>
    <w:rPr>
      <w:rFonts w:ascii="仿宋_GB2312" w:eastAsia="仿宋_GB2312"/>
      <w:sz w:val="24"/>
      <w:szCs w:val="20"/>
    </w:rPr>
  </w:style>
  <w:style w:type="character" w:customStyle="1" w:styleId="100">
    <w:name w:val="style91"/>
    <w:qFormat/>
    <w:uiPriority w:val="0"/>
    <w:rPr>
      <w:color w:val="333333"/>
    </w:rPr>
  </w:style>
  <w:style w:type="character" w:customStyle="1" w:styleId="101">
    <w:name w:val="Char Char4"/>
    <w:qFormat/>
    <w:uiPriority w:val="0"/>
    <w:rPr>
      <w:rFonts w:eastAsia="宋体"/>
      <w:b/>
      <w:sz w:val="24"/>
      <w:lang w:val="en-GB" w:eastAsia="zh-CN" w:bidi="ar-SA"/>
    </w:rPr>
  </w:style>
  <w:style w:type="character" w:customStyle="1" w:styleId="102">
    <w:name w:val="Char Char2"/>
    <w:qFormat/>
    <w:uiPriority w:val="0"/>
    <w:rPr>
      <w:rFonts w:eastAsia="宋体"/>
      <w:b/>
      <w:bCs/>
      <w:kern w:val="2"/>
      <w:sz w:val="21"/>
      <w:szCs w:val="24"/>
      <w:lang w:val="en-US" w:eastAsia="zh-CN" w:bidi="ar-SA"/>
    </w:rPr>
  </w:style>
  <w:style w:type="character" w:customStyle="1" w:styleId="103">
    <w:name w:val="正文 项目2 Char"/>
    <w:basedOn w:val="104"/>
    <w:qFormat/>
    <w:uiPriority w:val="0"/>
    <w:rPr>
      <w:rFonts w:ascii="仿宋_GB2312" w:hAnsi="仿宋_GB2312" w:eastAsia="仿宋_GB2312"/>
      <w:kern w:val="2"/>
      <w:sz w:val="24"/>
      <w:lang w:bidi="ar-SA"/>
    </w:rPr>
  </w:style>
  <w:style w:type="character" w:customStyle="1" w:styleId="104">
    <w:name w:val="正文 项目 Char"/>
    <w:qFormat/>
    <w:uiPriority w:val="0"/>
    <w:rPr>
      <w:rFonts w:ascii="仿宋_GB2312" w:hAnsi="仿宋_GB2312" w:eastAsia="仿宋_GB2312"/>
      <w:kern w:val="2"/>
      <w:sz w:val="24"/>
      <w:lang w:bidi="ar-SA"/>
    </w:rPr>
  </w:style>
  <w:style w:type="character" w:customStyle="1" w:styleId="105">
    <w:name w:val="页眉 Char1"/>
    <w:qFormat/>
    <w:uiPriority w:val="0"/>
    <w:rPr>
      <w:rFonts w:eastAsia="宋体"/>
      <w:kern w:val="2"/>
      <w:sz w:val="18"/>
      <w:szCs w:val="18"/>
      <w:lang w:val="en-US" w:eastAsia="zh-CN" w:bidi="ar-SA"/>
    </w:rPr>
  </w:style>
  <w:style w:type="character" w:customStyle="1" w:styleId="106">
    <w:name w:val="副标题 字符"/>
    <w:link w:val="46"/>
    <w:qFormat/>
    <w:uiPriority w:val="0"/>
    <w:rPr>
      <w:rFonts w:ascii="Arial" w:hAnsi="Arial" w:eastAsia="隶书"/>
      <w:b/>
      <w:bCs/>
      <w:kern w:val="28"/>
      <w:sz w:val="44"/>
      <w:szCs w:val="32"/>
      <w:lang w:val="en-US" w:eastAsia="zh-CN" w:bidi="ar-SA"/>
    </w:rPr>
  </w:style>
  <w:style w:type="character" w:customStyle="1" w:styleId="107">
    <w:name w:val="正文文本缩进 字符1"/>
    <w:link w:val="24"/>
    <w:qFormat/>
    <w:uiPriority w:val="0"/>
    <w:rPr>
      <w:rFonts w:ascii="宋体" w:hAnsi="宋体"/>
      <w:kern w:val="2"/>
      <w:sz w:val="24"/>
      <w:szCs w:val="24"/>
    </w:rPr>
  </w:style>
  <w:style w:type="character" w:customStyle="1" w:styleId="108">
    <w:name w:val="big1"/>
    <w:qFormat/>
    <w:uiPriority w:val="0"/>
    <w:rPr>
      <w:rFonts w:hint="eastAsia" w:ascii="宋体" w:hAnsi="宋体" w:eastAsia="宋体"/>
      <w:color w:val="333333"/>
      <w:sz w:val="22"/>
      <w:szCs w:val="22"/>
    </w:rPr>
  </w:style>
  <w:style w:type="character" w:customStyle="1" w:styleId="109">
    <w:name w:val="h Char Char1"/>
    <w:qFormat/>
    <w:uiPriority w:val="0"/>
    <w:rPr>
      <w:rFonts w:eastAsia="宋体"/>
      <w:kern w:val="2"/>
      <w:sz w:val="18"/>
      <w:szCs w:val="18"/>
      <w:lang w:val="en-US" w:eastAsia="zh-CN" w:bidi="ar-SA"/>
    </w:rPr>
  </w:style>
  <w:style w:type="character" w:customStyle="1" w:styleId="110">
    <w:name w:val="样式8 Char"/>
    <w:qFormat/>
    <w:uiPriority w:val="0"/>
    <w:rPr>
      <w:rFonts w:ascii="仿宋_GB2312" w:hAnsi="宋体" w:eastAsia="仿宋_GB2312"/>
      <w:b/>
      <w:bCs/>
      <w:kern w:val="2"/>
      <w:sz w:val="24"/>
      <w:szCs w:val="24"/>
    </w:rPr>
  </w:style>
  <w:style w:type="character" w:customStyle="1" w:styleId="111">
    <w:name w:val="HTML 预设格式 字符"/>
    <w:link w:val="56"/>
    <w:qFormat/>
    <w:uiPriority w:val="0"/>
    <w:rPr>
      <w:rFonts w:ascii="黑体" w:hAnsi="Courier New" w:eastAsia="黑体"/>
    </w:rPr>
  </w:style>
  <w:style w:type="character" w:customStyle="1" w:styleId="112">
    <w:name w:val="页脚 Char1"/>
    <w:qFormat/>
    <w:uiPriority w:val="0"/>
    <w:rPr>
      <w:rFonts w:eastAsia="宋体"/>
      <w:kern w:val="2"/>
      <w:sz w:val="18"/>
      <w:szCs w:val="18"/>
      <w:lang w:val="en-US" w:eastAsia="zh-CN" w:bidi="ar-SA"/>
    </w:rPr>
  </w:style>
  <w:style w:type="character" w:customStyle="1" w:styleId="113">
    <w:name w:val="myp11"/>
    <w:qFormat/>
    <w:uiPriority w:val="0"/>
    <w:rPr>
      <w:rFonts w:ascii="仿宋_GB2312" w:eastAsia="微软雅黑"/>
      <w:b/>
      <w:kern w:val="2"/>
      <w:sz w:val="32"/>
      <w:szCs w:val="32"/>
      <w:lang w:val="en-US" w:eastAsia="zh-CN" w:bidi="ar-SA"/>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tw4winTerm"/>
    <w:qFormat/>
    <w:uiPriority w:val="0"/>
    <w:rPr>
      <w:color w:val="0000FF"/>
    </w:rPr>
  </w:style>
  <w:style w:type="character" w:customStyle="1" w:styleId="116">
    <w:name w:val="标题 8 字符"/>
    <w:link w:val="10"/>
    <w:qFormat/>
    <w:uiPriority w:val="0"/>
    <w:rPr>
      <w:rFonts w:ascii="Arial" w:hAnsi="Arial" w:eastAsia="黑体"/>
      <w:kern w:val="2"/>
      <w:sz w:val="24"/>
      <w:szCs w:val="24"/>
    </w:rPr>
  </w:style>
  <w:style w:type="character" w:customStyle="1" w:styleId="117">
    <w:name w:val="标题 2 Char Char"/>
    <w:qFormat/>
    <w:uiPriority w:val="0"/>
    <w:rPr>
      <w:rFonts w:ascii="楷体_GB2312" w:hAnsi="Arial" w:eastAsia="楷体_GB2312"/>
      <w:b/>
      <w:bCs/>
      <w:kern w:val="2"/>
      <w:sz w:val="24"/>
      <w:szCs w:val="32"/>
      <w:lang w:val="en-US" w:eastAsia="zh-CN" w:bidi="ar-SA"/>
    </w:rPr>
  </w:style>
  <w:style w:type="character" w:customStyle="1" w:styleId="118">
    <w:name w:val="hei16b1"/>
    <w:qFormat/>
    <w:uiPriority w:val="0"/>
    <w:rPr>
      <w:rFonts w:hint="default" w:ascii="Arial" w:hAnsi="Arial" w:cs="Arial"/>
      <w:b/>
      <w:bCs/>
      <w:color w:val="000000"/>
      <w:sz w:val="24"/>
      <w:szCs w:val="24"/>
    </w:rPr>
  </w:style>
  <w:style w:type="character" w:customStyle="1" w:styleId="119">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哈哈正文 Char"/>
    <w:link w:val="122"/>
    <w:qFormat/>
    <w:uiPriority w:val="0"/>
    <w:rPr>
      <w:rFonts w:ascii="宋体" w:hAnsi="宋体" w:eastAsia="宋体"/>
      <w:kern w:val="2"/>
      <w:sz w:val="24"/>
      <w:lang w:bidi="ar-SA"/>
    </w:rPr>
  </w:style>
  <w:style w:type="paragraph" w:customStyle="1" w:styleId="122">
    <w:name w:val="哈哈正文"/>
    <w:basedOn w:val="1"/>
    <w:link w:val="121"/>
    <w:qFormat/>
    <w:uiPriority w:val="0"/>
    <w:pPr>
      <w:adjustRightInd/>
      <w:spacing w:line="360" w:lineRule="auto"/>
      <w:ind w:firstLine="200" w:firstLineChars="200"/>
    </w:pPr>
    <w:rPr>
      <w:rFonts w:ascii="宋体" w:hAnsi="宋体"/>
      <w:sz w:val="24"/>
      <w:szCs w:val="20"/>
    </w:rPr>
  </w:style>
  <w:style w:type="character" w:customStyle="1" w:styleId="123">
    <w:name w:val="pt141"/>
    <w:qFormat/>
    <w:uiPriority w:val="0"/>
    <w:rPr>
      <w:color w:val="330066"/>
      <w:sz w:val="22"/>
      <w:szCs w:val="22"/>
    </w:rPr>
  </w:style>
  <w:style w:type="character" w:customStyle="1" w:styleId="124">
    <w:name w:val="普通文字 Char3"/>
    <w:qFormat/>
    <w:uiPriority w:val="0"/>
    <w:rPr>
      <w:rFonts w:ascii="宋体" w:hAnsi="Courier New" w:eastAsia="宋体"/>
      <w:kern w:val="2"/>
      <w:sz w:val="21"/>
      <w:lang w:val="en-US" w:eastAsia="zh-CN" w:bidi="ar-SA"/>
    </w:rPr>
  </w:style>
  <w:style w:type="character" w:customStyle="1" w:styleId="12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6">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127">
    <w:name w:val="正文2 Char"/>
    <w:qFormat/>
    <w:uiPriority w:val="0"/>
    <w:rPr>
      <w:rFonts w:eastAsia="宋体"/>
      <w:kern w:val="2"/>
      <w:sz w:val="24"/>
      <w:lang w:val="en-US" w:eastAsia="zh-CN" w:bidi="ar-SA"/>
    </w:rPr>
  </w:style>
  <w:style w:type="character" w:customStyle="1" w:styleId="128">
    <w:name w:val="普通文字 Char1"/>
    <w:qFormat/>
    <w:uiPriority w:val="0"/>
    <w:rPr>
      <w:rFonts w:ascii="宋体" w:hAnsi="Courier New" w:eastAsia="宋体"/>
      <w:kern w:val="2"/>
      <w:sz w:val="21"/>
      <w:lang w:val="en-US" w:eastAsia="zh-CN"/>
    </w:rPr>
  </w:style>
  <w:style w:type="character" w:customStyle="1" w:styleId="129">
    <w:name w:val="标题 9 字符"/>
    <w:link w:val="11"/>
    <w:qFormat/>
    <w:uiPriority w:val="0"/>
    <w:rPr>
      <w:rFonts w:ascii="Arial" w:hAnsi="Arial" w:eastAsia="黑体"/>
      <w:kern w:val="2"/>
      <w:sz w:val="21"/>
      <w:szCs w:val="21"/>
    </w:rPr>
  </w:style>
  <w:style w:type="character" w:customStyle="1" w:styleId="130">
    <w:name w:val="Header Char_a1203fb8-cbfd-4269-9475-2b9af58eb71f"/>
    <w:qFormat/>
    <w:uiPriority w:val="0"/>
    <w:rPr>
      <w:rFonts w:eastAsia="宋体"/>
      <w:kern w:val="2"/>
      <w:sz w:val="18"/>
      <w:szCs w:val="18"/>
      <w:lang w:val="en-US" w:eastAsia="zh-CN" w:bidi="ar-SA"/>
    </w:rPr>
  </w:style>
  <w:style w:type="character" w:customStyle="1" w:styleId="131">
    <w:name w:val="Footer-Even Char1"/>
    <w:qFormat/>
    <w:uiPriority w:val="0"/>
    <w:rPr>
      <w:rFonts w:eastAsia="宋体"/>
      <w:kern w:val="2"/>
      <w:sz w:val="18"/>
      <w:szCs w:val="18"/>
      <w:lang w:val="en-US" w:eastAsia="zh-CN" w:bidi="ar-SA"/>
    </w:rPr>
  </w:style>
  <w:style w:type="character" w:customStyle="1" w:styleId="132">
    <w:name w:val="unnamed31"/>
    <w:qFormat/>
    <w:uiPriority w:val="0"/>
    <w:rPr>
      <w:rFonts w:ascii="Tahoma" w:hAnsi="Tahoma" w:eastAsia="宋体"/>
      <w:b/>
      <w:kern w:val="2"/>
      <w:sz w:val="24"/>
      <w:szCs w:val="32"/>
      <w:u w:val="none"/>
      <w:lang w:val="en-US" w:eastAsia="zh-CN" w:bidi="ar-SA"/>
    </w:rPr>
  </w:style>
  <w:style w:type="character" w:customStyle="1" w:styleId="133">
    <w:name w:val="纯文本 Char Char Char"/>
    <w:qFormat/>
    <w:uiPriority w:val="0"/>
    <w:rPr>
      <w:rFonts w:ascii="宋体" w:hAnsi="Courier New" w:eastAsia="宋体"/>
      <w:kern w:val="2"/>
      <w:sz w:val="21"/>
      <w:lang w:val="en-US" w:eastAsia="zh-CN" w:bidi="ar-SA"/>
    </w:rPr>
  </w:style>
  <w:style w:type="character" w:customStyle="1" w:styleId="134">
    <w:name w:val="Body Text(ch) Char Char"/>
    <w:qFormat/>
    <w:uiPriority w:val="0"/>
    <w:rPr>
      <w:rFonts w:ascii="宋体"/>
      <w:kern w:val="2"/>
      <w:sz w:val="24"/>
      <w:szCs w:val="21"/>
      <w:lang w:val="zh-CN"/>
    </w:rPr>
  </w:style>
  <w:style w:type="character" w:customStyle="1" w:styleId="135">
    <w:name w:val="插图说明 Char"/>
    <w:qFormat/>
    <w:uiPriority w:val="0"/>
    <w:rPr>
      <w:rFonts w:eastAsia="黑体"/>
      <w:sz w:val="24"/>
      <w:lang w:val="en-US" w:eastAsia="zh-CN"/>
    </w:rPr>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font21"/>
    <w:qFormat/>
    <w:uiPriority w:val="0"/>
    <w:rPr>
      <w:rFonts w:hint="eastAsia" w:ascii="宋体" w:hAnsi="宋体" w:eastAsia="宋体"/>
      <w:kern w:val="2"/>
      <w:sz w:val="28"/>
      <w:szCs w:val="28"/>
      <w:lang w:val="en-US" w:eastAsia="zh-CN" w:bidi="ar-SA"/>
    </w:rPr>
  </w:style>
  <w:style w:type="character" w:customStyle="1" w:styleId="138">
    <w:name w:val="标书正文格式 Char"/>
    <w:qFormat/>
    <w:uiPriority w:val="0"/>
    <w:rPr>
      <w:rFonts w:eastAsia="楷体_GB2312"/>
      <w:kern w:val="2"/>
      <w:sz w:val="24"/>
      <w:szCs w:val="24"/>
      <w:lang w:bidi="ar-SA"/>
    </w:rPr>
  </w:style>
  <w:style w:type="character" w:customStyle="1" w:styleId="139">
    <w:name w:val="正文文本首行缩进 字符"/>
    <w:link w:val="60"/>
    <w:qFormat/>
    <w:uiPriority w:val="0"/>
    <w:rPr>
      <w:rFonts w:ascii="宋体"/>
      <w:kern w:val="2"/>
      <w:sz w:val="24"/>
      <w:lang w:val="zh-CN"/>
    </w:rPr>
  </w:style>
  <w:style w:type="character" w:customStyle="1" w:styleId="140">
    <w:name w:val="javascript"/>
    <w:qFormat/>
    <w:uiPriority w:val="0"/>
  </w:style>
  <w:style w:type="character" w:customStyle="1" w:styleId="141">
    <w:name w:val="Balloon Text Char"/>
    <w:qFormat/>
    <w:uiPriority w:val="0"/>
    <w:rPr>
      <w:rFonts w:eastAsia="宋体"/>
      <w:kern w:val="2"/>
      <w:sz w:val="18"/>
      <w:szCs w:val="18"/>
      <w:lang w:val="en-US" w:eastAsia="zh-CN" w:bidi="ar-SA"/>
    </w:rPr>
  </w:style>
  <w:style w:type="character" w:customStyle="1" w:styleId="142">
    <w:name w:val="Char Char5"/>
    <w:qFormat/>
    <w:uiPriority w:val="0"/>
    <w:rPr>
      <w:rFonts w:ascii="宋体" w:hAnsi="Courier New" w:eastAsia="宋体"/>
      <w:kern w:val="2"/>
      <w:sz w:val="21"/>
      <w:lang w:val="en-US" w:eastAsia="zh-CN"/>
    </w:rPr>
  </w:style>
  <w:style w:type="character" w:customStyle="1" w:styleId="143">
    <w:name w:val="Char Char"/>
    <w:qFormat/>
    <w:uiPriority w:val="0"/>
    <w:rPr>
      <w:rFonts w:ascii="宋体" w:hAnsi="Courier New" w:eastAsia="宋体"/>
      <w:kern w:val="2"/>
      <w:sz w:val="21"/>
      <w:lang w:val="en-US" w:eastAsia="zh-CN" w:bidi="ar-SA"/>
    </w:rPr>
  </w:style>
  <w:style w:type="character" w:customStyle="1" w:styleId="144">
    <w:name w:val="mdeck"/>
    <w:qFormat/>
    <w:uiPriority w:val="0"/>
    <w:rPr>
      <w:rFonts w:ascii="仿宋_GB2312" w:eastAsia="微软雅黑"/>
      <w:b/>
      <w:kern w:val="2"/>
      <w:sz w:val="32"/>
      <w:szCs w:val="32"/>
      <w:lang w:val="en-US" w:eastAsia="zh-CN" w:bidi="ar-SA"/>
    </w:rPr>
  </w:style>
  <w:style w:type="character" w:customStyle="1" w:styleId="145">
    <w:name w:val="content"/>
    <w:qFormat/>
    <w:uiPriority w:val="0"/>
  </w:style>
  <w:style w:type="character" w:customStyle="1" w:styleId="146">
    <w:name w:val="Char Char3"/>
    <w:qFormat/>
    <w:uiPriority w:val="0"/>
    <w:rPr>
      <w:rFonts w:eastAsia="宋体"/>
      <w:kern w:val="2"/>
      <w:sz w:val="21"/>
      <w:szCs w:val="24"/>
      <w:lang w:val="en-US" w:eastAsia="zh-CN" w:bidi="ar-SA"/>
    </w:rPr>
  </w:style>
  <w:style w:type="character" w:customStyle="1" w:styleId="147">
    <w:name w:val="Char Char81"/>
    <w:qFormat/>
    <w:uiPriority w:val="6"/>
    <w:rPr>
      <w:rFonts w:eastAsia="宋体"/>
      <w:b/>
      <w:sz w:val="24"/>
      <w:lang w:val="en-GB" w:eastAsia="zh-CN"/>
    </w:rPr>
  </w:style>
  <w:style w:type="character" w:customStyle="1" w:styleId="148">
    <w:name w:val="页眉 Char"/>
    <w:qFormat/>
    <w:uiPriority w:val="99"/>
    <w:rPr>
      <w:rFonts w:eastAsia="仿宋_GB2312"/>
      <w:kern w:val="2"/>
      <w:sz w:val="18"/>
      <w:lang w:val="en-US" w:eastAsia="zh-CN"/>
    </w:rPr>
  </w:style>
  <w:style w:type="character" w:customStyle="1" w:styleId="149">
    <w:name w:val="b11_01b Char"/>
    <w:link w:val="150"/>
    <w:qFormat/>
    <w:uiPriority w:val="0"/>
    <w:rPr>
      <w:rFonts w:ascii="Verdana" w:hAnsi="Verdana"/>
      <w:b/>
      <w:bCs/>
      <w:color w:val="4A82CA"/>
      <w:sz w:val="17"/>
      <w:szCs w:val="17"/>
    </w:rPr>
  </w:style>
  <w:style w:type="paragraph" w:customStyle="1" w:styleId="150">
    <w:name w:val="b11_01b"/>
    <w:basedOn w:val="1"/>
    <w:next w:val="1"/>
    <w:link w:val="1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1">
    <w:name w:val="标题4-dyf Char"/>
    <w:link w:val="152"/>
    <w:qFormat/>
    <w:uiPriority w:val="0"/>
    <w:rPr>
      <w:rFonts w:ascii="Cambria" w:hAnsi="Cambria"/>
      <w:b/>
      <w:bCs/>
      <w:color w:val="000000"/>
      <w:kern w:val="2"/>
      <w:sz w:val="21"/>
      <w:szCs w:val="21"/>
    </w:rPr>
  </w:style>
  <w:style w:type="paragraph" w:customStyle="1" w:styleId="152">
    <w:name w:val="标题4-dyf"/>
    <w:basedOn w:val="5"/>
    <w:link w:val="1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3">
    <w:name w:val="批注主题 Char"/>
    <w:qFormat/>
    <w:uiPriority w:val="0"/>
    <w:rPr>
      <w:rFonts w:eastAsia="宋体"/>
      <w:b/>
      <w:bCs/>
      <w:kern w:val="2"/>
      <w:sz w:val="21"/>
      <w:szCs w:val="24"/>
      <w:lang w:val="en-US" w:eastAsia="zh-CN" w:bidi="ar-SA"/>
    </w:rPr>
  </w:style>
  <w:style w:type="character" w:customStyle="1" w:styleId="1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gray6"/>
    <w:basedOn w:val="65"/>
    <w:qFormat/>
    <w:uiPriority w:val="0"/>
    <w:rPr>
      <w:rFonts w:ascii="Arial" w:hAnsi="Arial" w:eastAsia="黑体" w:cs="Arial"/>
      <w:snapToGrid w:val="0"/>
      <w:kern w:val="0"/>
      <w:szCs w:val="21"/>
    </w:rPr>
  </w:style>
  <w:style w:type="character" w:customStyle="1" w:styleId="157">
    <w:name w:val="正文首行缩进两字 Char"/>
    <w:qFormat/>
    <w:uiPriority w:val="0"/>
    <w:rPr>
      <w:sz w:val="24"/>
      <w:szCs w:val="24"/>
      <w:lang w:val="en-US" w:eastAsia="zh-CN" w:bidi="ar-SA"/>
    </w:rPr>
  </w:style>
  <w:style w:type="character" w:customStyle="1" w:styleId="158">
    <w:name w:val="Char Char51"/>
    <w:qFormat/>
    <w:uiPriority w:val="0"/>
    <w:rPr>
      <w:rFonts w:ascii="宋体" w:hAnsi="Courier New" w:eastAsia="宋体"/>
      <w:kern w:val="2"/>
      <w:sz w:val="21"/>
      <w:lang w:val="en-US" w:eastAsia="zh-CN"/>
    </w:rPr>
  </w:style>
  <w:style w:type="character" w:customStyle="1" w:styleId="159">
    <w:name w:val="带编号样式 Char"/>
    <w:qFormat/>
    <w:uiPriority w:val="0"/>
    <w:rPr>
      <w:rFonts w:ascii="仿宋_GB2312" w:eastAsia="仿宋_GB2312"/>
      <w:color w:val="000000"/>
      <w:sz w:val="24"/>
      <w:lang w:bidi="ar-SA"/>
    </w:rPr>
  </w:style>
  <w:style w:type="character" w:customStyle="1" w:styleId="160">
    <w:name w:val="Footer-Even Char"/>
    <w:qFormat/>
    <w:uiPriority w:val="0"/>
    <w:rPr>
      <w:rFonts w:eastAsia="宋体"/>
      <w:kern w:val="2"/>
      <w:sz w:val="18"/>
      <w:lang w:val="en-US" w:eastAsia="zh-CN" w:bidi="ar-SA"/>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样式 标题 4h4H4Fab-4T5Ref Heading 1rh1Heading sqlsect 1.2.3.... Char"/>
    <w:link w:val="163"/>
    <w:qFormat/>
    <w:uiPriority w:val="0"/>
    <w:rPr>
      <w:rFonts w:ascii="微软雅黑" w:hAnsi="微软雅黑" w:eastAsia="微软雅黑"/>
      <w:b/>
      <w:bCs/>
      <w:kern w:val="2"/>
      <w:sz w:val="24"/>
      <w:szCs w:val="28"/>
    </w:rPr>
  </w:style>
  <w:style w:type="paragraph" w:customStyle="1" w:styleId="163">
    <w:name w:val="样式 标题 4h4H4Fab-4T5Ref Heading 1rh1Heading sqlsect 1.2.3...."/>
    <w:basedOn w:val="5"/>
    <w:link w:val="162"/>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4">
    <w:name w:val="dandyren_title1"/>
    <w:qFormat/>
    <w:uiPriority w:val="0"/>
    <w:rPr>
      <w:b/>
      <w:bCs/>
      <w:color w:val="FF6633"/>
      <w:sz w:val="18"/>
      <w:szCs w:val="18"/>
    </w:rPr>
  </w:style>
  <w:style w:type="character" w:customStyle="1" w:styleId="165">
    <w:name w:val="普通文字 Char Char1"/>
    <w:qFormat/>
    <w:uiPriority w:val="0"/>
    <w:rPr>
      <w:rFonts w:ascii="宋体" w:hAnsi="Courier New"/>
      <w:kern w:val="2"/>
      <w:sz w:val="21"/>
    </w:rPr>
  </w:style>
  <w:style w:type="character" w:customStyle="1" w:styleId="166">
    <w:name w:val="PI Char"/>
    <w:qFormat/>
    <w:uiPriority w:val="0"/>
    <w:rPr>
      <w:rFonts w:ascii="宋体" w:hAnsi="宋体" w:eastAsia="宋体"/>
      <w:kern w:val="2"/>
      <w:sz w:val="24"/>
      <w:szCs w:val="24"/>
      <w:lang w:val="en-US" w:eastAsia="zh-CN" w:bidi="ar-SA"/>
    </w:rPr>
  </w:style>
  <w:style w:type="character" w:customStyle="1" w:styleId="167">
    <w:name w:val="Char Char11"/>
    <w:qFormat/>
    <w:uiPriority w:val="0"/>
    <w:rPr>
      <w:rFonts w:ascii="宋体" w:hAnsi="宋体" w:eastAsia="宋体"/>
      <w:b/>
      <w:kern w:val="2"/>
      <w:sz w:val="24"/>
      <w:szCs w:val="24"/>
      <w:lang w:val="en-US" w:eastAsia="zh-CN" w:bidi="ar-SA"/>
    </w:rPr>
  </w:style>
  <w:style w:type="character" w:customStyle="1" w:styleId="16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9">
    <w:name w:val="Document Map Char"/>
    <w:qFormat/>
    <w:uiPriority w:val="0"/>
    <w:rPr>
      <w:rFonts w:eastAsia="宋体"/>
      <w:kern w:val="2"/>
      <w:sz w:val="21"/>
      <w:szCs w:val="24"/>
      <w:lang w:val="en-US" w:eastAsia="zh-CN" w:bidi="ar-SA"/>
    </w:rPr>
  </w:style>
  <w:style w:type="character" w:customStyle="1" w:styleId="170">
    <w:name w:val="正文文本缩进 Char"/>
    <w:qFormat/>
    <w:uiPriority w:val="0"/>
    <w:rPr>
      <w:rFonts w:ascii="宋体" w:hAnsi="宋体"/>
      <w:kern w:val="2"/>
      <w:sz w:val="24"/>
      <w:szCs w:val="24"/>
    </w:rPr>
  </w:style>
  <w:style w:type="character" w:customStyle="1" w:styleId="171">
    <w:name w:val="文本正文 Char Char"/>
    <w:qFormat/>
    <w:uiPriority w:val="0"/>
    <w:rPr>
      <w:sz w:val="24"/>
      <w:lang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样式3 Char"/>
    <w:basedOn w:val="174"/>
    <w:qFormat/>
    <w:uiPriority w:val="0"/>
    <w:rPr>
      <w:rFonts w:ascii="仿宋_GB2312" w:hAnsi="仿宋" w:eastAsia="仿宋_GB2312" w:cs="仿宋_GB2312"/>
      <w:sz w:val="32"/>
      <w:szCs w:val="30"/>
      <w:lang w:val="zh-CN"/>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二级标题 Char Char"/>
    <w:qFormat/>
    <w:uiPriority w:val="0"/>
    <w:rPr>
      <w:rFonts w:ascii="宋体" w:hAnsi="宋体" w:eastAsia="宋体"/>
      <w:b/>
      <w:snapToGrid w:val="0"/>
      <w:kern w:val="2"/>
      <w:sz w:val="24"/>
      <w:szCs w:val="24"/>
      <w:lang w:val="en-US" w:eastAsia="zh-CN" w:bidi="ar-SA"/>
    </w:rPr>
  </w:style>
  <w:style w:type="character" w:customStyle="1" w:styleId="176">
    <w:name w:val="Table Text Char1"/>
    <w:qFormat/>
    <w:uiPriority w:val="0"/>
    <w:rPr>
      <w:rFonts w:eastAsia="宋体"/>
      <w:sz w:val="24"/>
      <w:szCs w:val="24"/>
      <w:lang w:val="en-US" w:eastAsia="zh-CN" w:bidi="ar-SA"/>
    </w:rPr>
  </w:style>
  <w:style w:type="character" w:customStyle="1" w:styleId="177">
    <w:name w:val="shadow11"/>
    <w:qFormat/>
    <w:uiPriority w:val="0"/>
    <w:rPr>
      <w:color w:val="000000"/>
      <w:sz w:val="21"/>
    </w:rPr>
  </w:style>
  <w:style w:type="character" w:customStyle="1" w:styleId="178">
    <w:name w:val="HTML 地址 字符"/>
    <w:link w:val="29"/>
    <w:qFormat/>
    <w:uiPriority w:val="0"/>
    <w:rPr>
      <w:rFonts w:ascii="宋体" w:hAnsi="宋体"/>
      <w:i/>
      <w:iCs/>
      <w:sz w:val="24"/>
      <w:szCs w:val="24"/>
    </w:rPr>
  </w:style>
  <w:style w:type="character" w:customStyle="1" w:styleId="179">
    <w:name w:val="Char Char21"/>
    <w:qFormat/>
    <w:uiPriority w:val="0"/>
    <w:rPr>
      <w:rFonts w:eastAsia="宋体"/>
      <w:b/>
      <w:bCs/>
      <w:kern w:val="2"/>
      <w:sz w:val="21"/>
      <w:szCs w:val="24"/>
      <w:lang w:val="en-US" w:eastAsia="zh-CN" w:bidi="ar-SA"/>
    </w:rPr>
  </w:style>
  <w:style w:type="character" w:customStyle="1" w:styleId="180">
    <w:name w:val="标题 5 字符"/>
    <w:link w:val="7"/>
    <w:qFormat/>
    <w:uiPriority w:val="0"/>
    <w:rPr>
      <w:b/>
      <w:bCs/>
      <w:kern w:val="2"/>
      <w:sz w:val="28"/>
      <w:szCs w:val="28"/>
    </w:rPr>
  </w:style>
  <w:style w:type="character" w:customStyle="1" w:styleId="181">
    <w:name w:val="h3 Char1"/>
    <w:qFormat/>
    <w:uiPriority w:val="0"/>
    <w:rPr>
      <w:rFonts w:eastAsia="宋体"/>
      <w:b/>
      <w:bCs/>
      <w:kern w:val="2"/>
      <w:sz w:val="32"/>
      <w:szCs w:val="32"/>
      <w:lang w:bidi="ar-SA"/>
    </w:rPr>
  </w:style>
  <w:style w:type="character" w:customStyle="1" w:styleId="182">
    <w:name w:val="FA正文 Char Char"/>
    <w:qFormat/>
    <w:uiPriority w:val="0"/>
    <w:rPr>
      <w:rFonts w:hAnsi="宋体"/>
      <w:kern w:val="2"/>
      <w:sz w:val="24"/>
      <w:lang w:bidi="ar-SA"/>
    </w:rPr>
  </w:style>
  <w:style w:type="character" w:customStyle="1" w:styleId="183">
    <w:name w:val="首行缩进 Char"/>
    <w:qFormat/>
    <w:uiPriority w:val="0"/>
    <w:rPr>
      <w:rFonts w:ascii="宋体" w:eastAsia="宋体"/>
      <w:kern w:val="2"/>
      <w:sz w:val="24"/>
      <w:lang w:val="en-US" w:eastAsia="zh-CN" w:bidi="ar-SA"/>
    </w:rPr>
  </w:style>
  <w:style w:type="character" w:customStyle="1" w:styleId="184">
    <w:name w:val="Char Char7"/>
    <w:qFormat/>
    <w:uiPriority w:val="0"/>
    <w:rPr>
      <w:rFonts w:eastAsia="宋体"/>
      <w:kern w:val="2"/>
      <w:sz w:val="21"/>
      <w:szCs w:val="24"/>
      <w:lang w:val="en-US" w:eastAsia="zh-CN" w:bidi="ar-SA"/>
    </w:rPr>
  </w:style>
  <w:style w:type="character" w:customStyle="1" w:styleId="185">
    <w:name w:val="hui"/>
    <w:basedOn w:val="65"/>
    <w:qFormat/>
    <w:uiPriority w:val="0"/>
    <w:rPr>
      <w:rFonts w:ascii="Arial" w:hAnsi="Arial" w:eastAsia="黑体" w:cs="Arial"/>
      <w:snapToGrid w:val="0"/>
      <w:kern w:val="0"/>
      <w:szCs w:val="21"/>
    </w:rPr>
  </w:style>
  <w:style w:type="character" w:customStyle="1" w:styleId="186">
    <w:name w:val="正文缩进 Char"/>
    <w:qFormat/>
    <w:uiPriority w:val="0"/>
    <w:rPr>
      <w:rFonts w:eastAsia="宋体"/>
      <w:kern w:val="2"/>
      <w:sz w:val="21"/>
      <w:lang w:val="en-US" w:eastAsia="zh-CN"/>
    </w:rPr>
  </w:style>
  <w:style w:type="character" w:customStyle="1" w:styleId="187">
    <w:name w:val="正文1 Char"/>
    <w:qFormat/>
    <w:uiPriority w:val="0"/>
    <w:rPr>
      <w:rFonts w:ascii="宋体" w:eastAsia="宋体"/>
      <w:snapToGrid w:val="0"/>
      <w:color w:val="000000"/>
      <w:kern w:val="28"/>
      <w:sz w:val="28"/>
      <w:lang w:val="en-US" w:eastAsia="zh-CN" w:bidi="ar-SA"/>
    </w:rPr>
  </w:style>
  <w:style w:type="character" w:customStyle="1" w:styleId="188">
    <w:name w:val="Char Char61"/>
    <w:qFormat/>
    <w:uiPriority w:val="0"/>
    <w:rPr>
      <w:rFonts w:eastAsia="宋体"/>
      <w:kern w:val="2"/>
      <w:sz w:val="21"/>
      <w:szCs w:val="24"/>
      <w:lang w:val="en-US" w:eastAsia="zh-CN" w:bidi="ar-SA"/>
    </w:rPr>
  </w:style>
  <w:style w:type="character" w:customStyle="1" w:styleId="189">
    <w:name w:val="正文文本 3 字符"/>
    <w:link w:val="21"/>
    <w:qFormat/>
    <w:uiPriority w:val="0"/>
    <w:rPr>
      <w:kern w:val="2"/>
      <w:sz w:val="21"/>
    </w:rPr>
  </w:style>
  <w:style w:type="character" w:customStyle="1" w:styleId="190">
    <w:name w:val="message1"/>
    <w:qFormat/>
    <w:uiPriority w:val="0"/>
    <w:rPr>
      <w:rFonts w:hint="default" w:ascii="Tahoma" w:hAnsi="Tahoma" w:cs="Tahoma"/>
      <w:sz w:val="18"/>
      <w:szCs w:val="18"/>
    </w:rPr>
  </w:style>
  <w:style w:type="character" w:customStyle="1" w:styleId="191">
    <w:name w:val="Heading 2 Hidden Char"/>
    <w:qFormat/>
    <w:uiPriority w:val="0"/>
    <w:rPr>
      <w:rFonts w:ascii="仿宋_GB2312" w:eastAsia="仿宋_GB2312"/>
      <w:b/>
      <w:bCs/>
      <w:kern w:val="2"/>
      <w:sz w:val="24"/>
      <w:szCs w:val="24"/>
      <w:lang w:val="zh-CN" w:eastAsia="zh-CN" w:bidi="ar-SA"/>
    </w:rPr>
  </w:style>
  <w:style w:type="character" w:customStyle="1" w:styleId="192">
    <w:name w:val="DO_NOT_TRANSLATE"/>
    <w:qFormat/>
    <w:uiPriority w:val="0"/>
    <w:rPr>
      <w:rFonts w:ascii="Courier New" w:hAnsi="Courier New" w:cs="Courier New"/>
      <w:color w:val="800000"/>
      <w:lang w:val="en-US" w:eastAsia="zh-CN"/>
    </w:rPr>
  </w:style>
  <w:style w:type="character" w:customStyle="1" w:styleId="193">
    <w:name w:val="unnamed11"/>
    <w:qFormat/>
    <w:uiPriority w:val="0"/>
    <w:rPr>
      <w:sz w:val="20"/>
      <w:szCs w:val="20"/>
    </w:rPr>
  </w:style>
  <w:style w:type="character" w:customStyle="1" w:styleId="194">
    <w:name w:val="tw4winInternal"/>
    <w:qFormat/>
    <w:uiPriority w:val="0"/>
    <w:rPr>
      <w:rFonts w:ascii="Courier New" w:hAnsi="Courier New" w:cs="Courier New"/>
      <w:color w:val="FF0000"/>
      <w:lang w:val="en-US" w:eastAsia="zh-CN"/>
    </w:rPr>
  </w:style>
  <w:style w:type="character" w:customStyle="1" w:styleId="195">
    <w:name w:val="正文（缩进2汉字） Char"/>
    <w:link w:val="196"/>
    <w:qFormat/>
    <w:uiPriority w:val="0"/>
    <w:rPr>
      <w:rFonts w:ascii="宋体"/>
    </w:rPr>
  </w:style>
  <w:style w:type="paragraph" w:customStyle="1" w:styleId="196">
    <w:name w:val="正文（缩进2汉字）"/>
    <w:basedOn w:val="1"/>
    <w:link w:val="19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7">
    <w:name w:val="页脚 Char"/>
    <w:qFormat/>
    <w:uiPriority w:val="99"/>
    <w:rPr>
      <w:rFonts w:eastAsia="仿宋_GB2312"/>
      <w:kern w:val="2"/>
      <w:sz w:val="18"/>
      <w:lang w:val="en-US" w:eastAsia="zh-CN"/>
    </w:rPr>
  </w:style>
  <w:style w:type="character" w:customStyle="1" w:styleId="198">
    <w:name w:val="正文文本缩进 3 字符"/>
    <w:link w:val="52"/>
    <w:qFormat/>
    <w:uiPriority w:val="0"/>
    <w:rPr>
      <w:kern w:val="2"/>
      <w:sz w:val="24"/>
    </w:rPr>
  </w:style>
  <w:style w:type="character" w:customStyle="1" w:styleId="199">
    <w:name w:val="正文缩进 Char1"/>
    <w:qFormat/>
    <w:uiPriority w:val="0"/>
    <w:rPr>
      <w:rFonts w:ascii="宋体" w:eastAsia="宋体"/>
      <w:snapToGrid w:val="0"/>
      <w:color w:val="000000"/>
      <w:kern w:val="28"/>
      <w:sz w:val="28"/>
      <w:lang w:val="en-US" w:eastAsia="zh-CN" w:bidi="ar-SA"/>
    </w:rPr>
  </w:style>
  <w:style w:type="character" w:customStyle="1" w:styleId="200">
    <w:name w:val="正文文本 Char"/>
    <w:qFormat/>
    <w:uiPriority w:val="0"/>
    <w:rPr>
      <w:rFonts w:eastAsia="宋体"/>
      <w:kern w:val="2"/>
      <w:sz w:val="24"/>
      <w:szCs w:val="24"/>
      <w:lang w:val="en-US" w:eastAsia="zh-CN" w:bidi="ar-SA"/>
    </w:rPr>
  </w:style>
  <w:style w:type="character" w:customStyle="1" w:styleId="201">
    <w:name w:val="style36"/>
    <w:basedOn w:val="65"/>
    <w:qFormat/>
    <w:uiPriority w:val="0"/>
    <w:rPr>
      <w:rFonts w:ascii="Arial" w:hAnsi="Arial" w:eastAsia="黑体" w:cs="Arial"/>
      <w:snapToGrid w:val="0"/>
      <w:kern w:val="0"/>
      <w:szCs w:val="21"/>
    </w:rPr>
  </w:style>
  <w:style w:type="character" w:customStyle="1" w:styleId="202">
    <w:name w:val="hui3"/>
    <w:qFormat/>
    <w:uiPriority w:val="0"/>
    <w:rPr>
      <w:color w:val="333333"/>
    </w:rPr>
  </w:style>
  <w:style w:type="character" w:customStyle="1" w:styleId="203">
    <w:name w:val="方案正文 Char"/>
    <w:qFormat/>
    <w:uiPriority w:val="0"/>
    <w:rPr>
      <w:rFonts w:ascii="仿宋_GB2312" w:eastAsia="仿宋_GB2312"/>
      <w:b/>
      <w:color w:val="000000"/>
      <w:kern w:val="2"/>
      <w:sz w:val="24"/>
      <w:lang w:val="en-US" w:eastAsia="zh-CN" w:bidi="ar-SA"/>
    </w:rPr>
  </w:style>
  <w:style w:type="character" w:customStyle="1" w:styleId="204">
    <w:name w:val="apple-converted-space"/>
    <w:qFormat/>
    <w:uiPriority w:val="0"/>
  </w:style>
  <w:style w:type="character" w:customStyle="1" w:styleId="205">
    <w:name w:val="文档结构图 Char"/>
    <w:qFormat/>
    <w:uiPriority w:val="0"/>
    <w:rPr>
      <w:rFonts w:eastAsia="宋体"/>
      <w:kern w:val="2"/>
      <w:sz w:val="21"/>
      <w:szCs w:val="24"/>
      <w:lang w:val="en-US" w:eastAsia="zh-CN" w:bidi="ar-SA"/>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dectext1"/>
    <w:qFormat/>
    <w:uiPriority w:val="0"/>
    <w:rPr>
      <w:rFonts w:ascii="宋体" w:hAnsi="宋体" w:eastAsia="宋体"/>
      <w:color w:val="333333"/>
      <w:sz w:val="21"/>
      <w:szCs w:val="21"/>
      <w:u w:val="none"/>
    </w:rPr>
  </w:style>
  <w:style w:type="character" w:customStyle="1" w:styleId="208">
    <w:name w:val="t21"/>
    <w:qFormat/>
    <w:uiPriority w:val="0"/>
    <w:rPr>
      <w:rFonts w:ascii="仿宋_GB2312" w:eastAsia="微软雅黑"/>
      <w:b/>
      <w:kern w:val="2"/>
      <w:sz w:val="23"/>
      <w:szCs w:val="23"/>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px14"/>
    <w:qFormat/>
    <w:uiPriority w:val="0"/>
    <w:rPr>
      <w:rFonts w:ascii="仿宋_GB2312" w:eastAsia="微软雅黑" w:cs="Times New Roman"/>
      <w:b/>
      <w:kern w:val="2"/>
      <w:sz w:val="32"/>
      <w:szCs w:val="32"/>
      <w:lang w:val="en-US" w:eastAsia="zh-CN" w:bidi="ar-SA"/>
    </w:rPr>
  </w:style>
  <w:style w:type="character" w:customStyle="1" w:styleId="211">
    <w:name w:val="标题 7 字符"/>
    <w:link w:val="9"/>
    <w:qFormat/>
    <w:uiPriority w:val="0"/>
    <w:rPr>
      <w:b/>
      <w:bCs/>
      <w:kern w:val="2"/>
      <w:sz w:val="24"/>
      <w:szCs w:val="24"/>
    </w:rPr>
  </w:style>
  <w:style w:type="character" w:customStyle="1" w:styleId="212">
    <w:name w:val="Normal Indent Char Char"/>
    <w:qFormat/>
    <w:uiPriority w:val="0"/>
    <w:rPr>
      <w:rFonts w:eastAsia="宋体"/>
      <w:kern w:val="2"/>
      <w:sz w:val="21"/>
      <w:lang w:val="en-US" w:eastAsia="zh-CN" w:bidi="ar-SA"/>
    </w:rPr>
  </w:style>
  <w:style w:type="character" w:customStyle="1" w:styleId="213">
    <w:name w:val="f141"/>
    <w:qFormat/>
    <w:uiPriority w:val="0"/>
    <w:rPr>
      <w:rFonts w:ascii="Tahoma" w:hAnsi="Tahoma" w:eastAsia="宋体"/>
      <w:b/>
      <w:kern w:val="2"/>
      <w:sz w:val="21"/>
      <w:szCs w:val="21"/>
      <w:lang w:val="en-US" w:eastAsia="zh-CN" w:bidi="ar-SA"/>
    </w:rPr>
  </w:style>
  <w:style w:type="character" w:customStyle="1" w:styleId="214">
    <w:name w:val="日期 字符"/>
    <w:link w:val="33"/>
    <w:qFormat/>
    <w:uiPriority w:val="0"/>
    <w:rPr>
      <w:rFonts w:ascii="宋体"/>
      <w:kern w:val="2"/>
      <w:sz w:val="24"/>
      <w:szCs w:val="21"/>
      <w:lang w:val="zh-CN"/>
    </w:rPr>
  </w:style>
  <w:style w:type="character" w:customStyle="1" w:styleId="215">
    <w:name w:val="myp1111"/>
    <w:qFormat/>
    <w:uiPriority w:val="0"/>
    <w:rPr>
      <w:rFonts w:hint="default" w:ascii="ˎ̥" w:hAnsi="ˎ̥"/>
      <w:color w:val="000000"/>
      <w:sz w:val="20"/>
      <w:szCs w:val="20"/>
      <w:u w:val="none"/>
    </w:rPr>
  </w:style>
  <w:style w:type="character" w:customStyle="1" w:styleId="216">
    <w:name w:val="称呼 字符"/>
    <w:link w:val="20"/>
    <w:qFormat/>
    <w:uiPriority w:val="0"/>
    <w:rPr>
      <w:rFonts w:ascii="仿宋_GB2312" w:eastAsia="仿宋_GB2312"/>
      <w:kern w:val="2"/>
      <w:sz w:val="28"/>
    </w:rPr>
  </w:style>
  <w:style w:type="character" w:customStyle="1" w:styleId="217">
    <w:name w:val="标题 4 字符"/>
    <w:link w:val="5"/>
    <w:qFormat/>
    <w:uiPriority w:val="0"/>
    <w:rPr>
      <w:rFonts w:ascii="Arial" w:hAnsi="Arial" w:eastAsia="黑体"/>
      <w:b/>
      <w:bCs/>
      <w:kern w:val="2"/>
      <w:sz w:val="28"/>
      <w:szCs w:val="28"/>
      <w:lang w:val="zh-CN"/>
    </w:rPr>
  </w:style>
  <w:style w:type="character" w:customStyle="1" w:styleId="218">
    <w:name w:val="标书1 Char"/>
    <w:qFormat/>
    <w:uiPriority w:val="0"/>
    <w:rPr>
      <w:rFonts w:eastAsia="宋体"/>
      <w:b/>
      <w:bCs/>
      <w:kern w:val="44"/>
      <w:sz w:val="44"/>
      <w:szCs w:val="44"/>
      <w:lang w:val="en-US" w:eastAsia="zh-CN" w:bidi="ar-SA"/>
    </w:rPr>
  </w:style>
  <w:style w:type="character" w:customStyle="1" w:styleId="219">
    <w:name w:val="链接"/>
    <w:qFormat/>
    <w:uiPriority w:val="0"/>
    <w:rPr>
      <w:color w:val="0000FF"/>
      <w:sz w:val="21"/>
      <w:szCs w:val="21"/>
      <w:u w:val="single"/>
    </w:rPr>
  </w:style>
  <w:style w:type="character" w:customStyle="1" w:styleId="220">
    <w:name w:val="正文首行缩进 Char Char Char Char Char Char"/>
    <w:qFormat/>
    <w:uiPriority w:val="0"/>
    <w:rPr>
      <w:rFonts w:ascii="宋体" w:eastAsia="宋体"/>
      <w:kern w:val="2"/>
      <w:sz w:val="24"/>
      <w:lang w:val="zh-CN" w:bidi="ar-SA"/>
    </w:rPr>
  </w:style>
  <w:style w:type="character" w:customStyle="1" w:styleId="221">
    <w:name w:val="正文2 Char Char"/>
    <w:link w:val="222"/>
    <w:qFormat/>
    <w:uiPriority w:val="0"/>
    <w:rPr>
      <w:rFonts w:eastAsia="宋体"/>
      <w:kern w:val="2"/>
      <w:sz w:val="24"/>
      <w:lang w:val="en-US" w:eastAsia="zh-CN" w:bidi="ar-SA"/>
    </w:rPr>
  </w:style>
  <w:style w:type="paragraph" w:customStyle="1" w:styleId="222">
    <w:name w:val="正文2"/>
    <w:basedOn w:val="1"/>
    <w:link w:val="221"/>
    <w:qFormat/>
    <w:uiPriority w:val="0"/>
    <w:pPr>
      <w:spacing w:before="156" w:line="360" w:lineRule="auto"/>
      <w:ind w:firstLine="510" w:firstLineChars="200"/>
    </w:pPr>
    <w:rPr>
      <w:sz w:val="24"/>
      <w:szCs w:val="20"/>
    </w:rPr>
  </w:style>
  <w:style w:type="character" w:customStyle="1" w:styleId="223">
    <w:name w:val="tw4winError"/>
    <w:qFormat/>
    <w:uiPriority w:val="0"/>
    <w:rPr>
      <w:rFonts w:ascii="Courier New" w:hAnsi="Courier New" w:cs="Courier New"/>
      <w:color w:val="00FF00"/>
      <w:sz w:val="40"/>
      <w:szCs w:val="40"/>
    </w:rPr>
  </w:style>
  <w:style w:type="character" w:customStyle="1" w:styleId="224">
    <w:name w:val="正文1 Char1"/>
    <w:qFormat/>
    <w:uiPriority w:val="0"/>
    <w:rPr>
      <w:rFonts w:ascii="仿宋_GB2312" w:hAnsi="Courier New" w:eastAsia="仿宋_GB2312"/>
      <w:kern w:val="28"/>
      <w:sz w:val="24"/>
      <w:szCs w:val="24"/>
      <w:lang w:val="en-US" w:eastAsia="zh-CN"/>
    </w:rPr>
  </w:style>
  <w:style w:type="character" w:customStyle="1" w:styleId="225">
    <w:name w:val="Used by Word for text of Help footnotes Char Char"/>
    <w:qFormat/>
    <w:uiPriority w:val="0"/>
    <w:rPr>
      <w:rFonts w:ascii="Times New Roman" w:hAnsi="Times New Roman" w:eastAsia="宋体" w:cs="Times New Roman"/>
      <w:sz w:val="20"/>
      <w:szCs w:val="20"/>
    </w:rPr>
  </w:style>
  <w:style w:type="character" w:customStyle="1" w:styleId="226">
    <w:name w:val="c7 style3"/>
    <w:qFormat/>
    <w:uiPriority w:val="0"/>
  </w:style>
  <w:style w:type="character" w:customStyle="1" w:styleId="2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8">
    <w:name w:val="Char Char31"/>
    <w:qFormat/>
    <w:uiPriority w:val="0"/>
    <w:rPr>
      <w:rFonts w:ascii="Times New Roman" w:hAnsi="Times New Roman" w:eastAsia="宋体" w:cs="Times New Roman"/>
      <w:b/>
      <w:kern w:val="2"/>
      <w:sz w:val="32"/>
      <w:szCs w:val="24"/>
      <w:lang w:val="en-US" w:eastAsia="zh-CN" w:bidi="ar-SA"/>
    </w:rPr>
  </w:style>
  <w:style w:type="character" w:customStyle="1" w:styleId="229">
    <w:name w:val="表正文 Char"/>
    <w:qFormat/>
    <w:uiPriority w:val="0"/>
    <w:rPr>
      <w:rFonts w:ascii="宋体" w:eastAsia="宋体"/>
      <w:snapToGrid w:val="0"/>
      <w:color w:val="000000"/>
      <w:kern w:val="28"/>
      <w:sz w:val="28"/>
      <w:lang w:val="en-US" w:eastAsia="zh-CN" w:bidi="ar-SA"/>
    </w:rPr>
  </w:style>
  <w:style w:type="character" w:customStyle="1" w:styleId="230">
    <w:name w:val="普通文字 Char1 Char"/>
    <w:qFormat/>
    <w:uiPriority w:val="0"/>
    <w:rPr>
      <w:rFonts w:ascii="宋体" w:hAnsi="Courier New" w:eastAsia="宋体"/>
      <w:kern w:val="2"/>
      <w:sz w:val="21"/>
      <w:szCs w:val="24"/>
      <w:lang w:val="en-US" w:eastAsia="zh-CN" w:bidi="ar-SA"/>
    </w:rPr>
  </w:style>
  <w:style w:type="character" w:customStyle="1" w:styleId="231">
    <w:name w:val="pt9"/>
    <w:qFormat/>
    <w:uiPriority w:val="0"/>
    <w:rPr>
      <w:rFonts w:ascii="仿宋_GB2312" w:eastAsia="微软雅黑"/>
      <w:b/>
      <w:kern w:val="2"/>
      <w:sz w:val="32"/>
      <w:szCs w:val="32"/>
      <w:lang w:val="en-US" w:eastAsia="zh-CN" w:bidi="ar-SA"/>
    </w:rPr>
  </w:style>
  <w:style w:type="character" w:customStyle="1" w:styleId="232">
    <w:name w:val="表正文 Char1"/>
    <w:qFormat/>
    <w:uiPriority w:val="0"/>
    <w:rPr>
      <w:rFonts w:ascii="宋体" w:eastAsia="宋体"/>
      <w:snapToGrid w:val="0"/>
      <w:color w:val="000000"/>
      <w:kern w:val="28"/>
      <w:sz w:val="28"/>
    </w:rPr>
  </w:style>
  <w:style w:type="character" w:customStyle="1" w:styleId="233">
    <w:name w:val="正文非缩进 Char"/>
    <w:qFormat/>
    <w:uiPriority w:val="0"/>
    <w:rPr>
      <w:rFonts w:ascii="宋体" w:eastAsia="宋体"/>
      <w:snapToGrid w:val="0"/>
      <w:color w:val="000000"/>
      <w:kern w:val="28"/>
      <w:sz w:val="28"/>
      <w:lang w:val="en-US" w:eastAsia="zh-CN" w:bidi="ar-SA"/>
    </w:rPr>
  </w:style>
  <w:style w:type="character" w:customStyle="1" w:styleId="234">
    <w:name w:val="冯广丽 Char"/>
    <w:link w:val="235"/>
    <w:qFormat/>
    <w:uiPriority w:val="0"/>
    <w:rPr>
      <w:rFonts w:ascii="宋体" w:hAnsi="宋体"/>
      <w:kern w:val="2"/>
      <w:sz w:val="24"/>
      <w:szCs w:val="22"/>
    </w:rPr>
  </w:style>
  <w:style w:type="paragraph" w:customStyle="1" w:styleId="235">
    <w:name w:val="冯广丽"/>
    <w:basedOn w:val="1"/>
    <w:link w:val="234"/>
    <w:qFormat/>
    <w:uiPriority w:val="0"/>
    <w:pPr>
      <w:adjustRightInd/>
      <w:spacing w:line="360" w:lineRule="auto"/>
      <w:ind w:firstLine="480" w:firstLineChars="200"/>
    </w:pPr>
    <w:rPr>
      <w:rFonts w:ascii="宋体" w:hAnsi="宋体"/>
      <w:sz w:val="24"/>
      <w:szCs w:val="22"/>
    </w:rPr>
  </w:style>
  <w:style w:type="character" w:customStyle="1" w:styleId="236">
    <w:name w:val="large1"/>
    <w:qFormat/>
    <w:uiPriority w:val="0"/>
    <w:rPr>
      <w:rFonts w:hint="eastAsia" w:ascii="宋体" w:hAnsi="宋体" w:eastAsia="宋体"/>
      <w:sz w:val="21"/>
      <w:szCs w:val="21"/>
    </w:rPr>
  </w:style>
  <w:style w:type="character" w:customStyle="1" w:styleId="237">
    <w:name w:val="样式 样式 标题 4h4H4Fab-4T5Ref Heading 1rh1Heading sqlsect 1.2.3.... +... Char"/>
    <w:link w:val="238"/>
    <w:qFormat/>
    <w:uiPriority w:val="0"/>
    <w:rPr>
      <w:rFonts w:ascii="微软雅黑" w:hAnsi="微软雅黑" w:eastAsia="微软雅黑"/>
      <w:b/>
      <w:bCs/>
      <w:kern w:val="2"/>
      <w:sz w:val="24"/>
      <w:szCs w:val="28"/>
    </w:rPr>
  </w:style>
  <w:style w:type="paragraph" w:customStyle="1" w:styleId="238">
    <w:name w:val="样式 样式 标题 4h4H4Fab-4T5Ref Heading 1rh1Heading sqlsect 1.2.3.... +..."/>
    <w:basedOn w:val="163"/>
    <w:link w:val="237"/>
    <w:qFormat/>
    <w:uiPriority w:val="0"/>
  </w:style>
  <w:style w:type="character" w:customStyle="1" w:styleId="239">
    <w:name w:val="标题 1 Char Char"/>
    <w:qFormat/>
    <w:uiPriority w:val="0"/>
    <w:rPr>
      <w:rFonts w:hint="eastAsia" w:ascii="宋体" w:hAnsi="宋体" w:eastAsia="宋体"/>
      <w:b/>
      <w:spacing w:val="-2"/>
      <w:sz w:val="24"/>
      <w:lang w:val="en-US" w:eastAsia="zh-CN" w:bidi="ar-SA"/>
    </w:rPr>
  </w:style>
  <w:style w:type="character" w:customStyle="1" w:styleId="240">
    <w:name w:val="标题 4 Char1"/>
    <w:qFormat/>
    <w:uiPriority w:val="9"/>
    <w:rPr>
      <w:rFonts w:ascii="Cambria" w:hAnsi="Cambria" w:eastAsia="宋体" w:cs="Times New Roman"/>
      <w:b/>
      <w:bCs/>
      <w:kern w:val="2"/>
      <w:sz w:val="28"/>
      <w:szCs w:val="28"/>
    </w:rPr>
  </w:style>
  <w:style w:type="character" w:customStyle="1" w:styleId="241">
    <w:name w:val="脚注文本 字符"/>
    <w:link w:val="49"/>
    <w:qFormat/>
    <w:uiPriority w:val="0"/>
    <w:rPr>
      <w:color w:val="0000FF"/>
      <w:sz w:val="21"/>
    </w:rPr>
  </w:style>
  <w:style w:type="character" w:customStyle="1" w:styleId="242">
    <w:name w:val="zbggmain style9"/>
    <w:qFormat/>
    <w:uiPriority w:val="0"/>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tw4winPopup"/>
    <w:qFormat/>
    <w:uiPriority w:val="0"/>
    <w:rPr>
      <w:rFonts w:ascii="Courier New" w:hAnsi="Courier New" w:cs="Courier New"/>
      <w:color w:val="008000"/>
      <w:lang w:val="en-US" w:eastAsia="zh-CN"/>
    </w:rPr>
  </w:style>
  <w:style w:type="character" w:customStyle="1" w:styleId="245">
    <w:name w:val="标题 6 字符"/>
    <w:link w:val="8"/>
    <w:qFormat/>
    <w:uiPriority w:val="0"/>
    <w:rPr>
      <w:rFonts w:ascii="Arial" w:hAnsi="Arial" w:eastAsia="黑体"/>
      <w:b/>
      <w:bCs/>
      <w:kern w:val="2"/>
      <w:sz w:val="24"/>
      <w:szCs w:val="24"/>
    </w:rPr>
  </w:style>
  <w:style w:type="character" w:customStyle="1" w:styleId="246">
    <w:name w:val="样式 宋体"/>
    <w:qFormat/>
    <w:uiPriority w:val="0"/>
    <w:rPr>
      <w:rFonts w:ascii="宋体" w:hAnsi="宋体"/>
      <w:sz w:val="24"/>
    </w:rPr>
  </w:style>
  <w:style w:type="character" w:customStyle="1" w:styleId="247">
    <w:name w:val="正文缩进 字符1"/>
    <w:link w:val="6"/>
    <w:qFormat/>
    <w:uiPriority w:val="0"/>
    <w:rPr>
      <w:rFonts w:ascii="宋体" w:eastAsia="宋体"/>
      <w:snapToGrid w:val="0"/>
      <w:color w:val="000000"/>
      <w:kern w:val="28"/>
      <w:sz w:val="28"/>
      <w:lang w:val="en-US" w:eastAsia="zh-CN" w:bidi="ar-SA"/>
    </w:rPr>
  </w:style>
  <w:style w:type="character" w:customStyle="1" w:styleId="248">
    <w:name w:val="标题 Char"/>
    <w:qFormat/>
    <w:uiPriority w:val="0"/>
    <w:rPr>
      <w:rFonts w:eastAsia="宋体"/>
      <w:b/>
      <w:sz w:val="24"/>
      <w:lang w:val="en-GB" w:eastAsia="zh-CN" w:bidi="ar-SA"/>
    </w:rPr>
  </w:style>
  <w:style w:type="character" w:customStyle="1" w:styleId="249">
    <w:name w:val="正文文本首行缩进 2 字符"/>
    <w:link w:val="61"/>
    <w:qFormat/>
    <w:uiPriority w:val="0"/>
    <w:rPr>
      <w:rFonts w:ascii="宋体" w:hAnsi="宋体"/>
      <w:kern w:val="2"/>
      <w:sz w:val="21"/>
      <w:szCs w:val="24"/>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批注文字 字符"/>
    <w:link w:val="19"/>
    <w:qFormat/>
    <w:uiPriority w:val="0"/>
    <w:rPr>
      <w:kern w:val="2"/>
      <w:sz w:val="21"/>
      <w:szCs w:val="24"/>
    </w:rPr>
  </w:style>
  <w:style w:type="character" w:customStyle="1" w:styleId="252">
    <w:name w:val="批注框文本 字符"/>
    <w:link w:val="37"/>
    <w:qFormat/>
    <w:uiPriority w:val="0"/>
    <w:rPr>
      <w:kern w:val="2"/>
      <w:sz w:val="18"/>
      <w:szCs w:val="18"/>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Footer Char_321b3fe7-5d86-4388-b576-783402ecb4f6"/>
    <w:qFormat/>
    <w:uiPriority w:val="0"/>
    <w:rPr>
      <w:rFonts w:eastAsia="宋体"/>
      <w:kern w:val="2"/>
      <w:sz w:val="18"/>
      <w:lang w:val="en-US" w:eastAsia="zh-CN" w:bidi="ar-SA"/>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1"/>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5"/>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2"/>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2"/>
    <w:qFormat/>
    <w:uiPriority w:val="0"/>
    <w:pPr>
      <w:numPr>
        <w:ilvl w:val="0"/>
        <w:numId w:val="0"/>
      </w:numPr>
      <w:tabs>
        <w:tab w:val="left" w:pos="840"/>
        <w:tab w:val="left" w:pos="1680"/>
      </w:tabs>
      <w:adjustRightInd/>
      <w:ind w:left="840" w:hanging="420"/>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5"/>
    <w:qFormat/>
    <w:uiPriority w:val="0"/>
    <w:pPr>
      <w:numPr>
        <w:ilvl w:val="0"/>
        <w:numId w:val="0"/>
      </w:numPr>
      <w:tabs>
        <w:tab w:val="clear" w:pos="864"/>
      </w:tabs>
      <w:adjustRightInd/>
      <w:ind w:left="840" w:hanging="420"/>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4"/>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7"/>
    <w:next w:val="1"/>
    <w:qFormat/>
    <w:uiPriority w:val="0"/>
    <w:pPr>
      <w:numPr>
        <w:ilvl w:val="0"/>
        <w:numId w:val="0"/>
      </w:numPr>
      <w:tabs>
        <w:tab w:val="left" w:pos="480"/>
        <w:tab w:val="left" w:pos="1080"/>
      </w:tabs>
      <w:ind w:left="480" w:hanging="480"/>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3">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Lines="50"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7"/>
    <w:qFormat/>
    <w:uiPriority w:val="0"/>
    <w:pPr>
      <w:numPr>
        <w:ilvl w:val="0"/>
        <w:numId w:val="4"/>
      </w:numPr>
      <w:tabs>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2">
    <w:name w:val="Char1 Char Char Char"/>
    <w:basedOn w:val="1"/>
    <w:qFormat/>
    <w:uiPriority w:val="0"/>
    <w:rPr>
      <w:rFonts w:ascii="Tahoma" w:hAnsi="Tahoma"/>
      <w:sz w:val="24"/>
      <w:szCs w:val="20"/>
    </w:rPr>
  </w:style>
  <w:style w:type="paragraph" w:customStyle="1" w:styleId="4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5">
    <w:name w:val="Char Char Char Char Char Char Char1"/>
    <w:basedOn w:val="1"/>
    <w:qFormat/>
    <w:uiPriority w:val="0"/>
    <w:rPr>
      <w:rFonts w:ascii="仿宋_GB2312" w:eastAsia="仿宋_GB2312"/>
      <w:b/>
      <w:sz w:val="32"/>
      <w:szCs w:val="32"/>
    </w:rPr>
  </w:style>
  <w:style w:type="paragraph" w:customStyle="1" w:styleId="406">
    <w:name w:val="Char2 Char Char Char1"/>
    <w:basedOn w:val="1"/>
    <w:qFormat/>
    <w:uiPriority w:val="0"/>
    <w:rPr>
      <w:rFonts w:ascii="仿宋_GB2312" w:eastAsia="仿宋_GB2312"/>
      <w:b/>
      <w:sz w:val="32"/>
      <w:szCs w:val="32"/>
    </w:rPr>
  </w:style>
  <w:style w:type="paragraph" w:customStyle="1" w:styleId="4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8">
    <w:name w:val="0"/>
    <w:basedOn w:val="1"/>
    <w:qFormat/>
    <w:uiPriority w:val="0"/>
    <w:pPr>
      <w:widowControl/>
    </w:pPr>
    <w:rPr>
      <w:kern w:val="0"/>
      <w:sz w:val="24"/>
      <w:szCs w:val="20"/>
    </w:rPr>
  </w:style>
  <w:style w:type="paragraph" w:customStyle="1" w:styleId="40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2">
    <w:name w:val="默认段落字体 Para Char Char Char1 Char"/>
    <w:basedOn w:val="1"/>
    <w:qFormat/>
    <w:uiPriority w:val="0"/>
    <w:pPr>
      <w:spacing w:line="240" w:lineRule="atLeast"/>
      <w:ind w:left="420" w:firstLine="420"/>
    </w:pPr>
    <w:rPr>
      <w:sz w:val="24"/>
    </w:rPr>
  </w:style>
  <w:style w:type="paragraph" w:customStyle="1" w:styleId="413">
    <w:name w:val="样式 正文文本缩进 + 段前: 2 字符"/>
    <w:basedOn w:val="1"/>
    <w:qFormat/>
    <w:uiPriority w:val="0"/>
    <w:pPr>
      <w:adjustRightInd/>
      <w:ind w:left="420" w:leftChars="200"/>
      <w:jc w:val="left"/>
    </w:pPr>
    <w:rPr>
      <w:sz w:val="28"/>
      <w:szCs w:val="20"/>
      <w:lang w:eastAsia="zh-TW"/>
    </w:rPr>
  </w:style>
  <w:style w:type="paragraph" w:customStyle="1" w:styleId="414">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表格"/>
    <w:basedOn w:val="1"/>
    <w:qFormat/>
    <w:uiPriority w:val="0"/>
    <w:pPr>
      <w:snapToGrid w:val="0"/>
      <w:ind w:firstLine="42" w:firstLineChars="21"/>
    </w:pPr>
    <w:rPr>
      <w:rFonts w:ascii="宋体" w:hAnsi="宋体"/>
      <w:kern w:val="0"/>
      <w:sz w:val="20"/>
      <w:szCs w:val="20"/>
    </w:rPr>
  </w:style>
  <w:style w:type="paragraph" w:customStyle="1" w:styleId="4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7">
    <w:name w:val="样式 标题 3标题 3 Char第二层条h33Bold Headbh章标题1小标题level_3PIM 3..."/>
    <w:basedOn w:val="2"/>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数字标题6"/>
    <w:basedOn w:val="8"/>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0">
    <w:name w:val="P1"/>
    <w:basedOn w:val="1"/>
    <w:qFormat/>
    <w:uiPriority w:val="0"/>
    <w:pPr>
      <w:adjustRightInd/>
      <w:spacing w:line="288" w:lineRule="auto"/>
      <w:ind w:firstLine="425" w:firstLineChars="200"/>
    </w:pPr>
  </w:style>
  <w:style w:type="paragraph" w:customStyle="1" w:styleId="42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3">
    <w:name w:val="正文文字 2"/>
    <w:basedOn w:val="424"/>
    <w:next w:val="424"/>
    <w:qFormat/>
    <w:uiPriority w:val="0"/>
    <w:rPr>
      <w:rFonts w:ascii="宋体" w:eastAsia="宋体" w:cs="Times New Roman"/>
      <w:color w:val="auto"/>
    </w:rPr>
  </w:style>
  <w:style w:type="paragraph" w:customStyle="1" w:styleId="4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qFormat/>
    <w:uiPriority w:val="0"/>
    <w:pPr>
      <w:snapToGrid w:val="0"/>
      <w:spacing w:line="360" w:lineRule="auto"/>
    </w:pPr>
  </w:style>
  <w:style w:type="paragraph" w:customStyle="1" w:styleId="4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2"/>
    <w:next w:val="1"/>
    <w:qFormat/>
    <w:uiPriority w:val="0"/>
    <w:pPr>
      <w:numPr>
        <w:ilvl w:val="0"/>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4"/>
    <w:next w:val="1"/>
    <w:qFormat/>
    <w:uiPriority w:val="0"/>
    <w:pPr>
      <w:numPr>
        <w:ilvl w:val="1"/>
        <w:numId w:val="5"/>
      </w:numPr>
    </w:pPr>
    <w:rPr>
      <w:rFonts w:ascii="Times New Roman" w:eastAsia="宋体"/>
      <w:i/>
      <w:sz w:val="36"/>
      <w:szCs w:val="36"/>
      <w:lang w:val="en-US"/>
    </w:rPr>
  </w:style>
  <w:style w:type="paragraph" w:customStyle="1" w:styleId="453">
    <w:name w:val="小节"/>
    <w:basedOn w:val="2"/>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0"/>
    <w:qFormat/>
    <w:uiPriority w:val="0"/>
    <w:pPr>
      <w:numPr>
        <w:ilvl w:val="6"/>
        <w:numId w:val="0"/>
      </w:numPr>
      <w:tabs>
        <w:tab w:val="left" w:pos="1260"/>
        <w:tab w:val="left" w:pos="1680"/>
        <w:tab w:val="left" w:pos="2100"/>
        <w:tab w:val="left" w:pos="2520"/>
        <w:tab w:val="left" w:pos="2940"/>
      </w:tabs>
      <w:outlineLvl w:val="6"/>
    </w:pPr>
  </w:style>
  <w:style w:type="paragraph" w:customStyle="1" w:styleId="465">
    <w:name w:val="四级条标题"/>
    <w:basedOn w:val="466"/>
    <w:next w:val="350"/>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0"/>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0"/>
    <w:qFormat/>
    <w:uiPriority w:val="0"/>
    <w:pPr>
      <w:tabs>
        <w:tab w:val="left" w:pos="1260"/>
        <w:tab w:val="left" w:pos="1680"/>
        <w:tab w:val="left" w:pos="2100"/>
      </w:tabs>
      <w:ind w:left="0"/>
      <w:outlineLvl w:val="3"/>
    </w:pPr>
  </w:style>
  <w:style w:type="paragraph" w:customStyle="1" w:styleId="468">
    <w:name w:val="一级条标题"/>
    <w:basedOn w:val="469"/>
    <w:next w:val="350"/>
    <w:qFormat/>
    <w:uiPriority w:val="0"/>
    <w:pPr>
      <w:tabs>
        <w:tab w:val="left" w:pos="1260"/>
        <w:tab w:val="left" w:pos="1680"/>
      </w:tabs>
      <w:ind w:left="1680"/>
      <w:outlineLvl w:val="2"/>
    </w:pPr>
  </w:style>
  <w:style w:type="paragraph" w:customStyle="1" w:styleId="469">
    <w:name w:val="章标题"/>
    <w:next w:val="3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4"/>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3"/>
    <w:next w:val="1"/>
    <w:qFormat/>
    <w:uiPriority w:val="0"/>
    <w:pPr>
      <w:numPr>
        <w:ilvl w:val="0"/>
        <w:numId w:val="5"/>
      </w:numPr>
      <w:tabs>
        <w:tab w:val="left" w:pos="432"/>
      </w:tabs>
    </w:pPr>
  </w:style>
  <w:style w:type="paragraph" w:customStyle="1" w:styleId="476">
    <w:name w:val="正文 项目2"/>
    <w:basedOn w:val="376"/>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2">
    <w:name w:val="Char Char11 Char Char Char1"/>
    <w:basedOn w:val="1"/>
    <w:qFormat/>
    <w:uiPriority w:val="0"/>
    <w:pPr>
      <w:spacing w:line="360" w:lineRule="auto"/>
    </w:pPr>
    <w:rPr>
      <w:szCs w:val="20"/>
    </w:rPr>
  </w:style>
  <w:style w:type="paragraph" w:customStyle="1" w:styleId="4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Char Char Char Char Char Char Char Char"/>
    <w:basedOn w:val="1"/>
    <w:qFormat/>
    <w:uiPriority w:val="0"/>
    <w:pPr>
      <w:tabs>
        <w:tab w:val="left" w:pos="360"/>
      </w:tabs>
    </w:pPr>
    <w:rPr>
      <w:sz w:val="24"/>
      <w:szCs w:val="20"/>
    </w:rPr>
  </w:style>
  <w:style w:type="paragraph" w:customStyle="1" w:styleId="496">
    <w:name w:val="表格（小）"/>
    <w:basedOn w:val="1"/>
    <w:qFormat/>
    <w:uiPriority w:val="0"/>
    <w:pPr>
      <w:adjustRightInd/>
      <w:snapToGrid w:val="0"/>
      <w:spacing w:line="300" w:lineRule="auto"/>
    </w:pPr>
    <w:rPr>
      <w:rFonts w:eastAsia="仿宋"/>
      <w:szCs w:val="21"/>
    </w:rPr>
  </w:style>
  <w:style w:type="paragraph" w:customStyle="1" w:styleId="497">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9">
    <w:name w:val="List Paragraph1"/>
    <w:basedOn w:val="1"/>
    <w:qFormat/>
    <w:uiPriority w:val="34"/>
    <w:pPr>
      <w:spacing w:line="360" w:lineRule="auto"/>
      <w:ind w:firstLine="200" w:firstLineChars="200"/>
    </w:pPr>
    <w:rPr>
      <w:rFonts w:eastAsia="楷体_GB2312" w:cs="Lucida Sans"/>
      <w:sz w:val="24"/>
    </w:rPr>
  </w:style>
  <w:style w:type="paragraph" w:customStyle="1" w:styleId="5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3">
    <w:name w:val="Table Text"/>
    <w:basedOn w:val="1"/>
    <w:qFormat/>
    <w:uiPriority w:val="0"/>
    <w:pPr>
      <w:widowControl/>
      <w:spacing w:before="60" w:after="60"/>
      <w:jc w:val="left"/>
    </w:pPr>
    <w:rPr>
      <w:kern w:val="0"/>
      <w:sz w:val="24"/>
    </w:rPr>
  </w:style>
  <w:style w:type="paragraph" w:customStyle="1" w:styleId="504">
    <w:name w:val="标书标题3"/>
    <w:basedOn w:val="2"/>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5">
    <w:name w:val="Char23"/>
    <w:basedOn w:val="1"/>
    <w:qFormat/>
    <w:uiPriority w:val="0"/>
    <w:rPr>
      <w:rFonts w:ascii="仿宋_GB2312" w:eastAsia="仿宋_GB2312"/>
      <w:b/>
      <w:sz w:val="32"/>
      <w:szCs w:val="32"/>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2"/>
    <w:qFormat/>
    <w:uiPriority w:val="0"/>
    <w:pPr>
      <w:keepLines w:val="0"/>
      <w:numPr>
        <w:ilvl w:val="0"/>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3"/>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565">
    <w:name w:val="样式7"/>
    <w:basedOn w:val="372"/>
    <w:next w:val="1"/>
    <w:qFormat/>
    <w:uiPriority w:val="0"/>
    <w:pPr>
      <w:spacing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5"/>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424"/>
    <w:next w:val="424"/>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Lines="50" w:afterLines="50"/>
      <w:ind w:left="432" w:hanging="432" w:firstLineChars="200"/>
    </w:pPr>
    <w:rPr>
      <w:sz w:val="24"/>
    </w:rPr>
  </w:style>
  <w:style w:type="paragraph" w:customStyle="1" w:styleId="606">
    <w:name w:val="样式1 + (中宋体"/>
    <w:basedOn w:val="4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8"/>
    <w:qFormat/>
    <w:uiPriority w:val="99"/>
    <w:rPr>
      <w:kern w:val="2"/>
      <w:sz w:val="18"/>
      <w:szCs w:val="18"/>
    </w:rPr>
  </w:style>
  <w:style w:type="character" w:customStyle="1" w:styleId="633">
    <w:name w:val="页眉 字符"/>
    <w:link w:val="39"/>
    <w:qFormat/>
    <w:uiPriority w:val="99"/>
    <w:rPr>
      <w:kern w:val="2"/>
      <w:sz w:val="18"/>
      <w:szCs w:val="18"/>
    </w:rPr>
  </w:style>
  <w:style w:type="paragraph" w:customStyle="1" w:styleId="634">
    <w:name w:val="封面编号"/>
    <w:basedOn w:val="1"/>
    <w:qFormat/>
    <w:uiPriority w:val="0"/>
    <w:pPr>
      <w:spacing w:line="360" w:lineRule="auto"/>
      <w:jc w:val="center"/>
    </w:pPr>
    <w:rPr>
      <w:rFonts w:ascii="黑体" w:hAnsi="宋体" w:eastAsia="黑体" w:cs="宋体"/>
      <w:b/>
      <w:bCs/>
      <w:sz w:val="38"/>
      <w:szCs w:val="20"/>
    </w:rPr>
  </w:style>
  <w:style w:type="paragraph" w:customStyle="1" w:styleId="63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B"/>
    <w:basedOn w:val="639"/>
    <w:qFormat/>
    <w:uiPriority w:val="0"/>
    <w:pPr>
      <w:tabs>
        <w:tab w:val="center" w:pos="4706"/>
        <w:tab w:val="right" w:pos="9044"/>
      </w:tabs>
      <w:wordWrap/>
      <w:spacing w:line="312" w:lineRule="exact"/>
    </w:pPr>
    <w:rPr>
      <w:rFonts w:ascii="E-F1"/>
      <w:szCs w:val="21"/>
    </w:rPr>
  </w:style>
  <w:style w:type="paragraph" w:customStyle="1" w:styleId="639">
    <w:name w:val="表头"/>
    <w:basedOn w:val="1"/>
    <w:qFormat/>
    <w:uiPriority w:val="0"/>
    <w:pPr>
      <w:wordWrap w:val="0"/>
      <w:topLinePunct/>
      <w:jc w:val="center"/>
    </w:pPr>
    <w:rPr>
      <w:rFonts w:eastAsia="黑体"/>
    </w:rPr>
  </w:style>
  <w:style w:type="paragraph" w:customStyle="1" w:styleId="640">
    <w:name w:val="表文"/>
    <w:basedOn w:val="1"/>
    <w:qFormat/>
    <w:uiPriority w:val="0"/>
    <w:pPr>
      <w:topLinePunct/>
    </w:pPr>
    <w:rPr>
      <w:rFonts w:ascii="仿宋_GB2312" w:hAnsi="仿宋_GB2312" w:eastAsia="仿宋_GB2312"/>
      <w:sz w:val="18"/>
    </w:rPr>
  </w:style>
  <w:style w:type="paragraph" w:customStyle="1" w:styleId="641">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2">
    <w:name w:val="Table Normal"/>
    <w:qFormat/>
    <w:uiPriority w:val="0"/>
    <w:tblPr>
      <w:tblCellMar>
        <w:top w:w="0" w:type="dxa"/>
        <w:left w:w="0" w:type="dxa"/>
        <w:bottom w:w="0" w:type="dxa"/>
        <w:right w:w="0" w:type="dxa"/>
      </w:tblCellMar>
    </w:tblPr>
  </w:style>
  <w:style w:type="character" w:customStyle="1" w:styleId="643">
    <w:name w:val="font01"/>
    <w:basedOn w:val="65"/>
    <w:qFormat/>
    <w:uiPriority w:val="0"/>
    <w:rPr>
      <w:rFonts w:hint="eastAsia" w:ascii="宋体" w:hAnsi="宋体" w:eastAsia="宋体" w:cs="宋体"/>
      <w:color w:val="000000"/>
      <w:sz w:val="22"/>
      <w:szCs w:val="22"/>
      <w:u w:val="none"/>
    </w:rPr>
  </w:style>
  <w:style w:type="character" w:customStyle="1" w:styleId="644">
    <w:name w:val="font31"/>
    <w:basedOn w:val="65"/>
    <w:qFormat/>
    <w:uiPriority w:val="0"/>
    <w:rPr>
      <w:rFonts w:hint="eastAsia" w:ascii="宋体" w:hAnsi="宋体" w:eastAsia="宋体" w:cs="宋体"/>
      <w:color w:val="000000"/>
      <w:sz w:val="40"/>
      <w:szCs w:val="40"/>
      <w:u w:val="none"/>
    </w:rPr>
  </w:style>
  <w:style w:type="paragraph" w:customStyle="1" w:styleId="64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46">
    <w:name w:val="标题 2 字符"/>
    <w:basedOn w:val="65"/>
    <w:link w:val="4"/>
    <w:qFormat/>
    <w:uiPriority w:val="0"/>
    <w:rPr>
      <w:rFonts w:ascii="Cambria" w:hAnsi="Cambria" w:eastAsia="宋体" w:cs="Times New Roman"/>
      <w:b/>
      <w:bCs/>
      <w:sz w:val="32"/>
      <w:szCs w:val="32"/>
    </w:rPr>
  </w:style>
  <w:style w:type="paragraph" w:customStyle="1" w:styleId="647">
    <w:name w:val="msolistparagraph"/>
    <w:basedOn w:val="1"/>
    <w:qFormat/>
    <w:uiPriority w:val="0"/>
    <w:pPr>
      <w:keepNext w:val="0"/>
      <w:keepLines w:val="0"/>
      <w:widowControl/>
      <w:suppressLineNumbers w:val="0"/>
      <w:spacing w:before="0" w:beforeAutospacing="0" w:after="200" w:afterAutospacing="0"/>
      <w:ind w:left="720" w:right="0"/>
      <w:contextualSpacing/>
      <w:jc w:val="left"/>
    </w:pPr>
    <w:rPr>
      <w:rFonts w:hint="eastAsia" w:ascii="仿宋" w:hAnsi="仿宋" w:eastAsia="仿宋" w:cs="Times New Roman"/>
      <w:kern w:val="0"/>
      <w:sz w:val="24"/>
      <w:szCs w:val="24"/>
      <w:lang w:val="en-US" w:eastAsia="zh-CN" w:bidi="ar"/>
    </w:rPr>
  </w:style>
  <w:style w:type="paragraph" w:customStyle="1" w:styleId="648">
    <w:name w:val="Body text|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49">
    <w:name w:val="Body text|3"/>
    <w:basedOn w:val="1"/>
    <w:qFormat/>
    <w:uiPriority w:val="0"/>
    <w:pPr>
      <w:widowControl w:val="0"/>
      <w:shd w:val="clear" w:color="auto" w:fill="auto"/>
      <w:spacing w:after="80"/>
      <w:jc w:val="center"/>
    </w:pPr>
    <w:rPr>
      <w:rFonts w:ascii="宋体" w:hAnsi="宋体" w:eastAsia="宋体" w:cs="宋体"/>
      <w:sz w:val="18"/>
      <w:szCs w:val="18"/>
      <w:u w:val="none"/>
      <w:shd w:val="clear" w:color="auto" w:fill="auto"/>
      <w:lang w:val="zh-TW" w:eastAsia="zh-TW" w:bidi="zh-TW"/>
    </w:rPr>
  </w:style>
  <w:style w:type="paragraph" w:customStyle="1" w:styleId="650">
    <w:name w:val="Other|1"/>
    <w:basedOn w:val="1"/>
    <w:qFormat/>
    <w:uiPriority w:val="0"/>
    <w:pPr>
      <w:widowControl w:val="0"/>
      <w:shd w:val="clear" w:color="auto" w:fill="auto"/>
      <w:spacing w:line="329" w:lineRule="auto"/>
      <w:ind w:firstLine="400"/>
    </w:pPr>
    <w:rPr>
      <w:rFonts w:ascii="宋体" w:hAnsi="宋体" w:eastAsia="宋体" w:cs="宋体"/>
      <w:sz w:val="20"/>
      <w:szCs w:val="20"/>
      <w:u w:val="none"/>
      <w:shd w:val="clear" w:color="auto" w:fill="auto"/>
      <w:lang w:val="zh-TW" w:eastAsia="zh-TW" w:bidi="zh-TW"/>
    </w:rPr>
  </w:style>
  <w:style w:type="paragraph" w:customStyle="1" w:styleId="651">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55</Pages>
  <Words>14309</Words>
  <Characters>15198</Characters>
  <Lines>234</Lines>
  <Paragraphs>65</Paragraphs>
  <TotalTime>21</TotalTime>
  <ScaleCrop>false</ScaleCrop>
  <LinksUpToDate>false</LinksUpToDate>
  <CharactersWithSpaces>15399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2023-03-30T06:40:00Z</dcterms:created>
  <dc:creator>玥</dc:creator>
  <cp:lastModifiedBy>三月七</cp:lastModifiedBy>
  <cp:lastPrinted>2021-04-01T22:48:00Z</cp:lastPrinted>
  <dcterms:modified xsi:type="dcterms:W3CDTF">2025-01-13T01:42:16Z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00DD820B8B9F43A88C07F50777036B9F_13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eyJoZGlkIjoiZjQ3Y2MzNGExYWY2MjkzNTRhODg2YmYwMDk3YjdjMTIiLCJ1c2VySWQiOiI2MTI0MTQ2NTEifQ==</vt:lpwstr>
  </property>
</Properties>
</file>