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C39D90">
      <w:pPr>
        <w:adjustRightInd/>
        <w:spacing w:line="360" w:lineRule="auto"/>
        <w:jc w:val="center"/>
        <w:rPr>
          <w:rFonts w:ascii="宋体" w:hAnsi="宋体" w:cs="宋体"/>
          <w:sz w:val="48"/>
          <w:szCs w:val="48"/>
        </w:rPr>
      </w:pPr>
    </w:p>
    <w:p w14:paraId="2EEAADF3">
      <w:pPr>
        <w:adjustRightInd/>
        <w:spacing w:line="360" w:lineRule="auto"/>
        <w:jc w:val="center"/>
        <w:rPr>
          <w:rFonts w:ascii="宋体" w:hAnsi="宋体" w:cs="宋体"/>
          <w:sz w:val="44"/>
          <w:szCs w:val="44"/>
        </w:rPr>
      </w:pPr>
      <w:bookmarkStart w:id="0" w:name="OLE_LINK15"/>
      <w:r>
        <w:rPr>
          <w:rFonts w:hint="eastAsia" w:ascii="宋体" w:hAnsi="宋体" w:cs="宋体"/>
          <w:sz w:val="44"/>
          <w:szCs w:val="44"/>
        </w:rPr>
        <w:t>茅山社区羽毛球场、健身路径A、健身路径B建设项目</w:t>
      </w:r>
      <w:bookmarkEnd w:id="0"/>
    </w:p>
    <w:p w14:paraId="0C39F806">
      <w:pPr>
        <w:adjustRightInd/>
        <w:spacing w:line="360" w:lineRule="auto"/>
        <w:jc w:val="center"/>
        <w:rPr>
          <w:rFonts w:ascii="宋体" w:hAnsi="宋体" w:cs="宋体"/>
          <w:sz w:val="44"/>
          <w:szCs w:val="44"/>
        </w:rPr>
      </w:pPr>
      <w:r>
        <w:rPr>
          <w:rFonts w:hint="eastAsia" w:ascii="宋体" w:hAnsi="宋体" w:cs="宋体"/>
          <w:sz w:val="44"/>
          <w:szCs w:val="44"/>
        </w:rPr>
        <w:t>招标文件</w:t>
      </w:r>
    </w:p>
    <w:p w14:paraId="639D66CB">
      <w:pPr>
        <w:adjustRightInd/>
        <w:spacing w:line="360" w:lineRule="auto"/>
        <w:jc w:val="center"/>
        <w:rPr>
          <w:rFonts w:ascii="宋体" w:hAnsi="宋体" w:cs="宋体"/>
          <w:b/>
          <w:bCs/>
          <w:sz w:val="44"/>
          <w:szCs w:val="44"/>
        </w:rPr>
      </w:pPr>
      <w:r>
        <w:rPr>
          <w:rFonts w:hint="eastAsia" w:ascii="宋体" w:hAnsi="宋体" w:cs="宋体"/>
          <w:b/>
          <w:bCs/>
          <w:sz w:val="44"/>
          <w:szCs w:val="44"/>
        </w:rPr>
        <w:t xml:space="preserve"> </w:t>
      </w:r>
    </w:p>
    <w:p w14:paraId="41CAD1F0">
      <w:pPr>
        <w:adjustRightInd/>
        <w:spacing w:line="360" w:lineRule="auto"/>
        <w:jc w:val="center"/>
        <w:rPr>
          <w:rFonts w:ascii="宋体" w:hAnsi="宋体" w:cs="宋体"/>
          <w:b/>
          <w:bCs/>
          <w:sz w:val="44"/>
          <w:szCs w:val="44"/>
        </w:rPr>
      </w:pPr>
      <w:r>
        <w:rPr>
          <w:rFonts w:hint="eastAsia" w:ascii="宋体" w:hAnsi="宋体" w:cs="宋体"/>
          <w:b/>
          <w:bCs/>
          <w:sz w:val="44"/>
          <w:szCs w:val="44"/>
        </w:rPr>
        <w:t>（电子招投标）</w:t>
      </w:r>
    </w:p>
    <w:p w14:paraId="7DD80A3A">
      <w:pPr>
        <w:snapToGrid w:val="0"/>
        <w:spacing w:line="360" w:lineRule="auto"/>
        <w:jc w:val="center"/>
        <w:rPr>
          <w:rFonts w:hint="default" w:ascii="宋体" w:hAnsi="宋体" w:eastAsia="宋体" w:cs="宋体"/>
          <w:sz w:val="30"/>
          <w:szCs w:val="30"/>
          <w:lang w:val="en-US" w:eastAsia="zh-CN"/>
        </w:rPr>
      </w:pPr>
      <w:r>
        <w:rPr>
          <w:rFonts w:hint="eastAsia" w:ascii="宋体" w:hAnsi="宋体" w:cs="宋体"/>
          <w:sz w:val="32"/>
          <w:szCs w:val="32"/>
        </w:rPr>
        <w:t>编号:</w:t>
      </w:r>
      <w:bookmarkStart w:id="1" w:name="OLE_LINK32"/>
      <w:r>
        <w:rPr>
          <w:rFonts w:hint="eastAsia" w:ascii="宋体" w:hAnsi="宋体" w:cs="宋体"/>
          <w:sz w:val="32"/>
          <w:szCs w:val="32"/>
          <w:lang w:val="en-US" w:eastAsia="zh-CN"/>
        </w:rPr>
        <w:t>QRCCG-2024-005</w:t>
      </w:r>
      <w:bookmarkEnd w:id="1"/>
    </w:p>
    <w:p w14:paraId="16E9370D">
      <w:pPr>
        <w:adjustRightInd/>
        <w:spacing w:line="360" w:lineRule="auto"/>
        <w:rPr>
          <w:rFonts w:ascii="宋体" w:hAnsi="宋体" w:cs="宋体"/>
          <w:sz w:val="28"/>
          <w:szCs w:val="28"/>
        </w:rPr>
      </w:pPr>
    </w:p>
    <w:p w14:paraId="16C9B6FD">
      <w:pPr>
        <w:spacing w:line="360" w:lineRule="auto"/>
        <w:jc w:val="center"/>
        <w:rPr>
          <w:rFonts w:ascii="宋体" w:hAnsi="宋体" w:cs="宋体"/>
          <w:b/>
          <w:bCs/>
          <w:sz w:val="44"/>
          <w:szCs w:val="44"/>
        </w:rPr>
      </w:pPr>
      <w:r>
        <w:rPr>
          <w:rFonts w:hint="eastAsia" w:ascii="宋体" w:hAnsi="宋体" w:cs="宋体"/>
          <w:b/>
          <w:bCs/>
          <w:sz w:val="44"/>
          <w:szCs w:val="44"/>
        </w:rPr>
        <w:t xml:space="preserve"> </w:t>
      </w:r>
    </w:p>
    <w:p w14:paraId="2D065A2D">
      <w:pPr>
        <w:spacing w:line="360" w:lineRule="auto"/>
        <w:jc w:val="center"/>
        <w:rPr>
          <w:rFonts w:ascii="宋体" w:hAnsi="宋体" w:cs="宋体"/>
          <w:b/>
          <w:bCs/>
          <w:sz w:val="44"/>
          <w:szCs w:val="44"/>
        </w:rPr>
      </w:pPr>
    </w:p>
    <w:p w14:paraId="1C97EE62">
      <w:pPr>
        <w:spacing w:line="360" w:lineRule="auto"/>
        <w:jc w:val="center"/>
        <w:rPr>
          <w:rFonts w:ascii="宋体" w:hAnsi="宋体" w:cs="宋体"/>
          <w:sz w:val="24"/>
          <w:szCs w:val="24"/>
        </w:rPr>
      </w:pPr>
    </w:p>
    <w:p w14:paraId="525AF05A">
      <w:pPr>
        <w:spacing w:line="360" w:lineRule="auto"/>
        <w:jc w:val="center"/>
        <w:rPr>
          <w:rFonts w:ascii="宋体" w:hAnsi="宋体" w:cs="宋体"/>
          <w:sz w:val="24"/>
          <w:szCs w:val="24"/>
        </w:rPr>
      </w:pPr>
    </w:p>
    <w:p w14:paraId="35348D2E">
      <w:pPr>
        <w:spacing w:line="360" w:lineRule="auto"/>
        <w:rPr>
          <w:rFonts w:ascii="宋体" w:hAnsi="宋体" w:cs="宋体"/>
          <w:sz w:val="32"/>
          <w:szCs w:val="32"/>
        </w:rPr>
      </w:pPr>
    </w:p>
    <w:p w14:paraId="17BB9E72">
      <w:pPr>
        <w:snapToGrid w:val="0"/>
        <w:spacing w:line="360" w:lineRule="auto"/>
        <w:jc w:val="center"/>
        <w:rPr>
          <w:rFonts w:ascii="宋体" w:hAnsi="宋体" w:cs="宋体"/>
          <w:b/>
          <w:bCs/>
          <w:sz w:val="32"/>
          <w:szCs w:val="32"/>
        </w:rPr>
      </w:pPr>
    </w:p>
    <w:p w14:paraId="5B2786CB">
      <w:pPr>
        <w:snapToGrid w:val="0"/>
        <w:spacing w:line="360" w:lineRule="auto"/>
        <w:jc w:val="center"/>
        <w:rPr>
          <w:rFonts w:ascii="宋体" w:hAnsi="宋体" w:cs="宋体"/>
          <w:b/>
          <w:bCs/>
          <w:sz w:val="32"/>
          <w:szCs w:val="32"/>
        </w:rPr>
      </w:pPr>
    </w:p>
    <w:p w14:paraId="11AA522A">
      <w:pPr>
        <w:snapToGrid w:val="0"/>
        <w:spacing w:line="360" w:lineRule="auto"/>
        <w:jc w:val="center"/>
        <w:rPr>
          <w:rFonts w:ascii="宋体" w:hAnsi="宋体" w:cs="宋体"/>
          <w:b/>
          <w:bCs/>
          <w:sz w:val="32"/>
          <w:szCs w:val="32"/>
        </w:rPr>
      </w:pPr>
    </w:p>
    <w:p w14:paraId="32DDEC33">
      <w:pPr>
        <w:snapToGrid w:val="0"/>
        <w:spacing w:line="360" w:lineRule="auto"/>
        <w:jc w:val="center"/>
        <w:rPr>
          <w:rFonts w:ascii="宋体" w:hAnsi="宋体" w:cs="宋体"/>
          <w:color w:val="000000"/>
          <w:sz w:val="28"/>
          <w:szCs w:val="28"/>
        </w:rPr>
      </w:pPr>
      <w:r>
        <w:rPr>
          <w:rFonts w:hint="eastAsia" w:ascii="宋体" w:hAnsi="宋体" w:cs="宋体"/>
          <w:sz w:val="32"/>
          <w:szCs w:val="32"/>
        </w:rPr>
        <w:t>采购人：浙江省杭州市临平区临平街道茅山社区居民委员会</w:t>
      </w:r>
    </w:p>
    <w:p w14:paraId="7B33FB9D">
      <w:pPr>
        <w:snapToGrid w:val="0"/>
        <w:spacing w:line="360" w:lineRule="auto"/>
        <w:jc w:val="center"/>
        <w:rPr>
          <w:rFonts w:ascii="宋体" w:hAnsi="宋体" w:cs="宋体"/>
          <w:sz w:val="32"/>
          <w:szCs w:val="32"/>
        </w:rPr>
      </w:pPr>
      <w:r>
        <w:rPr>
          <w:rFonts w:hint="eastAsia" w:ascii="宋体" w:hAnsi="宋体" w:cs="宋体"/>
          <w:sz w:val="32"/>
          <w:szCs w:val="32"/>
        </w:rPr>
        <w:t>采购代理机构：杭州群睿工程咨询有限公司</w:t>
      </w:r>
    </w:p>
    <w:p w14:paraId="3C4AF1AC">
      <w:pPr>
        <w:snapToGrid w:val="0"/>
        <w:spacing w:line="360" w:lineRule="auto"/>
        <w:jc w:val="center"/>
        <w:rPr>
          <w:rFonts w:ascii="宋体" w:hAnsi="宋体" w:cs="宋体"/>
          <w:sz w:val="32"/>
          <w:szCs w:val="32"/>
        </w:rPr>
      </w:pPr>
      <w:r>
        <w:rPr>
          <w:rFonts w:hint="eastAsia" w:ascii="宋体" w:hAnsi="宋体" w:cs="宋体"/>
          <w:sz w:val="32"/>
          <w:szCs w:val="32"/>
        </w:rPr>
        <w:t xml:space="preserve">二〇二四年九月 </w:t>
      </w:r>
    </w:p>
    <w:p w14:paraId="383113DA">
      <w:pPr>
        <w:spacing w:line="360" w:lineRule="auto"/>
        <w:jc w:val="center"/>
        <w:rPr>
          <w:rFonts w:ascii="宋体" w:hAnsi="宋体" w:cs="宋体"/>
          <w:b/>
          <w:bCs/>
          <w:sz w:val="48"/>
          <w:szCs w:val="48"/>
        </w:rPr>
      </w:pPr>
      <w:r>
        <w:rPr>
          <w:rFonts w:hint="eastAsia" w:ascii="宋体" w:hAnsi="宋体" w:cs="宋体"/>
          <w:b/>
          <w:bCs/>
          <w:sz w:val="48"/>
          <w:szCs w:val="48"/>
        </w:rPr>
        <w:t>目  录</w:t>
      </w:r>
    </w:p>
    <w:p w14:paraId="0C27A392">
      <w:pPr>
        <w:spacing w:line="360" w:lineRule="auto"/>
        <w:rPr>
          <w:rFonts w:ascii="宋体" w:hAnsi="宋体" w:cs="宋体"/>
          <w:sz w:val="32"/>
          <w:szCs w:val="32"/>
        </w:rPr>
      </w:pPr>
    </w:p>
    <w:p w14:paraId="61F42443">
      <w:pPr>
        <w:spacing w:line="360" w:lineRule="auto"/>
        <w:rPr>
          <w:rFonts w:ascii="宋体" w:hAnsi="宋体" w:cs="宋体"/>
          <w:sz w:val="32"/>
          <w:szCs w:val="32"/>
        </w:rPr>
      </w:pPr>
    </w:p>
    <w:p w14:paraId="6B8CA5FC">
      <w:pPr>
        <w:spacing w:line="360" w:lineRule="auto"/>
        <w:ind w:firstLine="1280" w:firstLineChars="400"/>
        <w:rPr>
          <w:rFonts w:ascii="宋体" w:hAnsi="宋体" w:cs="宋体"/>
          <w:sz w:val="32"/>
          <w:szCs w:val="32"/>
        </w:rPr>
      </w:pPr>
      <w:r>
        <w:rPr>
          <w:rFonts w:hint="eastAsia" w:ascii="宋体" w:hAnsi="宋体" w:cs="宋体"/>
          <w:sz w:val="32"/>
          <w:szCs w:val="32"/>
        </w:rPr>
        <w:t>第一部分      招标公告</w:t>
      </w:r>
    </w:p>
    <w:p w14:paraId="0B133609">
      <w:pPr>
        <w:spacing w:line="360" w:lineRule="auto"/>
        <w:ind w:firstLine="1280" w:firstLineChars="400"/>
        <w:rPr>
          <w:rFonts w:ascii="宋体" w:hAnsi="宋体" w:cs="宋体"/>
          <w:sz w:val="32"/>
          <w:szCs w:val="32"/>
        </w:rPr>
      </w:pPr>
      <w:r>
        <w:rPr>
          <w:rFonts w:hint="eastAsia" w:ascii="宋体" w:hAnsi="宋体" w:cs="宋体"/>
          <w:sz w:val="32"/>
          <w:szCs w:val="32"/>
        </w:rPr>
        <w:t>第二部分      投标人须知</w:t>
      </w:r>
    </w:p>
    <w:p w14:paraId="0137A935">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14:paraId="31B4D0E8">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14:paraId="3EB57B0D">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14:paraId="37B472AF">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14:paraId="1138C5A3">
      <w:pPr>
        <w:spacing w:line="360" w:lineRule="auto"/>
        <w:ind w:firstLine="549" w:firstLineChars="229"/>
        <w:rPr>
          <w:rFonts w:ascii="宋体" w:hAnsi="宋体" w:cs="宋体"/>
          <w:sz w:val="24"/>
          <w:szCs w:val="24"/>
        </w:rPr>
      </w:pPr>
      <w:bookmarkStart w:id="2" w:name="_Hlt91233176"/>
      <w:bookmarkEnd w:id="2"/>
      <w:bookmarkStart w:id="3" w:name="_Toc91899869"/>
    </w:p>
    <w:p w14:paraId="09E1D7FC">
      <w:pPr>
        <w:spacing w:line="360" w:lineRule="auto"/>
        <w:ind w:firstLine="549" w:firstLineChars="229"/>
        <w:rPr>
          <w:rFonts w:ascii="宋体" w:hAnsi="宋体" w:cs="宋体"/>
          <w:sz w:val="24"/>
          <w:szCs w:val="24"/>
        </w:rPr>
      </w:pPr>
    </w:p>
    <w:p w14:paraId="3A2B3CC2">
      <w:pPr>
        <w:spacing w:line="360" w:lineRule="auto"/>
        <w:ind w:firstLine="549" w:firstLineChars="229"/>
        <w:rPr>
          <w:rFonts w:ascii="宋体" w:hAnsi="宋体" w:cs="宋体"/>
          <w:sz w:val="24"/>
          <w:szCs w:val="24"/>
        </w:rPr>
      </w:pPr>
    </w:p>
    <w:p w14:paraId="09468689">
      <w:pPr>
        <w:spacing w:line="360" w:lineRule="auto"/>
        <w:ind w:firstLine="549" w:firstLineChars="229"/>
        <w:rPr>
          <w:rFonts w:ascii="宋体" w:hAnsi="宋体" w:cs="宋体"/>
          <w:sz w:val="24"/>
          <w:szCs w:val="24"/>
        </w:rPr>
      </w:pPr>
    </w:p>
    <w:p w14:paraId="115D5A0A">
      <w:pPr>
        <w:spacing w:line="360" w:lineRule="auto"/>
        <w:ind w:firstLine="549" w:firstLineChars="229"/>
        <w:rPr>
          <w:rFonts w:ascii="宋体" w:hAnsi="宋体" w:cs="宋体"/>
          <w:sz w:val="24"/>
          <w:szCs w:val="24"/>
        </w:rPr>
      </w:pPr>
    </w:p>
    <w:p w14:paraId="0B31DB40">
      <w:pPr>
        <w:spacing w:line="360" w:lineRule="auto"/>
        <w:ind w:firstLine="549" w:firstLineChars="229"/>
        <w:rPr>
          <w:rFonts w:ascii="宋体" w:hAnsi="宋体" w:cs="宋体"/>
          <w:sz w:val="24"/>
          <w:szCs w:val="24"/>
        </w:rPr>
      </w:pPr>
    </w:p>
    <w:p w14:paraId="02768C87">
      <w:pPr>
        <w:spacing w:line="360" w:lineRule="auto"/>
        <w:ind w:firstLine="549" w:firstLineChars="229"/>
        <w:rPr>
          <w:rFonts w:ascii="宋体" w:hAnsi="宋体" w:cs="宋体"/>
          <w:sz w:val="24"/>
          <w:szCs w:val="24"/>
        </w:rPr>
      </w:pPr>
    </w:p>
    <w:p w14:paraId="44816F26">
      <w:pPr>
        <w:spacing w:line="360" w:lineRule="auto"/>
        <w:ind w:firstLine="549" w:firstLineChars="229"/>
        <w:rPr>
          <w:rFonts w:ascii="宋体" w:hAnsi="宋体" w:cs="宋体"/>
          <w:sz w:val="24"/>
          <w:szCs w:val="24"/>
        </w:rPr>
      </w:pPr>
    </w:p>
    <w:p w14:paraId="4A026449">
      <w:pPr>
        <w:spacing w:line="360" w:lineRule="auto"/>
        <w:ind w:firstLine="549" w:firstLineChars="229"/>
        <w:rPr>
          <w:rFonts w:ascii="宋体" w:hAnsi="宋体" w:cs="宋体"/>
          <w:sz w:val="24"/>
          <w:szCs w:val="24"/>
        </w:rPr>
      </w:pPr>
    </w:p>
    <w:p w14:paraId="5C054E01">
      <w:pPr>
        <w:spacing w:line="360" w:lineRule="auto"/>
        <w:ind w:firstLine="549" w:firstLineChars="229"/>
        <w:rPr>
          <w:rFonts w:ascii="宋体" w:hAnsi="宋体" w:cs="宋体"/>
          <w:sz w:val="24"/>
          <w:szCs w:val="24"/>
        </w:rPr>
      </w:pPr>
    </w:p>
    <w:p w14:paraId="52C7C218">
      <w:pPr>
        <w:spacing w:line="360" w:lineRule="auto"/>
        <w:ind w:firstLine="549" w:firstLineChars="229"/>
        <w:rPr>
          <w:rFonts w:ascii="宋体" w:hAnsi="宋体" w:cs="宋体"/>
          <w:sz w:val="24"/>
          <w:szCs w:val="24"/>
        </w:rPr>
      </w:pPr>
    </w:p>
    <w:p w14:paraId="7CB427DB">
      <w:pPr>
        <w:spacing w:line="360" w:lineRule="auto"/>
        <w:ind w:firstLine="549" w:firstLineChars="229"/>
        <w:rPr>
          <w:rFonts w:ascii="宋体" w:hAnsi="宋体" w:cs="宋体"/>
          <w:sz w:val="24"/>
          <w:szCs w:val="24"/>
        </w:rPr>
        <w:sectPr>
          <w:headerReference r:id="rId4" w:type="first"/>
          <w:footerReference r:id="rId6" w:type="first"/>
          <w:headerReference r:id="rId3" w:type="default"/>
          <w:footerReference r:id="rId5" w:type="default"/>
          <w:type w:val="continuous"/>
          <w:pgSz w:w="11906" w:h="16838"/>
          <w:pgMar w:top="1440" w:right="1800" w:bottom="1440" w:left="1800" w:header="851" w:footer="992" w:gutter="0"/>
          <w:cols w:space="720" w:num="1"/>
          <w:titlePg/>
          <w:docGrid w:linePitch="312" w:charSpace="0"/>
        </w:sectPr>
      </w:pPr>
    </w:p>
    <w:bookmarkEnd w:id="3"/>
    <w:p w14:paraId="02AA1089">
      <w:pPr>
        <w:adjustRightInd/>
        <w:spacing w:line="360" w:lineRule="auto"/>
        <w:jc w:val="center"/>
        <w:outlineLvl w:val="0"/>
        <w:rPr>
          <w:rFonts w:ascii="宋体" w:hAnsi="宋体" w:cs="宋体"/>
          <w:b/>
          <w:bCs/>
          <w:sz w:val="36"/>
          <w:szCs w:val="36"/>
        </w:rPr>
      </w:pPr>
      <w:bookmarkStart w:id="4" w:name="_Hlt74728647"/>
      <w:bookmarkEnd w:id="4"/>
      <w:bookmarkStart w:id="5" w:name="_Hlt74729822"/>
      <w:bookmarkEnd w:id="5"/>
      <w:bookmarkStart w:id="6" w:name="_Hlt74649545"/>
      <w:bookmarkEnd w:id="6"/>
      <w:bookmarkStart w:id="7" w:name="_Hlt74707423"/>
      <w:bookmarkEnd w:id="7"/>
      <w:bookmarkStart w:id="8" w:name="第二部分"/>
      <w:bookmarkStart w:id="9" w:name="_Toc91899870"/>
      <w:bookmarkStart w:id="10" w:name="_Toc91899871"/>
      <w:r>
        <w:rPr>
          <w:rFonts w:hint="eastAsia" w:ascii="宋体" w:hAnsi="宋体" w:cs="宋体"/>
          <w:b/>
          <w:bCs/>
          <w:sz w:val="36"/>
          <w:szCs w:val="36"/>
        </w:rPr>
        <w:t>第一部分 招标公告</w:t>
      </w:r>
    </w:p>
    <w:p w14:paraId="0237ED2F">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szCs w:val="24"/>
        </w:rPr>
      </w:pPr>
      <w:r>
        <w:rPr>
          <w:rFonts w:hint="eastAsia" w:ascii="宋体" w:hAnsi="宋体" w:cs="宋体"/>
          <w:sz w:val="24"/>
          <w:szCs w:val="24"/>
        </w:rPr>
        <w:t>项目概况</w:t>
      </w:r>
    </w:p>
    <w:p w14:paraId="27EA9744">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szCs w:val="24"/>
          <w:u w:val="single"/>
        </w:rPr>
      </w:pPr>
      <w:r>
        <w:rPr>
          <w:rFonts w:hint="eastAsia" w:ascii="宋体" w:hAnsi="宋体" w:cs="宋体"/>
          <w:sz w:val="24"/>
          <w:szCs w:val="24"/>
        </w:rPr>
        <w:t>茅山社区羽毛球场、健身路径A、健身路径B建设项目的潜在投标人应在临平区村采云平台（</w:t>
      </w:r>
      <w:r>
        <w:fldChar w:fldCharType="begin"/>
      </w:r>
      <w:r>
        <w:instrText xml:space="preserve"> HYPERLINK "https://www.zcygov.cn/）获取（下载）招标文件，并于2021年" </w:instrText>
      </w:r>
      <w:r>
        <w:fldChar w:fldCharType="separate"/>
      </w:r>
      <w:r>
        <w:rPr>
          <w:rStyle w:val="79"/>
          <w:rFonts w:hint="eastAsia" w:ascii="宋体" w:hAnsi="宋体" w:eastAsia="宋体" w:cs="宋体"/>
          <w:color w:val="auto"/>
          <w:kern w:val="2"/>
          <w:sz w:val="24"/>
          <w:szCs w:val="24"/>
        </w:rPr>
        <w:t>lpnbsc.lecaiyun.com）获取（下载）招标文件，并于</w:t>
      </w:r>
      <w:bookmarkStart w:id="11" w:name="OLE_LINK1"/>
      <w:r>
        <w:rPr>
          <w:rFonts w:hint="eastAsia" w:ascii="宋体" w:hAnsi="宋体" w:cs="宋体"/>
          <w:sz w:val="24"/>
          <w:szCs w:val="24"/>
          <w:u w:val="single"/>
        </w:rPr>
        <w:t>2024</w:t>
      </w:r>
      <w:bookmarkEnd w:id="11"/>
      <w:r>
        <w:rPr>
          <w:rFonts w:hint="eastAsia" w:ascii="宋体" w:hAnsi="宋体" w:cs="宋体"/>
          <w:sz w:val="24"/>
          <w:szCs w:val="24"/>
          <w:u w:val="single"/>
        </w:rPr>
        <w:t>年   月    日    点    分00秒</w:t>
      </w:r>
      <w:r>
        <w:rPr>
          <w:rFonts w:hint="eastAsia" w:ascii="宋体" w:hAnsi="宋体" w:cs="宋体"/>
          <w:sz w:val="24"/>
          <w:szCs w:val="24"/>
          <w:u w:val="single"/>
        </w:rPr>
        <w:fldChar w:fldCharType="end"/>
      </w:r>
      <w:r>
        <w:rPr>
          <w:rFonts w:hint="eastAsia" w:ascii="宋体" w:hAnsi="宋体" w:cs="宋体"/>
          <w:sz w:val="24"/>
          <w:szCs w:val="24"/>
        </w:rPr>
        <w:t>（北京时间）前递交（上传）投标文件。</w:t>
      </w:r>
    </w:p>
    <w:p w14:paraId="0B7F62FD">
      <w:pPr>
        <w:spacing w:line="336" w:lineRule="auto"/>
        <w:rPr>
          <w:rFonts w:ascii="宋体" w:hAnsi="宋体" w:cs="宋体"/>
          <w:b/>
          <w:bCs/>
          <w:sz w:val="24"/>
          <w:szCs w:val="24"/>
        </w:rPr>
      </w:pPr>
      <w:r>
        <w:rPr>
          <w:rFonts w:hint="eastAsia" w:ascii="宋体" w:hAnsi="宋体" w:cs="宋体"/>
          <w:b/>
          <w:bCs/>
          <w:sz w:val="24"/>
          <w:szCs w:val="24"/>
        </w:rPr>
        <w:t xml:space="preserve">一、项目基本情况                                            </w:t>
      </w:r>
    </w:p>
    <w:p w14:paraId="321CD906">
      <w:pPr>
        <w:spacing w:line="336" w:lineRule="auto"/>
        <w:ind w:firstLine="480"/>
        <w:rPr>
          <w:rFonts w:ascii="宋体" w:hAnsi="宋体" w:cs="宋体"/>
          <w:b/>
          <w:bCs/>
          <w:sz w:val="24"/>
          <w:szCs w:val="24"/>
        </w:rPr>
      </w:pPr>
      <w:r>
        <w:rPr>
          <w:rFonts w:hint="eastAsia" w:ascii="宋体" w:hAnsi="宋体" w:cs="宋体"/>
          <w:b/>
          <w:bCs/>
          <w:sz w:val="24"/>
          <w:szCs w:val="24"/>
        </w:rPr>
        <w:t>项目编号</w:t>
      </w:r>
      <w:bookmarkStart w:id="12" w:name="OLE_LINK33"/>
      <w:r>
        <w:rPr>
          <w:rFonts w:hint="eastAsia" w:ascii="宋体" w:hAnsi="宋体" w:cs="宋体"/>
          <w:b/>
          <w:bCs/>
          <w:sz w:val="24"/>
          <w:szCs w:val="24"/>
        </w:rPr>
        <w:t>：</w:t>
      </w:r>
      <w:bookmarkEnd w:id="12"/>
      <w:bookmarkStart w:id="13" w:name="OLE_LINK34"/>
      <w:r>
        <w:rPr>
          <w:rFonts w:hint="eastAsia" w:ascii="宋体" w:hAnsi="宋体" w:cs="宋体"/>
          <w:b/>
          <w:bCs/>
          <w:sz w:val="24"/>
          <w:szCs w:val="24"/>
        </w:rPr>
        <w:t>QRCCG-2024-005</w:t>
      </w:r>
    </w:p>
    <w:bookmarkEnd w:id="13"/>
    <w:p w14:paraId="7C109F4D">
      <w:pPr>
        <w:spacing w:line="336" w:lineRule="auto"/>
        <w:ind w:firstLine="482" w:firstLineChars="200"/>
        <w:rPr>
          <w:rFonts w:ascii="宋体" w:hAnsi="宋体" w:cs="宋体"/>
          <w:b/>
          <w:bCs/>
          <w:sz w:val="24"/>
          <w:szCs w:val="24"/>
        </w:rPr>
      </w:pPr>
      <w:r>
        <w:rPr>
          <w:rFonts w:hint="eastAsia" w:ascii="宋体" w:hAnsi="宋体" w:cs="宋体"/>
          <w:b/>
          <w:bCs/>
          <w:sz w:val="24"/>
          <w:szCs w:val="24"/>
        </w:rPr>
        <w:t>项目名称：茅山社区羽毛球场、健身路径A、健身路径B建设项目</w:t>
      </w:r>
    </w:p>
    <w:p w14:paraId="5B6635C3">
      <w:pPr>
        <w:spacing w:line="336" w:lineRule="auto"/>
        <w:ind w:firstLine="482" w:firstLineChars="200"/>
        <w:rPr>
          <w:rFonts w:ascii="宋体" w:hAnsi="宋体" w:cs="宋体"/>
          <w:sz w:val="24"/>
          <w:szCs w:val="24"/>
        </w:rPr>
      </w:pPr>
      <w:r>
        <w:rPr>
          <w:rFonts w:hint="eastAsia" w:ascii="宋体" w:hAnsi="宋体" w:cs="宋体"/>
          <w:b/>
          <w:bCs/>
          <w:sz w:val="24"/>
          <w:szCs w:val="24"/>
        </w:rPr>
        <w:t>预算金额（元）：</w:t>
      </w:r>
      <w:bookmarkStart w:id="14" w:name="OLE_LINK2"/>
      <w:r>
        <w:rPr>
          <w:rFonts w:hint="eastAsia" w:ascii="宋体" w:hAnsi="宋体" w:cs="宋体"/>
          <w:b/>
          <w:bCs/>
          <w:sz w:val="24"/>
          <w:szCs w:val="24"/>
        </w:rPr>
        <w:t>170000</w:t>
      </w:r>
      <w:bookmarkEnd w:id="14"/>
      <w:r>
        <w:rPr>
          <w:rFonts w:hint="eastAsia" w:ascii="宋体" w:hAnsi="宋体" w:cs="宋体"/>
          <w:b/>
          <w:bCs/>
          <w:sz w:val="24"/>
          <w:szCs w:val="24"/>
        </w:rPr>
        <w:t>；</w:t>
      </w:r>
    </w:p>
    <w:p w14:paraId="3D9CF66E">
      <w:pPr>
        <w:spacing w:line="336" w:lineRule="auto"/>
        <w:ind w:firstLine="480"/>
        <w:rPr>
          <w:rFonts w:ascii="宋体" w:hAnsi="宋体" w:cs="宋体"/>
          <w:sz w:val="24"/>
          <w:szCs w:val="24"/>
        </w:rPr>
      </w:pPr>
      <w:r>
        <w:rPr>
          <w:rFonts w:hint="eastAsia" w:ascii="宋体" w:hAnsi="宋体" w:cs="宋体"/>
          <w:b/>
          <w:bCs/>
          <w:sz w:val="24"/>
          <w:szCs w:val="24"/>
        </w:rPr>
        <w:t>最高限价（元）：170000；</w:t>
      </w:r>
    </w:p>
    <w:p w14:paraId="24AC91BA">
      <w:pPr>
        <w:pStyle w:val="7"/>
        <w:snapToGrid/>
        <w:spacing w:line="336" w:lineRule="auto"/>
        <w:ind w:firstLine="480"/>
        <w:rPr>
          <w:rFonts w:hAnsi="宋体"/>
          <w:color w:val="auto"/>
          <w:kern w:val="2"/>
          <w:sz w:val="24"/>
          <w:szCs w:val="24"/>
        </w:rPr>
      </w:pPr>
      <w:r>
        <w:rPr>
          <w:rFonts w:hint="eastAsia" w:hAnsi="宋体"/>
          <w:b/>
          <w:bCs/>
          <w:color w:val="auto"/>
          <w:sz w:val="24"/>
          <w:szCs w:val="24"/>
        </w:rPr>
        <w:t>采购需求：</w:t>
      </w:r>
      <w:r>
        <w:rPr>
          <w:rFonts w:hint="eastAsia" w:hAnsi="宋体"/>
          <w:color w:val="auto"/>
          <w:kern w:val="2"/>
          <w:sz w:val="24"/>
          <w:szCs w:val="24"/>
        </w:rPr>
        <w:t>茅山社区羽毛球场、健身路径A、健身路径B建设项目，主要内容：茅山社区羽毛球场、健身路径A、健身路径B建设项目。详见招标文件第三部分采购需求。</w:t>
      </w:r>
    </w:p>
    <w:p w14:paraId="1B4FC45F">
      <w:pPr>
        <w:pStyle w:val="7"/>
        <w:snapToGrid/>
        <w:spacing w:line="336" w:lineRule="auto"/>
        <w:ind w:firstLine="480"/>
        <w:rPr>
          <w:rFonts w:hAnsi="宋体"/>
          <w:color w:val="auto"/>
          <w:kern w:val="2"/>
          <w:sz w:val="24"/>
          <w:szCs w:val="24"/>
        </w:rPr>
      </w:pPr>
      <w:r>
        <w:rPr>
          <w:rFonts w:hint="eastAsia" w:hAnsi="宋体"/>
          <w:color w:val="auto"/>
          <w:kern w:val="2"/>
          <w:sz w:val="24"/>
          <w:szCs w:val="24"/>
        </w:rPr>
        <w:t>服务期限：</w:t>
      </w:r>
      <w:r>
        <w:rPr>
          <w:rFonts w:hint="eastAsia" w:hAnsi="宋体"/>
          <w:color w:val="auto"/>
          <w:kern w:val="2"/>
          <w:sz w:val="24"/>
          <w:szCs w:val="24"/>
          <w:lang w:val="en-US" w:eastAsia="zh-CN"/>
        </w:rPr>
        <w:t>30</w:t>
      </w:r>
      <w:r>
        <w:rPr>
          <w:rFonts w:hint="eastAsia" w:hAnsi="宋体"/>
          <w:color w:val="auto"/>
          <w:kern w:val="2"/>
          <w:sz w:val="24"/>
          <w:szCs w:val="24"/>
        </w:rPr>
        <w:t>日历天。</w:t>
      </w:r>
    </w:p>
    <w:p w14:paraId="42E6050B">
      <w:pPr>
        <w:pStyle w:val="333"/>
        <w:spacing w:before="0" w:line="336" w:lineRule="auto"/>
        <w:ind w:firstLine="482"/>
        <w:outlineLvl w:val="2"/>
        <w:rPr>
          <w:rFonts w:ascii="宋体" w:hAnsi="宋体" w:cs="宋体"/>
        </w:rPr>
      </w:pPr>
      <w:r>
        <w:rPr>
          <w:rFonts w:hint="eastAsia" w:ascii="宋体" w:hAnsi="宋体" w:cs="宋体"/>
          <w:b/>
          <w:bCs/>
        </w:rPr>
        <w:t>合同履约期限：详见招标文件。</w:t>
      </w:r>
    </w:p>
    <w:p w14:paraId="2591FB46">
      <w:pPr>
        <w:pStyle w:val="7"/>
        <w:snapToGrid/>
        <w:spacing w:line="336" w:lineRule="auto"/>
        <w:ind w:firstLine="480"/>
        <w:rPr>
          <w:rFonts w:hAnsi="宋体"/>
          <w:b/>
          <w:bCs/>
          <w:color w:val="auto"/>
          <w:sz w:val="24"/>
          <w:szCs w:val="24"/>
        </w:rPr>
      </w:pPr>
      <w:r>
        <w:rPr>
          <w:rFonts w:hint="eastAsia" w:hAnsi="宋体"/>
          <w:b/>
          <w:bCs/>
          <w:color w:val="auto"/>
          <w:sz w:val="24"/>
          <w:szCs w:val="24"/>
        </w:rPr>
        <w:t>本项目接受联合体投标：</w:t>
      </w:r>
      <w:bookmarkStart w:id="15" w:name="OLE_LINK3"/>
      <w:r>
        <w:rPr>
          <w:rFonts w:hint="eastAsia" w:hAnsi="宋体"/>
          <w:color w:val="auto"/>
          <w:kern w:val="0"/>
          <w:sz w:val="24"/>
          <w:szCs w:val="24"/>
        </w:rPr>
        <w:sym w:font="Wingdings" w:char="00A8"/>
      </w:r>
      <w:bookmarkEnd w:id="15"/>
      <w:r>
        <w:rPr>
          <w:rFonts w:hint="eastAsia" w:hAnsi="宋体"/>
          <w:b/>
          <w:bCs/>
          <w:color w:val="auto"/>
          <w:sz w:val="24"/>
          <w:szCs w:val="24"/>
        </w:rPr>
        <w:t>是，</w:t>
      </w:r>
      <w:r>
        <w:rPr>
          <w:rFonts w:hint="eastAsia" w:hAnsi="宋体"/>
          <w:color w:val="auto"/>
          <w:kern w:val="0"/>
          <w:sz w:val="24"/>
          <w:szCs w:val="24"/>
        </w:rPr>
        <w:sym w:font="Wingdings" w:char="00FE"/>
      </w:r>
      <w:r>
        <w:rPr>
          <w:rFonts w:hint="eastAsia" w:hAnsi="宋体"/>
          <w:b/>
          <w:bCs/>
          <w:color w:val="auto"/>
          <w:sz w:val="24"/>
          <w:szCs w:val="24"/>
        </w:rPr>
        <w:t>否</w:t>
      </w:r>
      <w:r>
        <w:rPr>
          <w:rFonts w:hint="eastAsia" w:hAnsi="宋体"/>
          <w:color w:val="auto"/>
          <w:kern w:val="0"/>
          <w:sz w:val="24"/>
          <w:szCs w:val="24"/>
        </w:rPr>
        <w:t>。</w:t>
      </w:r>
    </w:p>
    <w:p w14:paraId="732C04E4">
      <w:pPr>
        <w:spacing w:line="336" w:lineRule="auto"/>
        <w:rPr>
          <w:rFonts w:ascii="宋体" w:hAnsi="宋体" w:cs="宋体"/>
          <w:b/>
          <w:bCs/>
          <w:sz w:val="24"/>
          <w:szCs w:val="24"/>
        </w:rPr>
      </w:pPr>
      <w:r>
        <w:rPr>
          <w:rFonts w:hint="eastAsia" w:ascii="宋体" w:hAnsi="宋体" w:cs="宋体"/>
          <w:b/>
          <w:bCs/>
          <w:sz w:val="24"/>
          <w:szCs w:val="24"/>
        </w:rPr>
        <w:t>二、申请人的资格要求：</w:t>
      </w:r>
    </w:p>
    <w:p w14:paraId="7E9A4943">
      <w:pPr>
        <w:spacing w:line="360" w:lineRule="auto"/>
        <w:ind w:firstLine="480"/>
        <w:rPr>
          <w:rFonts w:ascii="仿宋" w:hAnsi="仿宋" w:eastAsia="仿宋" w:cs="宋体"/>
          <w:snapToGrid w:val="0"/>
          <w:color w:val="000000"/>
          <w:kern w:val="28"/>
          <w:sz w:val="24"/>
          <w:szCs w:val="20"/>
        </w:rPr>
      </w:pPr>
      <w:r>
        <w:rPr>
          <w:rFonts w:hint="eastAsia" w:ascii="仿宋" w:hAnsi="仿宋" w:eastAsia="仿宋" w:cs="宋体"/>
          <w:snapToGrid w:val="0"/>
          <w:color w:val="00000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45C88CF1">
      <w:pPr>
        <w:spacing w:line="360" w:lineRule="auto"/>
        <w:ind w:firstLine="480" w:firstLineChars="200"/>
        <w:rPr>
          <w:rFonts w:ascii="仿宋" w:hAnsi="仿宋" w:eastAsia="仿宋" w:cs="宋体"/>
          <w:snapToGrid w:val="0"/>
          <w:color w:val="000000"/>
          <w:kern w:val="28"/>
          <w:sz w:val="24"/>
          <w:szCs w:val="20"/>
        </w:rPr>
      </w:pPr>
      <w:r>
        <w:rPr>
          <w:rFonts w:ascii="仿宋" w:hAnsi="仿宋" w:eastAsia="仿宋" w:cs="宋体"/>
          <w:snapToGrid w:val="0"/>
          <w:color w:val="000000"/>
          <w:kern w:val="28"/>
          <w:sz w:val="24"/>
          <w:szCs w:val="20"/>
        </w:rPr>
        <w:t>2</w:t>
      </w:r>
      <w:r>
        <w:rPr>
          <w:rFonts w:hint="eastAsia" w:ascii="仿宋" w:hAnsi="仿宋" w:eastAsia="仿宋" w:cs="宋体"/>
          <w:snapToGrid w:val="0"/>
          <w:color w:val="000000"/>
          <w:kern w:val="28"/>
          <w:sz w:val="24"/>
          <w:szCs w:val="20"/>
        </w:rPr>
        <w:t>.以联合体形式投标的，提供联合协议(本项目不接受联合体投标或者投标人不以联合体形式投标的，则不需要提供) ；</w:t>
      </w:r>
    </w:p>
    <w:p w14:paraId="629E496A">
      <w:pPr>
        <w:spacing w:line="360" w:lineRule="auto"/>
        <w:ind w:firstLine="480" w:firstLineChars="200"/>
        <w:rPr>
          <w:rFonts w:ascii="仿宋" w:hAnsi="仿宋" w:eastAsia="仿宋" w:cs="宋体"/>
          <w:snapToGrid w:val="0"/>
          <w:color w:val="000000"/>
          <w:kern w:val="28"/>
          <w:sz w:val="24"/>
          <w:szCs w:val="20"/>
        </w:rPr>
      </w:pPr>
      <w:r>
        <w:rPr>
          <w:rFonts w:ascii="仿宋" w:hAnsi="仿宋" w:eastAsia="仿宋" w:cs="宋体"/>
          <w:snapToGrid w:val="0"/>
          <w:color w:val="000000"/>
          <w:kern w:val="28"/>
          <w:sz w:val="24"/>
          <w:szCs w:val="20"/>
        </w:rPr>
        <w:t>3</w:t>
      </w:r>
      <w:r>
        <w:rPr>
          <w:rFonts w:hint="eastAsia" w:ascii="仿宋" w:hAnsi="仿宋" w:eastAsia="仿宋" w:cs="宋体"/>
          <w:snapToGrid w:val="0"/>
          <w:color w:val="000000"/>
          <w:kern w:val="28"/>
          <w:sz w:val="24"/>
          <w:szCs w:val="20"/>
        </w:rPr>
        <w:t>.落实政府采购政策需满足的资格要求：</w:t>
      </w:r>
    </w:p>
    <w:p w14:paraId="55C6B2DD">
      <w:pPr>
        <w:spacing w:line="360" w:lineRule="auto"/>
        <w:ind w:firstLine="480" w:firstLineChars="200"/>
        <w:rPr>
          <w:rFonts w:ascii="仿宋" w:hAnsi="仿宋" w:eastAsia="仿宋" w:cs="宋体"/>
          <w:snapToGrid w:val="0"/>
          <w:color w:val="000000"/>
          <w:kern w:val="28"/>
          <w:sz w:val="24"/>
          <w:szCs w:val="20"/>
        </w:rPr>
      </w:pPr>
      <w:r>
        <w:rPr>
          <w:rFonts w:hint="eastAsia" w:hAnsi="宋体"/>
          <w:kern w:val="0"/>
          <w:sz w:val="24"/>
          <w:szCs w:val="24"/>
        </w:rPr>
        <w:sym w:font="Wingdings" w:char="00FE"/>
      </w:r>
      <w:r>
        <w:rPr>
          <w:rFonts w:hint="eastAsia" w:ascii="仿宋" w:hAnsi="仿宋" w:eastAsia="仿宋" w:cs="宋体"/>
          <w:snapToGrid w:val="0"/>
          <w:color w:val="000000"/>
          <w:kern w:val="28"/>
          <w:sz w:val="24"/>
          <w:szCs w:val="20"/>
        </w:rPr>
        <w:t>无（注：不得限制大中型企业与小微企业组成联合体参与投标）；</w:t>
      </w:r>
    </w:p>
    <w:p w14:paraId="267A25BE">
      <w:pPr>
        <w:spacing w:line="360" w:lineRule="auto"/>
        <w:ind w:firstLine="480" w:firstLineChars="200"/>
        <w:rPr>
          <w:rFonts w:ascii="仿宋" w:hAnsi="仿宋" w:eastAsia="仿宋" w:cs="宋体"/>
          <w:color w:val="000000"/>
          <w:sz w:val="24"/>
          <w:szCs w:val="24"/>
        </w:rPr>
      </w:pPr>
      <w:r>
        <w:rPr>
          <w:rFonts w:ascii="仿宋" w:hAnsi="仿宋" w:eastAsia="仿宋" w:cs="宋体"/>
          <w:color w:val="000000"/>
          <w:sz w:val="24"/>
          <w:szCs w:val="24"/>
        </w:rPr>
        <w:t>4</w:t>
      </w:r>
      <w:r>
        <w:rPr>
          <w:rFonts w:hint="eastAsia" w:ascii="仿宋" w:hAnsi="仿宋" w:eastAsia="仿宋" w:cs="宋体"/>
          <w:color w:val="000000"/>
          <w:sz w:val="24"/>
          <w:szCs w:val="24"/>
        </w:rPr>
        <w:t>.本项目的特定资格要求：无</w:t>
      </w:r>
      <w:r>
        <w:rPr>
          <w:rFonts w:hint="eastAsia" w:ascii="仿宋" w:hAnsi="仿宋" w:eastAsia="仿宋" w:cs="仿宋"/>
          <w:sz w:val="24"/>
          <w:szCs w:val="24"/>
        </w:rPr>
        <w:t>；</w:t>
      </w:r>
    </w:p>
    <w:p w14:paraId="4FDE1EBA">
      <w:pPr>
        <w:pStyle w:val="61"/>
        <w:spacing w:before="0" w:beforeAutospacing="0" w:after="0" w:afterAutospacing="0" w:line="336" w:lineRule="auto"/>
        <w:ind w:firstLine="480" w:firstLineChars="200"/>
        <w:rPr>
          <w:b/>
          <w:bCs/>
          <w:kern w:val="2"/>
        </w:rPr>
      </w:pPr>
      <w:r>
        <w:rPr>
          <w:rFonts w:ascii="仿宋" w:hAnsi="仿宋" w:eastAsia="仿宋"/>
          <w:color w:val="000000"/>
        </w:rPr>
        <w:t>5</w:t>
      </w:r>
      <w:r>
        <w:rPr>
          <w:rFonts w:hint="eastAsia" w:ascii="仿宋" w:hAnsi="仿宋" w:eastAsia="仿宋"/>
          <w:color w:val="000000"/>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0871D0AC">
      <w:pPr>
        <w:spacing w:line="336" w:lineRule="auto"/>
        <w:rPr>
          <w:rFonts w:ascii="宋体" w:hAnsi="宋体" w:cs="宋体"/>
          <w:b/>
          <w:bCs/>
          <w:sz w:val="24"/>
          <w:szCs w:val="24"/>
        </w:rPr>
      </w:pPr>
      <w:r>
        <w:rPr>
          <w:rFonts w:hint="eastAsia" w:ascii="宋体" w:hAnsi="宋体" w:cs="宋体"/>
          <w:b/>
          <w:bCs/>
          <w:sz w:val="24"/>
          <w:szCs w:val="24"/>
        </w:rPr>
        <w:t xml:space="preserve">三、获取招标文件 </w:t>
      </w:r>
    </w:p>
    <w:p w14:paraId="307B3775">
      <w:pPr>
        <w:spacing w:line="336" w:lineRule="auto"/>
        <w:ind w:firstLine="482" w:firstLineChars="200"/>
        <w:rPr>
          <w:rFonts w:ascii="宋体" w:hAnsi="宋体" w:cs="宋体"/>
          <w:sz w:val="24"/>
          <w:szCs w:val="24"/>
        </w:rPr>
      </w:pPr>
      <w:r>
        <w:rPr>
          <w:rFonts w:hint="eastAsia" w:ascii="宋体" w:hAnsi="宋体" w:cs="宋体"/>
          <w:b/>
          <w:bCs/>
          <w:sz w:val="24"/>
          <w:szCs w:val="24"/>
        </w:rPr>
        <w:t>时间：</w:t>
      </w:r>
      <w:r>
        <w:rPr>
          <w:rFonts w:hint="eastAsia" w:ascii="宋体" w:hAnsi="宋体" w:cs="宋体"/>
          <w:sz w:val="24"/>
          <w:szCs w:val="24"/>
        </w:rPr>
        <w:t>/至</w:t>
      </w:r>
      <w:bookmarkStart w:id="16" w:name="OLE_LINK7"/>
      <w:r>
        <w:rPr>
          <w:rFonts w:hint="eastAsia" w:ascii="宋体" w:hAnsi="宋体" w:cs="宋体"/>
          <w:sz w:val="24"/>
          <w:szCs w:val="24"/>
          <w:u w:val="single"/>
        </w:rPr>
        <w:t>2024</w:t>
      </w:r>
      <w:bookmarkEnd w:id="16"/>
      <w:r>
        <w:rPr>
          <w:rFonts w:hint="eastAsia" w:ascii="宋体" w:hAnsi="宋体" w:cs="宋体"/>
          <w:sz w:val="24"/>
          <w:szCs w:val="24"/>
          <w:u w:val="single"/>
        </w:rPr>
        <w:t xml:space="preserve">年  月   日     </w:t>
      </w:r>
      <w:r>
        <w:rPr>
          <w:rFonts w:hint="eastAsia" w:ascii="宋体" w:hAnsi="宋体" w:cs="宋体"/>
          <w:sz w:val="24"/>
          <w:szCs w:val="24"/>
        </w:rPr>
        <w:t>，每天上午00:00至12:00 ，下午12:00至23:59（北京时间，线上获取法定节假日均可，线下获取文件法定节假日除外）</w:t>
      </w:r>
    </w:p>
    <w:p w14:paraId="0144BC5F">
      <w:pPr>
        <w:spacing w:line="336" w:lineRule="auto"/>
        <w:ind w:firstLine="482" w:firstLineChars="200"/>
        <w:rPr>
          <w:rFonts w:ascii="宋体" w:hAnsi="宋体" w:cs="宋体"/>
          <w:sz w:val="24"/>
          <w:szCs w:val="24"/>
        </w:rPr>
      </w:pPr>
      <w:r>
        <w:rPr>
          <w:rFonts w:hint="eastAsia" w:ascii="宋体" w:hAnsi="宋体" w:cs="宋体"/>
          <w:b/>
          <w:bCs/>
          <w:sz w:val="24"/>
          <w:szCs w:val="24"/>
        </w:rPr>
        <w:t>地点（网址）：</w:t>
      </w:r>
      <w:r>
        <w:rPr>
          <w:rFonts w:hint="eastAsia" w:ascii="宋体" w:hAnsi="宋体" w:cs="宋体"/>
          <w:sz w:val="24"/>
          <w:szCs w:val="24"/>
        </w:rPr>
        <w:t>临平区村采云平台(www.lecaiyun.com)线上</w:t>
      </w:r>
    </w:p>
    <w:p w14:paraId="055A0B9E">
      <w:pPr>
        <w:spacing w:line="336" w:lineRule="auto"/>
        <w:ind w:firstLine="482" w:firstLineChars="200"/>
        <w:rPr>
          <w:rFonts w:ascii="宋体" w:hAnsi="宋体" w:cs="宋体"/>
          <w:sz w:val="24"/>
          <w:szCs w:val="24"/>
        </w:rPr>
      </w:pPr>
      <w:r>
        <w:rPr>
          <w:rFonts w:hint="eastAsia" w:ascii="宋体" w:hAnsi="宋体" w:cs="宋体"/>
          <w:b/>
          <w:bCs/>
          <w:sz w:val="24"/>
          <w:szCs w:val="24"/>
        </w:rPr>
        <w:t>方式：</w:t>
      </w:r>
      <w:r>
        <w:rPr>
          <w:rFonts w:hint="eastAsia" w:ascii="宋体" w:hAnsi="宋体" w:cs="宋体"/>
          <w:sz w:val="24"/>
          <w:szCs w:val="24"/>
        </w:rPr>
        <w:t xml:space="preserve">供应商登录临平区村采云平台lpnbsc.lecaiyun.com在线申请获取采购文件（进入“项目采购”应用，在获取采购文件菜单中选择项目，申请获取采购文件）。 </w:t>
      </w:r>
    </w:p>
    <w:p w14:paraId="0F9FD5AB">
      <w:pPr>
        <w:spacing w:line="336" w:lineRule="auto"/>
        <w:ind w:firstLine="482" w:firstLineChars="200"/>
        <w:rPr>
          <w:rFonts w:ascii="宋体" w:hAnsi="宋体" w:cs="宋体"/>
          <w:sz w:val="24"/>
          <w:szCs w:val="24"/>
        </w:rPr>
      </w:pPr>
      <w:r>
        <w:rPr>
          <w:rFonts w:hint="eastAsia" w:ascii="宋体" w:hAnsi="宋体" w:cs="宋体"/>
          <w:b/>
          <w:bCs/>
          <w:sz w:val="24"/>
          <w:szCs w:val="24"/>
        </w:rPr>
        <w:t>售价（元）：</w:t>
      </w:r>
      <w:r>
        <w:rPr>
          <w:rFonts w:hint="eastAsia" w:ascii="宋体" w:hAnsi="宋体" w:cs="宋体"/>
          <w:sz w:val="24"/>
          <w:szCs w:val="24"/>
        </w:rPr>
        <w:t xml:space="preserve">0 </w:t>
      </w:r>
      <w:r>
        <w:rPr>
          <w:rFonts w:hint="eastAsia" w:ascii="宋体" w:hAnsi="宋体" w:cs="宋体"/>
          <w:sz w:val="24"/>
          <w:szCs w:val="24"/>
        </w:rPr>
        <w:tab/>
      </w:r>
    </w:p>
    <w:p w14:paraId="26229FD8">
      <w:pPr>
        <w:spacing w:line="336" w:lineRule="auto"/>
        <w:rPr>
          <w:rFonts w:ascii="宋体" w:hAnsi="宋体" w:cs="宋体"/>
          <w:b/>
          <w:bCs/>
          <w:sz w:val="24"/>
          <w:szCs w:val="24"/>
        </w:rPr>
      </w:pPr>
      <w:r>
        <w:rPr>
          <w:rFonts w:hint="eastAsia" w:ascii="宋体" w:hAnsi="宋体" w:cs="宋体"/>
          <w:b/>
          <w:bCs/>
          <w:sz w:val="24"/>
          <w:szCs w:val="24"/>
        </w:rPr>
        <w:t>四、提交投标文件截止时间、开标时间和地点</w:t>
      </w:r>
    </w:p>
    <w:p w14:paraId="0E53BE09">
      <w:pPr>
        <w:spacing w:line="336" w:lineRule="auto"/>
        <w:ind w:firstLine="482" w:firstLineChars="200"/>
        <w:rPr>
          <w:rFonts w:ascii="宋体" w:hAnsi="宋体" w:cs="宋体"/>
          <w:sz w:val="24"/>
          <w:szCs w:val="24"/>
        </w:rPr>
      </w:pPr>
      <w:r>
        <w:rPr>
          <w:rFonts w:hint="eastAsia" w:ascii="宋体" w:hAnsi="宋体" w:cs="宋体"/>
          <w:b/>
          <w:bCs/>
          <w:sz w:val="24"/>
          <w:szCs w:val="24"/>
        </w:rPr>
        <w:t>提交投标文件截止时间：</w:t>
      </w:r>
      <w:r>
        <w:rPr>
          <w:rFonts w:hint="eastAsia" w:ascii="宋体" w:hAnsi="宋体" w:cs="宋体"/>
          <w:sz w:val="24"/>
          <w:szCs w:val="24"/>
          <w:u w:val="single"/>
        </w:rPr>
        <w:t>2024年   月    日   点  分00秒</w:t>
      </w:r>
      <w:r>
        <w:rPr>
          <w:rFonts w:hint="eastAsia" w:ascii="宋体" w:hAnsi="宋体" w:cs="宋体"/>
          <w:sz w:val="24"/>
          <w:szCs w:val="24"/>
        </w:rPr>
        <w:t>（北京时间）</w:t>
      </w:r>
    </w:p>
    <w:p w14:paraId="2341BCFB">
      <w:pPr>
        <w:spacing w:line="336" w:lineRule="auto"/>
        <w:ind w:firstLine="482" w:firstLineChars="200"/>
        <w:rPr>
          <w:rFonts w:ascii="宋体" w:hAnsi="宋体" w:cs="宋体"/>
          <w:b/>
          <w:bCs/>
          <w:sz w:val="24"/>
          <w:szCs w:val="24"/>
        </w:rPr>
      </w:pPr>
      <w:r>
        <w:rPr>
          <w:rFonts w:hint="eastAsia" w:ascii="宋体" w:hAnsi="宋体" w:cs="宋体"/>
          <w:b/>
          <w:bCs/>
          <w:sz w:val="24"/>
          <w:szCs w:val="24"/>
        </w:rPr>
        <w:t>投标地点（网址）：</w:t>
      </w:r>
      <w:r>
        <w:rPr>
          <w:rFonts w:hint="eastAsia" w:ascii="宋体" w:hAnsi="宋体" w:cs="宋体"/>
          <w:sz w:val="24"/>
          <w:szCs w:val="24"/>
        </w:rPr>
        <w:t xml:space="preserve">临平区村采云平台（lpnbsc.lecaiyun.com） </w:t>
      </w:r>
    </w:p>
    <w:p w14:paraId="6BB79B20">
      <w:pPr>
        <w:spacing w:line="336" w:lineRule="auto"/>
        <w:ind w:firstLine="482" w:firstLineChars="200"/>
        <w:rPr>
          <w:rFonts w:ascii="宋体" w:hAnsi="宋体" w:cs="宋体"/>
          <w:sz w:val="24"/>
          <w:szCs w:val="24"/>
          <w:u w:val="single"/>
        </w:rPr>
      </w:pPr>
      <w:r>
        <w:rPr>
          <w:rFonts w:hint="eastAsia" w:ascii="宋体" w:hAnsi="宋体" w:cs="宋体"/>
          <w:b/>
          <w:bCs/>
          <w:sz w:val="24"/>
          <w:szCs w:val="24"/>
        </w:rPr>
        <w:t>开标时间：</w:t>
      </w:r>
      <w:r>
        <w:rPr>
          <w:rFonts w:hint="eastAsia" w:ascii="宋体" w:hAnsi="宋体" w:cs="宋体"/>
          <w:sz w:val="24"/>
          <w:szCs w:val="24"/>
          <w:u w:val="single"/>
        </w:rPr>
        <w:t>2024年  月  日  点  分00秒</w:t>
      </w:r>
    </w:p>
    <w:p w14:paraId="7D90BD31">
      <w:pPr>
        <w:spacing w:line="336" w:lineRule="auto"/>
        <w:ind w:firstLine="482" w:firstLineChars="200"/>
        <w:rPr>
          <w:rFonts w:ascii="宋体" w:hAnsi="宋体" w:cs="宋体"/>
          <w:sz w:val="24"/>
          <w:szCs w:val="24"/>
        </w:rPr>
      </w:pPr>
      <w:r>
        <w:rPr>
          <w:rFonts w:hint="eastAsia" w:ascii="宋体" w:hAnsi="宋体" w:cs="宋体"/>
          <w:b/>
          <w:bCs/>
          <w:sz w:val="24"/>
          <w:szCs w:val="24"/>
        </w:rPr>
        <w:t>开标地点（网址）：</w:t>
      </w:r>
      <w:r>
        <w:rPr>
          <w:rFonts w:hint="eastAsia" w:ascii="宋体" w:hAnsi="宋体" w:cs="宋体"/>
          <w:sz w:val="24"/>
          <w:szCs w:val="24"/>
        </w:rPr>
        <w:t>临平区村采云平台（lpnbsc.lecaiyun.com）</w:t>
      </w:r>
    </w:p>
    <w:p w14:paraId="0D68B438">
      <w:pPr>
        <w:spacing w:line="336" w:lineRule="auto"/>
        <w:rPr>
          <w:rFonts w:ascii="宋体" w:hAnsi="宋体" w:cs="宋体"/>
          <w:sz w:val="24"/>
          <w:szCs w:val="24"/>
        </w:rPr>
      </w:pPr>
      <w:r>
        <w:rPr>
          <w:rFonts w:hint="eastAsia" w:ascii="宋体" w:hAnsi="宋体" w:cs="宋体"/>
          <w:b/>
          <w:bCs/>
          <w:sz w:val="24"/>
          <w:szCs w:val="24"/>
        </w:rPr>
        <w:t xml:space="preserve">五、公告期限 </w:t>
      </w:r>
    </w:p>
    <w:p w14:paraId="493EBDD9">
      <w:pPr>
        <w:spacing w:line="336" w:lineRule="auto"/>
        <w:ind w:firstLine="480" w:firstLineChars="200"/>
        <w:rPr>
          <w:rFonts w:ascii="宋体" w:hAnsi="宋体" w:cs="宋体"/>
          <w:sz w:val="24"/>
          <w:szCs w:val="24"/>
        </w:rPr>
      </w:pPr>
      <w:r>
        <w:rPr>
          <w:rFonts w:hint="eastAsia" w:ascii="宋体" w:hAnsi="宋体" w:cs="宋体"/>
          <w:sz w:val="24"/>
          <w:szCs w:val="24"/>
        </w:rPr>
        <w:t>自本公告发布之日起5个工作日。</w:t>
      </w:r>
    </w:p>
    <w:p w14:paraId="5B0AD7F2">
      <w:pPr>
        <w:spacing w:line="336" w:lineRule="auto"/>
        <w:rPr>
          <w:rFonts w:ascii="宋体" w:hAnsi="宋体" w:cs="宋体"/>
          <w:b/>
          <w:bCs/>
          <w:sz w:val="24"/>
          <w:szCs w:val="24"/>
        </w:rPr>
      </w:pPr>
      <w:r>
        <w:rPr>
          <w:rFonts w:hint="eastAsia" w:ascii="宋体" w:hAnsi="宋体" w:cs="宋体"/>
          <w:b/>
          <w:bCs/>
          <w:sz w:val="24"/>
          <w:szCs w:val="24"/>
        </w:rPr>
        <w:t>六、其他补充事宜</w:t>
      </w:r>
    </w:p>
    <w:p w14:paraId="020EBC54">
      <w:pPr>
        <w:spacing w:line="336" w:lineRule="auto"/>
        <w:ind w:firstLine="480" w:firstLineChars="200"/>
        <w:rPr>
          <w:rFonts w:ascii="宋体" w:hAnsi="宋体" w:cs="宋体"/>
          <w:sz w:val="24"/>
          <w:szCs w:val="24"/>
        </w:rPr>
      </w:pPr>
      <w:r>
        <w:rPr>
          <w:rFonts w:hint="eastAsia" w:ascii="宋体" w:hAnsi="宋体" w:cs="宋体"/>
          <w:sz w:val="24"/>
          <w:szCs w:val="24"/>
        </w:rPr>
        <w:t>1.供应商认为村（社区）采购使自己的权益受到损害的，可以在知道或者应知其权益受到损害之日起5个日历天内，以书面形式实名向采购人或采购代理机构反映，提出质疑。采购人或采购代理机构应当按规定在收到书面质疑后3个工作日内作出书面答复。供应商对质疑的答复不满意，或者采购人或采购代理机构未在规定时间内答复的，可以在答复期满后7个工作日内向采购人所在镇（街道）或区农业农村局投诉。镇（街道）或区农业农村局应当在正式受理投诉后10个工作日内作出调查并回复，同时将投诉回复及调查结果通知采购人。投诉人提交投诉件时，应当提供相关证据、依据和其他有关材料。质疑函范本、投诉书范本请到浙江政府采购网下载专区下载。</w:t>
      </w:r>
    </w:p>
    <w:p w14:paraId="536B25D5">
      <w:pPr>
        <w:spacing w:line="336" w:lineRule="auto"/>
        <w:ind w:firstLine="480" w:firstLineChars="200"/>
        <w:rPr>
          <w:rFonts w:ascii="宋体" w:hAnsi="宋体" w:cs="宋体"/>
          <w:sz w:val="24"/>
          <w:szCs w:val="24"/>
        </w:rPr>
      </w:pPr>
      <w:r>
        <w:rPr>
          <w:rFonts w:hint="eastAsia" w:ascii="宋体" w:hAnsi="宋体" w:cs="宋体"/>
          <w:sz w:val="24"/>
          <w:szCs w:val="24"/>
        </w:rPr>
        <w:t>2.其他事项：（1）需要落实的政府采购政策：包括节约资源、保护环境、支持创新、促进中小企业发展等。详见招标文件的第二部分总则。（2）电子招投标的说明：①电子招投标：本项目以数据电文形式，依托“临平区村采云平台（lpnbsc.lecaiyun.com）”进行招投标活动，不接受纸质投标文件；②投标准备：注册账号--点击“商家入驻”，进行政府采购供应商资料填写；申领CA数字证书---申领流程详见“浙江政府采购网-下载专区-电子交易客户端-CA驱动和申领流程”；安装“临平区村采云电子交易客户端”----前往“浙江政府采购网-下载专区-电子交易客户端”进行下载并安装；③招标文件的获取：使用账号登录或者使用CA登录临平区村采云平台；进入“项目采购”应用，在获取采购文件菜单中选择项目，获取招标文件；④投标文件的制作：在“临平区村采云电子交易客户端”中完成“填写基本信息”、“导入投标文件”、“标书关联”、“标书检查”、“电子签名”、“生成电子标书”等操作；⑤采购人、采购机构将依托临平区村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临平区村采云平台”上传递交的投标文件无法按时解密，投标供应商递交了备份投标文件的，以备份投标文件为依据，否则视为投标文件撤回。通过“临平区村采云平台”上传递交的投标文件已按时解密的，备份投标文件自动失效。投标人仅提交备份投标文件，没有在电子交易平台传输递交投标文件的，投标无效；⑩具体操作指南：详见临平区村采云平台“服务中心-帮助文档-项目采购-操作流程-电子招投标-政府采购项目电子交易管理操作指南-供应商”。</w:t>
      </w:r>
    </w:p>
    <w:p w14:paraId="5619E15C">
      <w:pPr>
        <w:pStyle w:val="26"/>
        <w:spacing w:line="336" w:lineRule="auto"/>
        <w:ind w:firstLine="480" w:firstLineChars="200"/>
        <w:rPr>
          <w:rFonts w:hAnsi="宋体"/>
        </w:rPr>
      </w:pPr>
      <w:r>
        <w:rPr>
          <w:rFonts w:hint="eastAsia" w:hAnsi="宋体"/>
          <w:lang w:val="en-US"/>
        </w:rPr>
        <w:t>3.本项目采购文件公告期限与采购公告期限一致。</w:t>
      </w:r>
    </w:p>
    <w:p w14:paraId="7E822DF5">
      <w:pPr>
        <w:spacing w:line="336" w:lineRule="auto"/>
        <w:rPr>
          <w:rFonts w:ascii="宋体" w:hAnsi="宋体" w:cs="宋体"/>
          <w:b/>
          <w:bCs/>
          <w:sz w:val="24"/>
          <w:szCs w:val="24"/>
        </w:rPr>
      </w:pPr>
      <w:r>
        <w:rPr>
          <w:rFonts w:hint="eastAsia" w:ascii="宋体" w:hAnsi="宋体" w:cs="宋体"/>
          <w:b/>
          <w:bCs/>
          <w:sz w:val="24"/>
          <w:szCs w:val="24"/>
        </w:rPr>
        <w:t>七、对本次采购提出询问、质疑、投诉，请按以下方式联系</w:t>
      </w:r>
    </w:p>
    <w:p w14:paraId="48D70956">
      <w:pPr>
        <w:spacing w:line="336" w:lineRule="auto"/>
        <w:rPr>
          <w:rFonts w:ascii="宋体" w:hAnsi="宋体" w:cs="宋体"/>
          <w:sz w:val="24"/>
          <w:szCs w:val="24"/>
        </w:rPr>
      </w:pPr>
      <w:r>
        <w:rPr>
          <w:rFonts w:hint="eastAsia" w:ascii="宋体" w:hAnsi="宋体" w:cs="宋体"/>
          <w:sz w:val="24"/>
          <w:szCs w:val="24"/>
        </w:rPr>
        <w:t xml:space="preserve">    1.采购人信息</w:t>
      </w:r>
    </w:p>
    <w:p w14:paraId="4F646BB0">
      <w:pPr>
        <w:spacing w:line="336" w:lineRule="auto"/>
        <w:ind w:firstLine="480"/>
        <w:rPr>
          <w:rFonts w:ascii="宋体" w:hAnsi="宋体"/>
          <w:color w:val="000000"/>
          <w:sz w:val="28"/>
          <w:szCs w:val="28"/>
        </w:rPr>
      </w:pPr>
      <w:r>
        <w:rPr>
          <w:rFonts w:hint="eastAsia" w:ascii="宋体" w:hAnsi="宋体" w:cs="宋体"/>
          <w:sz w:val="24"/>
          <w:szCs w:val="24"/>
        </w:rPr>
        <w:t>名    称：</w:t>
      </w:r>
      <w:bookmarkStart w:id="17" w:name="OLE_LINK8"/>
      <w:r>
        <w:rPr>
          <w:rFonts w:hint="eastAsia" w:ascii="宋体" w:hAnsi="宋体" w:cs="宋体"/>
          <w:sz w:val="24"/>
          <w:szCs w:val="24"/>
        </w:rPr>
        <w:t>浙江省杭州市临平区临平街道茅山社区居民委员会</w:t>
      </w:r>
      <w:bookmarkEnd w:id="17"/>
    </w:p>
    <w:p w14:paraId="30A5DE2F">
      <w:pPr>
        <w:spacing w:line="336" w:lineRule="auto"/>
        <w:ind w:firstLine="240" w:firstLineChars="100"/>
        <w:rPr>
          <w:rFonts w:ascii="宋体" w:hAnsi="宋体" w:cs="宋体"/>
          <w:sz w:val="24"/>
          <w:szCs w:val="24"/>
        </w:rPr>
      </w:pPr>
      <w:r>
        <w:rPr>
          <w:rFonts w:hint="eastAsia" w:ascii="宋体" w:hAnsi="宋体" w:cs="宋体"/>
          <w:sz w:val="24"/>
          <w:szCs w:val="24"/>
        </w:rPr>
        <w:t xml:space="preserve">  地    址：杭州市临平区临平街道星河路113号  </w:t>
      </w:r>
    </w:p>
    <w:p w14:paraId="22A01C6E">
      <w:pPr>
        <w:spacing w:line="336" w:lineRule="auto"/>
        <w:ind w:firstLine="480"/>
        <w:rPr>
          <w:rFonts w:ascii="宋体" w:hAnsi="宋体" w:cs="宋体"/>
          <w:sz w:val="24"/>
          <w:szCs w:val="24"/>
        </w:rPr>
      </w:pPr>
      <w:r>
        <w:rPr>
          <w:rFonts w:hint="eastAsia" w:ascii="宋体" w:hAnsi="宋体" w:cs="宋体"/>
          <w:sz w:val="24"/>
          <w:szCs w:val="24"/>
        </w:rPr>
        <w:t>传    真： /</w:t>
      </w:r>
    </w:p>
    <w:p w14:paraId="3EB50F7A">
      <w:pPr>
        <w:spacing w:line="336" w:lineRule="auto"/>
        <w:ind w:firstLine="480"/>
        <w:rPr>
          <w:rFonts w:ascii="宋体" w:hAnsi="宋体" w:cs="宋体"/>
          <w:sz w:val="24"/>
          <w:szCs w:val="24"/>
        </w:rPr>
      </w:pPr>
      <w:r>
        <w:rPr>
          <w:rFonts w:hint="eastAsia" w:ascii="宋体" w:hAnsi="宋体" w:cs="宋体"/>
          <w:sz w:val="24"/>
          <w:szCs w:val="24"/>
        </w:rPr>
        <w:t>项目联系人：汪工</w:t>
      </w:r>
    </w:p>
    <w:p w14:paraId="44CC31A8">
      <w:pPr>
        <w:spacing w:line="336" w:lineRule="auto"/>
        <w:ind w:firstLine="480"/>
        <w:rPr>
          <w:rFonts w:ascii="宋体" w:hAnsi="宋体" w:cs="宋体"/>
          <w:sz w:val="24"/>
          <w:szCs w:val="24"/>
        </w:rPr>
      </w:pPr>
      <w:r>
        <w:rPr>
          <w:rFonts w:hint="eastAsia" w:ascii="宋体" w:hAnsi="宋体" w:cs="宋体"/>
          <w:sz w:val="24"/>
          <w:szCs w:val="24"/>
        </w:rPr>
        <w:t>项目联系方式：0571-89161225</w:t>
      </w:r>
    </w:p>
    <w:p w14:paraId="0793AAA6">
      <w:pPr>
        <w:spacing w:line="336" w:lineRule="auto"/>
        <w:rPr>
          <w:rFonts w:ascii="宋体" w:hAnsi="宋体" w:cs="宋体"/>
          <w:sz w:val="24"/>
          <w:szCs w:val="24"/>
        </w:rPr>
      </w:pPr>
      <w:r>
        <w:rPr>
          <w:rFonts w:hint="eastAsia" w:ascii="宋体" w:hAnsi="宋体" w:cs="宋体"/>
          <w:sz w:val="24"/>
          <w:szCs w:val="24"/>
        </w:rPr>
        <w:t xml:space="preserve">    2.采购代理机构信息            </w:t>
      </w:r>
    </w:p>
    <w:p w14:paraId="136DC1D8">
      <w:pPr>
        <w:spacing w:line="336" w:lineRule="auto"/>
        <w:ind w:firstLine="480"/>
        <w:rPr>
          <w:rFonts w:ascii="宋体" w:hAnsi="宋体" w:cs="宋体"/>
          <w:sz w:val="24"/>
          <w:szCs w:val="24"/>
        </w:rPr>
      </w:pPr>
      <w:r>
        <w:rPr>
          <w:rFonts w:hint="eastAsia" w:ascii="宋体" w:hAnsi="宋体" w:cs="宋体"/>
          <w:sz w:val="24"/>
          <w:szCs w:val="24"/>
        </w:rPr>
        <w:t>名    称：杭州群睿工程咨询有限公司</w:t>
      </w:r>
    </w:p>
    <w:p w14:paraId="6C44BC7D">
      <w:pPr>
        <w:spacing w:line="336" w:lineRule="auto"/>
        <w:ind w:firstLine="480"/>
        <w:rPr>
          <w:rFonts w:ascii="宋体" w:hAnsi="宋体" w:cs="宋体"/>
          <w:sz w:val="24"/>
          <w:szCs w:val="24"/>
        </w:rPr>
      </w:pPr>
      <w:r>
        <w:rPr>
          <w:rFonts w:hint="eastAsia" w:ascii="宋体" w:hAnsi="宋体" w:cs="宋体"/>
          <w:sz w:val="24"/>
          <w:szCs w:val="24"/>
        </w:rPr>
        <w:t>地    址：杭州市临平区东港路118号A座1603</w:t>
      </w:r>
    </w:p>
    <w:p w14:paraId="58F91FDF">
      <w:pPr>
        <w:spacing w:line="336" w:lineRule="auto"/>
        <w:ind w:firstLine="480" w:firstLineChars="200"/>
        <w:rPr>
          <w:rFonts w:ascii="宋体" w:hAnsi="宋体" w:cs="宋体"/>
          <w:sz w:val="24"/>
          <w:szCs w:val="24"/>
        </w:rPr>
      </w:pPr>
      <w:r>
        <w:rPr>
          <w:rFonts w:hint="eastAsia" w:ascii="宋体" w:hAnsi="宋体" w:cs="宋体"/>
          <w:sz w:val="24"/>
          <w:szCs w:val="24"/>
        </w:rPr>
        <w:t xml:space="preserve">传    真：/             </w:t>
      </w:r>
    </w:p>
    <w:p w14:paraId="7AD02993">
      <w:pPr>
        <w:spacing w:line="336" w:lineRule="auto"/>
        <w:ind w:firstLine="480" w:firstLineChars="200"/>
        <w:rPr>
          <w:rFonts w:ascii="宋体" w:hAnsi="宋体" w:cs="宋体"/>
          <w:sz w:val="24"/>
          <w:szCs w:val="24"/>
        </w:rPr>
      </w:pPr>
      <w:r>
        <w:rPr>
          <w:rFonts w:hint="eastAsia" w:ascii="宋体" w:hAnsi="宋体" w:cs="宋体"/>
          <w:sz w:val="24"/>
          <w:szCs w:val="24"/>
        </w:rPr>
        <w:t>项目联系人（询问）：林嘉岩</w:t>
      </w:r>
    </w:p>
    <w:p w14:paraId="10AA3E23">
      <w:pPr>
        <w:spacing w:line="336" w:lineRule="auto"/>
        <w:ind w:firstLine="480"/>
        <w:rPr>
          <w:rFonts w:ascii="宋体" w:hAnsi="宋体" w:cs="宋体"/>
          <w:b/>
          <w:bCs/>
          <w:sz w:val="24"/>
          <w:szCs w:val="24"/>
        </w:rPr>
      </w:pPr>
      <w:r>
        <w:rPr>
          <w:rFonts w:hint="eastAsia" w:ascii="宋体" w:hAnsi="宋体" w:cs="宋体"/>
          <w:sz w:val="24"/>
          <w:szCs w:val="24"/>
        </w:rPr>
        <w:t>项目联系方式：</w:t>
      </w:r>
      <w:r>
        <w:rPr>
          <w:rFonts w:ascii="宋体" w:hAnsi="宋体" w:cs="宋体"/>
          <w:sz w:val="24"/>
          <w:szCs w:val="24"/>
        </w:rPr>
        <w:t>17130045807</w:t>
      </w:r>
    </w:p>
    <w:p w14:paraId="2E961A1D">
      <w:pPr>
        <w:spacing w:line="336" w:lineRule="auto"/>
        <w:ind w:firstLine="480" w:firstLineChars="200"/>
        <w:rPr>
          <w:rFonts w:ascii="宋体" w:hAnsi="宋体" w:cs="宋体"/>
          <w:sz w:val="24"/>
          <w:szCs w:val="24"/>
        </w:rPr>
      </w:pPr>
      <w:r>
        <w:rPr>
          <w:rFonts w:hint="eastAsia" w:ascii="宋体" w:hAnsi="宋体" w:cs="宋体"/>
          <w:sz w:val="24"/>
          <w:szCs w:val="24"/>
        </w:rPr>
        <w:t>若对项目采购电子交易系统操作有疑问，可登录临平区村采云（lpnbsc.lecaiyun.com），点击右侧咨询小采，获取采小蜜智能服务管家帮助，或拨打村采云服务热线400-881-7190获取热线服务帮助。</w:t>
      </w:r>
    </w:p>
    <w:p w14:paraId="5A66B570">
      <w:pPr>
        <w:spacing w:line="336" w:lineRule="auto"/>
        <w:ind w:firstLine="480" w:firstLineChars="200"/>
        <w:rPr>
          <w:rFonts w:ascii="宋体" w:hAnsi="宋体" w:cs="宋体"/>
          <w:sz w:val="24"/>
          <w:szCs w:val="24"/>
        </w:rPr>
      </w:pPr>
      <w:r>
        <w:rPr>
          <w:rFonts w:hint="eastAsia" w:ascii="宋体" w:hAnsi="宋体" w:cs="宋体"/>
          <w:sz w:val="24"/>
          <w:szCs w:val="24"/>
        </w:rPr>
        <w:t>CA问题联系电话（人工）：汇信CA 400-888-4636；天谷CA 400-087-8198。</w:t>
      </w:r>
    </w:p>
    <w:p w14:paraId="30C019C5">
      <w:pPr>
        <w:pStyle w:val="37"/>
        <w:spacing w:line="360" w:lineRule="auto"/>
        <w:ind w:firstLine="480" w:firstLineChars="200"/>
        <w:rPr>
          <w:rFonts w:hAnsi="宋体"/>
          <w:sz w:val="24"/>
          <w:szCs w:val="24"/>
        </w:rPr>
      </w:pPr>
      <w:r>
        <w:rPr>
          <w:rFonts w:hint="eastAsia" w:hAnsi="宋体"/>
          <w:sz w:val="24"/>
          <w:szCs w:val="24"/>
        </w:rPr>
        <w:t xml:space="preserve">                              </w:t>
      </w:r>
    </w:p>
    <w:p w14:paraId="3F9658B9">
      <w:pPr>
        <w:adjustRightInd/>
        <w:spacing w:line="360" w:lineRule="auto"/>
        <w:jc w:val="center"/>
        <w:outlineLvl w:val="0"/>
        <w:rPr>
          <w:rFonts w:ascii="宋体" w:hAnsi="宋体" w:cs="宋体"/>
          <w:b/>
          <w:bCs/>
          <w:sz w:val="36"/>
          <w:szCs w:val="36"/>
        </w:rPr>
      </w:pPr>
      <w:r>
        <w:rPr>
          <w:rFonts w:hint="eastAsia" w:ascii="宋体" w:hAnsi="宋体" w:cs="宋体"/>
          <w:b/>
          <w:bCs/>
          <w:sz w:val="36"/>
          <w:szCs w:val="36"/>
        </w:rPr>
        <w:br w:type="page"/>
      </w:r>
      <w:r>
        <w:rPr>
          <w:rFonts w:hint="eastAsia" w:ascii="宋体" w:hAnsi="宋体" w:cs="宋体"/>
          <w:b/>
          <w:bCs/>
          <w:sz w:val="36"/>
          <w:szCs w:val="36"/>
        </w:rPr>
        <w:t>第二部分</w:t>
      </w:r>
      <w:bookmarkEnd w:id="8"/>
      <w:r>
        <w:rPr>
          <w:rFonts w:hint="eastAsia" w:ascii="宋体" w:hAnsi="宋体" w:cs="宋体"/>
          <w:b/>
          <w:bCs/>
          <w:sz w:val="36"/>
          <w:szCs w:val="36"/>
        </w:rPr>
        <w:t xml:space="preserve"> 投标人须知</w:t>
      </w:r>
      <w:bookmarkEnd w:id="9"/>
    </w:p>
    <w:p w14:paraId="2A815A8A">
      <w:pPr>
        <w:snapToGrid w:val="0"/>
        <w:spacing w:line="360" w:lineRule="auto"/>
        <w:jc w:val="center"/>
        <w:rPr>
          <w:rFonts w:ascii="宋体" w:hAnsi="宋体" w:cs="宋体"/>
          <w:b/>
          <w:bCs/>
          <w:sz w:val="32"/>
          <w:szCs w:val="32"/>
        </w:rPr>
      </w:pPr>
      <w:r>
        <w:rPr>
          <w:rFonts w:hint="eastAsia" w:ascii="宋体" w:hAnsi="宋体" w:cs="宋体"/>
          <w:b/>
          <w:bCs/>
          <w:sz w:val="32"/>
          <w:szCs w:val="32"/>
        </w:rPr>
        <w:t>前附表</w:t>
      </w:r>
    </w:p>
    <w:tbl>
      <w:tblPr>
        <w:tblStyle w:val="65"/>
        <w:tblW w:w="8567" w:type="dxa"/>
        <w:tblInd w:w="-2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3BA901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bottom w:val="single" w:color="auto" w:sz="4" w:space="0"/>
              <w:right w:val="single" w:color="auto" w:sz="4" w:space="0"/>
            </w:tcBorders>
          </w:tcPr>
          <w:p w14:paraId="70717A7A">
            <w:pPr>
              <w:snapToGrid w:val="0"/>
              <w:spacing w:line="360" w:lineRule="auto"/>
              <w:jc w:val="center"/>
              <w:rPr>
                <w:rFonts w:ascii="宋体" w:hAnsi="宋体" w:cs="宋体"/>
                <w:b/>
                <w:bCs/>
                <w:sz w:val="24"/>
                <w:szCs w:val="24"/>
              </w:rPr>
            </w:pPr>
            <w:r>
              <w:rPr>
                <w:rFonts w:hint="eastAsia" w:ascii="宋体" w:hAnsi="宋体" w:cs="宋体"/>
                <w:b/>
                <w:bCs/>
                <w:sz w:val="24"/>
                <w:szCs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42C422C8">
            <w:pPr>
              <w:snapToGrid w:val="0"/>
              <w:spacing w:line="360" w:lineRule="auto"/>
              <w:jc w:val="center"/>
              <w:rPr>
                <w:rFonts w:ascii="宋体" w:hAnsi="宋体" w:cs="宋体"/>
                <w:b/>
                <w:bCs/>
                <w:sz w:val="24"/>
                <w:szCs w:val="24"/>
              </w:rPr>
            </w:pPr>
            <w:r>
              <w:rPr>
                <w:rFonts w:hint="eastAsia" w:ascii="宋体" w:hAnsi="宋体" w:cs="宋体"/>
                <w:b/>
                <w:bCs/>
                <w:sz w:val="24"/>
                <w:szCs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2507DCD6">
            <w:pPr>
              <w:snapToGrid w:val="0"/>
              <w:spacing w:line="360" w:lineRule="auto"/>
              <w:jc w:val="center"/>
              <w:rPr>
                <w:rFonts w:ascii="宋体" w:hAnsi="宋体" w:cs="宋体"/>
                <w:b/>
                <w:bCs/>
                <w:sz w:val="24"/>
                <w:szCs w:val="24"/>
              </w:rPr>
            </w:pPr>
            <w:r>
              <w:rPr>
                <w:rFonts w:hint="eastAsia" w:ascii="宋体" w:hAnsi="宋体" w:cs="宋体"/>
                <w:b/>
                <w:bCs/>
                <w:sz w:val="24"/>
                <w:szCs w:val="24"/>
              </w:rPr>
              <w:t>本项目的特别规定</w:t>
            </w:r>
          </w:p>
        </w:tc>
      </w:tr>
      <w:tr w14:paraId="37F04E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bottom w:val="single" w:color="auto" w:sz="4" w:space="0"/>
              <w:right w:val="single" w:color="auto" w:sz="4" w:space="0"/>
            </w:tcBorders>
            <w:vAlign w:val="center"/>
          </w:tcPr>
          <w:p w14:paraId="39CB6F05">
            <w:pPr>
              <w:snapToGrid w:val="0"/>
              <w:spacing w:line="360" w:lineRule="auto"/>
              <w:jc w:val="center"/>
              <w:rPr>
                <w:rFonts w:ascii="宋体" w:hAnsi="宋体" w:cs="宋体"/>
                <w:b/>
                <w:bCs/>
                <w:sz w:val="24"/>
                <w:szCs w:val="24"/>
              </w:rPr>
            </w:pPr>
            <w:bookmarkStart w:id="18" w:name="OLE_LINK11" w:colFirst="1" w:colLast="2"/>
            <w:r>
              <w:rPr>
                <w:rFonts w:hint="eastAsia" w:ascii="宋体" w:hAnsi="宋体" w:cs="宋体"/>
                <w:b/>
                <w:bCs/>
                <w:sz w:val="24"/>
                <w:szCs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5401E85C">
            <w:pPr>
              <w:snapToGrid w:val="0"/>
              <w:spacing w:line="360" w:lineRule="auto"/>
              <w:jc w:val="center"/>
              <w:rPr>
                <w:rFonts w:ascii="宋体" w:hAnsi="宋体" w:cs="宋体"/>
                <w:b/>
                <w:bCs/>
                <w:sz w:val="24"/>
                <w:szCs w:val="24"/>
              </w:rPr>
            </w:pPr>
            <w:r>
              <w:rPr>
                <w:rFonts w:hint="eastAsia" w:ascii="宋体" w:hAnsi="宋体" w:cs="宋体"/>
                <w:b/>
                <w:bCs/>
                <w:sz w:val="24"/>
                <w:szCs w:val="24"/>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3FE84B65">
            <w:pPr>
              <w:snapToGrid w:val="0"/>
              <w:spacing w:line="360" w:lineRule="auto"/>
              <w:rPr>
                <w:rFonts w:ascii="宋体" w:hAnsi="宋体" w:cs="宋体"/>
                <w:b/>
                <w:bCs/>
                <w:sz w:val="24"/>
                <w:szCs w:val="24"/>
              </w:rPr>
            </w:pPr>
            <w:r>
              <w:rPr>
                <w:rFonts w:hint="eastAsia" w:ascii="宋体" w:hAnsi="宋体" w:cs="宋体"/>
                <w:kern w:val="0"/>
                <w:sz w:val="24"/>
                <w:szCs w:val="24"/>
              </w:rPr>
              <w:t>货物类。</w:t>
            </w:r>
          </w:p>
        </w:tc>
      </w:tr>
      <w:tr w14:paraId="0FAE50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bottom w:val="single" w:color="auto" w:sz="4" w:space="0"/>
              <w:right w:val="single" w:color="auto" w:sz="4" w:space="0"/>
            </w:tcBorders>
            <w:vAlign w:val="center"/>
          </w:tcPr>
          <w:p w14:paraId="089C22D0">
            <w:pPr>
              <w:snapToGrid w:val="0"/>
              <w:spacing w:line="360" w:lineRule="auto"/>
              <w:jc w:val="center"/>
              <w:rPr>
                <w:rFonts w:ascii="宋体" w:hAnsi="宋体" w:cs="宋体"/>
                <w:b/>
                <w:bCs/>
                <w:sz w:val="24"/>
                <w:szCs w:val="24"/>
              </w:rPr>
            </w:pPr>
            <w:r>
              <w:rPr>
                <w:rFonts w:hint="eastAsia" w:ascii="宋体" w:hAnsi="宋体" w:cs="宋体"/>
                <w:b/>
                <w:bCs/>
                <w:sz w:val="24"/>
                <w:szCs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55366DB5">
            <w:pPr>
              <w:snapToGrid w:val="0"/>
              <w:spacing w:line="360" w:lineRule="auto"/>
              <w:jc w:val="center"/>
              <w:rPr>
                <w:rFonts w:ascii="宋体" w:hAnsi="宋体" w:cs="宋体"/>
                <w:b/>
                <w:bCs/>
                <w:sz w:val="24"/>
                <w:szCs w:val="24"/>
              </w:rPr>
            </w:pPr>
            <w:r>
              <w:rPr>
                <w:rFonts w:hint="eastAsia" w:ascii="宋体" w:hAnsi="宋体" w:cs="宋体"/>
                <w:b/>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144E6BFF">
            <w:pPr>
              <w:snapToGrid w:val="0"/>
              <w:spacing w:line="360" w:lineRule="auto"/>
              <w:rPr>
                <w:rFonts w:ascii="宋体" w:hAnsi="宋体" w:cs="宋体"/>
                <w:kern w:val="0"/>
                <w:sz w:val="24"/>
                <w:szCs w:val="24"/>
              </w:rPr>
            </w:pPr>
            <w:bookmarkStart w:id="19" w:name="OLE_LINK10"/>
            <w:r>
              <w:rPr>
                <w:rFonts w:hint="eastAsia" w:ascii="宋体" w:hAnsi="宋体" w:cs="宋体"/>
                <w:b/>
                <w:bCs/>
                <w:kern w:val="0"/>
                <w:sz w:val="24"/>
              </w:rPr>
              <w:t>（1）标的：</w:t>
            </w:r>
            <w:r>
              <w:rPr>
                <w:rFonts w:hint="eastAsia" w:ascii="宋体" w:hAnsi="宋体" w:cs="宋体"/>
                <w:b/>
                <w:bCs/>
                <w:kern w:val="0"/>
                <w:sz w:val="24"/>
                <w:lang w:eastAsia="zh-CN"/>
              </w:rPr>
              <w:t>羽毛球</w:t>
            </w:r>
            <w:r>
              <w:rPr>
                <w:rFonts w:hint="eastAsia" w:ascii="宋体" w:hAnsi="宋体" w:cs="宋体"/>
                <w:b/>
                <w:bCs/>
                <w:kern w:val="0"/>
                <w:sz w:val="24"/>
              </w:rPr>
              <w:t>场设施采购。属于</w:t>
            </w:r>
            <w:r>
              <w:rPr>
                <w:rFonts w:hint="eastAsia" w:ascii="宋体" w:hAnsi="宋体" w:cs="宋体"/>
                <w:b/>
                <w:bCs/>
                <w:kern w:val="0"/>
                <w:sz w:val="24"/>
                <w:u w:val="single"/>
              </w:rPr>
              <w:t>其他未列明行业。</w:t>
            </w:r>
            <w:bookmarkEnd w:id="19"/>
          </w:p>
        </w:tc>
      </w:tr>
      <w:bookmarkEnd w:id="18"/>
      <w:tr w14:paraId="377F9D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323" w:hRule="atLeast"/>
          <w:tblHeader/>
        </w:trPr>
        <w:tc>
          <w:tcPr>
            <w:tcW w:w="629" w:type="dxa"/>
            <w:tcBorders>
              <w:top w:val="single" w:color="auto" w:sz="4" w:space="0"/>
              <w:bottom w:val="single" w:color="auto" w:sz="4" w:space="0"/>
              <w:right w:val="single" w:color="auto" w:sz="4" w:space="0"/>
            </w:tcBorders>
            <w:vAlign w:val="center"/>
          </w:tcPr>
          <w:p w14:paraId="5C8F0856">
            <w:pPr>
              <w:snapToGrid w:val="0"/>
              <w:spacing w:line="360" w:lineRule="auto"/>
              <w:jc w:val="center"/>
              <w:rPr>
                <w:rFonts w:ascii="宋体" w:hAnsi="宋体" w:cs="宋体"/>
                <w:sz w:val="24"/>
                <w:szCs w:val="24"/>
              </w:rPr>
            </w:pPr>
          </w:p>
          <w:p w14:paraId="75DE6016">
            <w:pPr>
              <w:snapToGrid w:val="0"/>
              <w:spacing w:line="360" w:lineRule="auto"/>
              <w:jc w:val="center"/>
              <w:rPr>
                <w:rFonts w:ascii="宋体" w:hAnsi="宋体" w:cs="宋体"/>
                <w:sz w:val="24"/>
                <w:szCs w:val="24"/>
              </w:rPr>
            </w:pPr>
          </w:p>
          <w:p w14:paraId="67EFD886">
            <w:pPr>
              <w:snapToGrid w:val="0"/>
              <w:spacing w:line="360" w:lineRule="auto"/>
              <w:jc w:val="center"/>
              <w:rPr>
                <w:rFonts w:ascii="宋体" w:hAnsi="宋体" w:cs="宋体"/>
                <w:sz w:val="24"/>
                <w:szCs w:val="24"/>
              </w:rPr>
            </w:pPr>
          </w:p>
          <w:p w14:paraId="50F6DB32">
            <w:pPr>
              <w:snapToGrid w:val="0"/>
              <w:spacing w:line="360" w:lineRule="auto"/>
              <w:jc w:val="center"/>
              <w:rPr>
                <w:rFonts w:ascii="宋体" w:hAnsi="宋体" w:cs="宋体"/>
                <w:sz w:val="24"/>
                <w:szCs w:val="24"/>
              </w:rPr>
            </w:pPr>
          </w:p>
          <w:p w14:paraId="4D3C6988">
            <w:pPr>
              <w:snapToGrid w:val="0"/>
              <w:spacing w:line="360" w:lineRule="auto"/>
              <w:jc w:val="center"/>
              <w:rPr>
                <w:rFonts w:ascii="宋体" w:hAnsi="宋体" w:cs="宋体"/>
                <w:sz w:val="24"/>
                <w:szCs w:val="24"/>
              </w:rPr>
            </w:pPr>
          </w:p>
          <w:p w14:paraId="61035367">
            <w:pPr>
              <w:snapToGrid w:val="0"/>
              <w:spacing w:line="360" w:lineRule="auto"/>
              <w:jc w:val="center"/>
              <w:rPr>
                <w:rFonts w:ascii="宋体" w:hAnsi="宋体" w:cs="宋体"/>
                <w:sz w:val="24"/>
                <w:szCs w:val="24"/>
              </w:rPr>
            </w:pPr>
          </w:p>
          <w:p w14:paraId="4D95C74F">
            <w:pPr>
              <w:snapToGrid w:val="0"/>
              <w:spacing w:line="360" w:lineRule="auto"/>
              <w:jc w:val="center"/>
              <w:rPr>
                <w:rFonts w:ascii="宋体" w:hAnsi="宋体" w:cs="宋体"/>
                <w:sz w:val="24"/>
                <w:szCs w:val="24"/>
              </w:rPr>
            </w:pPr>
          </w:p>
          <w:p w14:paraId="217DB47A">
            <w:pPr>
              <w:snapToGrid w:val="0"/>
              <w:spacing w:line="360" w:lineRule="auto"/>
              <w:jc w:val="center"/>
              <w:rPr>
                <w:rFonts w:ascii="宋体" w:hAnsi="宋体" w:cs="宋体"/>
                <w:sz w:val="24"/>
                <w:szCs w:val="24"/>
              </w:rPr>
            </w:pPr>
            <w:r>
              <w:rPr>
                <w:rFonts w:hint="eastAsia" w:ascii="宋体" w:hAnsi="宋体" w:cs="宋体"/>
                <w:sz w:val="24"/>
                <w:szCs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78391D62">
            <w:pPr>
              <w:snapToGrid w:val="0"/>
              <w:spacing w:line="360" w:lineRule="auto"/>
              <w:jc w:val="center"/>
              <w:rPr>
                <w:rFonts w:ascii="宋体" w:hAnsi="宋体" w:cs="宋体"/>
                <w:b/>
                <w:bCs/>
                <w:sz w:val="24"/>
                <w:szCs w:val="24"/>
              </w:rPr>
            </w:pPr>
            <w:r>
              <w:rPr>
                <w:rFonts w:hint="eastAsia" w:ascii="宋体" w:hAnsi="宋体" w:cs="宋体"/>
                <w:b/>
                <w:bCs/>
                <w:sz w:val="24"/>
                <w:szCs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63F39B2F">
            <w:pPr>
              <w:snapToGrid w:val="0"/>
              <w:spacing w:line="360" w:lineRule="auto"/>
              <w:jc w:val="left"/>
              <w:rPr>
                <w:rFonts w:ascii="宋体" w:hAnsi="宋体" w:cs="宋体"/>
                <w:b/>
                <w:bCs/>
                <w:kern w:val="0"/>
                <w:sz w:val="24"/>
                <w:szCs w:val="24"/>
                <w:lang w:val="zh-CN"/>
              </w:rPr>
            </w:pPr>
            <w:r>
              <w:rPr>
                <w:rFonts w:hint="eastAsia" w:ascii="宋体" w:hAnsi="宋体" w:cs="宋体"/>
                <w:kern w:val="0"/>
                <w:sz w:val="24"/>
                <w:szCs w:val="24"/>
                <w:lang w:val="zh-CN"/>
              </w:rPr>
              <w:t>有关本项目实施所需的所有费用（含税费）均计入报价。</w:t>
            </w:r>
            <w:r>
              <w:rPr>
                <w:rFonts w:hint="eastAsia" w:ascii="宋体" w:hAnsi="宋体" w:cs="宋体"/>
                <w:sz w:val="24"/>
                <w:szCs w:val="24"/>
              </w:rPr>
              <w:t>开标一览表（</w:t>
            </w:r>
            <w:bookmarkStart w:id="20" w:name="OLE_LINK9"/>
            <w:r>
              <w:rPr>
                <w:rFonts w:hint="eastAsia" w:ascii="宋体" w:hAnsi="宋体" w:cs="宋体"/>
                <w:sz w:val="24"/>
                <w:szCs w:val="24"/>
              </w:rPr>
              <w:t>报价</w:t>
            </w:r>
            <w:bookmarkEnd w:id="20"/>
            <w:r>
              <w:rPr>
                <w:rFonts w:hint="eastAsia" w:ascii="宋体" w:hAnsi="宋体" w:cs="宋体"/>
                <w:sz w:val="24"/>
                <w:szCs w:val="24"/>
              </w:rPr>
              <w:t>表）是报价的唯一载体</w:t>
            </w:r>
            <w:r>
              <w:rPr>
                <w:rFonts w:hint="eastAsia" w:ascii="宋体" w:hAnsi="宋体" w:cs="宋体"/>
                <w:kern w:val="0"/>
                <w:sz w:val="24"/>
                <w:szCs w:val="24"/>
                <w:lang w:val="zh-CN"/>
              </w:rPr>
              <w:t>。投标文件中价格全部采用人民币报价。招标文件未列明，而投标人认为必需的费用也需列入报价。</w:t>
            </w:r>
            <w:r>
              <w:rPr>
                <w:rFonts w:hint="eastAsia" w:ascii="宋体" w:hAnsi="宋体" w:cs="宋体"/>
                <w:b/>
                <w:bCs/>
                <w:kern w:val="0"/>
                <w:sz w:val="24"/>
                <w:szCs w:val="24"/>
                <w:lang w:val="zh-CN"/>
              </w:rPr>
              <w:t>提醒：验收时检测费用由采购人承担，不包含在投标总价中。</w:t>
            </w:r>
          </w:p>
          <w:p w14:paraId="7E78935A">
            <w:pPr>
              <w:snapToGrid w:val="0"/>
              <w:spacing w:line="360" w:lineRule="auto"/>
              <w:jc w:val="left"/>
              <w:rPr>
                <w:rFonts w:ascii="宋体" w:hAnsi="宋体" w:cs="宋体"/>
                <w:b/>
                <w:bCs/>
                <w:kern w:val="0"/>
                <w:sz w:val="24"/>
                <w:szCs w:val="24"/>
                <w:lang w:val="zh-CN"/>
              </w:rPr>
            </w:pPr>
            <w:r>
              <w:rPr>
                <w:rFonts w:hint="eastAsia" w:ascii="宋体" w:hAnsi="宋体" w:cs="宋体"/>
                <w:b/>
                <w:bCs/>
                <w:kern w:val="0"/>
                <w:sz w:val="24"/>
                <w:szCs w:val="24"/>
                <w:lang w:val="zh-CN"/>
              </w:rPr>
              <w:t>投标报价出现下列情形的，投标无效：</w:t>
            </w:r>
          </w:p>
          <w:p w14:paraId="526C03A3">
            <w:pPr>
              <w:snapToGrid w:val="0"/>
              <w:spacing w:line="360" w:lineRule="auto"/>
              <w:ind w:firstLine="241" w:firstLineChars="100"/>
              <w:jc w:val="left"/>
              <w:rPr>
                <w:rFonts w:ascii="宋体" w:hAnsi="宋体" w:cs="宋体"/>
                <w:b/>
                <w:bCs/>
                <w:kern w:val="0"/>
                <w:sz w:val="24"/>
                <w:szCs w:val="24"/>
                <w:lang w:val="zh-CN"/>
              </w:rPr>
            </w:pPr>
            <w:r>
              <w:rPr>
                <w:rFonts w:hint="eastAsia" w:ascii="宋体" w:hAnsi="宋体" w:cs="宋体"/>
                <w:b/>
                <w:bCs/>
                <w:kern w:val="0"/>
                <w:sz w:val="24"/>
                <w:szCs w:val="24"/>
                <w:lang w:val="zh-CN"/>
              </w:rPr>
              <w:t>投标文件出现不是唯一的、有选择性投标报价的；</w:t>
            </w:r>
          </w:p>
          <w:p w14:paraId="68EE358A">
            <w:pPr>
              <w:snapToGrid w:val="0"/>
              <w:spacing w:line="360" w:lineRule="auto"/>
              <w:ind w:firstLine="241" w:firstLineChars="100"/>
              <w:jc w:val="left"/>
              <w:rPr>
                <w:rFonts w:ascii="宋体" w:hAnsi="宋体" w:cs="宋体"/>
                <w:kern w:val="0"/>
                <w:sz w:val="24"/>
                <w:szCs w:val="24"/>
                <w:lang w:val="zh-CN"/>
              </w:rPr>
            </w:pPr>
            <w:r>
              <w:rPr>
                <w:rFonts w:hint="eastAsia" w:ascii="宋体" w:hAnsi="宋体" w:cs="宋体"/>
                <w:b/>
                <w:bCs/>
                <w:kern w:val="0"/>
                <w:sz w:val="24"/>
                <w:szCs w:val="24"/>
                <w:lang w:val="zh-CN"/>
              </w:rPr>
              <w:t>最高限价：</w:t>
            </w:r>
            <w:r>
              <w:rPr>
                <w:rFonts w:hint="eastAsia" w:ascii="宋体" w:hAnsi="宋体" w:cs="宋体"/>
                <w:b/>
                <w:bCs/>
                <w:kern w:val="0"/>
                <w:sz w:val="24"/>
                <w:szCs w:val="24"/>
              </w:rPr>
              <w:t>170000</w:t>
            </w:r>
            <w:r>
              <w:rPr>
                <w:rFonts w:hint="eastAsia" w:ascii="宋体" w:hAnsi="宋体" w:cs="宋体"/>
                <w:b/>
                <w:bCs/>
                <w:kern w:val="0"/>
                <w:sz w:val="24"/>
                <w:szCs w:val="24"/>
                <w:lang w:val="zh-CN"/>
              </w:rPr>
              <w:t>元，投标报价超过招标文件中规定的预算金额或者最高限价的;</w:t>
            </w:r>
          </w:p>
          <w:p w14:paraId="157D3AE9">
            <w:pPr>
              <w:spacing w:line="360" w:lineRule="auto"/>
              <w:ind w:firstLine="241" w:firstLineChars="100"/>
              <w:rPr>
                <w:rFonts w:ascii="宋体" w:hAnsi="宋体" w:cs="宋体"/>
                <w:b/>
                <w:bCs/>
                <w:sz w:val="24"/>
                <w:szCs w:val="24"/>
              </w:rPr>
            </w:pPr>
            <w:r>
              <w:rPr>
                <w:rFonts w:hint="eastAsia" w:ascii="宋体" w:hAnsi="宋体" w:cs="宋体"/>
                <w:b/>
                <w:bCs/>
                <w:kern w:val="0"/>
                <w:sz w:val="24"/>
                <w:szCs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bCs/>
                <w:sz w:val="24"/>
                <w:szCs w:val="24"/>
              </w:rPr>
              <w:t>;</w:t>
            </w:r>
          </w:p>
          <w:p w14:paraId="107684C3">
            <w:pPr>
              <w:spacing w:line="360" w:lineRule="auto"/>
              <w:ind w:firstLine="241" w:firstLineChars="100"/>
              <w:rPr>
                <w:rFonts w:ascii="宋体" w:hAnsi="宋体" w:cs="宋体"/>
                <w:sz w:val="24"/>
                <w:szCs w:val="24"/>
              </w:rPr>
            </w:pPr>
            <w:r>
              <w:rPr>
                <w:rFonts w:hint="eastAsia" w:ascii="宋体" w:hAnsi="宋体" w:cs="宋体"/>
                <w:b/>
                <w:bCs/>
                <w:kern w:val="0"/>
                <w:sz w:val="24"/>
                <w:szCs w:val="24"/>
              </w:rPr>
              <w:t>投标人对根据修正原则修正后的报价不确认的</w:t>
            </w:r>
            <w:r>
              <w:rPr>
                <w:rFonts w:hint="eastAsia" w:ascii="宋体" w:hAnsi="宋体" w:cs="宋体"/>
                <w:b/>
                <w:bCs/>
                <w:sz w:val="24"/>
                <w:szCs w:val="24"/>
              </w:rPr>
              <w:t>。</w:t>
            </w:r>
          </w:p>
        </w:tc>
      </w:tr>
      <w:tr w14:paraId="0F2E3B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42" w:hRule="atLeast"/>
          <w:tblHeader/>
        </w:trPr>
        <w:tc>
          <w:tcPr>
            <w:tcW w:w="629" w:type="dxa"/>
            <w:tcBorders>
              <w:top w:val="single" w:color="auto" w:sz="4" w:space="0"/>
              <w:bottom w:val="single" w:color="auto" w:sz="4" w:space="0"/>
              <w:right w:val="single" w:color="auto" w:sz="4" w:space="0"/>
            </w:tcBorders>
            <w:vAlign w:val="center"/>
          </w:tcPr>
          <w:p w14:paraId="2733FFA2">
            <w:pPr>
              <w:snapToGrid w:val="0"/>
              <w:spacing w:line="360" w:lineRule="auto"/>
              <w:jc w:val="center"/>
              <w:rPr>
                <w:rFonts w:ascii="宋体" w:hAnsi="宋体" w:cs="宋体"/>
                <w:sz w:val="24"/>
                <w:szCs w:val="24"/>
              </w:rPr>
            </w:pPr>
            <w:r>
              <w:rPr>
                <w:rFonts w:hint="eastAsia" w:ascii="宋体" w:hAnsi="宋体" w:cs="宋体"/>
                <w:sz w:val="24"/>
                <w:szCs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48E63859">
            <w:pPr>
              <w:snapToGrid w:val="0"/>
              <w:spacing w:line="360" w:lineRule="auto"/>
              <w:ind w:firstLine="482" w:firstLineChars="200"/>
              <w:rPr>
                <w:rFonts w:ascii="宋体" w:hAnsi="宋体" w:cs="宋体"/>
                <w:b/>
                <w:bCs/>
                <w:sz w:val="24"/>
                <w:szCs w:val="24"/>
              </w:rPr>
            </w:pPr>
            <w:r>
              <w:rPr>
                <w:rFonts w:hint="eastAsia" w:ascii="宋体" w:hAnsi="宋体" w:cs="宋体"/>
                <w:b/>
                <w:bCs/>
                <w:sz w:val="24"/>
                <w:szCs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2B3ED6C6">
            <w:pPr>
              <w:spacing w:line="360" w:lineRule="auto"/>
              <w:rPr>
                <w:rFonts w:ascii="宋体" w:hAnsi="宋体" w:cs="宋体"/>
                <w:sz w:val="24"/>
                <w:szCs w:val="24"/>
              </w:rPr>
            </w:pPr>
            <w:r>
              <w:rPr>
                <w:rFonts w:hint="eastAsia" w:ascii="宋体" w:hAnsi="宋体" w:cs="宋体"/>
                <w:kern w:val="0"/>
                <w:sz w:val="24"/>
                <w:szCs w:val="24"/>
              </w:rPr>
              <w:sym w:font="Wingdings" w:char="00A8"/>
            </w:r>
            <w:r>
              <w:rPr>
                <w:rFonts w:hint="eastAsia" w:ascii="宋体" w:hAnsi="宋体" w:cs="宋体"/>
                <w:kern w:val="0"/>
                <w:sz w:val="24"/>
                <w:szCs w:val="24"/>
              </w:rPr>
              <w:t xml:space="preserve"> A</w:t>
            </w:r>
            <w:r>
              <w:rPr>
                <w:rFonts w:hint="eastAsia" w:ascii="宋体" w:hAnsi="宋体" w:cs="宋体"/>
                <w:sz w:val="24"/>
                <w:szCs w:val="24"/>
              </w:rPr>
              <w:t>同意将非主体、非关键性的</w:t>
            </w:r>
            <w:r>
              <w:rPr>
                <w:rFonts w:hint="eastAsia" w:ascii="宋体" w:hAnsi="宋体" w:cs="宋体"/>
                <w:sz w:val="24"/>
                <w:szCs w:val="24"/>
                <w:u w:val="single"/>
              </w:rPr>
              <w:t xml:space="preserve"> 经甲方同意的</w:t>
            </w:r>
            <w:r>
              <w:rPr>
                <w:rFonts w:hint="eastAsia" w:ascii="宋体" w:hAnsi="宋体" w:cs="宋体"/>
                <w:sz w:val="24"/>
                <w:szCs w:val="24"/>
              </w:rPr>
              <w:t>工作分包。</w:t>
            </w:r>
          </w:p>
          <w:p w14:paraId="442F078B">
            <w:pPr>
              <w:spacing w:line="360" w:lineRule="auto"/>
              <w:rPr>
                <w:rFonts w:ascii="宋体" w:hAnsi="宋体" w:cs="宋体"/>
                <w:sz w:val="24"/>
                <w:szCs w:val="24"/>
              </w:rPr>
            </w:pPr>
            <w:r>
              <w:rPr>
                <w:rFonts w:hint="eastAsia" w:ascii="宋体" w:hAnsi="宋体" w:cs="宋体"/>
                <w:kern w:val="0"/>
                <w:sz w:val="24"/>
                <w:szCs w:val="24"/>
              </w:rPr>
              <w:sym w:font="Wingdings" w:char="00FE"/>
            </w:r>
            <w:r>
              <w:rPr>
                <w:rFonts w:hint="eastAsia" w:ascii="宋体" w:hAnsi="宋体" w:cs="宋体"/>
                <w:kern w:val="0"/>
                <w:sz w:val="24"/>
                <w:szCs w:val="24"/>
              </w:rPr>
              <w:t xml:space="preserve"> B</w:t>
            </w:r>
            <w:r>
              <w:rPr>
                <w:rFonts w:hint="eastAsia" w:ascii="宋体" w:hAnsi="宋体" w:cs="宋体"/>
                <w:sz w:val="24"/>
                <w:szCs w:val="24"/>
              </w:rPr>
              <w:t>不同意分包。</w:t>
            </w:r>
          </w:p>
        </w:tc>
      </w:tr>
      <w:tr w14:paraId="035F2D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right w:val="single" w:color="auto" w:sz="4" w:space="0"/>
            </w:tcBorders>
            <w:vAlign w:val="center"/>
          </w:tcPr>
          <w:p w14:paraId="67DA9EFB">
            <w:pPr>
              <w:snapToGrid w:val="0"/>
              <w:spacing w:line="360" w:lineRule="auto"/>
              <w:jc w:val="center"/>
              <w:rPr>
                <w:rFonts w:ascii="宋体" w:hAnsi="宋体" w:cs="宋体"/>
                <w:sz w:val="24"/>
                <w:szCs w:val="24"/>
              </w:rPr>
            </w:pPr>
          </w:p>
          <w:p w14:paraId="409575D5">
            <w:pPr>
              <w:snapToGrid w:val="0"/>
              <w:spacing w:line="360" w:lineRule="auto"/>
              <w:jc w:val="center"/>
              <w:rPr>
                <w:rFonts w:ascii="宋体" w:hAnsi="宋体" w:cs="宋体"/>
                <w:sz w:val="24"/>
                <w:szCs w:val="24"/>
              </w:rPr>
            </w:pPr>
          </w:p>
          <w:p w14:paraId="686830B0">
            <w:pPr>
              <w:snapToGrid w:val="0"/>
              <w:spacing w:line="360" w:lineRule="auto"/>
              <w:jc w:val="center"/>
              <w:rPr>
                <w:rFonts w:ascii="宋体" w:hAnsi="宋体" w:cs="宋体"/>
                <w:sz w:val="24"/>
                <w:szCs w:val="24"/>
              </w:rPr>
            </w:pPr>
            <w:r>
              <w:rPr>
                <w:rFonts w:hint="eastAsia" w:ascii="宋体" w:hAnsi="宋体" w:cs="宋体"/>
                <w:sz w:val="24"/>
                <w:szCs w:val="24"/>
              </w:rPr>
              <w:t>5</w:t>
            </w:r>
          </w:p>
        </w:tc>
        <w:tc>
          <w:tcPr>
            <w:tcW w:w="1843" w:type="dxa"/>
            <w:vMerge w:val="restart"/>
            <w:tcBorders>
              <w:top w:val="single" w:color="000000" w:sz="8" w:space="0"/>
              <w:left w:val="single" w:color="auto" w:sz="4" w:space="0"/>
              <w:right w:val="single" w:color="000000" w:sz="8" w:space="0"/>
            </w:tcBorders>
            <w:vAlign w:val="center"/>
          </w:tcPr>
          <w:p w14:paraId="001B8F62">
            <w:pPr>
              <w:snapToGrid w:val="0"/>
              <w:spacing w:line="360" w:lineRule="auto"/>
              <w:jc w:val="center"/>
              <w:rPr>
                <w:rFonts w:ascii="宋体" w:hAnsi="宋体" w:cs="宋体"/>
                <w:b/>
                <w:bCs/>
                <w:sz w:val="24"/>
                <w:szCs w:val="24"/>
              </w:rPr>
            </w:pPr>
            <w:r>
              <w:rPr>
                <w:rFonts w:hint="eastAsia" w:ascii="宋体" w:hAnsi="宋体" w:cs="宋体"/>
                <w:b/>
                <w:bCs/>
                <w:sz w:val="24"/>
                <w:szCs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6A82468E">
            <w:pPr>
              <w:spacing w:line="360" w:lineRule="auto"/>
              <w:rPr>
                <w:rFonts w:ascii="宋体" w:hAnsi="宋体" w:cs="宋体"/>
                <w:sz w:val="24"/>
                <w:szCs w:val="24"/>
              </w:rPr>
            </w:pPr>
            <w:r>
              <w:rPr>
                <w:rFonts w:hint="eastAsia" w:ascii="宋体" w:hAnsi="宋体" w:cs="宋体"/>
                <w:sz w:val="24"/>
                <w:szCs w:val="24"/>
              </w:rPr>
              <w:t>（1）资格证明文件：见招标文件第二部分11.1。</w:t>
            </w:r>
          </w:p>
          <w:p w14:paraId="16D48A0F">
            <w:pPr>
              <w:spacing w:line="360" w:lineRule="auto"/>
              <w:rPr>
                <w:rFonts w:ascii="宋体" w:hAnsi="宋体" w:cs="宋体"/>
                <w:snapToGrid w:val="0"/>
                <w:kern w:val="0"/>
              </w:rPr>
            </w:pPr>
            <w:r>
              <w:rPr>
                <w:rFonts w:hint="eastAsia" w:ascii="宋体" w:hAnsi="宋体" w:cs="宋体"/>
                <w:kern w:val="0"/>
                <w:sz w:val="24"/>
                <w:szCs w:val="24"/>
                <w:lang w:val="zh-CN"/>
              </w:rPr>
              <w:t>投标人未提供有效的资格证明文件的，视为投标人不具备招标文件中规定的资格要求，投标无效。</w:t>
            </w:r>
          </w:p>
        </w:tc>
      </w:tr>
      <w:tr w14:paraId="2617B7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bottom w:val="single" w:color="auto" w:sz="4" w:space="0"/>
              <w:right w:val="single" w:color="auto" w:sz="4" w:space="0"/>
            </w:tcBorders>
            <w:vAlign w:val="center"/>
          </w:tcPr>
          <w:p w14:paraId="23EA3C69">
            <w:pPr>
              <w:snapToGrid w:val="0"/>
              <w:spacing w:line="360" w:lineRule="auto"/>
              <w:jc w:val="center"/>
              <w:rPr>
                <w:rFonts w:ascii="宋体" w:hAnsi="宋体" w:cs="宋体"/>
                <w:sz w:val="24"/>
                <w:szCs w:val="24"/>
              </w:rPr>
            </w:pPr>
          </w:p>
        </w:tc>
        <w:tc>
          <w:tcPr>
            <w:tcW w:w="1843" w:type="dxa"/>
            <w:vMerge w:val="continue"/>
            <w:tcBorders>
              <w:left w:val="single" w:color="auto" w:sz="4" w:space="0"/>
              <w:bottom w:val="single" w:color="000000" w:sz="8" w:space="0"/>
              <w:right w:val="single" w:color="000000" w:sz="8" w:space="0"/>
            </w:tcBorders>
            <w:vAlign w:val="center"/>
          </w:tcPr>
          <w:p w14:paraId="0838B7AA">
            <w:pPr>
              <w:snapToGrid w:val="0"/>
              <w:spacing w:line="360" w:lineRule="auto"/>
              <w:jc w:val="center"/>
              <w:rPr>
                <w:rFonts w:ascii="宋体" w:hAnsi="宋体" w:cs="宋体"/>
                <w:b/>
                <w:bCs/>
                <w:sz w:val="24"/>
                <w:szCs w:val="24"/>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3058DCFE">
            <w:pPr>
              <w:spacing w:line="360" w:lineRule="auto"/>
              <w:rPr>
                <w:rFonts w:ascii="宋体" w:hAnsi="宋体" w:cs="宋体"/>
                <w:sz w:val="24"/>
                <w:szCs w:val="24"/>
              </w:rPr>
            </w:pPr>
            <w:r>
              <w:rPr>
                <w:rFonts w:hint="eastAsia" w:ascii="宋体" w:hAnsi="宋体" w:cs="宋体"/>
                <w:sz w:val="24"/>
                <w:szCs w:val="24"/>
              </w:rPr>
              <w:t>（2）资信证明文件：根据招标文件第四部分评标标准提供。</w:t>
            </w:r>
          </w:p>
        </w:tc>
      </w:tr>
      <w:tr w14:paraId="77D99E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bottom w:val="single" w:color="auto" w:sz="4" w:space="0"/>
              <w:right w:val="single" w:color="auto" w:sz="4" w:space="0"/>
            </w:tcBorders>
            <w:vAlign w:val="center"/>
          </w:tcPr>
          <w:p w14:paraId="246E4A63">
            <w:pPr>
              <w:snapToGrid w:val="0"/>
              <w:spacing w:line="360" w:lineRule="auto"/>
              <w:jc w:val="center"/>
              <w:rPr>
                <w:rFonts w:ascii="宋体" w:hAnsi="宋体" w:cs="宋体"/>
                <w:sz w:val="24"/>
                <w:szCs w:val="24"/>
              </w:rPr>
            </w:pPr>
          </w:p>
          <w:p w14:paraId="350FB130">
            <w:pPr>
              <w:snapToGrid w:val="0"/>
              <w:spacing w:line="360" w:lineRule="auto"/>
              <w:jc w:val="center"/>
              <w:rPr>
                <w:rFonts w:ascii="宋体" w:hAnsi="宋体" w:cs="宋体"/>
                <w:sz w:val="24"/>
                <w:szCs w:val="24"/>
              </w:rPr>
            </w:pPr>
            <w:r>
              <w:rPr>
                <w:rFonts w:hint="eastAsia" w:ascii="宋体" w:hAnsi="宋体" w:cs="宋体"/>
                <w:sz w:val="24"/>
                <w:szCs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6FFC7BC5">
            <w:pPr>
              <w:snapToGrid w:val="0"/>
              <w:spacing w:line="360" w:lineRule="auto"/>
              <w:jc w:val="center"/>
              <w:rPr>
                <w:rFonts w:ascii="宋体" w:hAnsi="宋体" w:cs="宋体"/>
                <w:b/>
                <w:bCs/>
                <w:sz w:val="24"/>
                <w:szCs w:val="24"/>
              </w:rPr>
            </w:pPr>
            <w:r>
              <w:rPr>
                <w:rFonts w:hint="eastAsia" w:ascii="宋体" w:hAnsi="宋体" w:cs="宋体"/>
                <w:b/>
                <w:bCs/>
                <w:sz w:val="24"/>
                <w:szCs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2EDAC018">
            <w:pPr>
              <w:spacing w:line="360" w:lineRule="auto"/>
              <w:rPr>
                <w:rFonts w:ascii="宋体" w:hAnsi="宋体" w:cs="宋体"/>
                <w:sz w:val="24"/>
                <w:szCs w:val="24"/>
              </w:rPr>
            </w:pPr>
            <w:r>
              <w:rPr>
                <w:rFonts w:hint="eastAsia" w:ascii="宋体" w:hAnsi="宋体" w:cs="宋体"/>
                <w:kern w:val="0"/>
                <w:sz w:val="24"/>
                <w:szCs w:val="24"/>
              </w:rPr>
              <w:sym w:font="Wingdings" w:char="F0FE"/>
            </w:r>
            <w:r>
              <w:rPr>
                <w:rFonts w:hint="eastAsia" w:ascii="宋体" w:hAnsi="宋体" w:cs="宋体"/>
                <w:kern w:val="0"/>
                <w:sz w:val="24"/>
                <w:szCs w:val="24"/>
              </w:rPr>
              <w:t>A</w:t>
            </w:r>
            <w:r>
              <w:rPr>
                <w:rFonts w:hint="eastAsia" w:ascii="宋体" w:hAnsi="宋体" w:cs="宋体"/>
                <w:sz w:val="24"/>
                <w:szCs w:val="24"/>
              </w:rPr>
              <w:t>不组织。</w:t>
            </w:r>
          </w:p>
          <w:p w14:paraId="229790B4">
            <w:pPr>
              <w:spacing w:line="360" w:lineRule="auto"/>
              <w:rPr>
                <w:rFonts w:ascii="宋体" w:hAnsi="宋体" w:cs="宋体"/>
                <w:sz w:val="24"/>
                <w:szCs w:val="24"/>
              </w:rPr>
            </w:pPr>
            <w:r>
              <w:rPr>
                <w:rFonts w:hint="eastAsia" w:ascii="宋体" w:hAnsi="宋体" w:cs="宋体"/>
                <w:kern w:val="0"/>
                <w:sz w:val="24"/>
                <w:szCs w:val="24"/>
              </w:rPr>
              <w:sym w:font="Wingdings" w:char="F0A8"/>
            </w:r>
            <w:r>
              <w:rPr>
                <w:rFonts w:hint="eastAsia" w:ascii="宋体" w:hAnsi="宋体" w:cs="宋体"/>
                <w:kern w:val="0"/>
                <w:sz w:val="24"/>
                <w:szCs w:val="24"/>
              </w:rPr>
              <w:t>B组织，</w:t>
            </w:r>
            <w:r>
              <w:rPr>
                <w:rFonts w:hint="eastAsia" w:ascii="宋体" w:hAnsi="宋体" w:cs="宋体"/>
                <w:sz w:val="24"/>
                <w:szCs w:val="24"/>
              </w:rPr>
              <w:t>时间：</w:t>
            </w:r>
            <w:r>
              <w:rPr>
                <w:rFonts w:hint="eastAsia" w:ascii="宋体" w:hAnsi="宋体" w:cs="宋体"/>
                <w:sz w:val="24"/>
                <w:szCs w:val="24"/>
                <w:u w:val="single"/>
              </w:rPr>
              <w:t xml:space="preserve">      </w:t>
            </w:r>
            <w:r>
              <w:rPr>
                <w:rFonts w:hint="eastAsia" w:ascii="宋体" w:hAnsi="宋体" w:cs="宋体"/>
                <w:sz w:val="24"/>
                <w:szCs w:val="24"/>
              </w:rPr>
              <w:t>,地点：</w:t>
            </w:r>
            <w:r>
              <w:rPr>
                <w:rFonts w:hint="eastAsia" w:ascii="宋体" w:hAnsi="宋体" w:cs="宋体"/>
                <w:sz w:val="24"/>
                <w:szCs w:val="24"/>
                <w:u w:val="single"/>
              </w:rPr>
              <w:t xml:space="preserve">      </w:t>
            </w:r>
            <w:r>
              <w:rPr>
                <w:rFonts w:hint="eastAsia" w:ascii="宋体" w:hAnsi="宋体" w:cs="宋体"/>
                <w:sz w:val="24"/>
                <w:szCs w:val="24"/>
              </w:rPr>
              <w:t>，联系人：</w:t>
            </w:r>
            <w:r>
              <w:rPr>
                <w:rFonts w:hint="eastAsia" w:ascii="宋体" w:hAnsi="宋体" w:cs="宋体"/>
                <w:sz w:val="24"/>
                <w:szCs w:val="24"/>
                <w:u w:val="single"/>
              </w:rPr>
              <w:t xml:space="preserve">      </w:t>
            </w:r>
            <w:r>
              <w:rPr>
                <w:rFonts w:hint="eastAsia" w:ascii="宋体" w:hAnsi="宋体" w:cs="宋体"/>
                <w:sz w:val="24"/>
                <w:szCs w:val="24"/>
              </w:rPr>
              <w:t>，联系方式：</w:t>
            </w:r>
            <w:r>
              <w:rPr>
                <w:rFonts w:hint="eastAsia" w:ascii="宋体" w:hAnsi="宋体" w:cs="宋体"/>
                <w:sz w:val="24"/>
                <w:szCs w:val="24"/>
                <w:u w:val="single"/>
              </w:rPr>
              <w:t xml:space="preserve">      </w:t>
            </w:r>
            <w:r>
              <w:rPr>
                <w:rFonts w:hint="eastAsia" w:ascii="宋体" w:hAnsi="宋体" w:cs="宋体"/>
                <w:sz w:val="24"/>
                <w:szCs w:val="24"/>
              </w:rPr>
              <w:t>。</w:t>
            </w:r>
          </w:p>
        </w:tc>
      </w:tr>
      <w:tr w14:paraId="119B9C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bottom w:val="single" w:color="auto" w:sz="4" w:space="0"/>
              <w:right w:val="single" w:color="auto" w:sz="4" w:space="0"/>
            </w:tcBorders>
            <w:vAlign w:val="center"/>
          </w:tcPr>
          <w:p w14:paraId="7B46B636">
            <w:pPr>
              <w:snapToGrid w:val="0"/>
              <w:spacing w:line="360" w:lineRule="auto"/>
              <w:jc w:val="center"/>
              <w:rPr>
                <w:rFonts w:ascii="宋体" w:hAnsi="宋体" w:cs="宋体"/>
                <w:sz w:val="24"/>
                <w:szCs w:val="24"/>
              </w:rPr>
            </w:pPr>
            <w:r>
              <w:rPr>
                <w:rFonts w:hint="eastAsia" w:ascii="宋体" w:hAnsi="宋体" w:cs="宋体"/>
                <w:sz w:val="24"/>
                <w:szCs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685153BD">
            <w:pPr>
              <w:snapToGrid w:val="0"/>
              <w:spacing w:line="360" w:lineRule="auto"/>
              <w:jc w:val="center"/>
              <w:rPr>
                <w:rFonts w:ascii="宋体" w:hAnsi="宋体" w:cs="宋体"/>
                <w:b/>
                <w:bCs/>
                <w:sz w:val="24"/>
                <w:szCs w:val="24"/>
              </w:rPr>
            </w:pPr>
            <w:r>
              <w:rPr>
                <w:rFonts w:hint="eastAsia" w:ascii="宋体" w:hAnsi="宋体" w:cs="宋体"/>
                <w:b/>
                <w:bCs/>
                <w:sz w:val="24"/>
                <w:szCs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7EA6FB5F">
            <w:pPr>
              <w:spacing w:line="360" w:lineRule="auto"/>
              <w:rPr>
                <w:rFonts w:ascii="宋体" w:hAnsi="宋体" w:cs="宋体"/>
                <w:sz w:val="24"/>
                <w:szCs w:val="24"/>
              </w:rPr>
            </w:pPr>
            <w:r>
              <w:rPr>
                <w:rFonts w:hint="eastAsia" w:ascii="宋体" w:hAnsi="宋体" w:cs="宋体"/>
                <w:kern w:val="0"/>
                <w:sz w:val="24"/>
                <w:szCs w:val="24"/>
              </w:rPr>
              <w:sym w:font="Wingdings" w:char="00FE"/>
            </w:r>
            <w:r>
              <w:rPr>
                <w:rFonts w:hint="eastAsia" w:ascii="宋体" w:hAnsi="宋体" w:cs="宋体"/>
                <w:kern w:val="0"/>
                <w:sz w:val="24"/>
                <w:szCs w:val="24"/>
              </w:rPr>
              <w:t>A</w:t>
            </w:r>
            <w:r>
              <w:rPr>
                <w:rFonts w:hint="eastAsia" w:ascii="宋体" w:hAnsi="宋体" w:cs="宋体"/>
                <w:sz w:val="24"/>
                <w:szCs w:val="24"/>
              </w:rPr>
              <w:t>不要求提供。</w:t>
            </w:r>
          </w:p>
          <w:p w14:paraId="5F926B47">
            <w:pPr>
              <w:spacing w:line="360" w:lineRule="auto"/>
              <w:rPr>
                <w:rFonts w:ascii="宋体" w:hAnsi="宋体" w:cs="宋体"/>
                <w:kern w:val="0"/>
                <w:sz w:val="24"/>
                <w:szCs w:val="24"/>
              </w:rPr>
            </w:pPr>
            <w:r>
              <w:rPr>
                <w:rFonts w:hint="eastAsia" w:ascii="宋体" w:hAnsi="宋体" w:cs="宋体"/>
                <w:kern w:val="0"/>
                <w:sz w:val="24"/>
                <w:szCs w:val="24"/>
              </w:rPr>
              <w:sym w:font="Wingdings" w:char="00A8"/>
            </w:r>
            <w:r>
              <w:rPr>
                <w:rFonts w:hint="eastAsia" w:ascii="宋体" w:hAnsi="宋体" w:cs="宋体"/>
                <w:kern w:val="0"/>
                <w:sz w:val="24"/>
                <w:szCs w:val="24"/>
              </w:rPr>
              <w:t>B要求提供，</w:t>
            </w:r>
          </w:p>
          <w:p w14:paraId="056DC792">
            <w:pPr>
              <w:spacing w:line="360" w:lineRule="auto"/>
              <w:rPr>
                <w:rFonts w:ascii="宋体" w:hAnsi="宋体" w:cs="宋体"/>
                <w:kern w:val="0"/>
                <w:sz w:val="24"/>
              </w:rPr>
            </w:pPr>
            <w:r>
              <w:rPr>
                <w:rFonts w:hint="eastAsia" w:ascii="宋体" w:hAnsi="宋体" w:cs="宋体"/>
                <w:kern w:val="0"/>
                <w:sz w:val="24"/>
              </w:rPr>
              <w:t>（1）</w:t>
            </w:r>
            <w:r>
              <w:rPr>
                <w:rFonts w:hint="eastAsia" w:ascii="宋体" w:hAnsi="宋体" w:cs="宋体"/>
                <w:snapToGrid w:val="0"/>
                <w:kern w:val="28"/>
                <w:sz w:val="24"/>
              </w:rPr>
              <w:t>样品：</w:t>
            </w:r>
            <w:r>
              <w:rPr>
                <w:rFonts w:hint="eastAsia" w:ascii="宋体" w:hAnsi="宋体" w:cs="宋体"/>
                <w:sz w:val="24"/>
                <w:u w:val="single"/>
              </w:rPr>
              <w:t xml:space="preserve">        </w:t>
            </w:r>
            <w:r>
              <w:rPr>
                <w:rFonts w:hint="eastAsia" w:ascii="宋体" w:hAnsi="宋体" w:cs="宋体"/>
                <w:kern w:val="0"/>
                <w:sz w:val="24"/>
              </w:rPr>
              <w:t>；</w:t>
            </w:r>
          </w:p>
          <w:p w14:paraId="4BFCFB77">
            <w:pPr>
              <w:spacing w:line="360" w:lineRule="auto"/>
              <w:rPr>
                <w:rFonts w:ascii="宋体" w:hAnsi="宋体" w:cs="宋体"/>
                <w:kern w:val="0"/>
                <w:sz w:val="24"/>
              </w:rPr>
            </w:pPr>
            <w:r>
              <w:rPr>
                <w:rFonts w:hint="eastAsia" w:ascii="宋体" w:hAnsi="宋体" w:cs="宋体"/>
                <w:kern w:val="0"/>
                <w:sz w:val="24"/>
              </w:rPr>
              <w:t>（2）</w:t>
            </w:r>
            <w:r>
              <w:rPr>
                <w:rFonts w:hint="eastAsia" w:ascii="宋体" w:hAnsi="宋体" w:cs="宋体"/>
                <w:snapToGrid w:val="0"/>
                <w:kern w:val="28"/>
                <w:sz w:val="24"/>
              </w:rPr>
              <w:t>样品制作的标准和要求：</w:t>
            </w:r>
            <w:r>
              <w:rPr>
                <w:rFonts w:hint="eastAsia" w:ascii="宋体" w:hAnsi="宋体" w:cs="宋体"/>
                <w:sz w:val="24"/>
                <w:u w:val="single"/>
              </w:rPr>
              <w:t xml:space="preserve">        </w:t>
            </w:r>
            <w:r>
              <w:rPr>
                <w:rFonts w:hint="eastAsia" w:ascii="宋体" w:hAnsi="宋体" w:cs="宋体"/>
                <w:kern w:val="0"/>
                <w:sz w:val="24"/>
              </w:rPr>
              <w:t>；</w:t>
            </w:r>
          </w:p>
          <w:p w14:paraId="6186D9A2">
            <w:pPr>
              <w:spacing w:line="360" w:lineRule="auto"/>
              <w:rPr>
                <w:rFonts w:ascii="宋体" w:hAnsi="宋体" w:cs="宋体"/>
                <w:kern w:val="0"/>
                <w:sz w:val="24"/>
              </w:rPr>
            </w:pPr>
            <w:r>
              <w:rPr>
                <w:rFonts w:hint="eastAsia" w:ascii="宋体" w:hAnsi="宋体" w:cs="宋体"/>
                <w:kern w:val="0"/>
                <w:sz w:val="24"/>
              </w:rPr>
              <w:t>（3）样品的评审方法以及评审标准</w:t>
            </w:r>
            <w:r>
              <w:rPr>
                <w:rFonts w:hint="eastAsia" w:ascii="宋体" w:hAnsi="宋体" w:cs="宋体"/>
                <w:snapToGrid w:val="0"/>
                <w:kern w:val="28"/>
                <w:sz w:val="24"/>
              </w:rPr>
              <w:t>：详见</w:t>
            </w:r>
            <w:r>
              <w:rPr>
                <w:rFonts w:hint="eastAsia" w:ascii="宋体" w:hAnsi="宋体" w:cs="宋体"/>
                <w:sz w:val="24"/>
                <w:u w:val="single"/>
              </w:rPr>
              <w:t xml:space="preserve">        </w:t>
            </w:r>
            <w:r>
              <w:rPr>
                <w:rFonts w:hint="eastAsia" w:ascii="宋体" w:hAnsi="宋体" w:cs="宋体"/>
                <w:kern w:val="0"/>
                <w:sz w:val="24"/>
              </w:rPr>
              <w:t>；</w:t>
            </w:r>
          </w:p>
          <w:p w14:paraId="67282999">
            <w:pPr>
              <w:spacing w:line="360" w:lineRule="auto"/>
              <w:rPr>
                <w:rFonts w:ascii="宋体" w:hAnsi="宋体" w:cs="宋体"/>
                <w:kern w:val="0"/>
                <w:sz w:val="24"/>
              </w:rPr>
            </w:pPr>
            <w:r>
              <w:rPr>
                <w:rFonts w:hint="eastAsia" w:ascii="宋体" w:hAnsi="宋体" w:cs="宋体"/>
                <w:kern w:val="0"/>
                <w:sz w:val="24"/>
              </w:rPr>
              <w:t>（4）是否需要随样品提交检测报告：</w:t>
            </w:r>
            <w:sdt>
              <w:sdtPr>
                <w:rPr>
                  <w:rFonts w:hint="eastAsia" w:ascii="宋体" w:hAnsi="宋体" w:cs="宋体"/>
                  <w:kern w:val="0"/>
                  <w:sz w:val="24"/>
                </w:rPr>
                <w:id w:val="130342145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szCs w:val="24"/>
                  </w:rPr>
                  <w:t>☐</w:t>
                </w:r>
              </w:sdtContent>
            </w:sdt>
            <w:r>
              <w:rPr>
                <w:rFonts w:hint="eastAsia" w:ascii="宋体" w:hAnsi="宋体" w:cs="宋体"/>
                <w:kern w:val="0"/>
                <w:sz w:val="24"/>
              </w:rPr>
              <w:t>否；</w:t>
            </w:r>
            <w:sdt>
              <w:sdtPr>
                <w:rPr>
                  <w:rFonts w:hint="eastAsia" w:ascii="宋体" w:hAnsi="宋体" w:cs="宋体"/>
                  <w:kern w:val="0"/>
                  <w:sz w:val="24"/>
                </w:rPr>
                <w:id w:val="1621728433"/>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是，检测机构的要求</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；检测内容</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w:t>
            </w:r>
          </w:p>
          <w:p w14:paraId="4FCAA95A">
            <w:pPr>
              <w:spacing w:line="360" w:lineRule="auto"/>
              <w:rPr>
                <w:rFonts w:ascii="宋体" w:hAnsi="宋体" w:cs="宋体"/>
                <w:sz w:val="24"/>
              </w:rPr>
            </w:pPr>
            <w:r>
              <w:rPr>
                <w:rFonts w:hint="eastAsia" w:ascii="宋体" w:hAnsi="宋体" w:cs="宋体"/>
                <w:sz w:val="24"/>
              </w:rPr>
              <w:t>（5）提供样品的时间：</w:t>
            </w:r>
            <w:r>
              <w:rPr>
                <w:rFonts w:hint="eastAsia" w:ascii="宋体" w:hAnsi="宋体" w:cs="宋体"/>
                <w:sz w:val="24"/>
                <w:u w:val="single"/>
              </w:rPr>
              <w:t xml:space="preserve">    </w:t>
            </w:r>
            <w:r>
              <w:rPr>
                <w:rFonts w:hint="eastAsia" w:ascii="宋体" w:hAnsi="宋体" w:cs="宋体"/>
                <w:kern w:val="0"/>
                <w:sz w:val="24"/>
              </w:rPr>
              <w:t>；地点：</w:t>
            </w:r>
            <w:r>
              <w:rPr>
                <w:rFonts w:hint="eastAsia" w:ascii="宋体" w:hAnsi="宋体" w:cs="宋体"/>
                <w:sz w:val="24"/>
                <w:u w:val="single"/>
              </w:rPr>
              <w:t xml:space="preserve">    </w:t>
            </w:r>
            <w:r>
              <w:rPr>
                <w:rFonts w:hint="eastAsia" w:ascii="宋体" w:hAnsi="宋体" w:cs="宋体"/>
                <w:kern w:val="0"/>
                <w:sz w:val="24"/>
              </w:rPr>
              <w:t>；联系人</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28"/>
                <w:sz w:val="24"/>
              </w:rPr>
              <w:t>联系电话：</w:t>
            </w:r>
            <w:r>
              <w:rPr>
                <w:rFonts w:hint="eastAsia" w:ascii="宋体" w:hAnsi="宋体" w:cs="宋体"/>
                <w:sz w:val="24"/>
                <w:u w:val="single"/>
              </w:rPr>
              <w:t xml:space="preserve">    </w:t>
            </w:r>
            <w:r>
              <w:rPr>
                <w:rFonts w:hint="eastAsia" w:ascii="宋体" w:hAnsi="宋体" w:cs="宋体"/>
                <w:sz w:val="24"/>
              </w:rPr>
              <w:t>。请投标人在上述时间内提供样品并按规定位置安装完毕。超过截止时间的，采购人或采购代理机构将不予接收，并将清场并封闭样品现场。</w:t>
            </w:r>
          </w:p>
          <w:p w14:paraId="40BDC2CF">
            <w:pPr>
              <w:spacing w:line="360" w:lineRule="auto"/>
              <w:rPr>
                <w:rFonts w:ascii="宋体" w:hAnsi="宋体" w:cs="宋体"/>
                <w:sz w:val="24"/>
              </w:rPr>
            </w:pPr>
            <w:r>
              <w:rPr>
                <w:rFonts w:hint="eastAsia" w:ascii="宋体" w:hAnsi="宋体" w:cs="宋体"/>
                <w:sz w:val="24"/>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41E850B4">
            <w:pPr>
              <w:spacing w:line="360" w:lineRule="auto"/>
              <w:rPr>
                <w:rFonts w:ascii="宋体" w:hAnsi="宋体" w:cs="宋体"/>
                <w:b/>
                <w:bCs/>
                <w:sz w:val="24"/>
                <w:szCs w:val="24"/>
              </w:rPr>
            </w:pPr>
            <w:r>
              <w:rPr>
                <w:rFonts w:hint="eastAsia" w:ascii="宋体" w:hAnsi="宋体" w:cs="宋体"/>
                <w:sz w:val="24"/>
              </w:rPr>
              <w:t>（7）制作、运输、安装和保管样品所发生的一切费用由投标人自理。</w:t>
            </w:r>
          </w:p>
        </w:tc>
      </w:tr>
      <w:tr w14:paraId="7A001D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CE8EB2A">
            <w:pPr>
              <w:snapToGrid w:val="0"/>
              <w:spacing w:line="360" w:lineRule="auto"/>
              <w:jc w:val="center"/>
              <w:rPr>
                <w:rFonts w:ascii="宋体" w:hAnsi="宋体" w:cs="宋体"/>
                <w:sz w:val="24"/>
                <w:szCs w:val="24"/>
              </w:rPr>
            </w:pPr>
            <w:r>
              <w:rPr>
                <w:rFonts w:hint="eastAsia" w:ascii="宋体" w:hAnsi="宋体" w:cs="宋体"/>
                <w:sz w:val="24"/>
                <w:szCs w:val="24"/>
              </w:rPr>
              <w:t>8</w:t>
            </w:r>
          </w:p>
        </w:tc>
        <w:tc>
          <w:tcPr>
            <w:tcW w:w="1843" w:type="dxa"/>
            <w:tcBorders>
              <w:top w:val="single" w:color="000000" w:sz="8" w:space="0"/>
              <w:left w:val="single" w:color="000000" w:sz="2" w:space="0"/>
              <w:bottom w:val="single" w:color="000000" w:sz="8" w:space="0"/>
              <w:right w:val="single" w:color="000000" w:sz="8" w:space="0"/>
            </w:tcBorders>
            <w:vAlign w:val="center"/>
          </w:tcPr>
          <w:p w14:paraId="26138EE2">
            <w:pPr>
              <w:snapToGrid w:val="0"/>
              <w:spacing w:line="360" w:lineRule="auto"/>
              <w:jc w:val="center"/>
              <w:rPr>
                <w:rFonts w:ascii="宋体" w:hAnsi="宋体" w:cs="宋体"/>
                <w:sz w:val="24"/>
                <w:szCs w:val="24"/>
              </w:rPr>
            </w:pPr>
            <w:r>
              <w:rPr>
                <w:rFonts w:hint="eastAsia" w:ascii="宋体" w:hAnsi="宋体" w:cs="宋体"/>
                <w:b/>
                <w:bCs/>
                <w:sz w:val="24"/>
                <w:szCs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2C3B6228">
            <w:pPr>
              <w:spacing w:line="360" w:lineRule="auto"/>
              <w:rPr>
                <w:rFonts w:ascii="宋体" w:hAnsi="宋体" w:cs="宋体"/>
                <w:sz w:val="24"/>
                <w:szCs w:val="24"/>
              </w:rPr>
            </w:pPr>
            <w:r>
              <w:rPr>
                <w:rFonts w:hint="eastAsia" w:ascii="宋体" w:hAnsi="宋体" w:cs="宋体"/>
                <w:kern w:val="0"/>
                <w:sz w:val="24"/>
                <w:szCs w:val="24"/>
              </w:rPr>
              <w:sym w:font="Wingdings" w:char="F0FE"/>
            </w:r>
            <w:r>
              <w:rPr>
                <w:rFonts w:hint="eastAsia" w:ascii="宋体" w:hAnsi="宋体" w:cs="宋体"/>
                <w:kern w:val="0"/>
                <w:sz w:val="24"/>
                <w:szCs w:val="24"/>
              </w:rPr>
              <w:t>A</w:t>
            </w:r>
            <w:r>
              <w:rPr>
                <w:rFonts w:hint="eastAsia" w:ascii="宋体" w:hAnsi="宋体" w:cs="宋体"/>
                <w:sz w:val="24"/>
                <w:szCs w:val="24"/>
              </w:rPr>
              <w:t>不组织。</w:t>
            </w:r>
          </w:p>
          <w:p w14:paraId="3A1A1876">
            <w:pPr>
              <w:spacing w:line="360" w:lineRule="auto"/>
              <w:rPr>
                <w:rFonts w:ascii="宋体" w:hAnsi="宋体" w:cs="宋体"/>
                <w:kern w:val="0"/>
                <w:sz w:val="24"/>
                <w:szCs w:val="24"/>
              </w:rPr>
            </w:pPr>
            <w:r>
              <w:rPr>
                <w:rFonts w:hint="eastAsia" w:ascii="宋体" w:hAnsi="宋体" w:cs="宋体"/>
                <w:kern w:val="0"/>
                <w:sz w:val="24"/>
                <w:szCs w:val="24"/>
              </w:rPr>
              <w:sym w:font="Wingdings" w:char="F0A8"/>
            </w:r>
            <w:r>
              <w:rPr>
                <w:rFonts w:hint="eastAsia" w:ascii="宋体" w:hAnsi="宋体" w:cs="宋体"/>
                <w:kern w:val="0"/>
                <w:sz w:val="24"/>
                <w:szCs w:val="24"/>
              </w:rPr>
              <w:t>B组织。</w:t>
            </w:r>
          </w:p>
          <w:p w14:paraId="61453477">
            <w:pPr>
              <w:snapToGrid w:val="0"/>
              <w:spacing w:line="360" w:lineRule="auto"/>
              <w:rPr>
                <w:rFonts w:ascii="宋体" w:hAnsi="宋体" w:cs="宋体"/>
                <w:kern w:val="0"/>
                <w:sz w:val="24"/>
                <w:szCs w:val="24"/>
              </w:rPr>
            </w:pPr>
            <w:r>
              <w:rPr>
                <w:rFonts w:hint="eastAsia" w:ascii="宋体" w:hAnsi="宋体" w:cs="宋体"/>
                <w:kern w:val="0"/>
                <w:sz w:val="24"/>
                <w:szCs w:val="24"/>
              </w:rPr>
              <w:t>（1）在评标时安排每个投标人进行方案讲解演示。每个投标人时间不超过20分钟，讲解次序以投标文件解密时间先后次序为准，讲解演示人员不超过3人。讲解演示结束后按要求解答评标委员会提问。</w:t>
            </w:r>
          </w:p>
          <w:p w14:paraId="0B43A5DD">
            <w:pPr>
              <w:snapToGrid w:val="0"/>
              <w:spacing w:line="360" w:lineRule="auto"/>
              <w:rPr>
                <w:rFonts w:ascii="宋体" w:hAnsi="宋体" w:cs="宋体"/>
                <w:kern w:val="0"/>
                <w:sz w:val="24"/>
                <w:szCs w:val="24"/>
              </w:rPr>
            </w:pPr>
            <w:r>
              <w:rPr>
                <w:rFonts w:hint="eastAsia" w:ascii="宋体" w:hAnsi="宋体" w:cs="宋体"/>
                <w:kern w:val="0"/>
                <w:sz w:val="24"/>
                <w:szCs w:val="24"/>
              </w:rPr>
              <w:t>（2）方案讲解演示可选择以下其中一种方式：</w:t>
            </w:r>
          </w:p>
          <w:p w14:paraId="698C9124">
            <w:pPr>
              <w:snapToGrid w:val="0"/>
              <w:spacing w:line="360" w:lineRule="auto"/>
              <w:rPr>
                <w:rFonts w:ascii="宋体" w:hAnsi="宋体" w:cs="宋体"/>
                <w:kern w:val="0"/>
                <w:sz w:val="24"/>
                <w:szCs w:val="24"/>
              </w:rPr>
            </w:pPr>
            <w:r>
              <w:rPr>
                <w:rFonts w:hint="eastAsia" w:ascii="宋体" w:hAnsi="宋体" w:cs="宋体"/>
                <w:kern w:val="0"/>
                <w:sz w:val="24"/>
                <w:szCs w:val="24"/>
              </w:rPr>
              <w:t>方式一：临平区村采云平台在线讲解演示。临平区村采云平台在线讲解需投标人根据临平区村采云平台操作要求做好准备工作，提前完善软硬件配置环境。</w:t>
            </w:r>
          </w:p>
          <w:p w14:paraId="2B3BA78D">
            <w:pPr>
              <w:snapToGrid w:val="0"/>
              <w:spacing w:line="360" w:lineRule="auto"/>
              <w:rPr>
                <w:rFonts w:ascii="宋体" w:hAnsi="宋体" w:cs="宋体"/>
                <w:kern w:val="0"/>
                <w:sz w:val="24"/>
                <w:szCs w:val="24"/>
              </w:rPr>
            </w:pPr>
            <w:r>
              <w:rPr>
                <w:rFonts w:hint="eastAsia" w:ascii="宋体" w:hAnsi="宋体" w:cs="宋体"/>
                <w:kern w:val="0"/>
                <w:sz w:val="24"/>
                <w:szCs w:val="24"/>
              </w:rPr>
              <w:t>方式二：代理公司现场讲解演示。现场讲解地点为</w:t>
            </w:r>
            <w:r>
              <w:rPr>
                <w:rFonts w:hint="eastAsia" w:ascii="宋体" w:hAnsi="宋体" w:cs="宋体"/>
                <w:kern w:val="0"/>
                <w:sz w:val="24"/>
                <w:szCs w:val="24"/>
                <w:u w:val="single"/>
              </w:rPr>
              <w:t xml:space="preserve">   </w:t>
            </w:r>
            <w:r>
              <w:rPr>
                <w:rFonts w:hint="eastAsia" w:ascii="宋体" w:hAnsi="宋体" w:cs="宋体"/>
                <w:kern w:val="0"/>
                <w:sz w:val="24"/>
                <w:szCs w:val="24"/>
              </w:rPr>
              <w:t>，讲解演示所用电脑等设备由投标人自备。现场讲解演示人员进场时提供讲解人员名单（加盖公章）及身份证明，否则不得讲解演示。</w:t>
            </w:r>
          </w:p>
          <w:p w14:paraId="7A6D40D1">
            <w:pPr>
              <w:snapToGrid w:val="0"/>
              <w:spacing w:line="360" w:lineRule="auto"/>
              <w:rPr>
                <w:rFonts w:ascii="宋体" w:hAnsi="宋体" w:cs="宋体"/>
                <w:b/>
                <w:bCs/>
                <w:kern w:val="0"/>
                <w:sz w:val="24"/>
                <w:szCs w:val="24"/>
                <w:lang w:val="zh-CN"/>
              </w:rPr>
            </w:pPr>
            <w:r>
              <w:rPr>
                <w:rFonts w:hint="eastAsia" w:ascii="宋体" w:hAnsi="宋体" w:cs="宋体"/>
                <w:kern w:val="0"/>
                <w:sz w:val="24"/>
                <w:szCs w:val="24"/>
              </w:rPr>
              <w:t>注：因投标人自身原因导致无法演示或者演示效果不理想的，责任自负。因平台原因导致本项目方案讲解演示环节无法顺利开展，按照《浙江省政府采购项目电子交易管理暂行办法》相关规定执行。</w:t>
            </w:r>
          </w:p>
        </w:tc>
      </w:tr>
      <w:tr w14:paraId="547CE7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55831EE3">
            <w:pPr>
              <w:snapToGrid w:val="0"/>
              <w:spacing w:line="360" w:lineRule="auto"/>
              <w:jc w:val="center"/>
              <w:rPr>
                <w:rFonts w:ascii="宋体" w:hAnsi="宋体" w:cs="宋体"/>
                <w:sz w:val="24"/>
                <w:szCs w:val="24"/>
              </w:rPr>
            </w:pPr>
            <w:r>
              <w:rPr>
                <w:rFonts w:hint="eastAsia" w:ascii="宋体" w:hAnsi="宋体" w:cs="宋体"/>
                <w:sz w:val="24"/>
                <w:szCs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0D3DA1CE">
            <w:pPr>
              <w:snapToGrid w:val="0"/>
              <w:spacing w:line="360" w:lineRule="auto"/>
              <w:jc w:val="center"/>
              <w:rPr>
                <w:rFonts w:ascii="宋体" w:hAnsi="宋体" w:cs="宋体"/>
                <w:b/>
                <w:bCs/>
                <w:sz w:val="24"/>
                <w:szCs w:val="24"/>
              </w:rPr>
            </w:pPr>
            <w:r>
              <w:rPr>
                <w:rFonts w:hint="eastAsia" w:ascii="宋体" w:hAnsi="宋体" w:cs="宋体"/>
                <w:b/>
                <w:bCs/>
                <w:sz w:val="24"/>
                <w:szCs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64151F4E">
            <w:pPr>
              <w:spacing w:line="360" w:lineRule="auto"/>
              <w:rPr>
                <w:rFonts w:ascii="宋体" w:hAnsi="宋体" w:cs="宋体"/>
                <w:kern w:val="0"/>
                <w:sz w:val="24"/>
                <w:szCs w:val="24"/>
              </w:rPr>
            </w:pPr>
            <w:r>
              <w:rPr>
                <w:rFonts w:hint="eastAsia" w:ascii="宋体" w:hAnsi="宋体" w:cs="宋体"/>
                <w:kern w:val="0"/>
                <w:sz w:val="24"/>
                <w:szCs w:val="24"/>
              </w:rPr>
              <w:sym w:font="Wingdings" w:char="00FE"/>
            </w:r>
            <w:r>
              <w:rPr>
                <w:rFonts w:hint="eastAsia" w:ascii="宋体" w:hAnsi="宋体" w:cs="宋体"/>
                <w:kern w:val="0"/>
                <w:sz w:val="24"/>
                <w:szCs w:val="24"/>
              </w:rPr>
              <w:t>本项目不允许采购进口产品。</w:t>
            </w:r>
          </w:p>
          <w:p w14:paraId="5323E338">
            <w:pPr>
              <w:spacing w:line="360" w:lineRule="auto"/>
              <w:rPr>
                <w:rFonts w:ascii="宋体" w:hAnsi="宋体" w:cs="宋体"/>
              </w:rPr>
            </w:pPr>
            <w:r>
              <w:rPr>
                <w:rFonts w:hint="eastAsia" w:ascii="宋体" w:hAnsi="宋体" w:cs="宋体"/>
                <w:kern w:val="0"/>
                <w:sz w:val="24"/>
                <w:szCs w:val="24"/>
              </w:rPr>
              <w:sym w:font="Wingdings" w:char="00A8"/>
            </w:r>
            <w:r>
              <w:rPr>
                <w:rFonts w:hint="eastAsia" w:ascii="宋体" w:hAnsi="宋体" w:cs="宋体"/>
                <w:kern w:val="0"/>
                <w:sz w:val="24"/>
                <w:szCs w:val="24"/>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748AE9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95A4647">
            <w:pPr>
              <w:snapToGrid w:val="0"/>
              <w:spacing w:line="360" w:lineRule="auto"/>
              <w:jc w:val="center"/>
              <w:rPr>
                <w:rFonts w:ascii="宋体" w:hAnsi="宋体" w:cs="宋体"/>
                <w:sz w:val="24"/>
                <w:szCs w:val="24"/>
              </w:rPr>
            </w:pPr>
            <w:r>
              <w:rPr>
                <w:rFonts w:hint="eastAsia" w:ascii="宋体" w:hAnsi="宋体" w:cs="宋体"/>
                <w:sz w:val="24"/>
                <w:szCs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19916BC1">
            <w:pPr>
              <w:snapToGrid w:val="0"/>
              <w:spacing w:line="360" w:lineRule="auto"/>
              <w:jc w:val="center"/>
              <w:rPr>
                <w:rFonts w:ascii="宋体" w:hAnsi="宋体" w:cs="宋体"/>
                <w:b/>
                <w:bCs/>
                <w:sz w:val="24"/>
                <w:szCs w:val="24"/>
              </w:rPr>
            </w:pPr>
            <w:r>
              <w:rPr>
                <w:rFonts w:hint="eastAsia" w:ascii="宋体" w:hAnsi="宋体" w:cs="宋体"/>
                <w:b/>
                <w:bCs/>
                <w:sz w:val="24"/>
                <w:szCs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29AE1622">
            <w:pPr>
              <w:spacing w:line="360" w:lineRule="auto"/>
              <w:rPr>
                <w:rFonts w:ascii="宋体" w:hAnsi="宋体" w:cs="宋体"/>
                <w:kern w:val="0"/>
                <w:sz w:val="24"/>
                <w:szCs w:val="24"/>
              </w:rPr>
            </w:pPr>
            <w:r>
              <w:rPr>
                <w:rFonts w:hint="eastAsia" w:ascii="宋体" w:hAnsi="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59D904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59E3B8FC">
            <w:pPr>
              <w:snapToGrid w:val="0"/>
              <w:spacing w:line="360" w:lineRule="auto"/>
              <w:jc w:val="center"/>
              <w:rPr>
                <w:rFonts w:ascii="宋体" w:hAnsi="宋体" w:cs="宋体"/>
                <w:sz w:val="24"/>
                <w:szCs w:val="24"/>
              </w:rPr>
            </w:pPr>
            <w:r>
              <w:rPr>
                <w:rFonts w:hint="eastAsia" w:ascii="宋体" w:hAnsi="宋体" w:cs="宋体"/>
                <w:sz w:val="24"/>
                <w:szCs w:val="24"/>
              </w:rPr>
              <w:t>11</w:t>
            </w:r>
          </w:p>
        </w:tc>
        <w:tc>
          <w:tcPr>
            <w:tcW w:w="1843" w:type="dxa"/>
            <w:tcBorders>
              <w:top w:val="single" w:color="000000" w:sz="8" w:space="0"/>
              <w:left w:val="single" w:color="000000" w:sz="2" w:space="0"/>
              <w:bottom w:val="single" w:color="000000" w:sz="8" w:space="0"/>
              <w:right w:val="single" w:color="000000" w:sz="8" w:space="0"/>
            </w:tcBorders>
            <w:vAlign w:val="center"/>
          </w:tcPr>
          <w:p w14:paraId="652AA3D0">
            <w:pPr>
              <w:snapToGrid w:val="0"/>
              <w:spacing w:line="360" w:lineRule="auto"/>
              <w:jc w:val="center"/>
              <w:rPr>
                <w:rFonts w:ascii="宋体" w:hAnsi="宋体" w:cs="宋体"/>
                <w:b/>
                <w:bCs/>
                <w:sz w:val="24"/>
                <w:szCs w:val="24"/>
              </w:rPr>
            </w:pPr>
            <w:r>
              <w:rPr>
                <w:rFonts w:hint="eastAsia" w:ascii="宋体" w:hAnsi="宋体" w:cs="宋体"/>
                <w:b/>
                <w:bCs/>
                <w:sz w:val="24"/>
                <w:szCs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57C948C0">
            <w:pPr>
              <w:pStyle w:val="37"/>
              <w:spacing w:line="360" w:lineRule="auto"/>
              <w:rPr>
                <w:rFonts w:hAnsi="宋体"/>
                <w:kern w:val="28"/>
                <w:sz w:val="24"/>
                <w:szCs w:val="24"/>
              </w:rPr>
            </w:pPr>
            <w:r>
              <w:rPr>
                <w:rFonts w:hint="eastAsia" w:hAnsi="宋体"/>
                <w:kern w:val="28"/>
                <w:sz w:val="24"/>
                <w:szCs w:val="24"/>
              </w:rPr>
              <w:t>备份投标文件送达地点：杭州市临平区东港路118号A 座1603招标代理部（密封包装），截止到开标时间前一个工作日递交；备份投标文件签收人员联系电话：林嘉岩17130045807。采购人、采购机构不强制或变相强制投标人提交备份投标文件。</w:t>
            </w:r>
          </w:p>
        </w:tc>
      </w:tr>
      <w:tr w14:paraId="091A03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FF3FC11">
            <w:pPr>
              <w:snapToGrid w:val="0"/>
              <w:spacing w:line="360" w:lineRule="auto"/>
              <w:jc w:val="center"/>
              <w:rPr>
                <w:rFonts w:ascii="宋体" w:hAnsi="宋体" w:cs="宋体"/>
                <w:sz w:val="24"/>
                <w:szCs w:val="24"/>
              </w:rPr>
            </w:pPr>
            <w:r>
              <w:rPr>
                <w:rFonts w:hint="eastAsia" w:ascii="宋体" w:hAnsi="宋体" w:cs="宋体"/>
                <w:sz w:val="24"/>
                <w:szCs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7AC004E0">
            <w:pPr>
              <w:snapToGrid w:val="0"/>
              <w:spacing w:line="360" w:lineRule="auto"/>
              <w:jc w:val="center"/>
              <w:rPr>
                <w:rFonts w:ascii="宋体" w:hAnsi="宋体" w:cs="宋体"/>
                <w:b/>
                <w:bCs/>
                <w:sz w:val="24"/>
                <w:szCs w:val="24"/>
              </w:rPr>
            </w:pPr>
            <w:r>
              <w:rPr>
                <w:rFonts w:hint="eastAsia" w:ascii="宋体" w:hAnsi="宋体" w:cs="宋体"/>
                <w:b/>
                <w:bCs/>
                <w:sz w:val="24"/>
                <w:szCs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48BBA95C">
            <w:pPr>
              <w:spacing w:line="360" w:lineRule="auto"/>
              <w:rPr>
                <w:rFonts w:ascii="宋体" w:hAnsi="宋体" w:cs="宋体"/>
                <w:snapToGrid w:val="0"/>
                <w:kern w:val="28"/>
                <w:sz w:val="24"/>
                <w:szCs w:val="24"/>
              </w:rPr>
            </w:pPr>
            <w:r>
              <w:rPr>
                <w:rFonts w:hint="eastAsia" w:ascii="宋体" w:hAnsi="宋体" w:cs="宋体"/>
                <w:b/>
                <w:bCs/>
                <w:sz w:val="24"/>
                <w:szCs w:val="24"/>
              </w:rPr>
              <w:t>中标单位需在领取中标通知书时，提供本项目纸质投标文件（资格文件”、“报价文件”和“商务技术文件”）四份（正本一份，副本三份）。</w:t>
            </w:r>
          </w:p>
        </w:tc>
      </w:tr>
      <w:tr w14:paraId="07A9B4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2BF4AEF">
            <w:pPr>
              <w:snapToGrid w:val="0"/>
              <w:spacing w:line="360" w:lineRule="auto"/>
              <w:jc w:val="center"/>
              <w:rPr>
                <w:rFonts w:ascii="宋体" w:hAnsi="宋体" w:cs="宋体"/>
                <w:sz w:val="24"/>
                <w:szCs w:val="24"/>
              </w:rPr>
            </w:pPr>
            <w:r>
              <w:rPr>
                <w:rFonts w:hint="eastAsia" w:ascii="宋体" w:hAnsi="宋体" w:cs="宋体"/>
                <w:sz w:val="24"/>
                <w:szCs w:val="24"/>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611463E1">
            <w:pPr>
              <w:snapToGrid w:val="0"/>
              <w:spacing w:line="360" w:lineRule="auto"/>
              <w:jc w:val="center"/>
              <w:rPr>
                <w:rFonts w:ascii="宋体" w:hAnsi="宋体" w:cs="宋体"/>
                <w:b/>
                <w:bCs/>
                <w:sz w:val="24"/>
                <w:szCs w:val="24"/>
              </w:rPr>
            </w:pPr>
            <w:r>
              <w:rPr>
                <w:rFonts w:hint="eastAsia" w:ascii="宋体" w:hAnsi="宋体" w:cs="宋体"/>
                <w:b/>
                <w:bCs/>
                <w:sz w:val="24"/>
                <w:szCs w:val="24"/>
              </w:rPr>
              <w:t>代理费</w:t>
            </w:r>
          </w:p>
        </w:tc>
        <w:tc>
          <w:tcPr>
            <w:tcW w:w="6095" w:type="dxa"/>
            <w:tcBorders>
              <w:top w:val="single" w:color="000000" w:sz="8" w:space="0"/>
              <w:left w:val="single" w:color="000000" w:sz="2" w:space="0"/>
              <w:bottom w:val="single" w:color="000000" w:sz="8" w:space="0"/>
              <w:right w:val="single" w:color="000000" w:sz="8" w:space="0"/>
            </w:tcBorders>
            <w:vAlign w:val="center"/>
          </w:tcPr>
          <w:p w14:paraId="03CD5E06">
            <w:pPr>
              <w:spacing w:line="360" w:lineRule="auto"/>
              <w:rPr>
                <w:rFonts w:ascii="宋体" w:hAnsi="宋体" w:cs="宋体"/>
                <w:sz w:val="24"/>
                <w:szCs w:val="24"/>
              </w:rPr>
            </w:pPr>
            <w:r>
              <w:rPr>
                <w:rFonts w:hint="eastAsia" w:ascii="宋体" w:hAnsi="宋体" w:cs="宋体"/>
                <w:sz w:val="24"/>
                <w:szCs w:val="24"/>
              </w:rPr>
              <w:t>招标服务费：本次代理服务费由中标人支付。代理服务费按照临平农发〔2022〕163号文件计取;专家评审费按实结算，但不单列进投标总价，由中标人在领取中标通知书前支付给招标代理机构，各投标人应在投标报价中予以考虑。</w:t>
            </w:r>
          </w:p>
          <w:p w14:paraId="547A6C6B">
            <w:pPr>
              <w:spacing w:line="360" w:lineRule="auto"/>
              <w:rPr>
                <w:rFonts w:ascii="宋体" w:hAnsi="宋体" w:cs="宋体"/>
                <w:sz w:val="24"/>
                <w:szCs w:val="24"/>
              </w:rPr>
            </w:pPr>
            <w:r>
              <w:rPr>
                <w:rFonts w:hint="eastAsia" w:ascii="宋体" w:hAnsi="宋体" w:cs="宋体"/>
                <w:sz w:val="24"/>
                <w:szCs w:val="24"/>
              </w:rPr>
              <w:t>收款单位（户名）:杭州群睿工程咨询有限公司</w:t>
            </w:r>
          </w:p>
          <w:p w14:paraId="70239828">
            <w:pPr>
              <w:spacing w:line="360" w:lineRule="auto"/>
              <w:rPr>
                <w:rFonts w:ascii="宋体" w:hAnsi="宋体" w:cs="宋体"/>
                <w:sz w:val="24"/>
                <w:szCs w:val="24"/>
              </w:rPr>
            </w:pPr>
            <w:r>
              <w:rPr>
                <w:rFonts w:hint="eastAsia" w:ascii="宋体" w:hAnsi="宋体" w:cs="宋体"/>
                <w:sz w:val="24"/>
                <w:szCs w:val="24"/>
              </w:rPr>
              <w:t>开户银行：中国建设银行股份有限公司杭州临平支行</w:t>
            </w:r>
          </w:p>
          <w:p w14:paraId="08E45A68">
            <w:pPr>
              <w:spacing w:line="360" w:lineRule="auto"/>
              <w:rPr>
                <w:rFonts w:ascii="宋体" w:hAnsi="宋体" w:cs="宋体"/>
                <w:b/>
                <w:bCs/>
                <w:sz w:val="24"/>
                <w:szCs w:val="24"/>
              </w:rPr>
            </w:pPr>
            <w:r>
              <w:rPr>
                <w:rFonts w:hint="eastAsia" w:ascii="宋体" w:hAnsi="宋体" w:cs="宋体"/>
                <w:sz w:val="24"/>
                <w:szCs w:val="24"/>
              </w:rPr>
              <w:t>银行账号：</w:t>
            </w:r>
            <w:r>
              <w:rPr>
                <w:rFonts w:ascii="宋体" w:hAnsi="宋体" w:cs="宋体"/>
                <w:sz w:val="24"/>
                <w:szCs w:val="24"/>
              </w:rPr>
              <w:t>33001617435053028411</w:t>
            </w:r>
          </w:p>
        </w:tc>
      </w:tr>
    </w:tbl>
    <w:p w14:paraId="3DBD83D0">
      <w:pPr>
        <w:snapToGrid w:val="0"/>
        <w:spacing w:line="360" w:lineRule="auto"/>
        <w:jc w:val="center"/>
        <w:rPr>
          <w:rFonts w:ascii="宋体" w:hAnsi="宋体" w:cs="宋体"/>
          <w:b/>
          <w:bCs/>
          <w:sz w:val="32"/>
          <w:szCs w:val="32"/>
        </w:rPr>
      </w:pPr>
    </w:p>
    <w:p w14:paraId="7C44B28E">
      <w:pPr>
        <w:rPr>
          <w:rFonts w:ascii="宋体" w:hAnsi="宋体" w:cs="宋体"/>
        </w:rPr>
      </w:pPr>
    </w:p>
    <w:p w14:paraId="14000347">
      <w:pPr>
        <w:rPr>
          <w:rFonts w:ascii="宋体" w:hAnsi="宋体" w:cs="宋体"/>
        </w:rPr>
      </w:pPr>
    </w:p>
    <w:p w14:paraId="712C6137">
      <w:pPr>
        <w:rPr>
          <w:rFonts w:ascii="宋体" w:hAnsi="宋体" w:cs="宋体"/>
        </w:rPr>
      </w:pPr>
    </w:p>
    <w:p w14:paraId="1F601540">
      <w:pPr>
        <w:pStyle w:val="27"/>
        <w:ind w:firstLine="0"/>
        <w:rPr>
          <w:rFonts w:hAnsi="宋体"/>
        </w:rPr>
        <w:sectPr>
          <w:pgSz w:w="11906" w:h="16838"/>
          <w:pgMar w:top="1440" w:right="1800" w:bottom="1440" w:left="1800" w:header="851" w:footer="992" w:gutter="0"/>
          <w:cols w:space="720" w:num="1"/>
          <w:titlePg/>
          <w:docGrid w:linePitch="312" w:charSpace="0"/>
        </w:sectPr>
      </w:pPr>
    </w:p>
    <w:bookmarkEnd w:id="10"/>
    <w:p w14:paraId="0E22D526">
      <w:pPr>
        <w:adjustRightInd/>
        <w:spacing w:line="360" w:lineRule="auto"/>
        <w:ind w:firstLine="3845" w:firstLineChars="1197"/>
        <w:outlineLvl w:val="0"/>
        <w:rPr>
          <w:rFonts w:ascii="宋体" w:hAnsi="宋体" w:cs="宋体"/>
          <w:b/>
          <w:bCs/>
          <w:sz w:val="32"/>
          <w:szCs w:val="32"/>
        </w:rPr>
      </w:pPr>
      <w:bookmarkStart w:id="21" w:name="_Toc164416483"/>
      <w:bookmarkStart w:id="22" w:name="第三部分"/>
      <w:r>
        <w:rPr>
          <w:rFonts w:hint="eastAsia" w:ascii="宋体" w:hAnsi="宋体" w:cs="宋体"/>
          <w:b/>
          <w:bCs/>
          <w:sz w:val="32"/>
          <w:szCs w:val="32"/>
        </w:rPr>
        <w:t>一、总则</w:t>
      </w:r>
    </w:p>
    <w:p w14:paraId="6C560D9A">
      <w:pPr>
        <w:snapToGrid w:val="0"/>
        <w:spacing w:line="360" w:lineRule="auto"/>
        <w:ind w:firstLine="361" w:firstLineChars="150"/>
        <w:jc w:val="left"/>
        <w:outlineLvl w:val="1"/>
        <w:rPr>
          <w:rFonts w:ascii="宋体" w:hAnsi="宋体" w:cs="宋体"/>
          <w:b/>
          <w:bCs/>
          <w:sz w:val="24"/>
          <w:szCs w:val="24"/>
        </w:rPr>
      </w:pPr>
      <w:r>
        <w:rPr>
          <w:rFonts w:hint="eastAsia" w:ascii="宋体" w:hAnsi="宋体" w:cs="宋体"/>
          <w:b/>
          <w:bCs/>
          <w:sz w:val="24"/>
          <w:szCs w:val="24"/>
        </w:rPr>
        <w:t>1. 适用范围</w:t>
      </w:r>
    </w:p>
    <w:p w14:paraId="1CC12FE6">
      <w:pPr>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本招标文件适用于该项目的招标、投标、开标、资格审查及信用信息查询、评标、定标、合同、验收等行为（法律、法规另有规定的，从其规定）。</w:t>
      </w:r>
    </w:p>
    <w:p w14:paraId="5B3BCDE2">
      <w:pPr>
        <w:adjustRightInd/>
        <w:spacing w:line="360" w:lineRule="auto"/>
        <w:outlineLvl w:val="0"/>
        <w:rPr>
          <w:rFonts w:ascii="宋体" w:hAnsi="宋体" w:cs="宋体"/>
          <w:b/>
          <w:bCs/>
          <w:sz w:val="24"/>
          <w:szCs w:val="24"/>
        </w:rPr>
      </w:pPr>
      <w:r>
        <w:rPr>
          <w:rFonts w:hint="eastAsia" w:ascii="宋体" w:hAnsi="宋体" w:cs="宋体"/>
          <w:b/>
          <w:bCs/>
          <w:sz w:val="24"/>
          <w:szCs w:val="24"/>
        </w:rPr>
        <w:t xml:space="preserve">   2.定义</w:t>
      </w:r>
    </w:p>
    <w:p w14:paraId="03CAAD59">
      <w:pPr>
        <w:spacing w:line="360" w:lineRule="auto"/>
        <w:ind w:firstLine="480" w:firstLineChars="200"/>
        <w:rPr>
          <w:rFonts w:ascii="宋体" w:hAnsi="宋体" w:cs="宋体"/>
          <w:sz w:val="24"/>
          <w:szCs w:val="24"/>
        </w:rPr>
      </w:pPr>
      <w:r>
        <w:rPr>
          <w:rFonts w:hint="eastAsia" w:ascii="宋体" w:hAnsi="宋体" w:cs="宋体"/>
          <w:sz w:val="24"/>
          <w:szCs w:val="24"/>
        </w:rPr>
        <w:t>2.1 “采购人”系指招标公告中载明的本项目的采购人。</w:t>
      </w:r>
    </w:p>
    <w:p w14:paraId="4361633B">
      <w:pPr>
        <w:spacing w:line="360" w:lineRule="auto"/>
        <w:ind w:firstLine="480" w:firstLineChars="200"/>
        <w:rPr>
          <w:rFonts w:ascii="宋体" w:hAnsi="宋体" w:cs="宋体"/>
          <w:sz w:val="24"/>
          <w:szCs w:val="24"/>
        </w:rPr>
      </w:pPr>
      <w:r>
        <w:rPr>
          <w:rFonts w:hint="eastAsia" w:ascii="宋体" w:hAnsi="宋体" w:cs="宋体"/>
          <w:sz w:val="24"/>
          <w:szCs w:val="24"/>
        </w:rPr>
        <w:t>2.2 “采购机构”系指招标公告中载明的本项目的采购机构。</w:t>
      </w:r>
    </w:p>
    <w:p w14:paraId="679AA935">
      <w:pPr>
        <w:spacing w:line="360" w:lineRule="auto"/>
        <w:ind w:firstLine="480" w:firstLineChars="200"/>
        <w:rPr>
          <w:rFonts w:ascii="宋体" w:hAnsi="宋体" w:cs="宋体"/>
          <w:sz w:val="24"/>
          <w:szCs w:val="24"/>
        </w:rPr>
      </w:pPr>
      <w:r>
        <w:rPr>
          <w:rFonts w:hint="eastAsia" w:ascii="宋体" w:hAnsi="宋体" w:cs="宋体"/>
          <w:sz w:val="24"/>
          <w:szCs w:val="24"/>
        </w:rPr>
        <w:t>2.3 “投标人”系指是指响应招标、参加投标竞争的法人、其他组织或者自然人。</w:t>
      </w:r>
    </w:p>
    <w:p w14:paraId="1AB73616">
      <w:pPr>
        <w:spacing w:line="360" w:lineRule="auto"/>
        <w:ind w:firstLine="480" w:firstLineChars="200"/>
        <w:rPr>
          <w:rFonts w:ascii="宋体" w:hAnsi="宋体" w:cs="宋体"/>
          <w:sz w:val="24"/>
          <w:szCs w:val="24"/>
        </w:rPr>
      </w:pPr>
      <w:r>
        <w:rPr>
          <w:rFonts w:hint="eastAsia" w:ascii="宋体" w:hAnsi="宋体" w:cs="宋体"/>
          <w:sz w:val="24"/>
          <w:szCs w:val="24"/>
        </w:rPr>
        <w:t>2.4 “负责人”系指法人企业的法定负责人，或其他组织为法律、行政法规规定代表单位行使职权的主要负责人，或自然人本人。</w:t>
      </w:r>
    </w:p>
    <w:p w14:paraId="30354C20">
      <w:pPr>
        <w:spacing w:line="360" w:lineRule="auto"/>
        <w:ind w:firstLine="480" w:firstLineChars="200"/>
        <w:rPr>
          <w:rFonts w:ascii="宋体" w:hAnsi="宋体" w:cs="宋体"/>
          <w:sz w:val="24"/>
          <w:szCs w:val="24"/>
        </w:rPr>
      </w:pPr>
      <w:r>
        <w:rPr>
          <w:rFonts w:hint="eastAsia" w:ascii="宋体" w:hAnsi="宋体" w:cs="宋体"/>
          <w:sz w:val="24"/>
          <w:szCs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06551412">
      <w:pPr>
        <w:spacing w:line="360" w:lineRule="auto"/>
        <w:ind w:firstLine="480" w:firstLineChars="200"/>
        <w:rPr>
          <w:rFonts w:ascii="宋体" w:hAnsi="宋体" w:cs="宋体"/>
          <w:sz w:val="24"/>
          <w:szCs w:val="24"/>
        </w:rPr>
      </w:pPr>
      <w:r>
        <w:rPr>
          <w:rFonts w:hint="eastAsia" w:ascii="宋体" w:hAnsi="宋体" w:cs="宋体"/>
          <w:sz w:val="24"/>
          <w:szCs w:val="24"/>
        </w:rPr>
        <w:t>2.6“电子交易平台”是指本项目政府采购活动所依托的临平区村采云平台（lpnbsc.lecaiyun.com）。</w:t>
      </w:r>
    </w:p>
    <w:p w14:paraId="7F373EA3">
      <w:pPr>
        <w:spacing w:line="360" w:lineRule="auto"/>
        <w:ind w:firstLine="480" w:firstLineChars="200"/>
        <w:rPr>
          <w:rFonts w:ascii="宋体" w:hAnsi="宋体" w:cs="宋体"/>
          <w:sz w:val="24"/>
          <w:szCs w:val="24"/>
        </w:rPr>
      </w:pPr>
      <w:r>
        <w:rPr>
          <w:rFonts w:hint="eastAsia" w:ascii="宋体" w:hAnsi="宋体" w:cs="宋体"/>
          <w:sz w:val="24"/>
          <w:szCs w:val="24"/>
        </w:rPr>
        <w:t>2.7 “▲” 系指实质性要求条款，“</w:t>
      </w:r>
      <w:r>
        <w:rPr>
          <w:rFonts w:hint="eastAsia" w:ascii="宋体" w:hAnsi="宋体" w:cs="宋体"/>
          <w:kern w:val="0"/>
          <w:sz w:val="24"/>
          <w:szCs w:val="24"/>
        </w:rPr>
        <w:t></w:t>
      </w:r>
      <w:r>
        <w:rPr>
          <w:rFonts w:hint="eastAsia" w:ascii="宋体" w:hAnsi="宋体" w:cs="宋体"/>
          <w:sz w:val="24"/>
          <w:szCs w:val="24"/>
        </w:rPr>
        <w:t>” 系指适用本项目的要求，“</w:t>
      </w:r>
      <w:r>
        <w:rPr>
          <w:rFonts w:hint="eastAsia" w:ascii="宋体" w:hAnsi="宋体" w:cs="宋体"/>
          <w:kern w:val="0"/>
          <w:sz w:val="24"/>
          <w:szCs w:val="24"/>
        </w:rPr>
        <w:sym w:font="Wingdings" w:char="F0A8"/>
      </w:r>
      <w:r>
        <w:rPr>
          <w:rFonts w:hint="eastAsia" w:ascii="宋体" w:hAnsi="宋体" w:cs="宋体"/>
          <w:sz w:val="24"/>
          <w:szCs w:val="24"/>
        </w:rPr>
        <w:t>” 系指不适用本项目的要求。</w:t>
      </w:r>
    </w:p>
    <w:p w14:paraId="06648712">
      <w:pPr>
        <w:spacing w:line="360" w:lineRule="auto"/>
        <w:ind w:firstLine="241" w:firstLineChars="100"/>
        <w:rPr>
          <w:rFonts w:ascii="宋体" w:hAnsi="宋体" w:cs="宋体"/>
          <w:b/>
          <w:bCs/>
          <w:sz w:val="24"/>
          <w:szCs w:val="24"/>
        </w:rPr>
      </w:pPr>
      <w:r>
        <w:rPr>
          <w:rFonts w:hint="eastAsia" w:ascii="宋体" w:hAnsi="宋体" w:cs="宋体"/>
          <w:b/>
          <w:bCs/>
          <w:sz w:val="24"/>
          <w:szCs w:val="24"/>
        </w:rPr>
        <w:t>3.</w:t>
      </w:r>
      <w:r>
        <w:rPr>
          <w:rFonts w:hint="eastAsia" w:ascii="宋体" w:hAnsi="宋体" w:cs="宋体"/>
        </w:rPr>
        <w:t xml:space="preserve"> </w:t>
      </w:r>
      <w:r>
        <w:rPr>
          <w:rFonts w:hint="eastAsia" w:ascii="宋体" w:hAnsi="宋体" w:cs="宋体"/>
          <w:b/>
          <w:bCs/>
          <w:sz w:val="24"/>
          <w:szCs w:val="24"/>
        </w:rPr>
        <w:t>采购项目需要落实的政府采购政策</w:t>
      </w:r>
    </w:p>
    <w:p w14:paraId="6E933D45">
      <w:pPr>
        <w:spacing w:line="360" w:lineRule="auto"/>
        <w:ind w:firstLine="240" w:firstLineChars="100"/>
        <w:rPr>
          <w:rFonts w:ascii="宋体" w:hAnsi="宋体" w:cs="宋体"/>
          <w:sz w:val="24"/>
          <w:szCs w:val="24"/>
        </w:rPr>
      </w:pPr>
      <w:r>
        <w:rPr>
          <w:rFonts w:hint="eastAsia" w:ascii="宋体" w:hAnsi="宋体" w:cs="宋体"/>
          <w:sz w:val="24"/>
          <w:szCs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7B76A06C">
      <w:pPr>
        <w:spacing w:line="360" w:lineRule="auto"/>
        <w:ind w:firstLine="240" w:firstLineChars="100"/>
        <w:rPr>
          <w:rFonts w:ascii="宋体" w:hAnsi="宋体" w:cs="宋体"/>
          <w:sz w:val="24"/>
          <w:szCs w:val="24"/>
        </w:rPr>
      </w:pPr>
      <w:r>
        <w:rPr>
          <w:rFonts w:hint="eastAsia" w:ascii="宋体" w:hAnsi="宋体" w:cs="宋体"/>
          <w:sz w:val="24"/>
          <w:szCs w:val="24"/>
        </w:rPr>
        <w:t>3.2 支持绿色发展</w:t>
      </w:r>
    </w:p>
    <w:p w14:paraId="211D2D3C">
      <w:pPr>
        <w:spacing w:line="360" w:lineRule="auto"/>
        <w:ind w:firstLine="480" w:firstLineChars="200"/>
        <w:rPr>
          <w:rFonts w:ascii="宋体" w:hAnsi="宋体" w:cs="宋体"/>
          <w:b/>
          <w:bCs/>
          <w:sz w:val="24"/>
          <w:szCs w:val="24"/>
        </w:rPr>
      </w:pPr>
      <w:r>
        <w:rPr>
          <w:rFonts w:hint="eastAsia" w:ascii="宋体" w:hAnsi="宋体" w:cs="宋体"/>
          <w:sz w:val="24"/>
          <w:szCs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bCs/>
          <w:sz w:val="24"/>
          <w:szCs w:val="24"/>
        </w:rPr>
        <w:t>采购人拟采购的产品属于政府强制采购的节能产品品目清单范围的，投标人未按招标文件要求提供国家确定的认证机构出具的、处于有效期之内的节能产品认证证书的，投标无效。</w:t>
      </w:r>
    </w:p>
    <w:p w14:paraId="0545064B">
      <w:pPr>
        <w:spacing w:line="360" w:lineRule="auto"/>
        <w:ind w:firstLine="480" w:firstLineChars="200"/>
        <w:rPr>
          <w:rFonts w:ascii="宋体" w:hAnsi="宋体" w:cs="宋体"/>
          <w:sz w:val="24"/>
          <w:szCs w:val="24"/>
        </w:rPr>
      </w:pPr>
      <w:r>
        <w:rPr>
          <w:rFonts w:hint="eastAsia" w:ascii="宋体" w:hAnsi="宋体" w:cs="宋体"/>
          <w:sz w:val="24"/>
          <w:szCs w:val="24"/>
        </w:rPr>
        <w:t>3.2.2 修缮、装修类项目采购建材的，采购人应将绿色建筑和绿色建材性能、指标等作为实质性条件纳入招标文件和合同。</w:t>
      </w:r>
    </w:p>
    <w:p w14:paraId="5DC49BD6">
      <w:pPr>
        <w:spacing w:line="360" w:lineRule="auto"/>
        <w:ind w:firstLine="480" w:firstLineChars="200"/>
        <w:rPr>
          <w:rFonts w:ascii="宋体" w:hAnsi="宋体" w:cs="宋体"/>
          <w:sz w:val="24"/>
          <w:szCs w:val="24"/>
        </w:rPr>
      </w:pPr>
      <w:r>
        <w:rPr>
          <w:rFonts w:hint="eastAsia" w:ascii="宋体" w:hAnsi="宋体" w:cs="宋体"/>
          <w:sz w:val="24"/>
          <w:szCs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5F996C64">
      <w:pPr>
        <w:spacing w:line="360" w:lineRule="auto"/>
        <w:ind w:firstLine="240" w:firstLineChars="100"/>
        <w:rPr>
          <w:rFonts w:ascii="宋体" w:hAnsi="宋体" w:cs="宋体"/>
          <w:sz w:val="24"/>
          <w:szCs w:val="24"/>
        </w:rPr>
      </w:pPr>
      <w:r>
        <w:rPr>
          <w:rFonts w:hint="eastAsia" w:ascii="宋体" w:hAnsi="宋体" w:cs="宋体"/>
          <w:sz w:val="24"/>
          <w:szCs w:val="24"/>
        </w:rPr>
        <w:t>3.3支持中小企业发展</w:t>
      </w:r>
    </w:p>
    <w:p w14:paraId="4494254C">
      <w:pPr>
        <w:spacing w:line="360" w:lineRule="auto"/>
        <w:ind w:firstLine="480" w:firstLineChars="200"/>
        <w:rPr>
          <w:rFonts w:ascii="宋体" w:hAnsi="宋体" w:cs="宋体"/>
          <w:sz w:val="24"/>
          <w:szCs w:val="24"/>
        </w:rPr>
      </w:pPr>
      <w:r>
        <w:rPr>
          <w:rFonts w:hint="eastAsia" w:ascii="宋体" w:hAnsi="宋体" w:cs="宋体"/>
          <w:sz w:val="24"/>
          <w:szCs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3D1D5963">
      <w:pPr>
        <w:spacing w:line="360" w:lineRule="auto"/>
        <w:ind w:firstLine="480" w:firstLineChars="200"/>
        <w:rPr>
          <w:rFonts w:ascii="宋体" w:hAnsi="宋体" w:cs="宋体"/>
          <w:sz w:val="24"/>
          <w:szCs w:val="24"/>
        </w:rPr>
      </w:pPr>
      <w:r>
        <w:rPr>
          <w:rFonts w:hint="eastAsia" w:ascii="宋体" w:hAnsi="宋体" w:cs="宋体"/>
          <w:sz w:val="24"/>
          <w:szCs w:val="24"/>
        </w:rPr>
        <w:t>符合中小企业划分标准的个体工商户，在政府采购活动中视同中小企业。</w:t>
      </w:r>
    </w:p>
    <w:p w14:paraId="197A8A33">
      <w:pPr>
        <w:widowControl/>
        <w:spacing w:line="360" w:lineRule="auto"/>
        <w:ind w:firstLine="480" w:firstLineChars="200"/>
        <w:jc w:val="left"/>
        <w:rPr>
          <w:rFonts w:ascii="宋体" w:hAnsi="宋体" w:cs="宋体"/>
          <w:kern w:val="0"/>
          <w:sz w:val="24"/>
          <w:szCs w:val="24"/>
        </w:rPr>
      </w:pPr>
      <w:r>
        <w:rPr>
          <w:rFonts w:hint="eastAsia" w:ascii="宋体" w:hAnsi="宋体" w:cs="宋体"/>
          <w:sz w:val="24"/>
          <w:szCs w:val="24"/>
        </w:rPr>
        <w:t>3.3.2</w:t>
      </w:r>
      <w:r>
        <w:rPr>
          <w:rFonts w:hint="eastAsia" w:ascii="宋体" w:hAnsi="宋体" w:cs="宋体"/>
          <w:kern w:val="0"/>
          <w:sz w:val="24"/>
          <w:szCs w:val="24"/>
        </w:rPr>
        <w:t>在政府采购活动中，投标人提供的货物、工程或者服务符合下列情形的，享受中小企业扶持政策：</w:t>
      </w:r>
    </w:p>
    <w:p w14:paraId="6901011B">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3.3.2.1在货物采购项目中，货物由中小企业制造，即货物由中小企业生产且使用该中小企业商号或者注册商标；</w:t>
      </w:r>
    </w:p>
    <w:p w14:paraId="72A60309">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3.3.2.2在工程采购项目中，工程由中小企业承建，即工程施工单位为中小企业；</w:t>
      </w:r>
    </w:p>
    <w:p w14:paraId="0C1FF44A">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3.3.2.3在服务采购项目中，服务由中小企业承接，即提供服务的人员为中小企业依照《中华人民共和国劳动合同法》订立劳动合同的从业人员。</w:t>
      </w:r>
    </w:p>
    <w:p w14:paraId="02C52E38">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在货物采购项目中，投标人提供的货物既有中小企业制造货物，也有大型企业制造货物的，不享受中小企业扶持政策。</w:t>
      </w:r>
    </w:p>
    <w:p w14:paraId="3340FC21">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以联合体形式参加政府采购活动，联合体各方均为中小企业的，联合体视同中小企业。其中，联合体各方均为小微企业的，联合体视同小微企业。</w:t>
      </w:r>
    </w:p>
    <w:p w14:paraId="1F6DDA8F">
      <w:pPr>
        <w:spacing w:line="360" w:lineRule="auto"/>
        <w:ind w:firstLine="480" w:firstLineChars="200"/>
        <w:rPr>
          <w:rFonts w:ascii="宋体" w:hAnsi="宋体" w:cs="宋体"/>
          <w:sz w:val="24"/>
          <w:szCs w:val="24"/>
        </w:rPr>
      </w:pPr>
      <w:r>
        <w:rPr>
          <w:rFonts w:hint="eastAsia" w:ascii="宋体" w:hAnsi="宋体" w:cs="宋体"/>
          <w:sz w:val="24"/>
          <w:szCs w:val="24"/>
        </w:rPr>
        <w:t>3.3.3对于未预留份额专门面向中小企业的政府采购货物或服务项目，以及预留份额政府采购货物或服务项目中的非预留部分标项，对小型和微型企业的投标报价给予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14:paraId="112226C0">
      <w:pPr>
        <w:spacing w:line="360" w:lineRule="auto"/>
        <w:ind w:firstLine="480" w:firstLineChars="200"/>
        <w:rPr>
          <w:rFonts w:ascii="宋体" w:hAnsi="宋体" w:cs="宋体"/>
          <w:sz w:val="24"/>
          <w:szCs w:val="24"/>
        </w:rPr>
      </w:pPr>
      <w:r>
        <w:rPr>
          <w:rFonts w:hint="eastAsia" w:ascii="宋体" w:hAnsi="宋体" w:cs="宋体"/>
          <w:sz w:val="24"/>
          <w:szCs w:val="24"/>
        </w:rPr>
        <w:t>3.3.4符合《关于促进残疾人就业政府采购政策的通知》（财库〔2017〕141号）规定的条件并提供《残疾人福利性单位声明函》（附件1）的残疾人福利性单位视同小型、微型企业；</w:t>
      </w:r>
    </w:p>
    <w:p w14:paraId="31061468">
      <w:pPr>
        <w:spacing w:line="360" w:lineRule="auto"/>
        <w:ind w:firstLine="480" w:firstLineChars="200"/>
        <w:rPr>
          <w:rFonts w:ascii="宋体" w:hAnsi="宋体" w:cs="宋体"/>
          <w:sz w:val="24"/>
          <w:szCs w:val="24"/>
        </w:rPr>
      </w:pPr>
      <w:r>
        <w:rPr>
          <w:rFonts w:hint="eastAsia" w:ascii="宋体" w:hAnsi="宋体" w:cs="宋体"/>
          <w:sz w:val="24"/>
          <w:szCs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00625393">
      <w:pPr>
        <w:spacing w:line="360" w:lineRule="auto"/>
        <w:ind w:firstLine="480" w:firstLineChars="200"/>
        <w:rPr>
          <w:rFonts w:ascii="宋体" w:hAnsi="宋体" w:cs="宋体"/>
          <w:sz w:val="24"/>
          <w:szCs w:val="24"/>
        </w:rPr>
      </w:pPr>
      <w:r>
        <w:rPr>
          <w:rFonts w:hint="eastAsia" w:ascii="宋体" w:hAnsi="宋体" w:cs="宋体"/>
          <w:sz w:val="24"/>
          <w:szCs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0C0325C0">
      <w:pPr>
        <w:spacing w:line="360" w:lineRule="auto"/>
        <w:ind w:firstLine="480" w:firstLineChars="200"/>
        <w:rPr>
          <w:rFonts w:ascii="宋体" w:hAnsi="宋体" w:cs="宋体"/>
          <w:sz w:val="24"/>
          <w:szCs w:val="24"/>
        </w:rPr>
      </w:pPr>
      <w:r>
        <w:rPr>
          <w:rFonts w:hint="eastAsia" w:ascii="宋体" w:hAnsi="宋体" w:cs="宋体"/>
          <w:sz w:val="24"/>
          <w:szCs w:val="24"/>
        </w:rPr>
        <w:t>3.3.7中小企业享受扶持政策获得政府采购合同的，小微企业不得将合同分包给大中型企业，中型企业不得将合同分包给大型企业。</w:t>
      </w:r>
    </w:p>
    <w:p w14:paraId="6F040EFA">
      <w:pPr>
        <w:spacing w:line="360" w:lineRule="auto"/>
        <w:ind w:firstLine="240" w:firstLineChars="100"/>
        <w:rPr>
          <w:rFonts w:ascii="宋体" w:hAnsi="宋体" w:cs="宋体"/>
          <w:sz w:val="24"/>
          <w:szCs w:val="24"/>
        </w:rPr>
      </w:pPr>
      <w:r>
        <w:rPr>
          <w:rFonts w:hint="eastAsia" w:ascii="宋体" w:hAnsi="宋体" w:cs="宋体"/>
          <w:sz w:val="24"/>
          <w:szCs w:val="24"/>
        </w:rPr>
        <w:t>3.4支持创新发展</w:t>
      </w:r>
    </w:p>
    <w:p w14:paraId="1D19A42F">
      <w:pPr>
        <w:spacing w:line="360" w:lineRule="auto"/>
        <w:ind w:firstLine="480" w:firstLineChars="200"/>
        <w:rPr>
          <w:rFonts w:ascii="宋体" w:hAnsi="宋体" w:cs="宋体"/>
          <w:sz w:val="24"/>
          <w:szCs w:val="24"/>
        </w:rPr>
      </w:pPr>
      <w:r>
        <w:rPr>
          <w:rFonts w:hint="eastAsia" w:ascii="宋体" w:hAnsi="宋体" w:cs="宋体"/>
          <w:sz w:val="24"/>
          <w:szCs w:val="24"/>
        </w:rPr>
        <w:t>3.4.1 采购人优先采购被认定为首台套产品和“制造精品”的自主创新产品。</w:t>
      </w:r>
    </w:p>
    <w:p w14:paraId="656EC12A">
      <w:pPr>
        <w:spacing w:line="360" w:lineRule="auto"/>
        <w:ind w:firstLine="480" w:firstLineChars="200"/>
        <w:rPr>
          <w:rFonts w:ascii="宋体" w:hAnsi="宋体" w:cs="宋体"/>
          <w:sz w:val="24"/>
          <w:szCs w:val="24"/>
        </w:rPr>
      </w:pPr>
      <w:r>
        <w:rPr>
          <w:rFonts w:hint="eastAsia" w:ascii="宋体" w:hAnsi="宋体" w:cs="宋体"/>
          <w:sz w:val="24"/>
          <w:szCs w:val="24"/>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14:paraId="32A4B30D">
      <w:pPr>
        <w:spacing w:line="360" w:lineRule="auto"/>
        <w:ind w:firstLine="240" w:firstLineChars="100"/>
        <w:rPr>
          <w:rFonts w:ascii="宋体" w:hAnsi="宋体" w:cs="宋体"/>
          <w:sz w:val="24"/>
          <w:szCs w:val="24"/>
        </w:rPr>
      </w:pPr>
      <w:r>
        <w:rPr>
          <w:rFonts w:hint="eastAsia" w:ascii="宋体" w:hAnsi="宋体" w:cs="宋体"/>
          <w:sz w:val="24"/>
          <w:szCs w:val="24"/>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p w14:paraId="30837EA8">
      <w:pPr>
        <w:spacing w:line="360" w:lineRule="auto"/>
        <w:rPr>
          <w:rFonts w:ascii="宋体" w:hAnsi="宋体" w:cs="宋体"/>
          <w:b/>
          <w:bCs/>
          <w:sz w:val="24"/>
          <w:szCs w:val="24"/>
        </w:rPr>
      </w:pPr>
      <w:r>
        <w:rPr>
          <w:rFonts w:hint="eastAsia" w:ascii="宋体" w:hAnsi="宋体" w:cs="宋体"/>
          <w:b/>
          <w:bCs/>
          <w:sz w:val="24"/>
          <w:szCs w:val="24"/>
        </w:rPr>
        <w:t>4. 询问、质疑、投诉</w:t>
      </w:r>
    </w:p>
    <w:p w14:paraId="55FB11B8">
      <w:pPr>
        <w:autoSpaceDE w:val="0"/>
        <w:autoSpaceDN w:val="0"/>
        <w:spacing w:line="360" w:lineRule="auto"/>
        <w:ind w:firstLine="240" w:firstLineChars="100"/>
        <w:jc w:val="left"/>
        <w:rPr>
          <w:rFonts w:ascii="宋体" w:hAnsi="宋体" w:cs="宋体"/>
          <w:kern w:val="0"/>
          <w:sz w:val="24"/>
          <w:szCs w:val="24"/>
          <w:lang w:val="zh-CN"/>
        </w:rPr>
      </w:pPr>
      <w:r>
        <w:rPr>
          <w:rFonts w:hint="eastAsia" w:ascii="宋体" w:hAnsi="宋体" w:cs="宋体"/>
          <w:kern w:val="0"/>
          <w:sz w:val="24"/>
          <w:szCs w:val="24"/>
          <w:lang w:val="zh-CN"/>
        </w:rPr>
        <w:t>4.1供应商询问</w:t>
      </w:r>
    </w:p>
    <w:p w14:paraId="0164A34D">
      <w:pPr>
        <w:autoSpaceDE w:val="0"/>
        <w:autoSpaceDN w:val="0"/>
        <w:spacing w:line="360" w:lineRule="auto"/>
        <w:ind w:firstLine="480" w:firstLineChars="200"/>
        <w:jc w:val="left"/>
        <w:rPr>
          <w:rFonts w:ascii="宋体" w:hAnsi="宋体" w:cs="宋体"/>
          <w:kern w:val="0"/>
          <w:sz w:val="24"/>
          <w:szCs w:val="24"/>
          <w:lang w:val="zh-CN"/>
        </w:rPr>
      </w:pPr>
      <w:r>
        <w:rPr>
          <w:rFonts w:hint="eastAsia" w:ascii="宋体" w:hAnsi="宋体" w:cs="宋体"/>
          <w:kern w:val="0"/>
          <w:sz w:val="24"/>
          <w:szCs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127E0712">
      <w:pPr>
        <w:autoSpaceDE w:val="0"/>
        <w:autoSpaceDN w:val="0"/>
        <w:spacing w:line="360" w:lineRule="auto"/>
        <w:ind w:firstLine="240" w:firstLineChars="100"/>
        <w:jc w:val="left"/>
        <w:rPr>
          <w:rFonts w:ascii="宋体" w:hAnsi="宋体" w:cs="宋体"/>
          <w:kern w:val="0"/>
          <w:sz w:val="24"/>
          <w:szCs w:val="24"/>
          <w:lang w:val="zh-CN"/>
        </w:rPr>
      </w:pPr>
      <w:r>
        <w:rPr>
          <w:rFonts w:hint="eastAsia" w:ascii="宋体" w:hAnsi="宋体" w:cs="宋体"/>
          <w:kern w:val="0"/>
          <w:sz w:val="24"/>
          <w:szCs w:val="24"/>
          <w:lang w:val="zh-CN"/>
        </w:rPr>
        <w:t>4.2供应商质疑</w:t>
      </w:r>
    </w:p>
    <w:p w14:paraId="340F8898">
      <w:pPr>
        <w:pStyle w:val="37"/>
        <w:spacing w:line="360" w:lineRule="auto"/>
        <w:ind w:firstLine="480" w:firstLineChars="200"/>
        <w:rPr>
          <w:rFonts w:hAnsi="宋体"/>
          <w:sz w:val="24"/>
          <w:szCs w:val="24"/>
        </w:rPr>
      </w:pPr>
      <w:r>
        <w:rPr>
          <w:rFonts w:hint="eastAsia" w:hAnsi="宋体"/>
          <w:kern w:val="0"/>
          <w:sz w:val="24"/>
          <w:szCs w:val="24"/>
          <w:lang w:val="zh-CN"/>
        </w:rPr>
        <w:t>4.2</w:t>
      </w:r>
      <w:r>
        <w:rPr>
          <w:rFonts w:hint="eastAsia" w:hAnsi="宋体"/>
          <w:sz w:val="24"/>
          <w:szCs w:val="24"/>
        </w:rPr>
        <w:t>.1提出质疑的供应商应当是参与所质疑项目采购活动的供应商。潜在供应商已依法获取其可质疑的招标文件的，可以对该文件提出质疑。</w:t>
      </w:r>
    </w:p>
    <w:p w14:paraId="588BED19">
      <w:pPr>
        <w:pStyle w:val="37"/>
        <w:spacing w:line="360" w:lineRule="auto"/>
        <w:ind w:firstLine="480" w:firstLineChars="200"/>
        <w:rPr>
          <w:rFonts w:hAnsi="宋体"/>
          <w:sz w:val="24"/>
          <w:szCs w:val="24"/>
        </w:rPr>
      </w:pPr>
      <w:r>
        <w:rPr>
          <w:rFonts w:hint="eastAsia" w:hAnsi="宋体"/>
          <w:kern w:val="0"/>
          <w:sz w:val="24"/>
          <w:szCs w:val="24"/>
          <w:lang w:val="zh-CN"/>
        </w:rPr>
        <w:t>4.2</w:t>
      </w:r>
      <w:r>
        <w:rPr>
          <w:rFonts w:hint="eastAsia" w:hAnsi="宋体"/>
          <w:sz w:val="24"/>
          <w:szCs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0E0A77A3">
      <w:pPr>
        <w:pStyle w:val="7"/>
        <w:spacing w:line="360" w:lineRule="auto"/>
        <w:ind w:firstLine="480" w:firstLineChars="200"/>
        <w:rPr>
          <w:rFonts w:hAnsi="宋体"/>
          <w:color w:val="auto"/>
          <w:kern w:val="2"/>
          <w:sz w:val="24"/>
          <w:szCs w:val="24"/>
        </w:rPr>
      </w:pPr>
      <w:r>
        <w:rPr>
          <w:rFonts w:hint="eastAsia" w:hAnsi="宋体"/>
          <w:color w:val="auto"/>
          <w:kern w:val="2"/>
          <w:sz w:val="24"/>
          <w:szCs w:val="24"/>
        </w:rPr>
        <w:t>4.2.2.1对招标文件提出质疑的，质疑期限为供应商获得招标文件之日或者招标文件公告期限届满之日起计算。</w:t>
      </w:r>
    </w:p>
    <w:p w14:paraId="38CE42AD">
      <w:pPr>
        <w:pStyle w:val="37"/>
        <w:spacing w:line="360" w:lineRule="auto"/>
        <w:ind w:firstLine="480" w:firstLineChars="200"/>
        <w:rPr>
          <w:rFonts w:hAnsi="宋体"/>
          <w:sz w:val="24"/>
          <w:szCs w:val="24"/>
        </w:rPr>
      </w:pPr>
      <w:r>
        <w:rPr>
          <w:rFonts w:hint="eastAsia" w:hAnsi="宋体"/>
          <w:sz w:val="24"/>
          <w:szCs w:val="24"/>
        </w:rPr>
        <w:t>4.2.2.2对采购过程提出质疑的，质疑期限为各采购程序环节结束之日起计算。对同一采购程序环节的质疑，供应商须一次性提出。</w:t>
      </w:r>
    </w:p>
    <w:p w14:paraId="263A0FDE">
      <w:pPr>
        <w:pStyle w:val="37"/>
        <w:spacing w:line="360" w:lineRule="auto"/>
        <w:ind w:firstLine="480" w:firstLineChars="200"/>
        <w:rPr>
          <w:rFonts w:hAnsi="宋体"/>
          <w:sz w:val="24"/>
          <w:szCs w:val="24"/>
        </w:rPr>
      </w:pPr>
      <w:r>
        <w:rPr>
          <w:rFonts w:hint="eastAsia" w:hAnsi="宋体"/>
          <w:sz w:val="24"/>
          <w:szCs w:val="24"/>
        </w:rPr>
        <w:t>4.2.2.3对采购结果提出质疑的，质疑期限自采购结果公告期限届满之日起计算。</w:t>
      </w:r>
    </w:p>
    <w:p w14:paraId="65711914">
      <w:pPr>
        <w:pStyle w:val="37"/>
        <w:spacing w:line="360" w:lineRule="auto"/>
        <w:ind w:firstLine="480" w:firstLineChars="200"/>
        <w:rPr>
          <w:rFonts w:hAnsi="宋体"/>
          <w:kern w:val="0"/>
          <w:sz w:val="24"/>
          <w:szCs w:val="24"/>
          <w:lang w:val="zh-CN"/>
        </w:rPr>
      </w:pPr>
      <w:r>
        <w:rPr>
          <w:rFonts w:hint="eastAsia" w:hAnsi="宋体"/>
          <w:kern w:val="0"/>
          <w:sz w:val="24"/>
          <w:szCs w:val="24"/>
          <w:lang w:val="zh-CN"/>
        </w:rPr>
        <w:t>4.2.3</w:t>
      </w:r>
      <w:r>
        <w:rPr>
          <w:rFonts w:hint="eastAsia" w:hAnsi="宋体"/>
          <w:sz w:val="24"/>
          <w:szCs w:val="24"/>
        </w:rPr>
        <w:t>供应商提出质疑应当提交质疑函和必要的证明材料。质疑函应当包括下列内容：</w:t>
      </w:r>
    </w:p>
    <w:p w14:paraId="061D7795">
      <w:pPr>
        <w:pStyle w:val="37"/>
        <w:spacing w:line="360" w:lineRule="auto"/>
        <w:ind w:firstLine="720" w:firstLineChars="300"/>
        <w:rPr>
          <w:rFonts w:hAnsi="宋体"/>
          <w:kern w:val="0"/>
          <w:sz w:val="24"/>
          <w:szCs w:val="24"/>
          <w:lang w:val="zh-CN"/>
        </w:rPr>
      </w:pPr>
      <w:r>
        <w:rPr>
          <w:rFonts w:hint="eastAsia" w:hAnsi="宋体"/>
          <w:kern w:val="0"/>
          <w:sz w:val="24"/>
          <w:szCs w:val="24"/>
          <w:lang w:val="zh-CN"/>
        </w:rPr>
        <w:t>4.2.3.1供应商的姓名或者名称、地址、邮编、联系人及联系电话；</w:t>
      </w:r>
    </w:p>
    <w:p w14:paraId="5862E13A">
      <w:pPr>
        <w:pStyle w:val="37"/>
        <w:spacing w:line="360" w:lineRule="auto"/>
        <w:ind w:firstLine="720" w:firstLineChars="300"/>
        <w:rPr>
          <w:rFonts w:hAnsi="宋体"/>
          <w:kern w:val="0"/>
          <w:sz w:val="24"/>
          <w:szCs w:val="24"/>
          <w:lang w:val="zh-CN"/>
        </w:rPr>
      </w:pPr>
      <w:r>
        <w:rPr>
          <w:rFonts w:hint="eastAsia" w:hAnsi="宋体"/>
          <w:kern w:val="0"/>
          <w:sz w:val="24"/>
          <w:szCs w:val="24"/>
          <w:lang w:val="zh-CN"/>
        </w:rPr>
        <w:t>4.2.3.2质疑项目的名称、编号；</w:t>
      </w:r>
    </w:p>
    <w:p w14:paraId="748055FD">
      <w:pPr>
        <w:pStyle w:val="37"/>
        <w:spacing w:line="360" w:lineRule="auto"/>
        <w:ind w:firstLine="720" w:firstLineChars="300"/>
        <w:rPr>
          <w:rFonts w:hAnsi="宋体"/>
          <w:kern w:val="0"/>
          <w:sz w:val="24"/>
          <w:szCs w:val="24"/>
          <w:lang w:val="zh-CN"/>
        </w:rPr>
      </w:pPr>
      <w:r>
        <w:rPr>
          <w:rFonts w:hint="eastAsia" w:hAnsi="宋体"/>
          <w:kern w:val="0"/>
          <w:sz w:val="24"/>
          <w:szCs w:val="24"/>
          <w:lang w:val="zh-CN"/>
        </w:rPr>
        <w:t>4.2.3.3具体、明确的质疑事项和与质疑事项相关的请求；</w:t>
      </w:r>
    </w:p>
    <w:p w14:paraId="16E36B08">
      <w:pPr>
        <w:pStyle w:val="37"/>
        <w:spacing w:line="360" w:lineRule="auto"/>
        <w:ind w:firstLine="720" w:firstLineChars="300"/>
        <w:rPr>
          <w:rFonts w:hAnsi="宋体"/>
          <w:kern w:val="0"/>
          <w:sz w:val="24"/>
          <w:szCs w:val="24"/>
          <w:lang w:val="zh-CN"/>
        </w:rPr>
      </w:pPr>
      <w:r>
        <w:rPr>
          <w:rFonts w:hint="eastAsia" w:hAnsi="宋体"/>
          <w:kern w:val="0"/>
          <w:sz w:val="24"/>
          <w:szCs w:val="24"/>
          <w:lang w:val="zh-CN"/>
        </w:rPr>
        <w:t>4.2.3.4事实依据；</w:t>
      </w:r>
    </w:p>
    <w:p w14:paraId="20E768A1">
      <w:pPr>
        <w:pStyle w:val="37"/>
        <w:spacing w:line="360" w:lineRule="auto"/>
        <w:ind w:firstLine="720" w:firstLineChars="300"/>
        <w:rPr>
          <w:rFonts w:hAnsi="宋体"/>
          <w:kern w:val="0"/>
          <w:sz w:val="24"/>
          <w:szCs w:val="24"/>
          <w:lang w:val="zh-CN"/>
        </w:rPr>
      </w:pPr>
      <w:r>
        <w:rPr>
          <w:rFonts w:hint="eastAsia" w:hAnsi="宋体"/>
          <w:kern w:val="0"/>
          <w:sz w:val="24"/>
          <w:szCs w:val="24"/>
          <w:lang w:val="zh-CN"/>
        </w:rPr>
        <w:t>4.2.3.5必要的法律依据；</w:t>
      </w:r>
    </w:p>
    <w:p w14:paraId="186984A4">
      <w:pPr>
        <w:pStyle w:val="37"/>
        <w:spacing w:line="360" w:lineRule="auto"/>
        <w:ind w:firstLine="720" w:firstLineChars="300"/>
        <w:rPr>
          <w:rFonts w:hAnsi="宋体"/>
          <w:kern w:val="0"/>
          <w:sz w:val="24"/>
          <w:szCs w:val="24"/>
          <w:lang w:val="zh-CN"/>
        </w:rPr>
      </w:pPr>
      <w:r>
        <w:rPr>
          <w:rFonts w:hint="eastAsia" w:hAnsi="宋体"/>
          <w:kern w:val="0"/>
          <w:sz w:val="24"/>
          <w:szCs w:val="24"/>
          <w:lang w:val="zh-CN"/>
        </w:rPr>
        <w:t>4.2.3.6提出质疑的日期。</w:t>
      </w:r>
    </w:p>
    <w:p w14:paraId="263248FD">
      <w:pPr>
        <w:pStyle w:val="863"/>
        <w:shd w:val="clear" w:color="auto" w:fill="FFFFFF"/>
        <w:snapToGrid w:val="0"/>
        <w:spacing w:after="240" w:afterAutospacing="0" w:line="360" w:lineRule="auto"/>
        <w:ind w:firstLine="480" w:firstLineChars="200"/>
      </w:pPr>
      <w:r>
        <w:rPr>
          <w:rFonts w:hint="eastAsia"/>
        </w:rPr>
        <w:t>供应商提交的质疑函需一式三份。供应商为自然人的，应当由本人签字；供应商为法人或者其他组织的，应当由法定代表人、主要负责人，或者其授权代表签字或者盖章，并加盖公章。</w:t>
      </w:r>
    </w:p>
    <w:p w14:paraId="5F508ECE">
      <w:pPr>
        <w:pStyle w:val="863"/>
        <w:shd w:val="clear" w:color="auto" w:fill="FFFFFF"/>
        <w:snapToGrid w:val="0"/>
        <w:spacing w:after="240" w:afterAutospacing="0" w:line="360" w:lineRule="auto"/>
        <w:ind w:firstLine="400"/>
      </w:pPr>
      <w:r>
        <w:rPr>
          <w:rFonts w:hint="eastAsia"/>
        </w:rPr>
        <w:t>质疑函范本及制作说明详见附件2。</w:t>
      </w:r>
    </w:p>
    <w:p w14:paraId="47103E5C">
      <w:pPr>
        <w:pStyle w:val="863"/>
        <w:shd w:val="clear" w:color="auto" w:fill="FFFFFF"/>
        <w:snapToGrid w:val="0"/>
        <w:spacing w:after="240" w:afterAutospacing="0" w:line="360" w:lineRule="auto"/>
        <w:ind w:firstLine="400"/>
      </w:pPr>
      <w:r>
        <w:rPr>
          <w:rFonts w:hint="eastAsia"/>
          <w:lang w:val="zh-CN"/>
        </w:rPr>
        <w:t>4.2</w:t>
      </w:r>
      <w:r>
        <w:rPr>
          <w:rFonts w:hint="eastAsia"/>
        </w:rPr>
        <w:t>.4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14:paraId="2B95AFD8">
      <w:pPr>
        <w:pStyle w:val="863"/>
        <w:shd w:val="clear" w:color="auto" w:fill="FFFFFF"/>
        <w:snapToGrid w:val="0"/>
        <w:spacing w:after="240" w:afterAutospacing="0" w:line="360" w:lineRule="auto"/>
        <w:ind w:firstLine="400"/>
      </w:pPr>
      <w:r>
        <w:rPr>
          <w:rFonts w:hint="eastAsia"/>
          <w:lang w:val="zh-CN"/>
        </w:rPr>
        <w:t>4.2</w:t>
      </w:r>
      <w:r>
        <w:rPr>
          <w:rFonts w:hint="eastAsia"/>
        </w:rPr>
        <w:t>.5询问或者质疑事项可能影响采购结果的，采购人应当暂停签订合同，已经签订合同的，应当中止履行合同。</w:t>
      </w:r>
    </w:p>
    <w:p w14:paraId="223F357D">
      <w:pPr>
        <w:pStyle w:val="863"/>
        <w:shd w:val="clear" w:color="auto" w:fill="FFFFFF"/>
        <w:snapToGrid w:val="0"/>
        <w:spacing w:after="240" w:afterAutospacing="0" w:line="360" w:lineRule="auto"/>
        <w:ind w:firstLine="480" w:firstLineChars="200"/>
        <w:rPr>
          <w:lang w:val="zh-CN"/>
        </w:rPr>
      </w:pPr>
      <w:r>
        <w:rPr>
          <w:rFonts w:hint="eastAsia"/>
          <w:lang w:val="zh-CN"/>
        </w:rPr>
        <w:t>4.3供应商投诉</w:t>
      </w:r>
    </w:p>
    <w:p w14:paraId="73D6EACC">
      <w:pPr>
        <w:pStyle w:val="863"/>
        <w:shd w:val="clear" w:color="auto" w:fill="FFFFFF"/>
        <w:snapToGrid w:val="0"/>
        <w:spacing w:after="240" w:afterAutospacing="0" w:line="360" w:lineRule="auto"/>
        <w:ind w:firstLine="400"/>
      </w:pPr>
      <w:r>
        <w:rPr>
          <w:rFonts w:hint="eastAsia"/>
        </w:rPr>
        <w:t>4.3.1质疑供应商对采购人、采购机构的答复不满意或者采购人、采购机构未在规定的时间内作出答复的，可以在答复期满后十五个工作日内向同级政府采购监督管理部门提出投诉。</w:t>
      </w:r>
    </w:p>
    <w:p w14:paraId="52C2B622">
      <w:pPr>
        <w:pStyle w:val="863"/>
        <w:shd w:val="clear" w:color="auto" w:fill="FFFFFF"/>
        <w:snapToGrid w:val="0"/>
        <w:spacing w:after="240" w:afterAutospacing="0" w:line="360" w:lineRule="auto"/>
        <w:ind w:firstLine="400"/>
      </w:pPr>
      <w:r>
        <w:rPr>
          <w:rFonts w:hint="eastAsia"/>
        </w:rPr>
        <w:t>4.3.</w:t>
      </w:r>
      <w:r>
        <w:rPr>
          <w:rFonts w:hint="eastAsia"/>
          <w:lang w:val="zh-CN"/>
        </w:rPr>
        <w:t>2</w:t>
      </w:r>
      <w:r>
        <w:rPr>
          <w:rFonts w:hint="eastAsia"/>
        </w:rPr>
        <w:t>供应商投诉的事项不得超出已质疑事项的范围，基于质疑答复内容提出的投诉事项除外。</w:t>
      </w:r>
    </w:p>
    <w:p w14:paraId="4EAD9C84">
      <w:pPr>
        <w:pStyle w:val="863"/>
        <w:shd w:val="clear" w:color="auto" w:fill="FFFFFF"/>
        <w:snapToGrid w:val="0"/>
        <w:spacing w:after="240" w:afterAutospacing="0" w:line="360" w:lineRule="auto"/>
        <w:ind w:firstLine="400"/>
      </w:pPr>
      <w:r>
        <w:rPr>
          <w:rFonts w:hint="eastAsia"/>
        </w:rPr>
        <w:t>4.3.3供应商投诉应当有明确的请求和必要的证明材料。</w:t>
      </w:r>
    </w:p>
    <w:p w14:paraId="017372E0">
      <w:pPr>
        <w:pStyle w:val="863"/>
        <w:shd w:val="clear" w:color="auto" w:fill="FFFFFF"/>
        <w:snapToGrid w:val="0"/>
        <w:spacing w:after="240" w:afterAutospacing="0" w:line="360" w:lineRule="auto"/>
        <w:ind w:firstLine="400"/>
      </w:pPr>
      <w:r>
        <w:rPr>
          <w:rFonts w:hint="eastAsia"/>
        </w:rPr>
        <w:t>4.3.5 以联合体形式参加政府采购活动的，其投诉应当由组成联合体的所有供应商共同提出。</w:t>
      </w:r>
    </w:p>
    <w:p w14:paraId="00824942">
      <w:pPr>
        <w:pStyle w:val="863"/>
        <w:shd w:val="clear" w:color="auto" w:fill="FFFFFF"/>
        <w:snapToGrid w:val="0"/>
        <w:spacing w:after="240" w:afterAutospacing="0" w:line="360" w:lineRule="auto"/>
        <w:ind w:firstLine="400"/>
      </w:pPr>
      <w:r>
        <w:rPr>
          <w:rFonts w:hint="eastAsia"/>
        </w:rPr>
        <w:t>投诉书范本及制作说明详见附件3。</w:t>
      </w:r>
    </w:p>
    <w:p w14:paraId="5DF949AC">
      <w:pPr>
        <w:pStyle w:val="333"/>
        <w:snapToGrid w:val="0"/>
        <w:spacing w:before="0"/>
        <w:ind w:firstLine="360"/>
        <w:rPr>
          <w:rFonts w:ascii="宋体" w:hAnsi="宋体" w:cs="宋体"/>
          <w:sz w:val="18"/>
          <w:szCs w:val="18"/>
        </w:rPr>
      </w:pPr>
    </w:p>
    <w:p w14:paraId="1F95E538">
      <w:pPr>
        <w:adjustRightInd/>
        <w:spacing w:line="360" w:lineRule="auto"/>
        <w:jc w:val="center"/>
        <w:outlineLvl w:val="0"/>
        <w:rPr>
          <w:rFonts w:ascii="宋体" w:hAnsi="宋体" w:cs="宋体"/>
          <w:b/>
          <w:bCs/>
          <w:sz w:val="32"/>
          <w:szCs w:val="32"/>
        </w:rPr>
      </w:pPr>
      <w:r>
        <w:rPr>
          <w:rFonts w:hint="eastAsia" w:ascii="宋体" w:hAnsi="宋体" w:cs="宋体"/>
          <w:b/>
          <w:bCs/>
          <w:sz w:val="32"/>
          <w:szCs w:val="32"/>
        </w:rPr>
        <w:t xml:space="preserve">      二、招标文件的构成、澄清、修改</w:t>
      </w:r>
    </w:p>
    <w:p w14:paraId="6BD35E70">
      <w:pPr>
        <w:pStyle w:val="37"/>
        <w:spacing w:line="360" w:lineRule="auto"/>
        <w:rPr>
          <w:rFonts w:hAnsi="宋体"/>
          <w:b/>
          <w:bCs/>
          <w:sz w:val="24"/>
          <w:szCs w:val="24"/>
        </w:rPr>
      </w:pPr>
      <w:r>
        <w:rPr>
          <w:rFonts w:hint="eastAsia" w:hAnsi="宋体"/>
          <w:b/>
          <w:bCs/>
          <w:sz w:val="24"/>
          <w:szCs w:val="24"/>
        </w:rPr>
        <w:t>5．招标文件的构成</w:t>
      </w:r>
    </w:p>
    <w:p w14:paraId="7DE63C17">
      <w:pPr>
        <w:pStyle w:val="37"/>
        <w:spacing w:line="360" w:lineRule="auto"/>
        <w:ind w:firstLine="480" w:firstLineChars="200"/>
        <w:rPr>
          <w:rFonts w:hAnsi="宋体"/>
          <w:sz w:val="24"/>
          <w:szCs w:val="24"/>
        </w:rPr>
      </w:pPr>
      <w:r>
        <w:rPr>
          <w:rFonts w:hint="eastAsia" w:hAnsi="宋体"/>
          <w:sz w:val="24"/>
          <w:szCs w:val="24"/>
        </w:rPr>
        <w:t>5.1 招标文件包括下列文件及附件：</w:t>
      </w:r>
    </w:p>
    <w:p w14:paraId="30E6F18B">
      <w:pPr>
        <w:pStyle w:val="37"/>
        <w:tabs>
          <w:tab w:val="left" w:pos="840"/>
        </w:tabs>
        <w:spacing w:line="360" w:lineRule="auto"/>
        <w:ind w:firstLine="960" w:firstLineChars="400"/>
        <w:rPr>
          <w:rFonts w:hAnsi="宋体"/>
          <w:sz w:val="24"/>
          <w:szCs w:val="24"/>
        </w:rPr>
      </w:pPr>
      <w:r>
        <w:rPr>
          <w:rFonts w:hint="eastAsia" w:hAnsi="宋体"/>
          <w:sz w:val="24"/>
          <w:szCs w:val="24"/>
        </w:rPr>
        <w:t>5.1.1招标公告；</w:t>
      </w:r>
    </w:p>
    <w:p w14:paraId="22CD4396">
      <w:pPr>
        <w:pStyle w:val="37"/>
        <w:tabs>
          <w:tab w:val="left" w:pos="840"/>
        </w:tabs>
        <w:spacing w:line="360" w:lineRule="auto"/>
        <w:ind w:firstLine="960" w:firstLineChars="400"/>
        <w:rPr>
          <w:rFonts w:hAnsi="宋体"/>
          <w:sz w:val="24"/>
          <w:szCs w:val="24"/>
        </w:rPr>
      </w:pPr>
      <w:r>
        <w:rPr>
          <w:rFonts w:hint="eastAsia" w:hAnsi="宋体"/>
          <w:sz w:val="24"/>
          <w:szCs w:val="24"/>
        </w:rPr>
        <w:t>5.1.2投标人须知；</w:t>
      </w:r>
    </w:p>
    <w:p w14:paraId="40B75EFE">
      <w:pPr>
        <w:pStyle w:val="37"/>
        <w:tabs>
          <w:tab w:val="left" w:pos="840"/>
        </w:tabs>
        <w:spacing w:line="360" w:lineRule="auto"/>
        <w:ind w:firstLine="960" w:firstLineChars="400"/>
        <w:rPr>
          <w:rFonts w:hAnsi="宋体"/>
          <w:sz w:val="24"/>
          <w:szCs w:val="24"/>
        </w:rPr>
      </w:pPr>
      <w:r>
        <w:rPr>
          <w:rFonts w:hint="eastAsia" w:hAnsi="宋体"/>
          <w:sz w:val="24"/>
          <w:szCs w:val="24"/>
        </w:rPr>
        <w:t>5.1.3采购需求；</w:t>
      </w:r>
    </w:p>
    <w:p w14:paraId="60543835">
      <w:pPr>
        <w:pStyle w:val="37"/>
        <w:tabs>
          <w:tab w:val="left" w:pos="840"/>
        </w:tabs>
        <w:spacing w:line="360" w:lineRule="auto"/>
        <w:ind w:firstLine="960" w:firstLineChars="400"/>
        <w:rPr>
          <w:rFonts w:hAnsi="宋体"/>
          <w:sz w:val="24"/>
          <w:szCs w:val="24"/>
        </w:rPr>
      </w:pPr>
      <w:r>
        <w:rPr>
          <w:rFonts w:hint="eastAsia" w:hAnsi="宋体"/>
          <w:sz w:val="24"/>
          <w:szCs w:val="24"/>
        </w:rPr>
        <w:t>5.1.4评标办法；</w:t>
      </w:r>
    </w:p>
    <w:p w14:paraId="5CFE4D34">
      <w:pPr>
        <w:pStyle w:val="37"/>
        <w:tabs>
          <w:tab w:val="left" w:pos="840"/>
        </w:tabs>
        <w:spacing w:line="360" w:lineRule="auto"/>
        <w:ind w:firstLine="960" w:firstLineChars="400"/>
        <w:rPr>
          <w:rFonts w:hAnsi="宋体"/>
          <w:sz w:val="24"/>
          <w:szCs w:val="24"/>
        </w:rPr>
      </w:pPr>
      <w:r>
        <w:rPr>
          <w:rFonts w:hint="eastAsia" w:hAnsi="宋体"/>
          <w:sz w:val="24"/>
          <w:szCs w:val="24"/>
        </w:rPr>
        <w:t>5.1.5拟签订的合同文本；</w:t>
      </w:r>
    </w:p>
    <w:p w14:paraId="0319C970">
      <w:pPr>
        <w:pStyle w:val="37"/>
        <w:tabs>
          <w:tab w:val="left" w:pos="840"/>
        </w:tabs>
        <w:spacing w:line="360" w:lineRule="auto"/>
        <w:ind w:firstLine="960" w:firstLineChars="400"/>
        <w:rPr>
          <w:rFonts w:hAnsi="宋体"/>
          <w:sz w:val="24"/>
          <w:szCs w:val="24"/>
        </w:rPr>
      </w:pPr>
      <w:r>
        <w:rPr>
          <w:rFonts w:hint="eastAsia" w:hAnsi="宋体"/>
          <w:sz w:val="24"/>
          <w:szCs w:val="24"/>
        </w:rPr>
        <w:t>5.1.6应提交的有关格式范例。</w:t>
      </w:r>
    </w:p>
    <w:p w14:paraId="7D178B83">
      <w:pPr>
        <w:spacing w:line="360" w:lineRule="auto"/>
        <w:ind w:firstLine="480" w:firstLineChars="200"/>
        <w:rPr>
          <w:rFonts w:ascii="宋体" w:hAnsi="宋体" w:cs="宋体"/>
          <w:sz w:val="24"/>
          <w:szCs w:val="24"/>
        </w:rPr>
      </w:pPr>
      <w:r>
        <w:rPr>
          <w:rFonts w:hint="eastAsia" w:ascii="宋体" w:hAnsi="宋体" w:cs="宋体"/>
          <w:sz w:val="24"/>
          <w:szCs w:val="24"/>
        </w:rPr>
        <w:t>5.2与本项目有关的澄清或者修改的内容为招标文件的组成部分。</w:t>
      </w:r>
    </w:p>
    <w:p w14:paraId="5E855A73">
      <w:pPr>
        <w:pStyle w:val="37"/>
        <w:spacing w:line="360" w:lineRule="auto"/>
        <w:rPr>
          <w:rFonts w:hAnsi="宋体"/>
          <w:b/>
          <w:bCs/>
          <w:sz w:val="24"/>
          <w:szCs w:val="24"/>
        </w:rPr>
      </w:pPr>
      <w:r>
        <w:rPr>
          <w:rFonts w:hint="eastAsia" w:hAnsi="宋体"/>
          <w:b/>
          <w:bCs/>
          <w:sz w:val="24"/>
          <w:szCs w:val="24"/>
        </w:rPr>
        <w:t>6. 招标文件的澄清、修改</w:t>
      </w:r>
    </w:p>
    <w:p w14:paraId="39D42236">
      <w:pPr>
        <w:pStyle w:val="333"/>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6.1已获取招标文件的潜在投标人，若有问题需要澄清，应于投标截止时间前，以书面形式向采购机构提出。</w:t>
      </w:r>
    </w:p>
    <w:p w14:paraId="01E31DC9">
      <w:pPr>
        <w:pStyle w:val="333"/>
        <w:snapToGrid w:val="0"/>
        <w:spacing w:before="0"/>
        <w:ind w:firstLine="480"/>
        <w:rPr>
          <w:rFonts w:ascii="宋体" w:hAnsi="宋体" w:cs="宋体"/>
        </w:rPr>
      </w:pPr>
      <w:r>
        <w:rPr>
          <w:rFonts w:hint="eastAsia" w:ascii="宋体" w:hAnsi="宋体" w:cs="宋体"/>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169C3FE5">
      <w:pPr>
        <w:pStyle w:val="26"/>
        <w:rPr>
          <w:rFonts w:hAnsi="宋体"/>
          <w:sz w:val="18"/>
          <w:szCs w:val="18"/>
          <w:lang w:val="en-US"/>
        </w:rPr>
      </w:pPr>
      <w:r>
        <w:rPr>
          <w:rFonts w:hint="eastAsia" w:hAnsi="宋体"/>
          <w:lang w:val="en-US"/>
        </w:rPr>
        <w:t xml:space="preserve">    </w:t>
      </w:r>
    </w:p>
    <w:p w14:paraId="4EDBBBDF">
      <w:pPr>
        <w:adjustRightInd/>
        <w:spacing w:line="360" w:lineRule="auto"/>
        <w:jc w:val="center"/>
        <w:outlineLvl w:val="0"/>
        <w:rPr>
          <w:rFonts w:ascii="宋体" w:hAnsi="宋体" w:cs="宋体"/>
          <w:b/>
          <w:bCs/>
          <w:sz w:val="30"/>
          <w:szCs w:val="30"/>
        </w:rPr>
      </w:pPr>
      <w:r>
        <w:rPr>
          <w:rFonts w:hint="eastAsia" w:ascii="宋体" w:hAnsi="宋体" w:cs="宋体"/>
          <w:b/>
          <w:bCs/>
          <w:sz w:val="30"/>
          <w:szCs w:val="30"/>
        </w:rPr>
        <w:t>三、投标</w:t>
      </w:r>
    </w:p>
    <w:p w14:paraId="1E1094E1">
      <w:pPr>
        <w:pStyle w:val="37"/>
        <w:spacing w:line="360" w:lineRule="auto"/>
        <w:rPr>
          <w:rFonts w:hAnsi="宋体"/>
          <w:b/>
          <w:bCs/>
          <w:sz w:val="24"/>
          <w:szCs w:val="24"/>
        </w:rPr>
      </w:pPr>
      <w:r>
        <w:rPr>
          <w:rFonts w:hint="eastAsia" w:hAnsi="宋体"/>
          <w:b/>
          <w:bCs/>
          <w:sz w:val="24"/>
          <w:szCs w:val="24"/>
        </w:rPr>
        <w:t>7. 招标文件的获取</w:t>
      </w:r>
    </w:p>
    <w:p w14:paraId="74EC6DFE">
      <w:pPr>
        <w:spacing w:line="360" w:lineRule="auto"/>
        <w:ind w:firstLine="480" w:firstLineChars="200"/>
        <w:rPr>
          <w:rFonts w:ascii="宋体" w:hAnsi="宋体" w:cs="宋体"/>
          <w:snapToGrid w:val="0"/>
          <w:kern w:val="28"/>
          <w:sz w:val="24"/>
          <w:szCs w:val="24"/>
        </w:rPr>
      </w:pPr>
      <w:r>
        <w:rPr>
          <w:rFonts w:hint="eastAsia" w:ascii="宋体" w:hAnsi="宋体" w:cs="宋体"/>
          <w:snapToGrid w:val="0"/>
          <w:kern w:val="28"/>
          <w:sz w:val="24"/>
          <w:szCs w:val="24"/>
        </w:rPr>
        <w:t>详见招标公告中获取招标文件的时间期限、地点、方式及招标文件售价。</w:t>
      </w:r>
    </w:p>
    <w:p w14:paraId="312F01CA">
      <w:pPr>
        <w:pStyle w:val="37"/>
        <w:spacing w:line="360" w:lineRule="auto"/>
        <w:rPr>
          <w:rFonts w:hAnsi="宋体"/>
          <w:b/>
          <w:bCs/>
          <w:sz w:val="24"/>
          <w:szCs w:val="24"/>
        </w:rPr>
      </w:pPr>
      <w:r>
        <w:rPr>
          <w:rFonts w:hint="eastAsia" w:hAnsi="宋体"/>
          <w:b/>
          <w:bCs/>
          <w:sz w:val="24"/>
          <w:szCs w:val="24"/>
        </w:rPr>
        <w:t>8.开标前答疑会或现场考察</w:t>
      </w:r>
    </w:p>
    <w:p w14:paraId="6ED0626F">
      <w:pPr>
        <w:pStyle w:val="37"/>
        <w:spacing w:line="360" w:lineRule="auto"/>
        <w:ind w:firstLine="480" w:firstLineChars="200"/>
        <w:rPr>
          <w:rFonts w:hAnsi="宋体"/>
          <w:sz w:val="24"/>
          <w:szCs w:val="24"/>
        </w:rPr>
      </w:pPr>
      <w:r>
        <w:rPr>
          <w:rFonts w:hint="eastAsia" w:hAnsi="宋体"/>
          <w:sz w:val="24"/>
          <w:szCs w:val="24"/>
        </w:rPr>
        <w:t>采购人组织潜在投标人现场考察或者召开开标前答疑会的，潜在投标人按第二部分投标人须知前附表的规定参加现场考察或者开标前答疑会。</w:t>
      </w:r>
    </w:p>
    <w:p w14:paraId="7E5D74DB">
      <w:pPr>
        <w:pStyle w:val="37"/>
        <w:spacing w:line="360" w:lineRule="auto"/>
        <w:rPr>
          <w:rFonts w:hAnsi="宋体"/>
          <w:b/>
          <w:bCs/>
        </w:rPr>
      </w:pPr>
      <w:r>
        <w:rPr>
          <w:rFonts w:hint="eastAsia" w:hAnsi="宋体"/>
          <w:b/>
          <w:bCs/>
          <w:kern w:val="28"/>
          <w:sz w:val="24"/>
          <w:szCs w:val="24"/>
        </w:rPr>
        <w:t>9.投标保证金</w:t>
      </w:r>
    </w:p>
    <w:p w14:paraId="2DC4EA44">
      <w:pPr>
        <w:pStyle w:val="7"/>
        <w:spacing w:line="360" w:lineRule="auto"/>
        <w:ind w:firstLine="470" w:firstLineChars="196"/>
        <w:rPr>
          <w:rFonts w:hAnsi="宋体"/>
          <w:color w:val="auto"/>
          <w:sz w:val="24"/>
          <w:szCs w:val="24"/>
        </w:rPr>
      </w:pPr>
      <w:r>
        <w:rPr>
          <w:rFonts w:hint="eastAsia" w:hAnsi="宋体"/>
          <w:color w:val="auto"/>
          <w:sz w:val="24"/>
          <w:szCs w:val="24"/>
        </w:rPr>
        <w:t>本项目不需缴纳投标保证金。</w:t>
      </w:r>
    </w:p>
    <w:p w14:paraId="15F8A157">
      <w:pPr>
        <w:pStyle w:val="37"/>
        <w:spacing w:line="360" w:lineRule="auto"/>
        <w:rPr>
          <w:rFonts w:hAnsi="宋体"/>
          <w:b/>
          <w:bCs/>
          <w:sz w:val="24"/>
          <w:szCs w:val="24"/>
        </w:rPr>
      </w:pPr>
      <w:r>
        <w:rPr>
          <w:rFonts w:hint="eastAsia" w:hAnsi="宋体"/>
          <w:b/>
          <w:bCs/>
          <w:sz w:val="24"/>
          <w:szCs w:val="24"/>
        </w:rPr>
        <w:t>10. 投标文件的语言</w:t>
      </w:r>
    </w:p>
    <w:p w14:paraId="65DAF09B">
      <w:pPr>
        <w:autoSpaceDE w:val="0"/>
        <w:autoSpaceDN w:val="0"/>
        <w:spacing w:line="360" w:lineRule="auto"/>
        <w:ind w:firstLine="480" w:firstLineChars="200"/>
        <w:rPr>
          <w:rFonts w:ascii="宋体" w:hAnsi="宋体" w:cs="宋体"/>
          <w:sz w:val="24"/>
          <w:szCs w:val="24"/>
          <w:lang w:val="zh-CN"/>
        </w:rPr>
      </w:pPr>
      <w:r>
        <w:rPr>
          <w:rFonts w:hint="eastAsia" w:ascii="宋体" w:hAnsi="宋体" w:cs="宋体"/>
          <w:sz w:val="24"/>
          <w:szCs w:val="24"/>
        </w:rPr>
        <w:t>投标文件及投标人与采购有关的来往通知、函件和文件均应使用中文。</w:t>
      </w:r>
    </w:p>
    <w:p w14:paraId="5897A0B7">
      <w:pPr>
        <w:pStyle w:val="37"/>
        <w:spacing w:line="360" w:lineRule="auto"/>
        <w:rPr>
          <w:rFonts w:hAnsi="宋体"/>
          <w:b/>
          <w:bCs/>
          <w:sz w:val="24"/>
          <w:szCs w:val="24"/>
        </w:rPr>
      </w:pPr>
      <w:r>
        <w:rPr>
          <w:rFonts w:hint="eastAsia" w:hAnsi="宋体"/>
          <w:b/>
          <w:bCs/>
          <w:sz w:val="24"/>
          <w:szCs w:val="24"/>
        </w:rPr>
        <w:t>11. 投标文件的组成</w:t>
      </w:r>
    </w:p>
    <w:p w14:paraId="5BC42E31">
      <w:pPr>
        <w:snapToGrid w:val="0"/>
        <w:spacing w:line="360" w:lineRule="auto"/>
        <w:ind w:firstLine="480" w:firstLineChars="200"/>
        <w:rPr>
          <w:rFonts w:ascii="宋体" w:hAnsi="宋体" w:cs="宋体"/>
          <w:sz w:val="24"/>
          <w:szCs w:val="24"/>
        </w:rPr>
      </w:pPr>
      <w:r>
        <w:rPr>
          <w:rFonts w:hint="eastAsia" w:ascii="宋体" w:hAnsi="宋体" w:cs="宋体"/>
          <w:sz w:val="24"/>
          <w:szCs w:val="24"/>
        </w:rPr>
        <w:t>11.1</w:t>
      </w:r>
      <w:r>
        <w:rPr>
          <w:rFonts w:hint="eastAsia" w:ascii="宋体" w:hAnsi="宋体" w:cs="宋体"/>
          <w:b/>
          <w:bCs/>
          <w:sz w:val="24"/>
          <w:szCs w:val="24"/>
        </w:rPr>
        <w:t>资格文件</w:t>
      </w:r>
      <w:r>
        <w:rPr>
          <w:rFonts w:hint="eastAsia" w:ascii="宋体" w:hAnsi="宋体" w:cs="宋体"/>
          <w:sz w:val="24"/>
          <w:szCs w:val="24"/>
        </w:rPr>
        <w:t>：</w:t>
      </w:r>
    </w:p>
    <w:p w14:paraId="0738D9F0">
      <w:pPr>
        <w:snapToGrid w:val="0"/>
        <w:spacing w:line="360" w:lineRule="auto"/>
        <w:ind w:firstLine="960" w:firstLineChars="400"/>
        <w:rPr>
          <w:rFonts w:ascii="宋体" w:hAnsi="宋体" w:cs="宋体"/>
          <w:sz w:val="24"/>
          <w:szCs w:val="24"/>
        </w:rPr>
      </w:pPr>
      <w:r>
        <w:rPr>
          <w:rFonts w:hint="eastAsia" w:ascii="宋体" w:hAnsi="宋体" w:cs="宋体"/>
          <w:sz w:val="24"/>
          <w:szCs w:val="24"/>
        </w:rPr>
        <w:t>11.1.1符合参加政府采购活动应当具备的一般条件的承诺函；</w:t>
      </w:r>
    </w:p>
    <w:p w14:paraId="7082E2F1">
      <w:pPr>
        <w:snapToGrid w:val="0"/>
        <w:spacing w:line="360" w:lineRule="auto"/>
        <w:ind w:firstLine="960" w:firstLineChars="400"/>
        <w:rPr>
          <w:rFonts w:ascii="宋体" w:hAnsi="宋体" w:cs="宋体"/>
          <w:sz w:val="24"/>
          <w:szCs w:val="24"/>
        </w:rPr>
      </w:pPr>
      <w:r>
        <w:rPr>
          <w:rFonts w:hint="eastAsia" w:ascii="宋体" w:hAnsi="宋体" w:cs="宋体"/>
          <w:sz w:val="24"/>
          <w:szCs w:val="24"/>
        </w:rPr>
        <w:t>11.1.2落实政府采购政策需满足的资格要求（如果有)；</w:t>
      </w:r>
    </w:p>
    <w:p w14:paraId="2C925563">
      <w:pPr>
        <w:snapToGrid w:val="0"/>
        <w:spacing w:line="360" w:lineRule="auto"/>
        <w:ind w:firstLine="960" w:firstLineChars="400"/>
        <w:rPr>
          <w:rFonts w:ascii="宋体" w:hAnsi="宋体" w:cs="宋体"/>
          <w:sz w:val="24"/>
          <w:szCs w:val="24"/>
        </w:rPr>
      </w:pPr>
      <w:r>
        <w:rPr>
          <w:rFonts w:hint="eastAsia" w:ascii="宋体" w:hAnsi="宋体" w:cs="宋体"/>
          <w:sz w:val="24"/>
          <w:szCs w:val="24"/>
        </w:rPr>
        <w:t>11.1.3本项目的特定资格要求（如果有)。</w:t>
      </w:r>
    </w:p>
    <w:p w14:paraId="5A66F357">
      <w:pPr>
        <w:snapToGrid w:val="0"/>
        <w:spacing w:line="360" w:lineRule="auto"/>
        <w:ind w:firstLine="480" w:firstLineChars="200"/>
        <w:rPr>
          <w:rFonts w:ascii="宋体" w:hAnsi="宋体" w:cs="宋体"/>
          <w:sz w:val="24"/>
          <w:szCs w:val="24"/>
          <w:lang w:val="zh-CN"/>
        </w:rPr>
      </w:pPr>
      <w:r>
        <w:rPr>
          <w:rFonts w:hint="eastAsia" w:ascii="宋体" w:hAnsi="宋体" w:cs="宋体"/>
          <w:sz w:val="24"/>
          <w:szCs w:val="24"/>
          <w:lang w:val="zh-CN"/>
        </w:rPr>
        <w:t>11.</w:t>
      </w:r>
      <w:r>
        <w:rPr>
          <w:rFonts w:hint="eastAsia" w:ascii="宋体" w:hAnsi="宋体" w:cs="宋体"/>
          <w:sz w:val="24"/>
          <w:szCs w:val="24"/>
        </w:rPr>
        <w:t>2</w:t>
      </w:r>
      <w:r>
        <w:rPr>
          <w:rFonts w:hint="eastAsia" w:ascii="宋体" w:hAnsi="宋体" w:cs="宋体"/>
          <w:sz w:val="24"/>
          <w:szCs w:val="24"/>
          <w:lang w:val="zh-CN"/>
        </w:rPr>
        <w:t xml:space="preserve">  </w:t>
      </w:r>
      <w:r>
        <w:rPr>
          <w:rFonts w:hint="eastAsia" w:ascii="宋体" w:hAnsi="宋体" w:cs="宋体"/>
          <w:sz w:val="24"/>
          <w:szCs w:val="24"/>
        </w:rPr>
        <w:t>商务技术</w:t>
      </w:r>
      <w:r>
        <w:rPr>
          <w:rFonts w:hint="eastAsia" w:ascii="宋体" w:hAnsi="宋体" w:cs="宋体"/>
          <w:sz w:val="24"/>
          <w:szCs w:val="24"/>
          <w:lang w:val="zh-CN"/>
        </w:rPr>
        <w:t>文件：</w:t>
      </w:r>
    </w:p>
    <w:p w14:paraId="397EE6BC">
      <w:pPr>
        <w:snapToGrid w:val="0"/>
        <w:spacing w:line="360" w:lineRule="auto"/>
        <w:ind w:firstLine="960" w:firstLineChars="400"/>
        <w:rPr>
          <w:rFonts w:ascii="宋体" w:hAnsi="宋体" w:cs="宋体"/>
          <w:sz w:val="24"/>
          <w:szCs w:val="24"/>
        </w:rPr>
      </w:pPr>
      <w:r>
        <w:rPr>
          <w:rFonts w:hint="eastAsia" w:ascii="宋体" w:hAnsi="宋体" w:cs="宋体"/>
          <w:sz w:val="24"/>
          <w:szCs w:val="24"/>
        </w:rPr>
        <w:t>11.2.1投标函；</w:t>
      </w:r>
      <w:r>
        <w:rPr>
          <w:rFonts w:hint="eastAsia" w:ascii="宋体" w:hAnsi="宋体" w:cs="宋体"/>
          <w:sz w:val="24"/>
          <w:szCs w:val="24"/>
          <w:lang w:val="zh-CN"/>
        </w:rPr>
        <w:t xml:space="preserve"> </w:t>
      </w:r>
    </w:p>
    <w:p w14:paraId="75C9D1D1">
      <w:pPr>
        <w:snapToGrid w:val="0"/>
        <w:spacing w:line="360" w:lineRule="auto"/>
        <w:ind w:firstLine="960" w:firstLineChars="400"/>
        <w:rPr>
          <w:rFonts w:ascii="宋体" w:hAnsi="宋体" w:cs="宋体"/>
          <w:sz w:val="24"/>
          <w:szCs w:val="24"/>
        </w:rPr>
      </w:pPr>
      <w:r>
        <w:rPr>
          <w:rFonts w:hint="eastAsia" w:ascii="宋体" w:hAnsi="宋体" w:cs="宋体"/>
          <w:sz w:val="24"/>
          <w:szCs w:val="24"/>
        </w:rPr>
        <w:t>11.2.2授权委托书或法定代表人（单位负责人、自然人本人）身份证明；</w:t>
      </w:r>
    </w:p>
    <w:p w14:paraId="336ED941">
      <w:pPr>
        <w:snapToGrid w:val="0"/>
        <w:spacing w:line="360" w:lineRule="auto"/>
        <w:ind w:firstLine="960" w:firstLineChars="400"/>
        <w:rPr>
          <w:rFonts w:ascii="宋体" w:hAnsi="宋体" w:cs="宋体"/>
          <w:sz w:val="24"/>
          <w:szCs w:val="24"/>
        </w:rPr>
      </w:pPr>
      <w:r>
        <w:rPr>
          <w:rFonts w:hint="eastAsia" w:ascii="宋体" w:hAnsi="宋体" w:cs="宋体"/>
          <w:sz w:val="24"/>
          <w:szCs w:val="24"/>
        </w:rPr>
        <w:t>11.2.3联合协议；</w:t>
      </w:r>
    </w:p>
    <w:p w14:paraId="40D29367">
      <w:pPr>
        <w:snapToGrid w:val="0"/>
        <w:spacing w:line="360" w:lineRule="auto"/>
        <w:ind w:firstLine="960" w:firstLineChars="400"/>
        <w:rPr>
          <w:rFonts w:ascii="宋体" w:hAnsi="宋体" w:cs="宋体"/>
          <w:sz w:val="24"/>
          <w:szCs w:val="24"/>
        </w:rPr>
      </w:pPr>
      <w:r>
        <w:rPr>
          <w:rFonts w:hint="eastAsia" w:ascii="宋体" w:hAnsi="宋体" w:cs="宋体"/>
          <w:sz w:val="24"/>
          <w:szCs w:val="24"/>
        </w:rPr>
        <w:t>11.2.4分包意向协议（如果有)；</w:t>
      </w:r>
    </w:p>
    <w:p w14:paraId="254BEA99">
      <w:pPr>
        <w:snapToGrid w:val="0"/>
        <w:spacing w:line="360" w:lineRule="auto"/>
        <w:ind w:firstLine="960" w:firstLineChars="400"/>
        <w:rPr>
          <w:rFonts w:ascii="宋体" w:hAnsi="宋体" w:cs="宋体"/>
          <w:sz w:val="24"/>
          <w:szCs w:val="24"/>
        </w:rPr>
      </w:pPr>
      <w:r>
        <w:rPr>
          <w:rFonts w:hint="eastAsia" w:ascii="宋体" w:hAnsi="宋体" w:cs="宋体"/>
          <w:sz w:val="24"/>
          <w:szCs w:val="24"/>
        </w:rPr>
        <w:t>11.2.5符合性审查资料；</w:t>
      </w:r>
    </w:p>
    <w:p w14:paraId="17728F4E">
      <w:pPr>
        <w:snapToGrid w:val="0"/>
        <w:spacing w:line="360" w:lineRule="auto"/>
        <w:ind w:firstLine="960" w:firstLineChars="400"/>
        <w:rPr>
          <w:rFonts w:ascii="宋体" w:hAnsi="宋体" w:cs="宋体"/>
          <w:sz w:val="24"/>
          <w:szCs w:val="24"/>
        </w:rPr>
      </w:pPr>
      <w:r>
        <w:rPr>
          <w:rFonts w:hint="eastAsia" w:ascii="宋体" w:hAnsi="宋体" w:cs="宋体"/>
          <w:sz w:val="24"/>
          <w:szCs w:val="24"/>
        </w:rPr>
        <w:t>11.2.6评标标准相应的商务技术资料；</w:t>
      </w:r>
    </w:p>
    <w:p w14:paraId="0D804452">
      <w:pPr>
        <w:snapToGrid w:val="0"/>
        <w:spacing w:line="360" w:lineRule="auto"/>
        <w:ind w:firstLine="960" w:firstLineChars="400"/>
        <w:rPr>
          <w:rFonts w:ascii="宋体" w:hAnsi="宋体" w:cs="宋体"/>
          <w:sz w:val="24"/>
          <w:szCs w:val="24"/>
        </w:rPr>
      </w:pPr>
      <w:r>
        <w:rPr>
          <w:rFonts w:hint="eastAsia" w:ascii="宋体" w:hAnsi="宋体" w:cs="宋体"/>
          <w:sz w:val="24"/>
          <w:szCs w:val="24"/>
        </w:rPr>
        <w:t>11.2.7商务技术偏离表；</w:t>
      </w:r>
    </w:p>
    <w:p w14:paraId="485B4495">
      <w:pPr>
        <w:snapToGrid w:val="0"/>
        <w:spacing w:line="360" w:lineRule="auto"/>
        <w:ind w:firstLine="960" w:firstLineChars="400"/>
        <w:rPr>
          <w:rFonts w:ascii="宋体" w:hAnsi="宋体" w:cs="宋体"/>
          <w:sz w:val="24"/>
          <w:szCs w:val="24"/>
          <w:lang w:val="zh-CN"/>
        </w:rPr>
      </w:pPr>
      <w:r>
        <w:rPr>
          <w:rFonts w:hint="eastAsia" w:ascii="宋体" w:hAnsi="宋体" w:cs="宋体"/>
          <w:sz w:val="24"/>
          <w:szCs w:val="24"/>
          <w:lang w:val="zh-CN"/>
        </w:rPr>
        <w:t>11.</w:t>
      </w:r>
      <w:r>
        <w:rPr>
          <w:rFonts w:hint="eastAsia" w:ascii="宋体" w:hAnsi="宋体" w:cs="宋体"/>
          <w:sz w:val="24"/>
          <w:szCs w:val="24"/>
        </w:rPr>
        <w:t>2</w:t>
      </w:r>
      <w:r>
        <w:rPr>
          <w:rFonts w:hint="eastAsia" w:ascii="宋体" w:hAnsi="宋体" w:cs="宋体"/>
          <w:sz w:val="24"/>
          <w:szCs w:val="24"/>
          <w:lang w:val="zh-CN"/>
        </w:rPr>
        <w:t>.</w:t>
      </w:r>
      <w:r>
        <w:rPr>
          <w:rFonts w:hint="eastAsia" w:ascii="宋体" w:hAnsi="宋体" w:cs="宋体"/>
          <w:sz w:val="24"/>
          <w:szCs w:val="24"/>
        </w:rPr>
        <w:t>8</w:t>
      </w:r>
      <w:r>
        <w:rPr>
          <w:rFonts w:hint="eastAsia" w:ascii="宋体" w:hAnsi="宋体" w:cs="宋体"/>
          <w:sz w:val="24"/>
          <w:szCs w:val="24"/>
          <w:lang w:val="zh-CN"/>
        </w:rPr>
        <w:t>政府采购供应商廉洁自律承诺书；</w:t>
      </w:r>
    </w:p>
    <w:p w14:paraId="741CDB20">
      <w:pPr>
        <w:snapToGrid w:val="0"/>
        <w:spacing w:line="360" w:lineRule="auto"/>
        <w:ind w:firstLine="480" w:firstLineChars="200"/>
        <w:rPr>
          <w:rFonts w:ascii="宋体" w:hAnsi="宋体" w:cs="宋体"/>
          <w:sz w:val="24"/>
          <w:szCs w:val="24"/>
          <w:u w:val="single"/>
          <w:lang w:val="zh-CN"/>
        </w:rPr>
      </w:pPr>
      <w:r>
        <w:rPr>
          <w:rFonts w:hint="eastAsia" w:ascii="宋体" w:hAnsi="宋体" w:cs="宋体"/>
          <w:kern w:val="0"/>
          <w:sz w:val="24"/>
          <w:szCs w:val="24"/>
          <w:lang w:val="zh-CN"/>
        </w:rPr>
        <w:t>11.</w:t>
      </w:r>
      <w:r>
        <w:rPr>
          <w:rFonts w:hint="eastAsia" w:ascii="宋体" w:hAnsi="宋体" w:cs="宋体"/>
          <w:kern w:val="0"/>
          <w:sz w:val="24"/>
          <w:szCs w:val="24"/>
        </w:rPr>
        <w:t>3</w:t>
      </w:r>
      <w:r>
        <w:rPr>
          <w:rFonts w:hint="eastAsia" w:ascii="宋体" w:hAnsi="宋体" w:cs="宋体"/>
          <w:b/>
          <w:bCs/>
          <w:sz w:val="24"/>
          <w:szCs w:val="24"/>
        </w:rPr>
        <w:t>报价文件：</w:t>
      </w:r>
      <w:r>
        <w:rPr>
          <w:rFonts w:hint="eastAsia" w:ascii="宋体" w:hAnsi="宋体" w:cs="宋体"/>
          <w:sz w:val="24"/>
          <w:szCs w:val="24"/>
        </w:rPr>
        <w:t xml:space="preserve"> </w:t>
      </w:r>
    </w:p>
    <w:p w14:paraId="788212B0">
      <w:pPr>
        <w:snapToGrid w:val="0"/>
        <w:spacing w:line="360" w:lineRule="auto"/>
        <w:ind w:firstLine="960" w:firstLineChars="400"/>
        <w:rPr>
          <w:rFonts w:hint="eastAsia" w:ascii="宋体" w:hAnsi="宋体" w:cs="宋体"/>
          <w:sz w:val="24"/>
          <w:szCs w:val="24"/>
        </w:rPr>
      </w:pPr>
      <w:r>
        <w:rPr>
          <w:rFonts w:hint="eastAsia" w:ascii="宋体" w:hAnsi="宋体" w:cs="宋体"/>
          <w:sz w:val="24"/>
          <w:szCs w:val="24"/>
        </w:rPr>
        <w:t>11.3.1开标一览表（报价表）；</w:t>
      </w:r>
    </w:p>
    <w:p w14:paraId="2D4E665F">
      <w:pPr>
        <w:snapToGrid w:val="0"/>
        <w:spacing w:line="360" w:lineRule="auto"/>
        <w:ind w:firstLine="960" w:firstLineChars="400"/>
        <w:rPr>
          <w:rFonts w:hint="eastAsia" w:ascii="宋体" w:hAnsi="宋体" w:cs="宋体"/>
          <w:sz w:val="24"/>
          <w:szCs w:val="24"/>
        </w:rPr>
      </w:pPr>
      <w:r>
        <w:rPr>
          <w:rFonts w:hint="eastAsia" w:ascii="宋体" w:hAnsi="宋体" w:cs="宋体"/>
          <w:sz w:val="24"/>
          <w:szCs w:val="24"/>
          <w:lang w:val="en-US"/>
        </w:rPr>
        <w:t>11.3.</w:t>
      </w:r>
      <w:r>
        <w:rPr>
          <w:rFonts w:hint="eastAsia" w:ascii="宋体" w:hAnsi="宋体" w:cs="宋体"/>
          <w:sz w:val="24"/>
          <w:szCs w:val="24"/>
          <w:lang w:val="en-US" w:eastAsia="zh-CN"/>
        </w:rPr>
        <w:t>2</w:t>
      </w:r>
      <w:r>
        <w:rPr>
          <w:rFonts w:hint="eastAsia" w:ascii="宋体" w:hAnsi="宋体" w:cs="宋体"/>
          <w:sz w:val="24"/>
          <w:szCs w:val="24"/>
          <w:lang w:val="en-US"/>
        </w:rPr>
        <w:t xml:space="preserve"> 报价情况说明（如供应商报价低于项目预算50%的，应当提交本文档，详细阐述不影响产品质量或者诚信履约的具体原因）</w:t>
      </w:r>
      <w:r>
        <w:rPr>
          <w:rFonts w:hint="eastAsia" w:ascii="宋体" w:hAnsi="宋体" w:cs="宋体"/>
          <w:sz w:val="24"/>
          <w:szCs w:val="24"/>
          <w:lang w:val="en-US" w:eastAsia="zh-CN"/>
        </w:rPr>
        <w:t>；</w:t>
      </w:r>
    </w:p>
    <w:p w14:paraId="03674EFB">
      <w:pPr>
        <w:snapToGrid w:val="0"/>
        <w:spacing w:line="360" w:lineRule="auto"/>
        <w:ind w:firstLine="960" w:firstLineChars="400"/>
        <w:rPr>
          <w:rFonts w:ascii="宋体" w:hAnsi="宋体" w:cs="宋体"/>
          <w:sz w:val="24"/>
          <w:szCs w:val="24"/>
        </w:rPr>
      </w:pPr>
      <w:r>
        <w:rPr>
          <w:rFonts w:hint="eastAsia" w:ascii="宋体" w:hAnsi="宋体" w:cs="宋体"/>
          <w:sz w:val="24"/>
          <w:szCs w:val="24"/>
        </w:rPr>
        <w:t>11.3.</w:t>
      </w:r>
      <w:r>
        <w:rPr>
          <w:rFonts w:hint="eastAsia" w:ascii="宋体" w:hAnsi="宋体" w:cs="宋体"/>
          <w:sz w:val="24"/>
          <w:szCs w:val="24"/>
          <w:lang w:val="en-US" w:eastAsia="zh-CN"/>
        </w:rPr>
        <w:t>3</w:t>
      </w:r>
      <w:r>
        <w:rPr>
          <w:rFonts w:hint="eastAsia" w:ascii="宋体" w:hAnsi="宋体" w:cs="宋体"/>
          <w:sz w:val="24"/>
          <w:szCs w:val="24"/>
        </w:rPr>
        <w:t>中小企业声明函。</w:t>
      </w:r>
    </w:p>
    <w:p w14:paraId="51410F57">
      <w:pPr>
        <w:spacing w:line="360" w:lineRule="auto"/>
        <w:ind w:firstLine="723" w:firstLineChars="300"/>
        <w:rPr>
          <w:rFonts w:ascii="宋体" w:hAnsi="宋体" w:cs="宋体"/>
          <w:b/>
          <w:bCs/>
          <w:sz w:val="24"/>
          <w:szCs w:val="24"/>
        </w:rPr>
      </w:pPr>
      <w:r>
        <w:rPr>
          <w:rFonts w:hint="eastAsia" w:ascii="宋体" w:hAnsi="宋体" w:cs="宋体"/>
          <w:b/>
          <w:bCs/>
          <w:sz w:val="24"/>
          <w:szCs w:val="24"/>
        </w:rPr>
        <w:t>投标文件含有采购人不能接受的附加条件的，投标无效；</w:t>
      </w:r>
    </w:p>
    <w:p w14:paraId="21D37FEB">
      <w:pPr>
        <w:spacing w:line="360" w:lineRule="auto"/>
        <w:ind w:firstLine="723" w:firstLineChars="300"/>
        <w:rPr>
          <w:rFonts w:hint="eastAsia" w:ascii="宋体" w:hAnsi="宋体" w:cs="宋体"/>
          <w:b/>
          <w:bCs/>
          <w:sz w:val="24"/>
          <w:szCs w:val="24"/>
        </w:rPr>
      </w:pPr>
      <w:r>
        <w:rPr>
          <w:rFonts w:hint="eastAsia" w:ascii="宋体" w:hAnsi="宋体" w:cs="宋体"/>
          <w:b/>
          <w:bCs/>
          <w:sz w:val="24"/>
          <w:szCs w:val="24"/>
        </w:rPr>
        <w:t>投标人提供虚假材料投标的，投标无效。</w:t>
      </w:r>
    </w:p>
    <w:p w14:paraId="555A4F52">
      <w:pPr>
        <w:spacing w:line="360" w:lineRule="auto"/>
        <w:ind w:firstLine="723" w:firstLineChars="300"/>
        <w:rPr>
          <w:rFonts w:hint="eastAsia" w:ascii="宋体" w:hAnsi="宋体" w:cs="宋体"/>
          <w:b/>
          <w:bCs/>
          <w:sz w:val="24"/>
          <w:szCs w:val="24"/>
        </w:rPr>
      </w:pPr>
      <w:r>
        <w:rPr>
          <w:rFonts w:hint="eastAsia" w:ascii="宋体" w:hAnsi="宋体" w:cs="宋体"/>
          <w:b/>
          <w:bCs/>
          <w:sz w:val="24"/>
          <w:szCs w:val="24"/>
          <w:lang w:val="en-US" w:eastAsia="zh-CN"/>
        </w:rPr>
        <w:t>投标人应对投标文件中材料的真实性、合法性负责。</w:t>
      </w:r>
    </w:p>
    <w:p w14:paraId="32FC1753">
      <w:pPr>
        <w:pStyle w:val="333"/>
        <w:snapToGrid w:val="0"/>
        <w:spacing w:before="0"/>
        <w:ind w:firstLine="0" w:firstLineChars="0"/>
        <w:outlineLvl w:val="0"/>
        <w:rPr>
          <w:rFonts w:ascii="宋体" w:hAnsi="宋体" w:cs="宋体"/>
          <w:b/>
          <w:bCs/>
        </w:rPr>
      </w:pPr>
      <w:r>
        <w:rPr>
          <w:rFonts w:hint="eastAsia" w:ascii="宋体" w:hAnsi="宋体" w:cs="宋体"/>
          <w:b/>
          <w:bCs/>
        </w:rPr>
        <w:t>12</w:t>
      </w:r>
      <w:r>
        <w:rPr>
          <w:rFonts w:hint="eastAsia" w:ascii="宋体" w:hAnsi="宋体" w:cs="宋体"/>
          <w:b/>
          <w:bCs/>
          <w:kern w:val="0"/>
          <w:lang w:val="zh-CN"/>
        </w:rPr>
        <w:t xml:space="preserve">. </w:t>
      </w:r>
      <w:r>
        <w:rPr>
          <w:rFonts w:hint="eastAsia" w:ascii="宋体" w:hAnsi="宋体" w:cs="宋体"/>
          <w:b/>
          <w:bCs/>
        </w:rPr>
        <w:t>投标文件的编制</w:t>
      </w:r>
    </w:p>
    <w:p w14:paraId="658335B8">
      <w:pPr>
        <w:spacing w:line="360" w:lineRule="auto"/>
        <w:ind w:firstLine="480" w:firstLineChars="200"/>
        <w:rPr>
          <w:rFonts w:ascii="宋体" w:hAnsi="宋体" w:cs="宋体"/>
          <w:b/>
          <w:bCs/>
          <w:sz w:val="24"/>
          <w:szCs w:val="24"/>
        </w:rPr>
      </w:pPr>
      <w:r>
        <w:rPr>
          <w:rFonts w:hint="eastAsia" w:ascii="宋体" w:hAnsi="宋体" w:cs="宋体"/>
          <w:kern w:val="0"/>
          <w:sz w:val="24"/>
          <w:szCs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3ACE5533">
      <w:pPr>
        <w:spacing w:line="360" w:lineRule="auto"/>
        <w:ind w:firstLine="480" w:firstLineChars="200"/>
        <w:rPr>
          <w:rFonts w:ascii="宋体" w:hAnsi="宋体" w:cs="宋体"/>
          <w:kern w:val="0"/>
          <w:sz w:val="24"/>
          <w:szCs w:val="24"/>
          <w:lang w:val="zh-CN"/>
        </w:rPr>
      </w:pPr>
      <w:r>
        <w:rPr>
          <w:rFonts w:hint="eastAsia" w:ascii="宋体" w:hAnsi="宋体" w:cs="宋体"/>
          <w:kern w:val="0"/>
          <w:sz w:val="24"/>
          <w:szCs w:val="24"/>
          <w:lang w:val="zh-CN"/>
        </w:rPr>
        <w:t>12.2投标人进行电子投标应安装客户端软件—“临平区村采云电子交易客户端”，并按照招标文件和电子交易平台的要求编制并加密投标文件。投标人未按规定加密的投标文件，电子交易平台将拒收并提示。</w:t>
      </w:r>
    </w:p>
    <w:p w14:paraId="0CBDC021">
      <w:pPr>
        <w:spacing w:line="360" w:lineRule="auto"/>
        <w:ind w:firstLine="480" w:firstLineChars="200"/>
        <w:rPr>
          <w:rFonts w:ascii="宋体" w:hAnsi="宋体" w:cs="宋体"/>
          <w:kern w:val="0"/>
          <w:sz w:val="24"/>
          <w:szCs w:val="24"/>
          <w:lang w:val="zh-CN"/>
        </w:rPr>
      </w:pPr>
      <w:r>
        <w:rPr>
          <w:rFonts w:hint="eastAsia" w:ascii="宋体" w:hAnsi="宋体" w:cs="宋体"/>
          <w:kern w:val="0"/>
          <w:sz w:val="24"/>
          <w:szCs w:val="24"/>
          <w:lang w:val="zh-CN"/>
        </w:rPr>
        <w:t>12.3使用“临平区村采云电子交易客户端”需要提前申领CA数字证书，申领流程请自行前往“浙江政府采购网-下载专区-电子交易客户端-CA驱动和申领流程”进行查阅。</w:t>
      </w:r>
    </w:p>
    <w:p w14:paraId="159C11F3">
      <w:pPr>
        <w:snapToGrid w:val="0"/>
        <w:spacing w:line="360" w:lineRule="auto"/>
        <w:rPr>
          <w:rFonts w:ascii="宋体" w:hAnsi="宋体" w:cs="宋体"/>
          <w:b/>
          <w:bCs/>
          <w:sz w:val="24"/>
          <w:szCs w:val="24"/>
        </w:rPr>
      </w:pPr>
      <w:r>
        <w:rPr>
          <w:rFonts w:hint="eastAsia" w:ascii="宋体" w:hAnsi="宋体" w:cs="宋体"/>
          <w:b/>
          <w:bCs/>
          <w:sz w:val="24"/>
          <w:szCs w:val="24"/>
        </w:rPr>
        <w:t>13.投标文件的签署、盖章</w:t>
      </w:r>
    </w:p>
    <w:p w14:paraId="5FC06375">
      <w:pPr>
        <w:pStyle w:val="333"/>
        <w:snapToGrid w:val="0"/>
        <w:spacing w:before="0"/>
        <w:ind w:firstLine="480"/>
        <w:rPr>
          <w:rFonts w:ascii="宋体" w:hAnsi="宋体" w:cs="宋体"/>
          <w:b/>
          <w:bCs/>
        </w:rPr>
      </w:pPr>
      <w:r>
        <w:rPr>
          <w:rFonts w:hint="eastAsia" w:ascii="宋体" w:hAnsi="宋体" w:cs="宋体"/>
        </w:rPr>
        <w:t>13.1投标文件按照招标文件第六部分格式要求进行签署、盖章。</w:t>
      </w:r>
      <w:r>
        <w:rPr>
          <w:rFonts w:hint="eastAsia" w:ascii="宋体" w:hAnsi="宋体" w:cs="宋体"/>
          <w:b/>
          <w:bCs/>
        </w:rPr>
        <w:t>▲投标人的投标文件未按照招标文件要求签署、盖章的，其投标无效</w:t>
      </w:r>
      <w:r>
        <w:rPr>
          <w:rFonts w:hint="eastAsia" w:ascii="宋体" w:hAnsi="宋体" w:cs="宋体"/>
        </w:rPr>
        <w:t>。</w:t>
      </w:r>
    </w:p>
    <w:p w14:paraId="15F5EBB9">
      <w:pPr>
        <w:pStyle w:val="333"/>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14:paraId="5071054E">
      <w:pPr>
        <w:pStyle w:val="333"/>
        <w:snapToGrid w:val="0"/>
        <w:spacing w:before="0"/>
        <w:ind w:firstLine="480"/>
        <w:rPr>
          <w:rFonts w:ascii="宋体" w:hAnsi="宋体" w:cs="宋体"/>
        </w:rPr>
      </w:pPr>
      <w:r>
        <w:rPr>
          <w:rFonts w:hint="eastAsia" w:ascii="宋体" w:hAnsi="宋体" w:cs="宋体"/>
        </w:rPr>
        <w:t>13.3招标文件对投标文件签署、盖章的要求适用于电子签名。</w:t>
      </w:r>
    </w:p>
    <w:p w14:paraId="3E461489">
      <w:pPr>
        <w:pStyle w:val="333"/>
        <w:spacing w:before="0"/>
        <w:ind w:firstLine="0" w:firstLineChars="0"/>
        <w:rPr>
          <w:rFonts w:ascii="宋体" w:hAnsi="宋体" w:cs="宋体"/>
          <w:b/>
          <w:bCs/>
        </w:rPr>
      </w:pPr>
      <w:r>
        <w:rPr>
          <w:rFonts w:hint="eastAsia" w:ascii="宋体" w:hAnsi="宋体" w:cs="宋体"/>
          <w:b/>
          <w:bCs/>
        </w:rPr>
        <w:t>14. 投标文件的提交、补充、修改、撤回</w:t>
      </w:r>
    </w:p>
    <w:p w14:paraId="79A906F4">
      <w:pPr>
        <w:pStyle w:val="333"/>
        <w:ind w:firstLine="480"/>
        <w:rPr>
          <w:rFonts w:ascii="宋体" w:hAnsi="宋体" w:cs="宋体"/>
        </w:rPr>
      </w:pPr>
      <w:r>
        <w:rPr>
          <w:rFonts w:hint="eastAsia" w:ascii="宋体" w:hAnsi="宋体" w:cs="宋体"/>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19FD3DB6">
      <w:pPr>
        <w:pStyle w:val="333"/>
        <w:spacing w:before="0"/>
        <w:ind w:firstLine="480"/>
        <w:rPr>
          <w:rFonts w:ascii="宋体" w:hAnsi="宋体" w:cs="宋体"/>
        </w:rPr>
      </w:pPr>
      <w:r>
        <w:rPr>
          <w:rFonts w:hint="eastAsia" w:ascii="宋体" w:hAnsi="宋体" w:cs="宋体"/>
        </w:rPr>
        <w:t>14.2电子交易平台收到投标文件，将妥善保存并即时向供应商发出确认回执通知。在投标截止时间前，除供应商补充、修改或者撤回投标文件外，任何单位和个人不得解密或提取投标文件。</w:t>
      </w:r>
    </w:p>
    <w:p w14:paraId="2B8DB324">
      <w:pPr>
        <w:pStyle w:val="333"/>
        <w:spacing w:before="0"/>
        <w:ind w:firstLine="480"/>
        <w:rPr>
          <w:rFonts w:ascii="宋体" w:hAnsi="宋体" w:cs="宋体"/>
        </w:rPr>
      </w:pPr>
      <w:r>
        <w:rPr>
          <w:rFonts w:hint="eastAsia" w:ascii="宋体" w:hAnsi="宋体" w:cs="宋体"/>
        </w:rPr>
        <w:t>14.3采购人、采购机构可以视情况延长投标文件提交的截止时间。在上述情况下，采购机构与投标人以前在投标截止期方面的全部权利、责任和义务，将适用于延长至新的投标截止期。</w:t>
      </w:r>
    </w:p>
    <w:p w14:paraId="6A49730F">
      <w:pPr>
        <w:pStyle w:val="37"/>
        <w:spacing w:line="360" w:lineRule="auto"/>
        <w:rPr>
          <w:rFonts w:hAnsi="宋体"/>
          <w:b/>
          <w:bCs/>
          <w:sz w:val="24"/>
          <w:szCs w:val="24"/>
        </w:rPr>
      </w:pPr>
      <w:r>
        <w:rPr>
          <w:rFonts w:hint="eastAsia" w:hAnsi="宋体"/>
          <w:b/>
          <w:bCs/>
          <w:sz w:val="24"/>
          <w:szCs w:val="24"/>
        </w:rPr>
        <w:t>15.备份投标文件</w:t>
      </w:r>
    </w:p>
    <w:p w14:paraId="0D686BB0">
      <w:pPr>
        <w:pStyle w:val="37"/>
        <w:spacing w:line="360" w:lineRule="auto"/>
        <w:ind w:firstLine="360" w:firstLineChars="150"/>
        <w:rPr>
          <w:rFonts w:hAnsi="宋体"/>
          <w:b/>
          <w:bCs/>
          <w:sz w:val="24"/>
          <w:szCs w:val="24"/>
        </w:rPr>
      </w:pPr>
      <w:r>
        <w:rPr>
          <w:rFonts w:hint="eastAsia" w:hAnsi="宋体"/>
          <w:sz w:val="24"/>
          <w:szCs w:val="24"/>
        </w:rPr>
        <w:t xml:space="preserve"> 15.1投标人在电子交易平台传输递交投标文件后，还可以在投标截止时间前直接提交或者以快递方式递交备份投标文件1份，</w:t>
      </w:r>
      <w:r>
        <w:rPr>
          <w:rFonts w:hint="eastAsia" w:hAnsi="宋体"/>
          <w:b/>
          <w:bCs/>
          <w:sz w:val="24"/>
          <w:szCs w:val="24"/>
        </w:rPr>
        <w:t>但采购人、采购机构不强制或变相强制投标人提交备份投标文件。</w:t>
      </w:r>
    </w:p>
    <w:p w14:paraId="45E355FF">
      <w:pPr>
        <w:pStyle w:val="37"/>
        <w:spacing w:line="360" w:lineRule="auto"/>
        <w:ind w:firstLine="480" w:firstLineChars="200"/>
        <w:rPr>
          <w:rFonts w:hAnsi="宋体"/>
          <w:b/>
          <w:bCs/>
          <w:sz w:val="24"/>
          <w:szCs w:val="24"/>
        </w:rPr>
      </w:pPr>
      <w:r>
        <w:rPr>
          <w:rFonts w:hint="eastAsia" w:hAnsi="宋体"/>
          <w:sz w:val="24"/>
          <w:szCs w:val="24"/>
        </w:rPr>
        <w:t>15.2备份投标文件须在“临平区村采云投标客户端”制作生成，并储存在DVD光盘或其他介质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b/>
          <w:bCs/>
          <w:sz w:val="24"/>
          <w:szCs w:val="24"/>
        </w:rPr>
        <w:t>不符合上述制作、存储、密封规定的备份投标文件将被视为无效或者被拒绝接收。</w:t>
      </w:r>
    </w:p>
    <w:p w14:paraId="3E2105DE">
      <w:pPr>
        <w:pStyle w:val="37"/>
        <w:spacing w:line="360" w:lineRule="auto"/>
        <w:ind w:firstLine="480" w:firstLineChars="200"/>
        <w:rPr>
          <w:rFonts w:hAnsi="宋体"/>
          <w:sz w:val="24"/>
          <w:szCs w:val="24"/>
        </w:rPr>
      </w:pPr>
      <w:r>
        <w:rPr>
          <w:rFonts w:hint="eastAsia" w:hAnsi="宋体"/>
          <w:sz w:val="24"/>
          <w:szCs w:val="24"/>
        </w:rPr>
        <w:t>15.3直接提交备份投标文件的，投标人应于投标截止时间前在招标公告中载明的开标地点将备份投标文件提交给采购机构，采购机构将拒绝接受逾期送达的备份投标文件。</w:t>
      </w:r>
    </w:p>
    <w:p w14:paraId="1B1B46A8">
      <w:pPr>
        <w:pStyle w:val="37"/>
        <w:spacing w:line="360" w:lineRule="auto"/>
        <w:ind w:firstLine="480" w:firstLineChars="200"/>
        <w:rPr>
          <w:rFonts w:hAnsi="宋体"/>
          <w:sz w:val="24"/>
          <w:szCs w:val="24"/>
        </w:rPr>
      </w:pPr>
      <w:r>
        <w:rPr>
          <w:rFonts w:hint="eastAsia" w:hAnsi="宋体"/>
          <w:sz w:val="24"/>
          <w:szCs w:val="24"/>
        </w:rPr>
        <w:t>15.4以快递方式递交备份投标文件的，投标人应先将备份投标文件按要求密封和标记，再进行快递包装后邮寄。备份投标文件须在投标截止时间之前送达招标文件第二部分投标人须知前附表规定的备份投标文件送达地点；送达时间以签收人签收时间为准。采购机构将拒绝接受逾期送达的备份投标文件。邮寄过程中，电子备份投标文件发生泄露、遗失、损坏或延期送达等情况的，由投标人自行负责。</w:t>
      </w:r>
    </w:p>
    <w:p w14:paraId="22BBA03F">
      <w:pPr>
        <w:pStyle w:val="37"/>
        <w:spacing w:line="360" w:lineRule="auto"/>
        <w:ind w:firstLine="479" w:firstLineChars="199"/>
        <w:rPr>
          <w:rFonts w:hAnsi="宋体"/>
          <w:b/>
          <w:bCs/>
          <w:sz w:val="24"/>
          <w:szCs w:val="24"/>
        </w:rPr>
      </w:pPr>
      <w:r>
        <w:rPr>
          <w:rFonts w:hint="eastAsia" w:hAnsi="宋体"/>
          <w:b/>
          <w:bCs/>
          <w:sz w:val="24"/>
          <w:szCs w:val="24"/>
        </w:rPr>
        <w:t>15.5投标人仅提交备份投标文件，没有在电子交易平台传输递交投标文件的，投标无效。</w:t>
      </w:r>
    </w:p>
    <w:p w14:paraId="13860E24">
      <w:pPr>
        <w:pStyle w:val="333"/>
        <w:spacing w:before="0"/>
        <w:ind w:firstLine="0" w:firstLineChars="0"/>
        <w:rPr>
          <w:rFonts w:ascii="宋体" w:hAnsi="宋体" w:cs="宋体"/>
          <w:b/>
          <w:bCs/>
        </w:rPr>
      </w:pPr>
      <w:r>
        <w:rPr>
          <w:rFonts w:hint="eastAsia" w:ascii="宋体" w:hAnsi="宋体" w:cs="宋体"/>
          <w:b/>
          <w:bCs/>
        </w:rPr>
        <w:t>16.投标文件的无效处理</w:t>
      </w:r>
    </w:p>
    <w:p w14:paraId="6EA68210">
      <w:pPr>
        <w:spacing w:line="360" w:lineRule="auto"/>
        <w:ind w:firstLine="420" w:firstLineChars="200"/>
        <w:rPr>
          <w:rFonts w:ascii="宋体" w:hAnsi="宋体" w:cs="宋体"/>
        </w:rPr>
      </w:pPr>
      <w:r>
        <w:rPr>
          <w:rFonts w:hint="eastAsia" w:ascii="宋体" w:hAnsi="宋体" w:cs="宋体"/>
        </w:rPr>
        <w:t>有招标文件第四部分第13项规定的情形之一的，投标无效：</w:t>
      </w:r>
    </w:p>
    <w:p w14:paraId="7FB06BBB">
      <w:pPr>
        <w:pStyle w:val="333"/>
        <w:spacing w:before="0"/>
        <w:ind w:firstLine="0" w:firstLineChars="0"/>
        <w:rPr>
          <w:rFonts w:ascii="宋体" w:hAnsi="宋体" w:cs="宋体"/>
          <w:b/>
          <w:bCs/>
        </w:rPr>
      </w:pPr>
      <w:r>
        <w:rPr>
          <w:rFonts w:hint="eastAsia" w:ascii="宋体" w:hAnsi="宋体" w:cs="宋体"/>
          <w:b/>
          <w:bCs/>
        </w:rPr>
        <w:t>17.投标有效期</w:t>
      </w:r>
    </w:p>
    <w:p w14:paraId="67E79BC8">
      <w:pPr>
        <w:spacing w:line="360" w:lineRule="auto"/>
        <w:ind w:firstLine="480" w:firstLineChars="200"/>
        <w:rPr>
          <w:rFonts w:ascii="宋体" w:hAnsi="宋体" w:cs="宋体"/>
          <w:b/>
          <w:bCs/>
          <w:sz w:val="24"/>
          <w:szCs w:val="24"/>
        </w:rPr>
      </w:pPr>
      <w:r>
        <w:rPr>
          <w:rFonts w:hint="eastAsia" w:ascii="宋体" w:hAnsi="宋体" w:cs="宋体"/>
          <w:sz w:val="24"/>
          <w:szCs w:val="24"/>
        </w:rPr>
        <w:t>17.1投标有效期为从提交投标文件的截止之日起90天。▲</w:t>
      </w:r>
      <w:r>
        <w:rPr>
          <w:rFonts w:hint="eastAsia" w:ascii="宋体" w:hAnsi="宋体" w:cs="宋体"/>
          <w:b/>
          <w:bCs/>
          <w:sz w:val="24"/>
          <w:szCs w:val="24"/>
        </w:rPr>
        <w:t>投标人的投标文件中承诺的投标有效期少于招标文件中载明的投标有效期的，投标无效。</w:t>
      </w:r>
    </w:p>
    <w:p w14:paraId="60C6A870">
      <w:pPr>
        <w:pStyle w:val="333"/>
        <w:spacing w:before="0"/>
        <w:ind w:firstLine="480"/>
        <w:rPr>
          <w:rFonts w:ascii="宋体" w:hAnsi="宋体" w:cs="宋体"/>
        </w:rPr>
      </w:pPr>
      <w:r>
        <w:rPr>
          <w:rFonts w:hint="eastAsia" w:ascii="宋体" w:hAnsi="宋体" w:cs="宋体"/>
        </w:rPr>
        <w:t>17.2投标文件合格投递后，自投标截止日期起，在投标有效期内有效。</w:t>
      </w:r>
    </w:p>
    <w:p w14:paraId="6C7DA7DB">
      <w:pPr>
        <w:pStyle w:val="333"/>
        <w:spacing w:before="0"/>
        <w:ind w:firstLine="480"/>
        <w:rPr>
          <w:rFonts w:ascii="宋体" w:hAnsi="宋体" w:cs="宋体"/>
        </w:rPr>
      </w:pPr>
      <w:r>
        <w:rPr>
          <w:rFonts w:hint="eastAsia" w:ascii="宋体" w:hAnsi="宋体" w:cs="宋体"/>
        </w:rPr>
        <w:t>17.3在原定投标有效期满之前，如果出现特殊情况，采购机构可以以书面形式通知投标人延长投标有效期。投标人同意延长的，不得要求或被允许修改其投标文件，投标人拒绝延长的，其投标无效。</w:t>
      </w:r>
    </w:p>
    <w:p w14:paraId="2BF8E2DB">
      <w:pPr>
        <w:pStyle w:val="333"/>
        <w:spacing w:before="0"/>
        <w:ind w:firstLine="643"/>
        <w:rPr>
          <w:rFonts w:ascii="宋体" w:hAnsi="宋体" w:cs="宋体"/>
          <w:b/>
          <w:bCs/>
          <w:sz w:val="32"/>
          <w:szCs w:val="32"/>
        </w:rPr>
      </w:pPr>
    </w:p>
    <w:p w14:paraId="23BDF4D6">
      <w:pPr>
        <w:pStyle w:val="333"/>
        <w:spacing w:before="0"/>
        <w:ind w:firstLine="1928" w:firstLineChars="600"/>
        <w:rPr>
          <w:rFonts w:ascii="宋体" w:hAnsi="宋体" w:cs="宋体"/>
          <w:b/>
          <w:bCs/>
          <w:sz w:val="32"/>
          <w:szCs w:val="32"/>
        </w:rPr>
      </w:pPr>
      <w:r>
        <w:rPr>
          <w:rFonts w:hint="eastAsia" w:ascii="宋体" w:hAnsi="宋体" w:cs="宋体"/>
          <w:b/>
          <w:bCs/>
          <w:sz w:val="32"/>
          <w:szCs w:val="32"/>
        </w:rPr>
        <w:t>四、开标、资格审查与信用信息查询</w:t>
      </w:r>
    </w:p>
    <w:p w14:paraId="23098E18">
      <w:pPr>
        <w:pStyle w:val="791"/>
        <w:spacing w:before="0" w:line="360" w:lineRule="auto"/>
        <w:ind w:left="0" w:firstLine="241" w:firstLineChars="100"/>
        <w:rPr>
          <w:rFonts w:ascii="宋体" w:hAnsi="宋体" w:cs="宋体"/>
          <w:sz w:val="24"/>
          <w:szCs w:val="24"/>
        </w:rPr>
      </w:pPr>
      <w:r>
        <w:rPr>
          <w:rFonts w:hint="eastAsia" w:ascii="宋体" w:hAnsi="宋体" w:cs="宋体"/>
          <w:b/>
          <w:bCs/>
          <w:sz w:val="24"/>
          <w:szCs w:val="24"/>
        </w:rPr>
        <w:t>18.开标</w:t>
      </w:r>
      <w:r>
        <w:rPr>
          <w:rFonts w:hint="eastAsia" w:ascii="宋体" w:hAnsi="宋体" w:cs="宋体"/>
          <w:sz w:val="24"/>
          <w:szCs w:val="24"/>
        </w:rPr>
        <w:t xml:space="preserve"> </w:t>
      </w:r>
    </w:p>
    <w:p w14:paraId="557432F4">
      <w:pPr>
        <w:pStyle w:val="791"/>
        <w:spacing w:before="0" w:line="360" w:lineRule="auto"/>
        <w:ind w:left="0" w:firstLine="480" w:firstLineChars="200"/>
        <w:rPr>
          <w:rFonts w:ascii="宋体" w:hAnsi="宋体" w:cs="宋体"/>
          <w:sz w:val="24"/>
          <w:szCs w:val="24"/>
        </w:rPr>
      </w:pPr>
      <w:r>
        <w:rPr>
          <w:rFonts w:hint="eastAsia" w:ascii="宋体" w:hAnsi="宋体" w:cs="宋体"/>
          <w:sz w:val="24"/>
          <w:szCs w:val="24"/>
        </w:rPr>
        <w:t>18.1采购机构按照招标文件规定的时间通过电子交易平台组织开标，所有投标人均应当准时在线参加。投标人不足3家的，不得开标。</w:t>
      </w:r>
    </w:p>
    <w:p w14:paraId="698BDEB5">
      <w:pPr>
        <w:pStyle w:val="791"/>
        <w:spacing w:before="0" w:line="360" w:lineRule="auto"/>
        <w:ind w:left="0" w:firstLine="480" w:firstLineChars="200"/>
        <w:rPr>
          <w:rFonts w:ascii="宋体" w:hAnsi="宋体" w:cs="宋体"/>
          <w:sz w:val="24"/>
          <w:szCs w:val="24"/>
        </w:rPr>
      </w:pPr>
      <w:r>
        <w:rPr>
          <w:rFonts w:hint="eastAsia" w:ascii="宋体" w:hAnsi="宋体" w:cs="宋体"/>
          <w:sz w:val="24"/>
          <w:szCs w:val="24"/>
        </w:rPr>
        <w:t>18.2开标时，电子交易平台按开标时间自动提取所有投标文件。采购机构依托电子交易平台发起开始解密指令，投标人按照平台提示和招标文件的规定在半小时内完成在线解密。</w:t>
      </w:r>
    </w:p>
    <w:p w14:paraId="66CC01BB">
      <w:pPr>
        <w:pStyle w:val="791"/>
        <w:spacing w:before="0" w:line="360" w:lineRule="auto"/>
        <w:ind w:left="0" w:firstLine="480" w:firstLineChars="200"/>
        <w:rPr>
          <w:rFonts w:ascii="宋体" w:hAnsi="宋体" w:cs="宋体"/>
          <w:b/>
          <w:bCs/>
          <w:sz w:val="24"/>
          <w:szCs w:val="24"/>
        </w:rPr>
      </w:pPr>
      <w:r>
        <w:rPr>
          <w:rFonts w:hint="eastAsia" w:ascii="宋体" w:hAnsi="宋体" w:cs="宋体"/>
          <w:sz w:val="24"/>
          <w:szCs w:val="24"/>
        </w:rPr>
        <w:t>18.3</w:t>
      </w:r>
      <w:r>
        <w:rPr>
          <w:rFonts w:hint="eastAsia" w:ascii="宋体" w:hAnsi="宋体" w:cs="宋体"/>
          <w:b/>
          <w:bCs/>
          <w:sz w:val="24"/>
          <w:szCs w:val="24"/>
        </w:rPr>
        <w:t>投标文件未按时解密，投标人提供了备份投标文件的，以备份投标文件作为依据，否则视为投标文件撤回。投标文件已按时解密的，备份投标文件自动失效。</w:t>
      </w:r>
    </w:p>
    <w:p w14:paraId="51C51040">
      <w:pPr>
        <w:pStyle w:val="791"/>
        <w:spacing w:before="0" w:line="360" w:lineRule="auto"/>
        <w:ind w:left="0" w:firstLine="241" w:firstLineChars="100"/>
        <w:rPr>
          <w:rFonts w:ascii="宋体" w:hAnsi="宋体" w:cs="宋体"/>
          <w:b/>
          <w:bCs/>
          <w:sz w:val="24"/>
          <w:szCs w:val="24"/>
        </w:rPr>
      </w:pPr>
      <w:r>
        <w:rPr>
          <w:rFonts w:hint="eastAsia" w:ascii="宋体" w:hAnsi="宋体" w:cs="宋体"/>
          <w:b/>
          <w:bCs/>
          <w:sz w:val="24"/>
          <w:szCs w:val="24"/>
        </w:rPr>
        <w:t>19、资格审查</w:t>
      </w:r>
    </w:p>
    <w:p w14:paraId="6EE4924E">
      <w:pPr>
        <w:pStyle w:val="333"/>
        <w:spacing w:before="0"/>
        <w:ind w:firstLine="480"/>
        <w:rPr>
          <w:rFonts w:ascii="宋体" w:hAnsi="宋体" w:cs="宋体"/>
          <w:kern w:val="0"/>
        </w:rPr>
      </w:pPr>
      <w:r>
        <w:rPr>
          <w:rFonts w:hint="eastAsia" w:ascii="宋体" w:hAnsi="宋体" w:cs="宋体"/>
          <w:kern w:val="0"/>
        </w:rPr>
        <w:t>19.1开标后，采购人或采购机构将依法对投标人的资格进行审查。</w:t>
      </w:r>
    </w:p>
    <w:p w14:paraId="6813F3A3">
      <w:pPr>
        <w:snapToGrid w:val="0"/>
        <w:spacing w:line="360" w:lineRule="auto"/>
        <w:ind w:firstLine="480" w:firstLineChars="200"/>
        <w:rPr>
          <w:rFonts w:ascii="宋体" w:hAnsi="宋体" w:cs="宋体"/>
          <w:sz w:val="24"/>
          <w:szCs w:val="24"/>
        </w:rPr>
      </w:pPr>
      <w:r>
        <w:rPr>
          <w:rFonts w:hint="eastAsia" w:ascii="宋体" w:hAnsi="宋体" w:cs="宋体"/>
          <w:kern w:val="0"/>
          <w:sz w:val="24"/>
          <w:szCs w:val="24"/>
        </w:rPr>
        <w:t>19.2</w:t>
      </w:r>
      <w:r>
        <w:rPr>
          <w:rFonts w:hint="eastAsia" w:ascii="宋体" w:hAnsi="宋体" w:cs="宋体"/>
          <w:sz w:val="24"/>
          <w:szCs w:val="24"/>
        </w:rPr>
        <w:t>采购人或采购机构依据法律法规和招标文件的规定，对投标人的基本资格条件、特定资格条件进行审查。</w:t>
      </w:r>
    </w:p>
    <w:p w14:paraId="2539B4BA">
      <w:pPr>
        <w:pStyle w:val="333"/>
        <w:spacing w:before="0"/>
        <w:ind w:firstLine="480"/>
        <w:rPr>
          <w:rFonts w:ascii="宋体" w:hAnsi="宋体" w:cs="宋体"/>
        </w:rPr>
      </w:pPr>
      <w:r>
        <w:rPr>
          <w:rFonts w:hint="eastAsia" w:ascii="宋体" w:hAnsi="宋体" w:cs="宋体"/>
          <w:kern w:val="0"/>
        </w:rPr>
        <w:t>19.3投标人未按照招标文件要求提供与</w:t>
      </w:r>
      <w:r>
        <w:rPr>
          <w:rFonts w:hint="eastAsia" w:ascii="宋体" w:hAnsi="宋体" w:cs="宋体"/>
        </w:rPr>
        <w:t>基本资格条件、特定资格条件相应的</w:t>
      </w:r>
      <w:r>
        <w:rPr>
          <w:rFonts w:hint="eastAsia" w:ascii="宋体" w:hAnsi="宋体" w:cs="宋体"/>
          <w:kern w:val="0"/>
        </w:rPr>
        <w:t>有效资格证明材料的，视为</w:t>
      </w:r>
      <w:r>
        <w:rPr>
          <w:rFonts w:hint="eastAsia" w:ascii="宋体" w:hAnsi="宋体" w:cs="宋体"/>
        </w:rPr>
        <w:t>投标人不具备招标文件中规定的资格要求，其投标无效。</w:t>
      </w:r>
    </w:p>
    <w:p w14:paraId="73C0E44E">
      <w:pPr>
        <w:pStyle w:val="333"/>
        <w:spacing w:before="0"/>
        <w:ind w:firstLine="480"/>
        <w:rPr>
          <w:rFonts w:ascii="宋体" w:hAnsi="宋体" w:cs="宋体"/>
        </w:rPr>
      </w:pPr>
      <w:r>
        <w:rPr>
          <w:rFonts w:hint="eastAsia" w:ascii="宋体" w:hAnsi="宋体" w:cs="宋体"/>
          <w:kern w:val="0"/>
        </w:rPr>
        <w:t>19.</w:t>
      </w:r>
      <w:r>
        <w:rPr>
          <w:rFonts w:hint="eastAsia" w:ascii="宋体" w:hAnsi="宋体" w:cs="宋体"/>
        </w:rPr>
        <w:t>4对未通过资格审查的投标人，采购人或采购机构告知其未通过的原因。</w:t>
      </w:r>
    </w:p>
    <w:p w14:paraId="521FAAA9">
      <w:pPr>
        <w:pStyle w:val="333"/>
        <w:spacing w:before="0"/>
        <w:ind w:firstLine="480"/>
        <w:rPr>
          <w:rFonts w:ascii="宋体" w:hAnsi="宋体" w:cs="宋体"/>
        </w:rPr>
      </w:pPr>
      <w:r>
        <w:rPr>
          <w:rFonts w:hint="eastAsia" w:ascii="宋体" w:hAnsi="宋体" w:cs="宋体"/>
          <w:kern w:val="0"/>
        </w:rPr>
        <w:t>19.</w:t>
      </w:r>
      <w:r>
        <w:rPr>
          <w:rFonts w:hint="eastAsia" w:ascii="宋体" w:hAnsi="宋体" w:cs="宋体"/>
        </w:rPr>
        <w:t>5合格投标人不足3家的，不再评标。</w:t>
      </w:r>
    </w:p>
    <w:p w14:paraId="6A10DFB9">
      <w:pPr>
        <w:pStyle w:val="333"/>
        <w:spacing w:before="0"/>
        <w:ind w:firstLine="0" w:firstLineChars="0"/>
        <w:rPr>
          <w:rFonts w:ascii="宋体" w:hAnsi="宋体" w:cs="宋体"/>
          <w:b/>
          <w:bCs/>
        </w:rPr>
      </w:pPr>
      <w:r>
        <w:rPr>
          <w:rFonts w:hint="eastAsia" w:ascii="宋体" w:hAnsi="宋体" w:cs="宋体"/>
          <w:b/>
          <w:bCs/>
        </w:rPr>
        <w:t>20、信用信息查询</w:t>
      </w:r>
    </w:p>
    <w:p w14:paraId="69F85D36">
      <w:pPr>
        <w:pStyle w:val="333"/>
        <w:spacing w:before="0"/>
        <w:ind w:firstLine="495" w:firstLineChars="0"/>
        <w:rPr>
          <w:rFonts w:ascii="宋体" w:hAnsi="宋体" w:cs="宋体"/>
          <w:kern w:val="0"/>
        </w:rPr>
      </w:pPr>
      <w:r>
        <w:rPr>
          <w:rFonts w:hint="eastAsia" w:ascii="宋体" w:hAnsi="宋体" w:cs="宋体"/>
          <w:kern w:val="0"/>
        </w:rPr>
        <w:t>20.1信用信息查询渠道及截止时间：采购机构将通过“信用中国”网站(www.creditchina.gov.cn)、中国政府采购网(www.ccgp.gov.cn)渠道查询投标人投标截止时间当天的信用记录。</w:t>
      </w:r>
    </w:p>
    <w:p w14:paraId="3634F327">
      <w:pPr>
        <w:pStyle w:val="333"/>
        <w:spacing w:before="0"/>
        <w:ind w:firstLine="495" w:firstLineChars="0"/>
        <w:rPr>
          <w:rFonts w:ascii="宋体" w:hAnsi="宋体" w:cs="宋体"/>
          <w:kern w:val="0"/>
        </w:rPr>
      </w:pPr>
      <w:r>
        <w:rPr>
          <w:rFonts w:hint="eastAsia" w:ascii="宋体" w:hAnsi="宋体" w:cs="宋体"/>
          <w:kern w:val="0"/>
        </w:rPr>
        <w:t>20.2信用信息查询记录和证据留存的具体方式：现场查询的投标人的信用记录、查询结果经确认后将与采购文件一起存档。</w:t>
      </w:r>
    </w:p>
    <w:p w14:paraId="17A73D05">
      <w:pPr>
        <w:pStyle w:val="333"/>
        <w:spacing w:before="0"/>
        <w:ind w:firstLine="495" w:firstLineChars="0"/>
        <w:rPr>
          <w:rFonts w:ascii="宋体" w:hAnsi="宋体" w:cs="宋体"/>
          <w:kern w:val="0"/>
        </w:rPr>
      </w:pPr>
      <w:r>
        <w:rPr>
          <w:rFonts w:hint="eastAsia" w:ascii="宋体" w:hAnsi="宋体" w:cs="宋体"/>
          <w:kern w:val="0"/>
        </w:rPr>
        <w:t>20.3信用信息的使用规则：经查询列入失信被执行人名单、重大税收违法案件当事人名单、政府采购严重违法失信行为记录名单的投标人将被拒绝参与政府采购活动。</w:t>
      </w:r>
    </w:p>
    <w:p w14:paraId="56003DBC">
      <w:pPr>
        <w:pStyle w:val="333"/>
        <w:spacing w:before="0"/>
        <w:ind w:firstLine="480"/>
        <w:rPr>
          <w:rFonts w:ascii="宋体" w:hAnsi="宋体" w:cs="宋体"/>
        </w:rPr>
      </w:pPr>
      <w:r>
        <w:rPr>
          <w:rFonts w:hint="eastAsia" w:ascii="宋体" w:hAnsi="宋体" w:cs="宋体"/>
          <w:kern w:val="0"/>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14:paraId="0BC173E5">
      <w:pPr>
        <w:pStyle w:val="333"/>
        <w:spacing w:before="0"/>
        <w:ind w:firstLine="0" w:firstLineChars="0"/>
        <w:rPr>
          <w:rFonts w:ascii="宋体" w:hAnsi="宋体" w:cs="宋体"/>
          <w:kern w:val="0"/>
        </w:rPr>
      </w:pPr>
    </w:p>
    <w:p w14:paraId="7BB7FDF8">
      <w:pPr>
        <w:snapToGrid w:val="0"/>
        <w:spacing w:line="360" w:lineRule="auto"/>
        <w:jc w:val="center"/>
        <w:outlineLvl w:val="0"/>
        <w:rPr>
          <w:rFonts w:ascii="宋体" w:hAnsi="宋体" w:cs="宋体"/>
          <w:b/>
          <w:bCs/>
          <w:sz w:val="32"/>
          <w:szCs w:val="32"/>
        </w:rPr>
      </w:pPr>
      <w:r>
        <w:rPr>
          <w:rFonts w:hint="eastAsia" w:ascii="宋体" w:hAnsi="宋体" w:cs="宋体"/>
          <w:b/>
          <w:bCs/>
          <w:sz w:val="32"/>
          <w:szCs w:val="32"/>
        </w:rPr>
        <w:t>五、评标</w:t>
      </w:r>
    </w:p>
    <w:p w14:paraId="4373E98F">
      <w:pPr>
        <w:spacing w:line="360" w:lineRule="auto"/>
        <w:rPr>
          <w:rFonts w:ascii="宋体" w:hAnsi="宋体" w:cs="宋体"/>
          <w:b/>
          <w:bCs/>
          <w:sz w:val="24"/>
          <w:szCs w:val="24"/>
        </w:rPr>
      </w:pPr>
      <w:bookmarkStart w:id="23" w:name="_Toc91899903"/>
      <w:r>
        <w:rPr>
          <w:rFonts w:hint="eastAsia" w:ascii="宋体" w:hAnsi="宋体" w:cs="宋体"/>
          <w:b/>
          <w:bCs/>
          <w:sz w:val="24"/>
          <w:szCs w:val="24"/>
        </w:rPr>
        <w:t>21.</w:t>
      </w:r>
      <w:r>
        <w:rPr>
          <w:rFonts w:hint="eastAsia" w:ascii="宋体" w:hAnsi="宋体" w:cs="宋体"/>
        </w:rPr>
        <w:t xml:space="preserve"> </w:t>
      </w:r>
      <w:r>
        <w:rPr>
          <w:rFonts w:hint="eastAsia" w:ascii="宋体" w:hAnsi="宋体" w:cs="宋体"/>
          <w:sz w:val="24"/>
          <w:szCs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bCs/>
          <w:sz w:val="24"/>
          <w:szCs w:val="24"/>
        </w:rPr>
        <w:t>详见招标文件第四部分评标办法。</w:t>
      </w:r>
    </w:p>
    <w:p w14:paraId="24A0DC9A">
      <w:pPr>
        <w:pStyle w:val="27"/>
        <w:rPr>
          <w:rFonts w:hAnsi="宋体"/>
        </w:rPr>
      </w:pPr>
    </w:p>
    <w:p w14:paraId="1E20A3B6">
      <w:pPr>
        <w:snapToGrid w:val="0"/>
        <w:spacing w:line="360" w:lineRule="auto"/>
        <w:jc w:val="center"/>
        <w:outlineLvl w:val="0"/>
        <w:rPr>
          <w:rFonts w:ascii="宋体" w:hAnsi="宋体" w:cs="宋体"/>
          <w:b/>
          <w:bCs/>
          <w:sz w:val="32"/>
          <w:szCs w:val="32"/>
        </w:rPr>
      </w:pPr>
      <w:r>
        <w:rPr>
          <w:rFonts w:hint="eastAsia" w:ascii="宋体" w:hAnsi="宋体" w:cs="宋体"/>
          <w:b/>
          <w:bCs/>
          <w:sz w:val="32"/>
          <w:szCs w:val="32"/>
        </w:rPr>
        <w:t>六、定 标</w:t>
      </w:r>
    </w:p>
    <w:p w14:paraId="6925DB3F">
      <w:pPr>
        <w:spacing w:line="360" w:lineRule="auto"/>
        <w:ind w:left="479" w:hanging="479" w:hangingChars="199"/>
        <w:rPr>
          <w:rFonts w:ascii="宋体" w:hAnsi="宋体" w:cs="宋体"/>
          <w:b/>
          <w:bCs/>
          <w:sz w:val="24"/>
          <w:szCs w:val="24"/>
        </w:rPr>
      </w:pPr>
      <w:r>
        <w:rPr>
          <w:rFonts w:hint="eastAsia" w:ascii="宋体" w:hAnsi="宋体" w:cs="宋体"/>
          <w:b/>
          <w:bCs/>
          <w:sz w:val="24"/>
          <w:szCs w:val="24"/>
        </w:rPr>
        <w:t>22. 确定中标供应商</w:t>
      </w:r>
    </w:p>
    <w:p w14:paraId="4A917D6E">
      <w:pPr>
        <w:pStyle w:val="333"/>
        <w:snapToGrid w:val="0"/>
        <w:spacing w:before="0"/>
        <w:ind w:firstLine="480"/>
        <w:rPr>
          <w:rFonts w:ascii="宋体" w:hAnsi="宋体" w:cs="宋体"/>
        </w:rPr>
      </w:pPr>
      <w:r>
        <w:rPr>
          <w:rFonts w:hint="eastAsia" w:ascii="宋体" w:hAnsi="宋体" w:cs="宋体"/>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cs="宋体"/>
          <w:lang w:val="en-US" w:eastAsia="zh-CN"/>
        </w:rPr>
        <w:t>鼓励</w:t>
      </w:r>
      <w:r>
        <w:rPr>
          <w:rFonts w:hint="eastAsia" w:ascii="宋体" w:hAnsi="宋体" w:cs="宋体"/>
        </w:rPr>
        <w:t>在收到评审报告当天</w:t>
      </w:r>
      <w:r>
        <w:rPr>
          <w:rFonts w:hint="eastAsia" w:ascii="宋体" w:hAnsi="宋体" w:cs="宋体"/>
          <w:lang w:val="en-US" w:eastAsia="zh-CN"/>
        </w:rPr>
        <w:t>在线</w:t>
      </w:r>
      <w:r>
        <w:rPr>
          <w:rFonts w:hint="eastAsia" w:ascii="宋体" w:hAnsi="宋体" w:cs="宋体"/>
        </w:rPr>
        <w:t>确定中标或者成交供应商。中标、成交通知书和中标、成交结果公告应当在规定时间内同时发出。</w:t>
      </w:r>
    </w:p>
    <w:p w14:paraId="6727DEDC">
      <w:pPr>
        <w:pStyle w:val="333"/>
        <w:snapToGrid w:val="0"/>
        <w:spacing w:before="0"/>
        <w:ind w:firstLine="0" w:firstLineChars="0"/>
        <w:rPr>
          <w:rFonts w:ascii="宋体" w:hAnsi="宋体" w:cs="宋体"/>
          <w:b/>
          <w:bCs/>
        </w:rPr>
      </w:pPr>
      <w:r>
        <w:rPr>
          <w:rFonts w:hint="eastAsia" w:ascii="宋体" w:hAnsi="宋体" w:cs="宋体"/>
          <w:b/>
          <w:bCs/>
        </w:rPr>
        <w:t>23. 中标通知与中标结果公告</w:t>
      </w:r>
    </w:p>
    <w:p w14:paraId="5F8A5FC9">
      <w:pPr>
        <w:widowControl/>
        <w:shd w:val="clear" w:color="auto" w:fill="FFFFFF"/>
        <w:spacing w:line="360" w:lineRule="auto"/>
        <w:ind w:firstLine="480"/>
        <w:jc w:val="left"/>
        <w:rPr>
          <w:rFonts w:ascii="宋体" w:hAnsi="宋体" w:cs="宋体"/>
          <w:sz w:val="24"/>
          <w:szCs w:val="24"/>
        </w:rPr>
      </w:pPr>
      <w:r>
        <w:rPr>
          <w:rFonts w:hint="eastAsia" w:ascii="宋体" w:hAnsi="宋体" w:cs="宋体"/>
          <w:sz w:val="24"/>
          <w:szCs w:val="24"/>
        </w:rPr>
        <w:t>23.1自中标人确定之日起2个工作日内，采购机构通过电子交易平台向中标人发出中标通知书，同时编制发布采购结果公告。采购机构也可以以纸质形式进行中标通知。</w:t>
      </w:r>
    </w:p>
    <w:p w14:paraId="2FBD4B25">
      <w:pPr>
        <w:widowControl/>
        <w:shd w:val="clear" w:color="auto" w:fill="FFFFFF"/>
        <w:spacing w:line="360" w:lineRule="auto"/>
        <w:ind w:firstLine="480"/>
        <w:jc w:val="left"/>
        <w:rPr>
          <w:rFonts w:ascii="宋体" w:hAnsi="宋体" w:cs="宋体"/>
          <w:sz w:val="24"/>
          <w:szCs w:val="24"/>
        </w:rPr>
      </w:pPr>
      <w:r>
        <w:rPr>
          <w:rFonts w:hint="eastAsia" w:ascii="宋体" w:hAnsi="宋体" w:cs="宋体"/>
          <w:sz w:val="24"/>
          <w:szCs w:val="24"/>
        </w:rPr>
        <w:t>23.2中标结果公告内容包括采购人及其委托的采购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14D96C2E">
      <w:pPr>
        <w:widowControl/>
        <w:shd w:val="clear" w:color="auto" w:fill="FFFFFF"/>
        <w:spacing w:line="360" w:lineRule="auto"/>
        <w:ind w:firstLine="480"/>
        <w:jc w:val="left"/>
        <w:rPr>
          <w:rFonts w:hint="eastAsia" w:ascii="宋体" w:hAnsi="宋体" w:cs="宋体"/>
          <w:sz w:val="24"/>
          <w:szCs w:val="24"/>
        </w:rPr>
      </w:pPr>
      <w:r>
        <w:rPr>
          <w:rFonts w:hint="eastAsia" w:ascii="宋体" w:hAnsi="宋体" w:cs="宋体"/>
          <w:sz w:val="24"/>
          <w:szCs w:val="24"/>
        </w:rPr>
        <w:t>23.3公告期限为1个工作日。</w:t>
      </w:r>
    </w:p>
    <w:p w14:paraId="3C015CD2">
      <w:pPr>
        <w:pStyle w:val="2"/>
      </w:pPr>
      <w:r>
        <w:rPr>
          <w:rFonts w:hint="eastAsia" w:ascii="宋体" w:hAnsi="宋体" w:eastAsia="宋体" w:cs="宋体"/>
          <w:kern w:val="2"/>
          <w:sz w:val="24"/>
          <w:szCs w:val="24"/>
          <w:lang w:val="en-US" w:eastAsia="zh-CN" w:bidi="ar-SA"/>
        </w:rPr>
        <w:t>23.4 由于中标、成交供应商原因导致重新采购的，应当承担支付代理费和专家评审费等费用在内的赔偿责任。</w:t>
      </w:r>
    </w:p>
    <w:p w14:paraId="58FEECA2">
      <w:pPr>
        <w:snapToGrid w:val="0"/>
        <w:spacing w:line="360" w:lineRule="auto"/>
        <w:ind w:left="120" w:leftChars="57" w:firstLine="482" w:firstLineChars="150"/>
        <w:jc w:val="center"/>
        <w:rPr>
          <w:rFonts w:ascii="宋体" w:hAnsi="宋体" w:cs="宋体"/>
          <w:b/>
          <w:bCs/>
          <w:sz w:val="32"/>
          <w:szCs w:val="32"/>
        </w:rPr>
      </w:pPr>
    </w:p>
    <w:p w14:paraId="18559497">
      <w:pPr>
        <w:snapToGrid w:val="0"/>
        <w:spacing w:line="360" w:lineRule="auto"/>
        <w:ind w:left="120" w:leftChars="57" w:firstLine="482" w:firstLineChars="150"/>
        <w:jc w:val="center"/>
        <w:rPr>
          <w:rFonts w:ascii="宋体" w:hAnsi="宋体" w:cs="宋体"/>
          <w:b/>
          <w:bCs/>
          <w:sz w:val="32"/>
          <w:szCs w:val="32"/>
        </w:rPr>
      </w:pPr>
      <w:r>
        <w:rPr>
          <w:rFonts w:hint="eastAsia" w:ascii="宋体" w:hAnsi="宋体" w:cs="宋体"/>
          <w:b/>
          <w:bCs/>
          <w:sz w:val="32"/>
          <w:szCs w:val="32"/>
        </w:rPr>
        <w:t>七、合同授予</w:t>
      </w:r>
    </w:p>
    <w:p w14:paraId="734497B0">
      <w:pPr>
        <w:spacing w:line="360" w:lineRule="auto"/>
        <w:ind w:left="420" w:hanging="420" w:hangingChars="199"/>
        <w:rPr>
          <w:rFonts w:ascii="宋体" w:hAnsi="宋体" w:cs="宋体"/>
          <w:b/>
          <w:bCs/>
        </w:rPr>
      </w:pPr>
      <w:r>
        <w:rPr>
          <w:rFonts w:hint="eastAsia" w:ascii="宋体" w:hAnsi="宋体" w:cs="宋体"/>
          <w:b/>
          <w:bCs/>
        </w:rPr>
        <w:t xml:space="preserve">24. </w:t>
      </w:r>
      <w:r>
        <w:rPr>
          <w:rFonts w:hint="eastAsia" w:ascii="宋体" w:hAnsi="宋体" w:cs="宋体"/>
          <w:sz w:val="24"/>
          <w:szCs w:val="24"/>
        </w:rPr>
        <w:t>合同主要条款详见第五部分拟签订的合同文本。</w:t>
      </w:r>
    </w:p>
    <w:p w14:paraId="4030B7BE">
      <w:pPr>
        <w:spacing w:line="360" w:lineRule="auto"/>
        <w:ind w:left="420" w:hanging="420" w:hangingChars="199"/>
        <w:rPr>
          <w:rFonts w:ascii="宋体" w:hAnsi="宋体" w:cs="宋体"/>
          <w:b/>
          <w:bCs/>
        </w:rPr>
      </w:pPr>
      <w:r>
        <w:rPr>
          <w:rFonts w:hint="eastAsia" w:ascii="宋体" w:hAnsi="宋体" w:cs="宋体"/>
          <w:b/>
          <w:bCs/>
        </w:rPr>
        <w:t>25. 合同的签订</w:t>
      </w:r>
    </w:p>
    <w:p w14:paraId="6CBBA6FD">
      <w:pPr>
        <w:widowControl/>
        <w:shd w:val="clear" w:color="auto" w:fill="FFFFFF"/>
        <w:spacing w:line="360" w:lineRule="auto"/>
        <w:ind w:firstLine="480"/>
        <w:jc w:val="left"/>
        <w:rPr>
          <w:rFonts w:ascii="宋体" w:hAnsi="宋体" w:cs="宋体"/>
          <w:kern w:val="0"/>
          <w:sz w:val="24"/>
          <w:szCs w:val="24"/>
        </w:rPr>
      </w:pPr>
      <w:r>
        <w:rPr>
          <w:rFonts w:hint="eastAsia" w:ascii="宋体" w:hAnsi="宋体" w:cs="宋体"/>
          <w:sz w:val="24"/>
          <w:szCs w:val="24"/>
        </w:rPr>
        <w:t>25.1</w:t>
      </w:r>
      <w:r>
        <w:rPr>
          <w:rFonts w:hint="eastAsia" w:ascii="宋体" w:hAnsi="宋体" w:cs="宋体"/>
          <w:kern w:val="0"/>
          <w:sz w:val="24"/>
          <w:szCs w:val="24"/>
        </w:rPr>
        <w:t xml:space="preserve">  采购人与中标人应当通过电子交易平台在中标通知书发出之日起十个工作日内，按照招标文件确定的事项签订政府采购合同，并在合同签订之日起2个工作日内依法发布合同公告。</w:t>
      </w:r>
    </w:p>
    <w:p w14:paraId="341440B2">
      <w:pPr>
        <w:pStyle w:val="333"/>
        <w:snapToGrid w:val="0"/>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14:paraId="60EF9602">
      <w:pPr>
        <w:pStyle w:val="333"/>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14:paraId="749FD1B7">
      <w:pPr>
        <w:pStyle w:val="333"/>
        <w:snapToGrid w:val="0"/>
        <w:spacing w:before="0"/>
        <w:ind w:firstLine="480"/>
        <w:rPr>
          <w:rFonts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14:paraId="1640D514">
      <w:pPr>
        <w:pStyle w:val="333"/>
        <w:snapToGrid w:val="0"/>
        <w:spacing w:before="0" w:after="120"/>
        <w:ind w:firstLine="480"/>
        <w:rPr>
          <w:rFonts w:ascii="宋体" w:hAnsi="宋体" w:cs="宋体"/>
        </w:rPr>
      </w:pPr>
      <w:r>
        <w:rPr>
          <w:rFonts w:hint="eastAsia" w:ascii="宋体" w:hAnsi="宋体" w:cs="宋体"/>
        </w:rPr>
        <w:t>25.5采购合同由采购人与中标供应商根据招标文件、投标文件等内容通过政府采购电子交易平台在线签订，自动备案。</w:t>
      </w:r>
    </w:p>
    <w:p w14:paraId="51FC46E9">
      <w:pPr>
        <w:spacing w:line="360" w:lineRule="auto"/>
        <w:ind w:left="420" w:hanging="420" w:hangingChars="199"/>
        <w:rPr>
          <w:rFonts w:ascii="宋体" w:hAnsi="宋体" w:cs="宋体"/>
          <w:b/>
          <w:bCs/>
        </w:rPr>
      </w:pPr>
      <w:r>
        <w:rPr>
          <w:rFonts w:hint="eastAsia" w:ascii="宋体" w:hAnsi="宋体" w:cs="宋体"/>
          <w:b/>
          <w:bCs/>
        </w:rPr>
        <w:t>26. 履约保证金</w:t>
      </w:r>
    </w:p>
    <w:p w14:paraId="43AF675A">
      <w:pPr>
        <w:tabs>
          <w:tab w:val="left" w:pos="0"/>
        </w:tabs>
        <w:spacing w:line="360" w:lineRule="auto"/>
        <w:ind w:firstLine="482"/>
        <w:rPr>
          <w:rFonts w:ascii="宋体" w:hAnsi="宋体" w:cs="宋体"/>
          <w:b/>
          <w:bCs/>
          <w:sz w:val="24"/>
          <w:szCs w:val="24"/>
        </w:rPr>
      </w:pPr>
      <w:r>
        <w:rPr>
          <w:rFonts w:hint="eastAsia" w:ascii="宋体" w:hAnsi="宋体" w:cs="宋体"/>
          <w:kern w:val="0"/>
          <w:sz w:val="24"/>
          <w:szCs w:val="24"/>
        </w:rPr>
        <w:t>拟签订的合同文本要求中标供应商提交履约保证金的，供应商应当以支票、汇票、本票或者金融机构、担保机构出具的保函等非现金形式提交</w:t>
      </w:r>
      <w:r>
        <w:rPr>
          <w:rFonts w:hint="eastAsia" w:ascii="宋体" w:hAnsi="宋体" w:cs="宋体"/>
          <w:sz w:val="24"/>
          <w:szCs w:val="24"/>
        </w:rPr>
        <w:t>。履约保证金的数额不得超过政府采购合同金额的1%。鼓励和支持供应商以银行、保险公司出具的保函形式提供履约保证金。</w:t>
      </w:r>
      <w:r>
        <w:rPr>
          <w:rFonts w:hint="eastAsia" w:ascii="宋体" w:hAnsi="宋体" w:cs="宋体"/>
          <w:b/>
          <w:bCs/>
          <w:sz w:val="24"/>
          <w:szCs w:val="24"/>
        </w:rPr>
        <w:t>采购人不得拒收履约保函。</w:t>
      </w:r>
    </w:p>
    <w:p w14:paraId="6DD631AA">
      <w:pPr>
        <w:pStyle w:val="5"/>
        <w:ind w:left="0" w:firstLine="480" w:firstLineChars="200"/>
        <w:rPr>
          <w:rFonts w:ascii="宋体" w:hAnsi="宋体" w:eastAsia="宋体" w:cs="宋体"/>
          <w:lang w:val="en-US"/>
        </w:rPr>
      </w:pPr>
      <w:r>
        <w:rPr>
          <w:rFonts w:hint="eastAsia" w:ascii="宋体" w:hAnsi="宋体" w:eastAsia="宋体" w:cs="宋体"/>
          <w:b w:val="0"/>
          <w:bCs w:val="0"/>
          <w:snapToGrid w:val="0"/>
          <w:kern w:val="28"/>
          <w:sz w:val="24"/>
          <w:szCs w:val="24"/>
        </w:rPr>
        <w:t>供应商</w:t>
      </w:r>
      <w:r>
        <w:rPr>
          <w:rFonts w:hint="eastAsia" w:ascii="宋体" w:hAnsi="宋体" w:eastAsia="宋体" w:cs="宋体"/>
          <w:b w:val="0"/>
          <w:bCs w:val="0"/>
          <w:snapToGrid w:val="0"/>
          <w:kern w:val="28"/>
          <w:sz w:val="24"/>
          <w:szCs w:val="24"/>
          <w:lang w:val="en-US"/>
        </w:rPr>
        <w:t>可</w:t>
      </w:r>
      <w:r>
        <w:rPr>
          <w:rFonts w:hint="eastAsia" w:ascii="宋体" w:hAnsi="宋体" w:eastAsia="宋体" w:cs="宋体"/>
          <w:b w:val="0"/>
          <w:bCs w:val="0"/>
          <w:snapToGrid w:val="0"/>
          <w:kern w:val="28"/>
          <w:sz w:val="24"/>
          <w:szCs w:val="24"/>
        </w:rPr>
        <w:t>登录临平区村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临平区村采云金融专线400-903-9583。</w:t>
      </w:r>
    </w:p>
    <w:p w14:paraId="1DE095CA">
      <w:pPr>
        <w:snapToGrid w:val="0"/>
        <w:spacing w:line="360" w:lineRule="auto"/>
        <w:ind w:firstLine="3357" w:firstLineChars="1045"/>
        <w:rPr>
          <w:rFonts w:ascii="宋体" w:hAnsi="宋体" w:cs="宋体"/>
          <w:b/>
          <w:bCs/>
          <w:sz w:val="32"/>
          <w:szCs w:val="32"/>
        </w:rPr>
      </w:pPr>
    </w:p>
    <w:p w14:paraId="4006F13F">
      <w:pPr>
        <w:snapToGrid w:val="0"/>
        <w:spacing w:line="360" w:lineRule="auto"/>
        <w:jc w:val="center"/>
        <w:rPr>
          <w:rFonts w:ascii="宋体" w:hAnsi="宋体" w:cs="宋体"/>
          <w:b/>
          <w:bCs/>
          <w:sz w:val="24"/>
          <w:szCs w:val="24"/>
        </w:rPr>
      </w:pPr>
      <w:r>
        <w:rPr>
          <w:rFonts w:hint="eastAsia" w:ascii="宋体" w:hAnsi="宋体" w:cs="宋体"/>
          <w:b/>
          <w:bCs/>
          <w:sz w:val="32"/>
          <w:szCs w:val="32"/>
        </w:rPr>
        <w:t>八、电子交易活动的中止</w:t>
      </w:r>
    </w:p>
    <w:p w14:paraId="2FBA2F2D">
      <w:pPr>
        <w:pStyle w:val="333"/>
        <w:snapToGrid w:val="0"/>
        <w:spacing w:before="0"/>
        <w:ind w:firstLine="0" w:firstLineChars="0"/>
        <w:rPr>
          <w:rFonts w:ascii="宋体" w:hAnsi="宋体" w:cs="宋体"/>
        </w:rPr>
      </w:pPr>
      <w:r>
        <w:rPr>
          <w:rFonts w:hint="eastAsia" w:ascii="宋体" w:hAnsi="宋体" w:cs="宋体"/>
          <w:b/>
          <w:bCs/>
        </w:rPr>
        <w:t>27. 电子交易活动的中止。</w:t>
      </w:r>
      <w:r>
        <w:rPr>
          <w:rFonts w:hint="eastAsia" w:ascii="宋体" w:hAnsi="宋体" w:cs="宋体"/>
        </w:rPr>
        <w:t>采购过程中出现以下情形，导致电子交易平台无法正常运行，或者无法保证电子交易的公平、公正和安全时，采购机构可中止电子交易活动：</w:t>
      </w:r>
    </w:p>
    <w:p w14:paraId="47F16899">
      <w:pPr>
        <w:pStyle w:val="333"/>
        <w:snapToGrid w:val="0"/>
        <w:spacing w:before="0"/>
        <w:ind w:firstLine="480"/>
        <w:rPr>
          <w:rFonts w:ascii="宋体" w:hAnsi="宋体" w:cs="宋体"/>
        </w:rPr>
      </w:pPr>
      <w:r>
        <w:rPr>
          <w:rFonts w:hint="eastAsia" w:ascii="宋体" w:hAnsi="宋体" w:cs="宋体"/>
        </w:rPr>
        <w:t xml:space="preserve">27.1电子交易平台发生故障而无法登录访问的； </w:t>
      </w:r>
    </w:p>
    <w:p w14:paraId="7F3D2D25">
      <w:pPr>
        <w:pStyle w:val="333"/>
        <w:snapToGrid w:val="0"/>
        <w:spacing w:before="0"/>
        <w:ind w:firstLine="480"/>
        <w:rPr>
          <w:rFonts w:ascii="宋体" w:hAnsi="宋体" w:cs="宋体"/>
        </w:rPr>
      </w:pPr>
      <w:r>
        <w:rPr>
          <w:rFonts w:hint="eastAsia" w:ascii="宋体" w:hAnsi="宋体" w:cs="宋体"/>
        </w:rPr>
        <w:t>27.2电子交易平台应用或数据库出现错误，不能进行正常操作的；</w:t>
      </w:r>
    </w:p>
    <w:p w14:paraId="167A3E65">
      <w:pPr>
        <w:pStyle w:val="333"/>
        <w:snapToGrid w:val="0"/>
        <w:spacing w:before="0"/>
        <w:ind w:firstLine="480"/>
        <w:rPr>
          <w:rFonts w:ascii="宋体" w:hAnsi="宋体" w:cs="宋体"/>
        </w:rPr>
      </w:pPr>
      <w:r>
        <w:rPr>
          <w:rFonts w:hint="eastAsia" w:ascii="宋体" w:hAnsi="宋体" w:cs="宋体"/>
        </w:rPr>
        <w:t>27.3电子交易平台发现严重安全漏洞，有潜在泄密危险的；</w:t>
      </w:r>
    </w:p>
    <w:p w14:paraId="0607323B">
      <w:pPr>
        <w:pStyle w:val="333"/>
        <w:snapToGrid w:val="0"/>
        <w:spacing w:before="0"/>
        <w:ind w:firstLine="480"/>
        <w:rPr>
          <w:rFonts w:ascii="宋体" w:hAnsi="宋体" w:cs="宋体"/>
        </w:rPr>
      </w:pPr>
      <w:r>
        <w:rPr>
          <w:rFonts w:hint="eastAsia" w:ascii="宋体" w:hAnsi="宋体" w:cs="宋体"/>
        </w:rPr>
        <w:t xml:space="preserve">27.4病毒发作导致不能进行正常操作的； </w:t>
      </w:r>
    </w:p>
    <w:p w14:paraId="2988FB01">
      <w:pPr>
        <w:pStyle w:val="333"/>
        <w:snapToGrid w:val="0"/>
        <w:spacing w:before="0"/>
        <w:ind w:firstLine="480"/>
        <w:rPr>
          <w:rFonts w:ascii="宋体" w:hAnsi="宋体" w:cs="宋体"/>
        </w:rPr>
      </w:pPr>
      <w:r>
        <w:rPr>
          <w:rFonts w:hint="eastAsia" w:ascii="宋体" w:hAnsi="宋体" w:cs="宋体"/>
        </w:rPr>
        <w:t>27.5其他无法保证电子交易的公平、公正和安全的情况。</w:t>
      </w:r>
    </w:p>
    <w:p w14:paraId="2E192557">
      <w:pPr>
        <w:pStyle w:val="333"/>
        <w:snapToGrid w:val="0"/>
        <w:spacing w:before="0"/>
        <w:ind w:firstLine="0" w:firstLineChars="0"/>
        <w:rPr>
          <w:rFonts w:ascii="宋体" w:hAnsi="宋体" w:cs="宋体"/>
        </w:rPr>
      </w:pPr>
      <w:r>
        <w:rPr>
          <w:rFonts w:hint="eastAsia" w:ascii="宋体" w:hAnsi="宋体" w:cs="宋体"/>
        </w:rPr>
        <w:t>28.出现以上情形，不影响采购公平、公正性的，采购组织机构可以待上述情形消除后继续组织电子交易活动，也可以决定某些环节以纸质形式进行；影响或可能影响采购公平、公正性的，应当重新采购。</w:t>
      </w:r>
    </w:p>
    <w:p w14:paraId="16F179E1">
      <w:pPr>
        <w:pStyle w:val="333"/>
        <w:snapToGrid w:val="0"/>
        <w:spacing w:before="0"/>
        <w:ind w:firstLine="0" w:firstLineChars="0"/>
        <w:rPr>
          <w:rFonts w:ascii="宋体" w:hAnsi="宋体" w:cs="宋体"/>
        </w:rPr>
      </w:pPr>
    </w:p>
    <w:p w14:paraId="3EDFF893">
      <w:pPr>
        <w:snapToGrid w:val="0"/>
        <w:spacing w:line="360" w:lineRule="auto"/>
        <w:jc w:val="center"/>
        <w:rPr>
          <w:rFonts w:ascii="宋体" w:hAnsi="宋体" w:cs="宋体"/>
          <w:b/>
          <w:bCs/>
          <w:sz w:val="32"/>
          <w:szCs w:val="32"/>
        </w:rPr>
      </w:pPr>
      <w:r>
        <w:rPr>
          <w:rFonts w:hint="eastAsia" w:ascii="宋体" w:hAnsi="宋体" w:cs="宋体"/>
          <w:b/>
          <w:bCs/>
          <w:sz w:val="32"/>
          <w:szCs w:val="32"/>
        </w:rPr>
        <w:t>九、验收</w:t>
      </w:r>
    </w:p>
    <w:p w14:paraId="474CC365">
      <w:pPr>
        <w:spacing w:line="360" w:lineRule="auto"/>
        <w:rPr>
          <w:rFonts w:ascii="宋体" w:hAnsi="宋体" w:cs="宋体"/>
          <w:b/>
          <w:bCs/>
        </w:rPr>
      </w:pPr>
      <w:r>
        <w:rPr>
          <w:rFonts w:hint="eastAsia" w:ascii="宋体" w:hAnsi="宋体" w:cs="宋体"/>
          <w:b/>
          <w:bCs/>
        </w:rPr>
        <w:t>29.验收</w:t>
      </w:r>
    </w:p>
    <w:p w14:paraId="794EC45F">
      <w:pPr>
        <w:tabs>
          <w:tab w:val="left" w:pos="0"/>
        </w:tabs>
        <w:spacing w:line="360" w:lineRule="auto"/>
        <w:ind w:firstLine="480"/>
        <w:rPr>
          <w:rFonts w:ascii="宋体" w:hAnsi="宋体" w:cs="宋体"/>
          <w:kern w:val="0"/>
          <w:sz w:val="24"/>
          <w:szCs w:val="24"/>
        </w:rPr>
      </w:pPr>
      <w:r>
        <w:rPr>
          <w:rFonts w:hint="eastAsia" w:ascii="宋体" w:hAnsi="宋体" w:cs="宋体"/>
          <w:kern w:val="0"/>
          <w:sz w:val="24"/>
          <w:szCs w:val="24"/>
        </w:rPr>
        <w:t>29.1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CA0B55A">
      <w:pPr>
        <w:tabs>
          <w:tab w:val="left" w:pos="0"/>
        </w:tabs>
        <w:spacing w:line="360" w:lineRule="auto"/>
        <w:ind w:firstLine="480"/>
        <w:rPr>
          <w:rFonts w:ascii="宋体" w:hAnsi="宋体" w:cs="宋体"/>
          <w:kern w:val="0"/>
          <w:sz w:val="24"/>
          <w:szCs w:val="24"/>
        </w:rPr>
      </w:pPr>
      <w:r>
        <w:rPr>
          <w:rFonts w:hint="eastAsia" w:ascii="宋体" w:hAnsi="宋体" w:cs="宋体"/>
          <w:kern w:val="0"/>
          <w:sz w:val="24"/>
          <w:szCs w:val="24"/>
        </w:rPr>
        <w:t>29.2采购人可以邀请参加本项目的其他投标人或者第三方机构参与验收。参与验收的投标人或者第三方机构的意见作为验收书的参考资料一并存档。</w:t>
      </w:r>
    </w:p>
    <w:p w14:paraId="57DC3853">
      <w:pPr>
        <w:tabs>
          <w:tab w:val="left" w:pos="0"/>
        </w:tabs>
        <w:spacing w:line="360" w:lineRule="auto"/>
        <w:ind w:firstLine="480"/>
        <w:rPr>
          <w:rFonts w:ascii="宋体" w:hAnsi="宋体" w:cs="宋体"/>
          <w:kern w:val="0"/>
          <w:sz w:val="24"/>
          <w:szCs w:val="24"/>
        </w:rPr>
      </w:pPr>
      <w:r>
        <w:rPr>
          <w:rFonts w:hint="eastAsia" w:ascii="宋体" w:hAnsi="宋体" w:cs="宋体"/>
          <w:kern w:val="0"/>
          <w:sz w:val="24"/>
          <w:szCs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51DF111">
      <w:pPr>
        <w:tabs>
          <w:tab w:val="left" w:pos="0"/>
        </w:tabs>
        <w:spacing w:line="360" w:lineRule="auto"/>
        <w:ind w:firstLine="480"/>
        <w:rPr>
          <w:rFonts w:hint="eastAsia" w:ascii="宋体" w:hAnsi="宋体" w:cs="宋体"/>
          <w:kern w:val="0"/>
          <w:sz w:val="24"/>
          <w:szCs w:val="24"/>
        </w:rPr>
      </w:pPr>
      <w:r>
        <w:rPr>
          <w:rFonts w:hint="eastAsia" w:ascii="宋体" w:hAnsi="宋体" w:cs="宋体"/>
          <w:kern w:val="0"/>
          <w:sz w:val="24"/>
          <w:szCs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70231B1B">
      <w:pPr>
        <w:tabs>
          <w:tab w:val="left" w:pos="0"/>
        </w:tabs>
        <w:spacing w:line="360" w:lineRule="auto"/>
        <w:ind w:firstLine="480"/>
        <w:rPr>
          <w:rFonts w:ascii="宋体" w:hAnsi="宋体" w:cs="宋体"/>
          <w:sz w:val="18"/>
          <w:szCs w:val="18"/>
        </w:rPr>
        <w:sectPr>
          <w:pgSz w:w="11906" w:h="16838"/>
          <w:pgMar w:top="1440" w:right="1800" w:bottom="1440" w:left="1800" w:header="851" w:footer="992" w:gutter="0"/>
          <w:cols w:space="720" w:num="1"/>
          <w:titlePg/>
          <w:docGrid w:linePitch="312" w:charSpace="0"/>
        </w:sectPr>
      </w:pPr>
    </w:p>
    <w:bookmarkEnd w:id="21"/>
    <w:bookmarkEnd w:id="22"/>
    <w:bookmarkEnd w:id="23"/>
    <w:p w14:paraId="3E27EBF2">
      <w:pPr>
        <w:numPr>
          <w:ilvl w:val="0"/>
          <w:numId w:val="1"/>
        </w:numPr>
        <w:spacing w:line="360" w:lineRule="auto"/>
        <w:jc w:val="center"/>
        <w:outlineLvl w:val="0"/>
        <w:rPr>
          <w:rFonts w:ascii="宋体" w:hAnsi="宋体" w:cs="宋体"/>
          <w:b/>
          <w:bCs/>
          <w:sz w:val="36"/>
          <w:szCs w:val="36"/>
        </w:rPr>
        <w:sectPr>
          <w:type w:val="continuous"/>
          <w:pgSz w:w="11906" w:h="16838"/>
          <w:pgMar w:top="1800" w:right="1440" w:bottom="1800" w:left="1440" w:header="851" w:footer="992" w:gutter="0"/>
          <w:cols w:space="720" w:num="1"/>
          <w:docGrid w:linePitch="312" w:charSpace="0"/>
        </w:sectPr>
      </w:pPr>
      <w:bookmarkStart w:id="24" w:name="_Hlt68072990"/>
      <w:bookmarkEnd w:id="24"/>
      <w:bookmarkStart w:id="25" w:name="_Hlt74730295"/>
      <w:bookmarkEnd w:id="25"/>
      <w:bookmarkStart w:id="26" w:name="_Hlt75236011"/>
      <w:bookmarkEnd w:id="26"/>
      <w:bookmarkStart w:id="27" w:name="_Hlt68403820"/>
      <w:bookmarkEnd w:id="27"/>
      <w:bookmarkStart w:id="28" w:name="_Hlt68073093"/>
      <w:bookmarkEnd w:id="28"/>
      <w:bookmarkStart w:id="29" w:name="_Hlt68072998"/>
      <w:bookmarkEnd w:id="29"/>
      <w:bookmarkStart w:id="30" w:name="_Hlt74714665"/>
      <w:bookmarkEnd w:id="30"/>
      <w:bookmarkStart w:id="31" w:name="_Hlt74707468"/>
      <w:bookmarkEnd w:id="31"/>
      <w:bookmarkStart w:id="32" w:name="_Hlt75236290"/>
      <w:bookmarkEnd w:id="32"/>
      <w:bookmarkStart w:id="33" w:name="_Hlt75236101"/>
      <w:bookmarkEnd w:id="33"/>
      <w:bookmarkStart w:id="34" w:name="_Hlt68057669"/>
      <w:bookmarkEnd w:id="34"/>
      <w:bookmarkStart w:id="35" w:name="_Hlt74729768"/>
      <w:bookmarkEnd w:id="35"/>
      <w:bookmarkStart w:id="36" w:name="第四部分"/>
    </w:p>
    <w:p w14:paraId="7C9EA63A">
      <w:pPr>
        <w:keepNext w:val="0"/>
        <w:keepLines w:val="0"/>
        <w:pageBreakBefore w:val="0"/>
        <w:widowControl w:val="0"/>
        <w:numPr>
          <w:ilvl w:val="0"/>
          <w:numId w:val="0"/>
        </w:numPr>
        <w:kinsoku/>
        <w:wordWrap/>
        <w:overflowPunct/>
        <w:topLinePunct w:val="0"/>
        <w:autoSpaceDE/>
        <w:autoSpaceDN/>
        <w:bidi w:val="0"/>
        <w:adjustRightInd w:val="0"/>
        <w:snapToGrid/>
        <w:spacing w:line="240" w:lineRule="auto"/>
        <w:jc w:val="center"/>
        <w:textAlignment w:val="auto"/>
        <w:outlineLvl w:val="0"/>
        <w:rPr>
          <w:rFonts w:ascii="宋体" w:hAnsi="宋体" w:cs="宋体"/>
          <w:b/>
          <w:bCs/>
          <w:sz w:val="36"/>
          <w:szCs w:val="36"/>
        </w:rPr>
      </w:pPr>
      <w:bookmarkStart w:id="37" w:name="OLE_LINK17"/>
      <w:r>
        <w:rPr>
          <w:rFonts w:hint="eastAsia" w:ascii="宋体" w:hAnsi="宋体" w:eastAsia="宋体" w:cs="宋体"/>
          <w:b/>
          <w:bCs/>
          <w:kern w:val="2"/>
          <w:sz w:val="36"/>
          <w:szCs w:val="36"/>
          <w:lang w:val="en-US" w:eastAsia="zh-CN" w:bidi="ar-SA"/>
        </w:rPr>
        <w:t>第三部分</w:t>
      </w:r>
      <w:r>
        <w:rPr>
          <w:rFonts w:hint="eastAsia" w:ascii="宋体" w:hAnsi="宋体" w:cs="宋体"/>
          <w:b/>
          <w:bCs/>
          <w:sz w:val="36"/>
          <w:szCs w:val="36"/>
        </w:rPr>
        <w:t xml:space="preserve">  采购需求</w:t>
      </w:r>
    </w:p>
    <w:bookmarkEnd w:id="37"/>
    <w:p w14:paraId="04C6C749">
      <w:pPr>
        <w:snapToGrid w:val="0"/>
        <w:spacing w:line="360" w:lineRule="auto"/>
        <w:rPr>
          <w:rFonts w:ascii="宋体" w:hAnsi="宋体" w:cs="宋体"/>
          <w:b/>
          <w:bCs/>
          <w:color w:val="000000"/>
          <w:sz w:val="24"/>
        </w:rPr>
      </w:pPr>
      <w:r>
        <w:rPr>
          <w:rFonts w:hint="eastAsia" w:ascii="宋体" w:hAnsi="宋体" w:cs="宋体"/>
          <w:b/>
          <w:bCs/>
          <w:sz w:val="24"/>
        </w:rPr>
        <w:t>一、综合说明：</w:t>
      </w:r>
    </w:p>
    <w:p w14:paraId="375F5460">
      <w:pPr>
        <w:spacing w:line="360" w:lineRule="auto"/>
        <w:ind w:firstLine="480" w:firstLineChars="200"/>
        <w:rPr>
          <w:rFonts w:hint="eastAsia" w:ascii="宋体" w:hAnsi="宋体" w:cs="宋体"/>
          <w:sz w:val="24"/>
        </w:rPr>
      </w:pPr>
      <w:bookmarkStart w:id="38" w:name="OLE_LINK16"/>
      <w:bookmarkStart w:id="39" w:name="OLE_LINK18"/>
      <w:r>
        <w:rPr>
          <w:rFonts w:hint="eastAsia" w:ascii="宋体" w:hAnsi="宋体" w:cs="宋体"/>
          <w:sz w:val="24"/>
        </w:rPr>
        <w:t>1、项目名称：茅山社区羽毛球场、健身路径A、健身路径B建设项目</w:t>
      </w:r>
    </w:p>
    <w:p w14:paraId="1C4B6BE2">
      <w:pPr>
        <w:spacing w:line="360" w:lineRule="auto"/>
        <w:ind w:firstLine="480" w:firstLineChars="200"/>
        <w:rPr>
          <w:rFonts w:hint="eastAsia" w:ascii="宋体" w:hAnsi="宋体" w:eastAsia="宋体" w:cs="宋体"/>
          <w:sz w:val="24"/>
          <w:lang w:val="en-US" w:eastAsia="zh-CN"/>
        </w:rPr>
      </w:pPr>
      <w:r>
        <w:rPr>
          <w:rFonts w:hint="eastAsia" w:ascii="宋体" w:hAnsi="宋体" w:cs="宋体"/>
          <w:sz w:val="24"/>
        </w:rPr>
        <w:t>2、招标单位：</w:t>
      </w:r>
      <w:r>
        <w:rPr>
          <w:rFonts w:hint="eastAsia" w:ascii="宋体" w:hAnsi="宋体" w:cs="宋体"/>
          <w:sz w:val="24"/>
          <w:lang w:eastAsia="zh-CN"/>
        </w:rPr>
        <w:t>浙江省杭州市临平区临平街道茅山社区居民委员会</w:t>
      </w:r>
    </w:p>
    <w:p w14:paraId="0B7ACC0A">
      <w:pPr>
        <w:spacing w:line="360" w:lineRule="auto"/>
        <w:ind w:firstLine="480" w:firstLineChars="200"/>
        <w:rPr>
          <w:rFonts w:hint="eastAsia" w:ascii="宋体" w:hAnsi="宋体" w:eastAsia="宋体" w:cs="宋体"/>
          <w:sz w:val="24"/>
          <w:lang w:eastAsia="zh-CN"/>
        </w:rPr>
      </w:pPr>
      <w:r>
        <w:rPr>
          <w:rFonts w:hint="eastAsia" w:ascii="宋体" w:hAnsi="宋体" w:cs="宋体"/>
          <w:sz w:val="24"/>
        </w:rPr>
        <w:t>3、项目地点：</w:t>
      </w:r>
      <w:r>
        <w:rPr>
          <w:rFonts w:hint="eastAsia" w:ascii="宋体" w:hAnsi="宋体" w:cs="宋体"/>
          <w:sz w:val="24"/>
          <w:lang w:eastAsia="zh-CN"/>
        </w:rPr>
        <w:t>茅山社区临城花苑小区</w:t>
      </w:r>
    </w:p>
    <w:p w14:paraId="2AF5F9F1">
      <w:pPr>
        <w:spacing w:line="360" w:lineRule="auto"/>
        <w:ind w:firstLine="480" w:firstLineChars="200"/>
        <w:rPr>
          <w:rFonts w:hint="eastAsia" w:ascii="宋体" w:hAnsi="宋体" w:cs="宋体"/>
          <w:sz w:val="24"/>
        </w:rPr>
      </w:pPr>
      <w:r>
        <w:rPr>
          <w:rFonts w:hint="eastAsia" w:ascii="宋体" w:hAnsi="宋体" w:cs="宋体"/>
          <w:sz w:val="24"/>
        </w:rPr>
        <w:t>4、招标内容：本项目为“交钥匙”项目，采购内容包括采购清单中货物供货、安装调试、货物验收、培训、质保期内的售后服务等。</w:t>
      </w:r>
      <w:bookmarkEnd w:id="38"/>
      <w:r>
        <w:rPr>
          <w:rFonts w:hint="eastAsia" w:ascii="宋体" w:hAnsi="宋体" w:cs="宋体"/>
          <w:sz w:val="24"/>
        </w:rPr>
        <w:t>投标报价包括设备基础、设备费、安装调试费、售后服务费、培训费、有关部门的验收费、政策性文件规定及合同包含的所有风险、责任等各项全部费用。</w:t>
      </w:r>
    </w:p>
    <w:bookmarkEnd w:id="39"/>
    <w:p w14:paraId="4F0D1348">
      <w:pPr>
        <w:snapToGrid w:val="0"/>
        <w:spacing w:line="360" w:lineRule="auto"/>
        <w:rPr>
          <w:rFonts w:hint="eastAsia" w:ascii="宋体" w:hAnsi="宋体" w:cs="宋体"/>
          <w:b/>
          <w:bCs/>
          <w:sz w:val="24"/>
        </w:rPr>
      </w:pPr>
      <w:r>
        <w:rPr>
          <w:rFonts w:hint="eastAsia" w:ascii="宋体" w:hAnsi="宋体" w:cs="宋体"/>
          <w:b/>
          <w:bCs/>
          <w:sz w:val="24"/>
        </w:rPr>
        <w:t>二、服务期：</w:t>
      </w:r>
      <w:r>
        <w:rPr>
          <w:rFonts w:hint="eastAsia" w:ascii="宋体" w:hAnsi="宋体" w:cs="宋体"/>
          <w:b/>
          <w:bCs/>
          <w:sz w:val="24"/>
          <w:lang w:val="en-US" w:eastAsia="zh-CN"/>
        </w:rPr>
        <w:t>30</w:t>
      </w:r>
      <w:r>
        <w:rPr>
          <w:rFonts w:hint="eastAsia" w:ascii="宋体" w:hAnsi="宋体" w:cs="宋体"/>
          <w:b/>
          <w:bCs/>
          <w:sz w:val="24"/>
        </w:rPr>
        <w:t>日历天，质保期</w:t>
      </w:r>
      <w:r>
        <w:rPr>
          <w:rFonts w:hint="eastAsia" w:ascii="宋体" w:hAnsi="宋体" w:cs="宋体"/>
          <w:b/>
          <w:bCs/>
          <w:sz w:val="24"/>
          <w:lang w:val="en-US" w:eastAsia="zh-CN"/>
        </w:rPr>
        <w:t>1</w:t>
      </w:r>
      <w:r>
        <w:rPr>
          <w:rFonts w:hint="eastAsia" w:ascii="宋体" w:hAnsi="宋体" w:cs="宋体"/>
          <w:b/>
          <w:bCs/>
          <w:sz w:val="24"/>
        </w:rPr>
        <w:t>年。</w:t>
      </w:r>
    </w:p>
    <w:p w14:paraId="6AC54FF0">
      <w:pPr>
        <w:snapToGrid w:val="0"/>
        <w:spacing w:line="360" w:lineRule="auto"/>
        <w:rPr>
          <w:rFonts w:hint="eastAsia" w:ascii="宋体" w:hAnsi="宋体" w:cs="宋体"/>
          <w:b/>
          <w:bCs/>
          <w:sz w:val="24"/>
        </w:rPr>
      </w:pPr>
      <w:r>
        <w:rPr>
          <w:rFonts w:hint="eastAsia" w:ascii="宋体" w:hAnsi="宋体" w:cs="宋体"/>
          <w:b/>
          <w:bCs/>
          <w:sz w:val="24"/>
          <w:lang w:eastAsia="zh-CN"/>
        </w:rPr>
        <w:t>三、</w:t>
      </w:r>
      <w:r>
        <w:rPr>
          <w:rFonts w:hint="eastAsia" w:ascii="宋体" w:hAnsi="宋体" w:cs="宋体"/>
          <w:b/>
          <w:bCs/>
          <w:sz w:val="24"/>
        </w:rPr>
        <w:t>采购清单</w:t>
      </w:r>
    </w:p>
    <w:tbl>
      <w:tblPr>
        <w:tblStyle w:val="65"/>
        <w:tblW w:w="95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1296"/>
        <w:gridCol w:w="717"/>
        <w:gridCol w:w="800"/>
        <w:gridCol w:w="6016"/>
      </w:tblGrid>
      <w:tr w14:paraId="6AB03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5" w:type="dxa"/>
            <w:vAlign w:val="center"/>
          </w:tcPr>
          <w:p w14:paraId="4818FB43">
            <w:pPr>
              <w:keepNext w:val="0"/>
              <w:keepLines w:val="0"/>
              <w:pageBreakBefore w:val="0"/>
              <w:widowControl/>
              <w:kinsoku/>
              <w:wordWrap/>
              <w:overflowPunct/>
              <w:topLinePunct w:val="0"/>
              <w:autoSpaceDE/>
              <w:autoSpaceDN/>
              <w:bidi w:val="0"/>
              <w:snapToGrid/>
              <w:spacing w:line="240" w:lineRule="auto"/>
              <w:ind w:firstLine="0" w:firstLineChars="0"/>
              <w:jc w:val="center"/>
              <w:rPr>
                <w:rFonts w:ascii="宋体" w:hAnsi="宋体" w:cs="宋体"/>
                <w:kern w:val="0"/>
                <w:sz w:val="24"/>
                <w:szCs w:val="24"/>
              </w:rPr>
            </w:pPr>
            <w:bookmarkStart w:id="40" w:name="OLE_LINK19" w:colFirst="0" w:colLast="4"/>
            <w:r>
              <w:rPr>
                <w:rFonts w:hint="eastAsia" w:ascii="宋体" w:hAnsi="宋体" w:cs="宋体"/>
                <w:kern w:val="0"/>
                <w:sz w:val="24"/>
                <w:szCs w:val="24"/>
              </w:rPr>
              <w:t>序号</w:t>
            </w:r>
          </w:p>
        </w:tc>
        <w:tc>
          <w:tcPr>
            <w:tcW w:w="1296" w:type="dxa"/>
            <w:vAlign w:val="center"/>
          </w:tcPr>
          <w:p w14:paraId="09FEF09B">
            <w:pPr>
              <w:keepNext w:val="0"/>
              <w:keepLines w:val="0"/>
              <w:pageBreakBefore w:val="0"/>
              <w:widowControl/>
              <w:kinsoku/>
              <w:wordWrap/>
              <w:overflowPunct/>
              <w:topLinePunct w:val="0"/>
              <w:autoSpaceDE/>
              <w:autoSpaceDN/>
              <w:bidi w:val="0"/>
              <w:snapToGrid/>
              <w:spacing w:line="240" w:lineRule="auto"/>
              <w:ind w:firstLine="0" w:firstLineChars="0"/>
              <w:jc w:val="center"/>
              <w:rPr>
                <w:rFonts w:ascii="宋体" w:hAnsi="宋体" w:cs="宋体"/>
                <w:kern w:val="0"/>
                <w:sz w:val="24"/>
                <w:szCs w:val="24"/>
              </w:rPr>
            </w:pPr>
            <w:r>
              <w:rPr>
                <w:rFonts w:hint="eastAsia" w:ascii="宋体" w:hAnsi="宋体" w:cs="宋体"/>
                <w:kern w:val="0"/>
                <w:sz w:val="24"/>
                <w:szCs w:val="24"/>
              </w:rPr>
              <w:t>产品名称</w:t>
            </w:r>
          </w:p>
        </w:tc>
        <w:tc>
          <w:tcPr>
            <w:tcW w:w="717" w:type="dxa"/>
            <w:vAlign w:val="center"/>
          </w:tcPr>
          <w:p w14:paraId="324E89D7">
            <w:pPr>
              <w:keepNext w:val="0"/>
              <w:keepLines w:val="0"/>
              <w:pageBreakBefore w:val="0"/>
              <w:widowControl/>
              <w:kinsoku/>
              <w:wordWrap/>
              <w:overflowPunct/>
              <w:topLinePunct w:val="0"/>
              <w:autoSpaceDE/>
              <w:autoSpaceDN/>
              <w:bidi w:val="0"/>
              <w:snapToGrid/>
              <w:spacing w:line="240" w:lineRule="auto"/>
              <w:ind w:firstLine="0" w:firstLineChars="0"/>
              <w:jc w:val="center"/>
              <w:rPr>
                <w:rFonts w:ascii="宋体" w:hAnsi="宋体" w:cs="宋体"/>
                <w:kern w:val="0"/>
                <w:sz w:val="24"/>
                <w:szCs w:val="24"/>
              </w:rPr>
            </w:pPr>
            <w:r>
              <w:rPr>
                <w:rFonts w:hint="eastAsia" w:ascii="宋体" w:hAnsi="宋体" w:cs="宋体"/>
                <w:kern w:val="0"/>
                <w:sz w:val="24"/>
                <w:szCs w:val="24"/>
              </w:rPr>
              <w:t>单位</w:t>
            </w:r>
          </w:p>
        </w:tc>
        <w:tc>
          <w:tcPr>
            <w:tcW w:w="800" w:type="dxa"/>
            <w:vAlign w:val="center"/>
          </w:tcPr>
          <w:p w14:paraId="306257B4">
            <w:pPr>
              <w:keepNext w:val="0"/>
              <w:keepLines w:val="0"/>
              <w:pageBreakBefore w:val="0"/>
              <w:widowControl/>
              <w:kinsoku/>
              <w:wordWrap/>
              <w:overflowPunct/>
              <w:topLinePunct w:val="0"/>
              <w:autoSpaceDE/>
              <w:autoSpaceDN/>
              <w:bidi w:val="0"/>
              <w:snapToGrid/>
              <w:spacing w:line="240" w:lineRule="auto"/>
              <w:ind w:firstLine="0" w:firstLineChars="0"/>
              <w:jc w:val="center"/>
              <w:rPr>
                <w:rFonts w:ascii="宋体" w:hAnsi="宋体" w:cs="宋体"/>
                <w:kern w:val="0"/>
                <w:sz w:val="24"/>
                <w:szCs w:val="24"/>
              </w:rPr>
            </w:pPr>
            <w:r>
              <w:rPr>
                <w:rFonts w:hint="eastAsia" w:ascii="宋体" w:hAnsi="宋体" w:cs="宋体"/>
                <w:kern w:val="0"/>
                <w:sz w:val="24"/>
                <w:szCs w:val="24"/>
              </w:rPr>
              <w:t>数量</w:t>
            </w:r>
          </w:p>
        </w:tc>
        <w:tc>
          <w:tcPr>
            <w:tcW w:w="6016" w:type="dxa"/>
            <w:vAlign w:val="center"/>
          </w:tcPr>
          <w:p w14:paraId="7A4932B4">
            <w:pPr>
              <w:keepNext w:val="0"/>
              <w:keepLines w:val="0"/>
              <w:pageBreakBefore w:val="0"/>
              <w:widowControl/>
              <w:kinsoku/>
              <w:wordWrap/>
              <w:overflowPunct/>
              <w:topLinePunct w:val="0"/>
              <w:autoSpaceDE/>
              <w:autoSpaceDN/>
              <w:bidi w:val="0"/>
              <w:snapToGrid/>
              <w:spacing w:line="240" w:lineRule="auto"/>
              <w:ind w:firstLine="0" w:firstLineChars="0"/>
              <w:jc w:val="center"/>
              <w:rPr>
                <w:rFonts w:ascii="宋体" w:hAnsi="宋体" w:cs="宋体"/>
                <w:kern w:val="0"/>
                <w:sz w:val="24"/>
                <w:szCs w:val="24"/>
              </w:rPr>
            </w:pPr>
            <w:r>
              <w:rPr>
                <w:rFonts w:hint="eastAsia" w:ascii="宋体" w:hAnsi="宋体" w:cs="宋体"/>
                <w:kern w:val="0"/>
                <w:sz w:val="24"/>
                <w:szCs w:val="24"/>
              </w:rPr>
              <w:t>技术规格参数</w:t>
            </w:r>
          </w:p>
        </w:tc>
      </w:tr>
      <w:bookmarkEnd w:id="40"/>
      <w:tr w14:paraId="4082E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5" w:type="dxa"/>
            <w:vAlign w:val="center"/>
          </w:tcPr>
          <w:p w14:paraId="7AE2995F">
            <w:pPr>
              <w:keepNext w:val="0"/>
              <w:keepLines w:val="0"/>
              <w:pageBreakBefore w:val="0"/>
              <w:widowControl/>
              <w:kinsoku/>
              <w:wordWrap/>
              <w:overflowPunct/>
              <w:topLinePunct w:val="0"/>
              <w:autoSpaceDE/>
              <w:autoSpaceDN/>
              <w:bidi w:val="0"/>
              <w:snapToGrid/>
              <w:spacing w:line="240" w:lineRule="auto"/>
              <w:ind w:firstLine="0" w:firstLineChars="0"/>
              <w:jc w:val="center"/>
              <w:textAlignment w:val="center"/>
              <w:rPr>
                <w:rFonts w:ascii="宋体" w:hAnsi="宋体" w:cs="宋体"/>
                <w:kern w:val="0"/>
                <w:sz w:val="21"/>
                <w:szCs w:val="21"/>
              </w:rPr>
            </w:pPr>
            <w:bookmarkStart w:id="41" w:name="OLE_LINK20" w:colFirst="0" w:colLast="4"/>
            <w:r>
              <w:rPr>
                <w:rFonts w:hint="eastAsia" w:ascii="宋体" w:hAnsi="宋体" w:cs="宋体"/>
                <w:color w:val="000000"/>
                <w:kern w:val="0"/>
                <w:sz w:val="21"/>
                <w:szCs w:val="21"/>
                <w:lang w:bidi="ar"/>
              </w:rPr>
              <w:t>1</w:t>
            </w:r>
          </w:p>
        </w:tc>
        <w:tc>
          <w:tcPr>
            <w:tcW w:w="1296" w:type="dxa"/>
            <w:vAlign w:val="center"/>
          </w:tcPr>
          <w:p w14:paraId="3D7D42CE">
            <w:pPr>
              <w:keepNext w:val="0"/>
              <w:keepLines w:val="0"/>
              <w:pageBreakBefore w:val="0"/>
              <w:widowControl/>
              <w:kinsoku/>
              <w:wordWrap/>
              <w:overflowPunct/>
              <w:topLinePunct w:val="0"/>
              <w:autoSpaceDE/>
              <w:autoSpaceDN/>
              <w:bidi w:val="0"/>
              <w:snapToGrid/>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sz w:val="21"/>
                <w:szCs w:val="21"/>
              </w:rPr>
              <w:t>PE包塑围网</w:t>
            </w:r>
          </w:p>
          <w:p w14:paraId="73377349">
            <w:pPr>
              <w:keepNext w:val="0"/>
              <w:keepLines w:val="0"/>
              <w:pageBreakBefore w:val="0"/>
              <w:widowControl/>
              <w:kinsoku/>
              <w:wordWrap/>
              <w:overflowPunct/>
              <w:topLinePunct w:val="0"/>
              <w:autoSpaceDE/>
              <w:autoSpaceDN/>
              <w:bidi w:val="0"/>
              <w:snapToGrid/>
              <w:spacing w:line="240" w:lineRule="auto"/>
              <w:ind w:firstLine="0" w:firstLineChars="0"/>
              <w:jc w:val="center"/>
              <w:textAlignment w:val="center"/>
              <w:rPr>
                <w:rFonts w:ascii="宋体" w:hAnsi="宋体" w:cs="宋体"/>
                <w:kern w:val="0"/>
                <w:sz w:val="21"/>
                <w:szCs w:val="21"/>
              </w:rPr>
            </w:pPr>
          </w:p>
        </w:tc>
        <w:tc>
          <w:tcPr>
            <w:tcW w:w="717" w:type="dxa"/>
            <w:vAlign w:val="center"/>
          </w:tcPr>
          <w:p w14:paraId="196A8786">
            <w:pPr>
              <w:keepNext w:val="0"/>
              <w:keepLines w:val="0"/>
              <w:pageBreakBefore w:val="0"/>
              <w:widowControl/>
              <w:kinsoku/>
              <w:wordWrap/>
              <w:overflowPunct/>
              <w:topLinePunct w:val="0"/>
              <w:autoSpaceDE/>
              <w:autoSpaceDN/>
              <w:bidi w:val="0"/>
              <w:snapToGrid/>
              <w:spacing w:line="240" w:lineRule="auto"/>
              <w:ind w:firstLine="0" w:firstLineChars="0"/>
              <w:jc w:val="center"/>
              <w:rPr>
                <w:rFonts w:ascii="宋体" w:hAnsi="宋体" w:cs="宋体"/>
                <w:kern w:val="0"/>
                <w:sz w:val="21"/>
                <w:szCs w:val="21"/>
              </w:rPr>
            </w:pPr>
            <w:r>
              <w:rPr>
                <w:rFonts w:hint="eastAsia" w:ascii="宋体" w:hAnsi="宋体" w:cs="宋体"/>
                <w:kern w:val="0"/>
                <w:sz w:val="21"/>
                <w:szCs w:val="21"/>
              </w:rPr>
              <w:t>㎡</w:t>
            </w:r>
          </w:p>
        </w:tc>
        <w:tc>
          <w:tcPr>
            <w:tcW w:w="800" w:type="dxa"/>
            <w:vAlign w:val="center"/>
          </w:tcPr>
          <w:p w14:paraId="4EFFBB36">
            <w:pPr>
              <w:keepNext w:val="0"/>
              <w:keepLines w:val="0"/>
              <w:pageBreakBefore w:val="0"/>
              <w:widowControl/>
              <w:kinsoku/>
              <w:wordWrap/>
              <w:overflowPunct/>
              <w:topLinePunct w:val="0"/>
              <w:autoSpaceDE/>
              <w:autoSpaceDN/>
              <w:bidi w:val="0"/>
              <w:snapToGrid/>
              <w:spacing w:line="240" w:lineRule="auto"/>
              <w:ind w:firstLine="0" w:firstLineChars="0"/>
              <w:jc w:val="center"/>
              <w:rPr>
                <w:rFonts w:ascii="宋体" w:hAnsi="宋体" w:cs="宋体"/>
                <w:kern w:val="0"/>
                <w:sz w:val="21"/>
                <w:szCs w:val="21"/>
              </w:rPr>
            </w:pPr>
            <w:r>
              <w:rPr>
                <w:rFonts w:hint="eastAsia" w:ascii="宋体" w:hAnsi="宋体" w:cs="宋体"/>
                <w:kern w:val="0"/>
                <w:sz w:val="21"/>
                <w:szCs w:val="21"/>
              </w:rPr>
              <w:t>100</w:t>
            </w:r>
          </w:p>
        </w:tc>
        <w:tc>
          <w:tcPr>
            <w:tcW w:w="6016" w:type="dxa"/>
            <w:vAlign w:val="center"/>
          </w:tcPr>
          <w:p w14:paraId="7D3A0B96">
            <w:pPr>
              <w:keepNext w:val="0"/>
              <w:keepLines w:val="0"/>
              <w:pageBreakBefore w:val="0"/>
              <w:widowControl/>
              <w:kinsoku/>
              <w:wordWrap/>
              <w:overflowPunct/>
              <w:topLinePunct w:val="0"/>
              <w:autoSpaceDE/>
              <w:autoSpaceDN/>
              <w:bidi w:val="0"/>
              <w:snapToGrid/>
              <w:spacing w:line="240" w:lineRule="auto"/>
              <w:ind w:firstLine="0" w:firstLineChars="0"/>
              <w:rPr>
                <w:rFonts w:ascii="宋体" w:hAnsi="宋体" w:cs="宋体"/>
                <w:color w:val="000000"/>
                <w:sz w:val="21"/>
                <w:szCs w:val="21"/>
              </w:rPr>
            </w:pPr>
            <w:r>
              <w:rPr>
                <w:rFonts w:hint="eastAsia" w:ascii="宋体" w:hAnsi="宋体" w:cs="宋体"/>
                <w:color w:val="000000"/>
                <w:sz w:val="21"/>
                <w:szCs w:val="21"/>
              </w:rPr>
              <w:t>1、围网整体高度4米，日字型</w:t>
            </w:r>
          </w:p>
          <w:p w14:paraId="1794F9C6">
            <w:pPr>
              <w:keepNext w:val="0"/>
              <w:keepLines w:val="0"/>
              <w:pageBreakBefore w:val="0"/>
              <w:widowControl/>
              <w:kinsoku/>
              <w:wordWrap/>
              <w:overflowPunct/>
              <w:topLinePunct w:val="0"/>
              <w:autoSpaceDE/>
              <w:autoSpaceDN/>
              <w:bidi w:val="0"/>
              <w:snapToGrid/>
              <w:spacing w:line="240" w:lineRule="auto"/>
              <w:ind w:firstLine="0" w:firstLineChars="0"/>
              <w:rPr>
                <w:rFonts w:ascii="宋体" w:hAnsi="宋体" w:cs="宋体"/>
                <w:color w:val="000000"/>
                <w:sz w:val="21"/>
                <w:szCs w:val="21"/>
              </w:rPr>
            </w:pPr>
            <w:r>
              <w:rPr>
                <w:rFonts w:hint="eastAsia" w:ascii="宋体" w:hAnsi="宋体" w:cs="宋体"/>
                <w:color w:val="000000"/>
                <w:sz w:val="21"/>
                <w:szCs w:val="21"/>
              </w:rPr>
              <w:t>2、表面工艺：热镀锌钢材</w:t>
            </w:r>
          </w:p>
          <w:p w14:paraId="6C2879CF">
            <w:pPr>
              <w:keepNext w:val="0"/>
              <w:keepLines w:val="0"/>
              <w:pageBreakBefore w:val="0"/>
              <w:widowControl/>
              <w:kinsoku/>
              <w:wordWrap/>
              <w:overflowPunct/>
              <w:topLinePunct w:val="0"/>
              <w:autoSpaceDE/>
              <w:autoSpaceDN/>
              <w:bidi w:val="0"/>
              <w:snapToGrid/>
              <w:spacing w:line="240" w:lineRule="auto"/>
              <w:ind w:firstLine="0" w:firstLineChars="0"/>
              <w:rPr>
                <w:rFonts w:ascii="宋体" w:hAnsi="宋体" w:cs="宋体"/>
                <w:color w:val="000000"/>
                <w:sz w:val="21"/>
                <w:szCs w:val="21"/>
              </w:rPr>
            </w:pPr>
            <w:r>
              <w:rPr>
                <w:rFonts w:hint="eastAsia" w:ascii="宋体" w:hAnsi="宋体" w:cs="宋体"/>
                <w:color w:val="000000"/>
                <w:sz w:val="21"/>
                <w:szCs w:val="21"/>
              </w:rPr>
              <w:t>3、立柱尺寸：φ76*2.5mm</w:t>
            </w:r>
          </w:p>
          <w:p w14:paraId="72F2BDEF">
            <w:pPr>
              <w:keepNext w:val="0"/>
              <w:keepLines w:val="0"/>
              <w:pageBreakBefore w:val="0"/>
              <w:widowControl/>
              <w:kinsoku/>
              <w:wordWrap/>
              <w:overflowPunct/>
              <w:topLinePunct w:val="0"/>
              <w:autoSpaceDE/>
              <w:autoSpaceDN/>
              <w:bidi w:val="0"/>
              <w:snapToGrid/>
              <w:spacing w:line="240" w:lineRule="auto"/>
              <w:ind w:firstLine="0" w:firstLineChars="0"/>
              <w:rPr>
                <w:rFonts w:ascii="宋体" w:hAnsi="宋体" w:cs="宋体"/>
                <w:color w:val="000000"/>
                <w:sz w:val="21"/>
                <w:szCs w:val="21"/>
              </w:rPr>
            </w:pPr>
            <w:r>
              <w:rPr>
                <w:rFonts w:hint="eastAsia" w:ascii="宋体" w:hAnsi="宋体" w:cs="宋体"/>
                <w:color w:val="000000"/>
                <w:sz w:val="21"/>
                <w:szCs w:val="21"/>
              </w:rPr>
              <w:t>4、横杆尺寸：φ60*2.0mm</w:t>
            </w:r>
          </w:p>
          <w:p w14:paraId="47EC6AFC">
            <w:pPr>
              <w:keepNext w:val="0"/>
              <w:keepLines w:val="0"/>
              <w:pageBreakBefore w:val="0"/>
              <w:widowControl/>
              <w:kinsoku/>
              <w:wordWrap/>
              <w:overflowPunct/>
              <w:topLinePunct w:val="0"/>
              <w:autoSpaceDE/>
              <w:autoSpaceDN/>
              <w:bidi w:val="0"/>
              <w:snapToGrid/>
              <w:spacing w:line="240" w:lineRule="auto"/>
              <w:ind w:firstLine="0" w:firstLineChars="0"/>
              <w:rPr>
                <w:rFonts w:ascii="宋体" w:hAnsi="宋体" w:cs="宋体"/>
                <w:color w:val="000000"/>
                <w:sz w:val="21"/>
                <w:szCs w:val="21"/>
              </w:rPr>
            </w:pPr>
            <w:r>
              <w:rPr>
                <w:rFonts w:hint="eastAsia" w:ascii="宋体" w:hAnsi="宋体" w:cs="宋体"/>
                <w:color w:val="000000"/>
                <w:sz w:val="21"/>
                <w:szCs w:val="21"/>
              </w:rPr>
              <w:t>5、 围网：采用优质低碳镀锌铁丝，不易生锈；内径2.3士0.05mm,包塑后外径3.6士0.15mm，网孔尺寸为45mm×45mm士2mm，包塑层使用高密度进口PE原粒，并添加抗UV原料合成材料进行包裹，耐腐蚀能力强，颜色选用进口色粉，适合全天候环境使用。</w:t>
            </w:r>
          </w:p>
          <w:p w14:paraId="64EED510">
            <w:pPr>
              <w:keepNext w:val="0"/>
              <w:keepLines w:val="0"/>
              <w:pageBreakBefore w:val="0"/>
              <w:widowControl/>
              <w:kinsoku/>
              <w:wordWrap/>
              <w:overflowPunct/>
              <w:topLinePunct w:val="0"/>
              <w:autoSpaceDE/>
              <w:autoSpaceDN/>
              <w:bidi w:val="0"/>
              <w:snapToGrid/>
              <w:spacing w:line="240" w:lineRule="auto"/>
              <w:ind w:firstLine="0" w:firstLineChars="0"/>
              <w:jc w:val="left"/>
              <w:rPr>
                <w:rFonts w:ascii="宋体" w:hAnsi="宋体" w:cs="宋体"/>
                <w:color w:val="000000"/>
                <w:sz w:val="21"/>
                <w:szCs w:val="21"/>
              </w:rPr>
            </w:pPr>
            <w:r>
              <w:rPr>
                <w:rFonts w:hint="eastAsia" w:ascii="宋体" w:hAnsi="宋体" w:cs="宋体"/>
                <w:color w:val="000000"/>
                <w:sz w:val="21"/>
                <w:szCs w:val="21"/>
              </w:rPr>
              <w:t>6、 管材：立柱与横杆必须采用一次成型无接驳Q235热镀锌圆钢管，厚薄标准，抗冲击能力强，具备优质的防腐防锈能力，表面工艺采用德国巴斯夫纯聚酯静电粉末喷涂，安全环保，整体外观光滑洁净。立柱镀锌钢管直径不小于76mm，壁厚不小于2.0mm，横杆直径不小于60mm，壁厚不小于2.0mm，与立柱形成日字型，4米高，采用全铝合金精密压铸和立柱连接固定。</w:t>
            </w:r>
          </w:p>
          <w:p w14:paraId="2171EC34">
            <w:pPr>
              <w:keepNext w:val="0"/>
              <w:keepLines w:val="0"/>
              <w:pageBreakBefore w:val="0"/>
              <w:widowControl/>
              <w:kinsoku/>
              <w:wordWrap/>
              <w:overflowPunct/>
              <w:topLinePunct w:val="0"/>
              <w:autoSpaceDE/>
              <w:autoSpaceDN/>
              <w:bidi w:val="0"/>
              <w:snapToGrid/>
              <w:spacing w:line="240" w:lineRule="auto"/>
              <w:ind w:firstLine="0" w:firstLineChars="0"/>
              <w:jc w:val="left"/>
              <w:rPr>
                <w:rFonts w:ascii="宋体" w:hAnsi="宋体" w:cs="宋体"/>
                <w:sz w:val="21"/>
                <w:szCs w:val="21"/>
              </w:rPr>
            </w:pPr>
            <w:r>
              <w:rPr>
                <w:rFonts w:hint="eastAsia" w:ascii="宋体" w:hAnsi="宋体" w:cs="宋体"/>
                <w:color w:val="000000"/>
                <w:sz w:val="21"/>
                <w:szCs w:val="21"/>
              </w:rPr>
              <w:t>7、</w:t>
            </w:r>
            <w:r>
              <w:rPr>
                <w:rFonts w:hint="eastAsia" w:ascii="宋体" w:hAnsi="宋体" w:cs="宋体"/>
                <w:sz w:val="21"/>
                <w:szCs w:val="21"/>
              </w:rPr>
              <w:t>★为保证场地内及周边人员人身安全，避免发生围网倾斜或倒塌等危害人身安全的情况，管材需提供具有CMA或CNAS标志的力学性能检测报告，管材符合《GB/T 228.1-2021》标准要求，性能需达到以下标准：抗拉强度≧440MPa；屈服强度：≧350MPa，断后伸长率：≧29%，涂镀层厚度≧160μm，24h中性盐雾试验后，样品符合10级要求。</w:t>
            </w:r>
          </w:p>
          <w:p w14:paraId="476AB359">
            <w:pPr>
              <w:pStyle w:val="64"/>
              <w:keepNext w:val="0"/>
              <w:keepLines w:val="0"/>
              <w:pageBreakBefore w:val="0"/>
              <w:tabs>
                <w:tab w:val="left" w:pos="630"/>
              </w:tabs>
              <w:kinsoku/>
              <w:wordWrap/>
              <w:overflowPunct/>
              <w:topLinePunct w:val="0"/>
              <w:autoSpaceDE/>
              <w:autoSpaceDN/>
              <w:bidi w:val="0"/>
              <w:snapToGrid/>
              <w:spacing w:after="0" w:line="240" w:lineRule="auto"/>
              <w:ind w:left="0" w:leftChars="0" w:firstLine="0" w:firstLineChars="0"/>
              <w:rPr>
                <w:sz w:val="21"/>
                <w:szCs w:val="21"/>
              </w:rPr>
            </w:pPr>
            <w:r>
              <w:rPr>
                <w:rFonts w:hint="eastAsia"/>
                <w:sz w:val="21"/>
                <w:szCs w:val="21"/>
              </w:rPr>
              <w:t>8、★为保证场地内人员的人身安全，产品需具备较好的抗静电性能，产品表面喷涂所用聚酯粉末，需提供具有CMA或CNAS标志的表面体积电阻率试验检测报告，电化试验时间≧1min，检测结果≧1*1015Ω。</w:t>
            </w:r>
          </w:p>
          <w:p w14:paraId="4BE3C82C">
            <w:pPr>
              <w:pStyle w:val="64"/>
              <w:keepNext w:val="0"/>
              <w:keepLines w:val="0"/>
              <w:pageBreakBefore w:val="0"/>
              <w:tabs>
                <w:tab w:val="left" w:pos="630"/>
              </w:tabs>
              <w:kinsoku/>
              <w:wordWrap/>
              <w:overflowPunct/>
              <w:topLinePunct w:val="0"/>
              <w:autoSpaceDE/>
              <w:autoSpaceDN/>
              <w:bidi w:val="0"/>
              <w:snapToGrid/>
              <w:spacing w:after="0" w:line="240" w:lineRule="auto"/>
              <w:ind w:left="0" w:leftChars="0" w:firstLine="0" w:firstLineChars="0"/>
              <w:rPr>
                <w:sz w:val="21"/>
                <w:szCs w:val="21"/>
              </w:rPr>
            </w:pPr>
            <w:r>
              <w:rPr>
                <w:rFonts w:hint="eastAsia"/>
                <w:b/>
                <w:bCs/>
                <w:sz w:val="21"/>
                <w:szCs w:val="21"/>
              </w:rPr>
              <w:t>评审依据：以上产品技术参数，★项为实质性响应内容，需提供国家认可的检验出具的检测报告进行证明，不满足或未提供按无效响应处理。</w:t>
            </w:r>
          </w:p>
        </w:tc>
      </w:tr>
      <w:bookmarkEnd w:id="41"/>
      <w:tr w14:paraId="6468D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5" w:type="dxa"/>
            <w:vAlign w:val="center"/>
          </w:tcPr>
          <w:p w14:paraId="3E887900">
            <w:pPr>
              <w:keepNext w:val="0"/>
              <w:keepLines w:val="0"/>
              <w:pageBreakBefore w:val="0"/>
              <w:widowControl/>
              <w:kinsoku/>
              <w:wordWrap/>
              <w:overflowPunct/>
              <w:topLinePunct w:val="0"/>
              <w:autoSpaceDE/>
              <w:autoSpaceDN/>
              <w:bidi w:val="0"/>
              <w:snapToGrid/>
              <w:spacing w:line="240" w:lineRule="auto"/>
              <w:ind w:firstLine="0" w:firstLineChars="0"/>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2</w:t>
            </w:r>
          </w:p>
        </w:tc>
        <w:tc>
          <w:tcPr>
            <w:tcW w:w="1296" w:type="dxa"/>
            <w:vAlign w:val="center"/>
          </w:tcPr>
          <w:p w14:paraId="0ABE2FBE">
            <w:pPr>
              <w:keepNext w:val="0"/>
              <w:keepLines w:val="0"/>
              <w:pageBreakBefore w:val="0"/>
              <w:widowControl/>
              <w:kinsoku/>
              <w:wordWrap/>
              <w:overflowPunct/>
              <w:topLinePunct w:val="0"/>
              <w:autoSpaceDE/>
              <w:autoSpaceDN/>
              <w:bidi w:val="0"/>
              <w:snapToGrid/>
              <w:spacing w:line="240" w:lineRule="auto"/>
              <w:ind w:firstLine="0" w:firstLineChars="0"/>
              <w:jc w:val="center"/>
              <w:textAlignment w:val="center"/>
              <w:rPr>
                <w:rFonts w:ascii="宋体" w:hAnsi="宋体" w:cs="宋体"/>
                <w:sz w:val="21"/>
                <w:szCs w:val="21"/>
              </w:rPr>
            </w:pPr>
            <w:r>
              <w:rPr>
                <w:rFonts w:hint="eastAsia" w:ascii="宋体" w:hAnsi="宋体" w:cs="宋体"/>
                <w:color w:val="000000"/>
                <w:kern w:val="0"/>
                <w:sz w:val="21"/>
                <w:szCs w:val="21"/>
                <w:lang w:bidi="ar"/>
              </w:rPr>
              <w:t>EPDM塑胶</w:t>
            </w:r>
          </w:p>
        </w:tc>
        <w:tc>
          <w:tcPr>
            <w:tcW w:w="717" w:type="dxa"/>
            <w:vAlign w:val="center"/>
          </w:tcPr>
          <w:p w14:paraId="5B0551F6">
            <w:pPr>
              <w:keepNext w:val="0"/>
              <w:keepLines w:val="0"/>
              <w:pageBreakBefore w:val="0"/>
              <w:widowControl/>
              <w:kinsoku/>
              <w:wordWrap/>
              <w:overflowPunct/>
              <w:topLinePunct w:val="0"/>
              <w:autoSpaceDE/>
              <w:autoSpaceDN/>
              <w:bidi w:val="0"/>
              <w:snapToGrid/>
              <w:spacing w:line="240" w:lineRule="auto"/>
              <w:ind w:firstLine="0" w:firstLineChars="0"/>
              <w:jc w:val="center"/>
              <w:rPr>
                <w:rFonts w:ascii="宋体" w:hAnsi="宋体" w:cs="宋体"/>
                <w:kern w:val="0"/>
                <w:sz w:val="21"/>
                <w:szCs w:val="21"/>
              </w:rPr>
            </w:pPr>
            <w:r>
              <w:rPr>
                <w:rFonts w:hint="eastAsia" w:ascii="宋体" w:hAnsi="宋体" w:cs="宋体"/>
                <w:kern w:val="0"/>
                <w:sz w:val="21"/>
                <w:szCs w:val="21"/>
              </w:rPr>
              <w:t>㎡</w:t>
            </w:r>
          </w:p>
        </w:tc>
        <w:tc>
          <w:tcPr>
            <w:tcW w:w="800" w:type="dxa"/>
            <w:vAlign w:val="center"/>
          </w:tcPr>
          <w:p w14:paraId="44DECFB9">
            <w:pPr>
              <w:keepNext w:val="0"/>
              <w:keepLines w:val="0"/>
              <w:pageBreakBefore w:val="0"/>
              <w:widowControl/>
              <w:kinsoku/>
              <w:wordWrap/>
              <w:overflowPunct/>
              <w:topLinePunct w:val="0"/>
              <w:autoSpaceDE/>
              <w:autoSpaceDN/>
              <w:bidi w:val="0"/>
              <w:snapToGrid/>
              <w:spacing w:line="240" w:lineRule="auto"/>
              <w:ind w:firstLine="0" w:firstLineChars="0"/>
              <w:jc w:val="center"/>
              <w:rPr>
                <w:rFonts w:ascii="宋体" w:hAnsi="宋体" w:cs="宋体"/>
                <w:kern w:val="0"/>
                <w:sz w:val="21"/>
                <w:szCs w:val="21"/>
              </w:rPr>
            </w:pPr>
            <w:r>
              <w:rPr>
                <w:rFonts w:hint="eastAsia" w:ascii="宋体" w:hAnsi="宋体" w:cs="宋体"/>
                <w:kern w:val="0"/>
                <w:sz w:val="21"/>
                <w:szCs w:val="21"/>
              </w:rPr>
              <w:t>510</w:t>
            </w:r>
          </w:p>
        </w:tc>
        <w:tc>
          <w:tcPr>
            <w:tcW w:w="6016" w:type="dxa"/>
            <w:vAlign w:val="center"/>
          </w:tcPr>
          <w:p w14:paraId="1A4C612E">
            <w:pPr>
              <w:pStyle w:val="37"/>
              <w:keepNext w:val="0"/>
              <w:keepLines w:val="0"/>
              <w:pageBreakBefore w:val="0"/>
              <w:kinsoku/>
              <w:wordWrap/>
              <w:overflowPunct/>
              <w:topLinePunct w:val="0"/>
              <w:autoSpaceDE/>
              <w:autoSpaceDN/>
              <w:bidi w:val="0"/>
              <w:snapToGrid/>
              <w:spacing w:line="240" w:lineRule="auto"/>
              <w:ind w:firstLine="0" w:firstLineChars="0"/>
              <w:jc w:val="left"/>
              <w:rPr>
                <w:rFonts w:hAnsi="宋体"/>
                <w:sz w:val="21"/>
                <w:szCs w:val="21"/>
              </w:rPr>
            </w:pPr>
            <w:r>
              <w:rPr>
                <w:rFonts w:hint="eastAsia" w:hAnsi="宋体"/>
                <w:sz w:val="21"/>
                <w:szCs w:val="21"/>
              </w:rPr>
              <w:t>1、厚度：0.8cm                                          ★2、拉伸强度（MPA）：≥0.40                               ★3、拉断伸长率（%）： ≥40                                ★4、冲击吸收（%）：  20-50                               ★5、垂直变形（mm）： 0.6-2.5                             ★6、摩擦系数（抗滑值BMP20℃）：80～110（干测             7、阻燃值（级）：1</w:t>
            </w:r>
          </w:p>
        </w:tc>
      </w:tr>
      <w:tr w14:paraId="7D090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5" w:type="dxa"/>
            <w:vAlign w:val="center"/>
          </w:tcPr>
          <w:p w14:paraId="78323169">
            <w:pPr>
              <w:keepNext w:val="0"/>
              <w:keepLines w:val="0"/>
              <w:pageBreakBefore w:val="0"/>
              <w:widowControl/>
              <w:kinsoku/>
              <w:wordWrap/>
              <w:overflowPunct/>
              <w:topLinePunct w:val="0"/>
              <w:autoSpaceDE/>
              <w:autoSpaceDN/>
              <w:bidi w:val="0"/>
              <w:snapToGrid/>
              <w:spacing w:line="240" w:lineRule="auto"/>
              <w:ind w:firstLine="0" w:firstLineChars="0"/>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3</w:t>
            </w:r>
          </w:p>
        </w:tc>
        <w:tc>
          <w:tcPr>
            <w:tcW w:w="1296" w:type="dxa"/>
            <w:vAlign w:val="center"/>
          </w:tcPr>
          <w:p w14:paraId="56C74D62">
            <w:pPr>
              <w:keepNext w:val="0"/>
              <w:keepLines w:val="0"/>
              <w:pageBreakBefore w:val="0"/>
              <w:widowControl/>
              <w:kinsoku/>
              <w:wordWrap/>
              <w:overflowPunct/>
              <w:topLinePunct w:val="0"/>
              <w:autoSpaceDE/>
              <w:autoSpaceDN/>
              <w:bidi w:val="0"/>
              <w:snapToGrid/>
              <w:spacing w:line="240" w:lineRule="auto"/>
              <w:ind w:firstLine="0" w:firstLineChars="0"/>
              <w:jc w:val="center"/>
              <w:textAlignment w:val="center"/>
              <w:rPr>
                <w:rFonts w:ascii="宋体" w:hAnsi="宋体" w:cs="宋体"/>
                <w:kern w:val="0"/>
                <w:sz w:val="21"/>
                <w:szCs w:val="21"/>
              </w:rPr>
            </w:pPr>
            <w:r>
              <w:rPr>
                <w:rFonts w:hint="eastAsia" w:ascii="宋体" w:hAnsi="宋体" w:cs="宋体"/>
                <w:color w:val="000000"/>
                <w:kern w:val="0"/>
                <w:sz w:val="21"/>
                <w:szCs w:val="21"/>
                <w:lang w:bidi="ar"/>
              </w:rPr>
              <w:t>球场投光灯</w:t>
            </w:r>
          </w:p>
        </w:tc>
        <w:tc>
          <w:tcPr>
            <w:tcW w:w="717" w:type="dxa"/>
            <w:vAlign w:val="center"/>
          </w:tcPr>
          <w:p w14:paraId="6BD2EEBB">
            <w:pPr>
              <w:keepNext w:val="0"/>
              <w:keepLines w:val="0"/>
              <w:pageBreakBefore w:val="0"/>
              <w:widowControl/>
              <w:kinsoku/>
              <w:wordWrap/>
              <w:overflowPunct/>
              <w:topLinePunct w:val="0"/>
              <w:autoSpaceDE/>
              <w:autoSpaceDN/>
              <w:bidi w:val="0"/>
              <w:snapToGrid/>
              <w:spacing w:line="240" w:lineRule="auto"/>
              <w:ind w:firstLine="0" w:firstLineChars="0"/>
              <w:jc w:val="center"/>
              <w:textAlignment w:val="center"/>
              <w:rPr>
                <w:rFonts w:ascii="宋体" w:hAnsi="宋体" w:cs="宋体"/>
                <w:kern w:val="0"/>
                <w:sz w:val="21"/>
                <w:szCs w:val="21"/>
              </w:rPr>
            </w:pPr>
            <w:r>
              <w:rPr>
                <w:rFonts w:hint="eastAsia" w:ascii="宋体" w:hAnsi="宋体" w:cs="宋体"/>
                <w:color w:val="000000"/>
                <w:kern w:val="0"/>
                <w:sz w:val="21"/>
                <w:szCs w:val="21"/>
                <w:lang w:bidi="ar"/>
              </w:rPr>
              <w:t>盏</w:t>
            </w:r>
          </w:p>
        </w:tc>
        <w:tc>
          <w:tcPr>
            <w:tcW w:w="800" w:type="dxa"/>
            <w:vAlign w:val="center"/>
          </w:tcPr>
          <w:p w14:paraId="25C6277B">
            <w:pPr>
              <w:keepNext w:val="0"/>
              <w:keepLines w:val="0"/>
              <w:pageBreakBefore w:val="0"/>
              <w:widowControl/>
              <w:kinsoku/>
              <w:wordWrap/>
              <w:overflowPunct/>
              <w:topLinePunct w:val="0"/>
              <w:autoSpaceDE/>
              <w:autoSpaceDN/>
              <w:bidi w:val="0"/>
              <w:snapToGrid/>
              <w:spacing w:line="240" w:lineRule="auto"/>
              <w:ind w:firstLine="0" w:firstLineChars="0"/>
              <w:jc w:val="center"/>
              <w:textAlignment w:val="center"/>
              <w:rPr>
                <w:rFonts w:ascii="宋体" w:hAnsi="宋体" w:cs="宋体"/>
                <w:kern w:val="0"/>
                <w:sz w:val="21"/>
                <w:szCs w:val="21"/>
              </w:rPr>
            </w:pPr>
            <w:r>
              <w:rPr>
                <w:rFonts w:hint="eastAsia" w:ascii="宋体" w:hAnsi="宋体" w:cs="宋体"/>
                <w:color w:val="000000"/>
                <w:kern w:val="0"/>
                <w:sz w:val="21"/>
                <w:szCs w:val="21"/>
                <w:lang w:bidi="ar"/>
              </w:rPr>
              <w:t>4</w:t>
            </w:r>
          </w:p>
        </w:tc>
        <w:tc>
          <w:tcPr>
            <w:tcW w:w="6016" w:type="dxa"/>
            <w:vAlign w:val="center"/>
          </w:tcPr>
          <w:p w14:paraId="26BAD733">
            <w:pPr>
              <w:keepNext w:val="0"/>
              <w:keepLines w:val="0"/>
              <w:pageBreakBefore w:val="0"/>
              <w:widowControl/>
              <w:kinsoku/>
              <w:wordWrap/>
              <w:overflowPunct/>
              <w:topLinePunct w:val="0"/>
              <w:autoSpaceDE/>
              <w:autoSpaceDN/>
              <w:bidi w:val="0"/>
              <w:snapToGrid/>
              <w:spacing w:line="240" w:lineRule="auto"/>
              <w:ind w:firstLine="0" w:firstLineChars="0"/>
              <w:jc w:val="left"/>
              <w:rPr>
                <w:rFonts w:ascii="宋体" w:hAnsi="宋体" w:cs="宋体"/>
                <w:sz w:val="21"/>
                <w:szCs w:val="21"/>
              </w:rPr>
            </w:pPr>
            <w:bookmarkStart w:id="42" w:name="OLE_LINK21"/>
            <w:r>
              <w:rPr>
                <w:rFonts w:hint="eastAsia" w:ascii="宋体" w:hAnsi="宋体" w:cs="宋体"/>
                <w:sz w:val="21"/>
                <w:szCs w:val="21"/>
              </w:rPr>
              <w:t>灯杆高度不小于6米（灯杆为围网的主立柱，应与围网为一整体）200瓦；                                               全新设计第三代灯具，整体性能提升25％以上，完美取代400W及以下的传统灯具；</w:t>
            </w:r>
            <w:r>
              <w:rPr>
                <w:rFonts w:hint="eastAsia" w:ascii="宋体" w:hAnsi="宋体" w:cs="宋体"/>
                <w:sz w:val="21"/>
                <w:szCs w:val="21"/>
              </w:rPr>
              <w:br w:type="textWrapping"/>
            </w:r>
            <w:r>
              <w:rPr>
                <w:rFonts w:hint="eastAsia" w:ascii="宋体" w:hAnsi="宋体" w:cs="宋体"/>
                <w:sz w:val="21"/>
                <w:szCs w:val="21"/>
              </w:rPr>
              <w:t>采用高效电源技术应用，抗干扰能力大大加强，适用区域更为广泛低频闪，宽电压输入范围，适应电网的电压波动;</w:t>
            </w:r>
            <w:r>
              <w:rPr>
                <w:rFonts w:hint="eastAsia" w:ascii="宋体" w:hAnsi="宋体" w:cs="宋体"/>
                <w:sz w:val="21"/>
                <w:szCs w:val="21"/>
              </w:rPr>
              <w:br w:type="textWrapping"/>
            </w:r>
            <w:r>
              <w:rPr>
                <w:rFonts w:hint="eastAsia" w:ascii="宋体" w:hAnsi="宋体" w:cs="宋体"/>
                <w:sz w:val="21"/>
                <w:szCs w:val="21"/>
              </w:rPr>
              <w:t>4/6KV浪涌防护，灯具的防护能力更好。</w:t>
            </w:r>
            <w:bookmarkEnd w:id="42"/>
          </w:p>
        </w:tc>
      </w:tr>
      <w:tr w14:paraId="0534A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5" w:type="dxa"/>
            <w:vAlign w:val="center"/>
          </w:tcPr>
          <w:p w14:paraId="20CBB5FD">
            <w:pPr>
              <w:keepNext w:val="0"/>
              <w:keepLines w:val="0"/>
              <w:pageBreakBefore w:val="0"/>
              <w:widowControl/>
              <w:kinsoku/>
              <w:wordWrap/>
              <w:overflowPunct/>
              <w:topLinePunct w:val="0"/>
              <w:autoSpaceDE/>
              <w:autoSpaceDN/>
              <w:bidi w:val="0"/>
              <w:snapToGrid/>
              <w:spacing w:line="240" w:lineRule="auto"/>
              <w:ind w:firstLine="0" w:firstLineChars="0"/>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4</w:t>
            </w:r>
          </w:p>
        </w:tc>
        <w:tc>
          <w:tcPr>
            <w:tcW w:w="1296" w:type="dxa"/>
            <w:vAlign w:val="center"/>
          </w:tcPr>
          <w:p w14:paraId="2BAA052D">
            <w:pPr>
              <w:keepNext w:val="0"/>
              <w:keepLines w:val="0"/>
              <w:pageBreakBefore w:val="0"/>
              <w:widowControl/>
              <w:kinsoku/>
              <w:wordWrap/>
              <w:overflowPunct/>
              <w:topLinePunct w:val="0"/>
              <w:autoSpaceDE/>
              <w:autoSpaceDN/>
              <w:bidi w:val="0"/>
              <w:snapToGrid/>
              <w:spacing w:line="240" w:lineRule="auto"/>
              <w:ind w:firstLine="0" w:firstLineChars="0"/>
              <w:jc w:val="center"/>
              <w:textAlignment w:val="center"/>
              <w:rPr>
                <w:rFonts w:ascii="宋体" w:hAnsi="宋体" w:cs="宋体"/>
                <w:color w:val="000000"/>
                <w:sz w:val="21"/>
                <w:szCs w:val="21"/>
              </w:rPr>
            </w:pPr>
            <w:r>
              <w:rPr>
                <w:rFonts w:ascii="宋体" w:hAnsi="宋体" w:cs="宋体"/>
                <w:color w:val="000000"/>
                <w:sz w:val="21"/>
                <w:szCs w:val="21"/>
              </w:rPr>
              <w:t>羽毛球架</w:t>
            </w:r>
          </w:p>
        </w:tc>
        <w:tc>
          <w:tcPr>
            <w:tcW w:w="717" w:type="dxa"/>
            <w:vAlign w:val="center"/>
          </w:tcPr>
          <w:p w14:paraId="7A974B6F">
            <w:pPr>
              <w:keepNext w:val="0"/>
              <w:keepLines w:val="0"/>
              <w:pageBreakBefore w:val="0"/>
              <w:widowControl/>
              <w:kinsoku/>
              <w:wordWrap/>
              <w:overflowPunct/>
              <w:topLinePunct w:val="0"/>
              <w:autoSpaceDE/>
              <w:autoSpaceDN/>
              <w:bidi w:val="0"/>
              <w:snapToGrid/>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sz w:val="21"/>
                <w:szCs w:val="21"/>
              </w:rPr>
              <w:t>套</w:t>
            </w:r>
          </w:p>
        </w:tc>
        <w:tc>
          <w:tcPr>
            <w:tcW w:w="800" w:type="dxa"/>
            <w:vAlign w:val="center"/>
          </w:tcPr>
          <w:p w14:paraId="45FC75C2">
            <w:pPr>
              <w:keepNext w:val="0"/>
              <w:keepLines w:val="0"/>
              <w:pageBreakBefore w:val="0"/>
              <w:widowControl/>
              <w:kinsoku/>
              <w:wordWrap/>
              <w:overflowPunct/>
              <w:topLinePunct w:val="0"/>
              <w:autoSpaceDE/>
              <w:autoSpaceDN/>
              <w:bidi w:val="0"/>
              <w:snapToGrid/>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sz w:val="21"/>
                <w:szCs w:val="21"/>
              </w:rPr>
              <w:t>1</w:t>
            </w:r>
          </w:p>
        </w:tc>
        <w:tc>
          <w:tcPr>
            <w:tcW w:w="6016" w:type="dxa"/>
          </w:tcPr>
          <w:p w14:paraId="6E9A5B17">
            <w:pPr>
              <w:keepNext w:val="0"/>
              <w:keepLines w:val="0"/>
              <w:pageBreakBefore w:val="0"/>
              <w:widowControl/>
              <w:kinsoku/>
              <w:wordWrap/>
              <w:overflowPunct/>
              <w:topLinePunct w:val="0"/>
              <w:autoSpaceDE/>
              <w:autoSpaceDN/>
              <w:bidi w:val="0"/>
              <w:snapToGrid/>
              <w:spacing w:line="240" w:lineRule="auto"/>
              <w:ind w:firstLine="0" w:firstLineChars="0"/>
              <w:jc w:val="left"/>
              <w:textAlignment w:val="center"/>
              <w:rPr>
                <w:rFonts w:ascii="宋体" w:hAnsi="宋体" w:cs="宋体"/>
                <w:color w:val="000000"/>
                <w:kern w:val="0"/>
                <w:sz w:val="21"/>
                <w:szCs w:val="21"/>
              </w:rPr>
            </w:pPr>
            <w:r>
              <w:rPr>
                <w:rFonts w:hint="eastAsia" w:ascii="宋体" w:hAnsi="宋体" w:cs="宋体"/>
                <w:sz w:val="21"/>
                <w:szCs w:val="21"/>
              </w:rPr>
              <w:t>★</w:t>
            </w:r>
            <w:r>
              <w:rPr>
                <w:rFonts w:hint="eastAsia" w:ascii="宋体" w:hAnsi="宋体" w:cs="宋体"/>
                <w:color w:val="000000"/>
                <w:kern w:val="0"/>
                <w:sz w:val="21"/>
                <w:szCs w:val="21"/>
              </w:rPr>
              <w:t>1.移动式，主立柱采用直径</w:t>
            </w:r>
            <w:r>
              <w:rPr>
                <w:rFonts w:hint="eastAsia" w:ascii="宋体" w:hAnsi="宋体" w:cs="宋体"/>
                <w:color w:val="000000"/>
                <w:kern w:val="0"/>
                <w:sz w:val="21"/>
                <w:szCs w:val="21"/>
                <w:lang w:bidi="ar"/>
              </w:rPr>
              <w:t>≥</w:t>
            </w:r>
            <w:r>
              <w:rPr>
                <w:rFonts w:hint="eastAsia" w:ascii="宋体" w:hAnsi="宋体" w:cs="宋体"/>
                <w:color w:val="000000"/>
                <w:kern w:val="0"/>
                <w:sz w:val="21"/>
                <w:szCs w:val="21"/>
              </w:rPr>
              <w:t>48mm，壁厚</w:t>
            </w:r>
            <w:r>
              <w:rPr>
                <w:rFonts w:hint="eastAsia" w:ascii="宋体" w:hAnsi="宋体" w:cs="宋体"/>
                <w:color w:val="000000"/>
                <w:kern w:val="0"/>
                <w:sz w:val="21"/>
                <w:szCs w:val="21"/>
                <w:lang w:bidi="ar"/>
              </w:rPr>
              <w:t>≥</w:t>
            </w:r>
            <w:r>
              <w:rPr>
                <w:rFonts w:hint="eastAsia" w:ascii="宋体" w:hAnsi="宋体" w:cs="宋体"/>
                <w:color w:val="000000"/>
                <w:kern w:val="0"/>
                <w:sz w:val="21"/>
                <w:szCs w:val="21"/>
              </w:rPr>
              <w:t>3mm的国标钢管，箱体方管采用</w:t>
            </w:r>
            <w:r>
              <w:rPr>
                <w:rFonts w:hint="eastAsia" w:ascii="宋体" w:hAnsi="宋体" w:cs="宋体"/>
                <w:color w:val="000000"/>
                <w:kern w:val="0"/>
                <w:sz w:val="21"/>
                <w:szCs w:val="21"/>
                <w:lang w:bidi="ar"/>
              </w:rPr>
              <w:t>≥</w:t>
            </w:r>
            <w:r>
              <w:rPr>
                <w:rFonts w:hint="eastAsia" w:ascii="宋体" w:hAnsi="宋体" w:cs="宋体"/>
                <w:color w:val="000000"/>
                <w:kern w:val="0"/>
                <w:sz w:val="21"/>
                <w:szCs w:val="21"/>
              </w:rPr>
              <w:t>50*100*2mm的方管，箱体板厚度</w:t>
            </w:r>
            <w:r>
              <w:rPr>
                <w:rFonts w:hint="eastAsia" w:ascii="宋体" w:hAnsi="宋体" w:cs="宋体"/>
                <w:color w:val="000000"/>
                <w:kern w:val="0"/>
                <w:sz w:val="21"/>
                <w:szCs w:val="21"/>
                <w:lang w:bidi="ar"/>
              </w:rPr>
              <w:t>≥</w:t>
            </w:r>
            <w:r>
              <w:rPr>
                <w:rFonts w:hint="eastAsia" w:ascii="宋体" w:hAnsi="宋体" w:cs="宋体"/>
                <w:color w:val="000000"/>
                <w:kern w:val="0"/>
                <w:sz w:val="21"/>
                <w:szCs w:val="21"/>
              </w:rPr>
              <w:t>3mm；</w:t>
            </w:r>
          </w:p>
          <w:p w14:paraId="4750AC5C">
            <w:pPr>
              <w:keepNext w:val="0"/>
              <w:keepLines w:val="0"/>
              <w:pageBreakBefore w:val="0"/>
              <w:widowControl/>
              <w:kinsoku/>
              <w:wordWrap/>
              <w:overflowPunct/>
              <w:topLinePunct w:val="0"/>
              <w:autoSpaceDE/>
              <w:autoSpaceDN/>
              <w:bidi w:val="0"/>
              <w:snapToGrid/>
              <w:spacing w:line="240" w:lineRule="auto"/>
              <w:ind w:firstLine="0" w:firstLineChars="0"/>
              <w:jc w:val="left"/>
              <w:textAlignment w:val="center"/>
              <w:rPr>
                <w:rFonts w:ascii="宋体" w:hAnsi="宋体" w:cs="宋体"/>
                <w:color w:val="000000"/>
                <w:kern w:val="0"/>
                <w:sz w:val="21"/>
                <w:szCs w:val="21"/>
              </w:rPr>
            </w:pPr>
            <w:r>
              <w:rPr>
                <w:rFonts w:hint="eastAsia" w:ascii="宋体" w:hAnsi="宋体" w:cs="宋体"/>
                <w:color w:val="000000"/>
                <w:kern w:val="0"/>
                <w:sz w:val="21"/>
                <w:szCs w:val="21"/>
              </w:rPr>
              <w:t>2.网中央高度1524±5mm，网柱高度1550±8mm；</w:t>
            </w:r>
          </w:p>
          <w:p w14:paraId="2547F4C0">
            <w:pPr>
              <w:keepNext w:val="0"/>
              <w:keepLines w:val="0"/>
              <w:pageBreakBefore w:val="0"/>
              <w:widowControl/>
              <w:kinsoku/>
              <w:wordWrap/>
              <w:overflowPunct/>
              <w:topLinePunct w:val="0"/>
              <w:autoSpaceDE/>
              <w:autoSpaceDN/>
              <w:bidi w:val="0"/>
              <w:snapToGrid/>
              <w:spacing w:line="240" w:lineRule="auto"/>
              <w:ind w:firstLine="0" w:firstLineChars="0"/>
              <w:jc w:val="left"/>
              <w:textAlignment w:val="center"/>
              <w:rPr>
                <w:rFonts w:ascii="宋体" w:hAnsi="宋体" w:cs="宋体"/>
                <w:sz w:val="21"/>
                <w:szCs w:val="21"/>
              </w:rPr>
            </w:pPr>
            <w:r>
              <w:rPr>
                <w:rFonts w:hint="eastAsia" w:ascii="宋体" w:hAnsi="宋体" w:cs="宋体"/>
                <w:sz w:val="21"/>
                <w:szCs w:val="21"/>
              </w:rPr>
              <w:t>★3.所投产品具有经国家认证认可监督管理委员会批准的第三方认证机构依据</w:t>
            </w:r>
            <w:r>
              <w:rPr>
                <w:rFonts w:hint="eastAsia" w:ascii="宋体" w:hAnsi="宋体" w:cs="宋体"/>
                <w:color w:val="333333"/>
                <w:sz w:val="21"/>
                <w:szCs w:val="21"/>
              </w:rPr>
              <w:t>GB/T 19851.13-2007</w:t>
            </w:r>
            <w:r>
              <w:rPr>
                <w:rFonts w:hint="eastAsia" w:ascii="宋体" w:hAnsi="宋体" w:cs="宋体"/>
                <w:sz w:val="21"/>
                <w:szCs w:val="21"/>
              </w:rPr>
              <w:t>标准出具的认证证书，响应文件中提供证书及有效期内确认函扫描件。</w:t>
            </w:r>
          </w:p>
          <w:p w14:paraId="61AD892F">
            <w:pPr>
              <w:pStyle w:val="37"/>
              <w:keepNext w:val="0"/>
              <w:keepLines w:val="0"/>
              <w:pageBreakBefore w:val="0"/>
              <w:kinsoku/>
              <w:wordWrap/>
              <w:overflowPunct/>
              <w:topLinePunct w:val="0"/>
              <w:autoSpaceDE/>
              <w:autoSpaceDN/>
              <w:bidi w:val="0"/>
              <w:snapToGrid/>
              <w:spacing w:line="240" w:lineRule="auto"/>
              <w:ind w:firstLine="0" w:firstLineChars="0"/>
              <w:jc w:val="left"/>
              <w:rPr>
                <w:rFonts w:hAnsi="宋体"/>
                <w:sz w:val="21"/>
                <w:szCs w:val="21"/>
              </w:rPr>
            </w:pPr>
            <w:r>
              <w:rPr>
                <w:rFonts w:hint="eastAsia"/>
                <w:sz w:val="21"/>
                <w:szCs w:val="21"/>
              </w:rPr>
              <w:t>★9.产品经过NSCC认证及国家体育用品质量监督检验中心检验合格，并已投保产品责任险、意外伤害险、公众责任险和产品质量险。</w:t>
            </w:r>
          </w:p>
        </w:tc>
      </w:tr>
      <w:tr w14:paraId="61067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5" w:type="dxa"/>
            <w:vAlign w:val="center"/>
          </w:tcPr>
          <w:p w14:paraId="625CDE30">
            <w:pPr>
              <w:keepNext w:val="0"/>
              <w:keepLines w:val="0"/>
              <w:pageBreakBefore w:val="0"/>
              <w:widowControl/>
              <w:kinsoku/>
              <w:wordWrap/>
              <w:overflowPunct/>
              <w:topLinePunct w:val="0"/>
              <w:autoSpaceDE/>
              <w:autoSpaceDN/>
              <w:bidi w:val="0"/>
              <w:snapToGrid/>
              <w:spacing w:line="240" w:lineRule="auto"/>
              <w:ind w:firstLine="0" w:firstLineChars="0"/>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5</w:t>
            </w:r>
          </w:p>
        </w:tc>
        <w:tc>
          <w:tcPr>
            <w:tcW w:w="1296" w:type="dxa"/>
            <w:vAlign w:val="center"/>
          </w:tcPr>
          <w:p w14:paraId="7E7F8D7B">
            <w:pPr>
              <w:keepNext w:val="0"/>
              <w:keepLines w:val="0"/>
              <w:pageBreakBefore w:val="0"/>
              <w:widowControl/>
              <w:kinsoku/>
              <w:wordWrap/>
              <w:overflowPunct/>
              <w:topLinePunct w:val="0"/>
              <w:autoSpaceDE/>
              <w:autoSpaceDN/>
              <w:bidi w:val="0"/>
              <w:snapToGrid/>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场地划线</w:t>
            </w:r>
          </w:p>
        </w:tc>
        <w:tc>
          <w:tcPr>
            <w:tcW w:w="717" w:type="dxa"/>
            <w:vAlign w:val="center"/>
          </w:tcPr>
          <w:p w14:paraId="46120666">
            <w:pPr>
              <w:keepNext w:val="0"/>
              <w:keepLines w:val="0"/>
              <w:pageBreakBefore w:val="0"/>
              <w:widowControl/>
              <w:kinsoku/>
              <w:wordWrap/>
              <w:overflowPunct/>
              <w:topLinePunct w:val="0"/>
              <w:autoSpaceDE/>
              <w:autoSpaceDN/>
              <w:bidi w:val="0"/>
              <w:snapToGrid/>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场</w:t>
            </w:r>
          </w:p>
        </w:tc>
        <w:tc>
          <w:tcPr>
            <w:tcW w:w="800" w:type="dxa"/>
            <w:vAlign w:val="center"/>
          </w:tcPr>
          <w:p w14:paraId="00CCE460">
            <w:pPr>
              <w:keepNext w:val="0"/>
              <w:keepLines w:val="0"/>
              <w:pageBreakBefore w:val="0"/>
              <w:widowControl/>
              <w:kinsoku/>
              <w:wordWrap/>
              <w:overflowPunct/>
              <w:topLinePunct w:val="0"/>
              <w:autoSpaceDE/>
              <w:autoSpaceDN/>
              <w:bidi w:val="0"/>
              <w:snapToGrid/>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w:t>
            </w:r>
          </w:p>
        </w:tc>
        <w:tc>
          <w:tcPr>
            <w:tcW w:w="6016" w:type="dxa"/>
            <w:vAlign w:val="center"/>
          </w:tcPr>
          <w:p w14:paraId="28C651F3">
            <w:pPr>
              <w:keepNext w:val="0"/>
              <w:keepLines w:val="0"/>
              <w:pageBreakBefore w:val="0"/>
              <w:widowControl/>
              <w:kinsoku/>
              <w:wordWrap/>
              <w:overflowPunct/>
              <w:topLinePunct w:val="0"/>
              <w:autoSpaceDE/>
              <w:autoSpaceDN/>
              <w:bidi w:val="0"/>
              <w:snapToGrid/>
              <w:spacing w:line="240" w:lineRule="auto"/>
              <w:ind w:firstLine="0" w:firstLineChars="0"/>
              <w:jc w:val="both"/>
              <w:textAlignment w:val="center"/>
              <w:rPr>
                <w:rFonts w:ascii="宋体" w:hAnsi="宋体" w:cs="宋体"/>
                <w:color w:val="000000"/>
                <w:sz w:val="21"/>
                <w:szCs w:val="21"/>
              </w:rPr>
            </w:pPr>
            <w:r>
              <w:rPr>
                <w:rFonts w:hint="eastAsia" w:ascii="宋体" w:hAnsi="宋体" w:cs="宋体"/>
                <w:color w:val="000000"/>
                <w:kern w:val="0"/>
                <w:sz w:val="21"/>
                <w:szCs w:val="21"/>
                <w:lang w:bidi="ar"/>
              </w:rPr>
              <w:t>常温</w:t>
            </w:r>
            <w:bookmarkStart w:id="43" w:name="OLE_LINK22"/>
            <w:r>
              <w:rPr>
                <w:rFonts w:hint="eastAsia" w:ascii="宋体" w:hAnsi="宋体" w:cs="宋体"/>
                <w:color w:val="000000"/>
                <w:kern w:val="0"/>
                <w:sz w:val="21"/>
                <w:szCs w:val="21"/>
                <w:lang w:bidi="ar"/>
              </w:rPr>
              <w:t>标线</w:t>
            </w:r>
            <w:bookmarkEnd w:id="43"/>
            <w:r>
              <w:rPr>
                <w:rFonts w:hint="eastAsia" w:ascii="宋体" w:hAnsi="宋体" w:cs="宋体"/>
                <w:color w:val="000000"/>
                <w:kern w:val="0"/>
                <w:sz w:val="21"/>
                <w:szCs w:val="21"/>
                <w:lang w:bidi="ar"/>
              </w:rPr>
              <w:t>漆</w:t>
            </w:r>
          </w:p>
        </w:tc>
      </w:tr>
      <w:tr w14:paraId="2FD92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5" w:type="dxa"/>
            <w:vAlign w:val="center"/>
          </w:tcPr>
          <w:p w14:paraId="669B20FD">
            <w:pPr>
              <w:keepNext w:val="0"/>
              <w:keepLines w:val="0"/>
              <w:pageBreakBefore w:val="0"/>
              <w:widowControl/>
              <w:kinsoku/>
              <w:wordWrap/>
              <w:overflowPunct/>
              <w:topLinePunct w:val="0"/>
              <w:autoSpaceDE/>
              <w:autoSpaceDN/>
              <w:bidi w:val="0"/>
              <w:snapToGrid/>
              <w:spacing w:line="240" w:lineRule="auto"/>
              <w:ind w:firstLine="0" w:firstLineChars="0"/>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6</w:t>
            </w:r>
          </w:p>
        </w:tc>
        <w:tc>
          <w:tcPr>
            <w:tcW w:w="1296" w:type="dxa"/>
            <w:vAlign w:val="center"/>
          </w:tcPr>
          <w:p w14:paraId="07349EB4">
            <w:pPr>
              <w:keepNext w:val="0"/>
              <w:keepLines w:val="0"/>
              <w:pageBreakBefore w:val="0"/>
              <w:kinsoku/>
              <w:wordWrap/>
              <w:overflowPunct/>
              <w:topLinePunct w:val="0"/>
              <w:autoSpaceDE/>
              <w:autoSpaceDN/>
              <w:bidi w:val="0"/>
              <w:snapToGrid/>
              <w:spacing w:line="240" w:lineRule="auto"/>
              <w:ind w:firstLine="0" w:firstLineChars="0"/>
              <w:jc w:val="center"/>
              <w:rPr>
                <w:rFonts w:ascii="宋体" w:hAnsi="宋体" w:cs="宋体"/>
                <w:color w:val="000000"/>
                <w:kern w:val="0"/>
                <w:sz w:val="21"/>
                <w:szCs w:val="21"/>
                <w:lang w:bidi="ar"/>
              </w:rPr>
            </w:pPr>
            <w:r>
              <w:rPr>
                <w:rFonts w:hint="eastAsia" w:ascii="宋体" w:hAnsi="宋体"/>
                <w:sz w:val="21"/>
                <w:szCs w:val="21"/>
              </w:rPr>
              <w:t>摇摇马</w:t>
            </w:r>
          </w:p>
        </w:tc>
        <w:tc>
          <w:tcPr>
            <w:tcW w:w="717" w:type="dxa"/>
            <w:vAlign w:val="center"/>
          </w:tcPr>
          <w:p w14:paraId="357428D3">
            <w:pPr>
              <w:keepNext w:val="0"/>
              <w:keepLines w:val="0"/>
              <w:pageBreakBefore w:val="0"/>
              <w:kinsoku/>
              <w:wordWrap/>
              <w:overflowPunct/>
              <w:topLinePunct w:val="0"/>
              <w:autoSpaceDE/>
              <w:autoSpaceDN/>
              <w:bidi w:val="0"/>
              <w:snapToGrid/>
              <w:spacing w:line="240" w:lineRule="auto"/>
              <w:ind w:firstLine="0" w:firstLineChars="0"/>
              <w:jc w:val="center"/>
              <w:rPr>
                <w:rFonts w:ascii="宋体" w:hAnsi="宋体" w:cs="宋体"/>
                <w:color w:val="000000"/>
                <w:kern w:val="0"/>
                <w:sz w:val="21"/>
                <w:szCs w:val="21"/>
                <w:lang w:bidi="ar"/>
              </w:rPr>
            </w:pPr>
            <w:r>
              <w:rPr>
                <w:rFonts w:hint="eastAsia" w:ascii="宋体" w:hAnsi="宋体"/>
                <w:sz w:val="21"/>
                <w:szCs w:val="21"/>
              </w:rPr>
              <w:t>台</w:t>
            </w:r>
          </w:p>
        </w:tc>
        <w:tc>
          <w:tcPr>
            <w:tcW w:w="800" w:type="dxa"/>
            <w:vAlign w:val="center"/>
          </w:tcPr>
          <w:p w14:paraId="06516697">
            <w:pPr>
              <w:keepNext w:val="0"/>
              <w:keepLines w:val="0"/>
              <w:pageBreakBefore w:val="0"/>
              <w:kinsoku/>
              <w:wordWrap/>
              <w:overflowPunct/>
              <w:topLinePunct w:val="0"/>
              <w:autoSpaceDE/>
              <w:autoSpaceDN/>
              <w:bidi w:val="0"/>
              <w:snapToGrid/>
              <w:spacing w:line="240" w:lineRule="auto"/>
              <w:ind w:firstLine="0" w:firstLineChars="0"/>
              <w:jc w:val="center"/>
              <w:rPr>
                <w:rFonts w:ascii="宋体" w:hAnsi="宋体" w:cs="宋体"/>
                <w:color w:val="000000"/>
                <w:kern w:val="0"/>
                <w:sz w:val="21"/>
                <w:szCs w:val="21"/>
                <w:lang w:bidi="ar"/>
              </w:rPr>
            </w:pPr>
            <w:r>
              <w:rPr>
                <w:rFonts w:hint="eastAsia" w:ascii="宋体" w:hAnsi="宋体"/>
                <w:sz w:val="21"/>
                <w:szCs w:val="21"/>
              </w:rPr>
              <w:t>2</w:t>
            </w:r>
          </w:p>
        </w:tc>
        <w:tc>
          <w:tcPr>
            <w:tcW w:w="6016" w:type="dxa"/>
            <w:vAlign w:val="center"/>
          </w:tcPr>
          <w:p w14:paraId="1724F7B3">
            <w:pPr>
              <w:keepNext w:val="0"/>
              <w:keepLines w:val="0"/>
              <w:pageBreakBefore w:val="0"/>
              <w:kinsoku/>
              <w:wordWrap/>
              <w:overflowPunct/>
              <w:topLinePunct w:val="0"/>
              <w:autoSpaceDE/>
              <w:autoSpaceDN/>
              <w:bidi w:val="0"/>
              <w:snapToGrid/>
              <w:spacing w:line="240" w:lineRule="auto"/>
              <w:ind w:firstLine="0" w:firstLineChars="0"/>
              <w:rPr>
                <w:rFonts w:ascii="宋体" w:hAnsi="宋体" w:cs="宋体"/>
                <w:color w:val="000000"/>
                <w:kern w:val="0"/>
                <w:sz w:val="21"/>
                <w:szCs w:val="21"/>
                <w:lang w:bidi="ar"/>
              </w:rPr>
            </w:pPr>
            <w:r>
              <w:rPr>
                <w:rFonts w:hint="eastAsia" w:ascii="宋体" w:hAnsi="宋体" w:cs="宋体"/>
                <w:color w:val="000000"/>
                <w:kern w:val="0"/>
                <w:sz w:val="21"/>
                <w:szCs w:val="21"/>
                <w:lang w:bidi="ar"/>
              </w:rPr>
              <w:t>材质：塑料，适用年龄：儿童。</w:t>
            </w:r>
          </w:p>
        </w:tc>
      </w:tr>
      <w:tr w14:paraId="19A65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5" w:type="dxa"/>
            <w:vAlign w:val="center"/>
          </w:tcPr>
          <w:p w14:paraId="4B38F6F8">
            <w:pPr>
              <w:keepNext w:val="0"/>
              <w:keepLines w:val="0"/>
              <w:pageBreakBefore w:val="0"/>
              <w:widowControl/>
              <w:kinsoku/>
              <w:wordWrap/>
              <w:overflowPunct/>
              <w:topLinePunct w:val="0"/>
              <w:autoSpaceDE/>
              <w:autoSpaceDN/>
              <w:bidi w:val="0"/>
              <w:snapToGrid/>
              <w:spacing w:line="240" w:lineRule="auto"/>
              <w:ind w:firstLine="0" w:firstLineChars="0"/>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7</w:t>
            </w:r>
          </w:p>
        </w:tc>
        <w:tc>
          <w:tcPr>
            <w:tcW w:w="1296" w:type="dxa"/>
            <w:vAlign w:val="center"/>
          </w:tcPr>
          <w:p w14:paraId="33854ACE">
            <w:pPr>
              <w:keepNext w:val="0"/>
              <w:keepLines w:val="0"/>
              <w:pageBreakBefore w:val="0"/>
              <w:widowControl/>
              <w:kinsoku/>
              <w:wordWrap/>
              <w:overflowPunct/>
              <w:topLinePunct w:val="0"/>
              <w:autoSpaceDE/>
              <w:autoSpaceDN/>
              <w:bidi w:val="0"/>
              <w:snapToGrid/>
              <w:spacing w:line="240" w:lineRule="auto"/>
              <w:ind w:firstLine="0" w:firstLineChars="0"/>
              <w:jc w:val="center"/>
              <w:textAlignment w:val="center"/>
              <w:rPr>
                <w:rFonts w:ascii="宋体" w:hAnsi="宋体" w:cs="宋体"/>
                <w:color w:val="000000"/>
                <w:kern w:val="0"/>
                <w:sz w:val="21"/>
                <w:szCs w:val="21"/>
                <w:lang w:bidi="ar"/>
              </w:rPr>
            </w:pPr>
            <w:r>
              <w:rPr>
                <w:rFonts w:hint="eastAsia"/>
                <w:sz w:val="21"/>
                <w:szCs w:val="21"/>
              </w:rPr>
              <w:t>告示牌</w:t>
            </w:r>
          </w:p>
        </w:tc>
        <w:tc>
          <w:tcPr>
            <w:tcW w:w="717" w:type="dxa"/>
            <w:vAlign w:val="center"/>
          </w:tcPr>
          <w:p w14:paraId="093EA6BA">
            <w:pPr>
              <w:keepNext w:val="0"/>
              <w:keepLines w:val="0"/>
              <w:pageBreakBefore w:val="0"/>
              <w:widowControl/>
              <w:kinsoku/>
              <w:wordWrap/>
              <w:overflowPunct/>
              <w:topLinePunct w:val="0"/>
              <w:autoSpaceDE/>
              <w:autoSpaceDN/>
              <w:bidi w:val="0"/>
              <w:snapToGrid/>
              <w:spacing w:line="240" w:lineRule="auto"/>
              <w:ind w:firstLine="0" w:firstLineChars="0"/>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站</w:t>
            </w:r>
          </w:p>
        </w:tc>
        <w:tc>
          <w:tcPr>
            <w:tcW w:w="800" w:type="dxa"/>
            <w:vAlign w:val="center"/>
          </w:tcPr>
          <w:p w14:paraId="6E99F365">
            <w:pPr>
              <w:keepNext w:val="0"/>
              <w:keepLines w:val="0"/>
              <w:pageBreakBefore w:val="0"/>
              <w:widowControl/>
              <w:kinsoku/>
              <w:wordWrap/>
              <w:overflowPunct/>
              <w:topLinePunct w:val="0"/>
              <w:autoSpaceDE/>
              <w:autoSpaceDN/>
              <w:bidi w:val="0"/>
              <w:snapToGrid/>
              <w:spacing w:line="240" w:lineRule="auto"/>
              <w:ind w:firstLine="0" w:firstLineChars="0"/>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2</w:t>
            </w:r>
          </w:p>
        </w:tc>
        <w:tc>
          <w:tcPr>
            <w:tcW w:w="6016" w:type="dxa"/>
            <w:vAlign w:val="center"/>
          </w:tcPr>
          <w:p w14:paraId="0EF44D83">
            <w:pPr>
              <w:pStyle w:val="581"/>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rPr>
                <w:rFonts w:ascii="宋体" w:hAnsi="宋体" w:cs="宋体"/>
                <w:color w:val="000000"/>
                <w:kern w:val="0"/>
                <w:sz w:val="21"/>
                <w:szCs w:val="21"/>
              </w:rPr>
            </w:pPr>
            <w:r>
              <w:rPr>
                <w:rFonts w:hint="eastAsia" w:ascii="宋体" w:hAnsi="宋体" w:cs="宋体"/>
                <w:color w:val="000000"/>
                <w:kern w:val="0"/>
                <w:sz w:val="21"/>
                <w:szCs w:val="21"/>
              </w:rPr>
              <w:t>直</w:t>
            </w:r>
            <w:bookmarkStart w:id="44" w:name="OLE_LINK23"/>
            <w:r>
              <w:rPr>
                <w:rFonts w:hint="eastAsia" w:ascii="宋体" w:hAnsi="宋体" w:cs="宋体"/>
                <w:color w:val="000000"/>
                <w:kern w:val="0"/>
                <w:sz w:val="21"/>
                <w:szCs w:val="21"/>
              </w:rPr>
              <w:t>埋式，主立柱采用直径114mm，壁厚3mm的国标钢管；</w:t>
            </w:r>
          </w:p>
          <w:p w14:paraId="28CC046F">
            <w:pPr>
              <w:pStyle w:val="581"/>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rPr>
                <w:rFonts w:ascii="宋体" w:hAnsi="宋体" w:cs="宋体"/>
                <w:color w:val="000000"/>
                <w:kern w:val="0"/>
                <w:sz w:val="21"/>
                <w:szCs w:val="21"/>
              </w:rPr>
            </w:pPr>
            <w:r>
              <w:rPr>
                <w:rFonts w:hint="eastAsia" w:ascii="宋体" w:hAnsi="宋体" w:cs="宋体"/>
                <w:color w:val="000000"/>
                <w:kern w:val="0"/>
                <w:sz w:val="21"/>
                <w:szCs w:val="21"/>
              </w:rPr>
              <w:t>扶手采用直径32mm，壁厚3mm的国标钢管 焊接而成；</w:t>
            </w:r>
          </w:p>
          <w:p w14:paraId="59454A21">
            <w:pPr>
              <w:pStyle w:val="581"/>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rPr>
                <w:rFonts w:ascii="宋体" w:hAnsi="宋体" w:cs="宋体"/>
                <w:color w:val="000000"/>
                <w:kern w:val="0"/>
                <w:sz w:val="21"/>
                <w:szCs w:val="21"/>
              </w:rPr>
            </w:pPr>
            <w:r>
              <w:rPr>
                <w:rFonts w:hint="eastAsia" w:ascii="宋体" w:hAnsi="宋体" w:cs="宋体"/>
                <w:color w:val="000000"/>
                <w:kern w:val="0"/>
                <w:sz w:val="21"/>
                <w:szCs w:val="21"/>
              </w:rPr>
              <w:t>转腰盘为2m</w:t>
            </w:r>
            <w:bookmarkEnd w:id="44"/>
            <w:r>
              <w:rPr>
                <w:rFonts w:hint="eastAsia" w:ascii="宋体" w:hAnsi="宋体" w:cs="宋体"/>
                <w:color w:val="000000"/>
                <w:kern w:val="0"/>
                <w:sz w:val="21"/>
                <w:szCs w:val="21"/>
              </w:rPr>
              <w:t>m厚冷板冲压，保证8年使用寿命，直径300mm，高度23mm，表面凹凸防滑，避免滑脱危险；</w:t>
            </w:r>
          </w:p>
          <w:p w14:paraId="203B0532">
            <w:pPr>
              <w:pStyle w:val="581"/>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rPr>
                <w:rFonts w:ascii="宋体" w:hAnsi="宋体" w:cs="宋体"/>
                <w:color w:val="000000"/>
                <w:kern w:val="0"/>
                <w:sz w:val="21"/>
                <w:szCs w:val="21"/>
              </w:rPr>
            </w:pPr>
            <w:r>
              <w:rPr>
                <w:rFonts w:hint="eastAsia" w:ascii="宋体" w:hAnsi="宋体" w:cs="宋体"/>
                <w:color w:val="000000"/>
                <w:kern w:val="0"/>
                <w:sz w:val="21"/>
                <w:szCs w:val="21"/>
              </w:rPr>
              <w:t>转腰内部采用阻尼结构，控制转动速度，保证使用者人身安全，轴承采用优质轴承6个，保证使用要求；</w:t>
            </w:r>
          </w:p>
          <w:p w14:paraId="139F99CE">
            <w:pPr>
              <w:pStyle w:val="581"/>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rPr>
                <w:rFonts w:ascii="宋体" w:hAnsi="宋体" w:cs="宋体"/>
                <w:color w:val="000000"/>
                <w:kern w:val="0"/>
                <w:sz w:val="21"/>
                <w:szCs w:val="21"/>
                <w:lang w:bidi="ar"/>
              </w:rPr>
            </w:pPr>
            <w:r>
              <w:rPr>
                <w:rFonts w:hint="eastAsia" w:ascii="宋体" w:hAnsi="宋体" w:cs="宋体"/>
                <w:color w:val="000000"/>
                <w:kern w:val="0"/>
                <w:sz w:val="21"/>
                <w:szCs w:val="21"/>
              </w:rPr>
              <w:t xml:space="preserve">整机轴承防水圈采用特制骨架油封防水圈，密闭性好，防水防尘，持久耐用；器材铭牌采用全不锈钢腐蚀，尺寸为220*80mm，拉铆钉坚固，边缘紧贴立柱，避免造成勾挂伤害；器材按照GB19272-2011标准进行相关静载荷、稳定性及疲劳试验，并符合标准要求。                                           </w:t>
            </w:r>
            <w:r>
              <w:rPr>
                <w:rFonts w:hint="eastAsia" w:ascii="宋体" w:hAnsi="宋体" w:cs="宋体"/>
                <w:sz w:val="21"/>
                <w:szCs w:val="21"/>
              </w:rPr>
              <w:t>★产品经过NSCC认证及国家体育用品质量监督检验中心检验合格</w:t>
            </w:r>
          </w:p>
        </w:tc>
      </w:tr>
      <w:tr w14:paraId="1A09A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5" w:type="dxa"/>
            <w:vAlign w:val="center"/>
          </w:tcPr>
          <w:p w14:paraId="66044186">
            <w:pPr>
              <w:keepNext w:val="0"/>
              <w:keepLines w:val="0"/>
              <w:pageBreakBefore w:val="0"/>
              <w:widowControl/>
              <w:kinsoku/>
              <w:wordWrap/>
              <w:overflowPunct/>
              <w:topLinePunct w:val="0"/>
              <w:autoSpaceDE/>
              <w:autoSpaceDN/>
              <w:bidi w:val="0"/>
              <w:snapToGrid/>
              <w:spacing w:line="240" w:lineRule="auto"/>
              <w:ind w:firstLine="0" w:firstLineChars="0"/>
              <w:jc w:val="center"/>
              <w:textAlignment w:val="center"/>
              <w:rPr>
                <w:rFonts w:ascii="宋体" w:hAnsi="宋体" w:cs="宋体"/>
                <w:color w:val="000000"/>
                <w:kern w:val="0"/>
                <w:sz w:val="21"/>
                <w:szCs w:val="21"/>
                <w:lang w:bidi="ar"/>
              </w:rPr>
            </w:pPr>
            <w:bookmarkStart w:id="45" w:name="OLE_LINK24" w:colFirst="4" w:colLast="4"/>
            <w:r>
              <w:rPr>
                <w:rFonts w:hint="eastAsia" w:ascii="宋体" w:hAnsi="宋体" w:cs="宋体"/>
                <w:color w:val="000000"/>
                <w:kern w:val="0"/>
                <w:sz w:val="21"/>
                <w:szCs w:val="21"/>
                <w:lang w:bidi="ar"/>
              </w:rPr>
              <w:t>8</w:t>
            </w:r>
          </w:p>
        </w:tc>
        <w:tc>
          <w:tcPr>
            <w:tcW w:w="1296" w:type="dxa"/>
            <w:vAlign w:val="center"/>
          </w:tcPr>
          <w:p w14:paraId="53135632">
            <w:pPr>
              <w:keepNext w:val="0"/>
              <w:keepLines w:val="0"/>
              <w:pageBreakBefore w:val="0"/>
              <w:widowControl/>
              <w:kinsoku/>
              <w:wordWrap/>
              <w:overflowPunct/>
              <w:topLinePunct w:val="0"/>
              <w:autoSpaceDE/>
              <w:autoSpaceDN/>
              <w:bidi w:val="0"/>
              <w:snapToGrid/>
              <w:spacing w:line="240" w:lineRule="auto"/>
              <w:ind w:firstLine="0" w:firstLineChars="0"/>
              <w:jc w:val="center"/>
              <w:textAlignment w:val="center"/>
              <w:rPr>
                <w:rFonts w:ascii="宋体" w:hAnsi="宋体" w:cs="宋体"/>
                <w:color w:val="000000"/>
                <w:kern w:val="0"/>
                <w:sz w:val="21"/>
                <w:szCs w:val="21"/>
                <w:lang w:bidi="ar"/>
              </w:rPr>
            </w:pPr>
            <w:r>
              <w:rPr>
                <w:rFonts w:hint="eastAsia"/>
                <w:sz w:val="21"/>
                <w:szCs w:val="21"/>
              </w:rPr>
              <w:t>双联漫步机</w:t>
            </w:r>
          </w:p>
        </w:tc>
        <w:tc>
          <w:tcPr>
            <w:tcW w:w="717" w:type="dxa"/>
            <w:vAlign w:val="center"/>
          </w:tcPr>
          <w:p w14:paraId="6FB1DEA5">
            <w:pPr>
              <w:keepNext w:val="0"/>
              <w:keepLines w:val="0"/>
              <w:pageBreakBefore w:val="0"/>
              <w:widowControl/>
              <w:kinsoku/>
              <w:wordWrap/>
              <w:overflowPunct/>
              <w:topLinePunct w:val="0"/>
              <w:autoSpaceDE/>
              <w:autoSpaceDN/>
              <w:bidi w:val="0"/>
              <w:snapToGrid/>
              <w:spacing w:line="240" w:lineRule="auto"/>
              <w:ind w:firstLine="0" w:firstLineChars="0"/>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站</w:t>
            </w:r>
          </w:p>
        </w:tc>
        <w:tc>
          <w:tcPr>
            <w:tcW w:w="800" w:type="dxa"/>
            <w:vAlign w:val="center"/>
          </w:tcPr>
          <w:p w14:paraId="3BE1B8C9">
            <w:pPr>
              <w:keepNext w:val="0"/>
              <w:keepLines w:val="0"/>
              <w:pageBreakBefore w:val="0"/>
              <w:widowControl/>
              <w:kinsoku/>
              <w:wordWrap/>
              <w:overflowPunct/>
              <w:topLinePunct w:val="0"/>
              <w:autoSpaceDE/>
              <w:autoSpaceDN/>
              <w:bidi w:val="0"/>
              <w:snapToGrid/>
              <w:spacing w:line="240" w:lineRule="auto"/>
              <w:ind w:firstLine="0" w:firstLineChars="0"/>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1</w:t>
            </w:r>
          </w:p>
        </w:tc>
        <w:tc>
          <w:tcPr>
            <w:tcW w:w="6016" w:type="dxa"/>
            <w:vAlign w:val="center"/>
          </w:tcPr>
          <w:p w14:paraId="023DF13F">
            <w:pPr>
              <w:pStyle w:val="581"/>
              <w:keepNext w:val="0"/>
              <w:keepLines w:val="0"/>
              <w:pageBreakBefore w:val="0"/>
              <w:kinsoku/>
              <w:wordWrap/>
              <w:overflowPunct/>
              <w:topLinePunct w:val="0"/>
              <w:autoSpaceDE/>
              <w:autoSpaceDN/>
              <w:bidi w:val="0"/>
              <w:snapToGrid/>
              <w:spacing w:line="240" w:lineRule="auto"/>
              <w:ind w:left="0" w:firstLine="0" w:firstLineChars="0"/>
              <w:jc w:val="left"/>
              <w:rPr>
                <w:rFonts w:ascii="宋体" w:hAnsi="宋体" w:cs="宋体"/>
                <w:color w:val="000000"/>
                <w:kern w:val="0"/>
                <w:sz w:val="21"/>
                <w:szCs w:val="21"/>
              </w:rPr>
            </w:pPr>
            <w:r>
              <w:rPr>
                <w:rFonts w:hint="eastAsia" w:ascii="宋体" w:hAnsi="宋体" w:cs="宋体"/>
                <w:color w:val="000000"/>
                <w:kern w:val="0"/>
                <w:sz w:val="21"/>
                <w:szCs w:val="21"/>
              </w:rPr>
              <w:t>直埋式，主立柱采用直径114mm，壁厚3mm的国标钢管；</w:t>
            </w:r>
          </w:p>
          <w:p w14:paraId="2ADE7FFA">
            <w:pPr>
              <w:pStyle w:val="581"/>
              <w:keepNext w:val="0"/>
              <w:keepLines w:val="0"/>
              <w:pageBreakBefore w:val="0"/>
              <w:kinsoku/>
              <w:wordWrap/>
              <w:overflowPunct/>
              <w:topLinePunct w:val="0"/>
              <w:autoSpaceDE/>
              <w:autoSpaceDN/>
              <w:bidi w:val="0"/>
              <w:snapToGrid/>
              <w:spacing w:line="240" w:lineRule="auto"/>
              <w:ind w:left="0" w:firstLine="0" w:firstLineChars="0"/>
              <w:jc w:val="left"/>
              <w:rPr>
                <w:rFonts w:ascii="宋体" w:hAnsi="宋体" w:cs="宋体"/>
                <w:color w:val="000000"/>
                <w:kern w:val="0"/>
                <w:sz w:val="21"/>
                <w:szCs w:val="21"/>
              </w:rPr>
            </w:pPr>
            <w:r>
              <w:rPr>
                <w:rFonts w:hint="eastAsia" w:ascii="宋体" w:hAnsi="宋体" w:cs="宋体"/>
                <w:color w:val="000000"/>
                <w:kern w:val="0"/>
                <w:sz w:val="21"/>
                <w:szCs w:val="21"/>
              </w:rPr>
              <w:t>扶手采用直径32mm，壁厚3mm的国标钢管 焊接而成；</w:t>
            </w:r>
          </w:p>
          <w:p w14:paraId="0CD74EF0">
            <w:pPr>
              <w:pStyle w:val="581"/>
              <w:keepNext w:val="0"/>
              <w:keepLines w:val="0"/>
              <w:pageBreakBefore w:val="0"/>
              <w:kinsoku/>
              <w:wordWrap/>
              <w:overflowPunct/>
              <w:topLinePunct w:val="0"/>
              <w:autoSpaceDE/>
              <w:autoSpaceDN/>
              <w:bidi w:val="0"/>
              <w:snapToGrid/>
              <w:spacing w:line="240" w:lineRule="auto"/>
              <w:ind w:left="0" w:firstLine="0" w:firstLineChars="0"/>
              <w:jc w:val="left"/>
              <w:rPr>
                <w:rFonts w:ascii="宋体" w:hAnsi="宋体" w:cs="宋体"/>
                <w:color w:val="000000"/>
                <w:kern w:val="0"/>
                <w:sz w:val="21"/>
                <w:szCs w:val="21"/>
              </w:rPr>
            </w:pPr>
            <w:r>
              <w:rPr>
                <w:rFonts w:hint="eastAsia" w:ascii="宋体" w:hAnsi="宋体" w:cs="宋体"/>
                <w:color w:val="000000"/>
                <w:kern w:val="0"/>
                <w:sz w:val="21"/>
                <w:szCs w:val="21"/>
              </w:rPr>
              <w:t>转腰盘为2mm厚冷板冲压，保证8年使用寿命，直径300mm，高度23mm，表面凹凸防滑，避免滑脱危险；</w:t>
            </w:r>
          </w:p>
          <w:p w14:paraId="0230462A">
            <w:pPr>
              <w:pStyle w:val="581"/>
              <w:keepNext w:val="0"/>
              <w:keepLines w:val="0"/>
              <w:pageBreakBefore w:val="0"/>
              <w:kinsoku/>
              <w:wordWrap/>
              <w:overflowPunct/>
              <w:topLinePunct w:val="0"/>
              <w:autoSpaceDE/>
              <w:autoSpaceDN/>
              <w:bidi w:val="0"/>
              <w:snapToGrid/>
              <w:spacing w:line="240" w:lineRule="auto"/>
              <w:ind w:left="0" w:firstLine="0" w:firstLineChars="0"/>
              <w:jc w:val="left"/>
              <w:rPr>
                <w:rFonts w:ascii="宋体" w:hAnsi="宋体" w:cs="宋体"/>
                <w:color w:val="000000"/>
                <w:kern w:val="0"/>
                <w:sz w:val="21"/>
                <w:szCs w:val="21"/>
              </w:rPr>
            </w:pPr>
            <w:r>
              <w:rPr>
                <w:rFonts w:hint="eastAsia" w:ascii="宋体" w:hAnsi="宋体" w:cs="宋体"/>
                <w:color w:val="000000"/>
                <w:kern w:val="0"/>
                <w:sz w:val="21"/>
                <w:szCs w:val="21"/>
              </w:rPr>
              <w:t>转腰内部采用阻尼结构，控制转动速度，保证使用者人身安全，轴承采用优质轴承6个，保证使用要求；</w:t>
            </w:r>
          </w:p>
          <w:p w14:paraId="51C53E5B">
            <w:pPr>
              <w:keepNext w:val="0"/>
              <w:keepLines w:val="0"/>
              <w:pageBreakBefore w:val="0"/>
              <w:widowControl/>
              <w:kinsoku/>
              <w:wordWrap/>
              <w:overflowPunct/>
              <w:topLinePunct w:val="0"/>
              <w:autoSpaceDE/>
              <w:autoSpaceDN/>
              <w:bidi w:val="0"/>
              <w:snapToGrid/>
              <w:spacing w:line="240" w:lineRule="auto"/>
              <w:ind w:left="0" w:firstLine="0" w:firstLineChars="0"/>
              <w:jc w:val="left"/>
              <w:textAlignment w:val="center"/>
              <w:rPr>
                <w:rFonts w:ascii="宋体" w:hAnsi="宋体" w:cs="宋体"/>
                <w:color w:val="000000"/>
                <w:kern w:val="0"/>
                <w:sz w:val="21"/>
                <w:szCs w:val="21"/>
                <w:lang w:bidi="ar"/>
              </w:rPr>
            </w:pPr>
            <w:r>
              <w:rPr>
                <w:rFonts w:hint="eastAsia" w:ascii="宋体" w:hAnsi="宋体" w:cs="宋体"/>
                <w:color w:val="000000"/>
                <w:kern w:val="0"/>
                <w:sz w:val="21"/>
                <w:szCs w:val="21"/>
              </w:rPr>
              <w:t xml:space="preserve">整机轴承防水圈采用特制骨架油封防水圈，密闭性好，防水防尘，持久耐用；器材铭牌采用全不锈钢腐蚀，尺寸为220*80mm，拉铆钉坚固，边缘紧贴立柱，避免造成勾挂伤害；器材按照GB19272-2011标准进行相关静载荷、稳定性及疲劳试验，并符合标准要求。                                           </w:t>
            </w:r>
            <w:r>
              <w:rPr>
                <w:rFonts w:hint="eastAsia" w:ascii="宋体" w:hAnsi="宋体" w:cs="宋体"/>
                <w:sz w:val="21"/>
                <w:szCs w:val="21"/>
              </w:rPr>
              <w:t>★产品经过NSCC认证及国家体育用品质量监督检验中心检验合格</w:t>
            </w:r>
          </w:p>
        </w:tc>
      </w:tr>
      <w:bookmarkEnd w:id="45"/>
      <w:tr w14:paraId="5BD19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5" w:type="dxa"/>
            <w:vAlign w:val="center"/>
          </w:tcPr>
          <w:p w14:paraId="01CF5EA7">
            <w:pPr>
              <w:keepNext w:val="0"/>
              <w:keepLines w:val="0"/>
              <w:pageBreakBefore w:val="0"/>
              <w:widowControl/>
              <w:kinsoku/>
              <w:wordWrap/>
              <w:overflowPunct/>
              <w:topLinePunct w:val="0"/>
              <w:autoSpaceDE/>
              <w:autoSpaceDN/>
              <w:bidi w:val="0"/>
              <w:snapToGrid/>
              <w:spacing w:line="240" w:lineRule="auto"/>
              <w:ind w:firstLine="0" w:firstLineChars="0"/>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9</w:t>
            </w:r>
          </w:p>
        </w:tc>
        <w:tc>
          <w:tcPr>
            <w:tcW w:w="1296" w:type="dxa"/>
            <w:vAlign w:val="center"/>
          </w:tcPr>
          <w:p w14:paraId="14D95B12">
            <w:pPr>
              <w:keepNext w:val="0"/>
              <w:keepLines w:val="0"/>
              <w:pageBreakBefore w:val="0"/>
              <w:widowControl/>
              <w:kinsoku/>
              <w:wordWrap/>
              <w:overflowPunct/>
              <w:topLinePunct w:val="0"/>
              <w:autoSpaceDE/>
              <w:autoSpaceDN/>
              <w:bidi w:val="0"/>
              <w:snapToGrid/>
              <w:spacing w:line="240" w:lineRule="auto"/>
              <w:ind w:firstLine="0" w:firstLineChars="0"/>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健骑机</w:t>
            </w:r>
          </w:p>
        </w:tc>
        <w:tc>
          <w:tcPr>
            <w:tcW w:w="717" w:type="dxa"/>
            <w:vAlign w:val="center"/>
          </w:tcPr>
          <w:p w14:paraId="2D7A2864">
            <w:pPr>
              <w:keepNext w:val="0"/>
              <w:keepLines w:val="0"/>
              <w:pageBreakBefore w:val="0"/>
              <w:widowControl/>
              <w:kinsoku/>
              <w:wordWrap/>
              <w:overflowPunct/>
              <w:topLinePunct w:val="0"/>
              <w:autoSpaceDE/>
              <w:autoSpaceDN/>
              <w:bidi w:val="0"/>
              <w:snapToGrid/>
              <w:spacing w:line="240" w:lineRule="auto"/>
              <w:ind w:firstLine="0" w:firstLineChars="0"/>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站</w:t>
            </w:r>
          </w:p>
        </w:tc>
        <w:tc>
          <w:tcPr>
            <w:tcW w:w="800" w:type="dxa"/>
            <w:vAlign w:val="center"/>
          </w:tcPr>
          <w:p w14:paraId="0099FDF4">
            <w:pPr>
              <w:keepNext w:val="0"/>
              <w:keepLines w:val="0"/>
              <w:pageBreakBefore w:val="0"/>
              <w:widowControl/>
              <w:kinsoku/>
              <w:wordWrap/>
              <w:overflowPunct/>
              <w:topLinePunct w:val="0"/>
              <w:autoSpaceDE/>
              <w:autoSpaceDN/>
              <w:bidi w:val="0"/>
              <w:snapToGrid/>
              <w:spacing w:line="240" w:lineRule="auto"/>
              <w:ind w:firstLine="0" w:firstLineChars="0"/>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2</w:t>
            </w:r>
          </w:p>
        </w:tc>
        <w:tc>
          <w:tcPr>
            <w:tcW w:w="6016" w:type="dxa"/>
            <w:vAlign w:val="center"/>
          </w:tcPr>
          <w:p w14:paraId="022B2460">
            <w:pPr>
              <w:pStyle w:val="581"/>
              <w:keepNext w:val="0"/>
              <w:keepLines w:val="0"/>
              <w:pageBreakBefore w:val="0"/>
              <w:kinsoku/>
              <w:wordWrap/>
              <w:overflowPunct/>
              <w:topLinePunct w:val="0"/>
              <w:autoSpaceDE/>
              <w:autoSpaceDN/>
              <w:bidi w:val="0"/>
              <w:snapToGrid/>
              <w:spacing w:line="240" w:lineRule="auto"/>
              <w:ind w:left="0" w:firstLine="0" w:firstLineChars="0"/>
              <w:jc w:val="left"/>
              <w:rPr>
                <w:rFonts w:ascii="宋体" w:hAnsi="宋体" w:cs="宋体"/>
                <w:color w:val="000000"/>
                <w:kern w:val="0"/>
                <w:sz w:val="21"/>
                <w:szCs w:val="21"/>
              </w:rPr>
            </w:pPr>
            <w:r>
              <w:rPr>
                <w:rFonts w:hint="eastAsia" w:ascii="宋体" w:hAnsi="宋体" w:cs="宋体"/>
                <w:color w:val="000000"/>
                <w:kern w:val="0"/>
                <w:sz w:val="21"/>
                <w:szCs w:val="21"/>
              </w:rPr>
              <w:t>直埋式，主立柱采用直径114mm，壁厚3mm的国标钢管；</w:t>
            </w:r>
          </w:p>
          <w:p w14:paraId="5ED24231">
            <w:pPr>
              <w:pStyle w:val="581"/>
              <w:keepNext w:val="0"/>
              <w:keepLines w:val="0"/>
              <w:pageBreakBefore w:val="0"/>
              <w:kinsoku/>
              <w:wordWrap/>
              <w:overflowPunct/>
              <w:topLinePunct w:val="0"/>
              <w:autoSpaceDE/>
              <w:autoSpaceDN/>
              <w:bidi w:val="0"/>
              <w:snapToGrid/>
              <w:spacing w:line="240" w:lineRule="auto"/>
              <w:ind w:left="0" w:firstLine="0" w:firstLineChars="0"/>
              <w:jc w:val="left"/>
              <w:rPr>
                <w:rFonts w:ascii="宋体" w:hAnsi="宋体" w:cs="宋体"/>
                <w:color w:val="000000"/>
                <w:kern w:val="0"/>
                <w:sz w:val="21"/>
                <w:szCs w:val="21"/>
              </w:rPr>
            </w:pPr>
            <w:r>
              <w:rPr>
                <w:rFonts w:hint="eastAsia" w:ascii="宋体" w:hAnsi="宋体" w:cs="宋体"/>
                <w:color w:val="000000"/>
                <w:kern w:val="0"/>
                <w:sz w:val="21"/>
                <w:szCs w:val="21"/>
              </w:rPr>
              <w:t>扶手采用直径32mm，壁厚3mm的国标钢管 焊接而成；</w:t>
            </w:r>
          </w:p>
          <w:p w14:paraId="7415B13F">
            <w:pPr>
              <w:pStyle w:val="581"/>
              <w:keepNext w:val="0"/>
              <w:keepLines w:val="0"/>
              <w:pageBreakBefore w:val="0"/>
              <w:kinsoku/>
              <w:wordWrap/>
              <w:overflowPunct/>
              <w:topLinePunct w:val="0"/>
              <w:autoSpaceDE/>
              <w:autoSpaceDN/>
              <w:bidi w:val="0"/>
              <w:snapToGrid/>
              <w:spacing w:line="240" w:lineRule="auto"/>
              <w:ind w:left="0" w:firstLine="0" w:firstLineChars="0"/>
              <w:jc w:val="left"/>
              <w:rPr>
                <w:rFonts w:ascii="宋体" w:hAnsi="宋体" w:cs="宋体"/>
                <w:color w:val="000000"/>
                <w:kern w:val="0"/>
                <w:sz w:val="21"/>
                <w:szCs w:val="21"/>
              </w:rPr>
            </w:pPr>
            <w:r>
              <w:rPr>
                <w:rFonts w:hint="eastAsia" w:ascii="宋体" w:hAnsi="宋体" w:cs="宋体"/>
                <w:color w:val="000000"/>
                <w:kern w:val="0"/>
                <w:sz w:val="21"/>
                <w:szCs w:val="21"/>
              </w:rPr>
              <w:t>转腰盘为2mm厚冷板冲压，保证8年使用寿命，直径300mm，高度23mm，表面凹凸防滑，避免滑脱危险；</w:t>
            </w:r>
          </w:p>
          <w:p w14:paraId="1922A819">
            <w:pPr>
              <w:pStyle w:val="581"/>
              <w:keepNext w:val="0"/>
              <w:keepLines w:val="0"/>
              <w:pageBreakBefore w:val="0"/>
              <w:kinsoku/>
              <w:wordWrap/>
              <w:overflowPunct/>
              <w:topLinePunct w:val="0"/>
              <w:autoSpaceDE/>
              <w:autoSpaceDN/>
              <w:bidi w:val="0"/>
              <w:snapToGrid/>
              <w:spacing w:line="240" w:lineRule="auto"/>
              <w:ind w:left="0" w:firstLine="0" w:firstLineChars="0"/>
              <w:jc w:val="left"/>
              <w:rPr>
                <w:rFonts w:ascii="宋体" w:hAnsi="宋体" w:cs="宋体"/>
                <w:color w:val="000000"/>
                <w:kern w:val="0"/>
                <w:sz w:val="21"/>
                <w:szCs w:val="21"/>
              </w:rPr>
            </w:pPr>
            <w:r>
              <w:rPr>
                <w:rFonts w:hint="eastAsia" w:ascii="宋体" w:hAnsi="宋体" w:cs="宋体"/>
                <w:color w:val="000000"/>
                <w:kern w:val="0"/>
                <w:sz w:val="21"/>
                <w:szCs w:val="21"/>
              </w:rPr>
              <w:t>转腰内部采用阻尼结构，控制转动速度，保证使用者人身安全，轴承采用优质轴承6个，保证使用要求；</w:t>
            </w:r>
          </w:p>
          <w:p w14:paraId="6BE78046">
            <w:pPr>
              <w:keepNext w:val="0"/>
              <w:keepLines w:val="0"/>
              <w:pageBreakBefore w:val="0"/>
              <w:widowControl/>
              <w:kinsoku/>
              <w:wordWrap/>
              <w:overflowPunct/>
              <w:topLinePunct w:val="0"/>
              <w:autoSpaceDE/>
              <w:autoSpaceDN/>
              <w:bidi w:val="0"/>
              <w:snapToGrid/>
              <w:spacing w:line="240" w:lineRule="auto"/>
              <w:ind w:left="0" w:firstLine="0" w:firstLineChars="0"/>
              <w:jc w:val="left"/>
              <w:textAlignment w:val="center"/>
              <w:rPr>
                <w:rFonts w:ascii="宋体" w:hAnsi="宋体" w:cs="宋体"/>
                <w:color w:val="000000"/>
                <w:kern w:val="0"/>
                <w:sz w:val="21"/>
                <w:szCs w:val="21"/>
                <w:lang w:bidi="ar"/>
              </w:rPr>
            </w:pPr>
            <w:r>
              <w:rPr>
                <w:rFonts w:hint="eastAsia" w:ascii="宋体" w:hAnsi="宋体" w:cs="宋体"/>
                <w:color w:val="000000"/>
                <w:kern w:val="0"/>
                <w:sz w:val="21"/>
                <w:szCs w:val="21"/>
              </w:rPr>
              <w:t xml:space="preserve">整机轴承防水圈采用特制骨架油封防水圈，密闭性好，防水防尘，持久耐用；器材铭牌采用全不锈钢腐蚀，尺寸为220*80mm，拉铆钉坚固，边缘紧贴立柱，避免造成勾挂伤害；器材按照GB19272-2011标准进行相关静载荷、稳定性及疲劳试验，并符合标准要求。                                           </w:t>
            </w:r>
            <w:r>
              <w:rPr>
                <w:rFonts w:hint="eastAsia" w:ascii="宋体" w:hAnsi="宋体" w:cs="宋体"/>
                <w:sz w:val="21"/>
                <w:szCs w:val="21"/>
              </w:rPr>
              <w:t>★产品经过NSCC认证及国家体育用品质量监督检验中心检验合格</w:t>
            </w:r>
          </w:p>
        </w:tc>
      </w:tr>
      <w:tr w14:paraId="763E5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5" w:type="dxa"/>
            <w:vAlign w:val="center"/>
          </w:tcPr>
          <w:p w14:paraId="7DC459D2">
            <w:pPr>
              <w:keepNext w:val="0"/>
              <w:keepLines w:val="0"/>
              <w:pageBreakBefore w:val="0"/>
              <w:widowControl/>
              <w:kinsoku/>
              <w:wordWrap/>
              <w:overflowPunct/>
              <w:topLinePunct w:val="0"/>
              <w:autoSpaceDE/>
              <w:autoSpaceDN/>
              <w:bidi w:val="0"/>
              <w:snapToGrid/>
              <w:spacing w:line="240" w:lineRule="auto"/>
              <w:ind w:firstLine="0" w:firstLineChars="0"/>
              <w:jc w:val="center"/>
              <w:textAlignment w:val="center"/>
              <w:rPr>
                <w:rFonts w:ascii="宋体" w:hAnsi="宋体" w:cs="宋体"/>
                <w:color w:val="000000"/>
                <w:kern w:val="0"/>
                <w:sz w:val="21"/>
                <w:szCs w:val="21"/>
                <w:lang w:bidi="ar"/>
              </w:rPr>
            </w:pPr>
            <w:bookmarkStart w:id="46" w:name="OLE_LINK25" w:colFirst="4" w:colLast="4"/>
            <w:r>
              <w:rPr>
                <w:rFonts w:hint="eastAsia" w:ascii="宋体" w:hAnsi="宋体" w:cs="宋体"/>
                <w:color w:val="000000"/>
                <w:kern w:val="0"/>
                <w:sz w:val="21"/>
                <w:szCs w:val="21"/>
                <w:lang w:bidi="ar"/>
              </w:rPr>
              <w:t>10</w:t>
            </w:r>
          </w:p>
        </w:tc>
        <w:tc>
          <w:tcPr>
            <w:tcW w:w="1296" w:type="dxa"/>
            <w:vAlign w:val="center"/>
          </w:tcPr>
          <w:p w14:paraId="463D4988">
            <w:pPr>
              <w:keepNext w:val="0"/>
              <w:keepLines w:val="0"/>
              <w:pageBreakBefore w:val="0"/>
              <w:widowControl/>
              <w:kinsoku/>
              <w:wordWrap/>
              <w:overflowPunct/>
              <w:topLinePunct w:val="0"/>
              <w:autoSpaceDE/>
              <w:autoSpaceDN/>
              <w:bidi w:val="0"/>
              <w:snapToGrid/>
              <w:spacing w:line="240" w:lineRule="auto"/>
              <w:ind w:firstLine="0" w:firstLineChars="0"/>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三位扭腰器</w:t>
            </w:r>
          </w:p>
        </w:tc>
        <w:tc>
          <w:tcPr>
            <w:tcW w:w="717" w:type="dxa"/>
            <w:vAlign w:val="center"/>
          </w:tcPr>
          <w:p w14:paraId="006CEA2E">
            <w:pPr>
              <w:keepNext w:val="0"/>
              <w:keepLines w:val="0"/>
              <w:pageBreakBefore w:val="0"/>
              <w:widowControl/>
              <w:kinsoku/>
              <w:wordWrap/>
              <w:overflowPunct/>
              <w:topLinePunct w:val="0"/>
              <w:autoSpaceDE/>
              <w:autoSpaceDN/>
              <w:bidi w:val="0"/>
              <w:snapToGrid/>
              <w:spacing w:line="240" w:lineRule="auto"/>
              <w:ind w:firstLine="0" w:firstLineChars="0"/>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站</w:t>
            </w:r>
          </w:p>
        </w:tc>
        <w:tc>
          <w:tcPr>
            <w:tcW w:w="800" w:type="dxa"/>
            <w:vAlign w:val="center"/>
          </w:tcPr>
          <w:p w14:paraId="6D79CAAC">
            <w:pPr>
              <w:keepNext w:val="0"/>
              <w:keepLines w:val="0"/>
              <w:pageBreakBefore w:val="0"/>
              <w:widowControl/>
              <w:kinsoku/>
              <w:wordWrap/>
              <w:overflowPunct/>
              <w:topLinePunct w:val="0"/>
              <w:autoSpaceDE/>
              <w:autoSpaceDN/>
              <w:bidi w:val="0"/>
              <w:snapToGrid/>
              <w:spacing w:line="240" w:lineRule="auto"/>
              <w:ind w:firstLine="0" w:firstLineChars="0"/>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2</w:t>
            </w:r>
          </w:p>
        </w:tc>
        <w:tc>
          <w:tcPr>
            <w:tcW w:w="6016" w:type="dxa"/>
            <w:vAlign w:val="center"/>
          </w:tcPr>
          <w:p w14:paraId="2E329346">
            <w:pPr>
              <w:pStyle w:val="581"/>
              <w:keepNext w:val="0"/>
              <w:keepLines w:val="0"/>
              <w:pageBreakBefore w:val="0"/>
              <w:kinsoku/>
              <w:wordWrap/>
              <w:overflowPunct/>
              <w:topLinePunct w:val="0"/>
              <w:autoSpaceDE/>
              <w:autoSpaceDN/>
              <w:bidi w:val="0"/>
              <w:snapToGrid/>
              <w:spacing w:line="240" w:lineRule="auto"/>
              <w:ind w:left="0" w:firstLine="0" w:firstLineChars="0"/>
              <w:jc w:val="left"/>
              <w:rPr>
                <w:rFonts w:hint="eastAsia" w:ascii="宋体" w:hAnsi="宋体" w:cs="宋体"/>
                <w:color w:val="000000"/>
                <w:kern w:val="0"/>
                <w:sz w:val="21"/>
                <w:szCs w:val="21"/>
              </w:rPr>
            </w:pPr>
            <w:r>
              <w:rPr>
                <w:rFonts w:hint="eastAsia" w:ascii="宋体" w:hAnsi="宋体" w:cs="宋体"/>
                <w:color w:val="000000"/>
                <w:kern w:val="0"/>
                <w:sz w:val="21"/>
                <w:szCs w:val="21"/>
              </w:rPr>
              <w:t>直埋式，主立柱采用直径114mm，壁厚3mm的国标钢管；</w:t>
            </w:r>
          </w:p>
          <w:p w14:paraId="352D4076">
            <w:pPr>
              <w:pStyle w:val="581"/>
              <w:keepNext w:val="0"/>
              <w:keepLines w:val="0"/>
              <w:pageBreakBefore w:val="0"/>
              <w:kinsoku/>
              <w:wordWrap/>
              <w:overflowPunct/>
              <w:topLinePunct w:val="0"/>
              <w:autoSpaceDE/>
              <w:autoSpaceDN/>
              <w:bidi w:val="0"/>
              <w:snapToGrid/>
              <w:spacing w:line="240" w:lineRule="auto"/>
              <w:ind w:left="0" w:firstLine="0" w:firstLineChars="0"/>
              <w:jc w:val="left"/>
              <w:rPr>
                <w:rFonts w:hint="eastAsia" w:ascii="宋体" w:hAnsi="宋体" w:cs="宋体"/>
                <w:color w:val="000000"/>
                <w:kern w:val="0"/>
                <w:sz w:val="21"/>
                <w:szCs w:val="21"/>
              </w:rPr>
            </w:pPr>
            <w:r>
              <w:rPr>
                <w:rFonts w:hint="eastAsia" w:ascii="宋体" w:hAnsi="宋体" w:cs="宋体"/>
                <w:color w:val="000000"/>
                <w:kern w:val="0"/>
                <w:sz w:val="21"/>
                <w:szCs w:val="21"/>
              </w:rPr>
              <w:t>扶手采用直径32mm，壁厚3mm的国标钢管 焊接而成；</w:t>
            </w:r>
          </w:p>
          <w:p w14:paraId="44540B55">
            <w:pPr>
              <w:pStyle w:val="581"/>
              <w:keepNext w:val="0"/>
              <w:keepLines w:val="0"/>
              <w:pageBreakBefore w:val="0"/>
              <w:kinsoku/>
              <w:wordWrap/>
              <w:overflowPunct/>
              <w:topLinePunct w:val="0"/>
              <w:autoSpaceDE/>
              <w:autoSpaceDN/>
              <w:bidi w:val="0"/>
              <w:snapToGrid/>
              <w:spacing w:line="240" w:lineRule="auto"/>
              <w:ind w:left="0" w:firstLine="0" w:firstLineChars="0"/>
              <w:jc w:val="left"/>
              <w:rPr>
                <w:rFonts w:hint="eastAsia" w:ascii="宋体" w:hAnsi="宋体" w:cs="宋体"/>
                <w:color w:val="000000"/>
                <w:kern w:val="0"/>
                <w:sz w:val="21"/>
                <w:szCs w:val="21"/>
              </w:rPr>
            </w:pPr>
            <w:r>
              <w:rPr>
                <w:rFonts w:hint="eastAsia" w:ascii="宋体" w:hAnsi="宋体" w:cs="宋体"/>
                <w:color w:val="000000"/>
                <w:kern w:val="0"/>
                <w:sz w:val="21"/>
                <w:szCs w:val="21"/>
              </w:rPr>
              <w:t>转腰盘为2mm厚冷板冲压，保证8年使用寿命，直径300mm，高度23mm，表面凹凸防滑，避免滑脱危险；</w:t>
            </w:r>
          </w:p>
          <w:p w14:paraId="006C93BF">
            <w:pPr>
              <w:pStyle w:val="581"/>
              <w:keepNext w:val="0"/>
              <w:keepLines w:val="0"/>
              <w:pageBreakBefore w:val="0"/>
              <w:kinsoku/>
              <w:wordWrap/>
              <w:overflowPunct/>
              <w:topLinePunct w:val="0"/>
              <w:autoSpaceDE/>
              <w:autoSpaceDN/>
              <w:bidi w:val="0"/>
              <w:snapToGrid/>
              <w:spacing w:line="240" w:lineRule="auto"/>
              <w:ind w:left="0" w:firstLine="0" w:firstLineChars="0"/>
              <w:jc w:val="left"/>
              <w:rPr>
                <w:rFonts w:hint="eastAsia" w:ascii="宋体" w:hAnsi="宋体" w:cs="宋体"/>
                <w:color w:val="000000"/>
                <w:kern w:val="0"/>
                <w:sz w:val="21"/>
                <w:szCs w:val="21"/>
              </w:rPr>
            </w:pPr>
            <w:r>
              <w:rPr>
                <w:rFonts w:hint="eastAsia" w:ascii="宋体" w:hAnsi="宋体" w:cs="宋体"/>
                <w:color w:val="000000"/>
                <w:kern w:val="0"/>
                <w:sz w:val="21"/>
                <w:szCs w:val="21"/>
              </w:rPr>
              <w:t>转腰内部采用阻尼结构，控制转动速度，保证使用者人身安全，轴承采用优质轴承6个，保证使用要求；</w:t>
            </w:r>
          </w:p>
          <w:p w14:paraId="7401098B">
            <w:pPr>
              <w:pStyle w:val="581"/>
              <w:keepNext w:val="0"/>
              <w:keepLines w:val="0"/>
              <w:pageBreakBefore w:val="0"/>
              <w:kinsoku/>
              <w:wordWrap/>
              <w:overflowPunct/>
              <w:topLinePunct w:val="0"/>
              <w:autoSpaceDE/>
              <w:autoSpaceDN/>
              <w:bidi w:val="0"/>
              <w:snapToGrid/>
              <w:spacing w:line="240" w:lineRule="auto"/>
              <w:ind w:left="0" w:firstLine="0" w:firstLineChars="0"/>
              <w:jc w:val="left"/>
              <w:rPr>
                <w:rFonts w:ascii="宋体" w:hAnsi="宋体" w:cs="宋体"/>
                <w:color w:val="000000"/>
                <w:kern w:val="0"/>
                <w:sz w:val="21"/>
                <w:szCs w:val="21"/>
                <w:lang w:bidi="ar"/>
              </w:rPr>
            </w:pPr>
            <w:r>
              <w:rPr>
                <w:rFonts w:hint="eastAsia" w:ascii="宋体" w:hAnsi="宋体" w:cs="宋体"/>
                <w:color w:val="000000"/>
                <w:kern w:val="0"/>
                <w:sz w:val="21"/>
                <w:szCs w:val="21"/>
              </w:rPr>
              <w:t>整机轴承防水圈采用特制骨架油封防水圈，密闭性好，防水防尘，持久耐用；器材铭牌采用全不锈钢腐蚀，尺寸为220*80mm，拉铆钉坚固，边缘紧贴立柱，避免造成勾挂伤害；器材按照GB19272-2011标准进行相关静载荷、稳定性及疲劳试验，并符合标准要求。                                           ★产品经过NSCC认证及国家体育用品质量监督检验中心检验合格</w:t>
            </w:r>
          </w:p>
        </w:tc>
      </w:tr>
      <w:bookmarkEnd w:id="46"/>
      <w:tr w14:paraId="16F4B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5" w:type="dxa"/>
            <w:vAlign w:val="center"/>
          </w:tcPr>
          <w:p w14:paraId="5221D450">
            <w:pPr>
              <w:keepNext w:val="0"/>
              <w:keepLines w:val="0"/>
              <w:pageBreakBefore w:val="0"/>
              <w:widowControl/>
              <w:tabs>
                <w:tab w:val="left" w:pos="444"/>
              </w:tabs>
              <w:kinsoku/>
              <w:wordWrap/>
              <w:overflowPunct/>
              <w:topLinePunct w:val="0"/>
              <w:autoSpaceDE/>
              <w:autoSpaceDN/>
              <w:bidi w:val="0"/>
              <w:snapToGrid/>
              <w:spacing w:line="240" w:lineRule="auto"/>
              <w:ind w:firstLine="0" w:firstLineChars="0"/>
              <w:jc w:val="left"/>
              <w:textAlignment w:val="center"/>
              <w:rPr>
                <w:rFonts w:ascii="宋体" w:hAnsi="宋体" w:cs="宋体"/>
                <w:color w:val="000000"/>
                <w:kern w:val="0"/>
                <w:sz w:val="21"/>
                <w:szCs w:val="21"/>
                <w:lang w:bidi="ar"/>
              </w:rPr>
            </w:pPr>
            <w:bookmarkStart w:id="47" w:name="OLE_LINK26" w:colFirst="4" w:colLast="4"/>
            <w:r>
              <w:rPr>
                <w:rFonts w:hint="eastAsia" w:ascii="宋体" w:hAnsi="宋体" w:cs="宋体"/>
                <w:color w:val="000000"/>
                <w:kern w:val="0"/>
                <w:sz w:val="21"/>
                <w:szCs w:val="21"/>
                <w:lang w:bidi="ar"/>
              </w:rPr>
              <w:t>11</w:t>
            </w:r>
          </w:p>
        </w:tc>
        <w:tc>
          <w:tcPr>
            <w:tcW w:w="1296" w:type="dxa"/>
            <w:vAlign w:val="center"/>
          </w:tcPr>
          <w:p w14:paraId="3CA81ED3">
            <w:pPr>
              <w:keepNext w:val="0"/>
              <w:keepLines w:val="0"/>
              <w:pageBreakBefore w:val="0"/>
              <w:widowControl/>
              <w:kinsoku/>
              <w:wordWrap/>
              <w:overflowPunct/>
              <w:topLinePunct w:val="0"/>
              <w:autoSpaceDE/>
              <w:autoSpaceDN/>
              <w:bidi w:val="0"/>
              <w:snapToGrid/>
              <w:spacing w:line="240" w:lineRule="auto"/>
              <w:ind w:firstLine="0" w:firstLineChars="0"/>
              <w:jc w:val="center"/>
              <w:textAlignment w:val="center"/>
              <w:rPr>
                <w:rFonts w:ascii="宋体" w:hAnsi="宋体" w:cs="宋体"/>
                <w:color w:val="000000"/>
                <w:kern w:val="0"/>
                <w:sz w:val="21"/>
                <w:szCs w:val="21"/>
                <w:lang w:bidi="ar"/>
              </w:rPr>
            </w:pPr>
            <w:r>
              <w:rPr>
                <w:rFonts w:hint="eastAsia"/>
                <w:sz w:val="21"/>
                <w:szCs w:val="21"/>
              </w:rPr>
              <w:t>上肢牵引器</w:t>
            </w:r>
          </w:p>
        </w:tc>
        <w:tc>
          <w:tcPr>
            <w:tcW w:w="717" w:type="dxa"/>
            <w:vAlign w:val="center"/>
          </w:tcPr>
          <w:p w14:paraId="36B1AA0D">
            <w:pPr>
              <w:keepNext w:val="0"/>
              <w:keepLines w:val="0"/>
              <w:pageBreakBefore w:val="0"/>
              <w:widowControl/>
              <w:kinsoku/>
              <w:wordWrap/>
              <w:overflowPunct/>
              <w:topLinePunct w:val="0"/>
              <w:autoSpaceDE/>
              <w:autoSpaceDN/>
              <w:bidi w:val="0"/>
              <w:snapToGrid/>
              <w:spacing w:line="240" w:lineRule="auto"/>
              <w:ind w:firstLine="0" w:firstLineChars="0"/>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站</w:t>
            </w:r>
          </w:p>
        </w:tc>
        <w:tc>
          <w:tcPr>
            <w:tcW w:w="800" w:type="dxa"/>
            <w:vAlign w:val="center"/>
          </w:tcPr>
          <w:p w14:paraId="3CD0C4E0">
            <w:pPr>
              <w:keepNext w:val="0"/>
              <w:keepLines w:val="0"/>
              <w:pageBreakBefore w:val="0"/>
              <w:widowControl/>
              <w:kinsoku/>
              <w:wordWrap/>
              <w:overflowPunct/>
              <w:topLinePunct w:val="0"/>
              <w:autoSpaceDE/>
              <w:autoSpaceDN/>
              <w:bidi w:val="0"/>
              <w:snapToGrid/>
              <w:spacing w:line="240" w:lineRule="auto"/>
              <w:ind w:firstLine="0" w:firstLineChars="0"/>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2</w:t>
            </w:r>
          </w:p>
        </w:tc>
        <w:tc>
          <w:tcPr>
            <w:tcW w:w="6016" w:type="dxa"/>
            <w:vAlign w:val="center"/>
          </w:tcPr>
          <w:p w14:paraId="5CC2937A">
            <w:pPr>
              <w:pStyle w:val="581"/>
              <w:keepNext w:val="0"/>
              <w:keepLines w:val="0"/>
              <w:pageBreakBefore w:val="0"/>
              <w:kinsoku/>
              <w:wordWrap/>
              <w:overflowPunct/>
              <w:topLinePunct w:val="0"/>
              <w:autoSpaceDE/>
              <w:autoSpaceDN/>
              <w:bidi w:val="0"/>
              <w:snapToGrid/>
              <w:spacing w:line="240" w:lineRule="auto"/>
              <w:ind w:left="0" w:firstLine="0" w:firstLineChars="0"/>
              <w:jc w:val="left"/>
              <w:rPr>
                <w:rFonts w:hint="eastAsia" w:ascii="宋体" w:hAnsi="宋体" w:cs="宋体"/>
                <w:color w:val="000000"/>
                <w:kern w:val="0"/>
                <w:sz w:val="21"/>
                <w:szCs w:val="21"/>
              </w:rPr>
            </w:pPr>
            <w:r>
              <w:rPr>
                <w:rFonts w:hint="eastAsia" w:ascii="宋体" w:hAnsi="宋体" w:cs="宋体"/>
                <w:color w:val="000000"/>
                <w:kern w:val="0"/>
                <w:sz w:val="21"/>
                <w:szCs w:val="21"/>
              </w:rPr>
              <w:t>直埋式，主立柱采用直径114mm，壁厚3mm的国标钢管；</w:t>
            </w:r>
          </w:p>
          <w:p w14:paraId="60889098">
            <w:pPr>
              <w:pStyle w:val="581"/>
              <w:keepNext w:val="0"/>
              <w:keepLines w:val="0"/>
              <w:pageBreakBefore w:val="0"/>
              <w:kinsoku/>
              <w:wordWrap/>
              <w:overflowPunct/>
              <w:topLinePunct w:val="0"/>
              <w:autoSpaceDE/>
              <w:autoSpaceDN/>
              <w:bidi w:val="0"/>
              <w:snapToGrid/>
              <w:spacing w:line="240" w:lineRule="auto"/>
              <w:ind w:left="0" w:firstLine="0" w:firstLineChars="0"/>
              <w:jc w:val="left"/>
              <w:rPr>
                <w:rFonts w:hint="eastAsia" w:ascii="宋体" w:hAnsi="宋体" w:cs="宋体"/>
                <w:color w:val="000000"/>
                <w:kern w:val="0"/>
                <w:sz w:val="21"/>
                <w:szCs w:val="21"/>
              </w:rPr>
            </w:pPr>
            <w:r>
              <w:rPr>
                <w:rFonts w:hint="eastAsia" w:ascii="宋体" w:hAnsi="宋体" w:cs="宋体"/>
                <w:color w:val="000000"/>
                <w:kern w:val="0"/>
                <w:sz w:val="21"/>
                <w:szCs w:val="21"/>
              </w:rPr>
              <w:t>扶手采用直径32mm，壁厚3mm的国标钢管 焊接而成；</w:t>
            </w:r>
          </w:p>
          <w:p w14:paraId="560A7838">
            <w:pPr>
              <w:pStyle w:val="581"/>
              <w:keepNext w:val="0"/>
              <w:keepLines w:val="0"/>
              <w:pageBreakBefore w:val="0"/>
              <w:kinsoku/>
              <w:wordWrap/>
              <w:overflowPunct/>
              <w:topLinePunct w:val="0"/>
              <w:autoSpaceDE/>
              <w:autoSpaceDN/>
              <w:bidi w:val="0"/>
              <w:snapToGrid/>
              <w:spacing w:line="240" w:lineRule="auto"/>
              <w:ind w:left="0" w:firstLine="0" w:firstLineChars="0"/>
              <w:jc w:val="left"/>
              <w:rPr>
                <w:rFonts w:hint="eastAsia" w:ascii="宋体" w:hAnsi="宋体" w:cs="宋体"/>
                <w:color w:val="000000"/>
                <w:kern w:val="0"/>
                <w:sz w:val="21"/>
                <w:szCs w:val="21"/>
              </w:rPr>
            </w:pPr>
            <w:r>
              <w:rPr>
                <w:rFonts w:hint="eastAsia" w:ascii="宋体" w:hAnsi="宋体" w:cs="宋体"/>
                <w:color w:val="000000"/>
                <w:kern w:val="0"/>
                <w:sz w:val="21"/>
                <w:szCs w:val="21"/>
              </w:rPr>
              <w:t>转腰盘为2mm厚冷板冲压，保证8年使用寿命，直径300mm，高度23mm，表面凹凸防滑，避免滑脱危险；</w:t>
            </w:r>
          </w:p>
          <w:p w14:paraId="68B12887">
            <w:pPr>
              <w:pStyle w:val="581"/>
              <w:keepNext w:val="0"/>
              <w:keepLines w:val="0"/>
              <w:pageBreakBefore w:val="0"/>
              <w:kinsoku/>
              <w:wordWrap/>
              <w:overflowPunct/>
              <w:topLinePunct w:val="0"/>
              <w:autoSpaceDE/>
              <w:autoSpaceDN/>
              <w:bidi w:val="0"/>
              <w:snapToGrid/>
              <w:spacing w:line="240" w:lineRule="auto"/>
              <w:ind w:left="0" w:firstLine="0" w:firstLineChars="0"/>
              <w:jc w:val="left"/>
              <w:rPr>
                <w:rFonts w:hint="eastAsia" w:ascii="宋体" w:hAnsi="宋体" w:cs="宋体"/>
                <w:color w:val="000000"/>
                <w:kern w:val="0"/>
                <w:sz w:val="21"/>
                <w:szCs w:val="21"/>
              </w:rPr>
            </w:pPr>
            <w:r>
              <w:rPr>
                <w:rFonts w:hint="eastAsia" w:ascii="宋体" w:hAnsi="宋体" w:cs="宋体"/>
                <w:color w:val="000000"/>
                <w:kern w:val="0"/>
                <w:sz w:val="21"/>
                <w:szCs w:val="21"/>
              </w:rPr>
              <w:t>转腰内部采用阻尼结构，控制转动速度，保证使用者人身安全，轴承采用优质轴承6个，保证使用要求；</w:t>
            </w:r>
          </w:p>
          <w:p w14:paraId="3330481F">
            <w:pPr>
              <w:pStyle w:val="581"/>
              <w:keepNext w:val="0"/>
              <w:keepLines w:val="0"/>
              <w:pageBreakBefore w:val="0"/>
              <w:kinsoku/>
              <w:wordWrap/>
              <w:overflowPunct/>
              <w:topLinePunct w:val="0"/>
              <w:autoSpaceDE/>
              <w:autoSpaceDN/>
              <w:bidi w:val="0"/>
              <w:snapToGrid/>
              <w:spacing w:line="240" w:lineRule="auto"/>
              <w:ind w:left="0" w:firstLine="0" w:firstLineChars="0"/>
              <w:jc w:val="left"/>
              <w:rPr>
                <w:rFonts w:hint="eastAsia" w:ascii="宋体" w:hAnsi="宋体" w:cs="宋体"/>
                <w:color w:val="000000"/>
                <w:kern w:val="0"/>
                <w:sz w:val="21"/>
                <w:szCs w:val="21"/>
              </w:rPr>
            </w:pPr>
            <w:r>
              <w:rPr>
                <w:rFonts w:hint="eastAsia" w:ascii="宋体" w:hAnsi="宋体" w:cs="宋体"/>
                <w:color w:val="000000"/>
                <w:kern w:val="0"/>
                <w:sz w:val="21"/>
                <w:szCs w:val="21"/>
              </w:rPr>
              <w:t>整机轴承防水圈采用特制骨架油封防水圈，密闭性好，防水防尘，持久耐用；器材铭牌采用全不锈钢腐蚀，尺寸为220*80mm，拉铆钉坚固，边缘紧贴立柱，避免造成勾挂伤害；器材按照GB19272-2011标准进行相关静载荷、稳定性及疲劳试验，并符合标准要求。                                           ★产品经过NSCC认证及国家体育用品质量监督检验中心检验合格</w:t>
            </w:r>
          </w:p>
        </w:tc>
      </w:tr>
      <w:bookmarkEnd w:id="47"/>
      <w:tr w14:paraId="40640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5" w:type="dxa"/>
            <w:vAlign w:val="center"/>
          </w:tcPr>
          <w:p w14:paraId="1BD74C5D">
            <w:pPr>
              <w:keepNext w:val="0"/>
              <w:keepLines w:val="0"/>
              <w:pageBreakBefore w:val="0"/>
              <w:widowControl/>
              <w:kinsoku/>
              <w:wordWrap/>
              <w:overflowPunct/>
              <w:topLinePunct w:val="0"/>
              <w:autoSpaceDE/>
              <w:autoSpaceDN/>
              <w:bidi w:val="0"/>
              <w:snapToGrid/>
              <w:spacing w:line="240" w:lineRule="auto"/>
              <w:ind w:firstLine="0" w:firstLineChars="0"/>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12</w:t>
            </w:r>
          </w:p>
        </w:tc>
        <w:tc>
          <w:tcPr>
            <w:tcW w:w="1296" w:type="dxa"/>
            <w:vAlign w:val="center"/>
          </w:tcPr>
          <w:p w14:paraId="794D5865">
            <w:pPr>
              <w:keepNext w:val="0"/>
              <w:keepLines w:val="0"/>
              <w:pageBreakBefore w:val="0"/>
              <w:widowControl/>
              <w:kinsoku/>
              <w:wordWrap/>
              <w:overflowPunct/>
              <w:topLinePunct w:val="0"/>
              <w:autoSpaceDE/>
              <w:autoSpaceDN/>
              <w:bidi w:val="0"/>
              <w:snapToGrid/>
              <w:spacing w:line="240" w:lineRule="auto"/>
              <w:ind w:firstLine="0" w:firstLineChars="0"/>
              <w:jc w:val="center"/>
              <w:textAlignment w:val="center"/>
              <w:rPr>
                <w:rFonts w:ascii="宋体" w:hAnsi="宋体" w:cs="宋体"/>
                <w:color w:val="000000"/>
                <w:kern w:val="0"/>
                <w:sz w:val="21"/>
                <w:szCs w:val="21"/>
                <w:lang w:bidi="ar"/>
              </w:rPr>
            </w:pPr>
            <w:r>
              <w:rPr>
                <w:rFonts w:hint="eastAsia"/>
                <w:sz w:val="21"/>
                <w:szCs w:val="21"/>
              </w:rPr>
              <w:t>腰背按摩器</w:t>
            </w:r>
          </w:p>
        </w:tc>
        <w:tc>
          <w:tcPr>
            <w:tcW w:w="717" w:type="dxa"/>
            <w:vAlign w:val="center"/>
          </w:tcPr>
          <w:p w14:paraId="6C18DAC0">
            <w:pPr>
              <w:keepNext w:val="0"/>
              <w:keepLines w:val="0"/>
              <w:pageBreakBefore w:val="0"/>
              <w:widowControl/>
              <w:kinsoku/>
              <w:wordWrap/>
              <w:overflowPunct/>
              <w:topLinePunct w:val="0"/>
              <w:autoSpaceDE/>
              <w:autoSpaceDN/>
              <w:bidi w:val="0"/>
              <w:snapToGrid/>
              <w:spacing w:line="240" w:lineRule="auto"/>
              <w:ind w:firstLine="0" w:firstLineChars="0"/>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站</w:t>
            </w:r>
          </w:p>
        </w:tc>
        <w:tc>
          <w:tcPr>
            <w:tcW w:w="800" w:type="dxa"/>
            <w:vAlign w:val="center"/>
          </w:tcPr>
          <w:p w14:paraId="5F9DA04F">
            <w:pPr>
              <w:keepNext w:val="0"/>
              <w:keepLines w:val="0"/>
              <w:pageBreakBefore w:val="0"/>
              <w:widowControl/>
              <w:kinsoku/>
              <w:wordWrap/>
              <w:overflowPunct/>
              <w:topLinePunct w:val="0"/>
              <w:autoSpaceDE/>
              <w:autoSpaceDN/>
              <w:bidi w:val="0"/>
              <w:snapToGrid/>
              <w:spacing w:line="240" w:lineRule="auto"/>
              <w:ind w:firstLine="0" w:firstLineChars="0"/>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2</w:t>
            </w:r>
          </w:p>
        </w:tc>
        <w:tc>
          <w:tcPr>
            <w:tcW w:w="6016" w:type="dxa"/>
            <w:vAlign w:val="center"/>
          </w:tcPr>
          <w:p w14:paraId="185819E8">
            <w:pPr>
              <w:pStyle w:val="581"/>
              <w:keepNext w:val="0"/>
              <w:keepLines w:val="0"/>
              <w:pageBreakBefore w:val="0"/>
              <w:kinsoku/>
              <w:wordWrap/>
              <w:overflowPunct/>
              <w:topLinePunct w:val="0"/>
              <w:autoSpaceDE/>
              <w:autoSpaceDN/>
              <w:bidi w:val="0"/>
              <w:snapToGrid/>
              <w:spacing w:line="240" w:lineRule="auto"/>
              <w:ind w:left="0" w:firstLine="0" w:firstLineChars="0"/>
              <w:jc w:val="left"/>
              <w:rPr>
                <w:rFonts w:hint="eastAsia" w:ascii="宋体" w:hAnsi="宋体" w:cs="宋体"/>
                <w:color w:val="000000"/>
                <w:kern w:val="0"/>
                <w:sz w:val="21"/>
                <w:szCs w:val="21"/>
              </w:rPr>
            </w:pPr>
            <w:r>
              <w:rPr>
                <w:rFonts w:hint="eastAsia" w:ascii="宋体" w:hAnsi="宋体" w:cs="宋体"/>
                <w:color w:val="000000"/>
                <w:kern w:val="0"/>
                <w:sz w:val="21"/>
                <w:szCs w:val="21"/>
              </w:rPr>
              <w:t>直埋式，主立柱采用直径114mm，壁厚3mm的国标钢管；</w:t>
            </w:r>
          </w:p>
          <w:p w14:paraId="52808F2D">
            <w:pPr>
              <w:pStyle w:val="581"/>
              <w:keepNext w:val="0"/>
              <w:keepLines w:val="0"/>
              <w:pageBreakBefore w:val="0"/>
              <w:kinsoku/>
              <w:wordWrap/>
              <w:overflowPunct/>
              <w:topLinePunct w:val="0"/>
              <w:autoSpaceDE/>
              <w:autoSpaceDN/>
              <w:bidi w:val="0"/>
              <w:snapToGrid/>
              <w:spacing w:line="240" w:lineRule="auto"/>
              <w:ind w:left="0" w:firstLine="0" w:firstLineChars="0"/>
              <w:jc w:val="left"/>
              <w:rPr>
                <w:rFonts w:hint="eastAsia" w:ascii="宋体" w:hAnsi="宋体" w:cs="宋体"/>
                <w:color w:val="000000"/>
                <w:kern w:val="0"/>
                <w:sz w:val="21"/>
                <w:szCs w:val="21"/>
              </w:rPr>
            </w:pPr>
            <w:r>
              <w:rPr>
                <w:rFonts w:hint="eastAsia" w:ascii="宋体" w:hAnsi="宋体" w:cs="宋体"/>
                <w:color w:val="000000"/>
                <w:kern w:val="0"/>
                <w:sz w:val="21"/>
                <w:szCs w:val="21"/>
              </w:rPr>
              <w:t>扶手采用直径32mm，壁厚3mm的国标钢管 焊接而成；</w:t>
            </w:r>
          </w:p>
          <w:p w14:paraId="611233CD">
            <w:pPr>
              <w:pStyle w:val="581"/>
              <w:keepNext w:val="0"/>
              <w:keepLines w:val="0"/>
              <w:pageBreakBefore w:val="0"/>
              <w:kinsoku/>
              <w:wordWrap/>
              <w:overflowPunct/>
              <w:topLinePunct w:val="0"/>
              <w:autoSpaceDE/>
              <w:autoSpaceDN/>
              <w:bidi w:val="0"/>
              <w:snapToGrid/>
              <w:spacing w:line="240" w:lineRule="auto"/>
              <w:ind w:left="0" w:firstLine="0" w:firstLineChars="0"/>
              <w:jc w:val="left"/>
              <w:rPr>
                <w:rFonts w:hint="eastAsia" w:ascii="宋体" w:hAnsi="宋体" w:cs="宋体"/>
                <w:color w:val="000000"/>
                <w:kern w:val="0"/>
                <w:sz w:val="21"/>
                <w:szCs w:val="21"/>
              </w:rPr>
            </w:pPr>
            <w:r>
              <w:rPr>
                <w:rFonts w:hint="eastAsia" w:ascii="宋体" w:hAnsi="宋体" w:cs="宋体"/>
                <w:color w:val="000000"/>
                <w:kern w:val="0"/>
                <w:sz w:val="21"/>
                <w:szCs w:val="21"/>
              </w:rPr>
              <w:t>转腰盘为2mm厚冷板冲压，保证8年使用寿命，直径300mm，高度23mm，表面凹凸防滑，避免滑脱危险；</w:t>
            </w:r>
          </w:p>
          <w:p w14:paraId="5AC8257D">
            <w:pPr>
              <w:pStyle w:val="581"/>
              <w:keepNext w:val="0"/>
              <w:keepLines w:val="0"/>
              <w:pageBreakBefore w:val="0"/>
              <w:kinsoku/>
              <w:wordWrap/>
              <w:overflowPunct/>
              <w:topLinePunct w:val="0"/>
              <w:autoSpaceDE/>
              <w:autoSpaceDN/>
              <w:bidi w:val="0"/>
              <w:snapToGrid/>
              <w:spacing w:line="240" w:lineRule="auto"/>
              <w:ind w:left="0" w:firstLine="0" w:firstLineChars="0"/>
              <w:jc w:val="left"/>
              <w:rPr>
                <w:rFonts w:hint="eastAsia" w:ascii="宋体" w:hAnsi="宋体" w:cs="宋体"/>
                <w:color w:val="000000"/>
                <w:kern w:val="0"/>
                <w:sz w:val="21"/>
                <w:szCs w:val="21"/>
              </w:rPr>
            </w:pPr>
            <w:r>
              <w:rPr>
                <w:rFonts w:hint="eastAsia" w:ascii="宋体" w:hAnsi="宋体" w:cs="宋体"/>
                <w:color w:val="000000"/>
                <w:kern w:val="0"/>
                <w:sz w:val="21"/>
                <w:szCs w:val="21"/>
              </w:rPr>
              <w:t>转腰内部采用阻尼结构，控制转动速度，保证使用者人身安全，轴承采用优质轴承6个，保证使用要求；</w:t>
            </w:r>
          </w:p>
          <w:p w14:paraId="7210063B">
            <w:pPr>
              <w:pStyle w:val="581"/>
              <w:keepNext w:val="0"/>
              <w:keepLines w:val="0"/>
              <w:pageBreakBefore w:val="0"/>
              <w:kinsoku/>
              <w:wordWrap/>
              <w:overflowPunct/>
              <w:topLinePunct w:val="0"/>
              <w:autoSpaceDE/>
              <w:autoSpaceDN/>
              <w:bidi w:val="0"/>
              <w:snapToGrid/>
              <w:spacing w:line="240" w:lineRule="auto"/>
              <w:ind w:left="0" w:firstLine="0" w:firstLineChars="0"/>
              <w:jc w:val="left"/>
              <w:rPr>
                <w:rFonts w:hint="eastAsia" w:ascii="宋体" w:hAnsi="宋体" w:cs="宋体"/>
                <w:color w:val="000000"/>
                <w:kern w:val="0"/>
                <w:sz w:val="21"/>
                <w:szCs w:val="21"/>
              </w:rPr>
            </w:pPr>
            <w:r>
              <w:rPr>
                <w:rFonts w:hint="eastAsia" w:ascii="宋体" w:hAnsi="宋体" w:cs="宋体"/>
                <w:color w:val="000000"/>
                <w:kern w:val="0"/>
                <w:sz w:val="21"/>
                <w:szCs w:val="21"/>
              </w:rPr>
              <w:t>整机轴承防水圈采用特制骨架油封防水圈，密闭性好，防水防尘，持久耐用；器材铭牌采用全不锈钢腐蚀，尺寸为220*80mm，拉铆钉坚固，边缘紧贴立柱，避免造成勾挂伤害；器材按照GB19272-2011标准进行相关静载荷、稳定性及疲劳试验，并符合标准要求。                                           ★产品经过NSCC认证及国家体育用品质量监督检验中心检验合格</w:t>
            </w:r>
          </w:p>
        </w:tc>
      </w:tr>
      <w:tr w14:paraId="453E9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5" w:type="dxa"/>
            <w:vAlign w:val="center"/>
          </w:tcPr>
          <w:p w14:paraId="4B47F168">
            <w:pPr>
              <w:keepNext w:val="0"/>
              <w:keepLines w:val="0"/>
              <w:pageBreakBefore w:val="0"/>
              <w:widowControl/>
              <w:kinsoku/>
              <w:wordWrap/>
              <w:overflowPunct/>
              <w:topLinePunct w:val="0"/>
              <w:autoSpaceDE/>
              <w:autoSpaceDN/>
              <w:bidi w:val="0"/>
              <w:snapToGrid/>
              <w:spacing w:line="240" w:lineRule="auto"/>
              <w:ind w:firstLine="0" w:firstLineChars="0"/>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13</w:t>
            </w:r>
          </w:p>
        </w:tc>
        <w:tc>
          <w:tcPr>
            <w:tcW w:w="1296" w:type="dxa"/>
            <w:vAlign w:val="center"/>
          </w:tcPr>
          <w:p w14:paraId="3EFA6446">
            <w:pPr>
              <w:keepNext w:val="0"/>
              <w:keepLines w:val="0"/>
              <w:pageBreakBefore w:val="0"/>
              <w:widowControl/>
              <w:kinsoku/>
              <w:wordWrap/>
              <w:overflowPunct/>
              <w:topLinePunct w:val="0"/>
              <w:autoSpaceDE/>
              <w:autoSpaceDN/>
              <w:bidi w:val="0"/>
              <w:snapToGrid/>
              <w:spacing w:line="240" w:lineRule="auto"/>
              <w:ind w:firstLine="0" w:firstLineChars="0"/>
              <w:jc w:val="center"/>
              <w:textAlignment w:val="center"/>
              <w:rPr>
                <w:rFonts w:ascii="宋体" w:hAnsi="宋体" w:cs="宋体"/>
                <w:color w:val="000000"/>
                <w:kern w:val="0"/>
                <w:sz w:val="21"/>
                <w:szCs w:val="21"/>
                <w:lang w:bidi="ar"/>
              </w:rPr>
            </w:pPr>
            <w:r>
              <w:rPr>
                <w:rFonts w:hint="eastAsia"/>
                <w:sz w:val="21"/>
                <w:szCs w:val="21"/>
              </w:rPr>
              <w:t>棋牌桌</w:t>
            </w:r>
          </w:p>
        </w:tc>
        <w:tc>
          <w:tcPr>
            <w:tcW w:w="717" w:type="dxa"/>
            <w:vAlign w:val="center"/>
          </w:tcPr>
          <w:p w14:paraId="6694802B">
            <w:pPr>
              <w:keepNext w:val="0"/>
              <w:keepLines w:val="0"/>
              <w:pageBreakBefore w:val="0"/>
              <w:widowControl/>
              <w:kinsoku/>
              <w:wordWrap/>
              <w:overflowPunct/>
              <w:topLinePunct w:val="0"/>
              <w:autoSpaceDE/>
              <w:autoSpaceDN/>
              <w:bidi w:val="0"/>
              <w:snapToGrid/>
              <w:spacing w:line="240" w:lineRule="auto"/>
              <w:ind w:firstLine="0" w:firstLineChars="0"/>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站</w:t>
            </w:r>
          </w:p>
        </w:tc>
        <w:tc>
          <w:tcPr>
            <w:tcW w:w="800" w:type="dxa"/>
            <w:vAlign w:val="center"/>
          </w:tcPr>
          <w:p w14:paraId="22C5545A">
            <w:pPr>
              <w:keepNext w:val="0"/>
              <w:keepLines w:val="0"/>
              <w:pageBreakBefore w:val="0"/>
              <w:widowControl/>
              <w:kinsoku/>
              <w:wordWrap/>
              <w:overflowPunct/>
              <w:topLinePunct w:val="0"/>
              <w:autoSpaceDE/>
              <w:autoSpaceDN/>
              <w:bidi w:val="0"/>
              <w:snapToGrid/>
              <w:spacing w:line="240" w:lineRule="auto"/>
              <w:ind w:firstLine="0" w:firstLineChars="0"/>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1</w:t>
            </w:r>
          </w:p>
        </w:tc>
        <w:tc>
          <w:tcPr>
            <w:tcW w:w="6016" w:type="dxa"/>
            <w:vAlign w:val="center"/>
          </w:tcPr>
          <w:p w14:paraId="203F8110">
            <w:pPr>
              <w:pStyle w:val="581"/>
              <w:keepNext w:val="0"/>
              <w:keepLines w:val="0"/>
              <w:pageBreakBefore w:val="0"/>
              <w:kinsoku/>
              <w:wordWrap/>
              <w:overflowPunct/>
              <w:topLinePunct w:val="0"/>
              <w:autoSpaceDE/>
              <w:autoSpaceDN/>
              <w:bidi w:val="0"/>
              <w:snapToGrid/>
              <w:spacing w:line="240" w:lineRule="auto"/>
              <w:ind w:left="0" w:firstLine="0" w:firstLineChars="0"/>
              <w:jc w:val="left"/>
              <w:rPr>
                <w:rFonts w:hint="eastAsia" w:ascii="宋体" w:hAnsi="宋体" w:cs="宋体"/>
                <w:color w:val="000000"/>
                <w:kern w:val="0"/>
                <w:sz w:val="21"/>
                <w:szCs w:val="21"/>
              </w:rPr>
            </w:pPr>
            <w:r>
              <w:rPr>
                <w:rFonts w:hint="eastAsia" w:ascii="宋体" w:hAnsi="宋体" w:cs="宋体"/>
                <w:color w:val="000000"/>
                <w:kern w:val="0"/>
                <w:sz w:val="21"/>
                <w:szCs w:val="21"/>
              </w:rPr>
              <w:t>直埋式，主立柱采用直径114mm，壁厚3mm的国标钢管；</w:t>
            </w:r>
          </w:p>
          <w:p w14:paraId="6356F66A">
            <w:pPr>
              <w:pStyle w:val="581"/>
              <w:keepNext w:val="0"/>
              <w:keepLines w:val="0"/>
              <w:pageBreakBefore w:val="0"/>
              <w:kinsoku/>
              <w:wordWrap/>
              <w:overflowPunct/>
              <w:topLinePunct w:val="0"/>
              <w:autoSpaceDE/>
              <w:autoSpaceDN/>
              <w:bidi w:val="0"/>
              <w:snapToGrid/>
              <w:spacing w:line="240" w:lineRule="auto"/>
              <w:ind w:left="0" w:firstLine="0" w:firstLineChars="0"/>
              <w:jc w:val="left"/>
              <w:rPr>
                <w:rFonts w:hint="eastAsia" w:ascii="宋体" w:hAnsi="宋体" w:cs="宋体"/>
                <w:color w:val="000000"/>
                <w:kern w:val="0"/>
                <w:sz w:val="21"/>
                <w:szCs w:val="21"/>
              </w:rPr>
            </w:pPr>
            <w:r>
              <w:rPr>
                <w:rFonts w:hint="eastAsia" w:ascii="宋体" w:hAnsi="宋体" w:cs="宋体"/>
                <w:color w:val="000000"/>
                <w:kern w:val="0"/>
                <w:sz w:val="21"/>
                <w:szCs w:val="21"/>
              </w:rPr>
              <w:t>扶手采用直径32mm，壁厚3mm的国标钢管 焊接而成；</w:t>
            </w:r>
          </w:p>
          <w:p w14:paraId="16A3F317">
            <w:pPr>
              <w:pStyle w:val="581"/>
              <w:keepNext w:val="0"/>
              <w:keepLines w:val="0"/>
              <w:pageBreakBefore w:val="0"/>
              <w:kinsoku/>
              <w:wordWrap/>
              <w:overflowPunct/>
              <w:topLinePunct w:val="0"/>
              <w:autoSpaceDE/>
              <w:autoSpaceDN/>
              <w:bidi w:val="0"/>
              <w:snapToGrid/>
              <w:spacing w:line="240" w:lineRule="auto"/>
              <w:ind w:left="0" w:firstLine="0" w:firstLineChars="0"/>
              <w:jc w:val="left"/>
              <w:rPr>
                <w:rFonts w:hint="eastAsia" w:ascii="宋体" w:hAnsi="宋体" w:cs="宋体"/>
                <w:color w:val="000000"/>
                <w:kern w:val="0"/>
                <w:sz w:val="21"/>
                <w:szCs w:val="21"/>
              </w:rPr>
            </w:pPr>
            <w:r>
              <w:rPr>
                <w:rFonts w:hint="eastAsia" w:ascii="宋体" w:hAnsi="宋体" w:cs="宋体"/>
                <w:color w:val="000000"/>
                <w:kern w:val="0"/>
                <w:sz w:val="21"/>
                <w:szCs w:val="21"/>
              </w:rPr>
              <w:t>转腰盘为2mm厚冷板冲压，保证8年使用寿命，直径300mm，高度23mm，表面凹凸防滑，避免滑脱危险；</w:t>
            </w:r>
          </w:p>
          <w:p w14:paraId="7A535998">
            <w:pPr>
              <w:pStyle w:val="581"/>
              <w:keepNext w:val="0"/>
              <w:keepLines w:val="0"/>
              <w:pageBreakBefore w:val="0"/>
              <w:kinsoku/>
              <w:wordWrap/>
              <w:overflowPunct/>
              <w:topLinePunct w:val="0"/>
              <w:autoSpaceDE/>
              <w:autoSpaceDN/>
              <w:bidi w:val="0"/>
              <w:snapToGrid/>
              <w:spacing w:line="240" w:lineRule="auto"/>
              <w:ind w:left="0" w:firstLine="0" w:firstLineChars="0"/>
              <w:jc w:val="left"/>
              <w:rPr>
                <w:rFonts w:hint="eastAsia" w:ascii="宋体" w:hAnsi="宋体" w:cs="宋体"/>
                <w:color w:val="000000"/>
                <w:kern w:val="0"/>
                <w:sz w:val="21"/>
                <w:szCs w:val="21"/>
              </w:rPr>
            </w:pPr>
            <w:r>
              <w:rPr>
                <w:rFonts w:hint="eastAsia" w:ascii="宋体" w:hAnsi="宋体" w:cs="宋体"/>
                <w:color w:val="000000"/>
                <w:kern w:val="0"/>
                <w:sz w:val="21"/>
                <w:szCs w:val="21"/>
              </w:rPr>
              <w:t>转腰内部采用阻尼结构，控制转动速度，保证使用者人身安全，轴承采用优质轴承6个，保证使用要求；</w:t>
            </w:r>
          </w:p>
          <w:p w14:paraId="36948A0A">
            <w:pPr>
              <w:pStyle w:val="581"/>
              <w:keepNext w:val="0"/>
              <w:keepLines w:val="0"/>
              <w:pageBreakBefore w:val="0"/>
              <w:kinsoku/>
              <w:wordWrap/>
              <w:overflowPunct/>
              <w:topLinePunct w:val="0"/>
              <w:autoSpaceDE/>
              <w:autoSpaceDN/>
              <w:bidi w:val="0"/>
              <w:snapToGrid/>
              <w:spacing w:line="240" w:lineRule="auto"/>
              <w:ind w:left="0" w:firstLine="0" w:firstLineChars="0"/>
              <w:jc w:val="left"/>
              <w:rPr>
                <w:rFonts w:hint="eastAsia" w:ascii="宋体" w:hAnsi="宋体" w:cs="宋体"/>
                <w:color w:val="000000"/>
                <w:kern w:val="0"/>
                <w:sz w:val="21"/>
                <w:szCs w:val="21"/>
              </w:rPr>
            </w:pPr>
            <w:r>
              <w:rPr>
                <w:rFonts w:hint="eastAsia" w:ascii="宋体" w:hAnsi="宋体" w:cs="宋体"/>
                <w:color w:val="000000"/>
                <w:kern w:val="0"/>
                <w:sz w:val="21"/>
                <w:szCs w:val="21"/>
              </w:rPr>
              <w:t>整机轴承防水圈采用特制骨架油封防水圈，密闭性好，防水防尘，持久耐用；器材铭牌采用全不锈钢腐蚀，尺寸为220*80mm，拉铆钉坚固，边缘紧贴立柱，避免造成勾挂伤害；器材按照GB19272-2011标准进行相关静载荷、稳定性及疲劳试验，并符合标准要求。                                           ★产品经过NSCC认证及国家体育用品质量监督检验中心检验合格</w:t>
            </w:r>
          </w:p>
        </w:tc>
      </w:tr>
      <w:tr w14:paraId="29C2C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5" w:type="dxa"/>
            <w:vAlign w:val="center"/>
          </w:tcPr>
          <w:p w14:paraId="43E8C2A4">
            <w:pPr>
              <w:keepNext w:val="0"/>
              <w:keepLines w:val="0"/>
              <w:pageBreakBefore w:val="0"/>
              <w:widowControl/>
              <w:kinsoku/>
              <w:wordWrap/>
              <w:overflowPunct/>
              <w:topLinePunct w:val="0"/>
              <w:autoSpaceDE/>
              <w:autoSpaceDN/>
              <w:bidi w:val="0"/>
              <w:snapToGrid/>
              <w:spacing w:line="240" w:lineRule="auto"/>
              <w:ind w:firstLine="0" w:firstLineChars="0"/>
              <w:jc w:val="center"/>
              <w:textAlignment w:val="center"/>
              <w:rPr>
                <w:rFonts w:ascii="宋体" w:hAnsi="宋体" w:cs="宋体"/>
                <w:color w:val="000000"/>
                <w:kern w:val="0"/>
                <w:sz w:val="21"/>
                <w:szCs w:val="21"/>
                <w:lang w:bidi="ar"/>
              </w:rPr>
            </w:pPr>
            <w:bookmarkStart w:id="48" w:name="OLE_LINK27" w:colFirst="4" w:colLast="4"/>
            <w:r>
              <w:rPr>
                <w:rFonts w:hint="eastAsia" w:ascii="宋体" w:hAnsi="宋体" w:cs="宋体"/>
                <w:color w:val="000000"/>
                <w:kern w:val="0"/>
                <w:sz w:val="21"/>
                <w:szCs w:val="21"/>
                <w:lang w:bidi="ar"/>
              </w:rPr>
              <w:t>14</w:t>
            </w:r>
          </w:p>
        </w:tc>
        <w:tc>
          <w:tcPr>
            <w:tcW w:w="1296" w:type="dxa"/>
            <w:vAlign w:val="center"/>
          </w:tcPr>
          <w:p w14:paraId="231ADDF7">
            <w:pPr>
              <w:keepNext w:val="0"/>
              <w:keepLines w:val="0"/>
              <w:pageBreakBefore w:val="0"/>
              <w:widowControl/>
              <w:kinsoku/>
              <w:wordWrap/>
              <w:overflowPunct/>
              <w:topLinePunct w:val="0"/>
              <w:autoSpaceDE/>
              <w:autoSpaceDN/>
              <w:bidi w:val="0"/>
              <w:snapToGrid/>
              <w:spacing w:line="240" w:lineRule="auto"/>
              <w:ind w:firstLine="0" w:firstLineChars="0"/>
              <w:jc w:val="center"/>
              <w:textAlignment w:val="center"/>
              <w:rPr>
                <w:rFonts w:ascii="宋体" w:hAnsi="宋体" w:cs="宋体"/>
                <w:color w:val="000000"/>
                <w:kern w:val="0"/>
                <w:sz w:val="21"/>
                <w:szCs w:val="21"/>
                <w:lang w:bidi="ar"/>
              </w:rPr>
            </w:pPr>
            <w:r>
              <w:rPr>
                <w:rFonts w:hint="eastAsia"/>
                <w:sz w:val="21"/>
                <w:szCs w:val="21"/>
              </w:rPr>
              <w:t>腹肌板</w:t>
            </w:r>
          </w:p>
        </w:tc>
        <w:tc>
          <w:tcPr>
            <w:tcW w:w="717" w:type="dxa"/>
            <w:vAlign w:val="center"/>
          </w:tcPr>
          <w:p w14:paraId="65EE9415">
            <w:pPr>
              <w:keepNext w:val="0"/>
              <w:keepLines w:val="0"/>
              <w:pageBreakBefore w:val="0"/>
              <w:widowControl/>
              <w:kinsoku/>
              <w:wordWrap/>
              <w:overflowPunct/>
              <w:topLinePunct w:val="0"/>
              <w:autoSpaceDE/>
              <w:autoSpaceDN/>
              <w:bidi w:val="0"/>
              <w:snapToGrid/>
              <w:spacing w:line="240" w:lineRule="auto"/>
              <w:ind w:firstLine="0" w:firstLineChars="0"/>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站</w:t>
            </w:r>
          </w:p>
        </w:tc>
        <w:tc>
          <w:tcPr>
            <w:tcW w:w="800" w:type="dxa"/>
            <w:vAlign w:val="center"/>
          </w:tcPr>
          <w:p w14:paraId="45FF5212">
            <w:pPr>
              <w:keepNext w:val="0"/>
              <w:keepLines w:val="0"/>
              <w:pageBreakBefore w:val="0"/>
              <w:widowControl/>
              <w:kinsoku/>
              <w:wordWrap/>
              <w:overflowPunct/>
              <w:topLinePunct w:val="0"/>
              <w:autoSpaceDE/>
              <w:autoSpaceDN/>
              <w:bidi w:val="0"/>
              <w:snapToGrid/>
              <w:spacing w:line="240" w:lineRule="auto"/>
              <w:ind w:firstLine="0" w:firstLineChars="0"/>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2</w:t>
            </w:r>
          </w:p>
        </w:tc>
        <w:tc>
          <w:tcPr>
            <w:tcW w:w="6016" w:type="dxa"/>
            <w:vAlign w:val="center"/>
          </w:tcPr>
          <w:p w14:paraId="52C5D243">
            <w:pPr>
              <w:pStyle w:val="581"/>
              <w:keepNext w:val="0"/>
              <w:keepLines w:val="0"/>
              <w:pageBreakBefore w:val="0"/>
              <w:kinsoku/>
              <w:wordWrap/>
              <w:overflowPunct/>
              <w:topLinePunct w:val="0"/>
              <w:autoSpaceDE/>
              <w:autoSpaceDN/>
              <w:bidi w:val="0"/>
              <w:snapToGrid/>
              <w:spacing w:line="240" w:lineRule="auto"/>
              <w:ind w:left="0" w:firstLine="0" w:firstLineChars="0"/>
              <w:jc w:val="left"/>
              <w:rPr>
                <w:rFonts w:hint="eastAsia" w:ascii="宋体" w:hAnsi="宋体" w:cs="宋体"/>
                <w:color w:val="000000"/>
                <w:kern w:val="0"/>
                <w:sz w:val="21"/>
                <w:szCs w:val="21"/>
              </w:rPr>
            </w:pPr>
            <w:r>
              <w:rPr>
                <w:rFonts w:hint="eastAsia" w:ascii="宋体" w:hAnsi="宋体" w:cs="宋体"/>
                <w:color w:val="000000"/>
                <w:kern w:val="0"/>
                <w:sz w:val="21"/>
                <w:szCs w:val="21"/>
              </w:rPr>
              <w:t>直埋式，主立柱采用直径114mm，壁厚3mm的国标钢管；</w:t>
            </w:r>
          </w:p>
          <w:p w14:paraId="786D1E80">
            <w:pPr>
              <w:pStyle w:val="581"/>
              <w:keepNext w:val="0"/>
              <w:keepLines w:val="0"/>
              <w:pageBreakBefore w:val="0"/>
              <w:kinsoku/>
              <w:wordWrap/>
              <w:overflowPunct/>
              <w:topLinePunct w:val="0"/>
              <w:autoSpaceDE/>
              <w:autoSpaceDN/>
              <w:bidi w:val="0"/>
              <w:snapToGrid/>
              <w:spacing w:line="240" w:lineRule="auto"/>
              <w:ind w:left="0" w:firstLine="0" w:firstLineChars="0"/>
              <w:jc w:val="left"/>
              <w:rPr>
                <w:rFonts w:hint="eastAsia" w:ascii="宋体" w:hAnsi="宋体" w:cs="宋体"/>
                <w:color w:val="000000"/>
                <w:kern w:val="0"/>
                <w:sz w:val="21"/>
                <w:szCs w:val="21"/>
              </w:rPr>
            </w:pPr>
            <w:r>
              <w:rPr>
                <w:rFonts w:hint="eastAsia" w:ascii="宋体" w:hAnsi="宋体" w:cs="宋体"/>
                <w:color w:val="000000"/>
                <w:kern w:val="0"/>
                <w:sz w:val="21"/>
                <w:szCs w:val="21"/>
              </w:rPr>
              <w:t>扶手采用直径32mm，壁厚3mm的国标钢管 焊接而成；</w:t>
            </w:r>
          </w:p>
          <w:p w14:paraId="377CE1D2">
            <w:pPr>
              <w:pStyle w:val="581"/>
              <w:keepNext w:val="0"/>
              <w:keepLines w:val="0"/>
              <w:pageBreakBefore w:val="0"/>
              <w:kinsoku/>
              <w:wordWrap/>
              <w:overflowPunct/>
              <w:topLinePunct w:val="0"/>
              <w:autoSpaceDE/>
              <w:autoSpaceDN/>
              <w:bidi w:val="0"/>
              <w:snapToGrid/>
              <w:spacing w:line="240" w:lineRule="auto"/>
              <w:ind w:left="0" w:firstLine="0" w:firstLineChars="0"/>
              <w:jc w:val="left"/>
              <w:rPr>
                <w:rFonts w:hint="eastAsia" w:ascii="宋体" w:hAnsi="宋体" w:cs="宋体"/>
                <w:color w:val="000000"/>
                <w:kern w:val="0"/>
                <w:sz w:val="21"/>
                <w:szCs w:val="21"/>
              </w:rPr>
            </w:pPr>
            <w:r>
              <w:rPr>
                <w:rFonts w:hint="eastAsia" w:ascii="宋体" w:hAnsi="宋体" w:cs="宋体"/>
                <w:color w:val="000000"/>
                <w:kern w:val="0"/>
                <w:sz w:val="21"/>
                <w:szCs w:val="21"/>
              </w:rPr>
              <w:t>转腰盘为2mm厚冷板冲压，保证8年使用寿命，直径300mm，高度23mm，表面凹凸防滑，避免滑脱危险；</w:t>
            </w:r>
          </w:p>
          <w:p w14:paraId="3C4CC08C">
            <w:pPr>
              <w:pStyle w:val="581"/>
              <w:keepNext w:val="0"/>
              <w:keepLines w:val="0"/>
              <w:pageBreakBefore w:val="0"/>
              <w:kinsoku/>
              <w:wordWrap/>
              <w:overflowPunct/>
              <w:topLinePunct w:val="0"/>
              <w:autoSpaceDE/>
              <w:autoSpaceDN/>
              <w:bidi w:val="0"/>
              <w:snapToGrid/>
              <w:spacing w:line="240" w:lineRule="auto"/>
              <w:ind w:left="0" w:firstLine="0" w:firstLineChars="0"/>
              <w:jc w:val="left"/>
              <w:rPr>
                <w:rFonts w:hint="eastAsia" w:ascii="宋体" w:hAnsi="宋体" w:cs="宋体"/>
                <w:color w:val="000000"/>
                <w:kern w:val="0"/>
                <w:sz w:val="21"/>
                <w:szCs w:val="21"/>
              </w:rPr>
            </w:pPr>
            <w:r>
              <w:rPr>
                <w:rFonts w:hint="eastAsia" w:ascii="宋体" w:hAnsi="宋体" w:cs="宋体"/>
                <w:color w:val="000000"/>
                <w:kern w:val="0"/>
                <w:sz w:val="21"/>
                <w:szCs w:val="21"/>
              </w:rPr>
              <w:t>转腰内部采用阻尼结构，控制转动速度，保证使用者人身安全，轴承采用优质轴承6个，保证使用要求；</w:t>
            </w:r>
          </w:p>
          <w:p w14:paraId="52E075A5">
            <w:pPr>
              <w:pStyle w:val="581"/>
              <w:keepNext w:val="0"/>
              <w:keepLines w:val="0"/>
              <w:pageBreakBefore w:val="0"/>
              <w:kinsoku/>
              <w:wordWrap/>
              <w:overflowPunct/>
              <w:topLinePunct w:val="0"/>
              <w:autoSpaceDE/>
              <w:autoSpaceDN/>
              <w:bidi w:val="0"/>
              <w:snapToGrid/>
              <w:spacing w:line="240" w:lineRule="auto"/>
              <w:ind w:left="0" w:firstLine="0" w:firstLineChars="0"/>
              <w:jc w:val="left"/>
              <w:rPr>
                <w:rFonts w:hint="eastAsia" w:ascii="宋体" w:hAnsi="宋体" w:cs="宋体"/>
                <w:color w:val="000000"/>
                <w:kern w:val="0"/>
                <w:sz w:val="21"/>
                <w:szCs w:val="21"/>
              </w:rPr>
            </w:pPr>
            <w:r>
              <w:rPr>
                <w:rFonts w:hint="eastAsia" w:ascii="宋体" w:hAnsi="宋体" w:cs="宋体"/>
                <w:color w:val="000000"/>
                <w:kern w:val="0"/>
                <w:sz w:val="21"/>
                <w:szCs w:val="21"/>
              </w:rPr>
              <w:t>整机轴承防水圈采用特制骨架油封防水圈，密闭性好，防水防尘，持久耐用；器材铭牌采用全不锈钢腐蚀，尺寸为220*80mm，拉铆钉坚固，边缘紧贴立柱，避免造成勾挂伤害；器材按照GB19272-2011标准进行相关静载荷、稳定性及疲劳试验，并符合标准要求。                                           ★产品经过NSCC认证及国家体育用品质量监督检验中心检验合格</w:t>
            </w:r>
          </w:p>
        </w:tc>
      </w:tr>
      <w:bookmarkEnd w:id="48"/>
      <w:tr w14:paraId="20070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5" w:type="dxa"/>
            <w:vAlign w:val="center"/>
          </w:tcPr>
          <w:p w14:paraId="7EA1BC1C">
            <w:pPr>
              <w:keepNext w:val="0"/>
              <w:keepLines w:val="0"/>
              <w:pageBreakBefore w:val="0"/>
              <w:widowControl/>
              <w:kinsoku/>
              <w:wordWrap/>
              <w:overflowPunct/>
              <w:topLinePunct w:val="0"/>
              <w:autoSpaceDE/>
              <w:autoSpaceDN/>
              <w:bidi w:val="0"/>
              <w:snapToGrid/>
              <w:spacing w:line="240" w:lineRule="auto"/>
              <w:ind w:firstLine="0" w:firstLineChars="0"/>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15</w:t>
            </w:r>
          </w:p>
        </w:tc>
        <w:tc>
          <w:tcPr>
            <w:tcW w:w="1296" w:type="dxa"/>
            <w:vAlign w:val="center"/>
          </w:tcPr>
          <w:p w14:paraId="3FC71EE7">
            <w:pPr>
              <w:keepNext w:val="0"/>
              <w:keepLines w:val="0"/>
              <w:pageBreakBefore w:val="0"/>
              <w:widowControl/>
              <w:kinsoku/>
              <w:wordWrap/>
              <w:overflowPunct/>
              <w:topLinePunct w:val="0"/>
              <w:autoSpaceDE/>
              <w:autoSpaceDN/>
              <w:bidi w:val="0"/>
              <w:snapToGrid/>
              <w:spacing w:line="240" w:lineRule="auto"/>
              <w:ind w:firstLine="0" w:firstLineChars="0"/>
              <w:jc w:val="center"/>
              <w:textAlignment w:val="center"/>
              <w:rPr>
                <w:rFonts w:ascii="宋体" w:hAnsi="宋体" w:cs="宋体"/>
                <w:color w:val="000000"/>
                <w:kern w:val="0"/>
                <w:sz w:val="21"/>
                <w:szCs w:val="21"/>
                <w:lang w:bidi="ar"/>
              </w:rPr>
            </w:pPr>
            <w:r>
              <w:rPr>
                <w:rFonts w:hint="eastAsia"/>
                <w:sz w:val="21"/>
                <w:szCs w:val="21"/>
              </w:rPr>
              <w:t>单杠</w:t>
            </w:r>
          </w:p>
        </w:tc>
        <w:tc>
          <w:tcPr>
            <w:tcW w:w="717" w:type="dxa"/>
            <w:vAlign w:val="center"/>
          </w:tcPr>
          <w:p w14:paraId="2FCC657E">
            <w:pPr>
              <w:keepNext w:val="0"/>
              <w:keepLines w:val="0"/>
              <w:pageBreakBefore w:val="0"/>
              <w:widowControl/>
              <w:kinsoku/>
              <w:wordWrap/>
              <w:overflowPunct/>
              <w:topLinePunct w:val="0"/>
              <w:autoSpaceDE/>
              <w:autoSpaceDN/>
              <w:bidi w:val="0"/>
              <w:snapToGrid/>
              <w:spacing w:line="240" w:lineRule="auto"/>
              <w:ind w:firstLine="0" w:firstLineChars="0"/>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站</w:t>
            </w:r>
          </w:p>
        </w:tc>
        <w:tc>
          <w:tcPr>
            <w:tcW w:w="800" w:type="dxa"/>
            <w:vAlign w:val="center"/>
          </w:tcPr>
          <w:p w14:paraId="08313B9F">
            <w:pPr>
              <w:keepNext w:val="0"/>
              <w:keepLines w:val="0"/>
              <w:pageBreakBefore w:val="0"/>
              <w:widowControl/>
              <w:kinsoku/>
              <w:wordWrap/>
              <w:overflowPunct/>
              <w:topLinePunct w:val="0"/>
              <w:autoSpaceDE/>
              <w:autoSpaceDN/>
              <w:bidi w:val="0"/>
              <w:snapToGrid/>
              <w:spacing w:line="240" w:lineRule="auto"/>
              <w:ind w:firstLine="0" w:firstLineChars="0"/>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1</w:t>
            </w:r>
          </w:p>
        </w:tc>
        <w:tc>
          <w:tcPr>
            <w:tcW w:w="6016" w:type="dxa"/>
            <w:vAlign w:val="center"/>
          </w:tcPr>
          <w:p w14:paraId="170D1774">
            <w:pPr>
              <w:pStyle w:val="581"/>
              <w:keepNext w:val="0"/>
              <w:keepLines w:val="0"/>
              <w:pageBreakBefore w:val="0"/>
              <w:kinsoku/>
              <w:wordWrap/>
              <w:overflowPunct/>
              <w:topLinePunct w:val="0"/>
              <w:autoSpaceDE/>
              <w:autoSpaceDN/>
              <w:bidi w:val="0"/>
              <w:snapToGrid/>
              <w:spacing w:line="240" w:lineRule="auto"/>
              <w:ind w:left="0" w:firstLine="0" w:firstLineChars="0"/>
              <w:jc w:val="left"/>
              <w:rPr>
                <w:rFonts w:hint="eastAsia" w:ascii="宋体" w:hAnsi="宋体" w:cs="宋体"/>
                <w:color w:val="000000"/>
                <w:kern w:val="0"/>
                <w:sz w:val="21"/>
                <w:szCs w:val="21"/>
              </w:rPr>
            </w:pPr>
            <w:r>
              <w:rPr>
                <w:rFonts w:hint="eastAsia" w:ascii="宋体" w:hAnsi="宋体" w:cs="宋体"/>
                <w:color w:val="000000"/>
                <w:kern w:val="0"/>
                <w:sz w:val="21"/>
                <w:szCs w:val="21"/>
              </w:rPr>
              <w:t>直埋式，主立柱采用直径114mm，壁厚3mm的国标钢管；</w:t>
            </w:r>
          </w:p>
          <w:p w14:paraId="49A8C909">
            <w:pPr>
              <w:pStyle w:val="581"/>
              <w:keepNext w:val="0"/>
              <w:keepLines w:val="0"/>
              <w:pageBreakBefore w:val="0"/>
              <w:kinsoku/>
              <w:wordWrap/>
              <w:overflowPunct/>
              <w:topLinePunct w:val="0"/>
              <w:autoSpaceDE/>
              <w:autoSpaceDN/>
              <w:bidi w:val="0"/>
              <w:snapToGrid/>
              <w:spacing w:line="240" w:lineRule="auto"/>
              <w:ind w:left="0" w:firstLine="0" w:firstLineChars="0"/>
              <w:jc w:val="left"/>
              <w:rPr>
                <w:rFonts w:hint="eastAsia" w:ascii="宋体" w:hAnsi="宋体" w:cs="宋体"/>
                <w:color w:val="000000"/>
                <w:kern w:val="0"/>
                <w:sz w:val="21"/>
                <w:szCs w:val="21"/>
              </w:rPr>
            </w:pPr>
            <w:r>
              <w:rPr>
                <w:rFonts w:hint="eastAsia" w:ascii="宋体" w:hAnsi="宋体" w:cs="宋体"/>
                <w:color w:val="000000"/>
                <w:kern w:val="0"/>
                <w:sz w:val="21"/>
                <w:szCs w:val="21"/>
              </w:rPr>
              <w:t>扶手采用直径32mm，壁厚3mm的国标钢管 焊接而成；</w:t>
            </w:r>
          </w:p>
          <w:p w14:paraId="777A7D62">
            <w:pPr>
              <w:pStyle w:val="581"/>
              <w:keepNext w:val="0"/>
              <w:keepLines w:val="0"/>
              <w:pageBreakBefore w:val="0"/>
              <w:kinsoku/>
              <w:wordWrap/>
              <w:overflowPunct/>
              <w:topLinePunct w:val="0"/>
              <w:autoSpaceDE/>
              <w:autoSpaceDN/>
              <w:bidi w:val="0"/>
              <w:snapToGrid/>
              <w:spacing w:line="240" w:lineRule="auto"/>
              <w:ind w:left="0" w:firstLine="0" w:firstLineChars="0"/>
              <w:jc w:val="left"/>
              <w:rPr>
                <w:rFonts w:hint="eastAsia" w:ascii="宋体" w:hAnsi="宋体" w:cs="宋体"/>
                <w:color w:val="000000"/>
                <w:kern w:val="0"/>
                <w:sz w:val="21"/>
                <w:szCs w:val="21"/>
              </w:rPr>
            </w:pPr>
            <w:r>
              <w:rPr>
                <w:rFonts w:hint="eastAsia" w:ascii="宋体" w:hAnsi="宋体" w:cs="宋体"/>
                <w:color w:val="000000"/>
                <w:kern w:val="0"/>
                <w:sz w:val="21"/>
                <w:szCs w:val="21"/>
              </w:rPr>
              <w:t>转腰盘为2mm厚冷板冲压，保证8年使用寿命，直径300mm，高度23mm，表面凹凸防滑，避免滑脱危险；</w:t>
            </w:r>
          </w:p>
          <w:p w14:paraId="18955C48">
            <w:pPr>
              <w:pStyle w:val="581"/>
              <w:keepNext w:val="0"/>
              <w:keepLines w:val="0"/>
              <w:pageBreakBefore w:val="0"/>
              <w:kinsoku/>
              <w:wordWrap/>
              <w:overflowPunct/>
              <w:topLinePunct w:val="0"/>
              <w:autoSpaceDE/>
              <w:autoSpaceDN/>
              <w:bidi w:val="0"/>
              <w:snapToGrid/>
              <w:spacing w:line="240" w:lineRule="auto"/>
              <w:ind w:left="0" w:firstLine="0" w:firstLineChars="0"/>
              <w:jc w:val="left"/>
              <w:rPr>
                <w:rFonts w:hint="eastAsia" w:ascii="宋体" w:hAnsi="宋体" w:cs="宋体"/>
                <w:color w:val="000000"/>
                <w:kern w:val="0"/>
                <w:sz w:val="21"/>
                <w:szCs w:val="21"/>
              </w:rPr>
            </w:pPr>
            <w:r>
              <w:rPr>
                <w:rFonts w:hint="eastAsia" w:ascii="宋体" w:hAnsi="宋体" w:cs="宋体"/>
                <w:color w:val="000000"/>
                <w:kern w:val="0"/>
                <w:sz w:val="21"/>
                <w:szCs w:val="21"/>
              </w:rPr>
              <w:t>转腰内部采用阻尼结构，控制转动速度，保证使用者人身安全，轴承采用优质轴承6个，保证使用要求；</w:t>
            </w:r>
          </w:p>
          <w:p w14:paraId="7B57EDF3">
            <w:pPr>
              <w:pStyle w:val="581"/>
              <w:keepNext w:val="0"/>
              <w:keepLines w:val="0"/>
              <w:pageBreakBefore w:val="0"/>
              <w:kinsoku/>
              <w:wordWrap/>
              <w:overflowPunct/>
              <w:topLinePunct w:val="0"/>
              <w:autoSpaceDE/>
              <w:autoSpaceDN/>
              <w:bidi w:val="0"/>
              <w:snapToGrid/>
              <w:spacing w:line="240" w:lineRule="auto"/>
              <w:ind w:left="0" w:firstLine="0" w:firstLineChars="0"/>
              <w:jc w:val="left"/>
              <w:rPr>
                <w:rFonts w:hint="eastAsia" w:ascii="宋体" w:hAnsi="宋体" w:cs="宋体"/>
                <w:color w:val="000000"/>
                <w:kern w:val="0"/>
                <w:sz w:val="21"/>
                <w:szCs w:val="21"/>
              </w:rPr>
            </w:pPr>
            <w:r>
              <w:rPr>
                <w:rFonts w:hint="eastAsia" w:ascii="宋体" w:hAnsi="宋体" w:cs="宋体"/>
                <w:color w:val="000000"/>
                <w:kern w:val="0"/>
                <w:sz w:val="21"/>
                <w:szCs w:val="21"/>
              </w:rPr>
              <w:t>整机轴承防水圈采用特制骨架油封防水圈，密闭性好，防水防尘，持久耐用；器材铭牌采用全不锈钢腐蚀，尺寸为220*80mm，拉铆钉坚固，边缘紧贴立柱，避免造成勾挂伤害；器材按照GB19272-2011标准进行相关静载荷、稳定性及疲劳试验，并符合标准要求。                                           ★产品经过NSCC认证及国家体育用品质量监督检验中心检验合格</w:t>
            </w:r>
          </w:p>
        </w:tc>
      </w:tr>
      <w:tr w14:paraId="7E0D8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5" w:type="dxa"/>
            <w:vAlign w:val="center"/>
          </w:tcPr>
          <w:p w14:paraId="4874A296">
            <w:pPr>
              <w:keepNext w:val="0"/>
              <w:keepLines w:val="0"/>
              <w:pageBreakBefore w:val="0"/>
              <w:widowControl/>
              <w:kinsoku/>
              <w:wordWrap/>
              <w:overflowPunct/>
              <w:topLinePunct w:val="0"/>
              <w:autoSpaceDE/>
              <w:autoSpaceDN/>
              <w:bidi w:val="0"/>
              <w:snapToGrid/>
              <w:spacing w:line="240" w:lineRule="auto"/>
              <w:ind w:firstLine="0" w:firstLineChars="0"/>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16</w:t>
            </w:r>
          </w:p>
        </w:tc>
        <w:tc>
          <w:tcPr>
            <w:tcW w:w="1296" w:type="dxa"/>
            <w:vAlign w:val="center"/>
          </w:tcPr>
          <w:p w14:paraId="627F298E">
            <w:pPr>
              <w:keepNext w:val="0"/>
              <w:keepLines w:val="0"/>
              <w:pageBreakBefore w:val="0"/>
              <w:widowControl/>
              <w:kinsoku/>
              <w:wordWrap/>
              <w:overflowPunct/>
              <w:topLinePunct w:val="0"/>
              <w:autoSpaceDE/>
              <w:autoSpaceDN/>
              <w:bidi w:val="0"/>
              <w:snapToGrid/>
              <w:spacing w:line="240" w:lineRule="auto"/>
              <w:ind w:firstLine="0" w:firstLineChars="0"/>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划船器</w:t>
            </w:r>
          </w:p>
        </w:tc>
        <w:tc>
          <w:tcPr>
            <w:tcW w:w="717" w:type="dxa"/>
            <w:vAlign w:val="center"/>
          </w:tcPr>
          <w:p w14:paraId="5D9372CD">
            <w:pPr>
              <w:keepNext w:val="0"/>
              <w:keepLines w:val="0"/>
              <w:pageBreakBefore w:val="0"/>
              <w:widowControl/>
              <w:kinsoku/>
              <w:wordWrap/>
              <w:overflowPunct/>
              <w:topLinePunct w:val="0"/>
              <w:autoSpaceDE/>
              <w:autoSpaceDN/>
              <w:bidi w:val="0"/>
              <w:snapToGrid/>
              <w:spacing w:line="240" w:lineRule="auto"/>
              <w:ind w:firstLine="0" w:firstLineChars="0"/>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站</w:t>
            </w:r>
          </w:p>
        </w:tc>
        <w:tc>
          <w:tcPr>
            <w:tcW w:w="800" w:type="dxa"/>
            <w:vAlign w:val="center"/>
          </w:tcPr>
          <w:p w14:paraId="30E4B7D4">
            <w:pPr>
              <w:keepNext w:val="0"/>
              <w:keepLines w:val="0"/>
              <w:pageBreakBefore w:val="0"/>
              <w:widowControl/>
              <w:kinsoku/>
              <w:wordWrap/>
              <w:overflowPunct/>
              <w:topLinePunct w:val="0"/>
              <w:autoSpaceDE/>
              <w:autoSpaceDN/>
              <w:bidi w:val="0"/>
              <w:snapToGrid/>
              <w:spacing w:line="240" w:lineRule="auto"/>
              <w:ind w:firstLine="0" w:firstLineChars="0"/>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2</w:t>
            </w:r>
          </w:p>
        </w:tc>
        <w:tc>
          <w:tcPr>
            <w:tcW w:w="6016" w:type="dxa"/>
            <w:vAlign w:val="center"/>
          </w:tcPr>
          <w:p w14:paraId="1922DF68">
            <w:pPr>
              <w:pStyle w:val="581"/>
              <w:keepNext w:val="0"/>
              <w:keepLines w:val="0"/>
              <w:pageBreakBefore w:val="0"/>
              <w:kinsoku/>
              <w:wordWrap/>
              <w:overflowPunct/>
              <w:topLinePunct w:val="0"/>
              <w:autoSpaceDE/>
              <w:autoSpaceDN/>
              <w:bidi w:val="0"/>
              <w:snapToGrid/>
              <w:spacing w:line="240" w:lineRule="auto"/>
              <w:ind w:left="0" w:firstLine="0" w:firstLineChars="0"/>
              <w:jc w:val="left"/>
              <w:rPr>
                <w:rFonts w:hint="eastAsia" w:ascii="宋体" w:hAnsi="宋体" w:cs="宋体"/>
                <w:color w:val="000000"/>
                <w:kern w:val="0"/>
                <w:sz w:val="21"/>
                <w:szCs w:val="21"/>
              </w:rPr>
            </w:pPr>
            <w:r>
              <w:rPr>
                <w:rFonts w:hint="eastAsia" w:ascii="宋体" w:hAnsi="宋体" w:cs="宋体"/>
                <w:color w:val="000000"/>
                <w:kern w:val="0"/>
                <w:sz w:val="21"/>
                <w:szCs w:val="21"/>
              </w:rPr>
              <w:t>直埋式，主立柱采用直径114mm，壁厚3mm的国标钢管；</w:t>
            </w:r>
          </w:p>
          <w:p w14:paraId="4C1230C1">
            <w:pPr>
              <w:pStyle w:val="581"/>
              <w:keepNext w:val="0"/>
              <w:keepLines w:val="0"/>
              <w:pageBreakBefore w:val="0"/>
              <w:kinsoku/>
              <w:wordWrap/>
              <w:overflowPunct/>
              <w:topLinePunct w:val="0"/>
              <w:autoSpaceDE/>
              <w:autoSpaceDN/>
              <w:bidi w:val="0"/>
              <w:snapToGrid/>
              <w:spacing w:line="240" w:lineRule="auto"/>
              <w:ind w:left="0" w:firstLine="0" w:firstLineChars="0"/>
              <w:jc w:val="left"/>
              <w:rPr>
                <w:rFonts w:hint="eastAsia" w:ascii="宋体" w:hAnsi="宋体" w:cs="宋体"/>
                <w:color w:val="000000"/>
                <w:kern w:val="0"/>
                <w:sz w:val="21"/>
                <w:szCs w:val="21"/>
              </w:rPr>
            </w:pPr>
            <w:r>
              <w:rPr>
                <w:rFonts w:hint="eastAsia" w:ascii="宋体" w:hAnsi="宋体" w:cs="宋体"/>
                <w:color w:val="000000"/>
                <w:kern w:val="0"/>
                <w:sz w:val="21"/>
                <w:szCs w:val="21"/>
              </w:rPr>
              <w:t>扶手采用直径32mm，壁厚3mm的国标钢管 焊接而成；</w:t>
            </w:r>
          </w:p>
          <w:p w14:paraId="740DC39D">
            <w:pPr>
              <w:pStyle w:val="581"/>
              <w:keepNext w:val="0"/>
              <w:keepLines w:val="0"/>
              <w:pageBreakBefore w:val="0"/>
              <w:kinsoku/>
              <w:wordWrap/>
              <w:overflowPunct/>
              <w:topLinePunct w:val="0"/>
              <w:autoSpaceDE/>
              <w:autoSpaceDN/>
              <w:bidi w:val="0"/>
              <w:snapToGrid/>
              <w:spacing w:line="240" w:lineRule="auto"/>
              <w:ind w:left="0" w:firstLine="0" w:firstLineChars="0"/>
              <w:jc w:val="left"/>
              <w:rPr>
                <w:rFonts w:hint="eastAsia" w:ascii="宋体" w:hAnsi="宋体" w:cs="宋体"/>
                <w:color w:val="000000"/>
                <w:kern w:val="0"/>
                <w:sz w:val="21"/>
                <w:szCs w:val="21"/>
              </w:rPr>
            </w:pPr>
            <w:r>
              <w:rPr>
                <w:rFonts w:hint="eastAsia" w:ascii="宋体" w:hAnsi="宋体" w:cs="宋体"/>
                <w:color w:val="000000"/>
                <w:kern w:val="0"/>
                <w:sz w:val="21"/>
                <w:szCs w:val="21"/>
              </w:rPr>
              <w:t>转腰盘为2mm厚冷板冲压，保证8年使用寿命，直径300mm，高度23mm，表面凹凸防滑，避免滑脱危险；</w:t>
            </w:r>
          </w:p>
          <w:p w14:paraId="2098CCC4">
            <w:pPr>
              <w:pStyle w:val="581"/>
              <w:keepNext w:val="0"/>
              <w:keepLines w:val="0"/>
              <w:pageBreakBefore w:val="0"/>
              <w:kinsoku/>
              <w:wordWrap/>
              <w:overflowPunct/>
              <w:topLinePunct w:val="0"/>
              <w:autoSpaceDE/>
              <w:autoSpaceDN/>
              <w:bidi w:val="0"/>
              <w:snapToGrid/>
              <w:spacing w:line="240" w:lineRule="auto"/>
              <w:ind w:left="0" w:firstLine="0" w:firstLineChars="0"/>
              <w:jc w:val="left"/>
              <w:rPr>
                <w:rFonts w:hint="eastAsia" w:ascii="宋体" w:hAnsi="宋体" w:cs="宋体"/>
                <w:color w:val="000000"/>
                <w:kern w:val="0"/>
                <w:sz w:val="21"/>
                <w:szCs w:val="21"/>
              </w:rPr>
            </w:pPr>
            <w:r>
              <w:rPr>
                <w:rFonts w:hint="eastAsia" w:ascii="宋体" w:hAnsi="宋体" w:cs="宋体"/>
                <w:color w:val="000000"/>
                <w:kern w:val="0"/>
                <w:sz w:val="21"/>
                <w:szCs w:val="21"/>
              </w:rPr>
              <w:t>转腰内部采用阻尼结构，控制转动速度，保证使用者人身安全，轴承采用优质轴承6个，保证使用要求；</w:t>
            </w:r>
          </w:p>
          <w:p w14:paraId="29BF33AA">
            <w:pPr>
              <w:pStyle w:val="581"/>
              <w:keepNext w:val="0"/>
              <w:keepLines w:val="0"/>
              <w:pageBreakBefore w:val="0"/>
              <w:kinsoku/>
              <w:wordWrap/>
              <w:overflowPunct/>
              <w:topLinePunct w:val="0"/>
              <w:autoSpaceDE/>
              <w:autoSpaceDN/>
              <w:bidi w:val="0"/>
              <w:snapToGrid/>
              <w:spacing w:line="240" w:lineRule="auto"/>
              <w:ind w:left="0" w:firstLine="0" w:firstLineChars="0"/>
              <w:jc w:val="left"/>
              <w:rPr>
                <w:rFonts w:hint="eastAsia" w:ascii="宋体" w:hAnsi="宋体" w:cs="宋体"/>
                <w:color w:val="000000"/>
                <w:kern w:val="0"/>
                <w:sz w:val="21"/>
                <w:szCs w:val="21"/>
              </w:rPr>
            </w:pPr>
            <w:r>
              <w:rPr>
                <w:rFonts w:hint="eastAsia" w:ascii="宋体" w:hAnsi="宋体" w:cs="宋体"/>
                <w:color w:val="000000"/>
                <w:kern w:val="0"/>
                <w:sz w:val="21"/>
                <w:szCs w:val="21"/>
              </w:rPr>
              <w:t>整机轴承防水圈采用特制骨架油封防水圈，密闭性好，防水防尘，持久耐用；器材铭牌采用全不锈钢腐蚀，尺寸为220*80mm，拉铆钉坚固，边缘紧贴立柱，避免造成勾挂伤害；器材按照GB19272-2011标准进行相关静载荷、稳定性及疲劳试验，并符合标准要求。                                           ★产品经过NSCC认证及国家体育用品质量监督检验中心检验合格</w:t>
            </w:r>
          </w:p>
        </w:tc>
      </w:tr>
      <w:tr w14:paraId="11373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5" w:type="dxa"/>
            <w:vAlign w:val="center"/>
          </w:tcPr>
          <w:p w14:paraId="39EBBD2E">
            <w:pPr>
              <w:keepNext w:val="0"/>
              <w:keepLines w:val="0"/>
              <w:pageBreakBefore w:val="0"/>
              <w:widowControl/>
              <w:kinsoku/>
              <w:wordWrap/>
              <w:overflowPunct/>
              <w:topLinePunct w:val="0"/>
              <w:autoSpaceDE/>
              <w:autoSpaceDN/>
              <w:bidi w:val="0"/>
              <w:snapToGrid/>
              <w:spacing w:line="240" w:lineRule="auto"/>
              <w:ind w:firstLine="0" w:firstLineChars="0"/>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17</w:t>
            </w:r>
          </w:p>
        </w:tc>
        <w:tc>
          <w:tcPr>
            <w:tcW w:w="1296" w:type="dxa"/>
            <w:vAlign w:val="center"/>
          </w:tcPr>
          <w:p w14:paraId="38550371">
            <w:pPr>
              <w:keepNext w:val="0"/>
              <w:keepLines w:val="0"/>
              <w:pageBreakBefore w:val="0"/>
              <w:widowControl/>
              <w:kinsoku/>
              <w:wordWrap/>
              <w:overflowPunct/>
              <w:topLinePunct w:val="0"/>
              <w:autoSpaceDE/>
              <w:autoSpaceDN/>
              <w:bidi w:val="0"/>
              <w:snapToGrid/>
              <w:spacing w:line="240" w:lineRule="auto"/>
              <w:ind w:firstLine="0" w:firstLineChars="0"/>
              <w:jc w:val="center"/>
              <w:textAlignment w:val="center"/>
              <w:rPr>
                <w:sz w:val="21"/>
                <w:szCs w:val="21"/>
              </w:rPr>
            </w:pPr>
            <w:r>
              <w:rPr>
                <w:rFonts w:hint="eastAsia"/>
                <w:sz w:val="21"/>
                <w:szCs w:val="21"/>
              </w:rPr>
              <w:t>跷跷板</w:t>
            </w:r>
          </w:p>
        </w:tc>
        <w:tc>
          <w:tcPr>
            <w:tcW w:w="717" w:type="dxa"/>
            <w:vAlign w:val="center"/>
          </w:tcPr>
          <w:p w14:paraId="09C23E36">
            <w:pPr>
              <w:keepNext w:val="0"/>
              <w:keepLines w:val="0"/>
              <w:pageBreakBefore w:val="0"/>
              <w:widowControl/>
              <w:kinsoku/>
              <w:wordWrap/>
              <w:overflowPunct/>
              <w:topLinePunct w:val="0"/>
              <w:autoSpaceDE/>
              <w:autoSpaceDN/>
              <w:bidi w:val="0"/>
              <w:snapToGrid/>
              <w:spacing w:line="240" w:lineRule="auto"/>
              <w:ind w:firstLine="0" w:firstLineChars="0"/>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站</w:t>
            </w:r>
          </w:p>
        </w:tc>
        <w:tc>
          <w:tcPr>
            <w:tcW w:w="800" w:type="dxa"/>
            <w:vAlign w:val="center"/>
          </w:tcPr>
          <w:p w14:paraId="59491B85">
            <w:pPr>
              <w:keepNext w:val="0"/>
              <w:keepLines w:val="0"/>
              <w:pageBreakBefore w:val="0"/>
              <w:widowControl/>
              <w:kinsoku/>
              <w:wordWrap/>
              <w:overflowPunct/>
              <w:topLinePunct w:val="0"/>
              <w:autoSpaceDE/>
              <w:autoSpaceDN/>
              <w:bidi w:val="0"/>
              <w:snapToGrid/>
              <w:spacing w:line="240" w:lineRule="auto"/>
              <w:ind w:firstLine="0" w:firstLineChars="0"/>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1</w:t>
            </w:r>
          </w:p>
        </w:tc>
        <w:tc>
          <w:tcPr>
            <w:tcW w:w="6016" w:type="dxa"/>
            <w:vAlign w:val="center"/>
          </w:tcPr>
          <w:p w14:paraId="69505115">
            <w:pPr>
              <w:pStyle w:val="581"/>
              <w:keepNext w:val="0"/>
              <w:keepLines w:val="0"/>
              <w:pageBreakBefore w:val="0"/>
              <w:kinsoku/>
              <w:wordWrap/>
              <w:overflowPunct/>
              <w:topLinePunct w:val="0"/>
              <w:autoSpaceDE/>
              <w:autoSpaceDN/>
              <w:bidi w:val="0"/>
              <w:snapToGrid/>
              <w:spacing w:line="240" w:lineRule="auto"/>
              <w:ind w:left="0" w:firstLine="0" w:firstLineChars="0"/>
              <w:jc w:val="left"/>
              <w:rPr>
                <w:rFonts w:hint="eastAsia" w:ascii="宋体" w:hAnsi="宋体" w:cs="宋体"/>
                <w:color w:val="000000"/>
                <w:kern w:val="0"/>
                <w:sz w:val="21"/>
                <w:szCs w:val="21"/>
              </w:rPr>
            </w:pPr>
            <w:r>
              <w:rPr>
                <w:rFonts w:hint="eastAsia" w:ascii="宋体" w:hAnsi="宋体" w:cs="宋体"/>
                <w:color w:val="000000"/>
                <w:kern w:val="0"/>
                <w:sz w:val="21"/>
                <w:szCs w:val="21"/>
              </w:rPr>
              <w:t>直埋式，主立柱采用直径114mm，壁厚3mm的国标钢管；</w:t>
            </w:r>
          </w:p>
          <w:p w14:paraId="32E0BB78">
            <w:pPr>
              <w:pStyle w:val="581"/>
              <w:keepNext w:val="0"/>
              <w:keepLines w:val="0"/>
              <w:pageBreakBefore w:val="0"/>
              <w:kinsoku/>
              <w:wordWrap/>
              <w:overflowPunct/>
              <w:topLinePunct w:val="0"/>
              <w:autoSpaceDE/>
              <w:autoSpaceDN/>
              <w:bidi w:val="0"/>
              <w:snapToGrid/>
              <w:spacing w:line="240" w:lineRule="auto"/>
              <w:ind w:left="0" w:firstLine="0" w:firstLineChars="0"/>
              <w:jc w:val="left"/>
              <w:rPr>
                <w:rFonts w:hint="eastAsia" w:ascii="宋体" w:hAnsi="宋体" w:cs="宋体"/>
                <w:color w:val="000000"/>
                <w:kern w:val="0"/>
                <w:sz w:val="21"/>
                <w:szCs w:val="21"/>
              </w:rPr>
            </w:pPr>
            <w:r>
              <w:rPr>
                <w:rFonts w:hint="eastAsia" w:ascii="宋体" w:hAnsi="宋体" w:cs="宋体"/>
                <w:color w:val="000000"/>
                <w:kern w:val="0"/>
                <w:sz w:val="21"/>
                <w:szCs w:val="21"/>
              </w:rPr>
              <w:t>扶手采用直径32mm，壁厚3mm的国标钢管 焊接而成；</w:t>
            </w:r>
          </w:p>
          <w:p w14:paraId="4D4932C0">
            <w:pPr>
              <w:pStyle w:val="581"/>
              <w:keepNext w:val="0"/>
              <w:keepLines w:val="0"/>
              <w:pageBreakBefore w:val="0"/>
              <w:kinsoku/>
              <w:wordWrap/>
              <w:overflowPunct/>
              <w:topLinePunct w:val="0"/>
              <w:autoSpaceDE/>
              <w:autoSpaceDN/>
              <w:bidi w:val="0"/>
              <w:snapToGrid/>
              <w:spacing w:line="240" w:lineRule="auto"/>
              <w:ind w:left="0" w:firstLine="0" w:firstLineChars="0"/>
              <w:jc w:val="left"/>
              <w:rPr>
                <w:rFonts w:hint="eastAsia" w:ascii="宋体" w:hAnsi="宋体" w:cs="宋体"/>
                <w:color w:val="000000"/>
                <w:kern w:val="0"/>
                <w:sz w:val="21"/>
                <w:szCs w:val="21"/>
              </w:rPr>
            </w:pPr>
            <w:r>
              <w:rPr>
                <w:rFonts w:hint="eastAsia" w:ascii="宋体" w:hAnsi="宋体" w:cs="宋体"/>
                <w:color w:val="000000"/>
                <w:kern w:val="0"/>
                <w:sz w:val="21"/>
                <w:szCs w:val="21"/>
              </w:rPr>
              <w:t>转腰盘为2mm厚冷板冲压，保证8年使用寿命，直径300mm，高度23mm，表面凹凸防滑，避免滑脱危险；</w:t>
            </w:r>
          </w:p>
          <w:p w14:paraId="21C9035F">
            <w:pPr>
              <w:pStyle w:val="581"/>
              <w:keepNext w:val="0"/>
              <w:keepLines w:val="0"/>
              <w:pageBreakBefore w:val="0"/>
              <w:kinsoku/>
              <w:wordWrap/>
              <w:overflowPunct/>
              <w:topLinePunct w:val="0"/>
              <w:autoSpaceDE/>
              <w:autoSpaceDN/>
              <w:bidi w:val="0"/>
              <w:snapToGrid/>
              <w:spacing w:line="240" w:lineRule="auto"/>
              <w:ind w:left="0" w:firstLine="0" w:firstLineChars="0"/>
              <w:jc w:val="left"/>
              <w:rPr>
                <w:rFonts w:hint="eastAsia" w:ascii="宋体" w:hAnsi="宋体" w:cs="宋体"/>
                <w:color w:val="000000"/>
                <w:kern w:val="0"/>
                <w:sz w:val="21"/>
                <w:szCs w:val="21"/>
              </w:rPr>
            </w:pPr>
            <w:r>
              <w:rPr>
                <w:rFonts w:hint="eastAsia" w:ascii="宋体" w:hAnsi="宋体" w:cs="宋体"/>
                <w:color w:val="000000"/>
                <w:kern w:val="0"/>
                <w:sz w:val="21"/>
                <w:szCs w:val="21"/>
              </w:rPr>
              <w:t>转腰内部采用阻尼结构，控制转动速度，保证使用者人身安全，轴承采用优质轴承6个，保证使用要求；</w:t>
            </w:r>
          </w:p>
          <w:p w14:paraId="3344B1A5">
            <w:pPr>
              <w:pStyle w:val="581"/>
              <w:keepNext w:val="0"/>
              <w:keepLines w:val="0"/>
              <w:pageBreakBefore w:val="0"/>
              <w:kinsoku/>
              <w:wordWrap/>
              <w:overflowPunct/>
              <w:topLinePunct w:val="0"/>
              <w:autoSpaceDE/>
              <w:autoSpaceDN/>
              <w:bidi w:val="0"/>
              <w:snapToGrid/>
              <w:spacing w:line="240" w:lineRule="auto"/>
              <w:ind w:left="0" w:firstLine="0" w:firstLineChars="0"/>
              <w:jc w:val="left"/>
              <w:rPr>
                <w:rFonts w:hint="eastAsia" w:ascii="宋体" w:hAnsi="宋体" w:cs="宋体"/>
                <w:color w:val="000000"/>
                <w:kern w:val="0"/>
                <w:sz w:val="21"/>
                <w:szCs w:val="21"/>
              </w:rPr>
            </w:pPr>
            <w:r>
              <w:rPr>
                <w:rFonts w:hint="eastAsia" w:ascii="宋体" w:hAnsi="宋体" w:cs="宋体"/>
                <w:color w:val="000000"/>
                <w:kern w:val="0"/>
                <w:sz w:val="21"/>
                <w:szCs w:val="21"/>
              </w:rPr>
              <w:t>整机轴承防水圈采用特制骨架油封防水圈，密闭性好，防水防尘，持久耐用；器材铭牌采用全不锈钢腐蚀，尺寸为220*80mm，拉铆钉坚固，边缘紧贴立柱，避免造成勾挂伤害；器材按照GB19272-2011标准进行相关静载荷、稳定性及疲劳试验，并符合标准要求。                                           ★产品经过NSCC认证及国家体育用品质量监督检验中心检验合格</w:t>
            </w:r>
          </w:p>
        </w:tc>
      </w:tr>
      <w:tr w14:paraId="46C46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5" w:type="dxa"/>
            <w:vAlign w:val="center"/>
          </w:tcPr>
          <w:p w14:paraId="28A3445B">
            <w:pPr>
              <w:keepNext w:val="0"/>
              <w:keepLines w:val="0"/>
              <w:pageBreakBefore w:val="0"/>
              <w:widowControl/>
              <w:kinsoku/>
              <w:wordWrap/>
              <w:overflowPunct/>
              <w:topLinePunct w:val="0"/>
              <w:autoSpaceDE/>
              <w:autoSpaceDN/>
              <w:bidi w:val="0"/>
              <w:snapToGrid/>
              <w:spacing w:line="240" w:lineRule="auto"/>
              <w:ind w:firstLine="0" w:firstLineChars="0"/>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18</w:t>
            </w:r>
          </w:p>
        </w:tc>
        <w:tc>
          <w:tcPr>
            <w:tcW w:w="1296" w:type="dxa"/>
            <w:vAlign w:val="center"/>
          </w:tcPr>
          <w:p w14:paraId="266E2D22">
            <w:pPr>
              <w:keepNext w:val="0"/>
              <w:keepLines w:val="0"/>
              <w:pageBreakBefore w:val="0"/>
              <w:widowControl/>
              <w:kinsoku/>
              <w:wordWrap/>
              <w:overflowPunct/>
              <w:topLinePunct w:val="0"/>
              <w:autoSpaceDE/>
              <w:autoSpaceDN/>
              <w:bidi w:val="0"/>
              <w:snapToGrid/>
              <w:spacing w:line="240" w:lineRule="auto"/>
              <w:ind w:firstLine="0" w:firstLineChars="0"/>
              <w:jc w:val="center"/>
              <w:textAlignment w:val="center"/>
              <w:rPr>
                <w:sz w:val="21"/>
                <w:szCs w:val="21"/>
              </w:rPr>
            </w:pPr>
            <w:r>
              <w:rPr>
                <w:rFonts w:hint="eastAsia"/>
                <w:sz w:val="21"/>
                <w:szCs w:val="21"/>
              </w:rPr>
              <w:t>健身车</w:t>
            </w:r>
          </w:p>
        </w:tc>
        <w:tc>
          <w:tcPr>
            <w:tcW w:w="717" w:type="dxa"/>
            <w:vAlign w:val="center"/>
          </w:tcPr>
          <w:p w14:paraId="23F94DB4">
            <w:pPr>
              <w:keepNext w:val="0"/>
              <w:keepLines w:val="0"/>
              <w:pageBreakBefore w:val="0"/>
              <w:widowControl/>
              <w:kinsoku/>
              <w:wordWrap/>
              <w:overflowPunct/>
              <w:topLinePunct w:val="0"/>
              <w:autoSpaceDE/>
              <w:autoSpaceDN/>
              <w:bidi w:val="0"/>
              <w:snapToGrid/>
              <w:spacing w:line="240" w:lineRule="auto"/>
              <w:ind w:firstLine="0" w:firstLineChars="0"/>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站</w:t>
            </w:r>
          </w:p>
        </w:tc>
        <w:tc>
          <w:tcPr>
            <w:tcW w:w="800" w:type="dxa"/>
            <w:vAlign w:val="center"/>
          </w:tcPr>
          <w:p w14:paraId="41CEB91B">
            <w:pPr>
              <w:keepNext w:val="0"/>
              <w:keepLines w:val="0"/>
              <w:pageBreakBefore w:val="0"/>
              <w:widowControl/>
              <w:kinsoku/>
              <w:wordWrap/>
              <w:overflowPunct/>
              <w:topLinePunct w:val="0"/>
              <w:autoSpaceDE/>
              <w:autoSpaceDN/>
              <w:bidi w:val="0"/>
              <w:snapToGrid/>
              <w:spacing w:line="240" w:lineRule="auto"/>
              <w:ind w:firstLine="0" w:firstLineChars="0"/>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2</w:t>
            </w:r>
          </w:p>
        </w:tc>
        <w:tc>
          <w:tcPr>
            <w:tcW w:w="6016" w:type="dxa"/>
            <w:vAlign w:val="center"/>
          </w:tcPr>
          <w:p w14:paraId="1C140CBB">
            <w:pPr>
              <w:pStyle w:val="581"/>
              <w:keepNext w:val="0"/>
              <w:keepLines w:val="0"/>
              <w:pageBreakBefore w:val="0"/>
              <w:kinsoku/>
              <w:wordWrap/>
              <w:overflowPunct/>
              <w:topLinePunct w:val="0"/>
              <w:autoSpaceDE/>
              <w:autoSpaceDN/>
              <w:bidi w:val="0"/>
              <w:snapToGrid/>
              <w:spacing w:line="240" w:lineRule="auto"/>
              <w:ind w:left="0" w:firstLine="0" w:firstLineChars="0"/>
              <w:jc w:val="left"/>
              <w:rPr>
                <w:rFonts w:hint="eastAsia" w:ascii="宋体" w:hAnsi="宋体" w:cs="宋体"/>
                <w:color w:val="000000"/>
                <w:kern w:val="0"/>
                <w:sz w:val="21"/>
                <w:szCs w:val="21"/>
              </w:rPr>
            </w:pPr>
            <w:r>
              <w:rPr>
                <w:rFonts w:hint="eastAsia" w:ascii="宋体" w:hAnsi="宋体" w:cs="宋体"/>
                <w:color w:val="000000"/>
                <w:kern w:val="0"/>
                <w:sz w:val="21"/>
                <w:szCs w:val="21"/>
              </w:rPr>
              <w:t>直埋式，主立柱采用直径114mm，壁厚3mm的国标钢管；</w:t>
            </w:r>
          </w:p>
          <w:p w14:paraId="3CD15BEE">
            <w:pPr>
              <w:pStyle w:val="581"/>
              <w:keepNext w:val="0"/>
              <w:keepLines w:val="0"/>
              <w:pageBreakBefore w:val="0"/>
              <w:kinsoku/>
              <w:wordWrap/>
              <w:overflowPunct/>
              <w:topLinePunct w:val="0"/>
              <w:autoSpaceDE/>
              <w:autoSpaceDN/>
              <w:bidi w:val="0"/>
              <w:snapToGrid/>
              <w:spacing w:line="240" w:lineRule="auto"/>
              <w:ind w:left="0" w:firstLine="0" w:firstLineChars="0"/>
              <w:jc w:val="left"/>
              <w:rPr>
                <w:rFonts w:hint="eastAsia" w:ascii="宋体" w:hAnsi="宋体" w:cs="宋体"/>
                <w:color w:val="000000"/>
                <w:kern w:val="0"/>
                <w:sz w:val="21"/>
                <w:szCs w:val="21"/>
              </w:rPr>
            </w:pPr>
            <w:r>
              <w:rPr>
                <w:rFonts w:hint="eastAsia" w:ascii="宋体" w:hAnsi="宋体" w:cs="宋体"/>
                <w:color w:val="000000"/>
                <w:kern w:val="0"/>
                <w:sz w:val="21"/>
                <w:szCs w:val="21"/>
              </w:rPr>
              <w:t>扶手采用直径32mm，壁厚3mm的国标钢管 焊接而成；</w:t>
            </w:r>
          </w:p>
          <w:p w14:paraId="5FB1843D">
            <w:pPr>
              <w:pStyle w:val="581"/>
              <w:keepNext w:val="0"/>
              <w:keepLines w:val="0"/>
              <w:pageBreakBefore w:val="0"/>
              <w:kinsoku/>
              <w:wordWrap/>
              <w:overflowPunct/>
              <w:topLinePunct w:val="0"/>
              <w:autoSpaceDE/>
              <w:autoSpaceDN/>
              <w:bidi w:val="0"/>
              <w:snapToGrid/>
              <w:spacing w:line="240" w:lineRule="auto"/>
              <w:ind w:left="0" w:firstLine="0" w:firstLineChars="0"/>
              <w:jc w:val="left"/>
              <w:rPr>
                <w:rFonts w:hint="eastAsia" w:ascii="宋体" w:hAnsi="宋体" w:cs="宋体"/>
                <w:color w:val="000000"/>
                <w:kern w:val="0"/>
                <w:sz w:val="21"/>
                <w:szCs w:val="21"/>
              </w:rPr>
            </w:pPr>
            <w:r>
              <w:rPr>
                <w:rFonts w:hint="eastAsia" w:ascii="宋体" w:hAnsi="宋体" w:cs="宋体"/>
                <w:color w:val="000000"/>
                <w:kern w:val="0"/>
                <w:sz w:val="21"/>
                <w:szCs w:val="21"/>
              </w:rPr>
              <w:t>转腰盘为2mm厚冷板冲压，保证8年使用寿命，直径300mm，高度23mm，表面凹凸防滑，避免滑脱危险；</w:t>
            </w:r>
          </w:p>
          <w:p w14:paraId="68F21A69">
            <w:pPr>
              <w:pStyle w:val="581"/>
              <w:keepNext w:val="0"/>
              <w:keepLines w:val="0"/>
              <w:pageBreakBefore w:val="0"/>
              <w:kinsoku/>
              <w:wordWrap/>
              <w:overflowPunct/>
              <w:topLinePunct w:val="0"/>
              <w:autoSpaceDE/>
              <w:autoSpaceDN/>
              <w:bidi w:val="0"/>
              <w:snapToGrid/>
              <w:spacing w:line="240" w:lineRule="auto"/>
              <w:ind w:left="0" w:firstLine="0" w:firstLineChars="0"/>
              <w:jc w:val="left"/>
              <w:rPr>
                <w:rFonts w:hint="eastAsia" w:ascii="宋体" w:hAnsi="宋体" w:cs="宋体"/>
                <w:color w:val="000000"/>
                <w:kern w:val="0"/>
                <w:sz w:val="21"/>
                <w:szCs w:val="21"/>
              </w:rPr>
            </w:pPr>
            <w:r>
              <w:rPr>
                <w:rFonts w:hint="eastAsia" w:ascii="宋体" w:hAnsi="宋体" w:cs="宋体"/>
                <w:color w:val="000000"/>
                <w:kern w:val="0"/>
                <w:sz w:val="21"/>
                <w:szCs w:val="21"/>
              </w:rPr>
              <w:t>转腰内部采用阻尼结构，控制转动速度，保证使用者人身安全，轴承采用优质轴承6个，保证使用要求；</w:t>
            </w:r>
          </w:p>
          <w:p w14:paraId="6A8C2C76">
            <w:pPr>
              <w:pStyle w:val="581"/>
              <w:keepNext w:val="0"/>
              <w:keepLines w:val="0"/>
              <w:pageBreakBefore w:val="0"/>
              <w:kinsoku/>
              <w:wordWrap/>
              <w:overflowPunct/>
              <w:topLinePunct w:val="0"/>
              <w:autoSpaceDE/>
              <w:autoSpaceDN/>
              <w:bidi w:val="0"/>
              <w:snapToGrid/>
              <w:spacing w:line="240" w:lineRule="auto"/>
              <w:ind w:left="0" w:firstLine="0" w:firstLineChars="0"/>
              <w:jc w:val="left"/>
              <w:rPr>
                <w:rFonts w:hint="eastAsia" w:ascii="宋体" w:hAnsi="宋体" w:cs="宋体"/>
                <w:color w:val="000000"/>
                <w:kern w:val="0"/>
                <w:sz w:val="21"/>
                <w:szCs w:val="21"/>
              </w:rPr>
            </w:pPr>
            <w:r>
              <w:rPr>
                <w:rFonts w:hint="eastAsia" w:ascii="宋体" w:hAnsi="宋体" w:cs="宋体"/>
                <w:color w:val="000000"/>
                <w:kern w:val="0"/>
                <w:sz w:val="21"/>
                <w:szCs w:val="21"/>
              </w:rPr>
              <w:t>整机轴承防水圈采用特制骨架油封防水圈，密闭性好，防水防尘，持久耐用；器材铭牌采用全不锈钢腐蚀，尺寸为220*80mm，拉铆钉坚固，边缘紧贴立柱，避免造成勾挂伤害；器材按照GB19272-2011标准进行相关静载荷、稳定性及疲劳试验，并符合标准要求。                                           ★产品经过NSCC认证及国家体育用品质量监督检验中心检验合格</w:t>
            </w:r>
          </w:p>
        </w:tc>
      </w:tr>
      <w:tr w14:paraId="593BB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5" w:type="dxa"/>
            <w:vAlign w:val="center"/>
          </w:tcPr>
          <w:p w14:paraId="73B7B626">
            <w:pPr>
              <w:keepNext w:val="0"/>
              <w:keepLines w:val="0"/>
              <w:pageBreakBefore w:val="0"/>
              <w:widowControl/>
              <w:kinsoku/>
              <w:wordWrap/>
              <w:overflowPunct/>
              <w:topLinePunct w:val="0"/>
              <w:autoSpaceDE/>
              <w:autoSpaceDN/>
              <w:bidi w:val="0"/>
              <w:snapToGrid/>
              <w:spacing w:line="240" w:lineRule="auto"/>
              <w:ind w:firstLine="0" w:firstLineChars="0"/>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19</w:t>
            </w:r>
          </w:p>
        </w:tc>
        <w:tc>
          <w:tcPr>
            <w:tcW w:w="1296" w:type="dxa"/>
            <w:vAlign w:val="center"/>
          </w:tcPr>
          <w:p w14:paraId="73399249">
            <w:pPr>
              <w:keepNext w:val="0"/>
              <w:keepLines w:val="0"/>
              <w:pageBreakBefore w:val="0"/>
              <w:widowControl/>
              <w:kinsoku/>
              <w:wordWrap/>
              <w:overflowPunct/>
              <w:topLinePunct w:val="0"/>
              <w:autoSpaceDE/>
              <w:autoSpaceDN/>
              <w:bidi w:val="0"/>
              <w:snapToGrid/>
              <w:spacing w:line="240" w:lineRule="auto"/>
              <w:ind w:firstLine="0" w:firstLineChars="0"/>
              <w:jc w:val="center"/>
              <w:textAlignment w:val="center"/>
              <w:rPr>
                <w:sz w:val="21"/>
                <w:szCs w:val="21"/>
              </w:rPr>
            </w:pPr>
            <w:r>
              <w:rPr>
                <w:sz w:val="21"/>
                <w:szCs w:val="21"/>
              </w:rPr>
              <w:t>钟摆器</w:t>
            </w:r>
          </w:p>
        </w:tc>
        <w:tc>
          <w:tcPr>
            <w:tcW w:w="717" w:type="dxa"/>
            <w:vAlign w:val="center"/>
          </w:tcPr>
          <w:p w14:paraId="033A3923">
            <w:pPr>
              <w:keepNext w:val="0"/>
              <w:keepLines w:val="0"/>
              <w:pageBreakBefore w:val="0"/>
              <w:widowControl/>
              <w:kinsoku/>
              <w:wordWrap/>
              <w:overflowPunct/>
              <w:topLinePunct w:val="0"/>
              <w:autoSpaceDE/>
              <w:autoSpaceDN/>
              <w:bidi w:val="0"/>
              <w:snapToGrid/>
              <w:spacing w:line="240" w:lineRule="auto"/>
              <w:ind w:firstLine="0" w:firstLineChars="0"/>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站</w:t>
            </w:r>
          </w:p>
        </w:tc>
        <w:tc>
          <w:tcPr>
            <w:tcW w:w="800" w:type="dxa"/>
            <w:vAlign w:val="center"/>
          </w:tcPr>
          <w:p w14:paraId="631894D3">
            <w:pPr>
              <w:keepNext w:val="0"/>
              <w:keepLines w:val="0"/>
              <w:pageBreakBefore w:val="0"/>
              <w:widowControl/>
              <w:kinsoku/>
              <w:wordWrap/>
              <w:overflowPunct/>
              <w:topLinePunct w:val="0"/>
              <w:autoSpaceDE/>
              <w:autoSpaceDN/>
              <w:bidi w:val="0"/>
              <w:snapToGrid/>
              <w:spacing w:line="240" w:lineRule="auto"/>
              <w:ind w:firstLine="0" w:firstLineChars="0"/>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2</w:t>
            </w:r>
          </w:p>
        </w:tc>
        <w:tc>
          <w:tcPr>
            <w:tcW w:w="6016" w:type="dxa"/>
            <w:vAlign w:val="center"/>
          </w:tcPr>
          <w:p w14:paraId="5DFDC608">
            <w:pPr>
              <w:pStyle w:val="581"/>
              <w:keepNext w:val="0"/>
              <w:keepLines w:val="0"/>
              <w:pageBreakBefore w:val="0"/>
              <w:kinsoku/>
              <w:wordWrap/>
              <w:overflowPunct/>
              <w:topLinePunct w:val="0"/>
              <w:autoSpaceDE/>
              <w:autoSpaceDN/>
              <w:bidi w:val="0"/>
              <w:snapToGrid/>
              <w:spacing w:line="240" w:lineRule="auto"/>
              <w:ind w:left="0" w:firstLine="0" w:firstLineChars="0"/>
              <w:jc w:val="left"/>
              <w:rPr>
                <w:rFonts w:hint="eastAsia" w:ascii="宋体" w:hAnsi="宋体" w:cs="宋体"/>
                <w:color w:val="000000"/>
                <w:kern w:val="0"/>
                <w:sz w:val="21"/>
                <w:szCs w:val="21"/>
              </w:rPr>
            </w:pPr>
            <w:r>
              <w:rPr>
                <w:rFonts w:hint="eastAsia" w:ascii="宋体" w:hAnsi="宋体" w:cs="宋体"/>
                <w:color w:val="000000"/>
                <w:kern w:val="0"/>
                <w:sz w:val="21"/>
                <w:szCs w:val="21"/>
              </w:rPr>
              <w:t>直埋式，主立柱采用直径114mm，壁厚3mm的国标钢管；</w:t>
            </w:r>
          </w:p>
          <w:p w14:paraId="459EBF1B">
            <w:pPr>
              <w:pStyle w:val="581"/>
              <w:keepNext w:val="0"/>
              <w:keepLines w:val="0"/>
              <w:pageBreakBefore w:val="0"/>
              <w:kinsoku/>
              <w:wordWrap/>
              <w:overflowPunct/>
              <w:topLinePunct w:val="0"/>
              <w:autoSpaceDE/>
              <w:autoSpaceDN/>
              <w:bidi w:val="0"/>
              <w:snapToGrid/>
              <w:spacing w:line="240" w:lineRule="auto"/>
              <w:ind w:left="0" w:firstLine="0" w:firstLineChars="0"/>
              <w:jc w:val="left"/>
              <w:rPr>
                <w:rFonts w:hint="eastAsia" w:ascii="宋体" w:hAnsi="宋体" w:cs="宋体"/>
                <w:color w:val="000000"/>
                <w:kern w:val="0"/>
                <w:sz w:val="21"/>
                <w:szCs w:val="21"/>
              </w:rPr>
            </w:pPr>
            <w:r>
              <w:rPr>
                <w:rFonts w:hint="eastAsia" w:ascii="宋体" w:hAnsi="宋体" w:cs="宋体"/>
                <w:color w:val="000000"/>
                <w:kern w:val="0"/>
                <w:sz w:val="21"/>
                <w:szCs w:val="21"/>
              </w:rPr>
              <w:t>扶手采用直径32mm，壁厚3mm的国标钢管 焊接而成；</w:t>
            </w:r>
          </w:p>
          <w:p w14:paraId="052BB4FF">
            <w:pPr>
              <w:pStyle w:val="581"/>
              <w:keepNext w:val="0"/>
              <w:keepLines w:val="0"/>
              <w:pageBreakBefore w:val="0"/>
              <w:kinsoku/>
              <w:wordWrap/>
              <w:overflowPunct/>
              <w:topLinePunct w:val="0"/>
              <w:autoSpaceDE/>
              <w:autoSpaceDN/>
              <w:bidi w:val="0"/>
              <w:snapToGrid/>
              <w:spacing w:line="240" w:lineRule="auto"/>
              <w:ind w:left="0" w:firstLine="0" w:firstLineChars="0"/>
              <w:jc w:val="left"/>
              <w:rPr>
                <w:rFonts w:hint="eastAsia" w:ascii="宋体" w:hAnsi="宋体" w:cs="宋体"/>
                <w:color w:val="000000"/>
                <w:kern w:val="0"/>
                <w:sz w:val="21"/>
                <w:szCs w:val="21"/>
              </w:rPr>
            </w:pPr>
            <w:r>
              <w:rPr>
                <w:rFonts w:hint="eastAsia" w:ascii="宋体" w:hAnsi="宋体" w:cs="宋体"/>
                <w:color w:val="000000"/>
                <w:kern w:val="0"/>
                <w:sz w:val="21"/>
                <w:szCs w:val="21"/>
              </w:rPr>
              <w:t>转腰盘为2mm厚冷板冲压，保证8年使用寿命，直径300mm，高度23mm，表面凹凸防滑，避免滑脱危险；</w:t>
            </w:r>
          </w:p>
          <w:p w14:paraId="57153807">
            <w:pPr>
              <w:pStyle w:val="581"/>
              <w:keepNext w:val="0"/>
              <w:keepLines w:val="0"/>
              <w:pageBreakBefore w:val="0"/>
              <w:kinsoku/>
              <w:wordWrap/>
              <w:overflowPunct/>
              <w:topLinePunct w:val="0"/>
              <w:autoSpaceDE/>
              <w:autoSpaceDN/>
              <w:bidi w:val="0"/>
              <w:snapToGrid/>
              <w:spacing w:line="240" w:lineRule="auto"/>
              <w:ind w:left="0" w:firstLine="0" w:firstLineChars="0"/>
              <w:jc w:val="left"/>
              <w:rPr>
                <w:rFonts w:hint="eastAsia" w:ascii="宋体" w:hAnsi="宋体" w:cs="宋体"/>
                <w:color w:val="000000"/>
                <w:kern w:val="0"/>
                <w:sz w:val="21"/>
                <w:szCs w:val="21"/>
              </w:rPr>
            </w:pPr>
            <w:r>
              <w:rPr>
                <w:rFonts w:hint="eastAsia" w:ascii="宋体" w:hAnsi="宋体" w:cs="宋体"/>
                <w:color w:val="000000"/>
                <w:kern w:val="0"/>
                <w:sz w:val="21"/>
                <w:szCs w:val="21"/>
              </w:rPr>
              <w:t>转腰内部采用阻尼结构，控制转动速度，保证使用者人身安全，轴承采用优质轴承6个，保证使用要求；</w:t>
            </w:r>
          </w:p>
          <w:p w14:paraId="146BE416">
            <w:pPr>
              <w:pStyle w:val="581"/>
              <w:keepNext w:val="0"/>
              <w:keepLines w:val="0"/>
              <w:pageBreakBefore w:val="0"/>
              <w:kinsoku/>
              <w:wordWrap/>
              <w:overflowPunct/>
              <w:topLinePunct w:val="0"/>
              <w:autoSpaceDE/>
              <w:autoSpaceDN/>
              <w:bidi w:val="0"/>
              <w:snapToGrid/>
              <w:spacing w:line="240" w:lineRule="auto"/>
              <w:ind w:left="0" w:firstLine="0" w:firstLineChars="0"/>
              <w:jc w:val="left"/>
              <w:rPr>
                <w:rFonts w:hint="eastAsia" w:ascii="宋体" w:hAnsi="宋体" w:cs="宋体"/>
                <w:color w:val="000000"/>
                <w:kern w:val="0"/>
                <w:sz w:val="21"/>
                <w:szCs w:val="21"/>
              </w:rPr>
            </w:pPr>
            <w:r>
              <w:rPr>
                <w:rFonts w:hint="eastAsia" w:ascii="宋体" w:hAnsi="宋体" w:cs="宋体"/>
                <w:color w:val="000000"/>
                <w:kern w:val="0"/>
                <w:sz w:val="21"/>
                <w:szCs w:val="21"/>
              </w:rPr>
              <w:t>整机轴承防水圈采用特制骨架油封防水圈，密闭性好，防水防尘，持久耐用；器材铭牌采用全不锈钢腐蚀，尺寸为220*80mm，拉铆钉坚固，边缘紧贴立柱，避免造成勾挂伤害；器材按照GB19272-2011标准进行相关静载荷、稳定性及疲劳试验，并符合标准要求。                                           ★产品经过NSCC认证及国家体育用品质量监督检验中心检验合格</w:t>
            </w:r>
          </w:p>
        </w:tc>
      </w:tr>
      <w:tr w14:paraId="527E5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5" w:type="dxa"/>
            <w:vAlign w:val="center"/>
          </w:tcPr>
          <w:p w14:paraId="3CE295AA">
            <w:pPr>
              <w:keepNext w:val="0"/>
              <w:keepLines w:val="0"/>
              <w:pageBreakBefore w:val="0"/>
              <w:widowControl/>
              <w:kinsoku/>
              <w:wordWrap/>
              <w:overflowPunct/>
              <w:topLinePunct w:val="0"/>
              <w:autoSpaceDE/>
              <w:autoSpaceDN/>
              <w:bidi w:val="0"/>
              <w:snapToGrid/>
              <w:spacing w:line="240" w:lineRule="auto"/>
              <w:ind w:firstLine="0" w:firstLineChars="0"/>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20</w:t>
            </w:r>
          </w:p>
        </w:tc>
        <w:tc>
          <w:tcPr>
            <w:tcW w:w="1296" w:type="dxa"/>
            <w:vAlign w:val="center"/>
          </w:tcPr>
          <w:p w14:paraId="23823DDB">
            <w:pPr>
              <w:keepNext w:val="0"/>
              <w:keepLines w:val="0"/>
              <w:pageBreakBefore w:val="0"/>
              <w:widowControl/>
              <w:kinsoku/>
              <w:wordWrap/>
              <w:overflowPunct/>
              <w:topLinePunct w:val="0"/>
              <w:autoSpaceDE/>
              <w:autoSpaceDN/>
              <w:bidi w:val="0"/>
              <w:snapToGrid/>
              <w:spacing w:line="240" w:lineRule="auto"/>
              <w:ind w:firstLine="0" w:firstLineChars="0"/>
              <w:jc w:val="center"/>
              <w:textAlignment w:val="center"/>
              <w:rPr>
                <w:sz w:val="21"/>
                <w:szCs w:val="21"/>
              </w:rPr>
            </w:pPr>
            <w:r>
              <w:rPr>
                <w:sz w:val="21"/>
                <w:szCs w:val="21"/>
              </w:rPr>
              <w:t>坐蹬器</w:t>
            </w:r>
          </w:p>
        </w:tc>
        <w:tc>
          <w:tcPr>
            <w:tcW w:w="717" w:type="dxa"/>
            <w:vAlign w:val="center"/>
          </w:tcPr>
          <w:p w14:paraId="52673F66">
            <w:pPr>
              <w:keepNext w:val="0"/>
              <w:keepLines w:val="0"/>
              <w:pageBreakBefore w:val="0"/>
              <w:widowControl/>
              <w:kinsoku/>
              <w:wordWrap/>
              <w:overflowPunct/>
              <w:topLinePunct w:val="0"/>
              <w:autoSpaceDE/>
              <w:autoSpaceDN/>
              <w:bidi w:val="0"/>
              <w:snapToGrid/>
              <w:spacing w:line="240" w:lineRule="auto"/>
              <w:ind w:firstLine="0" w:firstLineChars="0"/>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站</w:t>
            </w:r>
          </w:p>
        </w:tc>
        <w:tc>
          <w:tcPr>
            <w:tcW w:w="800" w:type="dxa"/>
            <w:vAlign w:val="center"/>
          </w:tcPr>
          <w:p w14:paraId="62ABC675">
            <w:pPr>
              <w:keepNext w:val="0"/>
              <w:keepLines w:val="0"/>
              <w:pageBreakBefore w:val="0"/>
              <w:widowControl/>
              <w:kinsoku/>
              <w:wordWrap/>
              <w:overflowPunct/>
              <w:topLinePunct w:val="0"/>
              <w:autoSpaceDE/>
              <w:autoSpaceDN/>
              <w:bidi w:val="0"/>
              <w:snapToGrid/>
              <w:spacing w:line="240" w:lineRule="auto"/>
              <w:ind w:firstLine="0" w:firstLineChars="0"/>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1</w:t>
            </w:r>
          </w:p>
        </w:tc>
        <w:tc>
          <w:tcPr>
            <w:tcW w:w="6016" w:type="dxa"/>
            <w:vAlign w:val="center"/>
          </w:tcPr>
          <w:p w14:paraId="726CE1F9">
            <w:pPr>
              <w:pStyle w:val="581"/>
              <w:keepNext w:val="0"/>
              <w:keepLines w:val="0"/>
              <w:pageBreakBefore w:val="0"/>
              <w:kinsoku/>
              <w:wordWrap/>
              <w:overflowPunct/>
              <w:topLinePunct w:val="0"/>
              <w:autoSpaceDE/>
              <w:autoSpaceDN/>
              <w:bidi w:val="0"/>
              <w:adjustRightInd/>
              <w:snapToGrid/>
              <w:spacing w:line="240" w:lineRule="auto"/>
              <w:ind w:left="0" w:firstLine="0" w:firstLineChars="0"/>
              <w:jc w:val="both"/>
              <w:textAlignment w:val="auto"/>
              <w:rPr>
                <w:rFonts w:ascii="宋体" w:hAnsi="宋体" w:cs="宋体"/>
                <w:color w:val="000000"/>
                <w:kern w:val="0"/>
                <w:sz w:val="21"/>
                <w:szCs w:val="21"/>
              </w:rPr>
            </w:pPr>
            <w:r>
              <w:rPr>
                <w:rFonts w:hint="eastAsia" w:ascii="宋体" w:hAnsi="宋体" w:cs="宋体"/>
                <w:color w:val="000000"/>
                <w:kern w:val="0"/>
                <w:sz w:val="21"/>
                <w:szCs w:val="21"/>
              </w:rPr>
              <w:t>直埋式，主立柱采用直径114mm，壁厚3mm的国标钢管；</w:t>
            </w:r>
          </w:p>
          <w:p w14:paraId="1AE61EC7">
            <w:pPr>
              <w:pStyle w:val="581"/>
              <w:keepNext w:val="0"/>
              <w:keepLines w:val="0"/>
              <w:pageBreakBefore w:val="0"/>
              <w:kinsoku/>
              <w:wordWrap/>
              <w:overflowPunct/>
              <w:topLinePunct w:val="0"/>
              <w:autoSpaceDE/>
              <w:autoSpaceDN/>
              <w:bidi w:val="0"/>
              <w:adjustRightInd/>
              <w:snapToGrid/>
              <w:spacing w:line="240" w:lineRule="auto"/>
              <w:ind w:left="0" w:firstLine="0" w:firstLineChars="0"/>
              <w:jc w:val="both"/>
              <w:textAlignment w:val="auto"/>
              <w:rPr>
                <w:rFonts w:ascii="宋体" w:hAnsi="宋体" w:cs="宋体"/>
                <w:color w:val="000000"/>
                <w:kern w:val="0"/>
                <w:sz w:val="21"/>
                <w:szCs w:val="21"/>
              </w:rPr>
            </w:pPr>
            <w:r>
              <w:rPr>
                <w:rFonts w:hint="eastAsia" w:ascii="宋体" w:hAnsi="宋体" w:cs="宋体"/>
                <w:color w:val="000000"/>
                <w:kern w:val="0"/>
                <w:sz w:val="21"/>
                <w:szCs w:val="21"/>
              </w:rPr>
              <w:t>扶手采用直径32mm，壁厚3mm的国标钢管 焊接而成；</w:t>
            </w:r>
          </w:p>
          <w:p w14:paraId="6A01C81F">
            <w:pPr>
              <w:pStyle w:val="581"/>
              <w:keepNext w:val="0"/>
              <w:keepLines w:val="0"/>
              <w:pageBreakBefore w:val="0"/>
              <w:kinsoku/>
              <w:wordWrap/>
              <w:overflowPunct/>
              <w:topLinePunct w:val="0"/>
              <w:autoSpaceDE/>
              <w:autoSpaceDN/>
              <w:bidi w:val="0"/>
              <w:adjustRightInd/>
              <w:snapToGrid/>
              <w:spacing w:line="240" w:lineRule="auto"/>
              <w:ind w:left="0" w:firstLine="0" w:firstLineChars="0"/>
              <w:jc w:val="both"/>
              <w:textAlignment w:val="auto"/>
              <w:rPr>
                <w:rFonts w:ascii="宋体" w:hAnsi="宋体" w:cs="宋体"/>
                <w:color w:val="000000"/>
                <w:kern w:val="0"/>
                <w:sz w:val="21"/>
                <w:szCs w:val="21"/>
              </w:rPr>
            </w:pPr>
            <w:r>
              <w:rPr>
                <w:rFonts w:hint="eastAsia" w:ascii="宋体" w:hAnsi="宋体" w:cs="宋体"/>
                <w:color w:val="000000"/>
                <w:kern w:val="0"/>
                <w:sz w:val="21"/>
                <w:szCs w:val="21"/>
              </w:rPr>
              <w:t>转腰盘为2mm厚冷板冲压，保证8年使用寿命，直径300mm，高度23mm，表面凹凸防滑，避免滑脱危险；</w:t>
            </w:r>
          </w:p>
          <w:p w14:paraId="5730CAD6">
            <w:pPr>
              <w:pStyle w:val="581"/>
              <w:keepNext w:val="0"/>
              <w:keepLines w:val="0"/>
              <w:pageBreakBefore w:val="0"/>
              <w:kinsoku/>
              <w:wordWrap/>
              <w:overflowPunct/>
              <w:topLinePunct w:val="0"/>
              <w:autoSpaceDE/>
              <w:autoSpaceDN/>
              <w:bidi w:val="0"/>
              <w:adjustRightInd/>
              <w:snapToGrid/>
              <w:spacing w:line="240" w:lineRule="auto"/>
              <w:ind w:left="0" w:firstLine="0" w:firstLineChars="0"/>
              <w:jc w:val="both"/>
              <w:textAlignment w:val="auto"/>
              <w:rPr>
                <w:rFonts w:ascii="宋体" w:hAnsi="宋体" w:cs="宋体"/>
                <w:color w:val="000000"/>
                <w:kern w:val="0"/>
                <w:sz w:val="21"/>
                <w:szCs w:val="21"/>
              </w:rPr>
            </w:pPr>
            <w:r>
              <w:rPr>
                <w:rFonts w:hint="eastAsia" w:ascii="宋体" w:hAnsi="宋体" w:cs="宋体"/>
                <w:color w:val="000000"/>
                <w:kern w:val="0"/>
                <w:sz w:val="21"/>
                <w:szCs w:val="21"/>
              </w:rPr>
              <w:t>转腰内部采用阻尼结构，控制转动速度，保证使用者人身安全，轴承采用优质轴承6个，保证使用要求；</w:t>
            </w:r>
          </w:p>
          <w:p w14:paraId="1D13EF24">
            <w:pPr>
              <w:pStyle w:val="581"/>
              <w:keepNext w:val="0"/>
              <w:keepLines w:val="0"/>
              <w:pageBreakBefore w:val="0"/>
              <w:kinsoku/>
              <w:wordWrap/>
              <w:overflowPunct/>
              <w:topLinePunct w:val="0"/>
              <w:autoSpaceDE/>
              <w:autoSpaceDN/>
              <w:bidi w:val="0"/>
              <w:adjustRightInd/>
              <w:snapToGrid/>
              <w:spacing w:line="240" w:lineRule="auto"/>
              <w:ind w:left="0" w:firstLine="0" w:firstLineChars="0"/>
              <w:jc w:val="both"/>
              <w:textAlignment w:val="auto"/>
              <w:rPr>
                <w:rFonts w:hint="eastAsia" w:ascii="宋体" w:hAnsi="宋体" w:cs="宋体"/>
                <w:color w:val="000000"/>
                <w:kern w:val="0"/>
                <w:sz w:val="21"/>
                <w:szCs w:val="21"/>
              </w:rPr>
            </w:pPr>
            <w:r>
              <w:rPr>
                <w:rFonts w:hint="eastAsia" w:ascii="宋体" w:hAnsi="宋体" w:cs="宋体"/>
                <w:color w:val="000000"/>
                <w:kern w:val="0"/>
                <w:sz w:val="21"/>
                <w:szCs w:val="21"/>
              </w:rPr>
              <w:t>整机轴承防水圈采用特制骨架油封防水圈，密闭性好，防水防尘，持久耐用；器材铭牌采用全不锈钢腐蚀，尺寸为220*80mm，拉铆钉坚固，边缘紧贴立柱，避免造成勾挂伤害；器材按照GB19272-2011标准进行相关静载荷、稳定性及疲劳试验，并符合标准要求。</w:t>
            </w:r>
            <w:bookmarkStart w:id="49" w:name="OLE_LINK30"/>
          </w:p>
          <w:bookmarkEnd w:id="49"/>
          <w:p w14:paraId="5C0371B6">
            <w:pPr>
              <w:pStyle w:val="581"/>
              <w:keepNext w:val="0"/>
              <w:keepLines w:val="0"/>
              <w:pageBreakBefore w:val="0"/>
              <w:kinsoku/>
              <w:wordWrap/>
              <w:overflowPunct/>
              <w:topLinePunct w:val="0"/>
              <w:autoSpaceDE/>
              <w:autoSpaceDN/>
              <w:bidi w:val="0"/>
              <w:adjustRightInd/>
              <w:snapToGrid/>
              <w:spacing w:line="240" w:lineRule="auto"/>
              <w:ind w:left="0" w:firstLine="0" w:firstLineChars="0"/>
              <w:jc w:val="both"/>
              <w:textAlignment w:val="auto"/>
              <w:rPr>
                <w:rFonts w:ascii="宋体" w:hAnsi="宋体" w:cs="宋体"/>
                <w:color w:val="000000"/>
                <w:kern w:val="0"/>
                <w:sz w:val="21"/>
                <w:szCs w:val="21"/>
              </w:rPr>
            </w:pPr>
            <w:r>
              <w:rPr>
                <w:rFonts w:hint="eastAsia" w:ascii="宋体" w:hAnsi="宋体" w:cs="宋体"/>
                <w:sz w:val="21"/>
                <w:szCs w:val="21"/>
              </w:rPr>
              <w:t>★产品经过NSCC认证及国家体育用品质量监督检验中心检验合格</w:t>
            </w:r>
          </w:p>
        </w:tc>
      </w:tr>
      <w:tr w14:paraId="1B428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5" w:type="dxa"/>
            <w:vAlign w:val="center"/>
          </w:tcPr>
          <w:p w14:paraId="5C1279B6">
            <w:pPr>
              <w:keepNext w:val="0"/>
              <w:keepLines w:val="0"/>
              <w:pageBreakBefore w:val="0"/>
              <w:widowControl/>
              <w:kinsoku/>
              <w:wordWrap/>
              <w:overflowPunct/>
              <w:topLinePunct w:val="0"/>
              <w:autoSpaceDE/>
              <w:autoSpaceDN/>
              <w:bidi w:val="0"/>
              <w:snapToGrid/>
              <w:spacing w:line="240" w:lineRule="auto"/>
              <w:ind w:firstLine="0" w:firstLineChars="0"/>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21</w:t>
            </w:r>
          </w:p>
        </w:tc>
        <w:tc>
          <w:tcPr>
            <w:tcW w:w="1296" w:type="dxa"/>
            <w:vAlign w:val="center"/>
          </w:tcPr>
          <w:p w14:paraId="09C50406">
            <w:pPr>
              <w:keepNext w:val="0"/>
              <w:keepLines w:val="0"/>
              <w:pageBreakBefore w:val="0"/>
              <w:widowControl/>
              <w:kinsoku/>
              <w:wordWrap/>
              <w:overflowPunct/>
              <w:topLinePunct w:val="0"/>
              <w:autoSpaceDE/>
              <w:autoSpaceDN/>
              <w:bidi w:val="0"/>
              <w:snapToGrid/>
              <w:spacing w:line="240" w:lineRule="auto"/>
              <w:ind w:firstLine="0" w:firstLineChars="0"/>
              <w:jc w:val="center"/>
              <w:textAlignment w:val="center"/>
              <w:rPr>
                <w:sz w:val="21"/>
                <w:szCs w:val="21"/>
              </w:rPr>
            </w:pPr>
            <w:r>
              <w:rPr>
                <w:rFonts w:hint="eastAsia"/>
                <w:sz w:val="21"/>
                <w:szCs w:val="21"/>
              </w:rPr>
              <w:t>椭圆机</w:t>
            </w:r>
          </w:p>
        </w:tc>
        <w:tc>
          <w:tcPr>
            <w:tcW w:w="717" w:type="dxa"/>
            <w:vAlign w:val="center"/>
          </w:tcPr>
          <w:p w14:paraId="3F86201E">
            <w:pPr>
              <w:keepNext w:val="0"/>
              <w:keepLines w:val="0"/>
              <w:pageBreakBefore w:val="0"/>
              <w:widowControl/>
              <w:kinsoku/>
              <w:wordWrap/>
              <w:overflowPunct/>
              <w:topLinePunct w:val="0"/>
              <w:autoSpaceDE/>
              <w:autoSpaceDN/>
              <w:bidi w:val="0"/>
              <w:snapToGrid/>
              <w:spacing w:line="240" w:lineRule="auto"/>
              <w:ind w:firstLine="0" w:firstLineChars="0"/>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站</w:t>
            </w:r>
          </w:p>
        </w:tc>
        <w:tc>
          <w:tcPr>
            <w:tcW w:w="800" w:type="dxa"/>
            <w:vAlign w:val="center"/>
          </w:tcPr>
          <w:p w14:paraId="62CE57AB">
            <w:pPr>
              <w:keepNext w:val="0"/>
              <w:keepLines w:val="0"/>
              <w:pageBreakBefore w:val="0"/>
              <w:widowControl/>
              <w:kinsoku/>
              <w:wordWrap/>
              <w:overflowPunct/>
              <w:topLinePunct w:val="0"/>
              <w:autoSpaceDE/>
              <w:autoSpaceDN/>
              <w:bidi w:val="0"/>
              <w:snapToGrid/>
              <w:spacing w:line="240" w:lineRule="auto"/>
              <w:ind w:firstLine="0" w:firstLineChars="0"/>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2</w:t>
            </w:r>
          </w:p>
        </w:tc>
        <w:tc>
          <w:tcPr>
            <w:tcW w:w="6016" w:type="dxa"/>
            <w:vAlign w:val="center"/>
          </w:tcPr>
          <w:p w14:paraId="0C0E04F9">
            <w:pPr>
              <w:pStyle w:val="581"/>
              <w:keepNext w:val="0"/>
              <w:keepLines w:val="0"/>
              <w:pageBreakBefore w:val="0"/>
              <w:kinsoku/>
              <w:wordWrap/>
              <w:overflowPunct/>
              <w:topLinePunct w:val="0"/>
              <w:autoSpaceDE/>
              <w:autoSpaceDN/>
              <w:bidi w:val="0"/>
              <w:adjustRightInd/>
              <w:snapToGrid/>
              <w:spacing w:line="240" w:lineRule="auto"/>
              <w:ind w:left="0" w:firstLine="0" w:firstLineChars="0"/>
              <w:jc w:val="both"/>
              <w:textAlignment w:val="auto"/>
              <w:rPr>
                <w:rFonts w:ascii="宋体" w:hAnsi="宋体" w:cs="宋体"/>
                <w:color w:val="000000"/>
                <w:kern w:val="0"/>
                <w:sz w:val="21"/>
                <w:szCs w:val="21"/>
              </w:rPr>
            </w:pPr>
            <w:bookmarkStart w:id="50" w:name="OLE_LINK28"/>
            <w:r>
              <w:rPr>
                <w:rFonts w:hint="eastAsia" w:ascii="宋体" w:hAnsi="宋体" w:cs="宋体"/>
                <w:color w:val="000000"/>
                <w:kern w:val="0"/>
                <w:sz w:val="21"/>
                <w:szCs w:val="21"/>
              </w:rPr>
              <w:t>直埋式，主立柱采用直径114mm，壁厚3mm的国标钢管；</w:t>
            </w:r>
          </w:p>
          <w:p w14:paraId="2ABE6D8B">
            <w:pPr>
              <w:pStyle w:val="581"/>
              <w:keepNext w:val="0"/>
              <w:keepLines w:val="0"/>
              <w:pageBreakBefore w:val="0"/>
              <w:kinsoku/>
              <w:wordWrap/>
              <w:overflowPunct/>
              <w:topLinePunct w:val="0"/>
              <w:autoSpaceDE/>
              <w:autoSpaceDN/>
              <w:bidi w:val="0"/>
              <w:adjustRightInd/>
              <w:snapToGrid/>
              <w:spacing w:line="240" w:lineRule="auto"/>
              <w:ind w:left="0" w:firstLine="0" w:firstLineChars="0"/>
              <w:jc w:val="both"/>
              <w:textAlignment w:val="auto"/>
              <w:rPr>
                <w:rFonts w:ascii="宋体" w:hAnsi="宋体" w:cs="宋体"/>
                <w:color w:val="000000"/>
                <w:kern w:val="0"/>
                <w:sz w:val="21"/>
                <w:szCs w:val="21"/>
              </w:rPr>
            </w:pPr>
            <w:r>
              <w:rPr>
                <w:rFonts w:hint="eastAsia" w:ascii="宋体" w:hAnsi="宋体" w:cs="宋体"/>
                <w:color w:val="000000"/>
                <w:kern w:val="0"/>
                <w:sz w:val="21"/>
                <w:szCs w:val="21"/>
              </w:rPr>
              <w:t>扶手采用直径32mm，壁厚3mm的国标钢管 焊接而成；</w:t>
            </w:r>
          </w:p>
          <w:p w14:paraId="61FE02A2">
            <w:pPr>
              <w:pStyle w:val="581"/>
              <w:keepNext w:val="0"/>
              <w:keepLines w:val="0"/>
              <w:pageBreakBefore w:val="0"/>
              <w:kinsoku/>
              <w:wordWrap/>
              <w:overflowPunct/>
              <w:topLinePunct w:val="0"/>
              <w:autoSpaceDE/>
              <w:autoSpaceDN/>
              <w:bidi w:val="0"/>
              <w:adjustRightInd/>
              <w:snapToGrid/>
              <w:spacing w:line="240" w:lineRule="auto"/>
              <w:ind w:left="0" w:firstLine="0" w:firstLineChars="0"/>
              <w:jc w:val="both"/>
              <w:textAlignment w:val="auto"/>
              <w:rPr>
                <w:rFonts w:ascii="宋体" w:hAnsi="宋体" w:cs="宋体"/>
                <w:color w:val="000000"/>
                <w:kern w:val="0"/>
                <w:sz w:val="21"/>
                <w:szCs w:val="21"/>
              </w:rPr>
            </w:pPr>
            <w:r>
              <w:rPr>
                <w:rFonts w:hint="eastAsia" w:ascii="宋体" w:hAnsi="宋体" w:cs="宋体"/>
                <w:color w:val="000000"/>
                <w:kern w:val="0"/>
                <w:sz w:val="21"/>
                <w:szCs w:val="21"/>
              </w:rPr>
              <w:t>转腰盘为2mm厚冷板冲压，保证8年使用寿命，直径300mm，高度23mm，表面凹凸防滑，避免滑脱危险；</w:t>
            </w:r>
          </w:p>
          <w:p w14:paraId="5FD0436F">
            <w:pPr>
              <w:pStyle w:val="581"/>
              <w:keepNext w:val="0"/>
              <w:keepLines w:val="0"/>
              <w:pageBreakBefore w:val="0"/>
              <w:kinsoku/>
              <w:wordWrap/>
              <w:overflowPunct/>
              <w:topLinePunct w:val="0"/>
              <w:autoSpaceDE/>
              <w:autoSpaceDN/>
              <w:bidi w:val="0"/>
              <w:adjustRightInd/>
              <w:snapToGrid/>
              <w:spacing w:line="240" w:lineRule="auto"/>
              <w:ind w:left="0" w:firstLine="0" w:firstLineChars="0"/>
              <w:jc w:val="both"/>
              <w:textAlignment w:val="auto"/>
              <w:rPr>
                <w:rFonts w:ascii="宋体" w:hAnsi="宋体" w:cs="宋体"/>
                <w:color w:val="000000"/>
                <w:kern w:val="0"/>
                <w:sz w:val="21"/>
                <w:szCs w:val="21"/>
              </w:rPr>
            </w:pPr>
            <w:r>
              <w:rPr>
                <w:rFonts w:hint="eastAsia" w:ascii="宋体" w:hAnsi="宋体" w:cs="宋体"/>
                <w:color w:val="000000"/>
                <w:kern w:val="0"/>
                <w:sz w:val="21"/>
                <w:szCs w:val="21"/>
              </w:rPr>
              <w:t>转腰内部采用阻尼结构，控制转动速度，保证使用者人身安全，轴承采用优质轴承6个，保证使用要求；</w:t>
            </w:r>
          </w:p>
          <w:p w14:paraId="72B5A763">
            <w:pPr>
              <w:keepNext w:val="0"/>
              <w:keepLines w:val="0"/>
              <w:pageBreakBefore w:val="0"/>
              <w:widowControl/>
              <w:kinsoku/>
              <w:wordWrap/>
              <w:overflowPunct/>
              <w:topLinePunct w:val="0"/>
              <w:autoSpaceDE/>
              <w:autoSpaceDN/>
              <w:bidi w:val="0"/>
              <w:adjustRightInd/>
              <w:snapToGrid/>
              <w:spacing w:line="240" w:lineRule="auto"/>
              <w:ind w:left="0" w:firstLine="0" w:firstLineChars="0"/>
              <w:jc w:val="both"/>
              <w:textAlignment w:val="auto"/>
              <w:rPr>
                <w:rFonts w:hint="eastAsia" w:ascii="宋体" w:hAnsi="宋体" w:cs="宋体"/>
                <w:color w:val="000000"/>
                <w:kern w:val="0"/>
                <w:sz w:val="21"/>
                <w:szCs w:val="21"/>
              </w:rPr>
            </w:pPr>
            <w:r>
              <w:rPr>
                <w:rFonts w:hint="eastAsia" w:ascii="宋体" w:hAnsi="宋体" w:cs="宋体"/>
                <w:color w:val="000000"/>
                <w:kern w:val="0"/>
                <w:sz w:val="21"/>
                <w:szCs w:val="21"/>
              </w:rPr>
              <w:t>整机轴承防水圈采用特制骨架油封防水圈，密闭性好，防水防尘，持久耐用；器材铭牌采用全不锈钢腐蚀，尺寸为220*80mm，拉铆钉坚固，边缘紧贴立柱，避免造成勾挂伤害；器材按照GB19272-2011标准进行相关静载荷、稳定性及疲劳试验，并符合标准要</w:t>
            </w:r>
            <w:bookmarkStart w:id="51" w:name="OLE_LINK29"/>
            <w:r>
              <w:rPr>
                <w:rFonts w:hint="eastAsia" w:ascii="宋体" w:hAnsi="宋体" w:cs="宋体"/>
                <w:color w:val="000000"/>
                <w:kern w:val="0"/>
                <w:sz w:val="21"/>
                <w:szCs w:val="21"/>
              </w:rPr>
              <w:t>求</w:t>
            </w:r>
            <w:bookmarkEnd w:id="51"/>
            <w:r>
              <w:rPr>
                <w:rFonts w:hint="eastAsia" w:ascii="宋体" w:hAnsi="宋体" w:cs="宋体"/>
                <w:color w:val="000000"/>
                <w:kern w:val="0"/>
                <w:sz w:val="21"/>
                <w:szCs w:val="21"/>
              </w:rPr>
              <w:t xml:space="preserve">。                                          </w:t>
            </w:r>
          </w:p>
          <w:p w14:paraId="42D15B16">
            <w:pPr>
              <w:keepNext w:val="0"/>
              <w:keepLines w:val="0"/>
              <w:pageBreakBefore w:val="0"/>
              <w:widowControl/>
              <w:kinsoku/>
              <w:wordWrap/>
              <w:overflowPunct/>
              <w:topLinePunct w:val="0"/>
              <w:autoSpaceDE/>
              <w:autoSpaceDN/>
              <w:bidi w:val="0"/>
              <w:adjustRightInd/>
              <w:snapToGrid/>
              <w:spacing w:line="240" w:lineRule="auto"/>
              <w:ind w:left="0" w:firstLine="0" w:firstLineChars="0"/>
              <w:jc w:val="both"/>
              <w:textAlignment w:val="auto"/>
              <w:rPr>
                <w:rFonts w:ascii="宋体" w:hAnsi="宋体" w:cs="宋体"/>
                <w:color w:val="000000"/>
                <w:kern w:val="0"/>
                <w:sz w:val="21"/>
                <w:szCs w:val="21"/>
              </w:rPr>
            </w:pPr>
            <w:r>
              <w:rPr>
                <w:rFonts w:hint="eastAsia" w:ascii="宋体" w:hAnsi="宋体" w:cs="宋体"/>
                <w:sz w:val="21"/>
                <w:szCs w:val="21"/>
              </w:rPr>
              <w:t>★产品经过NSCC认证及国家体育用品质量监督检验中心检验合格</w:t>
            </w:r>
            <w:bookmarkEnd w:id="50"/>
          </w:p>
        </w:tc>
      </w:tr>
      <w:tr w14:paraId="2E29D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5" w:type="dxa"/>
            <w:vAlign w:val="center"/>
          </w:tcPr>
          <w:p w14:paraId="01A710F6">
            <w:pPr>
              <w:keepNext w:val="0"/>
              <w:keepLines w:val="0"/>
              <w:pageBreakBefore w:val="0"/>
              <w:widowControl/>
              <w:kinsoku/>
              <w:wordWrap/>
              <w:overflowPunct/>
              <w:topLinePunct w:val="0"/>
              <w:autoSpaceDE/>
              <w:autoSpaceDN/>
              <w:bidi w:val="0"/>
              <w:snapToGrid/>
              <w:spacing w:line="240" w:lineRule="auto"/>
              <w:ind w:firstLine="0" w:firstLineChars="0"/>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22</w:t>
            </w:r>
          </w:p>
        </w:tc>
        <w:tc>
          <w:tcPr>
            <w:tcW w:w="1296" w:type="dxa"/>
            <w:vAlign w:val="center"/>
          </w:tcPr>
          <w:p w14:paraId="6373D420">
            <w:pPr>
              <w:keepNext w:val="0"/>
              <w:keepLines w:val="0"/>
              <w:pageBreakBefore w:val="0"/>
              <w:widowControl/>
              <w:kinsoku/>
              <w:wordWrap/>
              <w:overflowPunct/>
              <w:topLinePunct w:val="0"/>
              <w:autoSpaceDE/>
              <w:autoSpaceDN/>
              <w:bidi w:val="0"/>
              <w:snapToGrid/>
              <w:spacing w:line="240" w:lineRule="auto"/>
              <w:ind w:firstLine="0" w:firstLineChars="0"/>
              <w:jc w:val="center"/>
              <w:textAlignment w:val="center"/>
              <w:rPr>
                <w:sz w:val="21"/>
                <w:szCs w:val="21"/>
              </w:rPr>
            </w:pPr>
            <w:r>
              <w:rPr>
                <w:sz w:val="21"/>
                <w:szCs w:val="21"/>
              </w:rPr>
              <w:t>腿部按摩器</w:t>
            </w:r>
          </w:p>
        </w:tc>
        <w:tc>
          <w:tcPr>
            <w:tcW w:w="717" w:type="dxa"/>
            <w:vAlign w:val="center"/>
          </w:tcPr>
          <w:p w14:paraId="6F89ABC0">
            <w:pPr>
              <w:keepNext w:val="0"/>
              <w:keepLines w:val="0"/>
              <w:pageBreakBefore w:val="0"/>
              <w:widowControl/>
              <w:kinsoku/>
              <w:wordWrap/>
              <w:overflowPunct/>
              <w:topLinePunct w:val="0"/>
              <w:autoSpaceDE/>
              <w:autoSpaceDN/>
              <w:bidi w:val="0"/>
              <w:snapToGrid/>
              <w:spacing w:line="240" w:lineRule="auto"/>
              <w:ind w:firstLine="0" w:firstLineChars="0"/>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站</w:t>
            </w:r>
          </w:p>
        </w:tc>
        <w:tc>
          <w:tcPr>
            <w:tcW w:w="800" w:type="dxa"/>
            <w:vAlign w:val="center"/>
          </w:tcPr>
          <w:p w14:paraId="65693386">
            <w:pPr>
              <w:keepNext w:val="0"/>
              <w:keepLines w:val="0"/>
              <w:pageBreakBefore w:val="0"/>
              <w:widowControl/>
              <w:kinsoku/>
              <w:wordWrap/>
              <w:overflowPunct/>
              <w:topLinePunct w:val="0"/>
              <w:autoSpaceDE/>
              <w:autoSpaceDN/>
              <w:bidi w:val="0"/>
              <w:snapToGrid/>
              <w:spacing w:line="240" w:lineRule="auto"/>
              <w:ind w:firstLine="0" w:firstLineChars="0"/>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2</w:t>
            </w:r>
          </w:p>
        </w:tc>
        <w:tc>
          <w:tcPr>
            <w:tcW w:w="6016" w:type="dxa"/>
            <w:vAlign w:val="center"/>
          </w:tcPr>
          <w:p w14:paraId="0E8D96D1">
            <w:pPr>
              <w:pStyle w:val="581"/>
              <w:keepNext w:val="0"/>
              <w:keepLines w:val="0"/>
              <w:pageBreakBefore w:val="0"/>
              <w:kinsoku/>
              <w:wordWrap/>
              <w:overflowPunct/>
              <w:topLinePunct w:val="0"/>
              <w:autoSpaceDE/>
              <w:autoSpaceDN/>
              <w:bidi w:val="0"/>
              <w:adjustRightInd/>
              <w:snapToGrid/>
              <w:spacing w:line="240" w:lineRule="auto"/>
              <w:ind w:left="0" w:firstLine="0" w:firstLineChars="0"/>
              <w:jc w:val="both"/>
              <w:textAlignment w:val="auto"/>
              <w:rPr>
                <w:rFonts w:ascii="宋体" w:hAnsi="宋体" w:cs="宋体"/>
                <w:color w:val="000000"/>
                <w:kern w:val="0"/>
                <w:sz w:val="21"/>
                <w:szCs w:val="21"/>
              </w:rPr>
            </w:pPr>
            <w:r>
              <w:rPr>
                <w:rFonts w:hint="eastAsia" w:ascii="宋体" w:hAnsi="宋体" w:cs="宋体"/>
                <w:color w:val="000000"/>
                <w:kern w:val="0"/>
                <w:sz w:val="21"/>
                <w:szCs w:val="21"/>
              </w:rPr>
              <w:t>直埋式，主立柱采用直径114mm，壁厚3mm的国标钢管；</w:t>
            </w:r>
          </w:p>
          <w:p w14:paraId="1F292F7C">
            <w:pPr>
              <w:pStyle w:val="581"/>
              <w:keepNext w:val="0"/>
              <w:keepLines w:val="0"/>
              <w:pageBreakBefore w:val="0"/>
              <w:kinsoku/>
              <w:wordWrap/>
              <w:overflowPunct/>
              <w:topLinePunct w:val="0"/>
              <w:autoSpaceDE/>
              <w:autoSpaceDN/>
              <w:bidi w:val="0"/>
              <w:adjustRightInd/>
              <w:snapToGrid/>
              <w:spacing w:line="240" w:lineRule="auto"/>
              <w:ind w:left="0" w:firstLine="0" w:firstLineChars="0"/>
              <w:jc w:val="both"/>
              <w:textAlignment w:val="auto"/>
              <w:rPr>
                <w:rFonts w:ascii="宋体" w:hAnsi="宋体" w:cs="宋体"/>
                <w:color w:val="000000"/>
                <w:kern w:val="0"/>
                <w:sz w:val="21"/>
                <w:szCs w:val="21"/>
              </w:rPr>
            </w:pPr>
            <w:r>
              <w:rPr>
                <w:rFonts w:hint="eastAsia" w:ascii="宋体" w:hAnsi="宋体" w:cs="宋体"/>
                <w:color w:val="000000"/>
                <w:kern w:val="0"/>
                <w:sz w:val="21"/>
                <w:szCs w:val="21"/>
              </w:rPr>
              <w:t>扶手采用直径32mm，壁厚3mm的国标钢管 焊接而成；</w:t>
            </w:r>
          </w:p>
          <w:p w14:paraId="20BB2AB8">
            <w:pPr>
              <w:pStyle w:val="581"/>
              <w:keepNext w:val="0"/>
              <w:keepLines w:val="0"/>
              <w:pageBreakBefore w:val="0"/>
              <w:kinsoku/>
              <w:wordWrap/>
              <w:overflowPunct/>
              <w:topLinePunct w:val="0"/>
              <w:autoSpaceDE/>
              <w:autoSpaceDN/>
              <w:bidi w:val="0"/>
              <w:adjustRightInd/>
              <w:snapToGrid/>
              <w:spacing w:line="240" w:lineRule="auto"/>
              <w:ind w:left="0" w:firstLine="0" w:firstLineChars="0"/>
              <w:jc w:val="both"/>
              <w:textAlignment w:val="auto"/>
              <w:rPr>
                <w:rFonts w:ascii="宋体" w:hAnsi="宋体" w:cs="宋体"/>
                <w:color w:val="000000"/>
                <w:kern w:val="0"/>
                <w:sz w:val="21"/>
                <w:szCs w:val="21"/>
              </w:rPr>
            </w:pPr>
            <w:r>
              <w:rPr>
                <w:rFonts w:hint="eastAsia" w:ascii="宋体" w:hAnsi="宋体" w:cs="宋体"/>
                <w:color w:val="000000"/>
                <w:kern w:val="0"/>
                <w:sz w:val="21"/>
                <w:szCs w:val="21"/>
              </w:rPr>
              <w:t>转腰盘为2mm厚冷板冲压，保证8年使用寿命，直径300mm，高度23mm，表面凹凸防滑，避免滑脱危险；</w:t>
            </w:r>
          </w:p>
          <w:p w14:paraId="2D4D45B9">
            <w:pPr>
              <w:pStyle w:val="581"/>
              <w:keepNext w:val="0"/>
              <w:keepLines w:val="0"/>
              <w:pageBreakBefore w:val="0"/>
              <w:kinsoku/>
              <w:wordWrap/>
              <w:overflowPunct/>
              <w:topLinePunct w:val="0"/>
              <w:autoSpaceDE/>
              <w:autoSpaceDN/>
              <w:bidi w:val="0"/>
              <w:adjustRightInd/>
              <w:snapToGrid/>
              <w:spacing w:line="240" w:lineRule="auto"/>
              <w:ind w:left="0" w:firstLine="0" w:firstLineChars="0"/>
              <w:jc w:val="both"/>
              <w:textAlignment w:val="auto"/>
              <w:rPr>
                <w:rFonts w:ascii="宋体" w:hAnsi="宋体" w:cs="宋体"/>
                <w:color w:val="000000"/>
                <w:kern w:val="0"/>
                <w:sz w:val="21"/>
                <w:szCs w:val="21"/>
              </w:rPr>
            </w:pPr>
            <w:r>
              <w:rPr>
                <w:rFonts w:hint="eastAsia" w:ascii="宋体" w:hAnsi="宋体" w:cs="宋体"/>
                <w:color w:val="000000"/>
                <w:kern w:val="0"/>
                <w:sz w:val="21"/>
                <w:szCs w:val="21"/>
              </w:rPr>
              <w:t>转腰内部采用阻尼结构，控制转动速度，保证使用者人身安全，轴承采用优质轴承6个，保证使用要求；</w:t>
            </w:r>
          </w:p>
          <w:p w14:paraId="07D34110">
            <w:pPr>
              <w:keepNext w:val="0"/>
              <w:keepLines w:val="0"/>
              <w:pageBreakBefore w:val="0"/>
              <w:widowControl/>
              <w:kinsoku/>
              <w:wordWrap/>
              <w:overflowPunct/>
              <w:topLinePunct w:val="0"/>
              <w:autoSpaceDE/>
              <w:autoSpaceDN/>
              <w:bidi w:val="0"/>
              <w:adjustRightInd/>
              <w:snapToGrid/>
              <w:spacing w:line="240" w:lineRule="auto"/>
              <w:ind w:left="0" w:firstLine="0" w:firstLineChars="0"/>
              <w:jc w:val="both"/>
              <w:textAlignment w:val="auto"/>
              <w:rPr>
                <w:rFonts w:hint="eastAsia" w:ascii="宋体" w:hAnsi="宋体" w:cs="宋体"/>
                <w:color w:val="000000"/>
                <w:kern w:val="0"/>
                <w:sz w:val="21"/>
                <w:szCs w:val="21"/>
              </w:rPr>
            </w:pPr>
            <w:r>
              <w:rPr>
                <w:rFonts w:hint="eastAsia" w:ascii="宋体" w:hAnsi="宋体" w:cs="宋体"/>
                <w:color w:val="000000"/>
                <w:kern w:val="0"/>
                <w:sz w:val="21"/>
                <w:szCs w:val="21"/>
              </w:rPr>
              <w:t>整机轴承防水圈采用特制骨架油封防水圈，密闭性好，防水防尘，持久耐用；器材铭牌采用全不锈钢腐蚀，尺寸为220*80mm，拉铆钉坚固，边缘紧贴立柱，避免造成勾挂伤害；器材按照GB19272-2011标准进行相关静载荷、稳定性及疲劳试验，并符合标准要求。</w:t>
            </w:r>
          </w:p>
          <w:p w14:paraId="439F0FD4">
            <w:pPr>
              <w:keepNext w:val="0"/>
              <w:keepLines w:val="0"/>
              <w:pageBreakBefore w:val="0"/>
              <w:widowControl/>
              <w:kinsoku/>
              <w:wordWrap/>
              <w:overflowPunct/>
              <w:topLinePunct w:val="0"/>
              <w:autoSpaceDE/>
              <w:autoSpaceDN/>
              <w:bidi w:val="0"/>
              <w:adjustRightInd/>
              <w:snapToGrid/>
              <w:spacing w:line="240" w:lineRule="auto"/>
              <w:ind w:left="0" w:firstLine="0" w:firstLineChars="0"/>
              <w:jc w:val="both"/>
              <w:textAlignment w:val="auto"/>
              <w:rPr>
                <w:rFonts w:ascii="宋体" w:hAnsi="宋体" w:cs="宋体"/>
                <w:color w:val="000000"/>
                <w:kern w:val="0"/>
                <w:sz w:val="21"/>
                <w:szCs w:val="21"/>
              </w:rPr>
            </w:pPr>
            <w:r>
              <w:rPr>
                <w:rFonts w:hint="eastAsia" w:ascii="宋体" w:hAnsi="宋体" w:cs="宋体"/>
                <w:sz w:val="21"/>
                <w:szCs w:val="21"/>
              </w:rPr>
              <w:t>★产品经过NSCC认证及国家体育用品质量监督检验中心检验合格</w:t>
            </w:r>
          </w:p>
        </w:tc>
      </w:tr>
    </w:tbl>
    <w:p w14:paraId="6603A16F">
      <w:pPr>
        <w:spacing w:line="600" w:lineRule="exact"/>
        <w:ind w:firstLine="480" w:firstLineChars="200"/>
        <w:rPr>
          <w:rFonts w:ascii="宋体" w:hAnsi="宋体" w:cs="宋体"/>
          <w:color w:val="000000"/>
          <w:sz w:val="24"/>
        </w:rPr>
        <w:sectPr>
          <w:pgSz w:w="11906" w:h="16838"/>
          <w:pgMar w:top="1800" w:right="1440" w:bottom="1800" w:left="1440" w:header="851" w:footer="992" w:gutter="0"/>
          <w:cols w:space="720" w:num="1"/>
          <w:docGrid w:linePitch="312" w:charSpace="0"/>
        </w:sectPr>
      </w:pPr>
    </w:p>
    <w:p w14:paraId="7057D6AC">
      <w:pPr>
        <w:keepNext w:val="0"/>
        <w:keepLines w:val="0"/>
        <w:pageBreakBefore w:val="0"/>
        <w:widowControl w:val="0"/>
        <w:kinsoku/>
        <w:wordWrap/>
        <w:overflowPunct/>
        <w:topLinePunct w:val="0"/>
        <w:autoSpaceDE/>
        <w:autoSpaceDN/>
        <w:bidi w:val="0"/>
        <w:snapToGrid/>
        <w:spacing w:line="360" w:lineRule="auto"/>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四</w:t>
      </w:r>
      <w:r>
        <w:rPr>
          <w:rFonts w:hint="eastAsia" w:ascii="宋体" w:hAnsi="宋体" w:eastAsia="宋体" w:cs="宋体"/>
          <w:b/>
          <w:bCs/>
          <w:sz w:val="24"/>
          <w:szCs w:val="24"/>
        </w:rPr>
        <w:t>、供货要求：</w:t>
      </w:r>
    </w:p>
    <w:p w14:paraId="0C4A5C6D">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bCs/>
          <w:color w:val="000000"/>
          <w:sz w:val="24"/>
          <w:szCs w:val="24"/>
        </w:rPr>
        <w:t>1、</w:t>
      </w:r>
      <w:r>
        <w:rPr>
          <w:rFonts w:hint="eastAsia" w:ascii="宋体" w:hAnsi="宋体" w:eastAsia="宋体" w:cs="宋体"/>
          <w:sz w:val="24"/>
          <w:szCs w:val="24"/>
        </w:rPr>
        <w:t>供方所供的货物是符合相关安全标准的合格产品；</w:t>
      </w:r>
    </w:p>
    <w:p w14:paraId="1B0FA8BD">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Cs/>
          <w:color w:val="000000"/>
          <w:sz w:val="24"/>
          <w:szCs w:val="24"/>
        </w:rPr>
      </w:pPr>
      <w:r>
        <w:rPr>
          <w:rFonts w:hint="eastAsia" w:ascii="宋体" w:hAnsi="宋体" w:eastAsia="宋体" w:cs="宋体"/>
          <w:sz w:val="24"/>
          <w:szCs w:val="24"/>
        </w:rPr>
        <w:t>2、</w:t>
      </w:r>
      <w:r>
        <w:rPr>
          <w:rFonts w:hint="eastAsia" w:ascii="宋体" w:hAnsi="宋体" w:eastAsia="宋体" w:cs="宋体"/>
          <w:bCs/>
          <w:color w:val="000000"/>
          <w:sz w:val="24"/>
          <w:szCs w:val="24"/>
        </w:rPr>
        <w:t>供方所供的货物必须为全新的，</w:t>
      </w:r>
      <w:r>
        <w:rPr>
          <w:rFonts w:hint="eastAsia" w:ascii="宋体" w:hAnsi="宋体" w:eastAsia="宋体" w:cs="宋体"/>
          <w:sz w:val="24"/>
          <w:szCs w:val="24"/>
        </w:rPr>
        <w:t>未曾开箱使用，与合同规定的型号与配置相一致；</w:t>
      </w:r>
    </w:p>
    <w:p w14:paraId="4391A3C7">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3、所供货物不会侵犯任何第三方知识产权；</w:t>
      </w:r>
      <w:r>
        <w:rPr>
          <w:rFonts w:hint="eastAsia" w:ascii="宋体" w:hAnsi="宋体" w:eastAsia="宋体" w:cs="宋体"/>
          <w:sz w:val="24"/>
          <w:szCs w:val="24"/>
        </w:rPr>
        <w:t>凡需国家强制保证或认可的产品、需提供相应的证书和认可的标志。</w:t>
      </w:r>
    </w:p>
    <w:p w14:paraId="11F988AC">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bCs/>
          <w:color w:val="000000"/>
          <w:sz w:val="24"/>
          <w:szCs w:val="24"/>
        </w:rPr>
        <w:t>4、</w:t>
      </w:r>
      <w:r>
        <w:rPr>
          <w:rFonts w:hint="eastAsia" w:ascii="宋体" w:hAnsi="宋体" w:eastAsia="宋体" w:cs="宋体"/>
          <w:sz w:val="24"/>
          <w:szCs w:val="24"/>
        </w:rPr>
        <w:t>中标单位不得以任何形式将本项目转包或分包给其他单位，否则招标单位有权终止合同，所发生的一切损失均由中标单位承担。</w:t>
      </w:r>
    </w:p>
    <w:p w14:paraId="204438AD">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5、投标人使用材料必须具有质量保证书，或符合规定做的试验资料报告。严禁使用质量不合格或不符合设计要求的材料，否则厂家必须承担由此产生的一切责任。</w:t>
      </w:r>
    </w:p>
    <w:p w14:paraId="52837135">
      <w:pPr>
        <w:keepNext w:val="0"/>
        <w:keepLines w:val="0"/>
        <w:pageBreakBefore w:val="0"/>
        <w:widowControl w:val="0"/>
        <w:kinsoku/>
        <w:wordWrap/>
        <w:overflowPunct/>
        <w:topLinePunct w:val="0"/>
        <w:autoSpaceDE/>
        <w:autoSpaceDN/>
        <w:bidi w:val="0"/>
        <w:adjustRightInd w:val="0"/>
        <w:snapToGrid/>
        <w:spacing w:line="360" w:lineRule="auto"/>
        <w:ind w:right="0" w:firstLine="480" w:firstLineChars="200"/>
        <w:jc w:val="both"/>
        <w:textAlignment w:val="auto"/>
        <w:outlineLvl w:val="0"/>
        <w:rPr>
          <w:rFonts w:hint="eastAsia" w:ascii="宋体" w:hAnsi="宋体" w:eastAsia="宋体" w:cs="宋体"/>
          <w:b/>
          <w:bCs/>
          <w:color w:val="000000"/>
          <w:sz w:val="24"/>
          <w:szCs w:val="24"/>
          <w:highlight w:val="none"/>
          <w:lang w:eastAsia="zh-CN"/>
        </w:rPr>
      </w:pPr>
      <w:r>
        <w:rPr>
          <w:rFonts w:hint="eastAsia" w:ascii="宋体" w:hAnsi="宋体" w:eastAsia="宋体" w:cs="宋体"/>
          <w:sz w:val="24"/>
          <w:szCs w:val="24"/>
          <w:highlight w:val="none"/>
        </w:rPr>
        <w:t>6、</w:t>
      </w:r>
      <w:r>
        <w:rPr>
          <w:rFonts w:hint="eastAsia" w:ascii="宋体" w:hAnsi="宋体" w:eastAsia="宋体" w:cs="宋体"/>
          <w:bCs/>
          <w:color w:val="000000"/>
          <w:sz w:val="24"/>
          <w:szCs w:val="24"/>
          <w:highlight w:val="none"/>
        </w:rPr>
        <w:t>送货地址：</w:t>
      </w:r>
      <w:r>
        <w:rPr>
          <w:rFonts w:hint="eastAsia" w:ascii="宋体" w:hAnsi="宋体" w:eastAsia="宋体" w:cs="宋体"/>
          <w:bCs/>
          <w:color w:val="000000"/>
          <w:sz w:val="24"/>
          <w:szCs w:val="24"/>
          <w:highlight w:val="none"/>
          <w:lang w:eastAsia="zh-CN"/>
        </w:rPr>
        <w:t>招标人指定地点。</w:t>
      </w:r>
    </w:p>
    <w:p w14:paraId="52E74C2E">
      <w:pPr>
        <w:keepNext w:val="0"/>
        <w:keepLines w:val="0"/>
        <w:pageBreakBefore w:val="0"/>
        <w:widowControl w:val="0"/>
        <w:kinsoku/>
        <w:wordWrap/>
        <w:overflowPunct/>
        <w:topLinePunct w:val="0"/>
        <w:autoSpaceDE/>
        <w:autoSpaceDN/>
        <w:bidi w:val="0"/>
        <w:snapToGrid/>
        <w:spacing w:line="360" w:lineRule="auto"/>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五、货款支付</w:t>
      </w:r>
    </w:p>
    <w:p w14:paraId="063F94BF">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Cs/>
          <w:color w:val="000000"/>
          <w:sz w:val="24"/>
          <w:szCs w:val="24"/>
          <w:lang w:val="en-US" w:eastAsia="zh-CN"/>
        </w:rPr>
      </w:pPr>
      <w:r>
        <w:rPr>
          <w:rFonts w:hint="eastAsia" w:ascii="宋体" w:hAnsi="宋体" w:eastAsia="宋体" w:cs="宋体"/>
          <w:bCs/>
          <w:color w:val="000000"/>
          <w:sz w:val="24"/>
          <w:szCs w:val="24"/>
        </w:rPr>
        <w:t>经采购人验收合格后</w:t>
      </w:r>
      <w:r>
        <w:rPr>
          <w:rFonts w:hint="eastAsia" w:ascii="宋体" w:hAnsi="宋体" w:eastAsia="宋体" w:cs="宋体"/>
          <w:bCs/>
          <w:color w:val="000000"/>
          <w:sz w:val="24"/>
          <w:szCs w:val="24"/>
          <w:lang w:eastAsia="zh-CN"/>
        </w:rPr>
        <w:t>，</w:t>
      </w:r>
      <w:r>
        <w:rPr>
          <w:rFonts w:hint="eastAsia" w:ascii="宋体" w:hAnsi="宋体" w:eastAsia="宋体" w:cs="宋体"/>
          <w:bCs/>
          <w:color w:val="000000"/>
          <w:sz w:val="24"/>
          <w:szCs w:val="24"/>
          <w:lang w:val="en-US" w:eastAsia="zh-CN"/>
        </w:rPr>
        <w:t>支付合同价的</w:t>
      </w:r>
      <w:r>
        <w:rPr>
          <w:rFonts w:hint="eastAsia" w:ascii="宋体" w:hAnsi="宋体" w:eastAsia="宋体" w:cs="宋体"/>
          <w:bCs/>
          <w:color w:val="000000"/>
          <w:sz w:val="24"/>
          <w:szCs w:val="24"/>
        </w:rPr>
        <w:t>98%</w:t>
      </w:r>
      <w:r>
        <w:rPr>
          <w:rFonts w:hint="eastAsia" w:ascii="宋体" w:hAnsi="宋体" w:eastAsia="宋体" w:cs="宋体"/>
          <w:bCs/>
          <w:color w:val="000000"/>
          <w:sz w:val="24"/>
          <w:szCs w:val="24"/>
          <w:lang w:eastAsia="zh-CN"/>
        </w:rPr>
        <w:t>，</w:t>
      </w:r>
      <w:r>
        <w:rPr>
          <w:rFonts w:hint="eastAsia" w:ascii="宋体" w:hAnsi="宋体" w:eastAsia="宋体" w:cs="宋体"/>
          <w:bCs/>
          <w:color w:val="000000"/>
          <w:sz w:val="24"/>
          <w:szCs w:val="24"/>
        </w:rPr>
        <w:t>剩余</w:t>
      </w:r>
      <w:r>
        <w:rPr>
          <w:rFonts w:hint="eastAsia" w:ascii="宋体" w:hAnsi="宋体" w:eastAsia="宋体" w:cs="宋体"/>
          <w:bCs/>
          <w:color w:val="000000"/>
          <w:sz w:val="24"/>
          <w:szCs w:val="24"/>
          <w:lang w:val="en-US" w:eastAsia="zh-CN"/>
        </w:rPr>
        <w:t>2</w:t>
      </w:r>
      <w:r>
        <w:rPr>
          <w:rFonts w:hint="eastAsia" w:ascii="宋体" w:hAnsi="宋体" w:eastAsia="宋体" w:cs="宋体"/>
          <w:bCs/>
          <w:color w:val="000000"/>
          <w:sz w:val="24"/>
          <w:szCs w:val="24"/>
        </w:rPr>
        <w:t>%款项为质量保证金，在无质量问题的情况下质量保证金将在质保期满后支付</w:t>
      </w:r>
      <w:r>
        <w:rPr>
          <w:rFonts w:hint="eastAsia" w:ascii="宋体" w:hAnsi="宋体" w:eastAsia="宋体" w:cs="宋体"/>
          <w:bCs/>
          <w:color w:val="000000"/>
          <w:sz w:val="24"/>
          <w:szCs w:val="24"/>
          <w:lang w:val="en-US" w:eastAsia="zh-CN"/>
        </w:rPr>
        <w:t>。结清价款时，中标人应按规定要求出具收款收据</w:t>
      </w:r>
      <w:r>
        <w:rPr>
          <w:rFonts w:hint="eastAsia" w:ascii="宋体" w:hAnsi="宋体" w:eastAsia="宋体" w:cs="宋体"/>
          <w:bCs/>
          <w:color w:val="000000"/>
          <w:sz w:val="24"/>
          <w:szCs w:val="24"/>
        </w:rPr>
        <w:t>。</w:t>
      </w:r>
    </w:p>
    <w:p w14:paraId="17B3279C">
      <w:pPr>
        <w:keepNext w:val="0"/>
        <w:keepLines w:val="0"/>
        <w:pageBreakBefore w:val="0"/>
        <w:widowControl w:val="0"/>
        <w:kinsoku/>
        <w:wordWrap/>
        <w:overflowPunct/>
        <w:topLinePunct w:val="0"/>
        <w:autoSpaceDE/>
        <w:autoSpaceDN/>
        <w:bidi w:val="0"/>
        <w:snapToGrid/>
        <w:spacing w:line="360" w:lineRule="auto"/>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六、验收要求：</w:t>
      </w:r>
    </w:p>
    <w:p w14:paraId="67C5439A">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Cs/>
          <w:color w:val="000000"/>
          <w:sz w:val="24"/>
          <w:szCs w:val="24"/>
        </w:rPr>
        <w:sectPr>
          <w:headerReference r:id="rId8" w:type="first"/>
          <w:footerReference r:id="rId10" w:type="first"/>
          <w:headerReference r:id="rId7" w:type="default"/>
          <w:footerReference r:id="rId9" w:type="default"/>
          <w:type w:val="continuous"/>
          <w:pgSz w:w="11906" w:h="16838"/>
          <w:pgMar w:top="1440" w:right="1800" w:bottom="1440" w:left="1800" w:header="851" w:footer="992" w:gutter="0"/>
          <w:cols w:space="720" w:num="1"/>
          <w:titlePg/>
          <w:docGrid w:linePitch="312" w:charSpace="0"/>
        </w:sectPr>
      </w:pPr>
      <w:r>
        <w:rPr>
          <w:rFonts w:hint="eastAsia" w:ascii="宋体" w:hAnsi="宋体" w:eastAsia="宋体" w:cs="宋体"/>
          <w:bCs/>
          <w:color w:val="000000"/>
          <w:sz w:val="24"/>
          <w:szCs w:val="24"/>
        </w:rPr>
        <w:t>根据临财采〔2021〕6号《关于转发《杭州市政府采购履约验收暂行办法》的通知》精神，组织验收。</w:t>
      </w:r>
    </w:p>
    <w:p w14:paraId="1D82A524">
      <w:pPr>
        <w:snapToGrid w:val="0"/>
        <w:spacing w:line="360" w:lineRule="auto"/>
        <w:jc w:val="center"/>
        <w:rPr>
          <w:rFonts w:ascii="宋体" w:hAnsi="宋体" w:cs="宋体"/>
          <w:b/>
          <w:bCs/>
          <w:sz w:val="36"/>
          <w:szCs w:val="36"/>
        </w:rPr>
      </w:pPr>
      <w:r>
        <w:rPr>
          <w:rFonts w:hint="eastAsia" w:ascii="宋体" w:hAnsi="宋体" w:cs="宋体"/>
          <w:b/>
          <w:bCs/>
          <w:sz w:val="36"/>
          <w:szCs w:val="36"/>
        </w:rPr>
        <w:t xml:space="preserve">第四部分   </w:t>
      </w:r>
      <w:bookmarkStart w:id="52" w:name="_Toc184313308"/>
      <w:bookmarkEnd w:id="52"/>
      <w:bookmarkStart w:id="53" w:name="_Toc184308080"/>
      <w:bookmarkEnd w:id="53"/>
      <w:bookmarkStart w:id="54" w:name="_Toc184312083"/>
      <w:bookmarkEnd w:id="54"/>
      <w:bookmarkStart w:id="55" w:name="_Toc184310321"/>
      <w:bookmarkEnd w:id="55"/>
      <w:bookmarkStart w:id="56" w:name="_Toc184312094"/>
      <w:bookmarkEnd w:id="56"/>
      <w:bookmarkStart w:id="57" w:name="_Toc184314416"/>
      <w:bookmarkEnd w:id="57"/>
      <w:bookmarkStart w:id="58" w:name="_Toc184310332"/>
      <w:bookmarkEnd w:id="58"/>
      <w:bookmarkStart w:id="59" w:name="_Toc184314480"/>
      <w:bookmarkEnd w:id="59"/>
      <w:bookmarkStart w:id="60" w:name="_Toc184313272"/>
      <w:bookmarkEnd w:id="60"/>
      <w:bookmarkStart w:id="61" w:name="_Toc184308058"/>
      <w:bookmarkEnd w:id="61"/>
      <w:bookmarkStart w:id="62" w:name="_Toc184310298"/>
      <w:bookmarkEnd w:id="62"/>
      <w:bookmarkStart w:id="63" w:name="_Toc184308038"/>
      <w:bookmarkEnd w:id="63"/>
      <w:bookmarkStart w:id="64" w:name="_Toc184310316"/>
      <w:bookmarkEnd w:id="64"/>
      <w:bookmarkStart w:id="65" w:name="_Toc184308084"/>
      <w:bookmarkEnd w:id="65"/>
      <w:bookmarkStart w:id="66" w:name="_Toc184310330"/>
      <w:bookmarkEnd w:id="66"/>
      <w:bookmarkStart w:id="67" w:name="_Toc184314448"/>
      <w:bookmarkEnd w:id="67"/>
      <w:bookmarkStart w:id="68" w:name="_Toc184313255"/>
      <w:bookmarkEnd w:id="68"/>
      <w:bookmarkStart w:id="69" w:name="_Toc184308090"/>
      <w:bookmarkEnd w:id="69"/>
      <w:bookmarkStart w:id="70" w:name="_Toc184308057"/>
      <w:bookmarkEnd w:id="70"/>
      <w:bookmarkStart w:id="71" w:name="_Toc184310317"/>
      <w:bookmarkEnd w:id="71"/>
      <w:bookmarkStart w:id="72" w:name="_Toc184310275"/>
      <w:bookmarkEnd w:id="72"/>
      <w:bookmarkStart w:id="73" w:name="_Toc184313264"/>
      <w:bookmarkEnd w:id="73"/>
      <w:bookmarkStart w:id="74" w:name="_Toc184312131"/>
      <w:bookmarkEnd w:id="74"/>
      <w:bookmarkStart w:id="75" w:name="_Toc184308106"/>
      <w:bookmarkEnd w:id="75"/>
      <w:bookmarkStart w:id="76" w:name="_Toc184312082"/>
      <w:bookmarkEnd w:id="76"/>
      <w:bookmarkStart w:id="77" w:name="_Toc184308063"/>
      <w:bookmarkEnd w:id="77"/>
      <w:bookmarkStart w:id="78" w:name="_Toc184314418"/>
      <w:bookmarkEnd w:id="78"/>
      <w:bookmarkStart w:id="79" w:name="_Toc184314473"/>
      <w:bookmarkEnd w:id="79"/>
      <w:bookmarkStart w:id="80" w:name="_Toc184313238"/>
      <w:bookmarkEnd w:id="80"/>
      <w:bookmarkStart w:id="81" w:name="_Toc184308093"/>
      <w:bookmarkEnd w:id="81"/>
      <w:bookmarkStart w:id="82" w:name="_Toc184310315"/>
      <w:bookmarkEnd w:id="82"/>
      <w:bookmarkStart w:id="83" w:name="_Toc184314455"/>
      <w:bookmarkEnd w:id="83"/>
      <w:bookmarkStart w:id="84" w:name="_Toc184313244"/>
      <w:bookmarkEnd w:id="84"/>
      <w:bookmarkStart w:id="85" w:name="_Toc184310340"/>
      <w:bookmarkEnd w:id="85"/>
      <w:bookmarkStart w:id="86" w:name="_Toc184310338"/>
      <w:bookmarkEnd w:id="86"/>
      <w:bookmarkStart w:id="87" w:name="_Toc184308070"/>
      <w:bookmarkEnd w:id="87"/>
      <w:bookmarkStart w:id="88" w:name="_Toc184313287"/>
      <w:bookmarkEnd w:id="88"/>
      <w:bookmarkStart w:id="89" w:name="_Toc184314481"/>
      <w:bookmarkEnd w:id="89"/>
      <w:bookmarkStart w:id="90" w:name="_Toc184314417"/>
      <w:bookmarkEnd w:id="90"/>
      <w:bookmarkStart w:id="91" w:name="_Toc184308036"/>
      <w:bookmarkEnd w:id="91"/>
      <w:bookmarkStart w:id="92" w:name="_Toc184314434"/>
      <w:bookmarkEnd w:id="92"/>
      <w:bookmarkStart w:id="93" w:name="_Toc184312081"/>
      <w:bookmarkEnd w:id="93"/>
      <w:bookmarkStart w:id="94" w:name="_Toc184310313"/>
      <w:bookmarkEnd w:id="94"/>
      <w:bookmarkStart w:id="95" w:name="_Toc184308074"/>
      <w:bookmarkEnd w:id="95"/>
      <w:bookmarkStart w:id="96" w:name="_Toc184308053"/>
      <w:bookmarkEnd w:id="96"/>
      <w:bookmarkStart w:id="97" w:name="_Toc184314458"/>
      <w:bookmarkEnd w:id="97"/>
      <w:bookmarkStart w:id="98" w:name="_Toc184308040"/>
      <w:bookmarkEnd w:id="98"/>
      <w:bookmarkStart w:id="99" w:name="_Toc184313281"/>
      <w:bookmarkEnd w:id="99"/>
      <w:bookmarkStart w:id="100" w:name="_Toc184312119"/>
      <w:bookmarkEnd w:id="100"/>
      <w:bookmarkStart w:id="101" w:name="_Toc184310296"/>
      <w:bookmarkEnd w:id="101"/>
      <w:bookmarkStart w:id="102" w:name="_Toc184313271"/>
      <w:bookmarkEnd w:id="102"/>
      <w:bookmarkStart w:id="103" w:name="_Toc184312116"/>
      <w:bookmarkEnd w:id="103"/>
      <w:bookmarkStart w:id="104" w:name="_Toc184308066"/>
      <w:bookmarkEnd w:id="104"/>
      <w:bookmarkStart w:id="105" w:name="_Toc184308087"/>
      <w:bookmarkEnd w:id="105"/>
      <w:bookmarkStart w:id="106" w:name="_Toc184313279"/>
      <w:bookmarkEnd w:id="106"/>
      <w:bookmarkStart w:id="107" w:name="_Toc184308045"/>
      <w:bookmarkEnd w:id="107"/>
      <w:bookmarkStart w:id="108" w:name="_Toc184314450"/>
      <w:bookmarkEnd w:id="108"/>
      <w:bookmarkStart w:id="109" w:name="_Toc184312100"/>
      <w:bookmarkEnd w:id="109"/>
      <w:bookmarkStart w:id="110" w:name="_Toc184312088"/>
      <w:bookmarkEnd w:id="110"/>
      <w:bookmarkStart w:id="111" w:name="_Toc184314420"/>
      <w:bookmarkEnd w:id="111"/>
      <w:bookmarkStart w:id="112" w:name="_Toc184308072"/>
      <w:bookmarkEnd w:id="112"/>
      <w:bookmarkStart w:id="113" w:name="_Toc184312121"/>
      <w:bookmarkEnd w:id="113"/>
      <w:bookmarkStart w:id="114" w:name="_Toc184313248"/>
      <w:bookmarkEnd w:id="114"/>
      <w:bookmarkStart w:id="115" w:name="_Toc184313276"/>
      <w:bookmarkEnd w:id="115"/>
      <w:bookmarkStart w:id="116" w:name="_Toc184314436"/>
      <w:bookmarkEnd w:id="116"/>
      <w:bookmarkStart w:id="117" w:name="_Toc184312091"/>
      <w:bookmarkEnd w:id="117"/>
      <w:bookmarkStart w:id="118" w:name="_Toc184308095"/>
      <w:bookmarkEnd w:id="118"/>
      <w:bookmarkStart w:id="119" w:name="_Toc184310326"/>
      <w:bookmarkEnd w:id="119"/>
      <w:bookmarkStart w:id="120" w:name="_Toc184312068"/>
      <w:bookmarkEnd w:id="120"/>
      <w:bookmarkStart w:id="121" w:name="_Toc184310339"/>
      <w:bookmarkEnd w:id="121"/>
      <w:bookmarkStart w:id="122" w:name="_Toc184308052"/>
      <w:bookmarkEnd w:id="122"/>
      <w:bookmarkStart w:id="123" w:name="_Toc184314426"/>
      <w:bookmarkEnd w:id="123"/>
      <w:bookmarkStart w:id="124" w:name="_Toc184313253"/>
      <w:bookmarkEnd w:id="124"/>
      <w:bookmarkStart w:id="125" w:name="_Toc184310337"/>
      <w:bookmarkEnd w:id="125"/>
      <w:bookmarkStart w:id="126" w:name="_Toc184312123"/>
      <w:bookmarkEnd w:id="126"/>
      <w:bookmarkStart w:id="127" w:name="_Toc184308077"/>
      <w:bookmarkEnd w:id="127"/>
      <w:bookmarkStart w:id="128" w:name="_Toc184308099"/>
      <w:bookmarkEnd w:id="128"/>
      <w:bookmarkStart w:id="129" w:name="_Toc184310341"/>
      <w:bookmarkEnd w:id="129"/>
      <w:bookmarkStart w:id="130" w:name="_Toc184312117"/>
      <w:bookmarkEnd w:id="130"/>
      <w:bookmarkStart w:id="131" w:name="_Toc184312114"/>
      <w:bookmarkEnd w:id="131"/>
      <w:bookmarkStart w:id="132" w:name="_Toc184312079"/>
      <w:bookmarkEnd w:id="132"/>
      <w:bookmarkStart w:id="133" w:name="_Toc184312096"/>
      <w:bookmarkEnd w:id="133"/>
      <w:bookmarkStart w:id="134" w:name="_Toc184308108"/>
      <w:bookmarkEnd w:id="134"/>
      <w:bookmarkStart w:id="135" w:name="_Toc184313242"/>
      <w:bookmarkEnd w:id="135"/>
      <w:bookmarkStart w:id="136" w:name="_Toc184312102"/>
      <w:bookmarkEnd w:id="136"/>
      <w:bookmarkStart w:id="137" w:name="_Toc184310292"/>
      <w:bookmarkEnd w:id="137"/>
      <w:bookmarkStart w:id="138" w:name="_Toc184308076"/>
      <w:bookmarkEnd w:id="138"/>
      <w:bookmarkStart w:id="139" w:name="_Toc184308075"/>
      <w:bookmarkEnd w:id="139"/>
      <w:bookmarkStart w:id="140" w:name="_Toc184310281"/>
      <w:bookmarkEnd w:id="140"/>
      <w:bookmarkStart w:id="141" w:name="_Toc184310310"/>
      <w:bookmarkEnd w:id="141"/>
      <w:bookmarkStart w:id="142" w:name="_Toc184312120"/>
      <w:bookmarkEnd w:id="142"/>
      <w:bookmarkStart w:id="143" w:name="_Toc184314419"/>
      <w:bookmarkEnd w:id="143"/>
      <w:bookmarkStart w:id="144" w:name="_Toc184312137"/>
      <w:bookmarkEnd w:id="144"/>
      <w:bookmarkStart w:id="145" w:name="_Toc184313282"/>
      <w:bookmarkEnd w:id="145"/>
      <w:bookmarkStart w:id="146" w:name="_Toc184313273"/>
      <w:bookmarkEnd w:id="146"/>
      <w:bookmarkStart w:id="147" w:name="_Toc184312132"/>
      <w:bookmarkEnd w:id="147"/>
      <w:bookmarkStart w:id="148" w:name="_Toc184313256"/>
      <w:bookmarkEnd w:id="148"/>
      <w:bookmarkStart w:id="149" w:name="_Toc184312109"/>
      <w:bookmarkEnd w:id="149"/>
      <w:bookmarkStart w:id="150" w:name="_Toc184310312"/>
      <w:bookmarkEnd w:id="150"/>
      <w:bookmarkStart w:id="151" w:name="_Toc184308043"/>
      <w:bookmarkEnd w:id="151"/>
      <w:bookmarkStart w:id="152" w:name="_Toc184310328"/>
      <w:bookmarkEnd w:id="152"/>
      <w:bookmarkStart w:id="153" w:name="_Toc184314438"/>
      <w:bookmarkEnd w:id="153"/>
      <w:bookmarkStart w:id="154" w:name="_Toc184313240"/>
      <w:bookmarkEnd w:id="154"/>
      <w:bookmarkStart w:id="155" w:name="_Toc184312080"/>
      <w:bookmarkEnd w:id="155"/>
      <w:bookmarkStart w:id="156" w:name="_Toc184313286"/>
      <w:bookmarkEnd w:id="156"/>
      <w:bookmarkStart w:id="157" w:name="_Toc184308078"/>
      <w:bookmarkEnd w:id="157"/>
      <w:bookmarkStart w:id="158" w:name="_Toc184310324"/>
      <w:bookmarkEnd w:id="158"/>
      <w:bookmarkStart w:id="159" w:name="_Toc184312071"/>
      <w:bookmarkEnd w:id="159"/>
      <w:bookmarkStart w:id="160" w:name="_Toc184313247"/>
      <w:bookmarkEnd w:id="160"/>
      <w:bookmarkStart w:id="161" w:name="_Toc184314432"/>
      <w:bookmarkEnd w:id="161"/>
      <w:bookmarkStart w:id="162" w:name="_Toc184314462"/>
      <w:bookmarkEnd w:id="162"/>
      <w:bookmarkStart w:id="163" w:name="_Toc184310325"/>
      <w:bookmarkEnd w:id="163"/>
      <w:bookmarkStart w:id="164" w:name="_Toc184312075"/>
      <w:bookmarkEnd w:id="164"/>
      <w:bookmarkStart w:id="165" w:name="_Toc184314446"/>
      <w:bookmarkEnd w:id="165"/>
      <w:bookmarkStart w:id="166" w:name="_Toc184312103"/>
      <w:bookmarkEnd w:id="166"/>
      <w:bookmarkStart w:id="167" w:name="_Toc184308079"/>
      <w:bookmarkEnd w:id="167"/>
      <w:bookmarkStart w:id="168" w:name="_Toc184314435"/>
      <w:bookmarkEnd w:id="168"/>
      <w:bookmarkStart w:id="169" w:name="_Toc184313251"/>
      <w:bookmarkEnd w:id="169"/>
      <w:bookmarkStart w:id="170" w:name="_Toc184313291"/>
      <w:bookmarkEnd w:id="170"/>
      <w:bookmarkStart w:id="171" w:name="_Toc184310280"/>
      <w:bookmarkEnd w:id="171"/>
      <w:bookmarkStart w:id="172" w:name="_Toc184314430"/>
      <w:bookmarkEnd w:id="172"/>
      <w:bookmarkStart w:id="173" w:name="_Toc184314447"/>
      <w:bookmarkEnd w:id="173"/>
      <w:bookmarkStart w:id="174" w:name="_Toc184308064"/>
      <w:bookmarkEnd w:id="174"/>
      <w:bookmarkStart w:id="175" w:name="_Toc184312101"/>
      <w:bookmarkEnd w:id="175"/>
      <w:bookmarkStart w:id="176" w:name="_Toc184308044"/>
      <w:bookmarkEnd w:id="176"/>
      <w:bookmarkStart w:id="177" w:name="_Toc184313259"/>
      <w:bookmarkEnd w:id="177"/>
      <w:bookmarkStart w:id="178" w:name="_Toc184313257"/>
      <w:bookmarkEnd w:id="178"/>
      <w:bookmarkStart w:id="179" w:name="_Toc184314452"/>
      <w:bookmarkEnd w:id="179"/>
      <w:bookmarkStart w:id="180" w:name="_Toc184308062"/>
      <w:bookmarkEnd w:id="180"/>
      <w:bookmarkStart w:id="181" w:name="_Toc184312118"/>
      <w:bookmarkEnd w:id="181"/>
      <w:bookmarkStart w:id="182" w:name="_Toc184313295"/>
      <w:bookmarkEnd w:id="182"/>
      <w:bookmarkStart w:id="183" w:name="_Toc184312067"/>
      <w:bookmarkEnd w:id="183"/>
      <w:bookmarkStart w:id="184" w:name="_Toc184312069"/>
      <w:bookmarkEnd w:id="184"/>
      <w:bookmarkStart w:id="185" w:name="_Toc184313245"/>
      <w:bookmarkEnd w:id="185"/>
      <w:bookmarkStart w:id="186" w:name="_Toc184313254"/>
      <w:bookmarkEnd w:id="186"/>
      <w:bookmarkStart w:id="187" w:name="_Toc184312139"/>
      <w:bookmarkEnd w:id="187"/>
      <w:bookmarkStart w:id="188" w:name="_Toc184310276"/>
      <w:bookmarkEnd w:id="188"/>
      <w:bookmarkStart w:id="189" w:name="_Toc184313304"/>
      <w:bookmarkEnd w:id="189"/>
      <w:bookmarkStart w:id="190" w:name="_Toc184314457"/>
      <w:bookmarkEnd w:id="190"/>
      <w:bookmarkStart w:id="191" w:name="_Toc184314429"/>
      <w:bookmarkEnd w:id="191"/>
      <w:bookmarkStart w:id="192" w:name="_Toc184308102"/>
      <w:bookmarkEnd w:id="192"/>
      <w:bookmarkStart w:id="193" w:name="_Toc184313269"/>
      <w:bookmarkEnd w:id="193"/>
      <w:bookmarkStart w:id="194" w:name="_Toc184314414"/>
      <w:bookmarkEnd w:id="194"/>
      <w:bookmarkStart w:id="195" w:name="_Toc184310295"/>
      <w:bookmarkEnd w:id="195"/>
      <w:bookmarkStart w:id="196" w:name="_Toc184308073"/>
      <w:bookmarkEnd w:id="196"/>
      <w:bookmarkStart w:id="197" w:name="_Toc184314479"/>
      <w:bookmarkEnd w:id="197"/>
      <w:bookmarkStart w:id="198" w:name="_Toc184310288"/>
      <w:bookmarkEnd w:id="198"/>
      <w:bookmarkStart w:id="199" w:name="_Toc184313288"/>
      <w:bookmarkEnd w:id="199"/>
      <w:bookmarkStart w:id="200" w:name="_Toc184308071"/>
      <w:bookmarkEnd w:id="200"/>
      <w:bookmarkStart w:id="201" w:name="_Toc184310308"/>
      <w:bookmarkEnd w:id="201"/>
      <w:bookmarkStart w:id="202" w:name="_Toc184308086"/>
      <w:bookmarkEnd w:id="202"/>
      <w:bookmarkStart w:id="203" w:name="_Toc184310272"/>
      <w:bookmarkEnd w:id="203"/>
      <w:bookmarkStart w:id="204" w:name="_Toc184312134"/>
      <w:bookmarkEnd w:id="204"/>
      <w:bookmarkStart w:id="205" w:name="_Toc184312125"/>
      <w:bookmarkEnd w:id="205"/>
      <w:bookmarkStart w:id="206" w:name="_Toc184308067"/>
      <w:bookmarkEnd w:id="206"/>
      <w:bookmarkStart w:id="207" w:name="_Toc184308056"/>
      <w:bookmarkEnd w:id="207"/>
      <w:bookmarkStart w:id="208" w:name="_Toc184313302"/>
      <w:bookmarkEnd w:id="208"/>
      <w:bookmarkStart w:id="209" w:name="_Toc184313274"/>
      <w:bookmarkEnd w:id="209"/>
      <w:bookmarkStart w:id="210" w:name="_Toc184313294"/>
      <w:bookmarkEnd w:id="210"/>
      <w:bookmarkStart w:id="211" w:name="_Toc184308094"/>
      <w:bookmarkEnd w:id="211"/>
      <w:bookmarkStart w:id="212" w:name="_Toc184312135"/>
      <w:bookmarkEnd w:id="212"/>
      <w:bookmarkStart w:id="213" w:name="_Toc184312084"/>
      <w:bookmarkEnd w:id="213"/>
      <w:bookmarkStart w:id="214" w:name="_Toc184314465"/>
      <w:bookmarkEnd w:id="214"/>
      <w:bookmarkStart w:id="215" w:name="_Toc184308104"/>
      <w:bookmarkEnd w:id="215"/>
      <w:bookmarkStart w:id="216" w:name="_Toc184312122"/>
      <w:bookmarkEnd w:id="216"/>
      <w:bookmarkStart w:id="217" w:name="_Toc184310289"/>
      <w:bookmarkEnd w:id="217"/>
      <w:bookmarkStart w:id="218" w:name="_Toc184310342"/>
      <w:bookmarkEnd w:id="218"/>
      <w:bookmarkStart w:id="219" w:name="_Toc184313249"/>
      <w:bookmarkEnd w:id="219"/>
      <w:bookmarkStart w:id="220" w:name="_Toc184312113"/>
      <w:bookmarkEnd w:id="220"/>
      <w:bookmarkStart w:id="221" w:name="_Toc184312130"/>
      <w:bookmarkEnd w:id="221"/>
      <w:bookmarkStart w:id="222" w:name="_Toc184310327"/>
      <w:bookmarkEnd w:id="222"/>
      <w:bookmarkStart w:id="223" w:name="_Toc184314477"/>
      <w:bookmarkEnd w:id="223"/>
      <w:bookmarkStart w:id="224" w:name="_Toc184308092"/>
      <w:bookmarkEnd w:id="224"/>
      <w:bookmarkStart w:id="225" w:name="_Toc184313306"/>
      <w:bookmarkEnd w:id="225"/>
      <w:bookmarkStart w:id="226" w:name="_Toc184314451"/>
      <w:bookmarkEnd w:id="226"/>
      <w:bookmarkStart w:id="227" w:name="_Toc184310311"/>
      <w:bookmarkEnd w:id="227"/>
      <w:bookmarkStart w:id="228" w:name="_Toc184310294"/>
      <w:bookmarkEnd w:id="228"/>
      <w:bookmarkStart w:id="229" w:name="_Toc184314482"/>
      <w:bookmarkEnd w:id="229"/>
      <w:bookmarkStart w:id="230" w:name="_Toc184312076"/>
      <w:bookmarkEnd w:id="230"/>
      <w:bookmarkStart w:id="231" w:name="_Toc184312090"/>
      <w:bookmarkEnd w:id="231"/>
      <w:bookmarkStart w:id="232" w:name="_Toc184312072"/>
      <w:bookmarkEnd w:id="232"/>
      <w:bookmarkStart w:id="233" w:name="_Toc184313266"/>
      <w:bookmarkEnd w:id="233"/>
      <w:bookmarkStart w:id="234" w:name="_Toc184313270"/>
      <w:bookmarkEnd w:id="234"/>
      <w:bookmarkStart w:id="235" w:name="_Toc184308103"/>
      <w:bookmarkEnd w:id="235"/>
      <w:bookmarkStart w:id="236" w:name="_Toc184308097"/>
      <w:bookmarkEnd w:id="236"/>
      <w:bookmarkStart w:id="237" w:name="_Toc184310322"/>
      <w:bookmarkEnd w:id="237"/>
      <w:bookmarkStart w:id="238" w:name="_Toc184308100"/>
      <w:bookmarkEnd w:id="238"/>
      <w:bookmarkStart w:id="239" w:name="_Toc184312087"/>
      <w:bookmarkEnd w:id="239"/>
      <w:bookmarkStart w:id="240" w:name="_Toc184310320"/>
      <w:bookmarkEnd w:id="240"/>
      <w:bookmarkStart w:id="241" w:name="_Toc184312085"/>
      <w:bookmarkEnd w:id="241"/>
      <w:bookmarkStart w:id="242" w:name="_Toc184310331"/>
      <w:bookmarkEnd w:id="242"/>
      <w:bookmarkStart w:id="243" w:name="_Toc184312097"/>
      <w:bookmarkEnd w:id="243"/>
      <w:bookmarkStart w:id="244" w:name="_Toc184314472"/>
      <w:bookmarkEnd w:id="244"/>
      <w:bookmarkStart w:id="245" w:name="_Toc184308098"/>
      <w:bookmarkEnd w:id="245"/>
      <w:bookmarkStart w:id="246" w:name="_Toc184310299"/>
      <w:bookmarkEnd w:id="246"/>
      <w:bookmarkStart w:id="247" w:name="_Toc184308107"/>
      <w:bookmarkEnd w:id="247"/>
      <w:bookmarkStart w:id="248" w:name="_Toc184310309"/>
      <w:bookmarkEnd w:id="248"/>
      <w:bookmarkStart w:id="249" w:name="_Toc184313241"/>
      <w:bookmarkEnd w:id="249"/>
      <w:bookmarkStart w:id="250" w:name="_Toc184312129"/>
      <w:bookmarkEnd w:id="250"/>
      <w:bookmarkStart w:id="251" w:name="_Toc184308047"/>
      <w:bookmarkEnd w:id="251"/>
      <w:bookmarkStart w:id="252" w:name="_Toc184312086"/>
      <w:bookmarkEnd w:id="252"/>
      <w:bookmarkStart w:id="253" w:name="_Toc184308085"/>
      <w:bookmarkEnd w:id="253"/>
      <w:bookmarkStart w:id="254" w:name="_Toc184314437"/>
      <w:bookmarkEnd w:id="254"/>
      <w:bookmarkStart w:id="255" w:name="_Toc184310282"/>
      <w:bookmarkEnd w:id="255"/>
      <w:bookmarkStart w:id="256" w:name="_Toc184310277"/>
      <w:bookmarkEnd w:id="256"/>
      <w:bookmarkStart w:id="257" w:name="_Toc184310329"/>
      <w:bookmarkEnd w:id="257"/>
      <w:bookmarkStart w:id="258" w:name="_Toc184310274"/>
      <w:bookmarkEnd w:id="258"/>
      <w:bookmarkStart w:id="259" w:name="_Toc184314466"/>
      <w:bookmarkEnd w:id="259"/>
      <w:bookmarkStart w:id="260" w:name="_Toc184310334"/>
      <w:bookmarkEnd w:id="260"/>
      <w:bookmarkStart w:id="261" w:name="_Toc184313289"/>
      <w:bookmarkEnd w:id="261"/>
      <w:bookmarkStart w:id="262" w:name="_Toc184313299"/>
      <w:bookmarkEnd w:id="262"/>
      <w:bookmarkStart w:id="263" w:name="_Toc184310305"/>
      <w:bookmarkEnd w:id="263"/>
      <w:bookmarkStart w:id="264" w:name="_Toc184314445"/>
      <w:bookmarkEnd w:id="264"/>
      <w:bookmarkStart w:id="265" w:name="_Toc184312115"/>
      <w:bookmarkEnd w:id="265"/>
      <w:bookmarkStart w:id="266" w:name="_Toc184308091"/>
      <w:bookmarkEnd w:id="266"/>
      <w:bookmarkStart w:id="267" w:name="_Toc184313258"/>
      <w:bookmarkEnd w:id="267"/>
      <w:bookmarkStart w:id="268" w:name="_Toc184312093"/>
      <w:bookmarkEnd w:id="268"/>
      <w:bookmarkStart w:id="269" w:name="_Toc184314475"/>
      <w:bookmarkEnd w:id="269"/>
      <w:bookmarkStart w:id="270" w:name="_Toc184313293"/>
      <w:bookmarkEnd w:id="270"/>
      <w:bookmarkStart w:id="271" w:name="_Toc184312074"/>
      <w:bookmarkEnd w:id="271"/>
      <w:bookmarkStart w:id="272" w:name="_Toc184310302"/>
      <w:bookmarkEnd w:id="272"/>
      <w:bookmarkStart w:id="273" w:name="_Toc184308065"/>
      <w:bookmarkEnd w:id="273"/>
      <w:bookmarkStart w:id="274" w:name="_Toc184310300"/>
      <w:bookmarkEnd w:id="274"/>
      <w:bookmarkStart w:id="275" w:name="_Toc184312099"/>
      <w:bookmarkEnd w:id="275"/>
      <w:bookmarkStart w:id="276" w:name="_Toc184313275"/>
      <w:bookmarkEnd w:id="276"/>
      <w:bookmarkStart w:id="277" w:name="_Toc184308046"/>
      <w:bookmarkEnd w:id="277"/>
      <w:bookmarkStart w:id="278" w:name="_Toc184312108"/>
      <w:bookmarkEnd w:id="278"/>
      <w:bookmarkStart w:id="279" w:name="_Toc184312138"/>
      <w:bookmarkEnd w:id="279"/>
      <w:bookmarkStart w:id="280" w:name="_Toc184308061"/>
      <w:bookmarkEnd w:id="280"/>
      <w:bookmarkStart w:id="281" w:name="_Toc184313262"/>
      <w:bookmarkEnd w:id="281"/>
      <w:bookmarkStart w:id="282" w:name="_Toc184312073"/>
      <w:bookmarkEnd w:id="282"/>
      <w:bookmarkStart w:id="283" w:name="_Toc184314474"/>
      <w:bookmarkEnd w:id="283"/>
      <w:bookmarkStart w:id="284" w:name="_Toc184314428"/>
      <w:bookmarkEnd w:id="284"/>
      <w:bookmarkStart w:id="285" w:name="_Toc184312070"/>
      <w:bookmarkEnd w:id="285"/>
      <w:bookmarkStart w:id="286" w:name="_Toc184313310"/>
      <w:bookmarkEnd w:id="286"/>
      <w:bookmarkStart w:id="287" w:name="_Toc184308068"/>
      <w:bookmarkEnd w:id="287"/>
      <w:bookmarkStart w:id="288" w:name="_Toc184314454"/>
      <w:bookmarkEnd w:id="288"/>
      <w:bookmarkStart w:id="289" w:name="_Toc184312106"/>
      <w:bookmarkEnd w:id="289"/>
      <w:bookmarkStart w:id="290" w:name="_Toc184313239"/>
      <w:bookmarkEnd w:id="290"/>
      <w:bookmarkStart w:id="291" w:name="_Toc184314412"/>
      <w:bookmarkEnd w:id="291"/>
      <w:bookmarkStart w:id="292" w:name="_Toc184308055"/>
      <w:bookmarkEnd w:id="292"/>
      <w:bookmarkStart w:id="293" w:name="_Toc184308051"/>
      <w:bookmarkEnd w:id="293"/>
      <w:bookmarkStart w:id="294" w:name="_Toc184308082"/>
      <w:bookmarkEnd w:id="294"/>
      <w:bookmarkStart w:id="295" w:name="_Toc184308037"/>
      <w:bookmarkEnd w:id="295"/>
      <w:bookmarkStart w:id="296" w:name="_Toc184310273"/>
      <w:bookmarkEnd w:id="296"/>
      <w:bookmarkStart w:id="297" w:name="_Toc184312112"/>
      <w:bookmarkEnd w:id="297"/>
      <w:bookmarkStart w:id="298" w:name="_Toc184314461"/>
      <w:bookmarkEnd w:id="298"/>
      <w:bookmarkStart w:id="299" w:name="_Toc184312089"/>
      <w:bookmarkEnd w:id="299"/>
      <w:bookmarkStart w:id="300" w:name="_Toc184312092"/>
      <w:bookmarkEnd w:id="300"/>
      <w:bookmarkStart w:id="301" w:name="_Toc184314469"/>
      <w:bookmarkEnd w:id="301"/>
      <w:bookmarkStart w:id="302" w:name="_Toc184308089"/>
      <w:bookmarkEnd w:id="302"/>
      <w:bookmarkStart w:id="303" w:name="_Toc184308050"/>
      <w:bookmarkEnd w:id="303"/>
      <w:bookmarkStart w:id="304" w:name="_Toc184310344"/>
      <w:bookmarkEnd w:id="304"/>
      <w:bookmarkStart w:id="305" w:name="_Toc184313300"/>
      <w:bookmarkEnd w:id="305"/>
      <w:bookmarkStart w:id="306" w:name="_Toc184314442"/>
      <w:bookmarkEnd w:id="306"/>
      <w:bookmarkStart w:id="307" w:name="_Toc184313301"/>
      <w:bookmarkEnd w:id="307"/>
      <w:bookmarkStart w:id="308" w:name="_Toc184313292"/>
      <w:bookmarkEnd w:id="308"/>
      <w:bookmarkStart w:id="309" w:name="_Toc184312126"/>
      <w:bookmarkEnd w:id="309"/>
      <w:bookmarkStart w:id="310" w:name="_Toc184313250"/>
      <w:bookmarkEnd w:id="310"/>
      <w:bookmarkStart w:id="311" w:name="_Toc184313307"/>
      <w:bookmarkEnd w:id="311"/>
      <w:bookmarkStart w:id="312" w:name="_Toc184313263"/>
      <w:bookmarkEnd w:id="312"/>
      <w:bookmarkStart w:id="313" w:name="_Toc184308088"/>
      <w:bookmarkEnd w:id="313"/>
      <w:bookmarkStart w:id="314" w:name="_Toc184313267"/>
      <w:bookmarkEnd w:id="314"/>
      <w:bookmarkStart w:id="315" w:name="_Toc184313290"/>
      <w:bookmarkEnd w:id="315"/>
      <w:bookmarkStart w:id="316" w:name="_Toc184310304"/>
      <w:bookmarkEnd w:id="316"/>
      <w:bookmarkStart w:id="317" w:name="_Toc184313305"/>
      <w:bookmarkEnd w:id="317"/>
      <w:bookmarkStart w:id="318" w:name="_Toc184312111"/>
      <w:bookmarkEnd w:id="318"/>
      <w:bookmarkStart w:id="319" w:name="_Toc184314410"/>
      <w:bookmarkEnd w:id="319"/>
      <w:bookmarkStart w:id="320" w:name="_Toc184308060"/>
      <w:bookmarkEnd w:id="320"/>
      <w:bookmarkStart w:id="321" w:name="_Toc184312105"/>
      <w:bookmarkEnd w:id="321"/>
      <w:bookmarkStart w:id="322" w:name="_Toc184310303"/>
      <w:bookmarkEnd w:id="322"/>
      <w:bookmarkStart w:id="323" w:name="_Toc184314453"/>
      <w:bookmarkEnd w:id="323"/>
      <w:bookmarkStart w:id="324" w:name="_Toc184308041"/>
      <w:bookmarkEnd w:id="324"/>
      <w:bookmarkStart w:id="325" w:name="_Toc184313246"/>
      <w:bookmarkEnd w:id="325"/>
      <w:bookmarkStart w:id="326" w:name="_Toc184313309"/>
      <w:bookmarkEnd w:id="326"/>
      <w:bookmarkStart w:id="327" w:name="_Toc184308054"/>
      <w:bookmarkEnd w:id="327"/>
      <w:bookmarkStart w:id="328" w:name="_Toc184308039"/>
      <w:bookmarkEnd w:id="328"/>
      <w:bookmarkStart w:id="329" w:name="_Toc184310284"/>
      <w:bookmarkEnd w:id="329"/>
      <w:bookmarkStart w:id="330" w:name="_Toc184308105"/>
      <w:bookmarkEnd w:id="330"/>
      <w:bookmarkStart w:id="331" w:name="_Toc184310283"/>
      <w:bookmarkEnd w:id="331"/>
      <w:bookmarkStart w:id="332" w:name="_Toc184310278"/>
      <w:bookmarkEnd w:id="332"/>
      <w:bookmarkStart w:id="333" w:name="_Toc184312110"/>
      <w:bookmarkEnd w:id="333"/>
      <w:bookmarkStart w:id="334" w:name="_Toc184310335"/>
      <w:bookmarkEnd w:id="334"/>
      <w:bookmarkStart w:id="335" w:name="_Toc184312077"/>
      <w:bookmarkEnd w:id="335"/>
      <w:bookmarkStart w:id="336" w:name="_Toc184310297"/>
      <w:bookmarkEnd w:id="336"/>
      <w:bookmarkStart w:id="337" w:name="_Toc184312104"/>
      <w:bookmarkEnd w:id="337"/>
      <w:bookmarkStart w:id="338" w:name="_Toc184310301"/>
      <w:bookmarkEnd w:id="338"/>
      <w:bookmarkStart w:id="339" w:name="_Toc184313260"/>
      <w:bookmarkEnd w:id="339"/>
      <w:bookmarkStart w:id="340" w:name="_Toc184314459"/>
      <w:bookmarkEnd w:id="340"/>
      <w:bookmarkStart w:id="341" w:name="_Toc184310293"/>
      <w:bookmarkEnd w:id="341"/>
      <w:bookmarkStart w:id="342" w:name="_Toc184313284"/>
      <w:bookmarkEnd w:id="342"/>
      <w:bookmarkStart w:id="343" w:name="_Toc184310307"/>
      <w:bookmarkEnd w:id="343"/>
      <w:bookmarkStart w:id="344" w:name="_Toc184314427"/>
      <w:bookmarkEnd w:id="344"/>
      <w:bookmarkStart w:id="345" w:name="_Toc184310285"/>
      <w:bookmarkEnd w:id="345"/>
      <w:bookmarkStart w:id="346" w:name="_Toc184313261"/>
      <w:bookmarkEnd w:id="346"/>
      <w:bookmarkStart w:id="347" w:name="_Toc184313303"/>
      <w:bookmarkEnd w:id="347"/>
      <w:bookmarkStart w:id="348" w:name="_Toc184308069"/>
      <w:bookmarkEnd w:id="348"/>
      <w:bookmarkStart w:id="349" w:name="_Toc184310279"/>
      <w:bookmarkEnd w:id="349"/>
      <w:bookmarkStart w:id="350" w:name="_Toc184312078"/>
      <w:bookmarkEnd w:id="350"/>
      <w:bookmarkStart w:id="351" w:name="_Toc184314456"/>
      <w:bookmarkEnd w:id="351"/>
      <w:bookmarkStart w:id="352" w:name="_Toc184314443"/>
      <w:bookmarkEnd w:id="352"/>
      <w:bookmarkStart w:id="353" w:name="_Toc184310319"/>
      <w:bookmarkEnd w:id="353"/>
      <w:bookmarkStart w:id="354" w:name="_Toc184308083"/>
      <w:bookmarkEnd w:id="354"/>
      <w:bookmarkStart w:id="355" w:name="_Toc184310306"/>
      <w:bookmarkEnd w:id="355"/>
      <w:bookmarkStart w:id="356" w:name="_Toc184313296"/>
      <w:bookmarkEnd w:id="356"/>
      <w:bookmarkStart w:id="357" w:name="_Toc184310291"/>
      <w:bookmarkEnd w:id="357"/>
      <w:bookmarkStart w:id="358" w:name="_Toc184308081"/>
      <w:bookmarkEnd w:id="358"/>
      <w:bookmarkStart w:id="359" w:name="_Toc184314415"/>
      <w:bookmarkEnd w:id="359"/>
      <w:bookmarkStart w:id="360" w:name="_Toc184312127"/>
      <w:bookmarkEnd w:id="360"/>
      <w:bookmarkStart w:id="361" w:name="_Toc184314424"/>
      <w:bookmarkEnd w:id="361"/>
      <w:bookmarkStart w:id="362" w:name="_Toc184310333"/>
      <w:bookmarkEnd w:id="362"/>
      <w:bookmarkStart w:id="363" w:name="_Toc184313280"/>
      <w:bookmarkEnd w:id="363"/>
      <w:bookmarkStart w:id="364" w:name="_Toc184313285"/>
      <w:bookmarkEnd w:id="364"/>
      <w:bookmarkStart w:id="365" w:name="_Toc184312136"/>
      <w:bookmarkEnd w:id="365"/>
      <w:bookmarkStart w:id="366" w:name="_Toc184313298"/>
      <w:bookmarkEnd w:id="366"/>
      <w:bookmarkStart w:id="367" w:name="_Toc184314471"/>
      <w:bookmarkEnd w:id="367"/>
      <w:bookmarkStart w:id="368" w:name="_Toc184308049"/>
      <w:bookmarkEnd w:id="368"/>
      <w:bookmarkStart w:id="369" w:name="_Toc184312107"/>
      <w:bookmarkEnd w:id="369"/>
      <w:bookmarkStart w:id="370" w:name="_Toc184310286"/>
      <w:bookmarkEnd w:id="370"/>
      <w:bookmarkStart w:id="371" w:name="_Toc184312098"/>
      <w:bookmarkEnd w:id="371"/>
      <w:bookmarkStart w:id="372" w:name="_Toc184313278"/>
      <w:bookmarkEnd w:id="372"/>
      <w:bookmarkStart w:id="373" w:name="_Toc184314423"/>
      <w:bookmarkEnd w:id="373"/>
      <w:bookmarkStart w:id="374" w:name="_Toc184310318"/>
      <w:bookmarkEnd w:id="374"/>
      <w:bookmarkStart w:id="375" w:name="_Toc184314421"/>
      <w:bookmarkEnd w:id="375"/>
      <w:bookmarkStart w:id="376" w:name="_Toc184308048"/>
      <w:bookmarkEnd w:id="376"/>
      <w:bookmarkStart w:id="377" w:name="_Toc184314460"/>
      <w:bookmarkEnd w:id="377"/>
      <w:bookmarkStart w:id="378" w:name="_Toc184313265"/>
      <w:bookmarkEnd w:id="378"/>
      <w:bookmarkStart w:id="379" w:name="_Toc184314444"/>
      <w:bookmarkEnd w:id="379"/>
      <w:bookmarkStart w:id="380" w:name="_Toc184314478"/>
      <w:bookmarkEnd w:id="380"/>
      <w:bookmarkStart w:id="381" w:name="_Toc184310314"/>
      <w:bookmarkEnd w:id="381"/>
      <w:bookmarkStart w:id="382" w:name="_Toc184308096"/>
      <w:bookmarkEnd w:id="382"/>
      <w:bookmarkStart w:id="383" w:name="_Toc184314433"/>
      <w:bookmarkEnd w:id="383"/>
      <w:bookmarkStart w:id="384" w:name="_Toc184314425"/>
      <w:bookmarkEnd w:id="384"/>
      <w:bookmarkStart w:id="385" w:name="_Toc184313243"/>
      <w:bookmarkEnd w:id="385"/>
      <w:bookmarkStart w:id="386" w:name="_Toc184314439"/>
      <w:bookmarkEnd w:id="386"/>
      <w:bookmarkStart w:id="387" w:name="_Toc184313297"/>
      <w:bookmarkEnd w:id="387"/>
      <w:bookmarkStart w:id="388" w:name="_Toc184314411"/>
      <w:bookmarkEnd w:id="388"/>
      <w:bookmarkStart w:id="389" w:name="_Toc184312124"/>
      <w:bookmarkEnd w:id="389"/>
      <w:bookmarkStart w:id="390" w:name="_Toc184314440"/>
      <w:bookmarkEnd w:id="390"/>
      <w:bookmarkStart w:id="391" w:name="_Toc184310290"/>
      <w:bookmarkEnd w:id="391"/>
      <w:bookmarkStart w:id="392" w:name="_Toc184308059"/>
      <w:bookmarkEnd w:id="392"/>
      <w:bookmarkStart w:id="393" w:name="_Toc184310343"/>
      <w:bookmarkEnd w:id="393"/>
      <w:bookmarkStart w:id="394" w:name="_Toc184313252"/>
      <w:bookmarkEnd w:id="394"/>
      <w:bookmarkStart w:id="395" w:name="_Toc184313283"/>
      <w:bookmarkEnd w:id="395"/>
      <w:bookmarkStart w:id="396" w:name="_Toc184312095"/>
      <w:bookmarkEnd w:id="396"/>
      <w:bookmarkStart w:id="397" w:name="_Toc184314467"/>
      <w:bookmarkEnd w:id="397"/>
      <w:bookmarkStart w:id="398" w:name="_Toc184310323"/>
      <w:bookmarkEnd w:id="398"/>
      <w:bookmarkStart w:id="399" w:name="_Toc184313268"/>
      <w:bookmarkEnd w:id="399"/>
      <w:bookmarkStart w:id="400" w:name="_Toc184314441"/>
      <w:bookmarkEnd w:id="400"/>
      <w:bookmarkStart w:id="401" w:name="_Toc184310287"/>
      <w:bookmarkEnd w:id="401"/>
      <w:bookmarkStart w:id="402" w:name="_Toc184308042"/>
      <w:bookmarkEnd w:id="402"/>
      <w:bookmarkStart w:id="403" w:name="_Toc184310336"/>
      <w:bookmarkEnd w:id="403"/>
      <w:bookmarkStart w:id="404" w:name="_Toc184314468"/>
      <w:bookmarkEnd w:id="404"/>
      <w:bookmarkStart w:id="405" w:name="_Toc184313277"/>
      <w:bookmarkEnd w:id="405"/>
      <w:bookmarkStart w:id="406" w:name="_Toc184314431"/>
      <w:bookmarkEnd w:id="406"/>
      <w:bookmarkStart w:id="407" w:name="_Toc184314470"/>
      <w:bookmarkEnd w:id="407"/>
      <w:bookmarkStart w:id="408" w:name="_Toc184314422"/>
      <w:bookmarkEnd w:id="408"/>
      <w:bookmarkStart w:id="409" w:name="_Toc184312133"/>
      <w:bookmarkEnd w:id="409"/>
      <w:bookmarkStart w:id="410" w:name="_Toc184314476"/>
      <w:bookmarkEnd w:id="410"/>
      <w:bookmarkStart w:id="411" w:name="_Toc184314413"/>
      <w:bookmarkEnd w:id="411"/>
      <w:bookmarkStart w:id="412" w:name="_Toc184314464"/>
      <w:bookmarkEnd w:id="412"/>
      <w:bookmarkStart w:id="413" w:name="_Toc184308101"/>
      <w:bookmarkEnd w:id="413"/>
      <w:bookmarkStart w:id="414" w:name="_Toc184312128"/>
      <w:bookmarkEnd w:id="414"/>
      <w:bookmarkStart w:id="415" w:name="_Toc184314463"/>
      <w:bookmarkEnd w:id="415"/>
      <w:bookmarkStart w:id="416" w:name="_Toc184314449"/>
      <w:bookmarkEnd w:id="416"/>
      <w:r>
        <w:rPr>
          <w:rFonts w:hint="eastAsia" w:ascii="宋体" w:hAnsi="宋体" w:cs="宋体"/>
          <w:b/>
          <w:bCs/>
          <w:sz w:val="36"/>
          <w:szCs w:val="36"/>
        </w:rPr>
        <w:t>评标办法</w:t>
      </w:r>
    </w:p>
    <w:bookmarkEnd w:id="36"/>
    <w:p w14:paraId="668223B9">
      <w:pPr>
        <w:snapToGrid w:val="0"/>
        <w:spacing w:line="360" w:lineRule="auto"/>
        <w:jc w:val="center"/>
        <w:rPr>
          <w:rFonts w:hint="eastAsia" w:ascii="宋体" w:hAnsi="宋体" w:cs="宋体"/>
          <w:b/>
          <w:sz w:val="32"/>
          <w:szCs w:val="20"/>
        </w:rPr>
      </w:pPr>
      <w:bookmarkStart w:id="417" w:name="第五部分"/>
      <w:bookmarkStart w:id="418" w:name="_Toc86217003"/>
      <w:r>
        <w:rPr>
          <w:rFonts w:hint="eastAsia" w:ascii="宋体" w:hAnsi="宋体" w:cs="宋体"/>
          <w:b/>
          <w:sz w:val="32"/>
          <w:szCs w:val="20"/>
        </w:rPr>
        <w:t>评标办法前附表</w:t>
      </w:r>
    </w:p>
    <w:p w14:paraId="39CF9509">
      <w:pPr>
        <w:pStyle w:val="333"/>
        <w:keepNext w:val="0"/>
        <w:keepLines w:val="0"/>
        <w:pageBreakBefore w:val="0"/>
        <w:widowControl w:val="0"/>
        <w:kinsoku/>
        <w:wordWrap/>
        <w:overflowPunct/>
        <w:topLinePunct w:val="0"/>
        <w:autoSpaceDE/>
        <w:autoSpaceDN/>
        <w:bidi w:val="0"/>
        <w:adjustRightInd w:val="0"/>
        <w:snapToGrid/>
        <w:spacing w:before="0"/>
        <w:ind w:firstLine="480" w:firstLineChars="200"/>
        <w:jc w:val="left"/>
        <w:textAlignment w:val="auto"/>
        <w:rPr>
          <w:rFonts w:hint="eastAsia" w:ascii="宋体" w:hAnsi="宋体" w:eastAsia="宋体" w:cs="宋体"/>
          <w:color w:val="000000"/>
          <w:sz w:val="24"/>
          <w:szCs w:val="24"/>
        </w:rPr>
      </w:pPr>
      <w:bookmarkStart w:id="419" w:name="OLE_LINK31"/>
      <w:r>
        <w:rPr>
          <w:rFonts w:hint="eastAsia" w:ascii="宋体" w:hAnsi="宋体" w:eastAsia="宋体" w:cs="宋体"/>
          <w:color w:val="000000"/>
          <w:sz w:val="24"/>
          <w:szCs w:val="24"/>
        </w:rPr>
        <w:t>1、总则</w:t>
      </w:r>
    </w:p>
    <w:p w14:paraId="1F3778DD">
      <w:pPr>
        <w:pStyle w:val="333"/>
        <w:keepNext w:val="0"/>
        <w:keepLines w:val="0"/>
        <w:pageBreakBefore w:val="0"/>
        <w:widowControl w:val="0"/>
        <w:kinsoku/>
        <w:wordWrap/>
        <w:overflowPunct/>
        <w:topLinePunct w:val="0"/>
        <w:autoSpaceDE/>
        <w:autoSpaceDN/>
        <w:bidi w:val="0"/>
        <w:adjustRightInd w:val="0"/>
        <w:snapToGrid/>
        <w:spacing w:before="0"/>
        <w:ind w:firstLine="482" w:firstLineChars="200"/>
        <w:jc w:val="left"/>
        <w:textAlignment w:val="auto"/>
        <w:rPr>
          <w:rFonts w:hint="eastAsia" w:ascii="宋体" w:hAnsi="宋体" w:eastAsia="宋体" w:cs="宋体"/>
          <w:color w:val="000000"/>
          <w:sz w:val="24"/>
          <w:szCs w:val="24"/>
        </w:rPr>
      </w:pPr>
      <w:r>
        <w:rPr>
          <w:rFonts w:hint="eastAsia" w:ascii="宋体" w:hAnsi="宋体" w:eastAsia="宋体" w:cs="宋体"/>
          <w:b/>
          <w:color w:val="000000"/>
          <w:sz w:val="24"/>
          <w:szCs w:val="24"/>
        </w:rPr>
        <w:t>本次评标采用</w:t>
      </w:r>
      <w:bookmarkStart w:id="420" w:name="ruleMainCatName2"/>
      <w:r>
        <w:rPr>
          <w:rFonts w:hint="eastAsia" w:ascii="宋体" w:hAnsi="宋体" w:eastAsia="宋体" w:cs="宋体"/>
          <w:b/>
          <w:color w:val="000000"/>
          <w:sz w:val="24"/>
          <w:szCs w:val="24"/>
        </w:rPr>
        <w:t>综合评分法</w:t>
      </w:r>
      <w:bookmarkEnd w:id="420"/>
      <w:r>
        <w:rPr>
          <w:rFonts w:hint="eastAsia" w:ascii="宋体" w:hAnsi="宋体" w:eastAsia="宋体" w:cs="宋体"/>
          <w:b/>
          <w:color w:val="000000"/>
          <w:sz w:val="24"/>
          <w:szCs w:val="24"/>
        </w:rPr>
        <w:t>，总分为100分。</w:t>
      </w:r>
      <w:r>
        <w:rPr>
          <w:rFonts w:hint="eastAsia" w:ascii="宋体" w:hAnsi="宋体" w:eastAsia="宋体" w:cs="宋体"/>
          <w:color w:val="000000"/>
          <w:sz w:val="24"/>
          <w:szCs w:val="24"/>
        </w:rPr>
        <w:t>合格投标人的评标得分为各项目汇总得分，中标候选资格按评标得分由高到低顺序排列，得分相同的，</w:t>
      </w:r>
      <w:r>
        <w:rPr>
          <w:rFonts w:hint="eastAsia" w:ascii="宋体" w:hAnsi="宋体" w:eastAsia="宋体" w:cs="宋体"/>
          <w:kern w:val="0"/>
          <w:sz w:val="24"/>
          <w:szCs w:val="24"/>
          <w:lang w:val="zh-CN"/>
        </w:rPr>
        <w:t>按投标报价由低到高顺序排列；得分且投标报价相同的，按技术指标优劣顺序排列。</w:t>
      </w:r>
      <w:r>
        <w:rPr>
          <w:rFonts w:hint="eastAsia" w:ascii="宋体" w:hAnsi="宋体" w:eastAsia="宋体" w:cs="宋体"/>
          <w:sz w:val="24"/>
          <w:szCs w:val="24"/>
          <w:lang w:val="zh-CN"/>
        </w:rPr>
        <w:t>按</w:t>
      </w:r>
      <w:r>
        <w:rPr>
          <w:rFonts w:hint="eastAsia" w:ascii="宋体" w:hAnsi="宋体" w:eastAsia="宋体" w:cs="宋体"/>
          <w:sz w:val="24"/>
          <w:szCs w:val="24"/>
        </w:rPr>
        <w:t>顺序</w:t>
      </w:r>
      <w:r>
        <w:rPr>
          <w:rFonts w:hint="eastAsia" w:ascii="宋体" w:hAnsi="宋体" w:eastAsia="宋体" w:cs="宋体"/>
          <w:sz w:val="24"/>
          <w:szCs w:val="24"/>
          <w:lang w:val="zh-CN"/>
        </w:rPr>
        <w:t>推荐中标候选人。</w:t>
      </w:r>
      <w:r>
        <w:rPr>
          <w:rFonts w:hint="eastAsia" w:ascii="宋体" w:hAnsi="宋体" w:eastAsia="宋体" w:cs="宋体"/>
          <w:color w:val="000000"/>
          <w:sz w:val="24"/>
          <w:szCs w:val="24"/>
        </w:rPr>
        <w:t>排名第一的投标人为第一中标候选人。评分过程中采用四舍五入法，并保留小数2位。</w:t>
      </w:r>
    </w:p>
    <w:p w14:paraId="4F514B35">
      <w:pPr>
        <w:pStyle w:val="333"/>
        <w:keepNext w:val="0"/>
        <w:keepLines w:val="0"/>
        <w:pageBreakBefore w:val="0"/>
        <w:widowControl w:val="0"/>
        <w:kinsoku/>
        <w:wordWrap/>
        <w:overflowPunct/>
        <w:topLinePunct w:val="0"/>
        <w:autoSpaceDE/>
        <w:autoSpaceDN/>
        <w:bidi w:val="0"/>
        <w:adjustRightInd w:val="0"/>
        <w:snapToGrid/>
        <w:spacing w:before="0"/>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投标人评标综合得分=价格分+(商务、技术分)；</w:t>
      </w:r>
    </w:p>
    <w:p w14:paraId="43D09A47">
      <w:pPr>
        <w:pStyle w:val="333"/>
        <w:keepNext w:val="0"/>
        <w:keepLines w:val="0"/>
        <w:pageBreakBefore w:val="0"/>
        <w:widowControl w:val="0"/>
        <w:kinsoku/>
        <w:wordWrap/>
        <w:overflowPunct/>
        <w:topLinePunct w:val="0"/>
        <w:autoSpaceDE/>
        <w:autoSpaceDN/>
        <w:bidi w:val="0"/>
        <w:adjustRightInd w:val="0"/>
        <w:snapToGrid/>
        <w:spacing w:before="0"/>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2、评标内容及标准</w:t>
      </w:r>
    </w:p>
    <w:p w14:paraId="25C09D54">
      <w:pPr>
        <w:pStyle w:val="333"/>
        <w:keepNext w:val="0"/>
        <w:keepLines w:val="0"/>
        <w:pageBreakBefore w:val="0"/>
        <w:widowControl w:val="0"/>
        <w:kinsoku/>
        <w:wordWrap/>
        <w:overflowPunct/>
        <w:topLinePunct w:val="0"/>
        <w:autoSpaceDE/>
        <w:autoSpaceDN/>
        <w:bidi w:val="0"/>
        <w:adjustRightInd w:val="0"/>
        <w:snapToGrid/>
        <w:spacing w:before="0"/>
        <w:ind w:firstLine="482" w:firstLineChars="200"/>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2.1、价格分（30分）</w:t>
      </w:r>
    </w:p>
    <w:p w14:paraId="1109F13C">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b/>
          <w:color w:val="000000"/>
          <w:sz w:val="24"/>
          <w:szCs w:val="24"/>
        </w:rPr>
      </w:pPr>
      <w:r>
        <w:rPr>
          <w:rFonts w:hint="eastAsia" w:ascii="宋体" w:hAnsi="宋体" w:eastAsia="宋体" w:cs="宋体"/>
          <w:b/>
          <w:bCs/>
          <w:color w:val="000000"/>
          <w:sz w:val="24"/>
          <w:szCs w:val="24"/>
        </w:rPr>
        <w:t>1</w:t>
      </w:r>
      <w:r>
        <w:rPr>
          <w:rFonts w:hint="eastAsia" w:ascii="宋体" w:hAnsi="宋体" w:eastAsia="宋体" w:cs="宋体"/>
          <w:color w:val="000000"/>
          <w:sz w:val="24"/>
          <w:szCs w:val="24"/>
        </w:rPr>
        <w:t>、</w:t>
      </w:r>
      <w:r>
        <w:rPr>
          <w:rFonts w:hint="eastAsia" w:ascii="宋体" w:hAnsi="宋体" w:eastAsia="宋体" w:cs="宋体"/>
          <w:b/>
          <w:sz w:val="24"/>
          <w:szCs w:val="24"/>
        </w:rPr>
        <w:t>本项目投标报价超过</w:t>
      </w:r>
      <w:r>
        <w:rPr>
          <w:rFonts w:hint="eastAsia" w:ascii="宋体" w:hAnsi="宋体" w:eastAsia="宋体" w:cs="宋体"/>
          <w:b/>
          <w:sz w:val="24"/>
          <w:szCs w:val="24"/>
          <w:lang w:val="en-US" w:eastAsia="zh-CN"/>
        </w:rPr>
        <w:t>最高限</w:t>
      </w:r>
      <w:r>
        <w:rPr>
          <w:rFonts w:hint="eastAsia" w:ascii="宋体" w:hAnsi="宋体" w:eastAsia="宋体" w:cs="宋体"/>
          <w:b/>
          <w:sz w:val="24"/>
          <w:szCs w:val="24"/>
        </w:rPr>
        <w:t>价的（即投标报价&gt;预算价），其投标视为无效。报价是中标的一个重要因素，但不是中标的唯一依据。投标人不足三人时，评标委员会认为缺乏竞争应否决全部投标。</w:t>
      </w:r>
    </w:p>
    <w:p w14:paraId="08ED0003">
      <w:pPr>
        <w:pStyle w:val="333"/>
        <w:keepNext w:val="0"/>
        <w:keepLines w:val="0"/>
        <w:pageBreakBefore w:val="0"/>
        <w:widowControl w:val="0"/>
        <w:kinsoku/>
        <w:wordWrap/>
        <w:overflowPunct/>
        <w:topLinePunct w:val="0"/>
        <w:autoSpaceDE/>
        <w:autoSpaceDN/>
        <w:bidi w:val="0"/>
        <w:adjustRightInd w:val="0"/>
        <w:snapToGrid/>
        <w:spacing w:before="0"/>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2、投标价格分计算方法：有效投标报价的最低价作为评标基准价，其最低报价为满分；按［投标报价得分=（评标基准价/投标报价）*</w:t>
      </w:r>
      <w:r>
        <w:rPr>
          <w:rFonts w:hint="eastAsia" w:ascii="宋体" w:hAnsi="宋体" w:eastAsia="宋体" w:cs="宋体"/>
          <w:b/>
          <w:sz w:val="24"/>
          <w:szCs w:val="24"/>
          <w:lang w:val="en-US" w:eastAsia="zh-CN"/>
        </w:rPr>
        <w:t>30</w:t>
      </w:r>
      <w:r>
        <w:rPr>
          <w:rFonts w:hint="eastAsia" w:ascii="宋体" w:hAnsi="宋体" w:eastAsia="宋体" w:cs="宋体"/>
          <w:b/>
          <w:sz w:val="24"/>
          <w:szCs w:val="24"/>
        </w:rPr>
        <w:t>］的计算公式计算。</w:t>
      </w:r>
    </w:p>
    <w:p w14:paraId="770F4969">
      <w:pPr>
        <w:pStyle w:val="333"/>
        <w:keepNext w:val="0"/>
        <w:keepLines w:val="0"/>
        <w:pageBreakBefore w:val="0"/>
        <w:widowControl w:val="0"/>
        <w:kinsoku/>
        <w:wordWrap/>
        <w:overflowPunct/>
        <w:topLinePunct w:val="0"/>
        <w:autoSpaceDE/>
        <w:autoSpaceDN/>
        <w:bidi w:val="0"/>
        <w:adjustRightInd w:val="0"/>
        <w:snapToGrid/>
        <w:spacing w:before="0"/>
        <w:ind w:firstLine="482" w:firstLineChars="200"/>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2.2、商务、技术分（70分）</w:t>
      </w:r>
    </w:p>
    <w:p w14:paraId="7A628005">
      <w:pPr>
        <w:pStyle w:val="333"/>
        <w:keepNext w:val="0"/>
        <w:keepLines w:val="0"/>
        <w:pageBreakBefore w:val="0"/>
        <w:widowControl w:val="0"/>
        <w:kinsoku/>
        <w:wordWrap/>
        <w:overflowPunct/>
        <w:topLinePunct w:val="0"/>
        <w:autoSpaceDE/>
        <w:autoSpaceDN/>
        <w:bidi w:val="0"/>
        <w:adjustRightInd w:val="0"/>
        <w:snapToGrid/>
        <w:spacing w:before="0"/>
        <w:ind w:firstLine="482" w:firstLineChars="200"/>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（1）商务、技术分的计算</w:t>
      </w:r>
    </w:p>
    <w:p w14:paraId="467F0B32">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商务、技术分按照评标委员会成员的独立评分结果汇总数的算术平均分计算，计算公式为：商务、技术分=评标委员会所有成员评分合计数/评标委员会组成人员数（四舍五入法，并保留小数2位。）</w:t>
      </w:r>
    </w:p>
    <w:p w14:paraId="0E9E1348">
      <w:pPr>
        <w:keepNext w:val="0"/>
        <w:keepLines w:val="0"/>
        <w:pageBreakBefore w:val="0"/>
        <w:widowControl w:val="0"/>
        <w:kinsoku/>
        <w:wordWrap/>
        <w:overflowPunct/>
        <w:topLinePunct w:val="0"/>
        <w:autoSpaceDE/>
        <w:autoSpaceDN/>
        <w:bidi w:val="0"/>
        <w:adjustRightInd w:val="0"/>
        <w:snapToGrid/>
        <w:spacing w:line="360" w:lineRule="auto"/>
        <w:ind w:firstLine="482" w:firstLineChars="200"/>
        <w:jc w:val="both"/>
        <w:textAlignment w:val="auto"/>
        <w:rPr>
          <w:rFonts w:hint="eastAsia" w:ascii="宋体" w:hAnsi="宋体" w:eastAsia="宋体" w:cs="宋体"/>
          <w:color w:val="000000"/>
          <w:sz w:val="24"/>
          <w:szCs w:val="24"/>
        </w:rPr>
      </w:pPr>
      <w:r>
        <w:rPr>
          <w:rFonts w:hint="eastAsia" w:ascii="宋体" w:hAnsi="宋体" w:eastAsia="宋体" w:cs="宋体"/>
          <w:b/>
          <w:color w:val="000000"/>
          <w:kern w:val="2"/>
          <w:sz w:val="24"/>
          <w:szCs w:val="24"/>
          <w:lang w:val="en-US" w:eastAsia="zh-CN" w:bidi="ar-SA"/>
        </w:rPr>
        <w:t>（2）</w:t>
      </w:r>
      <w:r>
        <w:rPr>
          <w:rFonts w:hint="eastAsia" w:ascii="宋体" w:hAnsi="宋体" w:eastAsia="宋体" w:cs="宋体"/>
          <w:b/>
          <w:color w:val="000000"/>
          <w:sz w:val="24"/>
          <w:szCs w:val="24"/>
        </w:rPr>
        <w:t>评分细则如下：</w:t>
      </w:r>
    </w:p>
    <w:bookmarkEnd w:id="419"/>
    <w:tbl>
      <w:tblPr>
        <w:tblStyle w:val="65"/>
        <w:tblW w:w="972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54"/>
        <w:gridCol w:w="7518"/>
        <w:gridCol w:w="957"/>
      </w:tblGrid>
      <w:tr w14:paraId="08646F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54" w:type="dxa"/>
            <w:tcBorders>
              <w:top w:val="single" w:color="000000" w:sz="4" w:space="0"/>
              <w:left w:val="single" w:color="000000" w:sz="4" w:space="0"/>
              <w:bottom w:val="single" w:color="000000" w:sz="4" w:space="0"/>
              <w:right w:val="single" w:color="000000" w:sz="4" w:space="0"/>
            </w:tcBorders>
            <w:noWrap w:val="0"/>
            <w:vAlign w:val="center"/>
          </w:tcPr>
          <w:p w14:paraId="7BE2FBF0">
            <w:pPr>
              <w:keepNext w:val="0"/>
              <w:keepLines w:val="0"/>
              <w:pageBreakBefore w:val="0"/>
              <w:kinsoku/>
              <w:wordWrap/>
              <w:overflowPunct/>
              <w:topLinePunct w:val="0"/>
              <w:autoSpaceDE/>
              <w:autoSpaceDN/>
              <w:bidi w:val="0"/>
              <w:snapToGrid/>
              <w:spacing w:line="440" w:lineRule="exact"/>
              <w:textAlignment w:val="auto"/>
              <w:rPr>
                <w:rFonts w:ascii="宋体" w:hAnsi="宋体"/>
                <w:b/>
                <w:sz w:val="24"/>
                <w:szCs w:val="24"/>
              </w:rPr>
            </w:pPr>
            <w:r>
              <w:rPr>
                <w:rFonts w:hint="eastAsia" w:ascii="宋体" w:hAnsi="宋体"/>
                <w:b/>
                <w:sz w:val="24"/>
                <w:szCs w:val="24"/>
              </w:rPr>
              <w:t>分类</w:t>
            </w:r>
          </w:p>
        </w:tc>
        <w:tc>
          <w:tcPr>
            <w:tcW w:w="7518" w:type="dxa"/>
            <w:tcBorders>
              <w:top w:val="single" w:color="000000" w:sz="4" w:space="0"/>
              <w:left w:val="single" w:color="000000" w:sz="4" w:space="0"/>
              <w:bottom w:val="single" w:color="000000" w:sz="4" w:space="0"/>
              <w:right w:val="single" w:color="auto" w:sz="4" w:space="0"/>
            </w:tcBorders>
            <w:noWrap w:val="0"/>
            <w:vAlign w:val="center"/>
          </w:tcPr>
          <w:p w14:paraId="30816AA7">
            <w:pPr>
              <w:keepNext w:val="0"/>
              <w:keepLines w:val="0"/>
              <w:pageBreakBefore w:val="0"/>
              <w:kinsoku/>
              <w:wordWrap/>
              <w:overflowPunct/>
              <w:topLinePunct w:val="0"/>
              <w:autoSpaceDE/>
              <w:autoSpaceDN/>
              <w:bidi w:val="0"/>
              <w:snapToGrid/>
              <w:spacing w:line="440" w:lineRule="exact"/>
              <w:jc w:val="center"/>
              <w:textAlignment w:val="auto"/>
              <w:rPr>
                <w:rFonts w:ascii="宋体" w:hAnsi="宋体"/>
                <w:b/>
                <w:sz w:val="24"/>
                <w:szCs w:val="24"/>
              </w:rPr>
            </w:pPr>
            <w:r>
              <w:rPr>
                <w:rFonts w:hint="eastAsia" w:ascii="宋体" w:hAnsi="宋体"/>
                <w:b/>
                <w:sz w:val="24"/>
                <w:szCs w:val="24"/>
              </w:rPr>
              <w:t>评分标准</w:t>
            </w:r>
          </w:p>
        </w:tc>
        <w:tc>
          <w:tcPr>
            <w:tcW w:w="957" w:type="dxa"/>
            <w:tcBorders>
              <w:top w:val="single" w:color="000000" w:sz="4" w:space="0"/>
              <w:left w:val="single" w:color="000000" w:sz="4" w:space="0"/>
              <w:bottom w:val="single" w:color="000000" w:sz="4" w:space="0"/>
              <w:right w:val="single" w:color="auto" w:sz="4" w:space="0"/>
            </w:tcBorders>
            <w:noWrap w:val="0"/>
            <w:vAlign w:val="center"/>
          </w:tcPr>
          <w:p w14:paraId="5B2605E0">
            <w:pPr>
              <w:keepNext w:val="0"/>
              <w:keepLines w:val="0"/>
              <w:pageBreakBefore w:val="0"/>
              <w:kinsoku/>
              <w:wordWrap/>
              <w:overflowPunct/>
              <w:topLinePunct w:val="0"/>
              <w:autoSpaceDE/>
              <w:autoSpaceDN/>
              <w:bidi w:val="0"/>
              <w:snapToGrid/>
              <w:spacing w:line="440" w:lineRule="exact"/>
              <w:jc w:val="center"/>
              <w:textAlignment w:val="auto"/>
              <w:rPr>
                <w:rFonts w:ascii="宋体" w:hAnsi="宋体"/>
                <w:b/>
                <w:sz w:val="24"/>
                <w:szCs w:val="24"/>
              </w:rPr>
            </w:pPr>
            <w:r>
              <w:rPr>
                <w:rFonts w:hint="eastAsia" w:ascii="宋体" w:hAnsi="宋体"/>
                <w:b/>
                <w:sz w:val="24"/>
                <w:szCs w:val="24"/>
              </w:rPr>
              <w:t>分值</w:t>
            </w:r>
          </w:p>
        </w:tc>
      </w:tr>
      <w:tr w14:paraId="08664E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2" w:hRule="atLeast"/>
          <w:jc w:val="center"/>
        </w:trPr>
        <w:tc>
          <w:tcPr>
            <w:tcW w:w="1254" w:type="dxa"/>
            <w:vMerge w:val="restart"/>
            <w:tcBorders>
              <w:left w:val="single" w:color="000000" w:sz="4" w:space="0"/>
              <w:right w:val="single" w:color="000000" w:sz="4" w:space="0"/>
            </w:tcBorders>
            <w:noWrap w:val="0"/>
            <w:vAlign w:val="center"/>
          </w:tcPr>
          <w:p w14:paraId="0DABD9B2">
            <w:pPr>
              <w:keepNext w:val="0"/>
              <w:keepLines w:val="0"/>
              <w:pageBreakBefore w:val="0"/>
              <w:kinsoku/>
              <w:wordWrap/>
              <w:overflowPunct/>
              <w:topLinePunct w:val="0"/>
              <w:autoSpaceDE/>
              <w:autoSpaceDN/>
              <w:bidi w:val="0"/>
              <w:snapToGrid/>
              <w:spacing w:line="440" w:lineRule="exact"/>
              <w:jc w:val="center"/>
              <w:textAlignment w:val="auto"/>
              <w:rPr>
                <w:rFonts w:ascii="宋体" w:hAnsi="宋体"/>
                <w:color w:val="auto"/>
                <w:sz w:val="24"/>
                <w:szCs w:val="24"/>
              </w:rPr>
            </w:pPr>
          </w:p>
          <w:p w14:paraId="235ED19E">
            <w:pPr>
              <w:keepNext w:val="0"/>
              <w:keepLines w:val="0"/>
              <w:pageBreakBefore w:val="0"/>
              <w:kinsoku/>
              <w:wordWrap/>
              <w:overflowPunct/>
              <w:topLinePunct w:val="0"/>
              <w:autoSpaceDE/>
              <w:autoSpaceDN/>
              <w:bidi w:val="0"/>
              <w:snapToGrid/>
              <w:spacing w:line="440" w:lineRule="exact"/>
              <w:jc w:val="center"/>
              <w:textAlignment w:val="auto"/>
              <w:rPr>
                <w:rFonts w:ascii="宋体" w:hAnsi="宋体"/>
                <w:color w:val="auto"/>
                <w:sz w:val="24"/>
                <w:szCs w:val="24"/>
              </w:rPr>
            </w:pPr>
          </w:p>
          <w:p w14:paraId="7A0116A7">
            <w:pPr>
              <w:keepNext w:val="0"/>
              <w:keepLines w:val="0"/>
              <w:pageBreakBefore w:val="0"/>
              <w:kinsoku/>
              <w:wordWrap/>
              <w:overflowPunct/>
              <w:topLinePunct w:val="0"/>
              <w:autoSpaceDE/>
              <w:autoSpaceDN/>
              <w:bidi w:val="0"/>
              <w:snapToGrid/>
              <w:spacing w:line="440" w:lineRule="exact"/>
              <w:jc w:val="center"/>
              <w:textAlignment w:val="auto"/>
              <w:rPr>
                <w:rFonts w:ascii="宋体" w:hAnsi="宋体"/>
                <w:color w:val="auto"/>
                <w:sz w:val="24"/>
                <w:szCs w:val="24"/>
              </w:rPr>
            </w:pPr>
          </w:p>
          <w:p w14:paraId="114A83EC">
            <w:pPr>
              <w:keepNext w:val="0"/>
              <w:keepLines w:val="0"/>
              <w:pageBreakBefore w:val="0"/>
              <w:kinsoku/>
              <w:wordWrap/>
              <w:overflowPunct/>
              <w:topLinePunct w:val="0"/>
              <w:autoSpaceDE/>
              <w:autoSpaceDN/>
              <w:bidi w:val="0"/>
              <w:snapToGrid/>
              <w:spacing w:line="440" w:lineRule="exact"/>
              <w:jc w:val="center"/>
              <w:textAlignment w:val="auto"/>
              <w:rPr>
                <w:rFonts w:ascii="宋体" w:hAnsi="宋体"/>
                <w:color w:val="auto"/>
                <w:sz w:val="24"/>
                <w:szCs w:val="24"/>
              </w:rPr>
            </w:pPr>
          </w:p>
          <w:p w14:paraId="0D3D3618">
            <w:pPr>
              <w:keepNext w:val="0"/>
              <w:keepLines w:val="0"/>
              <w:pageBreakBefore w:val="0"/>
              <w:kinsoku/>
              <w:wordWrap/>
              <w:overflowPunct/>
              <w:topLinePunct w:val="0"/>
              <w:autoSpaceDE/>
              <w:autoSpaceDN/>
              <w:bidi w:val="0"/>
              <w:snapToGrid/>
              <w:spacing w:line="440" w:lineRule="exact"/>
              <w:jc w:val="center"/>
              <w:textAlignment w:val="auto"/>
              <w:rPr>
                <w:rFonts w:ascii="宋体" w:hAnsi="宋体"/>
                <w:color w:val="auto"/>
                <w:sz w:val="24"/>
                <w:szCs w:val="24"/>
              </w:rPr>
            </w:pPr>
          </w:p>
          <w:p w14:paraId="7A6CEA3C">
            <w:pPr>
              <w:keepNext w:val="0"/>
              <w:keepLines w:val="0"/>
              <w:pageBreakBefore w:val="0"/>
              <w:kinsoku/>
              <w:wordWrap/>
              <w:overflowPunct/>
              <w:topLinePunct w:val="0"/>
              <w:autoSpaceDE/>
              <w:autoSpaceDN/>
              <w:bidi w:val="0"/>
              <w:snapToGrid/>
              <w:spacing w:line="440" w:lineRule="exact"/>
              <w:jc w:val="center"/>
              <w:textAlignment w:val="auto"/>
              <w:rPr>
                <w:rFonts w:ascii="宋体" w:hAnsi="宋体"/>
                <w:color w:val="auto"/>
                <w:sz w:val="24"/>
                <w:szCs w:val="24"/>
              </w:rPr>
            </w:pPr>
          </w:p>
          <w:p w14:paraId="57AC440E">
            <w:pPr>
              <w:keepNext w:val="0"/>
              <w:keepLines w:val="0"/>
              <w:pageBreakBefore w:val="0"/>
              <w:kinsoku/>
              <w:wordWrap/>
              <w:overflowPunct/>
              <w:topLinePunct w:val="0"/>
              <w:autoSpaceDE/>
              <w:autoSpaceDN/>
              <w:bidi w:val="0"/>
              <w:snapToGrid/>
              <w:spacing w:line="440" w:lineRule="exact"/>
              <w:jc w:val="center"/>
              <w:textAlignment w:val="auto"/>
              <w:rPr>
                <w:rFonts w:ascii="宋体" w:hAnsi="宋体"/>
                <w:color w:val="auto"/>
                <w:sz w:val="24"/>
                <w:szCs w:val="24"/>
              </w:rPr>
            </w:pPr>
          </w:p>
          <w:p w14:paraId="114AD23F">
            <w:pPr>
              <w:keepNext w:val="0"/>
              <w:keepLines w:val="0"/>
              <w:pageBreakBefore w:val="0"/>
              <w:kinsoku/>
              <w:wordWrap/>
              <w:overflowPunct/>
              <w:topLinePunct w:val="0"/>
              <w:autoSpaceDE/>
              <w:autoSpaceDN/>
              <w:bidi w:val="0"/>
              <w:snapToGrid/>
              <w:spacing w:line="440" w:lineRule="exact"/>
              <w:jc w:val="center"/>
              <w:textAlignment w:val="auto"/>
              <w:rPr>
                <w:rFonts w:ascii="宋体" w:hAnsi="宋体"/>
                <w:color w:val="auto"/>
                <w:sz w:val="24"/>
                <w:szCs w:val="24"/>
              </w:rPr>
            </w:pPr>
          </w:p>
          <w:p w14:paraId="6B34ECD5">
            <w:pPr>
              <w:keepNext w:val="0"/>
              <w:keepLines w:val="0"/>
              <w:pageBreakBefore w:val="0"/>
              <w:kinsoku/>
              <w:wordWrap/>
              <w:overflowPunct/>
              <w:topLinePunct w:val="0"/>
              <w:autoSpaceDE/>
              <w:autoSpaceDN/>
              <w:bidi w:val="0"/>
              <w:snapToGrid/>
              <w:spacing w:line="440" w:lineRule="exact"/>
              <w:jc w:val="center"/>
              <w:textAlignment w:val="auto"/>
              <w:rPr>
                <w:rFonts w:ascii="宋体" w:hAnsi="宋体"/>
                <w:color w:val="auto"/>
                <w:sz w:val="24"/>
                <w:szCs w:val="24"/>
              </w:rPr>
            </w:pPr>
          </w:p>
          <w:p w14:paraId="344C32D3">
            <w:pPr>
              <w:keepNext w:val="0"/>
              <w:keepLines w:val="0"/>
              <w:pageBreakBefore w:val="0"/>
              <w:kinsoku/>
              <w:wordWrap/>
              <w:overflowPunct/>
              <w:topLinePunct w:val="0"/>
              <w:autoSpaceDE/>
              <w:autoSpaceDN/>
              <w:bidi w:val="0"/>
              <w:snapToGrid/>
              <w:spacing w:line="440" w:lineRule="exact"/>
              <w:jc w:val="center"/>
              <w:textAlignment w:val="auto"/>
              <w:rPr>
                <w:rFonts w:ascii="宋体" w:hAnsi="宋体"/>
                <w:color w:val="auto"/>
                <w:sz w:val="24"/>
                <w:szCs w:val="24"/>
              </w:rPr>
            </w:pPr>
          </w:p>
          <w:p w14:paraId="244AA5A3">
            <w:pPr>
              <w:keepNext w:val="0"/>
              <w:keepLines w:val="0"/>
              <w:pageBreakBefore w:val="0"/>
              <w:kinsoku/>
              <w:wordWrap/>
              <w:overflowPunct/>
              <w:topLinePunct w:val="0"/>
              <w:autoSpaceDE/>
              <w:autoSpaceDN/>
              <w:bidi w:val="0"/>
              <w:snapToGrid/>
              <w:spacing w:line="440" w:lineRule="exact"/>
              <w:jc w:val="center"/>
              <w:textAlignment w:val="auto"/>
              <w:rPr>
                <w:rFonts w:ascii="宋体" w:hAnsi="宋体"/>
                <w:color w:val="auto"/>
                <w:sz w:val="24"/>
                <w:szCs w:val="24"/>
              </w:rPr>
            </w:pPr>
          </w:p>
          <w:p w14:paraId="19ABC5C0">
            <w:pPr>
              <w:keepNext w:val="0"/>
              <w:keepLines w:val="0"/>
              <w:pageBreakBefore w:val="0"/>
              <w:kinsoku/>
              <w:wordWrap/>
              <w:overflowPunct/>
              <w:topLinePunct w:val="0"/>
              <w:autoSpaceDE/>
              <w:autoSpaceDN/>
              <w:bidi w:val="0"/>
              <w:snapToGrid/>
              <w:spacing w:line="440" w:lineRule="exact"/>
              <w:jc w:val="center"/>
              <w:textAlignment w:val="auto"/>
              <w:rPr>
                <w:rFonts w:ascii="宋体" w:hAnsi="宋体"/>
                <w:color w:val="auto"/>
                <w:sz w:val="24"/>
                <w:szCs w:val="24"/>
              </w:rPr>
            </w:pPr>
          </w:p>
          <w:p w14:paraId="18A67AEB">
            <w:pPr>
              <w:keepNext w:val="0"/>
              <w:keepLines w:val="0"/>
              <w:pageBreakBefore w:val="0"/>
              <w:kinsoku/>
              <w:wordWrap/>
              <w:overflowPunct/>
              <w:topLinePunct w:val="0"/>
              <w:autoSpaceDE/>
              <w:autoSpaceDN/>
              <w:bidi w:val="0"/>
              <w:snapToGrid/>
              <w:spacing w:line="440" w:lineRule="exact"/>
              <w:jc w:val="center"/>
              <w:textAlignment w:val="auto"/>
              <w:rPr>
                <w:rFonts w:ascii="宋体" w:hAnsi="宋体"/>
                <w:color w:val="auto"/>
                <w:sz w:val="24"/>
                <w:szCs w:val="24"/>
              </w:rPr>
            </w:pPr>
          </w:p>
          <w:p w14:paraId="2C11A96D">
            <w:pPr>
              <w:keepNext w:val="0"/>
              <w:keepLines w:val="0"/>
              <w:pageBreakBefore w:val="0"/>
              <w:kinsoku/>
              <w:wordWrap/>
              <w:overflowPunct/>
              <w:topLinePunct w:val="0"/>
              <w:autoSpaceDE/>
              <w:autoSpaceDN/>
              <w:bidi w:val="0"/>
              <w:snapToGrid/>
              <w:spacing w:line="440" w:lineRule="exact"/>
              <w:jc w:val="center"/>
              <w:textAlignment w:val="auto"/>
              <w:rPr>
                <w:rFonts w:ascii="宋体" w:hAnsi="宋体"/>
                <w:b/>
                <w:bCs/>
                <w:color w:val="auto"/>
                <w:sz w:val="24"/>
                <w:szCs w:val="24"/>
              </w:rPr>
            </w:pPr>
          </w:p>
          <w:p w14:paraId="4805C11A">
            <w:pPr>
              <w:keepNext w:val="0"/>
              <w:keepLines w:val="0"/>
              <w:pageBreakBefore w:val="0"/>
              <w:kinsoku/>
              <w:wordWrap/>
              <w:overflowPunct/>
              <w:topLinePunct w:val="0"/>
              <w:autoSpaceDE/>
              <w:autoSpaceDN/>
              <w:bidi w:val="0"/>
              <w:snapToGrid/>
              <w:spacing w:line="440" w:lineRule="exact"/>
              <w:jc w:val="center"/>
              <w:textAlignment w:val="auto"/>
              <w:rPr>
                <w:rFonts w:hint="eastAsia" w:ascii="宋体" w:hAnsi="宋体"/>
                <w:b/>
                <w:bCs/>
                <w:color w:val="auto"/>
                <w:sz w:val="24"/>
                <w:szCs w:val="24"/>
              </w:rPr>
            </w:pPr>
            <w:r>
              <w:rPr>
                <w:rFonts w:hint="eastAsia" w:ascii="宋体" w:hAnsi="宋体"/>
                <w:b/>
                <w:bCs/>
                <w:color w:val="auto"/>
                <w:sz w:val="24"/>
                <w:szCs w:val="24"/>
              </w:rPr>
              <w:t>技术分（</w:t>
            </w:r>
            <w:r>
              <w:rPr>
                <w:rFonts w:hint="eastAsia" w:ascii="宋体" w:hAnsi="宋体"/>
                <w:b/>
                <w:bCs/>
                <w:color w:val="auto"/>
                <w:sz w:val="24"/>
                <w:szCs w:val="24"/>
                <w:lang w:val="en-US" w:eastAsia="zh-CN"/>
              </w:rPr>
              <w:t>59</w:t>
            </w:r>
            <w:r>
              <w:rPr>
                <w:rFonts w:hint="eastAsia" w:ascii="宋体" w:hAnsi="宋体"/>
                <w:b/>
                <w:bCs/>
                <w:color w:val="auto"/>
                <w:sz w:val="24"/>
                <w:szCs w:val="24"/>
              </w:rPr>
              <w:t>分）</w:t>
            </w:r>
          </w:p>
          <w:p w14:paraId="1619E52B">
            <w:pPr>
              <w:keepNext w:val="0"/>
              <w:keepLines w:val="0"/>
              <w:pageBreakBefore w:val="0"/>
              <w:kinsoku/>
              <w:wordWrap/>
              <w:overflowPunct/>
              <w:topLinePunct w:val="0"/>
              <w:autoSpaceDE/>
              <w:autoSpaceDN/>
              <w:bidi w:val="0"/>
              <w:snapToGrid/>
              <w:spacing w:line="440" w:lineRule="exact"/>
              <w:textAlignment w:val="auto"/>
              <w:rPr>
                <w:rFonts w:hint="eastAsia" w:ascii="仿宋_GB2312" w:eastAsia="仿宋_GB2312"/>
                <w:b/>
                <w:color w:val="auto"/>
                <w:sz w:val="24"/>
                <w:szCs w:val="24"/>
              </w:rPr>
            </w:pPr>
          </w:p>
          <w:p w14:paraId="752E491C">
            <w:pPr>
              <w:keepNext w:val="0"/>
              <w:keepLines w:val="0"/>
              <w:pageBreakBefore w:val="0"/>
              <w:kinsoku/>
              <w:wordWrap/>
              <w:overflowPunct/>
              <w:topLinePunct w:val="0"/>
              <w:autoSpaceDE/>
              <w:autoSpaceDN/>
              <w:bidi w:val="0"/>
              <w:snapToGrid/>
              <w:spacing w:line="440" w:lineRule="exact"/>
              <w:textAlignment w:val="auto"/>
              <w:rPr>
                <w:rFonts w:hint="eastAsia" w:ascii="仿宋_GB2312" w:eastAsia="仿宋_GB2312"/>
                <w:b/>
                <w:color w:val="auto"/>
                <w:sz w:val="24"/>
                <w:szCs w:val="24"/>
              </w:rPr>
            </w:pPr>
          </w:p>
          <w:p w14:paraId="0F3653F3">
            <w:pPr>
              <w:keepNext w:val="0"/>
              <w:keepLines w:val="0"/>
              <w:pageBreakBefore w:val="0"/>
              <w:kinsoku/>
              <w:wordWrap/>
              <w:overflowPunct/>
              <w:topLinePunct w:val="0"/>
              <w:autoSpaceDE/>
              <w:autoSpaceDN/>
              <w:bidi w:val="0"/>
              <w:snapToGrid/>
              <w:spacing w:line="440" w:lineRule="exact"/>
              <w:textAlignment w:val="auto"/>
              <w:rPr>
                <w:rFonts w:hint="eastAsia" w:ascii="仿宋_GB2312" w:eastAsia="仿宋_GB2312"/>
                <w:b/>
                <w:color w:val="auto"/>
                <w:sz w:val="24"/>
                <w:szCs w:val="24"/>
              </w:rPr>
            </w:pPr>
          </w:p>
          <w:p w14:paraId="3C67F920">
            <w:pPr>
              <w:keepNext w:val="0"/>
              <w:keepLines w:val="0"/>
              <w:pageBreakBefore w:val="0"/>
              <w:kinsoku/>
              <w:wordWrap/>
              <w:overflowPunct/>
              <w:topLinePunct w:val="0"/>
              <w:autoSpaceDE/>
              <w:autoSpaceDN/>
              <w:bidi w:val="0"/>
              <w:snapToGrid/>
              <w:spacing w:line="440" w:lineRule="exact"/>
              <w:textAlignment w:val="auto"/>
              <w:rPr>
                <w:rFonts w:hint="eastAsia" w:ascii="仿宋_GB2312" w:eastAsia="仿宋_GB2312"/>
                <w:b/>
                <w:color w:val="auto"/>
                <w:sz w:val="24"/>
                <w:szCs w:val="24"/>
              </w:rPr>
            </w:pPr>
          </w:p>
          <w:p w14:paraId="5E42A5A4">
            <w:pPr>
              <w:keepNext w:val="0"/>
              <w:keepLines w:val="0"/>
              <w:pageBreakBefore w:val="0"/>
              <w:kinsoku/>
              <w:wordWrap/>
              <w:overflowPunct/>
              <w:topLinePunct w:val="0"/>
              <w:autoSpaceDE/>
              <w:autoSpaceDN/>
              <w:bidi w:val="0"/>
              <w:snapToGrid/>
              <w:spacing w:line="440" w:lineRule="exact"/>
              <w:textAlignment w:val="auto"/>
              <w:rPr>
                <w:rFonts w:hint="eastAsia" w:ascii="仿宋_GB2312" w:eastAsia="仿宋_GB2312"/>
                <w:b/>
                <w:color w:val="auto"/>
                <w:sz w:val="24"/>
                <w:szCs w:val="24"/>
              </w:rPr>
            </w:pPr>
          </w:p>
          <w:p w14:paraId="0BC65E32">
            <w:pPr>
              <w:keepNext w:val="0"/>
              <w:keepLines w:val="0"/>
              <w:pageBreakBefore w:val="0"/>
              <w:kinsoku/>
              <w:wordWrap/>
              <w:overflowPunct/>
              <w:topLinePunct w:val="0"/>
              <w:autoSpaceDE/>
              <w:autoSpaceDN/>
              <w:bidi w:val="0"/>
              <w:snapToGrid/>
              <w:spacing w:line="440" w:lineRule="exact"/>
              <w:textAlignment w:val="auto"/>
              <w:rPr>
                <w:rFonts w:hint="eastAsia" w:ascii="仿宋_GB2312" w:eastAsia="仿宋_GB2312"/>
                <w:b/>
                <w:color w:val="auto"/>
                <w:sz w:val="24"/>
                <w:szCs w:val="24"/>
              </w:rPr>
            </w:pPr>
          </w:p>
          <w:p w14:paraId="2BF8756F">
            <w:pPr>
              <w:keepNext w:val="0"/>
              <w:keepLines w:val="0"/>
              <w:pageBreakBefore w:val="0"/>
              <w:kinsoku/>
              <w:wordWrap/>
              <w:overflowPunct/>
              <w:topLinePunct w:val="0"/>
              <w:autoSpaceDE/>
              <w:autoSpaceDN/>
              <w:bidi w:val="0"/>
              <w:snapToGrid/>
              <w:spacing w:line="440" w:lineRule="exact"/>
              <w:textAlignment w:val="auto"/>
              <w:rPr>
                <w:rFonts w:hint="eastAsia" w:ascii="仿宋_GB2312" w:eastAsia="仿宋_GB2312"/>
                <w:b/>
                <w:color w:val="auto"/>
                <w:sz w:val="24"/>
                <w:szCs w:val="24"/>
              </w:rPr>
            </w:pPr>
          </w:p>
          <w:p w14:paraId="04780DD4">
            <w:pPr>
              <w:keepNext w:val="0"/>
              <w:keepLines w:val="0"/>
              <w:pageBreakBefore w:val="0"/>
              <w:kinsoku/>
              <w:wordWrap/>
              <w:overflowPunct/>
              <w:topLinePunct w:val="0"/>
              <w:autoSpaceDE/>
              <w:autoSpaceDN/>
              <w:bidi w:val="0"/>
              <w:snapToGrid/>
              <w:spacing w:line="440" w:lineRule="exact"/>
              <w:textAlignment w:val="auto"/>
              <w:rPr>
                <w:rFonts w:hint="eastAsia" w:ascii="宋体" w:hAnsi="宋体"/>
                <w:color w:val="auto"/>
                <w:sz w:val="24"/>
                <w:szCs w:val="24"/>
              </w:rPr>
            </w:pPr>
          </w:p>
          <w:p w14:paraId="5E1D9115">
            <w:pPr>
              <w:keepNext w:val="0"/>
              <w:keepLines w:val="0"/>
              <w:pageBreakBefore w:val="0"/>
              <w:kinsoku/>
              <w:wordWrap/>
              <w:overflowPunct/>
              <w:topLinePunct w:val="0"/>
              <w:autoSpaceDE/>
              <w:autoSpaceDN/>
              <w:bidi w:val="0"/>
              <w:snapToGrid/>
              <w:spacing w:line="440" w:lineRule="exact"/>
              <w:textAlignment w:val="auto"/>
              <w:rPr>
                <w:rFonts w:hint="eastAsia" w:ascii="仿宋_GB2312" w:eastAsia="仿宋_GB2312"/>
                <w:b/>
                <w:color w:val="auto"/>
                <w:sz w:val="24"/>
                <w:szCs w:val="24"/>
              </w:rPr>
            </w:pPr>
          </w:p>
          <w:p w14:paraId="4AAD56C7">
            <w:pPr>
              <w:keepNext w:val="0"/>
              <w:keepLines w:val="0"/>
              <w:pageBreakBefore w:val="0"/>
              <w:kinsoku/>
              <w:wordWrap/>
              <w:overflowPunct/>
              <w:topLinePunct w:val="0"/>
              <w:autoSpaceDE/>
              <w:autoSpaceDN/>
              <w:bidi w:val="0"/>
              <w:snapToGrid/>
              <w:spacing w:line="440" w:lineRule="exact"/>
              <w:textAlignment w:val="auto"/>
              <w:rPr>
                <w:rFonts w:hint="eastAsia" w:ascii="仿宋_GB2312" w:eastAsia="仿宋_GB2312"/>
                <w:b/>
                <w:color w:val="auto"/>
                <w:sz w:val="24"/>
                <w:szCs w:val="24"/>
              </w:rPr>
            </w:pPr>
          </w:p>
          <w:p w14:paraId="27860E2B">
            <w:pPr>
              <w:keepNext w:val="0"/>
              <w:keepLines w:val="0"/>
              <w:pageBreakBefore w:val="0"/>
              <w:kinsoku/>
              <w:wordWrap/>
              <w:overflowPunct/>
              <w:topLinePunct w:val="0"/>
              <w:autoSpaceDE/>
              <w:autoSpaceDN/>
              <w:bidi w:val="0"/>
              <w:snapToGrid/>
              <w:spacing w:line="440" w:lineRule="exact"/>
              <w:textAlignment w:val="auto"/>
              <w:rPr>
                <w:rFonts w:hint="eastAsia" w:ascii="宋体" w:hAnsi="宋体"/>
                <w:color w:val="auto"/>
                <w:sz w:val="24"/>
                <w:szCs w:val="24"/>
              </w:rPr>
            </w:pPr>
          </w:p>
          <w:p w14:paraId="0EA5D2CD">
            <w:pPr>
              <w:keepNext w:val="0"/>
              <w:keepLines w:val="0"/>
              <w:pageBreakBefore w:val="0"/>
              <w:kinsoku/>
              <w:wordWrap/>
              <w:overflowPunct/>
              <w:topLinePunct w:val="0"/>
              <w:autoSpaceDE/>
              <w:autoSpaceDN/>
              <w:bidi w:val="0"/>
              <w:snapToGrid/>
              <w:spacing w:line="440" w:lineRule="exact"/>
              <w:textAlignment w:val="auto"/>
              <w:rPr>
                <w:rFonts w:hint="eastAsia" w:ascii="宋体" w:hAnsi="宋体"/>
                <w:color w:val="auto"/>
                <w:sz w:val="24"/>
                <w:szCs w:val="24"/>
              </w:rPr>
            </w:pPr>
          </w:p>
          <w:p w14:paraId="1FA2FC10">
            <w:pPr>
              <w:keepNext w:val="0"/>
              <w:keepLines w:val="0"/>
              <w:pageBreakBefore w:val="0"/>
              <w:kinsoku/>
              <w:wordWrap/>
              <w:overflowPunct/>
              <w:topLinePunct w:val="0"/>
              <w:autoSpaceDE/>
              <w:autoSpaceDN/>
              <w:bidi w:val="0"/>
              <w:snapToGrid/>
              <w:spacing w:line="440" w:lineRule="exact"/>
              <w:textAlignment w:val="auto"/>
              <w:rPr>
                <w:rFonts w:hint="eastAsia" w:ascii="宋体" w:hAnsi="宋体"/>
                <w:color w:val="auto"/>
                <w:sz w:val="24"/>
                <w:szCs w:val="24"/>
              </w:rPr>
            </w:pPr>
          </w:p>
          <w:p w14:paraId="50AE27F4">
            <w:pPr>
              <w:keepNext w:val="0"/>
              <w:keepLines w:val="0"/>
              <w:pageBreakBefore w:val="0"/>
              <w:kinsoku/>
              <w:wordWrap/>
              <w:overflowPunct/>
              <w:topLinePunct w:val="0"/>
              <w:autoSpaceDE/>
              <w:autoSpaceDN/>
              <w:bidi w:val="0"/>
              <w:snapToGrid/>
              <w:spacing w:line="440" w:lineRule="exact"/>
              <w:textAlignment w:val="auto"/>
              <w:rPr>
                <w:rFonts w:hint="eastAsia" w:ascii="宋体" w:hAnsi="宋体"/>
                <w:color w:val="auto"/>
                <w:sz w:val="24"/>
                <w:szCs w:val="24"/>
              </w:rPr>
            </w:pPr>
          </w:p>
          <w:p w14:paraId="02ECB665">
            <w:pPr>
              <w:keepNext w:val="0"/>
              <w:keepLines w:val="0"/>
              <w:pageBreakBefore w:val="0"/>
              <w:kinsoku/>
              <w:wordWrap/>
              <w:overflowPunct/>
              <w:topLinePunct w:val="0"/>
              <w:autoSpaceDE/>
              <w:autoSpaceDN/>
              <w:bidi w:val="0"/>
              <w:snapToGrid/>
              <w:spacing w:line="440" w:lineRule="exact"/>
              <w:textAlignment w:val="auto"/>
              <w:rPr>
                <w:rFonts w:ascii="仿宋_GB2312" w:eastAsia="仿宋_GB2312"/>
                <w:b/>
                <w:color w:val="auto"/>
                <w:sz w:val="24"/>
                <w:szCs w:val="24"/>
              </w:rPr>
            </w:pPr>
          </w:p>
          <w:p w14:paraId="6C972730">
            <w:pPr>
              <w:keepNext w:val="0"/>
              <w:keepLines w:val="0"/>
              <w:pageBreakBefore w:val="0"/>
              <w:kinsoku/>
              <w:wordWrap/>
              <w:overflowPunct/>
              <w:topLinePunct w:val="0"/>
              <w:autoSpaceDE/>
              <w:autoSpaceDN/>
              <w:bidi w:val="0"/>
              <w:snapToGrid/>
              <w:spacing w:line="440" w:lineRule="exact"/>
              <w:textAlignment w:val="auto"/>
              <w:rPr>
                <w:rFonts w:ascii="仿宋_GB2312" w:eastAsia="仿宋_GB2312"/>
                <w:b/>
                <w:color w:val="auto"/>
                <w:sz w:val="24"/>
                <w:szCs w:val="24"/>
              </w:rPr>
            </w:pPr>
          </w:p>
          <w:p w14:paraId="0722CD52">
            <w:pPr>
              <w:keepNext w:val="0"/>
              <w:keepLines w:val="0"/>
              <w:pageBreakBefore w:val="0"/>
              <w:kinsoku/>
              <w:wordWrap/>
              <w:overflowPunct/>
              <w:topLinePunct w:val="0"/>
              <w:autoSpaceDE/>
              <w:autoSpaceDN/>
              <w:bidi w:val="0"/>
              <w:snapToGrid/>
              <w:spacing w:line="440" w:lineRule="exact"/>
              <w:textAlignment w:val="auto"/>
              <w:rPr>
                <w:rFonts w:ascii="仿宋_GB2312" w:eastAsia="仿宋_GB2312"/>
                <w:b/>
                <w:color w:val="auto"/>
                <w:sz w:val="24"/>
                <w:szCs w:val="24"/>
              </w:rPr>
            </w:pPr>
          </w:p>
          <w:p w14:paraId="7391FF25">
            <w:pPr>
              <w:keepNext w:val="0"/>
              <w:keepLines w:val="0"/>
              <w:pageBreakBefore w:val="0"/>
              <w:kinsoku/>
              <w:wordWrap/>
              <w:overflowPunct/>
              <w:topLinePunct w:val="0"/>
              <w:autoSpaceDE/>
              <w:autoSpaceDN/>
              <w:bidi w:val="0"/>
              <w:snapToGrid/>
              <w:spacing w:line="440" w:lineRule="exact"/>
              <w:textAlignment w:val="auto"/>
              <w:rPr>
                <w:rFonts w:hint="eastAsia" w:ascii="仿宋_GB2312" w:eastAsia="仿宋_GB2312"/>
                <w:b/>
                <w:color w:val="auto"/>
                <w:sz w:val="24"/>
                <w:szCs w:val="24"/>
              </w:rPr>
            </w:pPr>
          </w:p>
        </w:tc>
        <w:tc>
          <w:tcPr>
            <w:tcW w:w="7518" w:type="dxa"/>
            <w:tcBorders>
              <w:top w:val="single" w:color="000000" w:sz="4" w:space="0"/>
              <w:left w:val="single" w:color="000000" w:sz="4" w:space="0"/>
              <w:bottom w:val="single" w:color="auto" w:sz="4" w:space="0"/>
              <w:right w:val="single" w:color="000000" w:sz="4" w:space="0"/>
            </w:tcBorders>
            <w:noWrap w:val="0"/>
            <w:vAlign w:val="center"/>
          </w:tcPr>
          <w:p w14:paraId="1BF3523D">
            <w:pPr>
              <w:keepNext w:val="0"/>
              <w:keepLines w:val="0"/>
              <w:pageBreakBefore w:val="0"/>
              <w:kinsoku/>
              <w:wordWrap/>
              <w:overflowPunct/>
              <w:topLinePunct w:val="0"/>
              <w:autoSpaceDE/>
              <w:autoSpaceDN/>
              <w:bidi w:val="0"/>
              <w:snapToGrid/>
              <w:spacing w:line="440" w:lineRule="exact"/>
              <w:textAlignment w:val="auto"/>
              <w:rPr>
                <w:rFonts w:hint="eastAsia" w:ascii="宋体" w:hAnsi="宋体"/>
                <w:color w:val="auto"/>
                <w:sz w:val="24"/>
                <w:szCs w:val="24"/>
              </w:rPr>
            </w:pPr>
            <w:r>
              <w:rPr>
                <w:rFonts w:hint="eastAsia" w:ascii="宋体" w:hAnsi="宋体"/>
                <w:color w:val="auto"/>
                <w:sz w:val="24"/>
                <w:szCs w:val="24"/>
              </w:rPr>
              <w:t>项目实施方案分：</w:t>
            </w:r>
          </w:p>
          <w:p w14:paraId="04C61A0D">
            <w:pPr>
              <w:keepNext w:val="0"/>
              <w:keepLines w:val="0"/>
              <w:pageBreakBefore w:val="0"/>
              <w:kinsoku/>
              <w:wordWrap/>
              <w:overflowPunct/>
              <w:topLinePunct w:val="0"/>
              <w:autoSpaceDE/>
              <w:autoSpaceDN/>
              <w:bidi w:val="0"/>
              <w:snapToGrid/>
              <w:spacing w:line="440" w:lineRule="exact"/>
              <w:textAlignment w:val="auto"/>
              <w:rPr>
                <w:rFonts w:hint="eastAsia" w:ascii="宋体" w:hAnsi="宋体" w:eastAsia="宋体" w:cs="宋体"/>
                <w:b w:val="0"/>
                <w:bCs/>
                <w:color w:val="auto"/>
                <w:kern w:val="2"/>
                <w:sz w:val="24"/>
                <w:szCs w:val="24"/>
                <w:lang w:val="en-US" w:eastAsia="zh-CN" w:bidi="ar-SA"/>
              </w:rPr>
            </w:pPr>
            <w:r>
              <w:rPr>
                <w:rFonts w:hint="eastAsia" w:ascii="宋体" w:hAnsi="宋体"/>
                <w:color w:val="auto"/>
                <w:sz w:val="24"/>
                <w:szCs w:val="24"/>
              </w:rPr>
              <w:t>(1)根据项目实施计划（能体现公司实力，施工过程中的能力，确保施工完成保障等）进行打分。0-</w:t>
            </w:r>
            <w:r>
              <w:rPr>
                <w:rFonts w:hint="eastAsia" w:ascii="宋体" w:hAnsi="宋体" w:eastAsia="宋体" w:cs="宋体"/>
                <w:b w:val="0"/>
                <w:bCs/>
                <w:color w:val="auto"/>
                <w:kern w:val="2"/>
                <w:sz w:val="24"/>
                <w:szCs w:val="24"/>
                <w:lang w:val="en-US" w:eastAsia="zh-CN" w:bidi="ar-SA"/>
              </w:rPr>
              <w:t>5分。全面合理得3-5分；较合理得1-3分；一般得0-1分；不提供不得分。</w:t>
            </w:r>
          </w:p>
          <w:p w14:paraId="12DA791E">
            <w:pPr>
              <w:keepNext w:val="0"/>
              <w:keepLines w:val="0"/>
              <w:pageBreakBefore w:val="0"/>
              <w:kinsoku/>
              <w:wordWrap/>
              <w:overflowPunct/>
              <w:topLinePunct w:val="0"/>
              <w:autoSpaceDE/>
              <w:autoSpaceDN/>
              <w:bidi w:val="0"/>
              <w:snapToGrid/>
              <w:spacing w:line="440" w:lineRule="exact"/>
              <w:textAlignment w:val="auto"/>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(2)根据投标文件中器材的设计合理性、使用稳定性、易操作性、技术的先进性、安全可靠性、可扩展性等进行分析；进行打分。0-5分。全面合理得3-5分；较合理得1-3分；一般得0-1分；不提供不得分。</w:t>
            </w:r>
          </w:p>
          <w:p w14:paraId="554D4523">
            <w:pPr>
              <w:pStyle w:val="64"/>
              <w:keepNext w:val="0"/>
              <w:keepLines w:val="0"/>
              <w:pageBreakBefore w:val="0"/>
              <w:tabs>
                <w:tab w:val="left" w:pos="630"/>
              </w:tabs>
              <w:kinsoku/>
              <w:wordWrap/>
              <w:overflowPunct/>
              <w:topLinePunct w:val="0"/>
              <w:autoSpaceDE/>
              <w:autoSpaceDN/>
              <w:bidi w:val="0"/>
              <w:snapToGrid/>
              <w:spacing w:line="440" w:lineRule="exact"/>
              <w:ind w:left="0" w:leftChars="0" w:firstLine="0" w:firstLineChars="0"/>
              <w:textAlignment w:val="auto"/>
              <w:rPr>
                <w:rFonts w:hint="eastAsia" w:ascii="宋体" w:hAnsi="Courier New" w:eastAsia="宋体" w:cs="Times New Roman"/>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(3)根据投标产品厂家提供的生产、检测设备的说明情况等进行评定：具有大型、先进的生产和检测设备得0-5分。全面合理得3-5分；较合理得1-3分；一般得0-1分；不提供不得分。</w:t>
            </w:r>
          </w:p>
        </w:tc>
        <w:tc>
          <w:tcPr>
            <w:tcW w:w="957" w:type="dxa"/>
            <w:tcBorders>
              <w:top w:val="single" w:color="000000" w:sz="4" w:space="0"/>
              <w:left w:val="single" w:color="000000" w:sz="4" w:space="0"/>
              <w:bottom w:val="single" w:color="auto" w:sz="4" w:space="0"/>
              <w:right w:val="single" w:color="000000" w:sz="4" w:space="0"/>
            </w:tcBorders>
            <w:noWrap w:val="0"/>
            <w:vAlign w:val="center"/>
          </w:tcPr>
          <w:p w14:paraId="636F44C0">
            <w:pPr>
              <w:keepNext w:val="0"/>
              <w:keepLines w:val="0"/>
              <w:pageBreakBefore w:val="0"/>
              <w:kinsoku/>
              <w:wordWrap/>
              <w:overflowPunct/>
              <w:topLinePunct w:val="0"/>
              <w:autoSpaceDE/>
              <w:autoSpaceDN/>
              <w:bidi w:val="0"/>
              <w:snapToGrid/>
              <w:spacing w:line="440" w:lineRule="exact"/>
              <w:jc w:val="center"/>
              <w:textAlignment w:val="auto"/>
              <w:rPr>
                <w:rFonts w:hint="default" w:ascii="宋体" w:hAnsi="Courier New" w:eastAsia="宋体" w:cs="Times New Roman"/>
                <w:kern w:val="2"/>
                <w:sz w:val="24"/>
                <w:szCs w:val="24"/>
                <w:lang w:val="en-US" w:eastAsia="zh-CN" w:bidi="ar-SA"/>
              </w:rPr>
            </w:pPr>
            <w:r>
              <w:rPr>
                <w:rFonts w:hint="eastAsia" w:ascii="宋体" w:hAnsi="宋体" w:eastAsia="宋体" w:cs="Times New Roman"/>
                <w:b/>
                <w:sz w:val="24"/>
                <w:szCs w:val="24"/>
                <w:lang w:val="en-US" w:eastAsia="zh-CN"/>
              </w:rPr>
              <w:t>15</w:t>
            </w:r>
          </w:p>
        </w:tc>
      </w:tr>
      <w:tr w14:paraId="4B2816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87" w:hRule="atLeast"/>
          <w:jc w:val="center"/>
        </w:trPr>
        <w:tc>
          <w:tcPr>
            <w:tcW w:w="1254" w:type="dxa"/>
            <w:vMerge w:val="continue"/>
            <w:tcBorders>
              <w:left w:val="single" w:color="000000" w:sz="4" w:space="0"/>
              <w:right w:val="single" w:color="000000" w:sz="4" w:space="0"/>
            </w:tcBorders>
            <w:noWrap w:val="0"/>
            <w:vAlign w:val="center"/>
          </w:tcPr>
          <w:p w14:paraId="03D439AA">
            <w:pPr>
              <w:keepNext w:val="0"/>
              <w:keepLines w:val="0"/>
              <w:pageBreakBefore w:val="0"/>
              <w:kinsoku/>
              <w:wordWrap/>
              <w:overflowPunct/>
              <w:topLinePunct w:val="0"/>
              <w:autoSpaceDE/>
              <w:autoSpaceDN/>
              <w:bidi w:val="0"/>
              <w:snapToGrid/>
              <w:spacing w:line="440" w:lineRule="exact"/>
              <w:textAlignment w:val="auto"/>
              <w:rPr>
                <w:rFonts w:ascii="仿宋_GB2312" w:eastAsia="仿宋_GB2312"/>
                <w:b/>
                <w:color w:val="auto"/>
                <w:sz w:val="24"/>
                <w:szCs w:val="24"/>
              </w:rPr>
            </w:pPr>
          </w:p>
        </w:tc>
        <w:tc>
          <w:tcPr>
            <w:tcW w:w="7518" w:type="dxa"/>
            <w:tcBorders>
              <w:top w:val="single" w:color="auto" w:sz="4" w:space="0"/>
              <w:left w:val="single" w:color="000000" w:sz="4" w:space="0"/>
              <w:bottom w:val="single" w:color="000000" w:sz="4" w:space="0"/>
              <w:right w:val="single" w:color="000000" w:sz="4" w:space="0"/>
            </w:tcBorders>
            <w:noWrap w:val="0"/>
            <w:vAlign w:val="center"/>
          </w:tcPr>
          <w:p w14:paraId="16759F0C">
            <w:pPr>
              <w:keepNext w:val="0"/>
              <w:keepLines w:val="0"/>
              <w:pageBreakBefore w:val="0"/>
              <w:kinsoku/>
              <w:wordWrap/>
              <w:overflowPunct/>
              <w:topLinePunct w:val="0"/>
              <w:autoSpaceDE/>
              <w:autoSpaceDN/>
              <w:bidi w:val="0"/>
              <w:snapToGrid/>
              <w:spacing w:line="440" w:lineRule="exact"/>
              <w:jc w:val="both"/>
              <w:textAlignment w:val="auto"/>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验收方案：</w:t>
            </w:r>
          </w:p>
          <w:p w14:paraId="494EF548">
            <w:pPr>
              <w:keepNext w:val="0"/>
              <w:keepLines w:val="0"/>
              <w:pageBreakBefore w:val="0"/>
              <w:kinsoku/>
              <w:wordWrap/>
              <w:overflowPunct/>
              <w:topLinePunct w:val="0"/>
              <w:autoSpaceDE/>
              <w:autoSpaceDN/>
              <w:bidi w:val="0"/>
              <w:snapToGrid/>
              <w:spacing w:line="440" w:lineRule="exact"/>
              <w:textAlignment w:val="auto"/>
              <w:rPr>
                <w:rFonts w:hint="eastAsia" w:ascii="宋体" w:hAnsi="宋体" w:eastAsia="宋体"/>
                <w:color w:val="auto"/>
                <w:sz w:val="24"/>
                <w:szCs w:val="24"/>
                <w:lang w:eastAsia="zh-CN"/>
              </w:rPr>
            </w:pPr>
            <w:r>
              <w:rPr>
                <w:rFonts w:hint="eastAsia" w:ascii="宋体" w:hAnsi="宋体" w:eastAsia="宋体" w:cs="宋体"/>
                <w:b w:val="0"/>
                <w:bCs/>
                <w:color w:val="auto"/>
                <w:kern w:val="2"/>
                <w:sz w:val="24"/>
                <w:szCs w:val="24"/>
                <w:lang w:val="en-US" w:eastAsia="zh-CN" w:bidi="ar-SA"/>
              </w:rPr>
              <w:t>根据验收方案的科学性、合理性、以及是否满足招标文件的要求进行评分。方案合理细致、针对性强、容易操作得2-</w:t>
            </w:r>
            <w:r>
              <w:rPr>
                <w:rFonts w:hint="eastAsia" w:ascii="宋体" w:hAnsi="宋体" w:cs="宋体"/>
                <w:b w:val="0"/>
                <w:bCs/>
                <w:color w:val="auto"/>
                <w:kern w:val="2"/>
                <w:sz w:val="24"/>
                <w:szCs w:val="24"/>
                <w:lang w:val="en-US" w:eastAsia="zh-CN" w:bidi="ar-SA"/>
              </w:rPr>
              <w:t>5</w:t>
            </w:r>
            <w:r>
              <w:rPr>
                <w:rFonts w:hint="eastAsia" w:ascii="宋体" w:hAnsi="宋体" w:eastAsia="宋体" w:cs="宋体"/>
                <w:b w:val="0"/>
                <w:bCs/>
                <w:color w:val="auto"/>
                <w:kern w:val="2"/>
                <w:sz w:val="24"/>
                <w:szCs w:val="24"/>
                <w:lang w:val="en-US" w:eastAsia="zh-CN" w:bidi="ar-SA"/>
              </w:rPr>
              <w:t>分，方案安排基本合理细致、针对性一般，较容易操作得</w:t>
            </w:r>
            <w:r>
              <w:rPr>
                <w:rFonts w:hint="eastAsia" w:ascii="宋体" w:hAnsi="宋体" w:cs="宋体"/>
                <w:b w:val="0"/>
                <w:bCs/>
                <w:color w:val="auto"/>
                <w:kern w:val="2"/>
                <w:sz w:val="24"/>
                <w:szCs w:val="24"/>
                <w:lang w:val="en-US" w:eastAsia="zh-CN" w:bidi="ar-SA"/>
              </w:rPr>
              <w:t>2</w:t>
            </w:r>
            <w:r>
              <w:rPr>
                <w:rFonts w:hint="eastAsia" w:ascii="宋体" w:hAnsi="宋体" w:eastAsia="宋体" w:cs="宋体"/>
                <w:b w:val="0"/>
                <w:bCs/>
                <w:color w:val="auto"/>
                <w:kern w:val="2"/>
                <w:sz w:val="24"/>
                <w:szCs w:val="24"/>
                <w:lang w:val="en-US" w:eastAsia="zh-CN" w:bidi="ar-SA"/>
              </w:rPr>
              <w:t>-</w:t>
            </w:r>
            <w:r>
              <w:rPr>
                <w:rFonts w:hint="eastAsia" w:ascii="宋体" w:hAnsi="宋体" w:cs="宋体"/>
                <w:b w:val="0"/>
                <w:bCs/>
                <w:color w:val="auto"/>
                <w:kern w:val="2"/>
                <w:sz w:val="24"/>
                <w:szCs w:val="24"/>
                <w:lang w:val="en-US" w:eastAsia="zh-CN" w:bidi="ar-SA"/>
              </w:rPr>
              <w:t>3</w:t>
            </w:r>
            <w:r>
              <w:rPr>
                <w:rFonts w:hint="eastAsia" w:ascii="宋体" w:hAnsi="宋体" w:eastAsia="宋体" w:cs="宋体"/>
                <w:b w:val="0"/>
                <w:bCs/>
                <w:color w:val="auto"/>
                <w:kern w:val="2"/>
                <w:sz w:val="24"/>
                <w:szCs w:val="24"/>
                <w:lang w:val="en-US" w:eastAsia="zh-CN" w:bidi="ar-SA"/>
              </w:rPr>
              <w:t>分，不够合理、缺乏针对性、不太容易操作得</w:t>
            </w:r>
            <w:r>
              <w:rPr>
                <w:rFonts w:hint="eastAsia" w:ascii="宋体" w:hAnsi="宋体" w:cs="宋体"/>
                <w:b w:val="0"/>
                <w:bCs/>
                <w:color w:val="auto"/>
                <w:kern w:val="2"/>
                <w:sz w:val="24"/>
                <w:szCs w:val="24"/>
                <w:lang w:val="en-US" w:eastAsia="zh-CN" w:bidi="ar-SA"/>
              </w:rPr>
              <w:t>1</w:t>
            </w:r>
            <w:r>
              <w:rPr>
                <w:rFonts w:hint="eastAsia" w:ascii="宋体" w:hAnsi="宋体" w:eastAsia="宋体" w:cs="宋体"/>
                <w:b w:val="0"/>
                <w:bCs/>
                <w:color w:val="auto"/>
                <w:kern w:val="2"/>
                <w:sz w:val="24"/>
                <w:szCs w:val="24"/>
                <w:lang w:val="en-US" w:eastAsia="zh-CN" w:bidi="ar-SA"/>
              </w:rPr>
              <w:t>-</w:t>
            </w:r>
            <w:r>
              <w:rPr>
                <w:rFonts w:hint="eastAsia" w:ascii="宋体" w:hAnsi="宋体" w:cs="宋体"/>
                <w:b w:val="0"/>
                <w:bCs/>
                <w:color w:val="auto"/>
                <w:kern w:val="2"/>
                <w:sz w:val="24"/>
                <w:szCs w:val="24"/>
                <w:lang w:val="en-US" w:eastAsia="zh-CN" w:bidi="ar-SA"/>
              </w:rPr>
              <w:t>2</w:t>
            </w:r>
            <w:r>
              <w:rPr>
                <w:rFonts w:hint="eastAsia" w:ascii="宋体" w:hAnsi="宋体" w:eastAsia="宋体" w:cs="宋体"/>
                <w:b w:val="0"/>
                <w:bCs/>
                <w:color w:val="auto"/>
                <w:kern w:val="2"/>
                <w:sz w:val="24"/>
                <w:szCs w:val="24"/>
                <w:lang w:val="en-US" w:eastAsia="zh-CN" w:bidi="ar-SA"/>
              </w:rPr>
              <w:t>分。不提供不得分</w:t>
            </w:r>
            <w:r>
              <w:rPr>
                <w:rFonts w:hint="eastAsia" w:ascii="宋体" w:hAnsi="宋体" w:cs="宋体"/>
                <w:b w:val="0"/>
                <w:bCs/>
                <w:color w:val="auto"/>
                <w:kern w:val="2"/>
                <w:sz w:val="24"/>
                <w:szCs w:val="24"/>
                <w:lang w:val="en-US" w:eastAsia="zh-CN" w:bidi="ar-SA"/>
              </w:rPr>
              <w:t>。</w:t>
            </w:r>
          </w:p>
        </w:tc>
        <w:tc>
          <w:tcPr>
            <w:tcW w:w="957" w:type="dxa"/>
            <w:tcBorders>
              <w:top w:val="single" w:color="auto" w:sz="4" w:space="0"/>
              <w:left w:val="single" w:color="000000" w:sz="4" w:space="0"/>
              <w:bottom w:val="single" w:color="000000" w:sz="4" w:space="0"/>
              <w:right w:val="single" w:color="000000" w:sz="4" w:space="0"/>
            </w:tcBorders>
            <w:noWrap w:val="0"/>
            <w:vAlign w:val="center"/>
          </w:tcPr>
          <w:p w14:paraId="3EE335FC">
            <w:pPr>
              <w:keepNext w:val="0"/>
              <w:keepLines w:val="0"/>
              <w:pageBreakBefore w:val="0"/>
              <w:kinsoku/>
              <w:wordWrap/>
              <w:overflowPunct/>
              <w:topLinePunct w:val="0"/>
              <w:autoSpaceDE/>
              <w:autoSpaceDN/>
              <w:bidi w:val="0"/>
              <w:snapToGrid/>
              <w:spacing w:line="440" w:lineRule="exact"/>
              <w:jc w:val="center"/>
              <w:textAlignment w:val="auto"/>
              <w:rPr>
                <w:rFonts w:hint="eastAsia" w:ascii="宋体" w:hAnsi="宋体" w:eastAsia="宋体"/>
                <w:b/>
                <w:sz w:val="24"/>
                <w:szCs w:val="24"/>
                <w:lang w:val="en-US" w:eastAsia="zh-CN"/>
              </w:rPr>
            </w:pPr>
            <w:r>
              <w:rPr>
                <w:rFonts w:hint="eastAsia" w:ascii="宋体" w:hAnsi="宋体"/>
                <w:b/>
                <w:sz w:val="24"/>
                <w:szCs w:val="24"/>
                <w:lang w:val="en-US" w:eastAsia="zh-CN"/>
              </w:rPr>
              <w:t>5</w:t>
            </w:r>
          </w:p>
        </w:tc>
      </w:tr>
      <w:tr w14:paraId="07CB87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02" w:hRule="atLeast"/>
          <w:jc w:val="center"/>
        </w:trPr>
        <w:tc>
          <w:tcPr>
            <w:tcW w:w="1254" w:type="dxa"/>
            <w:vMerge w:val="continue"/>
            <w:tcBorders>
              <w:left w:val="single" w:color="000000" w:sz="4" w:space="0"/>
              <w:bottom w:val="single" w:color="000000" w:sz="4" w:space="0"/>
              <w:right w:val="single" w:color="000000" w:sz="4" w:space="0"/>
            </w:tcBorders>
            <w:noWrap w:val="0"/>
            <w:vAlign w:val="center"/>
          </w:tcPr>
          <w:p w14:paraId="6FE09D0A">
            <w:pPr>
              <w:keepNext w:val="0"/>
              <w:keepLines w:val="0"/>
              <w:pageBreakBefore w:val="0"/>
              <w:kinsoku/>
              <w:wordWrap/>
              <w:overflowPunct/>
              <w:topLinePunct w:val="0"/>
              <w:autoSpaceDE/>
              <w:autoSpaceDN/>
              <w:bidi w:val="0"/>
              <w:snapToGrid/>
              <w:spacing w:line="440" w:lineRule="exact"/>
              <w:textAlignment w:val="auto"/>
              <w:rPr>
                <w:rFonts w:ascii="仿宋_GB2312" w:eastAsia="仿宋_GB2312"/>
                <w:b/>
                <w:color w:val="auto"/>
                <w:sz w:val="24"/>
                <w:szCs w:val="24"/>
              </w:rPr>
            </w:pPr>
          </w:p>
        </w:tc>
        <w:tc>
          <w:tcPr>
            <w:tcW w:w="7518" w:type="dxa"/>
            <w:tcBorders>
              <w:top w:val="single" w:color="000000" w:sz="4" w:space="0"/>
              <w:left w:val="single" w:color="000000" w:sz="4" w:space="0"/>
              <w:bottom w:val="single" w:color="000000" w:sz="4" w:space="0"/>
              <w:right w:val="single" w:color="000000" w:sz="4" w:space="0"/>
            </w:tcBorders>
            <w:noWrap w:val="0"/>
            <w:vAlign w:val="center"/>
          </w:tcPr>
          <w:p w14:paraId="4FD41CB3">
            <w:pPr>
              <w:keepNext w:val="0"/>
              <w:keepLines w:val="0"/>
              <w:pageBreakBefore w:val="0"/>
              <w:kinsoku/>
              <w:wordWrap/>
              <w:overflowPunct/>
              <w:topLinePunct w:val="0"/>
              <w:autoSpaceDE/>
              <w:autoSpaceDN/>
              <w:bidi w:val="0"/>
              <w:snapToGrid/>
              <w:spacing w:line="440" w:lineRule="exact"/>
              <w:textAlignment w:val="auto"/>
              <w:rPr>
                <w:rFonts w:hint="eastAsia"/>
                <w:sz w:val="24"/>
                <w:szCs w:val="24"/>
              </w:rPr>
            </w:pPr>
            <w:r>
              <w:rPr>
                <w:rFonts w:hint="eastAsia"/>
                <w:sz w:val="24"/>
                <w:szCs w:val="24"/>
              </w:rPr>
              <w:t>售后服务分：</w:t>
            </w:r>
          </w:p>
          <w:p w14:paraId="1EEDB05B">
            <w:pPr>
              <w:keepNext w:val="0"/>
              <w:keepLines w:val="0"/>
              <w:pageBreakBefore w:val="0"/>
              <w:kinsoku/>
              <w:wordWrap/>
              <w:overflowPunct/>
              <w:topLinePunct w:val="0"/>
              <w:autoSpaceDE/>
              <w:autoSpaceDN/>
              <w:bidi w:val="0"/>
              <w:snapToGrid/>
              <w:spacing w:line="440" w:lineRule="exact"/>
              <w:textAlignment w:val="auto"/>
              <w:rPr>
                <w:rFonts w:hint="eastAsia"/>
                <w:sz w:val="24"/>
                <w:szCs w:val="24"/>
              </w:rPr>
            </w:pPr>
            <w:r>
              <w:rPr>
                <w:rFonts w:hint="eastAsia"/>
                <w:sz w:val="24"/>
                <w:szCs w:val="24"/>
              </w:rPr>
              <w:t>（1）售后服务承诺完善，关于投标产品的质保期限、维修项目、响应及排除故障时间、等进行打分。0-2分。</w:t>
            </w:r>
          </w:p>
          <w:p w14:paraId="309636A9">
            <w:pPr>
              <w:keepNext w:val="0"/>
              <w:keepLines w:val="0"/>
              <w:pageBreakBefore w:val="0"/>
              <w:kinsoku/>
              <w:wordWrap/>
              <w:overflowPunct/>
              <w:topLinePunct w:val="0"/>
              <w:autoSpaceDE/>
              <w:autoSpaceDN/>
              <w:bidi w:val="0"/>
              <w:snapToGrid/>
              <w:spacing w:line="440" w:lineRule="exact"/>
              <w:textAlignment w:val="auto"/>
              <w:rPr>
                <w:rFonts w:hint="eastAsia"/>
                <w:sz w:val="24"/>
                <w:szCs w:val="24"/>
              </w:rPr>
            </w:pPr>
            <w:r>
              <w:rPr>
                <w:rFonts w:hint="eastAsia"/>
                <w:sz w:val="24"/>
                <w:szCs w:val="24"/>
              </w:rPr>
              <w:t>（2）本地化服务能力比较，根据投标人提供的售后服务机构进行打分（以工商注册或经合办注册相关机构证书为准）。0-</w:t>
            </w:r>
            <w:r>
              <w:rPr>
                <w:rFonts w:hint="eastAsia"/>
                <w:sz w:val="24"/>
                <w:szCs w:val="24"/>
                <w:lang w:val="en-US" w:eastAsia="zh-CN"/>
              </w:rPr>
              <w:t>2</w:t>
            </w:r>
            <w:r>
              <w:rPr>
                <w:rFonts w:hint="eastAsia"/>
                <w:sz w:val="24"/>
                <w:szCs w:val="24"/>
              </w:rPr>
              <w:t>分。</w:t>
            </w:r>
          </w:p>
          <w:p w14:paraId="3C8589EE">
            <w:pPr>
              <w:keepNext w:val="0"/>
              <w:keepLines w:val="0"/>
              <w:pageBreakBefore w:val="0"/>
              <w:widowControl/>
              <w:kinsoku/>
              <w:wordWrap/>
              <w:overflowPunct/>
              <w:topLinePunct w:val="0"/>
              <w:autoSpaceDE/>
              <w:autoSpaceDN/>
              <w:bidi w:val="0"/>
              <w:snapToGrid/>
              <w:spacing w:line="440" w:lineRule="exact"/>
              <w:jc w:val="left"/>
              <w:textAlignment w:val="auto"/>
              <w:rPr>
                <w:rFonts w:hint="eastAsia" w:ascii="宋体" w:hAnsi="宋体" w:eastAsia="宋体" w:cs="宋体"/>
                <w:sz w:val="24"/>
                <w:szCs w:val="24"/>
              </w:rPr>
            </w:pPr>
            <w:r>
              <w:rPr>
                <w:rFonts w:hint="eastAsia" w:ascii="宋体" w:hAnsi="宋体"/>
                <w:sz w:val="24"/>
                <w:szCs w:val="24"/>
                <w:lang w:val="en-US" w:eastAsia="zh-CN"/>
              </w:rPr>
              <w:t>（3）</w:t>
            </w:r>
            <w:r>
              <w:rPr>
                <w:rFonts w:hint="eastAsia" w:ascii="宋体" w:hAnsi="宋体" w:eastAsia="宋体" w:cs="宋体"/>
                <w:color w:val="000000" w:themeColor="text1"/>
                <w:kern w:val="0"/>
                <w:sz w:val="24"/>
                <w:szCs w:val="24"/>
                <w:lang w:eastAsia="zh-CN" w:bidi="ar"/>
                <w14:textFill>
                  <w14:solidFill>
                    <w14:schemeClr w14:val="tx1"/>
                  </w14:solidFill>
                </w14:textFill>
              </w:rPr>
              <w:t>对投标文件中培训方案的培训内容、培训形式方面合理性进行评分；培训方案合理的得</w:t>
            </w:r>
            <w:r>
              <w:rPr>
                <w:rFonts w:hint="eastAsia" w:ascii="宋体" w:hAnsi="宋体" w:cs="宋体"/>
                <w:color w:val="000000" w:themeColor="text1"/>
                <w:kern w:val="0"/>
                <w:sz w:val="24"/>
                <w:szCs w:val="24"/>
                <w:lang w:val="en-US" w:eastAsia="zh-CN" w:bidi="ar"/>
                <w14:textFill>
                  <w14:solidFill>
                    <w14:schemeClr w14:val="tx1"/>
                  </w14:solidFill>
                </w14:textFill>
              </w:rPr>
              <w:t>3</w:t>
            </w:r>
            <w:r>
              <w:rPr>
                <w:rFonts w:hint="eastAsia" w:ascii="宋体" w:hAnsi="宋体" w:eastAsia="宋体" w:cs="宋体"/>
                <w:color w:val="000000" w:themeColor="text1"/>
                <w:kern w:val="0"/>
                <w:sz w:val="24"/>
                <w:szCs w:val="24"/>
                <w:lang w:eastAsia="zh-CN" w:bidi="ar"/>
                <w14:textFill>
                  <w14:solidFill>
                    <w14:schemeClr w14:val="tx1"/>
                  </w14:solidFill>
                </w14:textFill>
              </w:rPr>
              <w:t>分，培训方案合理性</w:t>
            </w:r>
            <w:r>
              <w:rPr>
                <w:rFonts w:hint="eastAsia" w:ascii="宋体" w:hAnsi="宋体" w:cs="宋体"/>
                <w:color w:val="000000" w:themeColor="text1"/>
                <w:kern w:val="0"/>
                <w:sz w:val="24"/>
                <w:szCs w:val="24"/>
                <w:lang w:val="en-US" w:eastAsia="zh-CN" w:bidi="ar"/>
                <w14:textFill>
                  <w14:solidFill>
                    <w14:schemeClr w14:val="tx1"/>
                  </w14:solidFill>
                </w14:textFill>
              </w:rPr>
              <w:t>较好</w:t>
            </w:r>
            <w:r>
              <w:rPr>
                <w:rFonts w:hint="eastAsia" w:ascii="宋体" w:hAnsi="宋体" w:eastAsia="宋体" w:cs="宋体"/>
                <w:color w:val="000000" w:themeColor="text1"/>
                <w:kern w:val="0"/>
                <w:sz w:val="24"/>
                <w:szCs w:val="24"/>
                <w:lang w:eastAsia="zh-CN" w:bidi="ar"/>
                <w14:textFill>
                  <w14:solidFill>
                    <w14:schemeClr w14:val="tx1"/>
                  </w14:solidFill>
                </w14:textFill>
              </w:rPr>
              <w:t>的得</w:t>
            </w:r>
            <w:r>
              <w:rPr>
                <w:rFonts w:hint="eastAsia" w:ascii="宋体" w:hAnsi="宋体" w:cs="宋体"/>
                <w:color w:val="000000" w:themeColor="text1"/>
                <w:kern w:val="0"/>
                <w:sz w:val="24"/>
                <w:szCs w:val="24"/>
                <w:lang w:val="en-US" w:eastAsia="zh-CN" w:bidi="ar"/>
                <w14:textFill>
                  <w14:solidFill>
                    <w14:schemeClr w14:val="tx1"/>
                  </w14:solidFill>
                </w14:textFill>
              </w:rPr>
              <w:t>2</w:t>
            </w:r>
            <w:r>
              <w:rPr>
                <w:rFonts w:hint="eastAsia" w:ascii="宋体" w:hAnsi="宋体" w:eastAsia="宋体" w:cs="宋体"/>
                <w:color w:val="000000" w:themeColor="text1"/>
                <w:kern w:val="0"/>
                <w:sz w:val="24"/>
                <w:szCs w:val="24"/>
                <w:lang w:eastAsia="zh-CN" w:bidi="ar"/>
                <w14:textFill>
                  <w14:solidFill>
                    <w14:schemeClr w14:val="tx1"/>
                  </w14:solidFill>
                </w14:textFill>
              </w:rPr>
              <w:t>分，培训方案合理性</w:t>
            </w:r>
            <w:r>
              <w:rPr>
                <w:rFonts w:hint="eastAsia" w:ascii="宋体" w:hAnsi="宋体" w:cs="宋体"/>
                <w:color w:val="000000" w:themeColor="text1"/>
                <w:kern w:val="0"/>
                <w:sz w:val="24"/>
                <w:szCs w:val="24"/>
                <w:lang w:val="en-US" w:eastAsia="zh-CN" w:bidi="ar"/>
                <w14:textFill>
                  <w14:solidFill>
                    <w14:schemeClr w14:val="tx1"/>
                  </w14:solidFill>
                </w14:textFill>
              </w:rPr>
              <w:t>一般</w:t>
            </w:r>
            <w:r>
              <w:rPr>
                <w:rFonts w:hint="eastAsia" w:ascii="宋体" w:hAnsi="宋体" w:eastAsia="宋体" w:cs="宋体"/>
                <w:color w:val="000000" w:themeColor="text1"/>
                <w:kern w:val="0"/>
                <w:sz w:val="24"/>
                <w:szCs w:val="24"/>
                <w:lang w:eastAsia="zh-CN" w:bidi="ar"/>
                <w14:textFill>
                  <w14:solidFill>
                    <w14:schemeClr w14:val="tx1"/>
                  </w14:solidFill>
                </w14:textFill>
              </w:rPr>
              <w:t>的得</w:t>
            </w:r>
            <w:r>
              <w:rPr>
                <w:rFonts w:hint="eastAsia" w:ascii="宋体" w:hAnsi="宋体" w:cs="宋体"/>
                <w:color w:val="000000" w:themeColor="text1"/>
                <w:kern w:val="0"/>
                <w:sz w:val="24"/>
                <w:szCs w:val="24"/>
                <w:lang w:val="en-US" w:eastAsia="zh-CN" w:bidi="ar"/>
                <w14:textFill>
                  <w14:solidFill>
                    <w14:schemeClr w14:val="tx1"/>
                  </w14:solidFill>
                </w14:textFill>
              </w:rPr>
              <w:t>1</w:t>
            </w:r>
            <w:r>
              <w:rPr>
                <w:rFonts w:hint="eastAsia" w:ascii="宋体" w:hAnsi="宋体" w:eastAsia="宋体" w:cs="宋体"/>
                <w:color w:val="000000" w:themeColor="text1"/>
                <w:kern w:val="0"/>
                <w:sz w:val="24"/>
                <w:szCs w:val="24"/>
                <w:lang w:eastAsia="zh-CN" w:bidi="ar"/>
                <w14:textFill>
                  <w14:solidFill>
                    <w14:schemeClr w14:val="tx1"/>
                  </w14:solidFill>
                </w14:textFill>
              </w:rPr>
              <w:t>分</w:t>
            </w:r>
            <w:r>
              <w:rPr>
                <w:rFonts w:hint="eastAsia" w:ascii="宋体" w:hAnsi="宋体" w:cs="宋体"/>
                <w:color w:val="000000" w:themeColor="text1"/>
                <w:kern w:val="0"/>
                <w:sz w:val="24"/>
                <w:szCs w:val="24"/>
                <w:lang w:eastAsia="zh-CN" w:bidi="ar"/>
                <w14:textFill>
                  <w14:solidFill>
                    <w14:schemeClr w14:val="tx1"/>
                  </w14:solidFill>
                </w14:textFill>
              </w:rPr>
              <w:t>，</w:t>
            </w:r>
            <w:r>
              <w:rPr>
                <w:rFonts w:hint="eastAsia" w:ascii="宋体" w:hAnsi="宋体" w:eastAsia="宋体" w:cs="宋体"/>
                <w:color w:val="000000" w:themeColor="text1"/>
                <w:kern w:val="0"/>
                <w:sz w:val="24"/>
                <w:szCs w:val="24"/>
                <w:lang w:eastAsia="zh-CN" w:bidi="ar"/>
                <w14:textFill>
                  <w14:solidFill>
                    <w14:schemeClr w14:val="tx1"/>
                  </w14:solidFill>
                </w14:textFill>
              </w:rPr>
              <w:t>不提供不得分。</w:t>
            </w:r>
          </w:p>
          <w:p w14:paraId="28E0A2B2">
            <w:pPr>
              <w:pStyle w:val="64"/>
              <w:keepNext w:val="0"/>
              <w:keepLines w:val="0"/>
              <w:pageBreakBefore w:val="0"/>
              <w:tabs>
                <w:tab w:val="left" w:pos="630"/>
              </w:tabs>
              <w:kinsoku/>
              <w:wordWrap/>
              <w:overflowPunct/>
              <w:topLinePunct w:val="0"/>
              <w:autoSpaceDE/>
              <w:autoSpaceDN/>
              <w:bidi w:val="0"/>
              <w:snapToGrid/>
              <w:spacing w:line="440" w:lineRule="exact"/>
              <w:ind w:left="0" w:leftChars="0" w:firstLine="0" w:firstLineChars="0"/>
              <w:textAlignment w:val="auto"/>
              <w:rPr>
                <w:rFonts w:hint="eastAsia" w:eastAsia="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w:t>
            </w:r>
            <w:r>
              <w:rPr>
                <w:rFonts w:hint="eastAsia" w:ascii="宋体" w:hAnsi="宋体" w:eastAsia="宋体" w:cs="宋体"/>
                <w:b w:val="0"/>
                <w:bCs w:val="0"/>
                <w:color w:val="000000" w:themeColor="text1"/>
                <w:kern w:val="0"/>
                <w:sz w:val="24"/>
                <w:szCs w:val="24"/>
                <w:lang w:eastAsia="zh-CN" w:bidi="ar"/>
                <w14:textFill>
                  <w14:solidFill>
                    <w14:schemeClr w14:val="tx1"/>
                  </w14:solidFill>
                </w14:textFill>
              </w:rPr>
              <w:t>提供</w:t>
            </w:r>
            <w:r>
              <w:rPr>
                <w:rFonts w:hint="eastAsia" w:ascii="宋体" w:hAnsi="宋体" w:eastAsia="宋体" w:cs="宋体"/>
                <w:b/>
                <w:bCs/>
                <w:color w:val="000000" w:themeColor="text1"/>
                <w:kern w:val="0"/>
                <w:sz w:val="24"/>
                <w:szCs w:val="24"/>
                <w:lang w:val="en-US" w:eastAsia="zh-CN" w:bidi="ar"/>
                <w14:textFill>
                  <w14:solidFill>
                    <w14:schemeClr w14:val="tx1"/>
                  </w14:solidFill>
                </w14:textFill>
              </w:rPr>
              <w:t>围网、</w:t>
            </w:r>
            <w:r>
              <w:rPr>
                <w:rStyle w:val="984"/>
                <w:rFonts w:hint="eastAsia" w:ascii="宋体" w:hAnsi="宋体" w:eastAsia="宋体" w:cs="宋体"/>
                <w:b/>
                <w:bCs/>
                <w:color w:val="auto"/>
                <w:sz w:val="24"/>
                <w:szCs w:val="24"/>
                <w:lang w:val="en-US" w:eastAsia="zh-CN"/>
              </w:rPr>
              <w:t>EPDM塑胶</w:t>
            </w:r>
            <w:r>
              <w:rPr>
                <w:rFonts w:hint="eastAsia" w:ascii="宋体" w:hAnsi="宋体" w:eastAsia="宋体" w:cs="宋体"/>
                <w:b w:val="0"/>
                <w:bCs w:val="0"/>
                <w:color w:val="000000" w:themeColor="text1"/>
                <w:kern w:val="0"/>
                <w:sz w:val="24"/>
                <w:szCs w:val="24"/>
                <w:lang w:eastAsia="zh-CN" w:bidi="ar"/>
                <w14:textFill>
                  <w14:solidFill>
                    <w14:schemeClr w14:val="tx1"/>
                  </w14:solidFill>
                </w14:textFill>
              </w:rPr>
              <w:t>生产厂家</w:t>
            </w: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t>分别</w:t>
            </w:r>
            <w:r>
              <w:rPr>
                <w:rFonts w:hint="eastAsia" w:ascii="宋体" w:hAnsi="宋体" w:eastAsia="宋体" w:cs="宋体"/>
                <w:b w:val="0"/>
                <w:bCs w:val="0"/>
                <w:color w:val="000000" w:themeColor="text1"/>
                <w:kern w:val="0"/>
                <w:sz w:val="24"/>
                <w:szCs w:val="24"/>
                <w:lang w:eastAsia="zh-CN" w:bidi="ar"/>
                <w14:textFill>
                  <w14:solidFill>
                    <w14:schemeClr w14:val="tx1"/>
                  </w14:solidFill>
                </w14:textFill>
              </w:rPr>
              <w:t>针对本项目出具的质量保证函及售后服务承诺函的得</w:t>
            </w: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t>0-2</w:t>
            </w:r>
            <w:r>
              <w:rPr>
                <w:rFonts w:hint="eastAsia" w:ascii="宋体" w:hAnsi="宋体" w:eastAsia="宋体" w:cs="宋体"/>
                <w:b w:val="0"/>
                <w:bCs w:val="0"/>
                <w:color w:val="000000" w:themeColor="text1"/>
                <w:kern w:val="0"/>
                <w:sz w:val="24"/>
                <w:szCs w:val="24"/>
                <w:lang w:eastAsia="zh-CN" w:bidi="ar"/>
                <w14:textFill>
                  <w14:solidFill>
                    <w14:schemeClr w14:val="tx1"/>
                  </w14:solidFill>
                </w14:textFill>
              </w:rPr>
              <w:t>分，不提供保证函和承诺函的不得分。</w:t>
            </w:r>
          </w:p>
        </w:tc>
        <w:tc>
          <w:tcPr>
            <w:tcW w:w="957" w:type="dxa"/>
            <w:tcBorders>
              <w:top w:val="single" w:color="000000" w:sz="4" w:space="0"/>
              <w:left w:val="single" w:color="000000" w:sz="4" w:space="0"/>
              <w:bottom w:val="single" w:color="000000" w:sz="4" w:space="0"/>
              <w:right w:val="single" w:color="000000" w:sz="4" w:space="0"/>
            </w:tcBorders>
            <w:noWrap w:val="0"/>
            <w:vAlign w:val="center"/>
          </w:tcPr>
          <w:p w14:paraId="09D7FE8B">
            <w:pPr>
              <w:keepNext w:val="0"/>
              <w:keepLines w:val="0"/>
              <w:pageBreakBefore w:val="0"/>
              <w:kinsoku/>
              <w:wordWrap/>
              <w:overflowPunct/>
              <w:topLinePunct w:val="0"/>
              <w:autoSpaceDE/>
              <w:autoSpaceDN/>
              <w:bidi w:val="0"/>
              <w:snapToGrid/>
              <w:spacing w:line="440" w:lineRule="exact"/>
              <w:jc w:val="center"/>
              <w:textAlignment w:val="auto"/>
              <w:rPr>
                <w:rFonts w:hint="eastAsia" w:ascii="宋体" w:hAnsi="宋体" w:eastAsia="宋体"/>
                <w:b/>
                <w:sz w:val="24"/>
                <w:szCs w:val="24"/>
                <w:lang w:eastAsia="zh-CN"/>
              </w:rPr>
            </w:pPr>
            <w:r>
              <w:rPr>
                <w:rFonts w:hint="eastAsia" w:ascii="宋体" w:hAnsi="宋体"/>
                <w:b/>
                <w:sz w:val="24"/>
                <w:szCs w:val="24"/>
                <w:lang w:val="en-US" w:eastAsia="zh-CN"/>
              </w:rPr>
              <w:t>9</w:t>
            </w:r>
          </w:p>
        </w:tc>
      </w:tr>
      <w:tr w14:paraId="2CE3A0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3" w:hRule="atLeast"/>
          <w:jc w:val="center"/>
        </w:trPr>
        <w:tc>
          <w:tcPr>
            <w:tcW w:w="1254" w:type="dxa"/>
            <w:vMerge w:val="continue"/>
            <w:tcBorders>
              <w:top w:val="single" w:color="auto" w:sz="4" w:space="0"/>
              <w:left w:val="single" w:color="000000" w:sz="4" w:space="0"/>
              <w:bottom w:val="single" w:color="auto" w:sz="4" w:space="0"/>
              <w:right w:val="single" w:color="000000" w:sz="4" w:space="0"/>
            </w:tcBorders>
            <w:noWrap w:val="0"/>
            <w:vAlign w:val="center"/>
          </w:tcPr>
          <w:p w14:paraId="2F377AA0">
            <w:pPr>
              <w:keepNext w:val="0"/>
              <w:keepLines w:val="0"/>
              <w:pageBreakBefore w:val="0"/>
              <w:kinsoku/>
              <w:wordWrap/>
              <w:overflowPunct/>
              <w:topLinePunct w:val="0"/>
              <w:autoSpaceDE/>
              <w:autoSpaceDN/>
              <w:bidi w:val="0"/>
              <w:snapToGrid/>
              <w:spacing w:line="440" w:lineRule="exact"/>
              <w:textAlignment w:val="auto"/>
              <w:rPr>
                <w:rFonts w:ascii="仿宋_GB2312" w:eastAsia="仿宋_GB2312"/>
                <w:b/>
                <w:color w:val="auto"/>
                <w:sz w:val="24"/>
                <w:szCs w:val="24"/>
              </w:rPr>
            </w:pPr>
          </w:p>
        </w:tc>
        <w:tc>
          <w:tcPr>
            <w:tcW w:w="7518" w:type="dxa"/>
            <w:tcBorders>
              <w:top w:val="single" w:color="auto" w:sz="4" w:space="0"/>
              <w:left w:val="single" w:color="000000" w:sz="4" w:space="0"/>
              <w:bottom w:val="single" w:color="auto" w:sz="4" w:space="0"/>
              <w:right w:val="single" w:color="000000" w:sz="4" w:space="0"/>
            </w:tcBorders>
            <w:noWrap w:val="0"/>
            <w:vAlign w:val="center"/>
          </w:tcPr>
          <w:p w14:paraId="0E36CF0C">
            <w:pPr>
              <w:pStyle w:val="37"/>
              <w:keepNext w:val="0"/>
              <w:keepLines w:val="0"/>
              <w:pageBreakBefore w:val="0"/>
              <w:kinsoku/>
              <w:wordWrap/>
              <w:overflowPunct/>
              <w:topLinePunct w:val="0"/>
              <w:autoSpaceDE/>
              <w:autoSpaceDN/>
              <w:bidi w:val="0"/>
              <w:snapToGrid/>
              <w:spacing w:line="440" w:lineRule="exact"/>
              <w:textAlignment w:val="auto"/>
              <w:rPr>
                <w:rFonts w:hint="eastAsia"/>
                <w:sz w:val="24"/>
                <w:szCs w:val="24"/>
                <w:highlight w:val="none"/>
              </w:rPr>
            </w:pPr>
            <w:r>
              <w:rPr>
                <w:rFonts w:hint="eastAsia"/>
                <w:b/>
                <w:bCs/>
                <w:sz w:val="24"/>
                <w:szCs w:val="24"/>
              </w:rPr>
              <w:t>1</w:t>
            </w:r>
            <w:r>
              <w:rPr>
                <w:rFonts w:hint="eastAsia"/>
                <w:b/>
                <w:bCs/>
                <w:sz w:val="24"/>
                <w:szCs w:val="24"/>
                <w:highlight w:val="none"/>
              </w:rPr>
              <w:t>、</w:t>
            </w:r>
            <w:r>
              <w:rPr>
                <w:rFonts w:hint="eastAsia"/>
                <w:sz w:val="24"/>
                <w:szCs w:val="24"/>
                <w:highlight w:val="none"/>
              </w:rPr>
              <w:t>为保证围网的牢固性，压网条需提供具有CMA或CNAS标志的力学性能试验报告，检测结果抗拉强度≥190MPa，外观应平滑、均匀，无流痕、皱纹、气泡、脱落及其他影响使用的缺陷。</w:t>
            </w:r>
            <w:r>
              <w:rPr>
                <w:rFonts w:hint="eastAsia" w:ascii="宋体" w:hAnsi="Courier New" w:eastAsia="宋体" w:cs="Times New Roman"/>
                <w:b/>
                <w:bCs/>
                <w:sz w:val="24"/>
                <w:szCs w:val="24"/>
                <w:highlight w:val="none"/>
                <w:lang w:val="en-US" w:eastAsia="zh-CN"/>
              </w:rPr>
              <w:t>完全满足</w:t>
            </w:r>
            <w:r>
              <w:rPr>
                <w:rFonts w:hint="eastAsia"/>
                <w:b/>
                <w:bCs/>
                <w:sz w:val="24"/>
                <w:szCs w:val="24"/>
                <w:highlight w:val="none"/>
                <w:lang w:val="en-US" w:eastAsia="zh-CN"/>
              </w:rPr>
              <w:t>得3分，部分满足或不提供不得分</w:t>
            </w:r>
            <w:r>
              <w:rPr>
                <w:rFonts w:hint="eastAsia"/>
                <w:b/>
                <w:bCs/>
                <w:sz w:val="24"/>
                <w:szCs w:val="24"/>
                <w:highlight w:val="none"/>
              </w:rPr>
              <w:t>（提供证书复印件并加盖厂家公章）</w:t>
            </w:r>
          </w:p>
          <w:p w14:paraId="01AABEF6">
            <w:pPr>
              <w:pStyle w:val="37"/>
              <w:keepNext w:val="0"/>
              <w:keepLines w:val="0"/>
              <w:pageBreakBefore w:val="0"/>
              <w:kinsoku/>
              <w:wordWrap/>
              <w:overflowPunct/>
              <w:topLinePunct w:val="0"/>
              <w:autoSpaceDE/>
              <w:autoSpaceDN/>
              <w:bidi w:val="0"/>
              <w:snapToGrid/>
              <w:spacing w:line="440" w:lineRule="exact"/>
              <w:textAlignment w:val="auto"/>
              <w:rPr>
                <w:rFonts w:hint="eastAsia" w:eastAsia="宋体"/>
                <w:sz w:val="24"/>
                <w:szCs w:val="24"/>
                <w:highlight w:val="none"/>
                <w:lang w:eastAsia="zh-CN"/>
              </w:rPr>
            </w:pPr>
            <w:r>
              <w:rPr>
                <w:rFonts w:hint="eastAsia"/>
                <w:b/>
                <w:bCs/>
                <w:sz w:val="24"/>
                <w:szCs w:val="24"/>
                <w:highlight w:val="none"/>
                <w:lang w:val="en-US" w:eastAsia="zh-CN"/>
              </w:rPr>
              <w:t>2、</w:t>
            </w:r>
            <w:r>
              <w:rPr>
                <w:rFonts w:hint="eastAsia"/>
                <w:sz w:val="24"/>
                <w:szCs w:val="24"/>
                <w:highlight w:val="none"/>
              </w:rPr>
              <w:t>为保证运动场地使用材料的安全环保性，避免吸入危害人体健康的有毒有害物质，组合式围网表面喷涂所用聚酯粉末，需提供具有CMA或CNAS标志的急性吸入毒性实验检测报告，检测结果为“低毒级”。</w:t>
            </w:r>
            <w:r>
              <w:rPr>
                <w:rFonts w:hint="eastAsia" w:ascii="宋体" w:hAnsi="Courier New" w:eastAsia="宋体" w:cs="Times New Roman"/>
                <w:b/>
                <w:bCs/>
                <w:sz w:val="24"/>
                <w:szCs w:val="24"/>
                <w:highlight w:val="none"/>
                <w:lang w:val="en-US" w:eastAsia="zh-CN"/>
              </w:rPr>
              <w:t>完全满足</w:t>
            </w:r>
            <w:r>
              <w:rPr>
                <w:rFonts w:hint="eastAsia"/>
                <w:b/>
                <w:bCs/>
                <w:sz w:val="24"/>
                <w:szCs w:val="24"/>
                <w:highlight w:val="none"/>
                <w:lang w:val="en-US" w:eastAsia="zh-CN"/>
              </w:rPr>
              <w:t>得3分，部分满足或不提供不得分</w:t>
            </w:r>
            <w:r>
              <w:rPr>
                <w:rFonts w:hint="eastAsia"/>
                <w:b/>
                <w:bCs/>
                <w:sz w:val="24"/>
                <w:szCs w:val="24"/>
                <w:highlight w:val="none"/>
              </w:rPr>
              <w:t>（提供证书复印件并加盖厂家公章）</w:t>
            </w:r>
          </w:p>
          <w:p w14:paraId="462A7805">
            <w:pPr>
              <w:pStyle w:val="37"/>
              <w:keepNext w:val="0"/>
              <w:keepLines w:val="0"/>
              <w:pageBreakBefore w:val="0"/>
              <w:kinsoku/>
              <w:wordWrap/>
              <w:overflowPunct/>
              <w:topLinePunct w:val="0"/>
              <w:autoSpaceDE/>
              <w:autoSpaceDN/>
              <w:bidi w:val="0"/>
              <w:snapToGrid/>
              <w:spacing w:line="440" w:lineRule="exact"/>
              <w:textAlignment w:val="auto"/>
              <w:rPr>
                <w:rFonts w:hint="eastAsia"/>
                <w:sz w:val="24"/>
                <w:szCs w:val="24"/>
                <w:highlight w:val="none"/>
              </w:rPr>
            </w:pPr>
            <w:r>
              <w:rPr>
                <w:rFonts w:hint="eastAsia"/>
                <w:b/>
                <w:bCs/>
                <w:sz w:val="24"/>
                <w:szCs w:val="24"/>
                <w:highlight w:val="none"/>
              </w:rPr>
              <w:t>3、</w:t>
            </w:r>
            <w:r>
              <w:rPr>
                <w:rFonts w:hint="eastAsia"/>
                <w:sz w:val="24"/>
                <w:szCs w:val="24"/>
                <w:highlight w:val="none"/>
              </w:rPr>
              <w:t>为保证运动场地使用材料的安全环保性，</w:t>
            </w:r>
            <w:r>
              <w:rPr>
                <w:rFonts w:hint="eastAsia"/>
                <w:sz w:val="24"/>
                <w:szCs w:val="24"/>
                <w:highlight w:val="none"/>
                <w:lang w:val="en-US" w:eastAsia="zh-CN"/>
              </w:rPr>
              <w:t>组合式</w:t>
            </w:r>
            <w:r>
              <w:rPr>
                <w:rFonts w:hint="eastAsia"/>
                <w:sz w:val="24"/>
                <w:szCs w:val="24"/>
                <w:highlight w:val="none"/>
              </w:rPr>
              <w:t>产品表面喷涂所用聚酯粉末，需提供具有CMA或CNAS标志的急性皮肤刺激性实验检测报告，符合《GB/T 21604-2022》标准，检测结果为“无刺激性”。</w:t>
            </w:r>
            <w:r>
              <w:rPr>
                <w:rFonts w:hint="eastAsia" w:ascii="宋体" w:hAnsi="Courier New" w:eastAsia="宋体" w:cs="Times New Roman"/>
                <w:b/>
                <w:bCs/>
                <w:sz w:val="24"/>
                <w:szCs w:val="24"/>
                <w:highlight w:val="none"/>
                <w:lang w:val="en-US" w:eastAsia="zh-CN"/>
              </w:rPr>
              <w:t>完全满足</w:t>
            </w:r>
            <w:r>
              <w:rPr>
                <w:rFonts w:hint="eastAsia"/>
                <w:b/>
                <w:bCs/>
                <w:sz w:val="24"/>
                <w:szCs w:val="24"/>
                <w:highlight w:val="none"/>
                <w:lang w:val="en-US" w:eastAsia="zh-CN"/>
              </w:rPr>
              <w:t>得3分，部分满足或不提供不得分</w:t>
            </w:r>
            <w:r>
              <w:rPr>
                <w:rFonts w:hint="eastAsia"/>
                <w:b/>
                <w:bCs/>
                <w:sz w:val="24"/>
                <w:szCs w:val="24"/>
                <w:highlight w:val="none"/>
              </w:rPr>
              <w:t>（提供证书复印件并加盖厂家公章）</w:t>
            </w:r>
          </w:p>
          <w:p w14:paraId="0977C0D3">
            <w:pPr>
              <w:pStyle w:val="37"/>
              <w:keepNext w:val="0"/>
              <w:keepLines w:val="0"/>
              <w:pageBreakBefore w:val="0"/>
              <w:kinsoku/>
              <w:wordWrap/>
              <w:overflowPunct/>
              <w:topLinePunct w:val="0"/>
              <w:autoSpaceDE/>
              <w:autoSpaceDN/>
              <w:bidi w:val="0"/>
              <w:snapToGrid/>
              <w:spacing w:line="440" w:lineRule="exact"/>
              <w:textAlignment w:val="auto"/>
              <w:rPr>
                <w:rFonts w:hint="eastAsia"/>
                <w:color w:val="auto"/>
                <w:sz w:val="24"/>
                <w:szCs w:val="24"/>
                <w:highlight w:val="none"/>
              </w:rPr>
            </w:pPr>
            <w:r>
              <w:rPr>
                <w:rFonts w:hint="eastAsia"/>
                <w:b/>
                <w:bCs/>
                <w:sz w:val="24"/>
                <w:szCs w:val="24"/>
                <w:highlight w:val="none"/>
              </w:rPr>
              <w:t>4、</w:t>
            </w:r>
            <w:r>
              <w:rPr>
                <w:rFonts w:hint="eastAsia"/>
                <w:sz w:val="24"/>
                <w:szCs w:val="24"/>
                <w:highlight w:val="none"/>
              </w:rPr>
              <w:t>为保证围网产品的品质，围网需提供具有CMA或CNAS标志的耐磨损性能检测报告，检测结果摩擦系数≤ 0.260。</w:t>
            </w:r>
            <w:r>
              <w:rPr>
                <w:rFonts w:hint="eastAsia" w:ascii="宋体" w:hAnsi="Courier New" w:eastAsia="宋体" w:cs="Times New Roman"/>
                <w:b/>
                <w:bCs/>
                <w:sz w:val="24"/>
                <w:szCs w:val="24"/>
                <w:highlight w:val="none"/>
                <w:lang w:val="en-US" w:eastAsia="zh-CN"/>
              </w:rPr>
              <w:t>完全满足</w:t>
            </w:r>
            <w:r>
              <w:rPr>
                <w:rFonts w:hint="eastAsia"/>
                <w:b/>
                <w:bCs/>
                <w:sz w:val="24"/>
                <w:szCs w:val="24"/>
                <w:highlight w:val="none"/>
                <w:lang w:val="en-US" w:eastAsia="zh-CN"/>
              </w:rPr>
              <w:t>得3分，部分满足或</w:t>
            </w:r>
            <w:r>
              <w:rPr>
                <w:rFonts w:hint="eastAsia"/>
                <w:b/>
                <w:bCs/>
                <w:color w:val="auto"/>
                <w:sz w:val="24"/>
                <w:szCs w:val="24"/>
                <w:highlight w:val="none"/>
                <w:lang w:val="en-US" w:eastAsia="zh-CN"/>
              </w:rPr>
              <w:t>不提供不得分</w:t>
            </w:r>
            <w:r>
              <w:rPr>
                <w:rFonts w:hint="eastAsia"/>
                <w:b/>
                <w:bCs/>
                <w:color w:val="auto"/>
                <w:sz w:val="24"/>
                <w:szCs w:val="24"/>
                <w:highlight w:val="none"/>
              </w:rPr>
              <w:t>（提供证书复印件并加盖厂家公章）</w:t>
            </w:r>
          </w:p>
          <w:p w14:paraId="707D5BB1">
            <w:pPr>
              <w:pStyle w:val="37"/>
              <w:keepNext w:val="0"/>
              <w:keepLines w:val="0"/>
              <w:pageBreakBefore w:val="0"/>
              <w:kinsoku/>
              <w:wordWrap/>
              <w:overflowPunct/>
              <w:topLinePunct w:val="0"/>
              <w:autoSpaceDE/>
              <w:autoSpaceDN/>
              <w:bidi w:val="0"/>
              <w:snapToGrid/>
              <w:spacing w:line="440" w:lineRule="exact"/>
              <w:textAlignment w:val="auto"/>
              <w:rPr>
                <w:rFonts w:hint="eastAsia"/>
                <w:color w:val="auto"/>
                <w:sz w:val="24"/>
                <w:szCs w:val="24"/>
              </w:rPr>
            </w:pPr>
            <w:r>
              <w:rPr>
                <w:rFonts w:hint="eastAsia"/>
                <w:b/>
                <w:bCs/>
                <w:color w:val="auto"/>
                <w:sz w:val="24"/>
                <w:szCs w:val="24"/>
                <w:lang w:val="en-US" w:eastAsia="zh-CN"/>
              </w:rPr>
              <w:t>5、</w:t>
            </w:r>
            <w:r>
              <w:rPr>
                <w:rFonts w:hint="eastAsia"/>
                <w:b w:val="0"/>
                <w:bCs w:val="0"/>
                <w:color w:val="auto"/>
                <w:sz w:val="24"/>
                <w:szCs w:val="24"/>
                <w:highlight w:val="none"/>
                <w:lang w:val="en-US" w:eastAsia="zh-CN"/>
              </w:rPr>
              <w:t>为保证场地围网的安全牢固性，铝合金扣件需提供具有CMA或CNAS标志的力学性能检测报告，扣件符合《GB/T7314-2017》技术要求，当检验荷载达到≧50kN,扣件样品不发生破坏</w:t>
            </w:r>
            <w:r>
              <w:rPr>
                <w:rFonts w:hint="eastAsia"/>
                <w:color w:val="auto"/>
                <w:sz w:val="24"/>
                <w:szCs w:val="24"/>
                <w:highlight w:val="none"/>
                <w:lang w:val="en-US" w:eastAsia="zh-CN"/>
              </w:rPr>
              <w:t>。</w:t>
            </w:r>
            <w:r>
              <w:rPr>
                <w:rFonts w:hint="eastAsia" w:ascii="宋体" w:hAnsi="Courier New" w:eastAsia="宋体" w:cs="Times New Roman"/>
                <w:b/>
                <w:bCs/>
                <w:color w:val="auto"/>
                <w:sz w:val="24"/>
                <w:szCs w:val="24"/>
                <w:lang w:val="en-US" w:eastAsia="zh-CN"/>
              </w:rPr>
              <w:t>完全满足</w:t>
            </w:r>
            <w:r>
              <w:rPr>
                <w:rFonts w:hint="eastAsia"/>
                <w:b/>
                <w:bCs/>
                <w:color w:val="auto"/>
                <w:sz w:val="24"/>
                <w:szCs w:val="24"/>
                <w:lang w:val="en-US" w:eastAsia="zh-CN"/>
              </w:rPr>
              <w:t>得3分，部分满足或不提供不得分</w:t>
            </w:r>
            <w:r>
              <w:rPr>
                <w:rFonts w:hint="eastAsia"/>
                <w:b/>
                <w:bCs/>
                <w:color w:val="auto"/>
                <w:sz w:val="24"/>
                <w:szCs w:val="24"/>
              </w:rPr>
              <w:t>（提供证书复印件并加盖厂家公章）</w:t>
            </w:r>
          </w:p>
          <w:p w14:paraId="38A55CDD">
            <w:pPr>
              <w:pStyle w:val="37"/>
              <w:keepNext w:val="0"/>
              <w:keepLines w:val="0"/>
              <w:pageBreakBefore w:val="0"/>
              <w:kinsoku/>
              <w:wordWrap/>
              <w:overflowPunct/>
              <w:topLinePunct w:val="0"/>
              <w:autoSpaceDE/>
              <w:autoSpaceDN/>
              <w:bidi w:val="0"/>
              <w:snapToGrid/>
              <w:spacing w:line="440" w:lineRule="exact"/>
              <w:textAlignment w:val="auto"/>
              <w:rPr>
                <w:rFonts w:hint="eastAsia"/>
                <w:sz w:val="24"/>
                <w:szCs w:val="24"/>
              </w:rPr>
            </w:pPr>
            <w:r>
              <w:rPr>
                <w:rFonts w:hint="eastAsia"/>
                <w:b/>
                <w:bCs/>
                <w:sz w:val="24"/>
                <w:szCs w:val="24"/>
                <w:lang w:val="en-US" w:eastAsia="zh-CN"/>
              </w:rPr>
              <w:t>6、</w:t>
            </w:r>
            <w:r>
              <w:rPr>
                <w:rFonts w:hint="eastAsia"/>
                <w:sz w:val="24"/>
                <w:szCs w:val="24"/>
                <w:lang w:val="en-US" w:eastAsia="zh-CN"/>
              </w:rPr>
              <w:t>为保证EPDM</w:t>
            </w:r>
            <w:r>
              <w:rPr>
                <w:rFonts w:hint="eastAsia"/>
                <w:sz w:val="24"/>
                <w:szCs w:val="24"/>
              </w:rPr>
              <w:t>塑胶</w:t>
            </w:r>
            <w:r>
              <w:rPr>
                <w:rFonts w:hint="eastAsia"/>
                <w:sz w:val="24"/>
                <w:szCs w:val="24"/>
                <w:lang w:val="en-US" w:eastAsia="zh-CN"/>
              </w:rPr>
              <w:t>环保无</w:t>
            </w:r>
            <w:r>
              <w:rPr>
                <w:rFonts w:hint="eastAsia"/>
                <w:sz w:val="24"/>
                <w:szCs w:val="24"/>
              </w:rPr>
              <w:t>毒</w:t>
            </w:r>
            <w:r>
              <w:rPr>
                <w:rFonts w:hint="eastAsia"/>
                <w:sz w:val="24"/>
                <w:szCs w:val="24"/>
                <w:lang w:val="en-US" w:eastAsia="zh-CN"/>
              </w:rPr>
              <w:t>，需</w:t>
            </w:r>
            <w:r>
              <w:rPr>
                <w:rFonts w:hint="eastAsia"/>
                <w:sz w:val="24"/>
                <w:szCs w:val="24"/>
              </w:rPr>
              <w:t>提供小白鼠急性经口毒性试验报告（</w:t>
            </w:r>
            <w:r>
              <w:rPr>
                <w:rFonts w:hint="eastAsia"/>
                <w:b/>
                <w:bCs/>
                <w:sz w:val="24"/>
                <w:szCs w:val="24"/>
              </w:rPr>
              <w:t>环保EPDM橡胶颗粒</w:t>
            </w:r>
            <w:r>
              <w:rPr>
                <w:rFonts w:hint="eastAsia"/>
                <w:sz w:val="24"/>
                <w:szCs w:val="24"/>
              </w:rPr>
              <w:t>符合GB/T21603-2008标准）</w:t>
            </w:r>
            <w:r>
              <w:rPr>
                <w:rFonts w:hint="eastAsia" w:ascii="宋体" w:hAnsi="Courier New" w:eastAsia="宋体" w:cs="Times New Roman"/>
                <w:b/>
                <w:bCs/>
                <w:sz w:val="24"/>
                <w:szCs w:val="24"/>
                <w:lang w:val="en-US" w:eastAsia="zh-CN"/>
              </w:rPr>
              <w:t>完全满足</w:t>
            </w:r>
            <w:r>
              <w:rPr>
                <w:rFonts w:hint="eastAsia"/>
                <w:b/>
                <w:bCs/>
                <w:sz w:val="24"/>
                <w:szCs w:val="24"/>
                <w:lang w:val="en-US" w:eastAsia="zh-CN"/>
              </w:rPr>
              <w:t>得3分，部分满足或不提供不得分</w:t>
            </w:r>
            <w:r>
              <w:rPr>
                <w:rFonts w:hint="eastAsia"/>
                <w:b/>
                <w:bCs/>
                <w:sz w:val="24"/>
                <w:szCs w:val="24"/>
              </w:rPr>
              <w:t>（提供证书复印件并加盖厂家公章）</w:t>
            </w:r>
          </w:p>
          <w:p w14:paraId="3B8FBA1A">
            <w:pPr>
              <w:pStyle w:val="37"/>
              <w:keepNext w:val="0"/>
              <w:keepLines w:val="0"/>
              <w:pageBreakBefore w:val="0"/>
              <w:kinsoku/>
              <w:wordWrap/>
              <w:overflowPunct/>
              <w:topLinePunct w:val="0"/>
              <w:autoSpaceDE/>
              <w:autoSpaceDN/>
              <w:bidi w:val="0"/>
              <w:snapToGrid/>
              <w:spacing w:line="440" w:lineRule="exact"/>
              <w:textAlignment w:val="auto"/>
              <w:rPr>
                <w:rFonts w:hint="eastAsia"/>
                <w:sz w:val="24"/>
                <w:szCs w:val="24"/>
              </w:rPr>
            </w:pPr>
            <w:r>
              <w:rPr>
                <w:rFonts w:hint="eastAsia"/>
                <w:b/>
                <w:bCs/>
                <w:sz w:val="24"/>
                <w:szCs w:val="24"/>
                <w:lang w:val="en-US" w:eastAsia="zh-CN"/>
              </w:rPr>
              <w:t>7、</w:t>
            </w:r>
            <w:r>
              <w:rPr>
                <w:rFonts w:hint="eastAsia"/>
                <w:sz w:val="24"/>
                <w:szCs w:val="24"/>
                <w:lang w:val="en-US" w:eastAsia="zh-CN"/>
              </w:rPr>
              <w:t>为保证EPDM</w:t>
            </w:r>
            <w:r>
              <w:rPr>
                <w:rFonts w:hint="eastAsia"/>
                <w:sz w:val="24"/>
                <w:szCs w:val="24"/>
              </w:rPr>
              <w:t>塑胶</w:t>
            </w:r>
            <w:r>
              <w:rPr>
                <w:rFonts w:hint="eastAsia"/>
                <w:sz w:val="24"/>
                <w:szCs w:val="24"/>
                <w:lang w:val="en-US" w:eastAsia="zh-CN"/>
              </w:rPr>
              <w:t>环保无</w:t>
            </w:r>
            <w:r>
              <w:rPr>
                <w:rFonts w:hint="eastAsia"/>
                <w:sz w:val="24"/>
                <w:szCs w:val="24"/>
              </w:rPr>
              <w:t>毒</w:t>
            </w:r>
            <w:r>
              <w:rPr>
                <w:rFonts w:hint="eastAsia"/>
                <w:sz w:val="24"/>
                <w:szCs w:val="24"/>
                <w:lang w:eastAsia="zh-CN"/>
              </w:rPr>
              <w:t>，</w:t>
            </w:r>
            <w:r>
              <w:rPr>
                <w:rFonts w:hint="eastAsia"/>
                <w:sz w:val="24"/>
                <w:szCs w:val="24"/>
              </w:rPr>
              <w:t>生产厂家提供小白鼠急性经口毒性试验报告（</w:t>
            </w:r>
            <w:r>
              <w:rPr>
                <w:rFonts w:hint="eastAsia"/>
                <w:b/>
                <w:bCs/>
                <w:sz w:val="24"/>
                <w:szCs w:val="24"/>
              </w:rPr>
              <w:t>环保胶黏剂</w:t>
            </w:r>
            <w:r>
              <w:rPr>
                <w:rFonts w:hint="eastAsia"/>
                <w:sz w:val="24"/>
                <w:szCs w:val="24"/>
              </w:rPr>
              <w:t>符合GB/21603-2008标准）</w:t>
            </w:r>
            <w:r>
              <w:rPr>
                <w:rFonts w:hint="eastAsia" w:ascii="宋体" w:hAnsi="Courier New" w:eastAsia="宋体" w:cs="Times New Roman"/>
                <w:b/>
                <w:bCs/>
                <w:sz w:val="24"/>
                <w:szCs w:val="24"/>
                <w:lang w:val="en-US" w:eastAsia="zh-CN"/>
              </w:rPr>
              <w:t>完全满足</w:t>
            </w:r>
            <w:r>
              <w:rPr>
                <w:rFonts w:hint="eastAsia"/>
                <w:b/>
                <w:bCs/>
                <w:sz w:val="24"/>
                <w:szCs w:val="24"/>
                <w:lang w:val="en-US" w:eastAsia="zh-CN"/>
              </w:rPr>
              <w:t>得3分，部分满足或不提供不得分</w:t>
            </w:r>
            <w:r>
              <w:rPr>
                <w:rFonts w:hint="eastAsia"/>
                <w:b/>
                <w:bCs/>
                <w:sz w:val="24"/>
                <w:szCs w:val="24"/>
              </w:rPr>
              <w:t>（提供证书复印件并加盖厂家公章）</w:t>
            </w:r>
          </w:p>
          <w:p w14:paraId="1A20FC2F">
            <w:pPr>
              <w:pStyle w:val="37"/>
              <w:keepNext w:val="0"/>
              <w:keepLines w:val="0"/>
              <w:pageBreakBefore w:val="0"/>
              <w:kinsoku/>
              <w:wordWrap/>
              <w:overflowPunct/>
              <w:topLinePunct w:val="0"/>
              <w:autoSpaceDE/>
              <w:autoSpaceDN/>
              <w:bidi w:val="0"/>
              <w:snapToGrid/>
              <w:spacing w:line="440" w:lineRule="exact"/>
              <w:textAlignment w:val="auto"/>
              <w:rPr>
                <w:rFonts w:hint="eastAsia"/>
                <w:sz w:val="24"/>
                <w:szCs w:val="24"/>
              </w:rPr>
            </w:pPr>
            <w:r>
              <w:rPr>
                <w:rFonts w:hint="eastAsia"/>
                <w:b/>
                <w:bCs/>
                <w:sz w:val="24"/>
                <w:szCs w:val="24"/>
                <w:lang w:val="en-US" w:eastAsia="zh-CN"/>
              </w:rPr>
              <w:t>8、</w:t>
            </w:r>
            <w:r>
              <w:rPr>
                <w:rFonts w:hint="eastAsia"/>
                <w:sz w:val="24"/>
                <w:szCs w:val="24"/>
                <w:lang w:val="en-US" w:eastAsia="zh-CN"/>
              </w:rPr>
              <w:t>为保证EPDM</w:t>
            </w:r>
            <w:r>
              <w:rPr>
                <w:rFonts w:hint="eastAsia"/>
                <w:sz w:val="24"/>
                <w:szCs w:val="24"/>
              </w:rPr>
              <w:t>塑胶</w:t>
            </w:r>
            <w:r>
              <w:rPr>
                <w:rFonts w:hint="eastAsia"/>
                <w:sz w:val="24"/>
                <w:szCs w:val="24"/>
                <w:lang w:val="en-US" w:eastAsia="zh-CN"/>
              </w:rPr>
              <w:t>环保无</w:t>
            </w:r>
            <w:r>
              <w:rPr>
                <w:rFonts w:hint="eastAsia"/>
                <w:sz w:val="24"/>
                <w:szCs w:val="24"/>
              </w:rPr>
              <w:t>毒</w:t>
            </w:r>
            <w:r>
              <w:rPr>
                <w:rFonts w:hint="eastAsia"/>
                <w:sz w:val="24"/>
                <w:szCs w:val="24"/>
                <w:lang w:eastAsia="zh-CN"/>
              </w:rPr>
              <w:t>，</w:t>
            </w:r>
            <w:r>
              <w:rPr>
                <w:rFonts w:hint="eastAsia"/>
                <w:sz w:val="24"/>
                <w:szCs w:val="24"/>
                <w:lang w:val="en-US" w:eastAsia="zh-CN"/>
              </w:rPr>
              <w:t>需</w:t>
            </w:r>
            <w:r>
              <w:rPr>
                <w:rFonts w:hint="eastAsia"/>
                <w:sz w:val="24"/>
                <w:szCs w:val="24"/>
              </w:rPr>
              <w:t>提供(REACH-SVHC)211种高关注有害有毒实验报告。</w:t>
            </w:r>
            <w:r>
              <w:rPr>
                <w:rFonts w:hint="eastAsia" w:ascii="宋体" w:hAnsi="Courier New" w:eastAsia="宋体" w:cs="Times New Roman"/>
                <w:b/>
                <w:bCs/>
                <w:sz w:val="24"/>
                <w:szCs w:val="24"/>
                <w:lang w:val="en-US" w:eastAsia="zh-CN"/>
              </w:rPr>
              <w:t>完全满足</w:t>
            </w:r>
            <w:r>
              <w:rPr>
                <w:rFonts w:hint="eastAsia"/>
                <w:b/>
                <w:bCs/>
                <w:sz w:val="24"/>
                <w:szCs w:val="24"/>
                <w:lang w:val="en-US" w:eastAsia="zh-CN"/>
              </w:rPr>
              <w:t>得3分，部分满足或不提供不得分</w:t>
            </w:r>
            <w:r>
              <w:rPr>
                <w:rFonts w:hint="eastAsia"/>
                <w:b/>
                <w:bCs/>
                <w:sz w:val="24"/>
                <w:szCs w:val="24"/>
              </w:rPr>
              <w:t>（提供证书复印件并加盖厂家公章）</w:t>
            </w:r>
          </w:p>
          <w:p w14:paraId="1FEF7ECF">
            <w:pPr>
              <w:pStyle w:val="37"/>
              <w:keepNext w:val="0"/>
              <w:keepLines w:val="0"/>
              <w:pageBreakBefore w:val="0"/>
              <w:kinsoku/>
              <w:wordWrap/>
              <w:overflowPunct/>
              <w:topLinePunct w:val="0"/>
              <w:autoSpaceDE/>
              <w:autoSpaceDN/>
              <w:bidi w:val="0"/>
              <w:snapToGrid/>
              <w:spacing w:line="440" w:lineRule="exact"/>
              <w:textAlignment w:val="auto"/>
              <w:rPr>
                <w:rFonts w:hint="eastAsia"/>
                <w:sz w:val="24"/>
                <w:szCs w:val="24"/>
              </w:rPr>
            </w:pPr>
            <w:r>
              <w:rPr>
                <w:rFonts w:hint="eastAsia"/>
                <w:b/>
                <w:bCs/>
                <w:sz w:val="24"/>
                <w:szCs w:val="24"/>
                <w:lang w:val="en-US" w:eastAsia="zh-CN"/>
              </w:rPr>
              <w:t>9、</w:t>
            </w:r>
            <w:r>
              <w:rPr>
                <w:rStyle w:val="984"/>
                <w:rFonts w:hint="eastAsia" w:ascii="宋体" w:hAnsi="宋体" w:eastAsia="宋体" w:cs="宋体"/>
                <w:b w:val="0"/>
                <w:bCs w:val="0"/>
                <w:color w:val="auto"/>
                <w:sz w:val="24"/>
                <w:szCs w:val="24"/>
              </w:rPr>
              <w:t>为了</w:t>
            </w:r>
            <w:r>
              <w:rPr>
                <w:rStyle w:val="984"/>
                <w:rFonts w:hint="eastAsia" w:ascii="宋体" w:hAnsi="宋体" w:eastAsia="宋体" w:cs="宋体"/>
                <w:b w:val="0"/>
                <w:bCs w:val="0"/>
                <w:color w:val="auto"/>
                <w:sz w:val="24"/>
                <w:szCs w:val="24"/>
                <w:lang w:val="en-US" w:eastAsia="zh-CN"/>
              </w:rPr>
              <w:t>提高EPDM塑胶</w:t>
            </w:r>
            <w:r>
              <w:rPr>
                <w:rStyle w:val="984"/>
                <w:rFonts w:hint="eastAsia" w:ascii="宋体" w:hAnsi="宋体" w:eastAsia="宋体" w:cs="宋体"/>
                <w:b w:val="0"/>
                <w:bCs w:val="0"/>
                <w:color w:val="auto"/>
                <w:sz w:val="24"/>
                <w:szCs w:val="24"/>
              </w:rPr>
              <w:t>使用寿命，</w:t>
            </w:r>
            <w:r>
              <w:rPr>
                <w:rStyle w:val="984"/>
                <w:rFonts w:hint="eastAsia" w:ascii="宋体" w:hAnsi="宋体" w:eastAsia="宋体" w:cs="宋体"/>
                <w:b w:val="0"/>
                <w:bCs w:val="0"/>
                <w:color w:val="auto"/>
                <w:sz w:val="24"/>
                <w:szCs w:val="24"/>
                <w:lang w:val="en-US" w:eastAsia="zh-CN"/>
              </w:rPr>
              <w:t>需</w:t>
            </w:r>
            <w:r>
              <w:rPr>
                <w:rFonts w:hint="eastAsia" w:ascii="宋体" w:hAnsi="宋体" w:eastAsia="宋体" w:cs="宋体"/>
                <w:sz w:val="24"/>
                <w:szCs w:val="24"/>
                <w:lang w:val="en-US"/>
              </w:rPr>
              <w:t>提供IAAF国际田联认证证书及IAAF实验报告</w:t>
            </w:r>
            <w:r>
              <w:rPr>
                <w:rFonts w:hint="eastAsia" w:ascii="宋体" w:hAnsi="宋体" w:eastAsia="宋体" w:cs="宋体"/>
                <w:sz w:val="24"/>
                <w:szCs w:val="24"/>
                <w:lang w:val="en-US" w:eastAsia="zh-CN"/>
              </w:rPr>
              <w:t>。</w:t>
            </w:r>
            <w:r>
              <w:rPr>
                <w:rFonts w:hint="eastAsia" w:ascii="宋体" w:hAnsi="Courier New" w:eastAsia="宋体" w:cs="Times New Roman"/>
                <w:b/>
                <w:bCs/>
                <w:sz w:val="24"/>
                <w:szCs w:val="24"/>
                <w:lang w:val="en-US" w:eastAsia="zh-CN"/>
              </w:rPr>
              <w:t>完全满足</w:t>
            </w:r>
            <w:r>
              <w:rPr>
                <w:rFonts w:hint="eastAsia"/>
                <w:b/>
                <w:bCs/>
                <w:sz w:val="24"/>
                <w:szCs w:val="24"/>
                <w:lang w:val="en-US" w:eastAsia="zh-CN"/>
              </w:rPr>
              <w:t>得3分，部分满足或不提供不得分</w:t>
            </w:r>
            <w:r>
              <w:rPr>
                <w:rFonts w:hint="eastAsia"/>
                <w:b/>
                <w:bCs/>
                <w:sz w:val="24"/>
                <w:szCs w:val="24"/>
              </w:rPr>
              <w:t>（提供证书复印件并加盖厂家公章）</w:t>
            </w:r>
          </w:p>
          <w:p w14:paraId="5A7D745D">
            <w:pPr>
              <w:keepNext w:val="0"/>
              <w:keepLines w:val="0"/>
              <w:pageBreakBefore w:val="0"/>
              <w:kinsoku/>
              <w:wordWrap/>
              <w:overflowPunct/>
              <w:topLinePunct w:val="0"/>
              <w:autoSpaceDE/>
              <w:autoSpaceDN/>
              <w:bidi w:val="0"/>
              <w:snapToGrid/>
              <w:spacing w:line="440" w:lineRule="exact"/>
              <w:textAlignment w:val="auto"/>
              <w:rPr>
                <w:rFonts w:hint="default" w:ascii="宋体" w:hAnsi="宋体" w:eastAsia="宋体" w:cs="宋体"/>
                <w:bCs/>
                <w:color w:val="auto"/>
                <w:sz w:val="24"/>
                <w:szCs w:val="24"/>
                <w:lang w:val="en-US" w:eastAsia="zh-CN"/>
              </w:rPr>
            </w:pPr>
            <w:r>
              <w:rPr>
                <w:rFonts w:hint="eastAsia"/>
                <w:b/>
                <w:bCs/>
                <w:sz w:val="24"/>
                <w:szCs w:val="24"/>
                <w:lang w:val="en-US" w:eastAsia="zh-CN"/>
              </w:rPr>
              <w:t>10、</w:t>
            </w:r>
            <w:r>
              <w:rPr>
                <w:rFonts w:hint="eastAsia" w:ascii="仿宋" w:hAnsi="仿宋" w:eastAsia="仿宋" w:cs="仿宋"/>
                <w:color w:val="auto"/>
                <w:kern w:val="0"/>
                <w:sz w:val="21"/>
                <w:szCs w:val="21"/>
                <w:highlight w:val="none"/>
                <w:lang w:val="en-US" w:eastAsia="zh-CN" w:bidi="ar"/>
              </w:rPr>
              <w:t xml:space="preserve"> </w:t>
            </w:r>
            <w:r>
              <w:rPr>
                <w:rFonts w:hint="eastAsia" w:ascii="宋体" w:hAnsi="宋体" w:eastAsia="宋体" w:cs="宋体"/>
                <w:sz w:val="24"/>
                <w:szCs w:val="24"/>
                <w:lang w:val="en-US" w:eastAsia="zh-CN"/>
              </w:rPr>
              <w:t>为保证EPDM</w:t>
            </w:r>
            <w:r>
              <w:rPr>
                <w:rFonts w:hint="eastAsia" w:ascii="宋体" w:hAnsi="宋体" w:eastAsia="宋体" w:cs="宋体"/>
                <w:sz w:val="24"/>
                <w:szCs w:val="24"/>
              </w:rPr>
              <w:t>塑胶</w:t>
            </w:r>
            <w:r>
              <w:rPr>
                <w:rFonts w:hint="eastAsia" w:ascii="宋体" w:hAnsi="宋体" w:eastAsia="宋体" w:cs="宋体"/>
                <w:sz w:val="24"/>
                <w:szCs w:val="24"/>
                <w:lang w:val="en-US" w:eastAsia="zh-CN"/>
              </w:rPr>
              <w:t>环保无</w:t>
            </w:r>
            <w:r>
              <w:rPr>
                <w:rFonts w:hint="eastAsia" w:ascii="宋体" w:hAnsi="宋体" w:eastAsia="宋体" w:cs="宋体"/>
                <w:sz w:val="24"/>
                <w:szCs w:val="24"/>
              </w:rPr>
              <w:t>毒</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需</w:t>
            </w:r>
            <w:r>
              <w:rPr>
                <w:rFonts w:hint="eastAsia" w:ascii="宋体" w:hAnsi="宋体" w:eastAsia="宋体" w:cs="宋体"/>
                <w:sz w:val="24"/>
                <w:szCs w:val="24"/>
                <w:lang w:val="en-US"/>
              </w:rPr>
              <w:t>提供中国田径协会渗水型审定证书</w:t>
            </w:r>
            <w:r>
              <w:rPr>
                <w:rFonts w:hint="eastAsia" w:ascii="宋体" w:hAnsi="宋体" w:eastAsia="宋体" w:cs="宋体"/>
                <w:sz w:val="24"/>
                <w:szCs w:val="24"/>
                <w:lang w:val="en-US" w:eastAsia="zh-CN"/>
              </w:rPr>
              <w:t>。</w:t>
            </w:r>
            <w:r>
              <w:rPr>
                <w:rFonts w:hint="eastAsia" w:ascii="宋体" w:hAnsi="Courier New" w:eastAsia="宋体" w:cs="Times New Roman"/>
                <w:b/>
                <w:bCs/>
                <w:sz w:val="24"/>
                <w:szCs w:val="24"/>
                <w:lang w:val="en-US" w:eastAsia="zh-CN"/>
              </w:rPr>
              <w:t>完全满足</w:t>
            </w:r>
            <w:r>
              <w:rPr>
                <w:rFonts w:hint="eastAsia"/>
                <w:b/>
                <w:bCs/>
                <w:sz w:val="24"/>
                <w:szCs w:val="24"/>
                <w:lang w:val="en-US" w:eastAsia="zh-CN"/>
              </w:rPr>
              <w:t>得3分，部分满足或不提供不得分</w:t>
            </w:r>
            <w:r>
              <w:rPr>
                <w:rFonts w:hint="eastAsia"/>
                <w:b/>
                <w:bCs/>
                <w:sz w:val="24"/>
                <w:szCs w:val="24"/>
              </w:rPr>
              <w:t>（提供证书复印件并加盖厂家公章）</w:t>
            </w:r>
          </w:p>
        </w:tc>
        <w:tc>
          <w:tcPr>
            <w:tcW w:w="957" w:type="dxa"/>
            <w:tcBorders>
              <w:top w:val="single" w:color="000000" w:sz="4" w:space="0"/>
              <w:left w:val="single" w:color="000000" w:sz="4" w:space="0"/>
              <w:bottom w:val="single" w:color="000000" w:sz="4" w:space="0"/>
              <w:right w:val="single" w:color="000000" w:sz="4" w:space="0"/>
            </w:tcBorders>
            <w:noWrap w:val="0"/>
            <w:vAlign w:val="center"/>
          </w:tcPr>
          <w:p w14:paraId="52CCB7BD">
            <w:pPr>
              <w:keepNext w:val="0"/>
              <w:keepLines w:val="0"/>
              <w:pageBreakBefore w:val="0"/>
              <w:kinsoku/>
              <w:wordWrap/>
              <w:overflowPunct/>
              <w:topLinePunct w:val="0"/>
              <w:autoSpaceDE/>
              <w:autoSpaceDN/>
              <w:bidi w:val="0"/>
              <w:snapToGrid/>
              <w:spacing w:line="440" w:lineRule="exact"/>
              <w:jc w:val="center"/>
              <w:textAlignment w:val="auto"/>
              <w:rPr>
                <w:rFonts w:hint="eastAsia" w:ascii="宋体" w:hAnsi="宋体"/>
                <w:b/>
                <w:sz w:val="24"/>
                <w:szCs w:val="24"/>
              </w:rPr>
            </w:pPr>
            <w:r>
              <w:rPr>
                <w:rFonts w:hint="eastAsia" w:ascii="宋体" w:hAnsi="宋体"/>
                <w:b/>
                <w:sz w:val="24"/>
                <w:szCs w:val="24"/>
              </w:rPr>
              <w:t>30</w:t>
            </w:r>
          </w:p>
        </w:tc>
      </w:tr>
      <w:tr w14:paraId="7DA892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54" w:type="dxa"/>
            <w:vMerge w:val="restart"/>
            <w:tcBorders>
              <w:top w:val="single" w:color="auto" w:sz="4" w:space="0"/>
              <w:left w:val="single" w:color="000000" w:sz="4" w:space="0"/>
              <w:right w:val="single" w:color="000000" w:sz="4" w:space="0"/>
            </w:tcBorders>
            <w:noWrap w:val="0"/>
            <w:vAlign w:val="center"/>
          </w:tcPr>
          <w:p w14:paraId="30F5CBB8">
            <w:pPr>
              <w:keepNext w:val="0"/>
              <w:keepLines w:val="0"/>
              <w:pageBreakBefore w:val="0"/>
              <w:kinsoku/>
              <w:wordWrap/>
              <w:overflowPunct/>
              <w:topLinePunct w:val="0"/>
              <w:autoSpaceDE/>
              <w:autoSpaceDN/>
              <w:bidi w:val="0"/>
              <w:snapToGrid/>
              <w:spacing w:line="440" w:lineRule="exact"/>
              <w:textAlignment w:val="auto"/>
              <w:rPr>
                <w:rFonts w:hint="eastAsia" w:ascii="宋体" w:hAnsi="宋体"/>
                <w:b/>
                <w:bCs/>
                <w:color w:val="000000"/>
                <w:sz w:val="24"/>
                <w:szCs w:val="24"/>
              </w:rPr>
            </w:pPr>
            <w:r>
              <w:rPr>
                <w:rFonts w:hint="eastAsia" w:ascii="宋体" w:hAnsi="宋体"/>
                <w:b/>
                <w:bCs/>
                <w:sz w:val="24"/>
                <w:szCs w:val="24"/>
              </w:rPr>
              <w:t>商务分</w:t>
            </w:r>
            <w:r>
              <w:rPr>
                <w:rFonts w:hint="eastAsia" w:ascii="宋体" w:hAnsi="宋体"/>
                <w:b/>
                <w:bCs/>
                <w:color w:val="000000"/>
                <w:sz w:val="24"/>
                <w:szCs w:val="24"/>
              </w:rPr>
              <w:t>（</w:t>
            </w:r>
            <w:r>
              <w:rPr>
                <w:rFonts w:hint="eastAsia" w:ascii="宋体" w:hAnsi="宋体"/>
                <w:b/>
                <w:bCs/>
                <w:color w:val="000000"/>
                <w:sz w:val="24"/>
                <w:szCs w:val="24"/>
                <w:lang w:val="en-US" w:eastAsia="zh-CN"/>
              </w:rPr>
              <w:t>11</w:t>
            </w:r>
            <w:r>
              <w:rPr>
                <w:rFonts w:hint="eastAsia" w:ascii="宋体" w:hAnsi="宋体"/>
                <w:b/>
                <w:bCs/>
                <w:color w:val="000000"/>
                <w:sz w:val="24"/>
                <w:szCs w:val="24"/>
              </w:rPr>
              <w:t>分）</w:t>
            </w:r>
          </w:p>
          <w:p w14:paraId="4D32F0EB">
            <w:pPr>
              <w:keepNext w:val="0"/>
              <w:keepLines w:val="0"/>
              <w:pageBreakBefore w:val="0"/>
              <w:kinsoku/>
              <w:wordWrap/>
              <w:overflowPunct/>
              <w:topLinePunct w:val="0"/>
              <w:autoSpaceDE/>
              <w:autoSpaceDN/>
              <w:bidi w:val="0"/>
              <w:snapToGrid/>
              <w:spacing w:line="440" w:lineRule="exact"/>
              <w:textAlignment w:val="auto"/>
              <w:rPr>
                <w:rFonts w:ascii="仿宋_GB2312" w:eastAsia="仿宋_GB2312"/>
                <w:b/>
                <w:sz w:val="24"/>
                <w:szCs w:val="24"/>
              </w:rPr>
            </w:pPr>
          </w:p>
        </w:tc>
        <w:tc>
          <w:tcPr>
            <w:tcW w:w="7518" w:type="dxa"/>
            <w:tcBorders>
              <w:top w:val="single" w:color="auto" w:sz="4" w:space="0"/>
              <w:left w:val="single" w:color="000000" w:sz="4" w:space="0"/>
              <w:bottom w:val="single" w:color="auto" w:sz="4" w:space="0"/>
              <w:right w:val="single" w:color="000000" w:sz="4" w:space="0"/>
            </w:tcBorders>
            <w:noWrap w:val="0"/>
            <w:vAlign w:val="center"/>
          </w:tcPr>
          <w:p w14:paraId="110DEA81">
            <w:pPr>
              <w:keepNext w:val="0"/>
              <w:keepLines w:val="0"/>
              <w:pageBreakBefore w:val="0"/>
              <w:kinsoku/>
              <w:wordWrap/>
              <w:overflowPunct/>
              <w:topLinePunct w:val="0"/>
              <w:autoSpaceDE/>
              <w:autoSpaceDN/>
              <w:bidi w:val="0"/>
              <w:snapToGrid/>
              <w:spacing w:line="440" w:lineRule="exact"/>
              <w:textAlignment w:val="auto"/>
              <w:rPr>
                <w:rFonts w:hint="eastAsia" w:ascii="宋体" w:hAnsi="宋体" w:eastAsia="宋体"/>
                <w:sz w:val="24"/>
                <w:szCs w:val="24"/>
                <w:lang w:val="en-US" w:eastAsia="zh-CN"/>
              </w:rPr>
            </w:pPr>
            <w:r>
              <w:rPr>
                <w:rFonts w:ascii="宋体" w:hAnsi="宋体"/>
                <w:sz w:val="24"/>
                <w:szCs w:val="24"/>
              </w:rPr>
              <w:t>企业实力成功案例</w:t>
            </w:r>
            <w:r>
              <w:rPr>
                <w:rFonts w:hint="eastAsia" w:ascii="宋体" w:hAnsi="宋体"/>
                <w:sz w:val="24"/>
                <w:szCs w:val="24"/>
              </w:rPr>
              <w:t>：投标人自</w:t>
            </w:r>
            <w:r>
              <w:rPr>
                <w:rFonts w:ascii="宋体" w:hAnsi="宋体"/>
                <w:sz w:val="24"/>
                <w:szCs w:val="24"/>
              </w:rPr>
              <w:t>20</w:t>
            </w:r>
            <w:r>
              <w:rPr>
                <w:rFonts w:hint="eastAsia" w:ascii="宋体" w:hAnsi="宋体"/>
                <w:sz w:val="24"/>
                <w:szCs w:val="24"/>
                <w:lang w:val="en-US" w:eastAsia="zh-CN"/>
              </w:rPr>
              <w:t>20</w:t>
            </w:r>
            <w:r>
              <w:rPr>
                <w:rFonts w:ascii="宋体" w:hAnsi="宋体"/>
                <w:sz w:val="24"/>
                <w:szCs w:val="24"/>
              </w:rPr>
              <w:t>年1月1日以来承担过类似项目的业绩，以合同签订时间为准，提供合同复印件，每提供一个得</w:t>
            </w:r>
            <w:r>
              <w:rPr>
                <w:rFonts w:hint="eastAsia" w:ascii="宋体" w:hAnsi="宋体"/>
                <w:sz w:val="24"/>
                <w:szCs w:val="24"/>
                <w:lang w:val="en-US" w:eastAsia="zh-CN"/>
              </w:rPr>
              <w:t>1</w:t>
            </w:r>
            <w:r>
              <w:rPr>
                <w:rFonts w:ascii="宋体" w:hAnsi="宋体"/>
                <w:sz w:val="24"/>
                <w:szCs w:val="24"/>
              </w:rPr>
              <w:t>分，最多得</w:t>
            </w:r>
            <w:r>
              <w:rPr>
                <w:rFonts w:hint="eastAsia" w:ascii="宋体" w:hAnsi="宋体"/>
                <w:sz w:val="24"/>
                <w:szCs w:val="24"/>
                <w:lang w:val="en-US" w:eastAsia="zh-CN"/>
              </w:rPr>
              <w:t>3</w:t>
            </w:r>
            <w:r>
              <w:rPr>
                <w:rFonts w:ascii="宋体" w:hAnsi="宋体"/>
                <w:sz w:val="24"/>
                <w:szCs w:val="24"/>
              </w:rPr>
              <w:t>分</w:t>
            </w:r>
            <w:r>
              <w:rPr>
                <w:rFonts w:hint="eastAsia" w:ascii="宋体" w:hAnsi="宋体"/>
                <w:sz w:val="24"/>
                <w:szCs w:val="24"/>
                <w:lang w:eastAsia="zh-CN"/>
              </w:rPr>
              <w:t>。</w:t>
            </w:r>
          </w:p>
          <w:p w14:paraId="4859DCE8">
            <w:pPr>
              <w:keepNext w:val="0"/>
              <w:keepLines w:val="0"/>
              <w:pageBreakBefore w:val="0"/>
              <w:kinsoku/>
              <w:wordWrap/>
              <w:overflowPunct/>
              <w:topLinePunct w:val="0"/>
              <w:autoSpaceDE/>
              <w:autoSpaceDN/>
              <w:bidi w:val="0"/>
              <w:snapToGrid/>
              <w:spacing w:line="440" w:lineRule="exact"/>
              <w:textAlignment w:val="auto"/>
              <w:rPr>
                <w:rFonts w:hint="eastAsia" w:ascii="宋体" w:hAnsi="宋体"/>
                <w:sz w:val="24"/>
                <w:szCs w:val="24"/>
              </w:rPr>
            </w:pPr>
            <w:r>
              <w:rPr>
                <w:rFonts w:hint="eastAsia" w:ascii="宋体" w:hAnsi="宋体" w:eastAsia="宋体" w:cs="宋体"/>
                <w:b/>
                <w:bCs/>
                <w:color w:val="auto"/>
                <w:kern w:val="0"/>
                <w:sz w:val="24"/>
                <w:szCs w:val="24"/>
                <w:lang w:bidi="ar"/>
              </w:rPr>
              <w:t>投标文件中提供合同复印件加盖</w:t>
            </w:r>
            <w:r>
              <w:rPr>
                <w:rFonts w:hint="eastAsia" w:ascii="宋体" w:hAnsi="宋体"/>
                <w:b/>
                <w:bCs/>
                <w:color w:val="000000" w:themeColor="text1"/>
                <w:sz w:val="24"/>
                <w:szCs w:val="24"/>
                <w:lang w:val="en-US" w:eastAsia="zh-CN"/>
                <w14:textFill>
                  <w14:solidFill>
                    <w14:schemeClr w14:val="tx1"/>
                  </w14:solidFill>
                </w14:textFill>
              </w:rPr>
              <w:t>投标单位</w:t>
            </w:r>
            <w:r>
              <w:rPr>
                <w:rFonts w:hint="eastAsia" w:ascii="宋体" w:hAnsi="宋体" w:eastAsia="宋体" w:cs="宋体"/>
                <w:b/>
                <w:bCs/>
                <w:color w:val="auto"/>
                <w:kern w:val="0"/>
                <w:sz w:val="24"/>
                <w:szCs w:val="24"/>
                <w:lang w:bidi="ar"/>
              </w:rPr>
              <w:t>公章。</w:t>
            </w:r>
          </w:p>
        </w:tc>
        <w:tc>
          <w:tcPr>
            <w:tcW w:w="957" w:type="dxa"/>
            <w:tcBorders>
              <w:top w:val="single" w:color="000000" w:sz="4" w:space="0"/>
              <w:left w:val="single" w:color="000000" w:sz="4" w:space="0"/>
              <w:bottom w:val="single" w:color="000000" w:sz="4" w:space="0"/>
              <w:right w:val="single" w:color="000000" w:sz="4" w:space="0"/>
            </w:tcBorders>
            <w:noWrap w:val="0"/>
            <w:vAlign w:val="center"/>
          </w:tcPr>
          <w:p w14:paraId="38C74927">
            <w:pPr>
              <w:keepNext w:val="0"/>
              <w:keepLines w:val="0"/>
              <w:pageBreakBefore w:val="0"/>
              <w:kinsoku/>
              <w:wordWrap/>
              <w:overflowPunct/>
              <w:topLinePunct w:val="0"/>
              <w:autoSpaceDE/>
              <w:autoSpaceDN/>
              <w:bidi w:val="0"/>
              <w:snapToGrid/>
              <w:spacing w:line="440" w:lineRule="exact"/>
              <w:jc w:val="center"/>
              <w:textAlignment w:val="auto"/>
              <w:rPr>
                <w:rFonts w:hint="eastAsia" w:ascii="宋体" w:hAnsi="宋体" w:eastAsia="宋体"/>
                <w:b/>
                <w:sz w:val="24"/>
                <w:szCs w:val="24"/>
                <w:lang w:eastAsia="zh-CN"/>
              </w:rPr>
            </w:pPr>
            <w:r>
              <w:rPr>
                <w:rFonts w:hint="eastAsia" w:ascii="宋体" w:hAnsi="宋体"/>
                <w:b/>
                <w:sz w:val="24"/>
                <w:szCs w:val="24"/>
                <w:lang w:val="en-US" w:eastAsia="zh-CN"/>
              </w:rPr>
              <w:t>3</w:t>
            </w:r>
          </w:p>
        </w:tc>
      </w:tr>
      <w:tr w14:paraId="7DB289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54" w:type="dxa"/>
            <w:vMerge w:val="continue"/>
            <w:tcBorders>
              <w:left w:val="single" w:color="000000" w:sz="4" w:space="0"/>
              <w:right w:val="single" w:color="000000" w:sz="4" w:space="0"/>
            </w:tcBorders>
            <w:noWrap w:val="0"/>
            <w:vAlign w:val="center"/>
          </w:tcPr>
          <w:p w14:paraId="71B0B383">
            <w:pPr>
              <w:keepNext w:val="0"/>
              <w:keepLines w:val="0"/>
              <w:pageBreakBefore w:val="0"/>
              <w:kinsoku/>
              <w:wordWrap/>
              <w:overflowPunct/>
              <w:topLinePunct w:val="0"/>
              <w:autoSpaceDE/>
              <w:autoSpaceDN/>
              <w:bidi w:val="0"/>
              <w:snapToGrid/>
              <w:spacing w:line="440" w:lineRule="exact"/>
              <w:textAlignment w:val="auto"/>
              <w:rPr>
                <w:rFonts w:ascii="仿宋_GB2312" w:eastAsia="仿宋_GB2312"/>
                <w:b/>
                <w:sz w:val="24"/>
                <w:szCs w:val="24"/>
              </w:rPr>
            </w:pPr>
          </w:p>
        </w:tc>
        <w:tc>
          <w:tcPr>
            <w:tcW w:w="7518" w:type="dxa"/>
            <w:tcBorders>
              <w:top w:val="single" w:color="auto" w:sz="4" w:space="0"/>
              <w:left w:val="single" w:color="000000" w:sz="4" w:space="0"/>
              <w:bottom w:val="single" w:color="auto" w:sz="4" w:space="0"/>
              <w:right w:val="single" w:color="000000" w:sz="4" w:space="0"/>
            </w:tcBorders>
            <w:noWrap w:val="0"/>
            <w:vAlign w:val="center"/>
          </w:tcPr>
          <w:p w14:paraId="44F8896C">
            <w:pPr>
              <w:keepNext w:val="0"/>
              <w:keepLines w:val="0"/>
              <w:pageBreakBefore w:val="0"/>
              <w:kinsoku/>
              <w:wordWrap/>
              <w:overflowPunct/>
              <w:topLinePunct w:val="0"/>
              <w:autoSpaceDE/>
              <w:autoSpaceDN/>
              <w:bidi w:val="0"/>
              <w:snapToGrid/>
              <w:spacing w:line="440" w:lineRule="exact"/>
              <w:textAlignment w:val="auto"/>
              <w:rPr>
                <w:rFonts w:ascii="宋体" w:hAnsi="宋体"/>
                <w:color w:val="auto"/>
                <w:sz w:val="24"/>
                <w:szCs w:val="24"/>
              </w:rPr>
            </w:pPr>
            <w:r>
              <w:rPr>
                <w:rFonts w:ascii="宋体" w:hAnsi="宋体"/>
                <w:color w:val="auto"/>
                <w:sz w:val="24"/>
                <w:szCs w:val="24"/>
              </w:rPr>
              <w:t>器材技术性能分</w:t>
            </w:r>
            <w:r>
              <w:rPr>
                <w:rFonts w:hint="eastAsia" w:ascii="宋体" w:hAnsi="宋体"/>
                <w:color w:val="auto"/>
                <w:sz w:val="24"/>
                <w:szCs w:val="24"/>
              </w:rPr>
              <w:t>：投标产品技术指标和配置根据产品各项功能和要求由评标委员会进行评分</w:t>
            </w:r>
            <w:r>
              <w:rPr>
                <w:rFonts w:ascii="宋体" w:hAnsi="宋体"/>
                <w:color w:val="auto"/>
                <w:sz w:val="24"/>
                <w:szCs w:val="24"/>
              </w:rPr>
              <w:t>, 投标人所投</w:t>
            </w:r>
            <w:r>
              <w:rPr>
                <w:rFonts w:hint="eastAsia" w:ascii="宋体" w:hAnsi="宋体"/>
                <w:color w:val="auto"/>
                <w:sz w:val="24"/>
                <w:szCs w:val="24"/>
                <w:lang w:val="en-US" w:eastAsia="zh-CN"/>
              </w:rPr>
              <w:t>货物</w:t>
            </w:r>
            <w:r>
              <w:rPr>
                <w:rFonts w:hint="eastAsia" w:ascii="宋体" w:hAnsi="宋体" w:eastAsia="宋体" w:cs="宋体"/>
                <w:color w:val="auto"/>
                <w:sz w:val="24"/>
                <w:szCs w:val="24"/>
              </w:rPr>
              <w:t>指标</w:t>
            </w:r>
            <w:bookmarkStart w:id="525" w:name="_GoBack"/>
            <w:bookmarkEnd w:id="525"/>
            <w:r>
              <w:rPr>
                <w:rFonts w:hint="eastAsia" w:ascii="宋体" w:hAnsi="宋体" w:eastAsia="宋体" w:cs="宋体"/>
                <w:color w:val="auto"/>
                <w:sz w:val="24"/>
                <w:szCs w:val="24"/>
              </w:rPr>
              <w:t>要求（</w:t>
            </w:r>
            <w:r>
              <w:rPr>
                <w:rFonts w:hint="eastAsia" w:ascii="宋体" w:hAnsi="宋体" w:eastAsia="宋体" w:cs="宋体"/>
                <w:b/>
                <w:bCs/>
                <w:color w:val="auto"/>
                <w:sz w:val="24"/>
                <w:szCs w:val="24"/>
              </w:rPr>
              <w:t>标注</w:t>
            </w:r>
            <w:r>
              <w:rPr>
                <w:rFonts w:hint="eastAsia" w:ascii="宋体" w:hAnsi="宋体" w:eastAsia="宋体" w:cs="宋体"/>
                <w:color w:val="auto"/>
                <w:sz w:val="24"/>
                <w:szCs w:val="24"/>
              </w:rPr>
              <w:t>★）</w:t>
            </w:r>
            <w:r>
              <w:rPr>
                <w:rFonts w:ascii="宋体" w:hAnsi="宋体"/>
                <w:color w:val="auto"/>
                <w:sz w:val="24"/>
                <w:szCs w:val="24"/>
              </w:rPr>
              <w:t>每负偏离一项扣</w:t>
            </w:r>
            <w:r>
              <w:rPr>
                <w:rFonts w:hint="eastAsia" w:ascii="宋体" w:hAnsi="宋体"/>
                <w:color w:val="auto"/>
                <w:sz w:val="24"/>
                <w:szCs w:val="24"/>
                <w:lang w:val="en-US" w:eastAsia="zh-CN"/>
              </w:rPr>
              <w:t>1</w:t>
            </w:r>
            <w:r>
              <w:rPr>
                <w:rFonts w:ascii="宋体" w:hAnsi="宋体"/>
                <w:color w:val="auto"/>
                <w:sz w:val="24"/>
                <w:szCs w:val="24"/>
              </w:rPr>
              <w:t>分，扣完为止</w:t>
            </w:r>
            <w:r>
              <w:rPr>
                <w:rFonts w:hint="eastAsia" w:ascii="宋体" w:hAnsi="宋体"/>
                <w:color w:val="auto"/>
                <w:sz w:val="24"/>
                <w:szCs w:val="24"/>
              </w:rPr>
              <w:t>,有检测报告的提供检测报告</w:t>
            </w:r>
            <w:r>
              <w:rPr>
                <w:rFonts w:ascii="宋体" w:hAnsi="宋体"/>
                <w:color w:val="auto"/>
                <w:sz w:val="24"/>
                <w:szCs w:val="24"/>
              </w:rPr>
              <w:t>；</w:t>
            </w:r>
          </w:p>
          <w:p w14:paraId="4F311C0E">
            <w:pPr>
              <w:keepNext w:val="0"/>
              <w:keepLines w:val="0"/>
              <w:pageBreakBefore w:val="0"/>
              <w:widowControl/>
              <w:kinsoku/>
              <w:wordWrap/>
              <w:overflowPunct/>
              <w:topLinePunct w:val="0"/>
              <w:autoSpaceDE/>
              <w:autoSpaceDN/>
              <w:bidi w:val="0"/>
              <w:snapToGrid/>
              <w:spacing w:line="440" w:lineRule="exact"/>
              <w:textAlignment w:val="auto"/>
              <w:rPr>
                <w:rFonts w:hint="eastAsia" w:ascii="宋体" w:hAnsi="宋体" w:cs="宋体"/>
                <w:b/>
                <w:bCs/>
                <w:color w:val="auto"/>
                <w:sz w:val="24"/>
                <w:szCs w:val="24"/>
                <w:lang w:val="en-US" w:eastAsia="zh-CN"/>
              </w:rPr>
            </w:pPr>
            <w:r>
              <w:rPr>
                <w:rFonts w:hint="eastAsia" w:ascii="宋体" w:hAnsi="宋体" w:eastAsia="宋体" w:cs="宋体"/>
                <w:b/>
                <w:bCs/>
                <w:color w:val="auto"/>
                <w:sz w:val="24"/>
                <w:szCs w:val="24"/>
              </w:rPr>
              <w:t>（</w:t>
            </w:r>
            <w:r>
              <w:rPr>
                <w:rFonts w:hint="eastAsia" w:ascii="宋体" w:hAnsi="宋体" w:cs="宋体"/>
                <w:b/>
                <w:bCs/>
                <w:color w:val="auto"/>
                <w:sz w:val="24"/>
                <w:szCs w:val="24"/>
                <w:lang w:eastAsia="zh-CN"/>
              </w:rPr>
              <w:t>根据采购需求要求，提供相应证明材料，否则视为不响应或负偏离</w:t>
            </w:r>
            <w:r>
              <w:rPr>
                <w:rFonts w:hint="eastAsia" w:ascii="宋体" w:hAnsi="宋体" w:eastAsia="宋体" w:cs="宋体"/>
                <w:b/>
                <w:bCs/>
                <w:color w:val="auto"/>
                <w:sz w:val="24"/>
                <w:szCs w:val="24"/>
                <w:lang w:val="en-US" w:eastAsia="zh-Hans"/>
              </w:rPr>
              <w:t>。</w:t>
            </w:r>
            <w:r>
              <w:rPr>
                <w:rFonts w:hint="eastAsia" w:ascii="宋体" w:hAnsi="宋体" w:cs="宋体"/>
                <w:b/>
                <w:bCs/>
                <w:color w:val="auto"/>
                <w:sz w:val="24"/>
                <w:szCs w:val="24"/>
                <w:lang w:val="en-US" w:eastAsia="zh-CN"/>
              </w:rPr>
              <w:t>）</w:t>
            </w:r>
          </w:p>
          <w:p w14:paraId="778AD891">
            <w:pPr>
              <w:keepNext w:val="0"/>
              <w:keepLines w:val="0"/>
              <w:pageBreakBefore w:val="0"/>
              <w:kinsoku/>
              <w:wordWrap/>
              <w:overflowPunct/>
              <w:topLinePunct w:val="0"/>
              <w:autoSpaceDE/>
              <w:autoSpaceDN/>
              <w:bidi w:val="0"/>
              <w:snapToGrid/>
              <w:spacing w:line="440" w:lineRule="exact"/>
              <w:textAlignment w:val="auto"/>
              <w:rPr>
                <w:rFonts w:hint="eastAsia" w:ascii="宋体" w:hAnsi="宋体"/>
                <w:sz w:val="24"/>
                <w:szCs w:val="24"/>
              </w:rPr>
            </w:pPr>
            <w:r>
              <w:rPr>
                <w:rFonts w:hint="eastAsia" w:ascii="宋体" w:hAnsi="宋体" w:cs="宋体"/>
                <w:b/>
                <w:bCs/>
                <w:color w:val="auto"/>
                <w:sz w:val="24"/>
                <w:szCs w:val="24"/>
                <w:lang w:val="en-US" w:eastAsia="zh-CN"/>
              </w:rPr>
              <w:t>注：</w:t>
            </w:r>
            <w:r>
              <w:rPr>
                <w:rFonts w:hint="eastAsia" w:ascii="宋体" w:hAnsi="宋体" w:eastAsia="宋体" w:cs="宋体"/>
                <w:b/>
                <w:bCs/>
                <w:color w:val="auto"/>
                <w:sz w:val="24"/>
                <w:szCs w:val="24"/>
              </w:rPr>
              <w:t>参数响应也必须真实，若验收过程中发现产品与投标参数不符合的情况，采购方将有权追究投标人的法律责任</w:t>
            </w:r>
            <w:r>
              <w:rPr>
                <w:rFonts w:hint="eastAsia" w:ascii="宋体" w:hAnsi="宋体" w:cs="宋体"/>
                <w:b/>
                <w:bCs/>
                <w:color w:val="auto"/>
                <w:sz w:val="24"/>
                <w:szCs w:val="24"/>
                <w:lang w:eastAsia="zh-CN"/>
              </w:rPr>
              <w:t>。</w:t>
            </w:r>
          </w:p>
        </w:tc>
        <w:tc>
          <w:tcPr>
            <w:tcW w:w="957" w:type="dxa"/>
            <w:tcBorders>
              <w:top w:val="single" w:color="000000" w:sz="4" w:space="0"/>
              <w:left w:val="single" w:color="000000" w:sz="4" w:space="0"/>
              <w:bottom w:val="single" w:color="000000" w:sz="4" w:space="0"/>
              <w:right w:val="single" w:color="000000" w:sz="4" w:space="0"/>
            </w:tcBorders>
            <w:noWrap w:val="0"/>
            <w:vAlign w:val="center"/>
          </w:tcPr>
          <w:p w14:paraId="74B09229">
            <w:pPr>
              <w:keepNext w:val="0"/>
              <w:keepLines w:val="0"/>
              <w:pageBreakBefore w:val="0"/>
              <w:kinsoku/>
              <w:wordWrap/>
              <w:overflowPunct/>
              <w:topLinePunct w:val="0"/>
              <w:autoSpaceDE/>
              <w:autoSpaceDN/>
              <w:bidi w:val="0"/>
              <w:snapToGrid/>
              <w:spacing w:line="440" w:lineRule="exact"/>
              <w:jc w:val="center"/>
              <w:textAlignment w:val="auto"/>
              <w:rPr>
                <w:rFonts w:hint="default" w:ascii="宋体" w:hAnsi="宋体" w:eastAsia="宋体"/>
                <w:b/>
                <w:sz w:val="24"/>
                <w:szCs w:val="24"/>
                <w:lang w:val="en-US" w:eastAsia="zh-CN"/>
              </w:rPr>
            </w:pPr>
            <w:r>
              <w:rPr>
                <w:rFonts w:hint="eastAsia" w:ascii="宋体" w:hAnsi="宋体"/>
                <w:b/>
                <w:sz w:val="24"/>
                <w:szCs w:val="24"/>
                <w:lang w:val="en-US" w:eastAsia="zh-CN"/>
              </w:rPr>
              <w:t>8</w:t>
            </w:r>
          </w:p>
        </w:tc>
      </w:tr>
    </w:tbl>
    <w:p w14:paraId="7FE5B47F">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ascii="宋体" w:hAnsi="宋体" w:cs="宋体"/>
          <w:b/>
          <w:sz w:val="24"/>
          <w:szCs w:val="24"/>
        </w:rPr>
      </w:pPr>
      <w:r>
        <w:rPr>
          <w:rFonts w:hint="eastAsia" w:ascii="宋体" w:hAnsi="宋体" w:cs="宋体"/>
          <w:b/>
          <w:bCs/>
          <w:sz w:val="24"/>
          <w:szCs w:val="24"/>
          <w:shd w:val="clear" w:color="auto" w:fill="FFFFFF"/>
        </w:rPr>
        <w:t>*备注：</w:t>
      </w:r>
      <w:r>
        <w:rPr>
          <w:rFonts w:hint="eastAsia" w:ascii="宋体" w:hAnsi="宋体" w:cs="宋体"/>
          <w:sz w:val="24"/>
          <w:szCs w:val="24"/>
          <w:shd w:val="clear" w:color="auto" w:fill="FFFFFF"/>
        </w:rPr>
        <w:t>投标人编制投标文件（商务技术文件部分）时，建议按此目录（序号和内容）提供评标标准相应的商务技术资料。</w:t>
      </w:r>
      <w:r>
        <w:rPr>
          <w:rFonts w:hint="eastAsia" w:ascii="宋体" w:hAnsi="宋体" w:cs="宋体"/>
          <w:sz w:val="24"/>
          <w:szCs w:val="24"/>
        </w:rPr>
        <w:t> </w:t>
      </w:r>
    </w:p>
    <w:p w14:paraId="301DB51D">
      <w:pPr>
        <w:pStyle w:val="27"/>
        <w:rPr>
          <w:lang w:val="en-US"/>
        </w:rPr>
      </w:pPr>
    </w:p>
    <w:p w14:paraId="3CDCA6CA">
      <w:pPr>
        <w:pStyle w:val="28"/>
        <w:sectPr>
          <w:pgSz w:w="11906" w:h="16838"/>
          <w:pgMar w:top="1440" w:right="1800" w:bottom="1440" w:left="1800" w:header="851" w:footer="992" w:gutter="0"/>
          <w:cols w:space="720" w:num="1"/>
          <w:titlePg/>
          <w:docGrid w:linePitch="312" w:charSpace="0"/>
        </w:sectPr>
      </w:pPr>
    </w:p>
    <w:p w14:paraId="17B7EF1E">
      <w:pPr>
        <w:spacing w:line="360" w:lineRule="auto"/>
        <w:jc w:val="center"/>
        <w:outlineLvl w:val="0"/>
        <w:rPr>
          <w:rFonts w:ascii="宋体" w:hAnsi="宋体" w:cs="宋体"/>
          <w:b/>
          <w:bCs/>
          <w:sz w:val="36"/>
          <w:szCs w:val="36"/>
        </w:rPr>
      </w:pPr>
      <w:r>
        <w:rPr>
          <w:rFonts w:hint="eastAsia" w:ascii="宋体" w:hAnsi="宋体" w:cs="宋体"/>
          <w:b/>
          <w:bCs/>
          <w:sz w:val="36"/>
          <w:szCs w:val="36"/>
        </w:rPr>
        <w:t>第五部分 拟签订的合同文本</w:t>
      </w:r>
    </w:p>
    <w:p w14:paraId="11D7C468">
      <w:pPr>
        <w:rPr>
          <w:rFonts w:ascii="宋体" w:hAnsi="宋体" w:cs="宋体"/>
          <w:sz w:val="24"/>
          <w:szCs w:val="24"/>
          <w:u w:val="single"/>
        </w:rPr>
      </w:pPr>
      <w:r>
        <w:rPr>
          <w:rFonts w:hint="eastAsia" w:ascii="宋体" w:hAnsi="宋体" w:cs="宋体"/>
          <w:sz w:val="24"/>
          <w:szCs w:val="24"/>
        </w:rPr>
        <w:t>合同编号：</w:t>
      </w:r>
      <w:r>
        <w:rPr>
          <w:rFonts w:hint="eastAsia" w:ascii="宋体" w:hAnsi="宋体" w:cs="宋体"/>
          <w:sz w:val="24"/>
          <w:szCs w:val="24"/>
          <w:u w:val="single"/>
        </w:rPr>
        <w:t xml:space="preserve">           </w:t>
      </w:r>
    </w:p>
    <w:p w14:paraId="3627AED5">
      <w:pPr>
        <w:spacing w:line="480" w:lineRule="auto"/>
        <w:jc w:val="center"/>
        <w:rPr>
          <w:rFonts w:ascii="宋体" w:hAnsi="宋体" w:cs="宋体"/>
          <w:b/>
          <w:bCs/>
          <w:sz w:val="28"/>
          <w:szCs w:val="28"/>
        </w:rPr>
      </w:pPr>
    </w:p>
    <w:p w14:paraId="25E016D6">
      <w:pPr>
        <w:spacing w:line="480" w:lineRule="auto"/>
        <w:jc w:val="center"/>
        <w:rPr>
          <w:rFonts w:ascii="宋体" w:hAnsi="宋体" w:cs="宋体"/>
          <w:b/>
          <w:bCs/>
          <w:sz w:val="36"/>
          <w:szCs w:val="36"/>
        </w:rPr>
      </w:pPr>
      <w:r>
        <w:rPr>
          <w:rFonts w:hint="eastAsia" w:ascii="宋体" w:hAnsi="宋体" w:cs="宋体"/>
          <w:b/>
          <w:bCs/>
          <w:sz w:val="36"/>
          <w:szCs w:val="36"/>
        </w:rPr>
        <w:t>政府采购合同参考范本</w:t>
      </w:r>
    </w:p>
    <w:p w14:paraId="222C31FB">
      <w:pPr>
        <w:pStyle w:val="941"/>
        <w:rPr>
          <w:rFonts w:ascii="宋体" w:hAnsi="宋体" w:cs="宋体"/>
        </w:rPr>
      </w:pPr>
    </w:p>
    <w:p w14:paraId="26689005">
      <w:pPr>
        <w:spacing w:before="120" w:line="22" w:lineRule="atLeast"/>
        <w:ind w:firstLine="960" w:firstLineChars="400"/>
        <w:rPr>
          <w:rFonts w:ascii="宋体" w:hAnsi="宋体" w:cs="宋体"/>
          <w:sz w:val="24"/>
          <w:szCs w:val="24"/>
          <w:u w:val="single"/>
        </w:rPr>
      </w:pPr>
    </w:p>
    <w:p w14:paraId="504F0202">
      <w:pPr>
        <w:pStyle w:val="941"/>
        <w:ind w:left="0" w:leftChars="0" w:firstLine="0" w:firstLineChars="0"/>
        <w:jc w:val="center"/>
        <w:rPr>
          <w:rFonts w:ascii="宋体" w:hAnsi="宋体" w:cs="宋体"/>
        </w:rPr>
      </w:pPr>
      <w:r>
        <w:rPr>
          <w:rFonts w:hint="eastAsia" w:ascii="宋体" w:hAnsi="宋体" w:cs="宋体"/>
          <w:b/>
          <w:bCs/>
          <w:sz w:val="28"/>
          <w:szCs w:val="28"/>
        </w:rPr>
        <w:t>第一部分 合同书</w:t>
      </w:r>
    </w:p>
    <w:p w14:paraId="7A0013F0">
      <w:pPr>
        <w:pStyle w:val="37"/>
        <w:wordWrap w:val="0"/>
        <w:snapToGrid w:val="0"/>
        <w:spacing w:line="600" w:lineRule="exact"/>
        <w:jc w:val="right"/>
        <w:rPr>
          <w:rFonts w:hAnsi="宋体"/>
          <w:b/>
          <w:sz w:val="28"/>
          <w:szCs w:val="28"/>
        </w:rPr>
      </w:pPr>
      <w:bookmarkStart w:id="421" w:name="_Toc28061"/>
      <w:bookmarkStart w:id="422" w:name="_Toc350327365"/>
      <w:bookmarkStart w:id="423" w:name="_Toc349721554"/>
      <w:bookmarkStart w:id="424" w:name="_Toc16512"/>
      <w:bookmarkStart w:id="425" w:name="_Toc339872468"/>
      <w:bookmarkStart w:id="426" w:name="_Toc28230"/>
      <w:bookmarkStart w:id="427" w:name="_Toc30932"/>
      <w:bookmarkStart w:id="428" w:name="_Toc461612454"/>
      <w:bookmarkStart w:id="429" w:name="_Toc328381300"/>
      <w:bookmarkStart w:id="430" w:name="_Toc16726"/>
      <w:bookmarkStart w:id="431" w:name="_Toc331685783"/>
      <w:r>
        <w:rPr>
          <w:rFonts w:hint="eastAsia" w:hAnsi="宋体"/>
          <w:sz w:val="24"/>
          <w:szCs w:val="24"/>
        </w:rPr>
        <w:t xml:space="preserve">合同编号：            </w:t>
      </w:r>
    </w:p>
    <w:p w14:paraId="038F94A6">
      <w:pPr>
        <w:pStyle w:val="37"/>
        <w:snapToGrid w:val="0"/>
        <w:spacing w:line="600" w:lineRule="exact"/>
        <w:rPr>
          <w:rFonts w:hAnsi="宋体"/>
          <w:sz w:val="24"/>
          <w:szCs w:val="24"/>
        </w:rPr>
      </w:pPr>
      <w:r>
        <w:rPr>
          <w:rFonts w:hint="eastAsia" w:hAnsi="宋体"/>
          <w:sz w:val="24"/>
          <w:szCs w:val="24"/>
        </w:rPr>
        <w:t>甲方：（买方）</w:t>
      </w:r>
    </w:p>
    <w:p w14:paraId="78155B5C">
      <w:pPr>
        <w:pStyle w:val="37"/>
        <w:snapToGrid w:val="0"/>
        <w:spacing w:line="600" w:lineRule="exact"/>
        <w:rPr>
          <w:rFonts w:hAnsi="宋体"/>
          <w:sz w:val="24"/>
          <w:szCs w:val="24"/>
        </w:rPr>
      </w:pPr>
      <w:r>
        <w:rPr>
          <w:rFonts w:hint="eastAsia" w:hAnsi="宋体"/>
          <w:sz w:val="24"/>
          <w:szCs w:val="24"/>
        </w:rPr>
        <w:t>乙方：（卖方）</w:t>
      </w:r>
    </w:p>
    <w:p w14:paraId="59CFB18D">
      <w:pPr>
        <w:pStyle w:val="37"/>
        <w:snapToGrid w:val="0"/>
        <w:spacing w:line="600" w:lineRule="exact"/>
        <w:ind w:firstLine="480" w:firstLineChars="200"/>
        <w:rPr>
          <w:rFonts w:hAnsi="宋体"/>
          <w:b/>
          <w:sz w:val="24"/>
          <w:szCs w:val="24"/>
        </w:rPr>
      </w:pPr>
      <w:r>
        <w:rPr>
          <w:rFonts w:hint="eastAsia" w:hAnsi="宋体"/>
          <w:sz w:val="24"/>
          <w:szCs w:val="24"/>
        </w:rPr>
        <w:t>甲、乙双方根据</w:t>
      </w:r>
      <w:r>
        <w:rPr>
          <w:rFonts w:hint="eastAsia" w:hAnsi="宋体"/>
          <w:sz w:val="24"/>
          <w:szCs w:val="24"/>
          <w:u w:val="single"/>
        </w:rPr>
        <w:t xml:space="preserve">                  </w:t>
      </w:r>
      <w:r>
        <w:rPr>
          <w:rFonts w:hint="eastAsia" w:hAnsi="宋体"/>
          <w:sz w:val="24"/>
          <w:szCs w:val="24"/>
        </w:rPr>
        <w:t>项目（项目编号：</w:t>
      </w:r>
      <w:r>
        <w:rPr>
          <w:rFonts w:hint="eastAsia" w:hAnsi="宋体"/>
          <w:sz w:val="24"/>
        </w:rPr>
        <w:t xml:space="preserve">         </w:t>
      </w:r>
      <w:r>
        <w:rPr>
          <w:rFonts w:hint="eastAsia" w:hAnsi="宋体"/>
          <w:sz w:val="24"/>
          <w:szCs w:val="24"/>
        </w:rPr>
        <w:t>）公开招标的结果，签署本合同。</w:t>
      </w:r>
    </w:p>
    <w:p w14:paraId="76E46D0A">
      <w:pPr>
        <w:pStyle w:val="37"/>
        <w:snapToGrid w:val="0"/>
        <w:spacing w:line="600" w:lineRule="exact"/>
        <w:rPr>
          <w:rFonts w:hAnsi="宋体"/>
          <w:b/>
          <w:sz w:val="24"/>
          <w:szCs w:val="24"/>
        </w:rPr>
      </w:pPr>
      <w:r>
        <w:rPr>
          <w:rFonts w:hint="eastAsia" w:hAnsi="宋体"/>
          <w:b/>
          <w:sz w:val="24"/>
          <w:szCs w:val="24"/>
        </w:rPr>
        <w:t>一、货物名称、型号、规格、配置、技术参数、数量及合同价款</w:t>
      </w:r>
    </w:p>
    <w:tbl>
      <w:tblPr>
        <w:tblStyle w:val="65"/>
        <w:tblW w:w="0" w:type="auto"/>
        <w:tblInd w:w="108" w:type="dxa"/>
        <w:tblLayout w:type="fixed"/>
        <w:tblCellMar>
          <w:top w:w="0" w:type="dxa"/>
          <w:left w:w="108" w:type="dxa"/>
          <w:bottom w:w="0" w:type="dxa"/>
          <w:right w:w="108" w:type="dxa"/>
        </w:tblCellMar>
      </w:tblPr>
      <w:tblGrid>
        <w:gridCol w:w="689"/>
        <w:gridCol w:w="1516"/>
        <w:gridCol w:w="2940"/>
        <w:gridCol w:w="832"/>
        <w:gridCol w:w="987"/>
        <w:gridCol w:w="936"/>
        <w:gridCol w:w="1280"/>
      </w:tblGrid>
      <w:tr w14:paraId="1BA86C13">
        <w:tblPrEx>
          <w:tblCellMar>
            <w:top w:w="0" w:type="dxa"/>
            <w:left w:w="108" w:type="dxa"/>
            <w:bottom w:w="0" w:type="dxa"/>
            <w:right w:w="108" w:type="dxa"/>
          </w:tblCellMar>
        </w:tblPrEx>
        <w:trPr>
          <w:trHeight w:val="738" w:hRule="atLeast"/>
        </w:trPr>
        <w:tc>
          <w:tcPr>
            <w:tcW w:w="689" w:type="dxa"/>
            <w:tcBorders>
              <w:top w:val="single" w:color="auto" w:sz="4" w:space="0"/>
              <w:left w:val="single" w:color="auto" w:sz="4" w:space="0"/>
              <w:bottom w:val="single" w:color="auto" w:sz="4" w:space="0"/>
              <w:right w:val="single" w:color="auto" w:sz="4" w:space="0"/>
            </w:tcBorders>
            <w:vAlign w:val="center"/>
          </w:tcPr>
          <w:p w14:paraId="38F453E0">
            <w:pPr>
              <w:pStyle w:val="37"/>
              <w:spacing w:line="600" w:lineRule="exact"/>
              <w:jc w:val="center"/>
              <w:rPr>
                <w:rFonts w:hAnsi="宋体"/>
                <w:sz w:val="24"/>
                <w:szCs w:val="24"/>
              </w:rPr>
            </w:pPr>
            <w:r>
              <w:rPr>
                <w:rFonts w:hint="eastAsia" w:hAnsi="宋体"/>
                <w:sz w:val="24"/>
                <w:szCs w:val="24"/>
              </w:rPr>
              <w:t>序号</w:t>
            </w:r>
          </w:p>
        </w:tc>
        <w:tc>
          <w:tcPr>
            <w:tcW w:w="1516" w:type="dxa"/>
            <w:tcBorders>
              <w:top w:val="single" w:color="auto" w:sz="4" w:space="0"/>
              <w:left w:val="single" w:color="auto" w:sz="4" w:space="0"/>
              <w:bottom w:val="single" w:color="auto" w:sz="4" w:space="0"/>
              <w:right w:val="single" w:color="auto" w:sz="4" w:space="0"/>
            </w:tcBorders>
            <w:vAlign w:val="center"/>
          </w:tcPr>
          <w:p w14:paraId="2DC5125D">
            <w:pPr>
              <w:pStyle w:val="37"/>
              <w:spacing w:line="600" w:lineRule="exact"/>
              <w:jc w:val="center"/>
              <w:rPr>
                <w:rFonts w:hAnsi="宋体"/>
                <w:sz w:val="24"/>
                <w:szCs w:val="24"/>
              </w:rPr>
            </w:pPr>
            <w:r>
              <w:rPr>
                <w:rFonts w:hint="eastAsia" w:hAnsi="宋体"/>
                <w:sz w:val="24"/>
                <w:szCs w:val="24"/>
              </w:rPr>
              <w:t>货物名称</w:t>
            </w:r>
          </w:p>
        </w:tc>
        <w:tc>
          <w:tcPr>
            <w:tcW w:w="2940" w:type="dxa"/>
            <w:tcBorders>
              <w:top w:val="single" w:color="auto" w:sz="4" w:space="0"/>
              <w:left w:val="single" w:color="auto" w:sz="4" w:space="0"/>
              <w:bottom w:val="single" w:color="auto" w:sz="4" w:space="0"/>
              <w:right w:val="single" w:color="auto" w:sz="4" w:space="0"/>
            </w:tcBorders>
            <w:vAlign w:val="center"/>
          </w:tcPr>
          <w:p w14:paraId="54FB7A65">
            <w:pPr>
              <w:pStyle w:val="37"/>
              <w:spacing w:line="600" w:lineRule="exact"/>
              <w:jc w:val="center"/>
              <w:rPr>
                <w:rFonts w:hAnsi="宋体"/>
                <w:sz w:val="24"/>
                <w:szCs w:val="24"/>
              </w:rPr>
            </w:pPr>
            <w:r>
              <w:rPr>
                <w:rFonts w:hint="eastAsia" w:hAnsi="宋体"/>
                <w:sz w:val="24"/>
                <w:szCs w:val="24"/>
              </w:rPr>
              <w:t>型号规格配置</w:t>
            </w:r>
          </w:p>
          <w:p w14:paraId="76E29815">
            <w:pPr>
              <w:pStyle w:val="37"/>
              <w:spacing w:line="600" w:lineRule="exact"/>
              <w:jc w:val="center"/>
              <w:rPr>
                <w:rFonts w:hAnsi="宋体"/>
                <w:sz w:val="24"/>
                <w:szCs w:val="24"/>
              </w:rPr>
            </w:pPr>
            <w:r>
              <w:rPr>
                <w:rFonts w:hint="eastAsia" w:hAnsi="宋体"/>
                <w:sz w:val="24"/>
                <w:szCs w:val="24"/>
              </w:rPr>
              <w:t>及技术参数</w:t>
            </w:r>
          </w:p>
        </w:tc>
        <w:tc>
          <w:tcPr>
            <w:tcW w:w="832" w:type="dxa"/>
            <w:tcBorders>
              <w:top w:val="single" w:color="auto" w:sz="4" w:space="0"/>
              <w:left w:val="single" w:color="auto" w:sz="4" w:space="0"/>
              <w:bottom w:val="single" w:color="auto" w:sz="4" w:space="0"/>
              <w:right w:val="single" w:color="auto" w:sz="4" w:space="0"/>
            </w:tcBorders>
            <w:vAlign w:val="center"/>
          </w:tcPr>
          <w:p w14:paraId="0C52924C">
            <w:pPr>
              <w:pStyle w:val="37"/>
              <w:spacing w:line="600" w:lineRule="exact"/>
              <w:jc w:val="center"/>
              <w:rPr>
                <w:rFonts w:hAnsi="宋体"/>
                <w:sz w:val="24"/>
                <w:szCs w:val="24"/>
              </w:rPr>
            </w:pPr>
            <w:r>
              <w:rPr>
                <w:rFonts w:hint="eastAsia" w:hAnsi="宋体"/>
                <w:sz w:val="24"/>
                <w:szCs w:val="24"/>
              </w:rPr>
              <w:t>单价（元）</w:t>
            </w:r>
          </w:p>
        </w:tc>
        <w:tc>
          <w:tcPr>
            <w:tcW w:w="987" w:type="dxa"/>
            <w:tcBorders>
              <w:top w:val="single" w:color="auto" w:sz="4" w:space="0"/>
              <w:left w:val="single" w:color="auto" w:sz="4" w:space="0"/>
              <w:bottom w:val="single" w:color="auto" w:sz="4" w:space="0"/>
              <w:right w:val="single" w:color="auto" w:sz="4" w:space="0"/>
            </w:tcBorders>
            <w:vAlign w:val="center"/>
          </w:tcPr>
          <w:p w14:paraId="4CB7EF15">
            <w:pPr>
              <w:pStyle w:val="37"/>
              <w:spacing w:line="600" w:lineRule="exact"/>
              <w:jc w:val="center"/>
              <w:rPr>
                <w:rFonts w:hAnsi="宋体"/>
                <w:sz w:val="24"/>
                <w:szCs w:val="24"/>
              </w:rPr>
            </w:pPr>
            <w:r>
              <w:rPr>
                <w:rFonts w:hint="eastAsia" w:hAnsi="宋体"/>
                <w:sz w:val="24"/>
                <w:szCs w:val="24"/>
              </w:rPr>
              <w:t>数量（台）</w:t>
            </w:r>
          </w:p>
        </w:tc>
        <w:tc>
          <w:tcPr>
            <w:tcW w:w="936" w:type="dxa"/>
            <w:tcBorders>
              <w:top w:val="single" w:color="auto" w:sz="4" w:space="0"/>
              <w:left w:val="single" w:color="auto" w:sz="4" w:space="0"/>
              <w:bottom w:val="single" w:color="auto" w:sz="4" w:space="0"/>
              <w:right w:val="single" w:color="auto" w:sz="4" w:space="0"/>
            </w:tcBorders>
            <w:vAlign w:val="center"/>
          </w:tcPr>
          <w:p w14:paraId="6DF70B5F">
            <w:pPr>
              <w:pStyle w:val="37"/>
              <w:spacing w:line="600" w:lineRule="exact"/>
              <w:jc w:val="center"/>
              <w:rPr>
                <w:rFonts w:hAnsi="宋体"/>
                <w:sz w:val="24"/>
                <w:szCs w:val="24"/>
              </w:rPr>
            </w:pPr>
            <w:r>
              <w:rPr>
                <w:rFonts w:hint="eastAsia" w:hAnsi="宋体"/>
                <w:sz w:val="24"/>
                <w:szCs w:val="24"/>
              </w:rPr>
              <w:t>合价（元）</w:t>
            </w:r>
          </w:p>
        </w:tc>
        <w:tc>
          <w:tcPr>
            <w:tcW w:w="1280" w:type="dxa"/>
            <w:tcBorders>
              <w:top w:val="single" w:color="auto" w:sz="4" w:space="0"/>
              <w:left w:val="single" w:color="auto" w:sz="4" w:space="0"/>
              <w:bottom w:val="single" w:color="auto" w:sz="4" w:space="0"/>
              <w:right w:val="single" w:color="auto" w:sz="4" w:space="0"/>
            </w:tcBorders>
            <w:vAlign w:val="center"/>
          </w:tcPr>
          <w:p w14:paraId="64EF5D5E">
            <w:pPr>
              <w:pStyle w:val="37"/>
              <w:spacing w:line="600" w:lineRule="exact"/>
              <w:jc w:val="center"/>
              <w:rPr>
                <w:rFonts w:hAnsi="宋体"/>
                <w:sz w:val="24"/>
                <w:szCs w:val="24"/>
              </w:rPr>
            </w:pPr>
            <w:r>
              <w:rPr>
                <w:rFonts w:hint="eastAsia" w:hAnsi="宋体"/>
                <w:sz w:val="24"/>
                <w:szCs w:val="24"/>
              </w:rPr>
              <w:t>备注</w:t>
            </w:r>
          </w:p>
        </w:tc>
      </w:tr>
      <w:tr w14:paraId="59A74BDA">
        <w:tblPrEx>
          <w:tblCellMar>
            <w:top w:w="0" w:type="dxa"/>
            <w:left w:w="108" w:type="dxa"/>
            <w:bottom w:w="0" w:type="dxa"/>
            <w:right w:w="108" w:type="dxa"/>
          </w:tblCellMar>
        </w:tblPrEx>
        <w:tc>
          <w:tcPr>
            <w:tcW w:w="689" w:type="dxa"/>
            <w:tcBorders>
              <w:top w:val="single" w:color="auto" w:sz="4" w:space="0"/>
              <w:left w:val="single" w:color="auto" w:sz="4" w:space="0"/>
              <w:bottom w:val="single" w:color="auto" w:sz="4" w:space="0"/>
              <w:right w:val="single" w:color="auto" w:sz="4" w:space="0"/>
            </w:tcBorders>
            <w:vAlign w:val="center"/>
          </w:tcPr>
          <w:p w14:paraId="202C1E4B">
            <w:pPr>
              <w:pStyle w:val="37"/>
              <w:spacing w:line="600" w:lineRule="exact"/>
              <w:ind w:firstLine="600" w:firstLineChars="250"/>
              <w:jc w:val="center"/>
              <w:rPr>
                <w:rFonts w:hAnsi="宋体"/>
                <w:sz w:val="24"/>
                <w:szCs w:val="24"/>
              </w:rPr>
            </w:pPr>
          </w:p>
        </w:tc>
        <w:tc>
          <w:tcPr>
            <w:tcW w:w="1516" w:type="dxa"/>
            <w:tcBorders>
              <w:top w:val="single" w:color="auto" w:sz="4" w:space="0"/>
              <w:left w:val="single" w:color="auto" w:sz="4" w:space="0"/>
              <w:bottom w:val="single" w:color="auto" w:sz="4" w:space="0"/>
              <w:right w:val="single" w:color="auto" w:sz="4" w:space="0"/>
            </w:tcBorders>
            <w:vAlign w:val="center"/>
          </w:tcPr>
          <w:p w14:paraId="057E3CD1">
            <w:pPr>
              <w:pStyle w:val="37"/>
              <w:spacing w:line="600" w:lineRule="exact"/>
              <w:ind w:firstLine="600" w:firstLineChars="250"/>
              <w:jc w:val="center"/>
              <w:rPr>
                <w:rFonts w:hAnsi="宋体"/>
                <w:sz w:val="24"/>
                <w:szCs w:val="24"/>
              </w:rPr>
            </w:pPr>
          </w:p>
        </w:tc>
        <w:tc>
          <w:tcPr>
            <w:tcW w:w="2940" w:type="dxa"/>
            <w:tcBorders>
              <w:top w:val="single" w:color="auto" w:sz="4" w:space="0"/>
              <w:left w:val="single" w:color="auto" w:sz="4" w:space="0"/>
              <w:bottom w:val="single" w:color="auto" w:sz="4" w:space="0"/>
              <w:right w:val="single" w:color="auto" w:sz="4" w:space="0"/>
            </w:tcBorders>
            <w:vAlign w:val="center"/>
          </w:tcPr>
          <w:p w14:paraId="70EACD5A">
            <w:pPr>
              <w:pStyle w:val="37"/>
              <w:spacing w:line="600" w:lineRule="exact"/>
              <w:ind w:firstLine="600" w:firstLineChars="250"/>
              <w:jc w:val="center"/>
              <w:rPr>
                <w:rFonts w:hAnsi="宋体"/>
                <w:sz w:val="24"/>
                <w:szCs w:val="24"/>
              </w:rPr>
            </w:pPr>
          </w:p>
        </w:tc>
        <w:tc>
          <w:tcPr>
            <w:tcW w:w="832" w:type="dxa"/>
            <w:tcBorders>
              <w:top w:val="single" w:color="auto" w:sz="4" w:space="0"/>
              <w:left w:val="single" w:color="auto" w:sz="4" w:space="0"/>
              <w:bottom w:val="single" w:color="auto" w:sz="4" w:space="0"/>
              <w:right w:val="single" w:color="auto" w:sz="4" w:space="0"/>
            </w:tcBorders>
            <w:vAlign w:val="center"/>
          </w:tcPr>
          <w:p w14:paraId="09E09EBA">
            <w:pPr>
              <w:pStyle w:val="37"/>
              <w:spacing w:line="600" w:lineRule="exact"/>
              <w:ind w:firstLine="600" w:firstLineChars="250"/>
              <w:jc w:val="center"/>
              <w:rPr>
                <w:rFonts w:hAnsi="宋体"/>
                <w:sz w:val="24"/>
                <w:szCs w:val="24"/>
              </w:rPr>
            </w:pPr>
          </w:p>
        </w:tc>
        <w:tc>
          <w:tcPr>
            <w:tcW w:w="987" w:type="dxa"/>
            <w:tcBorders>
              <w:top w:val="single" w:color="auto" w:sz="4" w:space="0"/>
              <w:left w:val="single" w:color="auto" w:sz="4" w:space="0"/>
              <w:bottom w:val="single" w:color="auto" w:sz="4" w:space="0"/>
              <w:right w:val="single" w:color="auto" w:sz="4" w:space="0"/>
            </w:tcBorders>
            <w:vAlign w:val="center"/>
          </w:tcPr>
          <w:p w14:paraId="15FC07C8">
            <w:pPr>
              <w:pStyle w:val="37"/>
              <w:spacing w:line="600" w:lineRule="exact"/>
              <w:ind w:firstLine="600" w:firstLineChars="250"/>
              <w:jc w:val="center"/>
              <w:rPr>
                <w:rFonts w:hAnsi="宋体"/>
                <w:sz w:val="24"/>
                <w:szCs w:val="24"/>
              </w:rPr>
            </w:pPr>
          </w:p>
        </w:tc>
        <w:tc>
          <w:tcPr>
            <w:tcW w:w="936" w:type="dxa"/>
            <w:tcBorders>
              <w:top w:val="single" w:color="auto" w:sz="4" w:space="0"/>
              <w:left w:val="single" w:color="auto" w:sz="4" w:space="0"/>
              <w:bottom w:val="single" w:color="auto" w:sz="4" w:space="0"/>
              <w:right w:val="single" w:color="auto" w:sz="4" w:space="0"/>
            </w:tcBorders>
            <w:vAlign w:val="center"/>
          </w:tcPr>
          <w:p w14:paraId="028812FB">
            <w:pPr>
              <w:pStyle w:val="37"/>
              <w:spacing w:line="600" w:lineRule="exact"/>
              <w:ind w:firstLine="600" w:firstLineChars="250"/>
              <w:jc w:val="center"/>
              <w:rPr>
                <w:rFonts w:hAnsi="宋体"/>
                <w:sz w:val="24"/>
                <w:szCs w:val="24"/>
              </w:rPr>
            </w:pPr>
          </w:p>
        </w:tc>
        <w:tc>
          <w:tcPr>
            <w:tcW w:w="1280" w:type="dxa"/>
            <w:tcBorders>
              <w:top w:val="single" w:color="auto" w:sz="4" w:space="0"/>
              <w:left w:val="single" w:color="auto" w:sz="4" w:space="0"/>
              <w:bottom w:val="single" w:color="auto" w:sz="4" w:space="0"/>
              <w:right w:val="single" w:color="auto" w:sz="4" w:space="0"/>
            </w:tcBorders>
            <w:vAlign w:val="center"/>
          </w:tcPr>
          <w:p w14:paraId="224B44FF">
            <w:pPr>
              <w:pStyle w:val="37"/>
              <w:spacing w:line="600" w:lineRule="exact"/>
              <w:ind w:firstLine="600" w:firstLineChars="250"/>
              <w:jc w:val="center"/>
              <w:rPr>
                <w:rFonts w:hAnsi="宋体"/>
                <w:sz w:val="24"/>
                <w:szCs w:val="24"/>
              </w:rPr>
            </w:pPr>
          </w:p>
        </w:tc>
      </w:tr>
      <w:tr w14:paraId="719EDF19">
        <w:tblPrEx>
          <w:tblCellMar>
            <w:top w:w="0" w:type="dxa"/>
            <w:left w:w="108" w:type="dxa"/>
            <w:bottom w:w="0" w:type="dxa"/>
            <w:right w:w="108" w:type="dxa"/>
          </w:tblCellMar>
        </w:tblPrEx>
        <w:tc>
          <w:tcPr>
            <w:tcW w:w="689" w:type="dxa"/>
            <w:tcBorders>
              <w:top w:val="single" w:color="auto" w:sz="4" w:space="0"/>
              <w:left w:val="single" w:color="auto" w:sz="4" w:space="0"/>
              <w:bottom w:val="single" w:color="auto" w:sz="4" w:space="0"/>
              <w:right w:val="single" w:color="auto" w:sz="4" w:space="0"/>
            </w:tcBorders>
            <w:vAlign w:val="center"/>
          </w:tcPr>
          <w:p w14:paraId="481AB765">
            <w:pPr>
              <w:pStyle w:val="37"/>
              <w:spacing w:line="600" w:lineRule="exact"/>
              <w:ind w:firstLine="600" w:firstLineChars="250"/>
              <w:jc w:val="center"/>
              <w:rPr>
                <w:rFonts w:hAnsi="宋体"/>
                <w:sz w:val="24"/>
                <w:szCs w:val="24"/>
              </w:rPr>
            </w:pPr>
          </w:p>
        </w:tc>
        <w:tc>
          <w:tcPr>
            <w:tcW w:w="1516" w:type="dxa"/>
            <w:tcBorders>
              <w:top w:val="single" w:color="auto" w:sz="4" w:space="0"/>
              <w:left w:val="single" w:color="auto" w:sz="4" w:space="0"/>
              <w:bottom w:val="single" w:color="auto" w:sz="4" w:space="0"/>
              <w:right w:val="single" w:color="auto" w:sz="4" w:space="0"/>
            </w:tcBorders>
            <w:vAlign w:val="center"/>
          </w:tcPr>
          <w:p w14:paraId="1676C53F">
            <w:pPr>
              <w:pStyle w:val="37"/>
              <w:spacing w:line="600" w:lineRule="exact"/>
              <w:ind w:firstLine="600" w:firstLineChars="250"/>
              <w:jc w:val="center"/>
              <w:rPr>
                <w:rFonts w:hAnsi="宋体"/>
                <w:sz w:val="24"/>
                <w:szCs w:val="24"/>
              </w:rPr>
            </w:pPr>
          </w:p>
        </w:tc>
        <w:tc>
          <w:tcPr>
            <w:tcW w:w="2940" w:type="dxa"/>
            <w:tcBorders>
              <w:top w:val="single" w:color="auto" w:sz="4" w:space="0"/>
              <w:left w:val="single" w:color="auto" w:sz="4" w:space="0"/>
              <w:bottom w:val="single" w:color="auto" w:sz="4" w:space="0"/>
              <w:right w:val="single" w:color="auto" w:sz="4" w:space="0"/>
            </w:tcBorders>
            <w:vAlign w:val="center"/>
          </w:tcPr>
          <w:p w14:paraId="06B54ABD">
            <w:pPr>
              <w:pStyle w:val="37"/>
              <w:spacing w:line="600" w:lineRule="exact"/>
              <w:ind w:firstLine="600" w:firstLineChars="250"/>
              <w:jc w:val="center"/>
              <w:rPr>
                <w:rFonts w:hAnsi="宋体"/>
                <w:sz w:val="24"/>
                <w:szCs w:val="24"/>
              </w:rPr>
            </w:pPr>
          </w:p>
        </w:tc>
        <w:tc>
          <w:tcPr>
            <w:tcW w:w="832" w:type="dxa"/>
            <w:tcBorders>
              <w:top w:val="single" w:color="auto" w:sz="4" w:space="0"/>
              <w:left w:val="single" w:color="auto" w:sz="4" w:space="0"/>
              <w:bottom w:val="single" w:color="auto" w:sz="4" w:space="0"/>
              <w:right w:val="single" w:color="auto" w:sz="4" w:space="0"/>
            </w:tcBorders>
            <w:vAlign w:val="center"/>
          </w:tcPr>
          <w:p w14:paraId="4BD27589">
            <w:pPr>
              <w:pStyle w:val="37"/>
              <w:spacing w:line="600" w:lineRule="exact"/>
              <w:ind w:firstLine="600" w:firstLineChars="250"/>
              <w:jc w:val="center"/>
              <w:rPr>
                <w:rFonts w:hAnsi="宋体"/>
                <w:sz w:val="24"/>
                <w:szCs w:val="24"/>
              </w:rPr>
            </w:pPr>
          </w:p>
        </w:tc>
        <w:tc>
          <w:tcPr>
            <w:tcW w:w="987" w:type="dxa"/>
            <w:tcBorders>
              <w:top w:val="single" w:color="auto" w:sz="4" w:space="0"/>
              <w:left w:val="single" w:color="auto" w:sz="4" w:space="0"/>
              <w:bottom w:val="single" w:color="auto" w:sz="4" w:space="0"/>
              <w:right w:val="single" w:color="auto" w:sz="4" w:space="0"/>
            </w:tcBorders>
            <w:vAlign w:val="center"/>
          </w:tcPr>
          <w:p w14:paraId="1A9E29B8">
            <w:pPr>
              <w:pStyle w:val="37"/>
              <w:spacing w:line="600" w:lineRule="exact"/>
              <w:ind w:firstLine="600" w:firstLineChars="250"/>
              <w:jc w:val="center"/>
              <w:rPr>
                <w:rFonts w:hAnsi="宋体"/>
                <w:sz w:val="24"/>
                <w:szCs w:val="24"/>
              </w:rPr>
            </w:pPr>
          </w:p>
        </w:tc>
        <w:tc>
          <w:tcPr>
            <w:tcW w:w="936" w:type="dxa"/>
            <w:tcBorders>
              <w:top w:val="single" w:color="auto" w:sz="4" w:space="0"/>
              <w:left w:val="single" w:color="auto" w:sz="4" w:space="0"/>
              <w:bottom w:val="single" w:color="auto" w:sz="4" w:space="0"/>
              <w:right w:val="single" w:color="auto" w:sz="4" w:space="0"/>
            </w:tcBorders>
            <w:vAlign w:val="center"/>
          </w:tcPr>
          <w:p w14:paraId="5FE03EBD">
            <w:pPr>
              <w:pStyle w:val="37"/>
              <w:spacing w:line="600" w:lineRule="exact"/>
              <w:ind w:firstLine="600" w:firstLineChars="250"/>
              <w:jc w:val="center"/>
              <w:rPr>
                <w:rFonts w:hAnsi="宋体"/>
                <w:sz w:val="24"/>
                <w:szCs w:val="24"/>
              </w:rPr>
            </w:pPr>
          </w:p>
        </w:tc>
        <w:tc>
          <w:tcPr>
            <w:tcW w:w="1280" w:type="dxa"/>
            <w:tcBorders>
              <w:top w:val="single" w:color="auto" w:sz="4" w:space="0"/>
              <w:left w:val="single" w:color="auto" w:sz="4" w:space="0"/>
              <w:bottom w:val="single" w:color="auto" w:sz="4" w:space="0"/>
              <w:right w:val="single" w:color="auto" w:sz="4" w:space="0"/>
            </w:tcBorders>
            <w:vAlign w:val="center"/>
          </w:tcPr>
          <w:p w14:paraId="6371E7EF">
            <w:pPr>
              <w:pStyle w:val="37"/>
              <w:spacing w:line="600" w:lineRule="exact"/>
              <w:ind w:firstLine="600" w:firstLineChars="250"/>
              <w:jc w:val="center"/>
              <w:rPr>
                <w:rFonts w:hAnsi="宋体"/>
                <w:sz w:val="24"/>
                <w:szCs w:val="24"/>
              </w:rPr>
            </w:pPr>
          </w:p>
        </w:tc>
      </w:tr>
      <w:tr w14:paraId="57095EDA">
        <w:tblPrEx>
          <w:tblCellMar>
            <w:top w:w="0" w:type="dxa"/>
            <w:left w:w="108" w:type="dxa"/>
            <w:bottom w:w="0" w:type="dxa"/>
            <w:right w:w="108" w:type="dxa"/>
          </w:tblCellMar>
        </w:tblPrEx>
        <w:tc>
          <w:tcPr>
            <w:tcW w:w="5977" w:type="dxa"/>
            <w:gridSpan w:val="4"/>
            <w:tcBorders>
              <w:top w:val="single" w:color="auto" w:sz="4" w:space="0"/>
              <w:left w:val="single" w:color="auto" w:sz="4" w:space="0"/>
              <w:bottom w:val="single" w:color="auto" w:sz="4" w:space="0"/>
              <w:right w:val="single" w:color="auto" w:sz="4" w:space="0"/>
            </w:tcBorders>
            <w:vAlign w:val="center"/>
          </w:tcPr>
          <w:p w14:paraId="6DABD923">
            <w:pPr>
              <w:pStyle w:val="37"/>
              <w:spacing w:line="600" w:lineRule="exact"/>
              <w:ind w:firstLine="600" w:firstLineChars="250"/>
              <w:jc w:val="center"/>
              <w:rPr>
                <w:rFonts w:hAnsi="宋体"/>
                <w:sz w:val="24"/>
                <w:szCs w:val="24"/>
              </w:rPr>
            </w:pPr>
            <w:r>
              <w:rPr>
                <w:rFonts w:hint="eastAsia" w:hAnsi="宋体"/>
                <w:sz w:val="24"/>
                <w:szCs w:val="24"/>
              </w:rPr>
              <w:t>合计</w:t>
            </w:r>
          </w:p>
        </w:tc>
        <w:tc>
          <w:tcPr>
            <w:tcW w:w="1923" w:type="dxa"/>
            <w:gridSpan w:val="2"/>
            <w:tcBorders>
              <w:top w:val="single" w:color="auto" w:sz="4" w:space="0"/>
              <w:left w:val="single" w:color="auto" w:sz="4" w:space="0"/>
              <w:bottom w:val="single" w:color="auto" w:sz="4" w:space="0"/>
              <w:right w:val="single" w:color="auto" w:sz="4" w:space="0"/>
            </w:tcBorders>
            <w:vAlign w:val="center"/>
          </w:tcPr>
          <w:p w14:paraId="4A073165">
            <w:pPr>
              <w:pStyle w:val="37"/>
              <w:spacing w:line="600" w:lineRule="exact"/>
              <w:ind w:firstLine="600" w:firstLineChars="250"/>
              <w:jc w:val="center"/>
              <w:rPr>
                <w:rFonts w:hAnsi="宋体"/>
                <w:sz w:val="24"/>
                <w:szCs w:val="24"/>
              </w:rPr>
            </w:pPr>
          </w:p>
        </w:tc>
        <w:tc>
          <w:tcPr>
            <w:tcW w:w="1280" w:type="dxa"/>
            <w:tcBorders>
              <w:top w:val="single" w:color="auto" w:sz="4" w:space="0"/>
              <w:left w:val="single" w:color="auto" w:sz="4" w:space="0"/>
              <w:bottom w:val="single" w:color="auto" w:sz="4" w:space="0"/>
              <w:right w:val="single" w:color="auto" w:sz="4" w:space="0"/>
            </w:tcBorders>
            <w:vAlign w:val="center"/>
          </w:tcPr>
          <w:p w14:paraId="24A59767">
            <w:pPr>
              <w:pStyle w:val="37"/>
              <w:spacing w:line="600" w:lineRule="exact"/>
              <w:rPr>
                <w:rFonts w:hAnsi="宋体"/>
                <w:sz w:val="24"/>
                <w:szCs w:val="24"/>
              </w:rPr>
            </w:pPr>
            <w:r>
              <w:rPr>
                <w:rFonts w:hint="eastAsia" w:hAnsi="宋体"/>
                <w:sz w:val="24"/>
                <w:szCs w:val="24"/>
              </w:rPr>
              <w:t>----</w:t>
            </w:r>
          </w:p>
        </w:tc>
      </w:tr>
      <w:tr w14:paraId="17D4B1CC">
        <w:tblPrEx>
          <w:tblCellMar>
            <w:top w:w="0" w:type="dxa"/>
            <w:left w:w="108" w:type="dxa"/>
            <w:bottom w:w="0" w:type="dxa"/>
            <w:right w:w="108" w:type="dxa"/>
          </w:tblCellMar>
        </w:tblPrEx>
        <w:tc>
          <w:tcPr>
            <w:tcW w:w="5977" w:type="dxa"/>
            <w:gridSpan w:val="4"/>
            <w:tcBorders>
              <w:top w:val="single" w:color="auto" w:sz="4" w:space="0"/>
              <w:left w:val="single" w:color="auto" w:sz="4" w:space="0"/>
              <w:bottom w:val="single" w:color="auto" w:sz="4" w:space="0"/>
              <w:right w:val="single" w:color="auto" w:sz="4" w:space="0"/>
            </w:tcBorders>
            <w:vAlign w:val="center"/>
          </w:tcPr>
          <w:p w14:paraId="73938DBD">
            <w:pPr>
              <w:pStyle w:val="37"/>
              <w:spacing w:line="600" w:lineRule="exact"/>
              <w:rPr>
                <w:rFonts w:hAnsi="宋体"/>
                <w:sz w:val="24"/>
                <w:szCs w:val="24"/>
              </w:rPr>
            </w:pPr>
            <w:r>
              <w:rPr>
                <w:rFonts w:hint="eastAsia" w:hAnsi="宋体"/>
                <w:sz w:val="24"/>
                <w:szCs w:val="24"/>
              </w:rPr>
              <w:t>合同价款大写：</w:t>
            </w:r>
          </w:p>
        </w:tc>
        <w:tc>
          <w:tcPr>
            <w:tcW w:w="3203" w:type="dxa"/>
            <w:gridSpan w:val="3"/>
            <w:tcBorders>
              <w:top w:val="single" w:color="auto" w:sz="4" w:space="0"/>
              <w:left w:val="single" w:color="auto" w:sz="4" w:space="0"/>
              <w:bottom w:val="single" w:color="auto" w:sz="4" w:space="0"/>
              <w:right w:val="single" w:color="auto" w:sz="4" w:space="0"/>
            </w:tcBorders>
            <w:vAlign w:val="center"/>
          </w:tcPr>
          <w:p w14:paraId="6CFCAD99">
            <w:pPr>
              <w:pStyle w:val="37"/>
              <w:spacing w:line="600" w:lineRule="exact"/>
              <w:rPr>
                <w:rFonts w:hAnsi="宋体"/>
                <w:sz w:val="24"/>
                <w:szCs w:val="24"/>
              </w:rPr>
            </w:pPr>
          </w:p>
        </w:tc>
      </w:tr>
    </w:tbl>
    <w:p w14:paraId="1038582A">
      <w:pPr>
        <w:pStyle w:val="37"/>
        <w:snapToGrid w:val="0"/>
        <w:spacing w:line="600" w:lineRule="exact"/>
        <w:rPr>
          <w:rFonts w:hAnsi="宋体"/>
          <w:sz w:val="24"/>
          <w:szCs w:val="24"/>
        </w:rPr>
      </w:pPr>
      <w:r>
        <w:rPr>
          <w:rFonts w:hint="eastAsia" w:hAnsi="宋体"/>
          <w:sz w:val="24"/>
          <w:szCs w:val="24"/>
        </w:rPr>
        <w:t>（合同价款包括</w:t>
      </w:r>
      <w:r>
        <w:rPr>
          <w:rFonts w:hint="eastAsia" w:hAnsi="宋体"/>
          <w:bCs/>
          <w:sz w:val="24"/>
          <w:szCs w:val="24"/>
        </w:rPr>
        <w:t>含</w:t>
      </w:r>
      <w:r>
        <w:rPr>
          <w:rFonts w:hint="eastAsia" w:hAnsi="宋体"/>
          <w:sz w:val="24"/>
          <w:szCs w:val="24"/>
        </w:rPr>
        <w:t>货款、标准附件、备品备件、专用工具、包装、运输、装卸、保险、税金、货到就位以及安装、调试、培训、保修等一切税金和费用及其他因本项目而产生的一切费用）。</w:t>
      </w:r>
    </w:p>
    <w:p w14:paraId="703CB196">
      <w:pPr>
        <w:pStyle w:val="37"/>
        <w:snapToGrid w:val="0"/>
        <w:spacing w:line="600" w:lineRule="exact"/>
        <w:rPr>
          <w:rFonts w:hAnsi="宋体"/>
          <w:b/>
          <w:sz w:val="24"/>
          <w:szCs w:val="24"/>
        </w:rPr>
      </w:pPr>
      <w:r>
        <w:rPr>
          <w:rFonts w:hint="eastAsia" w:hAnsi="宋体"/>
          <w:b/>
          <w:sz w:val="24"/>
          <w:szCs w:val="24"/>
        </w:rPr>
        <w:t>二、技术资料</w:t>
      </w:r>
    </w:p>
    <w:p w14:paraId="5C43B97E">
      <w:pPr>
        <w:pStyle w:val="37"/>
        <w:snapToGrid w:val="0"/>
        <w:spacing w:line="600" w:lineRule="exact"/>
        <w:ind w:firstLine="410" w:firstLineChars="171"/>
        <w:rPr>
          <w:rFonts w:hAnsi="宋体"/>
          <w:sz w:val="24"/>
          <w:szCs w:val="24"/>
        </w:rPr>
      </w:pPr>
      <w:r>
        <w:rPr>
          <w:rFonts w:hint="eastAsia" w:hAnsi="宋体"/>
          <w:sz w:val="24"/>
          <w:szCs w:val="24"/>
        </w:rPr>
        <w:t>1. 乙方应按招标文件规定的时间向甲方提供使用货物的有关技术资料。</w:t>
      </w:r>
    </w:p>
    <w:p w14:paraId="3368E539">
      <w:pPr>
        <w:pStyle w:val="37"/>
        <w:snapToGrid w:val="0"/>
        <w:spacing w:line="600" w:lineRule="exact"/>
        <w:ind w:firstLine="410" w:firstLineChars="171"/>
        <w:rPr>
          <w:rFonts w:hAnsi="宋体"/>
          <w:sz w:val="24"/>
          <w:szCs w:val="24"/>
        </w:rPr>
      </w:pPr>
      <w:r>
        <w:rPr>
          <w:rFonts w:hint="eastAsia" w:hAnsi="宋体"/>
          <w:sz w:val="24"/>
          <w:szCs w:val="24"/>
        </w:rPr>
        <w:t>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68A933A2">
      <w:pPr>
        <w:pStyle w:val="37"/>
        <w:snapToGrid w:val="0"/>
        <w:spacing w:line="600" w:lineRule="exact"/>
        <w:ind w:left="412" w:hanging="412" w:hangingChars="171"/>
        <w:rPr>
          <w:rFonts w:hAnsi="宋体"/>
          <w:b/>
          <w:sz w:val="24"/>
          <w:szCs w:val="24"/>
        </w:rPr>
      </w:pPr>
      <w:r>
        <w:rPr>
          <w:rFonts w:hint="eastAsia" w:hAnsi="宋体"/>
          <w:b/>
          <w:sz w:val="24"/>
          <w:szCs w:val="24"/>
        </w:rPr>
        <w:t>三、权利担保</w:t>
      </w:r>
    </w:p>
    <w:p w14:paraId="361186FC">
      <w:pPr>
        <w:pStyle w:val="37"/>
        <w:snapToGrid w:val="0"/>
        <w:spacing w:line="600" w:lineRule="exact"/>
        <w:ind w:firstLine="410" w:firstLineChars="171"/>
        <w:rPr>
          <w:rFonts w:hAnsi="宋体"/>
          <w:sz w:val="24"/>
          <w:szCs w:val="24"/>
        </w:rPr>
      </w:pPr>
      <w:r>
        <w:rPr>
          <w:rFonts w:hint="eastAsia" w:hAnsi="宋体"/>
          <w:sz w:val="24"/>
          <w:szCs w:val="24"/>
        </w:rPr>
        <w:t>1、乙方应保证所提供的货物或其任何一部分均不会侵犯任何第三方的知识产权。</w:t>
      </w:r>
    </w:p>
    <w:p w14:paraId="79F9E813">
      <w:pPr>
        <w:pStyle w:val="37"/>
        <w:snapToGrid w:val="0"/>
        <w:spacing w:line="600" w:lineRule="exact"/>
        <w:ind w:firstLine="410" w:firstLineChars="171"/>
        <w:rPr>
          <w:rFonts w:hAnsi="宋体"/>
          <w:sz w:val="24"/>
          <w:szCs w:val="24"/>
        </w:rPr>
      </w:pPr>
      <w:r>
        <w:rPr>
          <w:rFonts w:hint="eastAsia" w:hAnsi="宋体"/>
          <w:sz w:val="24"/>
          <w:szCs w:val="24"/>
        </w:rPr>
        <w:t>2、乙方保证所交付的货物的所有权完全属于乙方且无任何抵押、查封等产权瑕疵。</w:t>
      </w:r>
    </w:p>
    <w:p w14:paraId="7AFEBACB">
      <w:pPr>
        <w:pStyle w:val="37"/>
        <w:snapToGrid w:val="0"/>
        <w:spacing w:line="600" w:lineRule="exact"/>
        <w:ind w:left="410" w:hanging="410" w:hangingChars="170"/>
        <w:rPr>
          <w:rFonts w:hAnsi="宋体"/>
          <w:b/>
          <w:sz w:val="24"/>
          <w:szCs w:val="24"/>
        </w:rPr>
      </w:pPr>
      <w:r>
        <w:rPr>
          <w:rFonts w:hint="eastAsia" w:hAnsi="宋体"/>
          <w:b/>
          <w:sz w:val="24"/>
          <w:szCs w:val="24"/>
        </w:rPr>
        <w:t>四、履约保证金</w:t>
      </w:r>
    </w:p>
    <w:p w14:paraId="68744712">
      <w:pPr>
        <w:spacing w:line="600" w:lineRule="exact"/>
        <w:ind w:firstLine="480" w:firstLineChars="200"/>
        <w:rPr>
          <w:rFonts w:ascii="宋体" w:hAnsi="宋体" w:cs="宋体"/>
          <w:bCs/>
          <w:sz w:val="24"/>
        </w:rPr>
      </w:pPr>
      <w:r>
        <w:rPr>
          <w:rFonts w:hint="eastAsia" w:ascii="宋体" w:hAnsi="宋体" w:cs="宋体"/>
          <w:bCs/>
          <w:sz w:val="24"/>
        </w:rPr>
        <w:t>无。</w:t>
      </w:r>
    </w:p>
    <w:p w14:paraId="46DD0331">
      <w:pPr>
        <w:pStyle w:val="37"/>
        <w:snapToGrid w:val="0"/>
        <w:spacing w:line="600" w:lineRule="exact"/>
        <w:ind w:left="410" w:hanging="410" w:hangingChars="170"/>
        <w:rPr>
          <w:rFonts w:hAnsi="宋体"/>
          <w:b/>
          <w:sz w:val="24"/>
          <w:szCs w:val="24"/>
        </w:rPr>
      </w:pPr>
      <w:r>
        <w:rPr>
          <w:rFonts w:hint="eastAsia" w:hAnsi="宋体"/>
          <w:b/>
          <w:sz w:val="24"/>
          <w:szCs w:val="24"/>
        </w:rPr>
        <w:t>五、转包或分包</w:t>
      </w:r>
    </w:p>
    <w:p w14:paraId="41BB3601">
      <w:pPr>
        <w:pStyle w:val="37"/>
        <w:snapToGrid w:val="0"/>
        <w:spacing w:line="600" w:lineRule="exact"/>
        <w:ind w:firstLine="410" w:firstLineChars="171"/>
        <w:rPr>
          <w:rFonts w:hAnsi="宋体"/>
          <w:sz w:val="24"/>
          <w:szCs w:val="24"/>
        </w:rPr>
      </w:pPr>
      <w:r>
        <w:rPr>
          <w:rFonts w:hint="eastAsia" w:hAnsi="宋体"/>
          <w:sz w:val="24"/>
          <w:szCs w:val="24"/>
        </w:rPr>
        <w:t>1.本合同范围的货物，应由乙方直接供应，不得转让他人供应；</w:t>
      </w:r>
    </w:p>
    <w:p w14:paraId="02CBEE5C">
      <w:pPr>
        <w:pStyle w:val="37"/>
        <w:snapToGrid w:val="0"/>
        <w:spacing w:line="600" w:lineRule="exact"/>
        <w:ind w:firstLine="410" w:firstLineChars="171"/>
        <w:rPr>
          <w:rFonts w:hAnsi="宋体"/>
          <w:sz w:val="24"/>
          <w:szCs w:val="24"/>
        </w:rPr>
      </w:pPr>
      <w:r>
        <w:rPr>
          <w:rFonts w:hint="eastAsia" w:hAnsi="宋体"/>
          <w:sz w:val="24"/>
          <w:szCs w:val="24"/>
        </w:rPr>
        <w:t>2.除非得到甲方的书面同意，乙方不得将本合同范围的货物全部或部分分包给他人供应；</w:t>
      </w:r>
    </w:p>
    <w:p w14:paraId="3C174054">
      <w:pPr>
        <w:pStyle w:val="37"/>
        <w:snapToGrid w:val="0"/>
        <w:spacing w:line="600" w:lineRule="exact"/>
        <w:ind w:firstLine="410" w:firstLineChars="171"/>
        <w:rPr>
          <w:rFonts w:hAnsi="宋体"/>
          <w:sz w:val="24"/>
          <w:szCs w:val="24"/>
        </w:rPr>
      </w:pPr>
      <w:r>
        <w:rPr>
          <w:rFonts w:hint="eastAsia" w:hAnsi="宋体"/>
          <w:sz w:val="24"/>
          <w:szCs w:val="24"/>
        </w:rPr>
        <w:t>3.如有转让和未经甲方同意的分包行为，甲方有权解除合同，没收履约保证金并追究乙方的违约责任。</w:t>
      </w:r>
    </w:p>
    <w:p w14:paraId="4C70D698">
      <w:pPr>
        <w:pStyle w:val="37"/>
        <w:snapToGrid w:val="0"/>
        <w:spacing w:line="600" w:lineRule="exact"/>
        <w:rPr>
          <w:rFonts w:hAnsi="宋体"/>
          <w:sz w:val="24"/>
          <w:szCs w:val="24"/>
        </w:rPr>
      </w:pPr>
      <w:r>
        <w:rPr>
          <w:rFonts w:hint="eastAsia" w:hAnsi="宋体"/>
          <w:b/>
          <w:sz w:val="24"/>
          <w:szCs w:val="24"/>
        </w:rPr>
        <w:t>六、质保期</w:t>
      </w:r>
    </w:p>
    <w:p w14:paraId="30F67375">
      <w:pPr>
        <w:pStyle w:val="37"/>
        <w:snapToGrid w:val="0"/>
        <w:spacing w:line="600" w:lineRule="exact"/>
        <w:ind w:firstLine="410" w:firstLineChars="171"/>
        <w:rPr>
          <w:rFonts w:hAnsi="宋体"/>
          <w:sz w:val="24"/>
          <w:szCs w:val="24"/>
        </w:rPr>
      </w:pPr>
      <w:r>
        <w:rPr>
          <w:rFonts w:hint="eastAsia" w:hAnsi="宋体"/>
          <w:sz w:val="24"/>
          <w:szCs w:val="24"/>
        </w:rPr>
        <w:t>质保期   年。质保期内，因人为因素出现的故障不在免费保修范围内，超过保修期的机器设备，终生维修，维修时只收部件成本费。</w:t>
      </w:r>
    </w:p>
    <w:p w14:paraId="708DA4BC">
      <w:pPr>
        <w:pStyle w:val="37"/>
        <w:snapToGrid w:val="0"/>
        <w:spacing w:line="600" w:lineRule="exact"/>
        <w:rPr>
          <w:rFonts w:hAnsi="宋体"/>
          <w:b/>
          <w:sz w:val="24"/>
          <w:szCs w:val="24"/>
        </w:rPr>
      </w:pPr>
      <w:r>
        <w:rPr>
          <w:rFonts w:hint="eastAsia" w:hAnsi="宋体"/>
          <w:b/>
          <w:sz w:val="24"/>
          <w:szCs w:val="24"/>
        </w:rPr>
        <w:t>七、交货期、交货方式及交货地点</w:t>
      </w:r>
    </w:p>
    <w:p w14:paraId="6F5AAEC1">
      <w:pPr>
        <w:pStyle w:val="37"/>
        <w:snapToGrid w:val="0"/>
        <w:spacing w:line="600" w:lineRule="exact"/>
        <w:ind w:firstLine="480" w:firstLineChars="200"/>
        <w:rPr>
          <w:rFonts w:hAnsi="宋体"/>
          <w:bCs/>
          <w:sz w:val="24"/>
          <w:szCs w:val="24"/>
        </w:rPr>
      </w:pPr>
      <w:r>
        <w:rPr>
          <w:rFonts w:hint="eastAsia" w:hAnsi="宋体"/>
          <w:bCs/>
          <w:sz w:val="24"/>
          <w:szCs w:val="24"/>
        </w:rPr>
        <w:t>1. 交货期：</w:t>
      </w:r>
    </w:p>
    <w:p w14:paraId="66F8F950">
      <w:pPr>
        <w:pStyle w:val="37"/>
        <w:snapToGrid w:val="0"/>
        <w:spacing w:line="600" w:lineRule="exact"/>
        <w:ind w:firstLine="480" w:firstLineChars="200"/>
        <w:rPr>
          <w:rFonts w:hAnsi="宋体"/>
          <w:bCs/>
          <w:sz w:val="24"/>
          <w:szCs w:val="24"/>
        </w:rPr>
      </w:pPr>
      <w:r>
        <w:rPr>
          <w:rFonts w:hint="eastAsia" w:hAnsi="宋体"/>
          <w:bCs/>
          <w:sz w:val="24"/>
          <w:szCs w:val="24"/>
        </w:rPr>
        <w:t xml:space="preserve">2. 交货方式： </w:t>
      </w:r>
    </w:p>
    <w:p w14:paraId="1C4C2C75">
      <w:pPr>
        <w:pStyle w:val="37"/>
        <w:snapToGrid w:val="0"/>
        <w:spacing w:line="600" w:lineRule="exact"/>
        <w:ind w:firstLine="480" w:firstLineChars="200"/>
        <w:rPr>
          <w:rFonts w:hAnsi="宋体"/>
          <w:b/>
          <w:sz w:val="24"/>
          <w:szCs w:val="24"/>
        </w:rPr>
      </w:pPr>
      <w:r>
        <w:rPr>
          <w:rFonts w:hint="eastAsia" w:hAnsi="宋体"/>
          <w:bCs/>
          <w:sz w:val="24"/>
          <w:szCs w:val="24"/>
        </w:rPr>
        <w:t>3. 交货地点：</w:t>
      </w:r>
    </w:p>
    <w:p w14:paraId="3AFD654A">
      <w:pPr>
        <w:pStyle w:val="37"/>
        <w:snapToGrid w:val="0"/>
        <w:spacing w:line="600" w:lineRule="exact"/>
        <w:rPr>
          <w:rFonts w:hAnsi="宋体"/>
          <w:b/>
          <w:sz w:val="24"/>
          <w:szCs w:val="24"/>
        </w:rPr>
      </w:pPr>
      <w:r>
        <w:rPr>
          <w:rFonts w:hint="eastAsia" w:hAnsi="宋体"/>
          <w:b/>
          <w:sz w:val="24"/>
          <w:szCs w:val="24"/>
        </w:rPr>
        <w:t>八、货款支付</w:t>
      </w:r>
    </w:p>
    <w:p w14:paraId="6B8066F9">
      <w:pPr>
        <w:shd w:val="clear" w:color="auto" w:fill="FFFFFF"/>
        <w:snapToGrid w:val="0"/>
        <w:spacing w:line="600" w:lineRule="exact"/>
        <w:ind w:firstLine="482" w:firstLineChars="200"/>
        <w:rPr>
          <w:rFonts w:hAnsi="宋体" w:cs="宋体"/>
          <w:b/>
          <w:bCs/>
          <w:sz w:val="24"/>
        </w:rPr>
      </w:pPr>
      <w:r>
        <w:rPr>
          <w:rFonts w:hint="eastAsia" w:hAnsi="宋体" w:cs="宋体"/>
          <w:b/>
          <w:bCs/>
          <w:sz w:val="24"/>
        </w:rPr>
        <w:t>1. 付款方式：</w:t>
      </w:r>
    </w:p>
    <w:p w14:paraId="3B87BED1">
      <w:pPr>
        <w:shd w:val="clear" w:color="auto" w:fill="FFFFFF"/>
        <w:snapToGrid w:val="0"/>
        <w:spacing w:line="600" w:lineRule="exact"/>
        <w:ind w:firstLine="480" w:firstLineChars="200"/>
        <w:rPr>
          <w:rFonts w:ascii="宋体" w:hAnsi="宋体" w:cs="宋体"/>
          <w:color w:val="000000"/>
          <w:sz w:val="24"/>
        </w:rPr>
      </w:pPr>
      <w:r>
        <w:rPr>
          <w:rFonts w:hint="eastAsia" w:ascii="宋体" w:hAnsi="宋体" w:cs="宋体"/>
          <w:color w:val="000000"/>
          <w:sz w:val="24"/>
        </w:rPr>
        <w:t>1)预付款金额：合同签订且供应商提供发票按合同金额的40％支付预付款（预付款不扣回）。</w:t>
      </w:r>
    </w:p>
    <w:p w14:paraId="59EACB84">
      <w:pPr>
        <w:spacing w:line="360" w:lineRule="auto"/>
        <w:ind w:firstLine="480" w:firstLineChars="200"/>
        <w:rPr>
          <w:sz w:val="24"/>
        </w:rPr>
      </w:pPr>
      <w:r>
        <w:rPr>
          <w:rFonts w:hint="eastAsia"/>
          <w:sz w:val="24"/>
        </w:rPr>
        <w:t>2）发货前30个工作日内，支付设备款的50%，安装完成后支付 7.5%，质保金 2.5%两年后支付。</w:t>
      </w:r>
    </w:p>
    <w:p w14:paraId="070C95FD">
      <w:pPr>
        <w:shd w:val="clear" w:color="auto" w:fill="FFFFFF"/>
        <w:snapToGrid w:val="0"/>
        <w:spacing w:line="600" w:lineRule="exact"/>
        <w:ind w:firstLine="480" w:firstLineChars="200"/>
        <w:rPr>
          <w:rFonts w:ascii="宋体" w:hAnsi="宋体" w:cs="宋体"/>
          <w:color w:val="000000"/>
          <w:sz w:val="24"/>
        </w:rPr>
      </w:pPr>
      <w:r>
        <w:rPr>
          <w:rFonts w:ascii="宋体" w:hAnsi="宋体" w:cs="宋体"/>
          <w:color w:val="000000"/>
          <w:sz w:val="24"/>
        </w:rPr>
        <w:t>3</w:t>
      </w:r>
      <w:r>
        <w:rPr>
          <w:rFonts w:hint="eastAsia" w:ascii="宋体" w:hAnsi="宋体" w:cs="宋体"/>
          <w:color w:val="000000"/>
          <w:sz w:val="24"/>
        </w:rPr>
        <w:t>)在供应商根据合同规定将货物交付、验收合格后，供应商提供发票，采购人支付剩余货款。</w:t>
      </w:r>
    </w:p>
    <w:p w14:paraId="6E05CD31">
      <w:pPr>
        <w:spacing w:line="600" w:lineRule="exact"/>
        <w:ind w:firstLine="480" w:firstLineChars="200"/>
        <w:rPr>
          <w:rFonts w:ascii="宋体" w:hAnsi="宋体" w:cs="宋体"/>
          <w:bCs/>
          <w:sz w:val="24"/>
        </w:rPr>
      </w:pPr>
      <w:r>
        <w:rPr>
          <w:rFonts w:ascii="宋体" w:hAnsi="宋体" w:cs="宋体"/>
          <w:bCs/>
          <w:sz w:val="24"/>
        </w:rPr>
        <w:t>4</w:t>
      </w:r>
      <w:r>
        <w:rPr>
          <w:rFonts w:hint="eastAsia" w:ascii="宋体" w:hAnsi="宋体" w:cs="宋体"/>
          <w:bCs/>
          <w:sz w:val="24"/>
        </w:rPr>
        <w:t>)货物交付使用时，须提供货物说明书、质量保证书等相关资料和原配的附件。</w:t>
      </w:r>
    </w:p>
    <w:p w14:paraId="33CEE1D5">
      <w:pPr>
        <w:pStyle w:val="37"/>
        <w:snapToGrid w:val="0"/>
        <w:spacing w:line="600" w:lineRule="exact"/>
        <w:ind w:firstLine="480" w:firstLineChars="200"/>
        <w:rPr>
          <w:rFonts w:hAnsi="宋体"/>
          <w:bCs/>
          <w:sz w:val="24"/>
          <w:szCs w:val="24"/>
        </w:rPr>
      </w:pPr>
      <w:r>
        <w:rPr>
          <w:rFonts w:hint="eastAsia" w:hAnsi="宋体"/>
          <w:bCs/>
          <w:sz w:val="24"/>
          <w:szCs w:val="24"/>
        </w:rPr>
        <w:t>2、</w:t>
      </w:r>
      <w:r>
        <w:rPr>
          <w:rFonts w:hint="eastAsia" w:hAnsi="宋体"/>
          <w:sz w:val="24"/>
          <w:szCs w:val="24"/>
        </w:rPr>
        <w:t>当采购数量与实际使用数量不一致时，乙方应根据实际使用量供货，合同的最终结算金额按实际使用量乘以成交单价进行计算。</w:t>
      </w:r>
    </w:p>
    <w:p w14:paraId="3D37D36B">
      <w:pPr>
        <w:snapToGrid w:val="0"/>
        <w:spacing w:line="600" w:lineRule="exact"/>
        <w:rPr>
          <w:rFonts w:ascii="宋体" w:hAnsi="宋体" w:cs="宋体"/>
          <w:b/>
          <w:sz w:val="24"/>
        </w:rPr>
      </w:pPr>
      <w:r>
        <w:rPr>
          <w:rFonts w:hint="eastAsia" w:ascii="宋体" w:hAnsi="宋体" w:cs="宋体"/>
          <w:b/>
          <w:sz w:val="24"/>
        </w:rPr>
        <w:t>九、税费</w:t>
      </w:r>
    </w:p>
    <w:p w14:paraId="76AF8511">
      <w:pPr>
        <w:pStyle w:val="37"/>
        <w:snapToGrid w:val="0"/>
        <w:spacing w:line="600" w:lineRule="exact"/>
        <w:ind w:firstLine="410" w:firstLineChars="171"/>
        <w:rPr>
          <w:rFonts w:hAnsi="宋体"/>
          <w:sz w:val="24"/>
          <w:szCs w:val="24"/>
        </w:rPr>
      </w:pPr>
      <w:r>
        <w:rPr>
          <w:rFonts w:hint="eastAsia" w:hAnsi="宋体"/>
          <w:sz w:val="24"/>
          <w:szCs w:val="24"/>
        </w:rPr>
        <w:t>本合同执行中相关的一切税费均由乙方负担。</w:t>
      </w:r>
    </w:p>
    <w:p w14:paraId="7F1FD203">
      <w:pPr>
        <w:pStyle w:val="37"/>
        <w:snapToGrid w:val="0"/>
        <w:spacing w:line="600" w:lineRule="exact"/>
        <w:ind w:left="412" w:hanging="412" w:hangingChars="171"/>
        <w:rPr>
          <w:rFonts w:hAnsi="宋体"/>
          <w:sz w:val="24"/>
          <w:szCs w:val="24"/>
        </w:rPr>
      </w:pPr>
      <w:r>
        <w:rPr>
          <w:rFonts w:hint="eastAsia" w:hAnsi="宋体"/>
          <w:b/>
          <w:sz w:val="24"/>
          <w:szCs w:val="24"/>
        </w:rPr>
        <w:t>十、质量保证及售后服务</w:t>
      </w:r>
    </w:p>
    <w:p w14:paraId="5934928D">
      <w:pPr>
        <w:pStyle w:val="37"/>
        <w:snapToGrid w:val="0"/>
        <w:spacing w:line="600" w:lineRule="exact"/>
        <w:ind w:firstLine="410" w:firstLineChars="171"/>
        <w:rPr>
          <w:rFonts w:hAnsi="宋体"/>
          <w:sz w:val="24"/>
          <w:szCs w:val="24"/>
        </w:rPr>
      </w:pPr>
      <w:r>
        <w:rPr>
          <w:rFonts w:hint="eastAsia" w:hAnsi="宋体"/>
          <w:sz w:val="24"/>
          <w:szCs w:val="24"/>
        </w:rPr>
        <w:t>1. 乙方应按招标文件规定的货物性能、技术要求、质量标准向甲方提供未经使用的全新产品。</w:t>
      </w:r>
    </w:p>
    <w:p w14:paraId="790F0183">
      <w:pPr>
        <w:pStyle w:val="37"/>
        <w:snapToGrid w:val="0"/>
        <w:spacing w:line="600" w:lineRule="exact"/>
        <w:ind w:firstLine="410" w:firstLineChars="171"/>
        <w:rPr>
          <w:rFonts w:hAnsi="宋体"/>
          <w:sz w:val="24"/>
          <w:szCs w:val="24"/>
        </w:rPr>
      </w:pPr>
      <w:r>
        <w:rPr>
          <w:rFonts w:hint="eastAsia" w:hAnsi="宋体"/>
          <w:sz w:val="24"/>
          <w:szCs w:val="24"/>
        </w:rPr>
        <w:t>2. 乙方提供的货物在质保期内因货物本身的质量问题发生故障，乙方应负责免费更换。对达不到技术要求者，根据实际情况，经双方协商，可按以下办法处理：</w:t>
      </w:r>
    </w:p>
    <w:p w14:paraId="68FFA243">
      <w:pPr>
        <w:pStyle w:val="37"/>
        <w:snapToGrid w:val="0"/>
        <w:spacing w:line="600" w:lineRule="exact"/>
        <w:ind w:firstLine="410" w:firstLineChars="171"/>
        <w:rPr>
          <w:rFonts w:hAnsi="宋体"/>
          <w:sz w:val="24"/>
          <w:szCs w:val="24"/>
        </w:rPr>
      </w:pPr>
      <w:r>
        <w:rPr>
          <w:rFonts w:hint="eastAsia" w:hAnsi="宋体"/>
          <w:sz w:val="24"/>
          <w:szCs w:val="24"/>
        </w:rPr>
        <w:t>⑴更换：由乙方承担所发生的全部费用。</w:t>
      </w:r>
    </w:p>
    <w:p w14:paraId="0C5BDB1C">
      <w:pPr>
        <w:pStyle w:val="37"/>
        <w:snapToGrid w:val="0"/>
        <w:spacing w:line="600" w:lineRule="exact"/>
        <w:ind w:firstLine="410" w:firstLineChars="171"/>
        <w:rPr>
          <w:rFonts w:hAnsi="宋体"/>
          <w:sz w:val="24"/>
          <w:szCs w:val="24"/>
        </w:rPr>
      </w:pPr>
      <w:r>
        <w:rPr>
          <w:rFonts w:hint="eastAsia" w:hAnsi="宋体"/>
          <w:sz w:val="24"/>
          <w:szCs w:val="24"/>
        </w:rPr>
        <w:t>⑵贬值处理：由甲乙双方合议定价。</w:t>
      </w:r>
    </w:p>
    <w:p w14:paraId="62D8E557">
      <w:pPr>
        <w:pStyle w:val="37"/>
        <w:snapToGrid w:val="0"/>
        <w:spacing w:line="600" w:lineRule="exact"/>
        <w:ind w:firstLine="410" w:firstLineChars="171"/>
        <w:rPr>
          <w:rFonts w:hAnsi="宋体"/>
          <w:sz w:val="24"/>
          <w:szCs w:val="24"/>
        </w:rPr>
      </w:pPr>
      <w:r>
        <w:rPr>
          <w:rFonts w:hint="eastAsia" w:hAnsi="宋体"/>
          <w:sz w:val="24"/>
          <w:szCs w:val="24"/>
        </w:rPr>
        <w:t>⑶退货处理：乙方应退还甲方支付的合同款，同时应承担该货物的直接费用（运输、保险、检验、货款利息及银行手续费等）。</w:t>
      </w:r>
    </w:p>
    <w:p w14:paraId="25CF17E9">
      <w:pPr>
        <w:pStyle w:val="37"/>
        <w:snapToGrid w:val="0"/>
        <w:spacing w:line="600" w:lineRule="exact"/>
        <w:ind w:firstLine="410" w:firstLineChars="171"/>
        <w:rPr>
          <w:rFonts w:hAnsi="宋体"/>
          <w:sz w:val="24"/>
          <w:szCs w:val="24"/>
        </w:rPr>
      </w:pPr>
      <w:r>
        <w:rPr>
          <w:rFonts w:hint="eastAsia" w:hAnsi="宋体"/>
          <w:sz w:val="24"/>
          <w:szCs w:val="24"/>
        </w:rPr>
        <w:t>3. 如在使用过程中发生质量问题，乙方在接到甲方通知后在（）小时内到达甲方现场。</w:t>
      </w:r>
    </w:p>
    <w:p w14:paraId="74DA331F">
      <w:pPr>
        <w:pStyle w:val="37"/>
        <w:snapToGrid w:val="0"/>
        <w:spacing w:line="600" w:lineRule="exact"/>
        <w:ind w:firstLine="410" w:firstLineChars="171"/>
        <w:rPr>
          <w:rFonts w:hAnsi="宋体"/>
          <w:sz w:val="24"/>
          <w:szCs w:val="24"/>
        </w:rPr>
      </w:pPr>
      <w:r>
        <w:rPr>
          <w:rFonts w:hint="eastAsia" w:hAnsi="宋体"/>
          <w:sz w:val="24"/>
          <w:szCs w:val="24"/>
        </w:rPr>
        <w:t>4. 在质保期内，乙方应对货物出现的质量及安全问题负责处理解决并承担一切费用。</w:t>
      </w:r>
    </w:p>
    <w:p w14:paraId="338834E1">
      <w:pPr>
        <w:pStyle w:val="37"/>
        <w:snapToGrid w:val="0"/>
        <w:spacing w:line="600" w:lineRule="exact"/>
        <w:rPr>
          <w:rFonts w:hAnsi="宋体"/>
          <w:b/>
          <w:sz w:val="24"/>
          <w:szCs w:val="24"/>
        </w:rPr>
      </w:pPr>
      <w:r>
        <w:rPr>
          <w:rFonts w:hint="eastAsia" w:hAnsi="宋体"/>
          <w:b/>
          <w:sz w:val="24"/>
          <w:szCs w:val="24"/>
        </w:rPr>
        <w:t>十一、货物包装、发运及运输</w:t>
      </w:r>
    </w:p>
    <w:p w14:paraId="491E7F60">
      <w:pPr>
        <w:pStyle w:val="37"/>
        <w:snapToGrid w:val="0"/>
        <w:spacing w:line="600" w:lineRule="exact"/>
        <w:ind w:firstLine="410" w:firstLineChars="171"/>
        <w:rPr>
          <w:rFonts w:hAnsi="宋体"/>
          <w:sz w:val="24"/>
          <w:szCs w:val="24"/>
        </w:rPr>
      </w:pPr>
      <w:r>
        <w:rPr>
          <w:rFonts w:hint="eastAsia" w:hAnsi="宋体"/>
          <w:sz w:val="24"/>
          <w:szCs w:val="24"/>
        </w:rPr>
        <w:t>1. 乙方应在货物发运前对其进行满足运输距离、防潮、防震、防锈和防破损装卸等要求包装，以保证货物安全运达甲方指定地点。</w:t>
      </w:r>
    </w:p>
    <w:p w14:paraId="7D137E54">
      <w:pPr>
        <w:pStyle w:val="37"/>
        <w:snapToGrid w:val="0"/>
        <w:spacing w:line="600" w:lineRule="exact"/>
        <w:ind w:firstLine="410" w:firstLineChars="171"/>
        <w:rPr>
          <w:rFonts w:hAnsi="宋体"/>
          <w:sz w:val="24"/>
          <w:szCs w:val="24"/>
        </w:rPr>
      </w:pPr>
      <w:r>
        <w:rPr>
          <w:rFonts w:hint="eastAsia" w:hAnsi="宋体"/>
          <w:sz w:val="24"/>
          <w:szCs w:val="24"/>
        </w:rPr>
        <w:t>2. 使用说明书、质量检验证明书、随配附件和工具以及清单一并附于货物内。</w:t>
      </w:r>
    </w:p>
    <w:p w14:paraId="5154384C">
      <w:pPr>
        <w:pStyle w:val="37"/>
        <w:snapToGrid w:val="0"/>
        <w:spacing w:line="600" w:lineRule="exact"/>
        <w:ind w:firstLine="410" w:firstLineChars="171"/>
        <w:rPr>
          <w:rFonts w:hAnsi="宋体"/>
          <w:sz w:val="24"/>
          <w:szCs w:val="24"/>
        </w:rPr>
      </w:pPr>
      <w:r>
        <w:rPr>
          <w:rFonts w:hint="eastAsia" w:hAnsi="宋体"/>
          <w:sz w:val="24"/>
          <w:szCs w:val="24"/>
        </w:rPr>
        <w:t>3. 乙方在货物发运手续办理完毕后24小时内或货到甲方48小时前通知甲方，以准备接货。</w:t>
      </w:r>
    </w:p>
    <w:p w14:paraId="5D527FCF">
      <w:pPr>
        <w:pStyle w:val="37"/>
        <w:snapToGrid w:val="0"/>
        <w:spacing w:line="600" w:lineRule="exact"/>
        <w:ind w:firstLine="410" w:firstLineChars="171"/>
        <w:rPr>
          <w:rFonts w:hAnsi="宋体"/>
          <w:sz w:val="24"/>
          <w:szCs w:val="24"/>
        </w:rPr>
      </w:pPr>
      <w:r>
        <w:rPr>
          <w:rFonts w:hint="eastAsia" w:hAnsi="宋体"/>
          <w:sz w:val="24"/>
          <w:szCs w:val="24"/>
        </w:rPr>
        <w:t>4. 货物在交付甲方前发生的风险均由乙方负责。</w:t>
      </w:r>
    </w:p>
    <w:p w14:paraId="709A73F0">
      <w:pPr>
        <w:pStyle w:val="37"/>
        <w:snapToGrid w:val="0"/>
        <w:spacing w:line="600" w:lineRule="exact"/>
        <w:ind w:firstLine="410" w:firstLineChars="171"/>
        <w:rPr>
          <w:rFonts w:hAnsi="宋体"/>
          <w:sz w:val="24"/>
          <w:szCs w:val="24"/>
        </w:rPr>
      </w:pPr>
      <w:r>
        <w:rPr>
          <w:rFonts w:hint="eastAsia" w:hAnsi="宋体"/>
          <w:sz w:val="24"/>
          <w:szCs w:val="24"/>
        </w:rPr>
        <w:t>5. 货物在规定的交付期限内由乙方送达甲方指定的地点视为交付，乙方同时需</w:t>
      </w:r>
    </w:p>
    <w:p w14:paraId="636F6101">
      <w:pPr>
        <w:pStyle w:val="37"/>
        <w:snapToGrid w:val="0"/>
        <w:spacing w:line="600" w:lineRule="exact"/>
        <w:ind w:firstLine="410" w:firstLineChars="171"/>
        <w:rPr>
          <w:rFonts w:hAnsi="宋体"/>
          <w:sz w:val="24"/>
          <w:szCs w:val="24"/>
        </w:rPr>
      </w:pPr>
      <w:r>
        <w:rPr>
          <w:rFonts w:hint="eastAsia" w:hAnsi="宋体"/>
          <w:sz w:val="24"/>
          <w:szCs w:val="24"/>
        </w:rPr>
        <w:t>通知甲方货物已送达。</w:t>
      </w:r>
    </w:p>
    <w:p w14:paraId="7E140270">
      <w:pPr>
        <w:pStyle w:val="37"/>
        <w:numPr>
          <w:ilvl w:val="0"/>
          <w:numId w:val="2"/>
        </w:numPr>
        <w:snapToGrid w:val="0"/>
        <w:spacing w:line="600" w:lineRule="exact"/>
        <w:rPr>
          <w:rFonts w:hAnsi="宋体"/>
          <w:b/>
          <w:sz w:val="24"/>
          <w:szCs w:val="24"/>
        </w:rPr>
      </w:pPr>
      <w:r>
        <w:rPr>
          <w:rFonts w:hint="eastAsia" w:hAnsi="宋体"/>
          <w:b/>
          <w:sz w:val="24"/>
          <w:szCs w:val="24"/>
        </w:rPr>
        <w:t>调试和验收</w:t>
      </w:r>
    </w:p>
    <w:p w14:paraId="73219166"/>
    <w:p w14:paraId="70019F56">
      <w:pPr>
        <w:pStyle w:val="27"/>
        <w:rPr>
          <w:lang w:val="en-US"/>
        </w:rPr>
      </w:pPr>
      <w:r>
        <w:rPr>
          <w:rFonts w:hint="eastAsia"/>
          <w:lang w:val="en-US"/>
        </w:rPr>
        <w:t>竣工报告完成后，30 天内完成验收。</w:t>
      </w:r>
    </w:p>
    <w:p w14:paraId="699FDBBD">
      <w:pPr>
        <w:pStyle w:val="37"/>
        <w:snapToGrid w:val="0"/>
        <w:spacing w:line="600" w:lineRule="exact"/>
        <w:ind w:firstLine="412" w:firstLineChars="171"/>
        <w:rPr>
          <w:rFonts w:hAnsi="宋体"/>
          <w:b/>
          <w:sz w:val="24"/>
        </w:rPr>
      </w:pPr>
      <w:r>
        <w:rPr>
          <w:rFonts w:hint="eastAsia" w:hAnsi="宋体"/>
          <w:b/>
          <w:sz w:val="24"/>
          <w:szCs w:val="24"/>
        </w:rPr>
        <w:t>甲方</w:t>
      </w:r>
      <w:r>
        <w:rPr>
          <w:rFonts w:hint="eastAsia" w:hAnsi="宋体"/>
          <w:b/>
          <w:sz w:val="24"/>
        </w:rPr>
        <w:t>委托质检余杭分局监测中心进行验收：</w:t>
      </w:r>
    </w:p>
    <w:p w14:paraId="53B85B09">
      <w:pPr>
        <w:pStyle w:val="37"/>
        <w:snapToGrid w:val="0"/>
        <w:spacing w:line="600" w:lineRule="exact"/>
        <w:ind w:firstLine="410" w:firstLineChars="171"/>
        <w:rPr>
          <w:rFonts w:hAnsi="宋体"/>
          <w:sz w:val="24"/>
          <w:szCs w:val="24"/>
        </w:rPr>
      </w:pPr>
      <w:r>
        <w:rPr>
          <w:rFonts w:hint="eastAsia" w:hAnsi="宋体"/>
          <w:sz w:val="24"/>
        </w:rPr>
        <w:t>根据余财采〔2018〕5号《关于进一步规范政府采购验收工作的通知》要求，对单次采购金额在30万元（含）以上的货物类采购项目进行验收。</w:t>
      </w:r>
    </w:p>
    <w:p w14:paraId="31CB192E">
      <w:pPr>
        <w:pStyle w:val="37"/>
        <w:snapToGrid w:val="0"/>
        <w:spacing w:line="600" w:lineRule="exact"/>
        <w:ind w:firstLine="410"/>
        <w:rPr>
          <w:rFonts w:hAnsi="宋体"/>
          <w:sz w:val="24"/>
          <w:szCs w:val="24"/>
        </w:rPr>
      </w:pPr>
      <w:r>
        <w:rPr>
          <w:rFonts w:hint="eastAsia" w:hAnsi="宋体"/>
          <w:sz w:val="24"/>
          <w:szCs w:val="24"/>
        </w:rPr>
        <w:t>质检余杭分局监测中心对乙方提交的货物将依据招标文件、投标文件及其补充变更文件上的技术规格要求和国家有关质量标准进行验收。</w:t>
      </w:r>
    </w:p>
    <w:p w14:paraId="3732C1F7">
      <w:pPr>
        <w:pStyle w:val="37"/>
        <w:snapToGrid w:val="0"/>
        <w:spacing w:line="600" w:lineRule="exact"/>
        <w:rPr>
          <w:rFonts w:hAnsi="宋体"/>
          <w:b/>
          <w:sz w:val="24"/>
          <w:szCs w:val="24"/>
        </w:rPr>
      </w:pPr>
      <w:r>
        <w:rPr>
          <w:rFonts w:hint="eastAsia" w:hAnsi="宋体"/>
          <w:b/>
          <w:sz w:val="24"/>
          <w:szCs w:val="24"/>
        </w:rPr>
        <w:t>十三、违约责任</w:t>
      </w:r>
    </w:p>
    <w:p w14:paraId="771EA75A">
      <w:pPr>
        <w:pStyle w:val="37"/>
        <w:snapToGrid w:val="0"/>
        <w:spacing w:line="600" w:lineRule="exact"/>
        <w:ind w:firstLine="410" w:firstLineChars="171"/>
        <w:rPr>
          <w:rFonts w:hAnsi="宋体"/>
          <w:sz w:val="24"/>
          <w:szCs w:val="24"/>
        </w:rPr>
      </w:pPr>
      <w:r>
        <w:rPr>
          <w:rFonts w:hint="eastAsia" w:hAnsi="宋体"/>
          <w:sz w:val="24"/>
          <w:szCs w:val="24"/>
        </w:rPr>
        <w:t>1. 甲方无正当理由拒收货物的，甲方向乙方偿付拒收货款总值的（）%违约金。</w:t>
      </w:r>
    </w:p>
    <w:p w14:paraId="1C36B6E1">
      <w:pPr>
        <w:pStyle w:val="37"/>
        <w:snapToGrid w:val="0"/>
        <w:spacing w:line="600" w:lineRule="exact"/>
        <w:ind w:firstLine="410" w:firstLineChars="171"/>
        <w:rPr>
          <w:rFonts w:hAnsi="宋体"/>
          <w:sz w:val="24"/>
          <w:szCs w:val="24"/>
        </w:rPr>
      </w:pPr>
      <w:r>
        <w:rPr>
          <w:rFonts w:hint="eastAsia" w:hAnsi="宋体"/>
          <w:sz w:val="24"/>
          <w:szCs w:val="24"/>
        </w:rPr>
        <w:t>2. 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1377A6B5">
      <w:pPr>
        <w:pStyle w:val="37"/>
        <w:snapToGrid w:val="0"/>
        <w:spacing w:line="600" w:lineRule="exact"/>
        <w:rPr>
          <w:rFonts w:hAnsi="宋体"/>
          <w:b/>
          <w:sz w:val="24"/>
          <w:szCs w:val="24"/>
        </w:rPr>
      </w:pPr>
      <w:r>
        <w:rPr>
          <w:rFonts w:hint="eastAsia" w:hAnsi="宋体"/>
          <w:b/>
          <w:sz w:val="24"/>
          <w:szCs w:val="24"/>
        </w:rPr>
        <w:t>十四、不可抗力事件处理</w:t>
      </w:r>
    </w:p>
    <w:p w14:paraId="15EE98BF">
      <w:pPr>
        <w:pStyle w:val="37"/>
        <w:snapToGrid w:val="0"/>
        <w:spacing w:line="600" w:lineRule="exact"/>
        <w:ind w:firstLine="410" w:firstLineChars="171"/>
        <w:rPr>
          <w:rFonts w:hAnsi="宋体"/>
          <w:sz w:val="24"/>
          <w:szCs w:val="24"/>
        </w:rPr>
      </w:pPr>
      <w:r>
        <w:rPr>
          <w:rFonts w:hint="eastAsia" w:hAnsi="宋体"/>
          <w:sz w:val="24"/>
          <w:szCs w:val="24"/>
        </w:rPr>
        <w:t>1. 在合同有效期内，任何一方因不可抗力事件导致不能履行合同，则合同履行期可延长，其延长期与不可抗力影响期相同。</w:t>
      </w:r>
    </w:p>
    <w:p w14:paraId="5F2FFCDA">
      <w:pPr>
        <w:pStyle w:val="37"/>
        <w:snapToGrid w:val="0"/>
        <w:spacing w:line="600" w:lineRule="exact"/>
        <w:ind w:firstLine="410" w:firstLineChars="171"/>
        <w:rPr>
          <w:rFonts w:hAnsi="宋体"/>
          <w:sz w:val="24"/>
          <w:szCs w:val="24"/>
        </w:rPr>
      </w:pPr>
      <w:r>
        <w:rPr>
          <w:rFonts w:hint="eastAsia" w:hAnsi="宋体"/>
          <w:sz w:val="24"/>
          <w:szCs w:val="24"/>
        </w:rPr>
        <w:t>2. 不可抗力事件发生后，应立即通知对方，并寄送有关权威机构出具的证明。</w:t>
      </w:r>
    </w:p>
    <w:p w14:paraId="747E0D7E">
      <w:pPr>
        <w:pStyle w:val="37"/>
        <w:snapToGrid w:val="0"/>
        <w:spacing w:line="600" w:lineRule="exact"/>
        <w:ind w:firstLine="410" w:firstLineChars="171"/>
        <w:rPr>
          <w:rFonts w:hAnsi="宋体"/>
          <w:sz w:val="24"/>
          <w:szCs w:val="24"/>
        </w:rPr>
      </w:pPr>
      <w:r>
        <w:rPr>
          <w:rFonts w:hint="eastAsia" w:hAnsi="宋体"/>
          <w:sz w:val="24"/>
          <w:szCs w:val="24"/>
        </w:rPr>
        <w:t>3. 不可抗力事件延续120天以上，双方应通过友好协商，确定是否继续履行合同。</w:t>
      </w:r>
    </w:p>
    <w:p w14:paraId="31760BB1">
      <w:pPr>
        <w:pStyle w:val="37"/>
        <w:snapToGrid w:val="0"/>
        <w:spacing w:line="600" w:lineRule="exact"/>
        <w:rPr>
          <w:rFonts w:hAnsi="宋体"/>
          <w:b/>
          <w:sz w:val="24"/>
          <w:szCs w:val="24"/>
        </w:rPr>
      </w:pPr>
      <w:r>
        <w:rPr>
          <w:rFonts w:hint="eastAsia" w:hAnsi="宋体"/>
          <w:b/>
          <w:sz w:val="24"/>
          <w:szCs w:val="24"/>
        </w:rPr>
        <w:t>十五、诉讼</w:t>
      </w:r>
    </w:p>
    <w:p w14:paraId="651AF2BE">
      <w:pPr>
        <w:pStyle w:val="37"/>
        <w:snapToGrid w:val="0"/>
        <w:spacing w:line="600" w:lineRule="exact"/>
        <w:ind w:firstLine="410" w:firstLineChars="171"/>
        <w:rPr>
          <w:rFonts w:hAnsi="宋体"/>
          <w:sz w:val="24"/>
          <w:szCs w:val="24"/>
        </w:rPr>
      </w:pPr>
      <w:r>
        <w:rPr>
          <w:rFonts w:hint="eastAsia" w:hAnsi="宋体"/>
          <w:sz w:val="24"/>
          <w:szCs w:val="24"/>
        </w:rPr>
        <w:t xml:space="preserve"> 双方在执行合同中所发生的一切争议，应通过协商解决。如协商不成，可向甲方所在地法院起诉。</w:t>
      </w:r>
    </w:p>
    <w:p w14:paraId="1F812B90">
      <w:pPr>
        <w:pStyle w:val="37"/>
        <w:snapToGrid w:val="0"/>
        <w:spacing w:line="600" w:lineRule="exact"/>
        <w:rPr>
          <w:rFonts w:hAnsi="宋体"/>
          <w:b/>
          <w:sz w:val="24"/>
          <w:szCs w:val="24"/>
        </w:rPr>
      </w:pPr>
      <w:r>
        <w:rPr>
          <w:rFonts w:hint="eastAsia" w:hAnsi="宋体"/>
          <w:b/>
          <w:sz w:val="24"/>
          <w:szCs w:val="24"/>
        </w:rPr>
        <w:t>十六、合同生效及其它</w:t>
      </w:r>
    </w:p>
    <w:p w14:paraId="01740C5E">
      <w:pPr>
        <w:pStyle w:val="37"/>
        <w:snapToGrid w:val="0"/>
        <w:spacing w:line="600" w:lineRule="exact"/>
        <w:ind w:firstLine="410" w:firstLineChars="171"/>
        <w:rPr>
          <w:rFonts w:hAnsi="宋体"/>
          <w:sz w:val="24"/>
          <w:szCs w:val="24"/>
        </w:rPr>
      </w:pPr>
      <w:r>
        <w:rPr>
          <w:rFonts w:hint="eastAsia" w:hAnsi="宋体"/>
          <w:sz w:val="24"/>
          <w:szCs w:val="24"/>
        </w:rPr>
        <w:t>1.招标文件、投标文件、更正公告、中标通知书、承诺函等均作为本合同组成部分，具有同等效力。</w:t>
      </w:r>
    </w:p>
    <w:p w14:paraId="717513F9">
      <w:pPr>
        <w:pStyle w:val="37"/>
        <w:snapToGrid w:val="0"/>
        <w:spacing w:line="600" w:lineRule="exact"/>
        <w:ind w:firstLine="410" w:firstLineChars="171"/>
        <w:rPr>
          <w:rFonts w:hAnsi="宋体"/>
          <w:sz w:val="24"/>
          <w:szCs w:val="24"/>
        </w:rPr>
      </w:pPr>
      <w:r>
        <w:rPr>
          <w:rFonts w:hint="eastAsia" w:hAnsi="宋体"/>
          <w:sz w:val="24"/>
          <w:szCs w:val="24"/>
        </w:rPr>
        <w:t>2.合同经双方法定代表人或其授权代表签字并加盖单位公章经杭州群睿工程咨询有限公司鉴证后方可生效。</w:t>
      </w:r>
    </w:p>
    <w:p w14:paraId="7E17A2D3">
      <w:pPr>
        <w:pStyle w:val="37"/>
        <w:snapToGrid w:val="0"/>
        <w:spacing w:line="600" w:lineRule="exact"/>
        <w:ind w:firstLine="410" w:firstLineChars="171"/>
        <w:rPr>
          <w:rFonts w:hAnsi="宋体"/>
          <w:sz w:val="24"/>
          <w:szCs w:val="24"/>
        </w:rPr>
      </w:pPr>
      <w:r>
        <w:rPr>
          <w:rFonts w:hint="eastAsia" w:hAnsi="宋体"/>
          <w:sz w:val="24"/>
          <w:szCs w:val="24"/>
        </w:rPr>
        <w:t>3.合同执行中涉及采购资金和采购内容修改或补充的，须经财政部门审批，并签书面补充协议报政府采购监督管理部门备案，作为主合同不可分割的一部分。</w:t>
      </w:r>
    </w:p>
    <w:p w14:paraId="7D06250D">
      <w:pPr>
        <w:pStyle w:val="37"/>
        <w:snapToGrid w:val="0"/>
        <w:spacing w:line="600" w:lineRule="exact"/>
        <w:ind w:firstLine="410" w:firstLineChars="171"/>
        <w:rPr>
          <w:rFonts w:hAnsi="宋体"/>
          <w:sz w:val="24"/>
          <w:szCs w:val="24"/>
        </w:rPr>
      </w:pPr>
      <w:r>
        <w:rPr>
          <w:rFonts w:hint="eastAsia" w:hAnsi="宋体"/>
          <w:sz w:val="24"/>
          <w:szCs w:val="24"/>
        </w:rPr>
        <w:t>4.本合同未尽事宜，遵照《合同法》有关条文执行。</w:t>
      </w:r>
    </w:p>
    <w:p w14:paraId="497A0B94">
      <w:pPr>
        <w:pStyle w:val="37"/>
        <w:snapToGrid w:val="0"/>
        <w:spacing w:line="600" w:lineRule="exact"/>
        <w:ind w:firstLine="410" w:firstLineChars="171"/>
        <w:rPr>
          <w:rFonts w:hAnsi="宋体"/>
          <w:sz w:val="24"/>
          <w:szCs w:val="24"/>
        </w:rPr>
      </w:pPr>
      <w:r>
        <w:rPr>
          <w:rFonts w:hint="eastAsia" w:hAnsi="宋体"/>
          <w:sz w:val="24"/>
          <w:szCs w:val="24"/>
        </w:rPr>
        <w:t>5.本合同一式多份，具有同等法律效力，甲乙双方、杭州群睿工程咨询有限公司、余杭区财政局</w:t>
      </w:r>
      <w:r>
        <w:rPr>
          <w:rFonts w:hint="eastAsia" w:hAnsi="宋体"/>
          <w:sz w:val="24"/>
        </w:rPr>
        <w:t>采购监管科</w:t>
      </w:r>
      <w:r>
        <w:rPr>
          <w:rFonts w:hint="eastAsia" w:hAnsi="宋体"/>
          <w:sz w:val="24"/>
          <w:szCs w:val="24"/>
        </w:rPr>
        <w:t xml:space="preserve">、验收单位，各执一份。 </w:t>
      </w:r>
    </w:p>
    <w:p w14:paraId="68C60B51">
      <w:pPr>
        <w:spacing w:line="600" w:lineRule="exact"/>
        <w:rPr>
          <w:rFonts w:ascii="宋体" w:hAnsi="宋体" w:cs="宋体"/>
          <w:sz w:val="24"/>
        </w:rPr>
      </w:pPr>
    </w:p>
    <w:p w14:paraId="2DFF5CAC">
      <w:pPr>
        <w:spacing w:line="600" w:lineRule="exact"/>
        <w:ind w:firstLine="480" w:firstLineChars="200"/>
        <w:jc w:val="left"/>
        <w:rPr>
          <w:rFonts w:ascii="宋体" w:hAnsi="宋体" w:cs="宋体"/>
          <w:sz w:val="24"/>
        </w:rPr>
      </w:pPr>
      <w:r>
        <w:rPr>
          <w:rFonts w:hint="eastAsia" w:ascii="宋体" w:hAnsi="宋体" w:cs="宋体"/>
          <w:sz w:val="24"/>
        </w:rPr>
        <w:t xml:space="preserve">甲方（盖章）：                          乙方（盖章）：                 </w:t>
      </w:r>
    </w:p>
    <w:p w14:paraId="10095145">
      <w:pPr>
        <w:spacing w:line="600" w:lineRule="exact"/>
        <w:ind w:firstLine="480" w:firstLineChars="200"/>
        <w:jc w:val="left"/>
        <w:rPr>
          <w:rFonts w:ascii="宋体" w:hAnsi="宋体" w:cs="宋体"/>
          <w:sz w:val="24"/>
        </w:rPr>
      </w:pPr>
      <w:r>
        <w:rPr>
          <w:rFonts w:hint="eastAsia" w:ascii="宋体" w:hAnsi="宋体" w:cs="宋体"/>
          <w:sz w:val="24"/>
        </w:rPr>
        <w:t xml:space="preserve">法定代表人：                           法定代表人：                </w:t>
      </w:r>
    </w:p>
    <w:p w14:paraId="3CB8DE09">
      <w:pPr>
        <w:spacing w:line="600" w:lineRule="exact"/>
        <w:ind w:firstLine="480" w:firstLineChars="200"/>
        <w:jc w:val="left"/>
        <w:rPr>
          <w:rFonts w:ascii="宋体" w:hAnsi="宋体" w:cs="宋体"/>
          <w:sz w:val="24"/>
        </w:rPr>
      </w:pPr>
      <w:r>
        <w:rPr>
          <w:rFonts w:hint="eastAsia" w:ascii="宋体" w:hAnsi="宋体" w:cs="宋体"/>
          <w:sz w:val="24"/>
        </w:rPr>
        <w:t xml:space="preserve">或授权代表（签字）：                    或授权代表（签字）：           </w:t>
      </w:r>
    </w:p>
    <w:p w14:paraId="28A51255">
      <w:pPr>
        <w:spacing w:line="600" w:lineRule="exact"/>
        <w:ind w:firstLine="480" w:firstLineChars="200"/>
        <w:jc w:val="left"/>
        <w:rPr>
          <w:rFonts w:ascii="宋体" w:hAnsi="宋体" w:cs="宋体"/>
          <w:sz w:val="24"/>
        </w:rPr>
      </w:pPr>
      <w:r>
        <w:rPr>
          <w:rFonts w:hint="eastAsia" w:ascii="宋体" w:hAnsi="宋体" w:cs="宋体"/>
          <w:sz w:val="24"/>
        </w:rPr>
        <w:t xml:space="preserve">地址：                                 地址：    </w:t>
      </w:r>
    </w:p>
    <w:p w14:paraId="270F6260">
      <w:pPr>
        <w:spacing w:line="600" w:lineRule="exact"/>
        <w:ind w:firstLine="480" w:firstLineChars="200"/>
        <w:jc w:val="left"/>
        <w:rPr>
          <w:rFonts w:ascii="宋体" w:hAnsi="宋体" w:cs="宋体"/>
          <w:sz w:val="24"/>
        </w:rPr>
      </w:pPr>
      <w:r>
        <w:rPr>
          <w:rFonts w:hint="eastAsia" w:ascii="宋体" w:hAnsi="宋体" w:cs="宋体"/>
          <w:sz w:val="24"/>
        </w:rPr>
        <w:t xml:space="preserve">邮编：                                 邮编：                     </w:t>
      </w:r>
    </w:p>
    <w:p w14:paraId="6805D9E7">
      <w:pPr>
        <w:spacing w:line="600" w:lineRule="exact"/>
        <w:ind w:firstLine="480" w:firstLineChars="200"/>
        <w:jc w:val="left"/>
        <w:rPr>
          <w:rFonts w:ascii="宋体" w:hAnsi="宋体" w:cs="宋体"/>
          <w:sz w:val="24"/>
        </w:rPr>
      </w:pPr>
      <w:r>
        <w:rPr>
          <w:rFonts w:hint="eastAsia" w:ascii="宋体" w:hAnsi="宋体" w:cs="宋体"/>
          <w:sz w:val="24"/>
        </w:rPr>
        <w:t xml:space="preserve">电话：                                 电话：             </w:t>
      </w:r>
    </w:p>
    <w:p w14:paraId="40BC7A13">
      <w:pPr>
        <w:spacing w:line="600" w:lineRule="exact"/>
        <w:ind w:firstLine="480" w:firstLineChars="200"/>
        <w:jc w:val="left"/>
        <w:rPr>
          <w:rFonts w:ascii="宋体" w:hAnsi="宋体" w:cs="宋体"/>
          <w:sz w:val="24"/>
        </w:rPr>
      </w:pPr>
      <w:r>
        <w:rPr>
          <w:rFonts w:hint="eastAsia" w:ascii="宋体" w:hAnsi="宋体" w:cs="宋体"/>
          <w:sz w:val="24"/>
        </w:rPr>
        <w:t xml:space="preserve">传真：                                 传真：         </w:t>
      </w:r>
    </w:p>
    <w:p w14:paraId="55137DA2">
      <w:pPr>
        <w:spacing w:line="600" w:lineRule="exact"/>
        <w:ind w:firstLine="480" w:firstLineChars="200"/>
        <w:jc w:val="left"/>
        <w:rPr>
          <w:rFonts w:ascii="宋体" w:hAnsi="宋体" w:cs="宋体"/>
          <w:sz w:val="24"/>
        </w:rPr>
      </w:pPr>
      <w:r>
        <w:rPr>
          <w:rFonts w:hint="eastAsia" w:ascii="宋体" w:hAnsi="宋体" w:cs="宋体"/>
          <w:sz w:val="24"/>
        </w:rPr>
        <w:t xml:space="preserve">开户银行：                             开户银行：    </w:t>
      </w:r>
    </w:p>
    <w:p w14:paraId="0B7400AB">
      <w:pPr>
        <w:spacing w:line="600" w:lineRule="exact"/>
        <w:ind w:firstLine="480" w:firstLineChars="200"/>
        <w:jc w:val="left"/>
        <w:rPr>
          <w:rFonts w:ascii="宋体" w:hAnsi="宋体" w:cs="宋体"/>
          <w:sz w:val="24"/>
        </w:rPr>
      </w:pPr>
      <w:r>
        <w:rPr>
          <w:rFonts w:hint="eastAsia" w:ascii="宋体" w:hAnsi="宋体" w:cs="宋体"/>
          <w:sz w:val="24"/>
        </w:rPr>
        <w:t xml:space="preserve">帐号：                                 帐号：     </w:t>
      </w:r>
    </w:p>
    <w:p w14:paraId="7EF62E21">
      <w:pPr>
        <w:spacing w:line="600" w:lineRule="exact"/>
        <w:ind w:firstLine="480" w:firstLineChars="200"/>
        <w:jc w:val="left"/>
        <w:rPr>
          <w:rFonts w:ascii="宋体" w:hAnsi="宋体" w:cs="宋体"/>
          <w:sz w:val="24"/>
        </w:rPr>
      </w:pPr>
    </w:p>
    <w:p w14:paraId="7476B290">
      <w:pPr>
        <w:spacing w:line="600" w:lineRule="exact"/>
        <w:ind w:firstLine="480" w:firstLineChars="200"/>
        <w:jc w:val="left"/>
        <w:rPr>
          <w:rFonts w:ascii="宋体" w:hAnsi="宋体" w:cs="宋体"/>
          <w:sz w:val="24"/>
        </w:rPr>
      </w:pPr>
    </w:p>
    <w:p w14:paraId="5A7D066C">
      <w:pPr>
        <w:spacing w:line="600" w:lineRule="exact"/>
        <w:ind w:right="120"/>
        <w:jc w:val="right"/>
        <w:rPr>
          <w:rFonts w:ascii="宋体" w:hAnsi="宋体" w:cs="宋体"/>
          <w:sz w:val="24"/>
        </w:rPr>
      </w:pPr>
      <w:r>
        <w:rPr>
          <w:rFonts w:hint="eastAsia" w:ascii="宋体" w:hAnsi="宋体" w:cs="宋体"/>
          <w:sz w:val="24"/>
        </w:rPr>
        <w:t>签约时间：      年    月   日</w:t>
      </w:r>
    </w:p>
    <w:p w14:paraId="35A1D626">
      <w:pPr>
        <w:wordWrap w:val="0"/>
        <w:spacing w:line="600" w:lineRule="exact"/>
        <w:jc w:val="right"/>
        <w:rPr>
          <w:rFonts w:ascii="宋体" w:hAnsi="宋体" w:cs="宋体"/>
          <w:sz w:val="24"/>
        </w:rPr>
      </w:pPr>
      <w:r>
        <w:rPr>
          <w:rFonts w:hint="eastAsia" w:ascii="宋体" w:hAnsi="宋体" w:cs="宋体"/>
          <w:sz w:val="24"/>
        </w:rPr>
        <w:t xml:space="preserve">签约地点：                    </w:t>
      </w:r>
    </w:p>
    <w:p w14:paraId="24BE7538">
      <w:pPr>
        <w:rPr>
          <w:rFonts w:ascii="宋体" w:hAnsi="宋体" w:cs="宋体"/>
        </w:rPr>
      </w:pPr>
      <w:bookmarkStart w:id="432" w:name="_Toc326765771"/>
      <w:r>
        <w:rPr>
          <w:rFonts w:hint="eastAsia" w:ascii="宋体" w:hAnsi="宋体" w:cs="宋体"/>
          <w:b/>
          <w:bCs/>
          <w:sz w:val="24"/>
        </w:rPr>
        <w:t xml:space="preserve"> </w:t>
      </w:r>
      <w:bookmarkEnd w:id="432"/>
    </w:p>
    <w:p w14:paraId="0170CDE8">
      <w:pPr>
        <w:snapToGrid w:val="0"/>
        <w:spacing w:line="500" w:lineRule="exact"/>
        <w:ind w:firstLine="420" w:firstLineChars="200"/>
        <w:rPr>
          <w:rFonts w:ascii="宋体" w:hAnsi="宋体" w:cs="宋体"/>
          <w:color w:val="000000"/>
        </w:rPr>
      </w:pPr>
    </w:p>
    <w:p w14:paraId="4919A349">
      <w:pPr>
        <w:pStyle w:val="462"/>
        <w:spacing w:before="120" w:after="120" w:line="500" w:lineRule="exact"/>
        <w:ind w:firstLine="480"/>
        <w:jc w:val="left"/>
        <w:outlineLvl w:val="9"/>
        <w:rPr>
          <w:rFonts w:ascii="宋体" w:hAnsi="宋体" w:eastAsia="宋体" w:cs="宋体"/>
          <w:color w:val="000000"/>
          <w:sz w:val="24"/>
          <w:szCs w:val="24"/>
        </w:rPr>
      </w:pPr>
      <w:bookmarkStart w:id="433" w:name="_Toc1981"/>
      <w:bookmarkStart w:id="434" w:name="_Toc13884"/>
      <w:r>
        <w:rPr>
          <w:rFonts w:hint="eastAsia" w:ascii="宋体" w:hAnsi="宋体" w:eastAsia="宋体" w:cs="宋体"/>
          <w:color w:val="000000"/>
          <w:sz w:val="24"/>
          <w:szCs w:val="24"/>
        </w:rPr>
        <w:t>★ 此仅为合同书样本，不作为最终签订合同模板，中标单位需根据实际情况和采购人签订相应的合同！</w:t>
      </w:r>
      <w:bookmarkEnd w:id="433"/>
      <w:bookmarkEnd w:id="434"/>
    </w:p>
    <w:bookmarkEnd w:id="421"/>
    <w:bookmarkEnd w:id="422"/>
    <w:bookmarkEnd w:id="423"/>
    <w:bookmarkEnd w:id="424"/>
    <w:bookmarkEnd w:id="425"/>
    <w:bookmarkEnd w:id="426"/>
    <w:bookmarkEnd w:id="427"/>
    <w:bookmarkEnd w:id="428"/>
    <w:bookmarkEnd w:id="429"/>
    <w:bookmarkEnd w:id="430"/>
    <w:p w14:paraId="7594448C">
      <w:pPr>
        <w:pStyle w:val="462"/>
        <w:spacing w:before="120" w:after="120" w:line="500" w:lineRule="exact"/>
        <w:ind w:left="3120"/>
        <w:jc w:val="both"/>
        <w:outlineLvl w:val="9"/>
        <w:rPr>
          <w:rFonts w:ascii="宋体" w:hAnsi="宋体" w:eastAsia="宋体" w:cs="宋体"/>
          <w:color w:val="000000"/>
          <w:sz w:val="32"/>
          <w:szCs w:val="32"/>
        </w:rPr>
      </w:pPr>
    </w:p>
    <w:p w14:paraId="3AED2E08">
      <w:pPr>
        <w:pStyle w:val="941"/>
        <w:spacing w:after="0" w:line="600" w:lineRule="exact"/>
        <w:ind w:left="0" w:leftChars="0" w:firstLine="0" w:firstLineChars="0"/>
        <w:jc w:val="center"/>
        <w:rPr>
          <w:rFonts w:ascii="宋体" w:hAnsi="宋体" w:cs="宋体"/>
          <w:b/>
          <w:bCs/>
          <w:sz w:val="28"/>
          <w:szCs w:val="28"/>
        </w:rPr>
      </w:pPr>
      <w:r>
        <w:rPr>
          <w:rFonts w:hint="eastAsia" w:ascii="宋体" w:hAnsi="宋体" w:cs="宋体"/>
          <w:b/>
          <w:bCs/>
          <w:sz w:val="28"/>
          <w:szCs w:val="28"/>
        </w:rPr>
        <w:t>第二部分 合同一般条款</w:t>
      </w:r>
      <w:bookmarkEnd w:id="431"/>
    </w:p>
    <w:p w14:paraId="21A697A0">
      <w:pPr>
        <w:spacing w:line="600" w:lineRule="exact"/>
        <w:ind w:firstLine="482" w:firstLineChars="200"/>
        <w:outlineLvl w:val="0"/>
        <w:rPr>
          <w:rFonts w:ascii="宋体" w:hAnsi="宋体" w:cs="宋体"/>
          <w:b/>
          <w:bCs/>
          <w:sz w:val="24"/>
          <w:szCs w:val="24"/>
        </w:rPr>
      </w:pPr>
      <w:bookmarkStart w:id="435" w:name="_Toc16917"/>
      <w:bookmarkStart w:id="436" w:name="_Toc259093669"/>
      <w:bookmarkStart w:id="437" w:name="_Toc487900349"/>
      <w:bookmarkStart w:id="438" w:name="_Ref467379101"/>
      <w:bookmarkStart w:id="439" w:name="_Ref467379109"/>
      <w:bookmarkStart w:id="440" w:name="_Ref467379225"/>
      <w:bookmarkStart w:id="441" w:name="_Ref467378463"/>
      <w:bookmarkStart w:id="442" w:name="_Ref467378404"/>
      <w:bookmarkStart w:id="443" w:name="_Toc19614"/>
      <w:bookmarkStart w:id="444" w:name="_Toc28763"/>
      <w:bookmarkStart w:id="445" w:name="_Ref467378499"/>
      <w:bookmarkStart w:id="446" w:name="_Toc279701240"/>
      <w:bookmarkStart w:id="447" w:name="_Ref467379205"/>
      <w:bookmarkStart w:id="448" w:name="_Ref467379094"/>
      <w:bookmarkStart w:id="449" w:name="_Ref467379195"/>
      <w:bookmarkStart w:id="450" w:name="_Ref467379214"/>
      <w:r>
        <w:rPr>
          <w:rFonts w:hint="eastAsia" w:ascii="宋体" w:hAnsi="宋体" w:cs="宋体"/>
          <w:b/>
          <w:bCs/>
          <w:sz w:val="24"/>
          <w:szCs w:val="24"/>
        </w:rPr>
        <w:t>2.1 定义</w:t>
      </w:r>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p>
    <w:p w14:paraId="1D5286DF">
      <w:pPr>
        <w:spacing w:line="600" w:lineRule="exact"/>
        <w:ind w:firstLine="480" w:firstLineChars="200"/>
        <w:rPr>
          <w:rFonts w:ascii="宋体" w:hAnsi="宋体" w:cs="宋体"/>
          <w:sz w:val="24"/>
          <w:szCs w:val="24"/>
        </w:rPr>
      </w:pPr>
      <w:r>
        <w:rPr>
          <w:rFonts w:hint="eastAsia" w:ascii="宋体" w:hAnsi="宋体" w:cs="宋体"/>
          <w:sz w:val="24"/>
          <w:szCs w:val="24"/>
        </w:rPr>
        <w:t>本合同中的下列词语应按以下内容进行解释：</w:t>
      </w:r>
    </w:p>
    <w:p w14:paraId="730A609A">
      <w:pPr>
        <w:spacing w:line="600" w:lineRule="exact"/>
        <w:ind w:firstLine="480" w:firstLineChars="200"/>
        <w:rPr>
          <w:rFonts w:ascii="宋体" w:hAnsi="宋体" w:cs="宋体"/>
          <w:sz w:val="24"/>
          <w:szCs w:val="24"/>
        </w:rPr>
      </w:pPr>
      <w:r>
        <w:rPr>
          <w:rFonts w:hint="eastAsia" w:ascii="宋体" w:hAnsi="宋体" w:cs="宋体"/>
          <w:sz w:val="24"/>
          <w:szCs w:val="24"/>
        </w:rPr>
        <w:t>2.1.1 “合同”系指采购人和中标供应商签订的载明双方当事人所达成的协议，并包括所有的附件、附录和构成合同的其他文件。</w:t>
      </w:r>
    </w:p>
    <w:p w14:paraId="779DD4B2">
      <w:pPr>
        <w:spacing w:line="600" w:lineRule="exact"/>
        <w:ind w:firstLine="480" w:firstLineChars="200"/>
        <w:rPr>
          <w:rFonts w:ascii="宋体" w:hAnsi="宋体" w:cs="宋体"/>
          <w:sz w:val="24"/>
          <w:szCs w:val="24"/>
        </w:rPr>
      </w:pPr>
      <w:r>
        <w:rPr>
          <w:rFonts w:hint="eastAsia" w:ascii="宋体" w:hAnsi="宋体" w:cs="宋体"/>
          <w:sz w:val="24"/>
          <w:szCs w:val="24"/>
        </w:rPr>
        <w:t>2.1.2 “合同价”系指根据合同约定，中标供应商在完全履行合同义务后，采购人应支付给中标供应商的价格。</w:t>
      </w:r>
    </w:p>
    <w:p w14:paraId="7008A838">
      <w:pPr>
        <w:spacing w:line="600" w:lineRule="exact"/>
        <w:ind w:firstLine="480" w:firstLineChars="200"/>
        <w:rPr>
          <w:rFonts w:ascii="宋体" w:hAnsi="宋体" w:cs="宋体"/>
          <w:sz w:val="24"/>
          <w:szCs w:val="24"/>
        </w:rPr>
      </w:pPr>
      <w:bookmarkStart w:id="451" w:name="_Ref467378840"/>
      <w:r>
        <w:rPr>
          <w:rFonts w:hint="eastAsia" w:ascii="宋体" w:hAnsi="宋体" w:cs="宋体"/>
          <w:sz w:val="24"/>
          <w:szCs w:val="24"/>
        </w:rPr>
        <w:t>2.1.3 “甲方”系指与中标供应商签署合同的采购人</w:t>
      </w:r>
      <w:bookmarkEnd w:id="451"/>
      <w:r>
        <w:rPr>
          <w:rFonts w:hint="eastAsia" w:ascii="宋体" w:hAnsi="宋体" w:cs="宋体"/>
          <w:sz w:val="24"/>
          <w:szCs w:val="24"/>
        </w:rPr>
        <w:t>；采购人委托采购代理机构代表其与乙方签订合同的，采购人的授权委托书作为合同附件。</w:t>
      </w:r>
    </w:p>
    <w:p w14:paraId="6FCD4254">
      <w:pPr>
        <w:spacing w:line="600" w:lineRule="exact"/>
        <w:ind w:firstLine="480" w:firstLineChars="200"/>
        <w:rPr>
          <w:rFonts w:ascii="宋体" w:hAnsi="宋体" w:cs="宋体"/>
          <w:sz w:val="24"/>
          <w:szCs w:val="24"/>
        </w:rPr>
      </w:pPr>
      <w:bookmarkStart w:id="452" w:name="_Ref467379400"/>
      <w:r>
        <w:rPr>
          <w:rFonts w:hint="eastAsia" w:ascii="宋体" w:hAnsi="宋体" w:cs="宋体"/>
          <w:sz w:val="24"/>
          <w:szCs w:val="24"/>
        </w:rPr>
        <w:t>2.1.4 “乙方”系指根据合同约定交付货物的中标供应商</w:t>
      </w:r>
      <w:bookmarkEnd w:id="452"/>
      <w:r>
        <w:rPr>
          <w:rFonts w:hint="eastAsia" w:ascii="宋体" w:hAnsi="宋体" w:cs="宋体"/>
          <w:sz w:val="24"/>
          <w:szCs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27F13DA1">
      <w:pPr>
        <w:spacing w:line="600" w:lineRule="exact"/>
        <w:ind w:firstLine="480" w:firstLineChars="200"/>
        <w:rPr>
          <w:rFonts w:ascii="宋体" w:hAnsi="宋体" w:cs="宋体"/>
          <w:sz w:val="24"/>
          <w:szCs w:val="24"/>
        </w:rPr>
      </w:pPr>
      <w:bookmarkStart w:id="453" w:name="_Ref467379436"/>
      <w:r>
        <w:rPr>
          <w:rFonts w:hint="eastAsia" w:ascii="宋体" w:hAnsi="宋体" w:cs="宋体"/>
          <w:sz w:val="24"/>
          <w:szCs w:val="24"/>
        </w:rPr>
        <w:t>2.1.5 “现场”系指合同约定服务地点。</w:t>
      </w:r>
      <w:bookmarkEnd w:id="453"/>
    </w:p>
    <w:p w14:paraId="21EAF1B8">
      <w:pPr>
        <w:spacing w:line="600" w:lineRule="exact"/>
        <w:ind w:firstLine="482" w:firstLineChars="200"/>
        <w:outlineLvl w:val="0"/>
        <w:rPr>
          <w:rFonts w:ascii="宋体" w:hAnsi="宋体" w:cs="宋体"/>
          <w:b/>
          <w:bCs/>
          <w:sz w:val="24"/>
          <w:szCs w:val="24"/>
        </w:rPr>
      </w:pPr>
      <w:bookmarkStart w:id="454" w:name="_Toc279701242"/>
      <w:bookmarkStart w:id="455" w:name="_Toc31634"/>
      <w:bookmarkStart w:id="456" w:name="_Toc9829"/>
      <w:bookmarkStart w:id="457" w:name="_Toc259093671"/>
      <w:bookmarkStart w:id="458" w:name="_Toc487900351"/>
      <w:bookmarkStart w:id="459" w:name="_Toc27853"/>
      <w:r>
        <w:rPr>
          <w:rFonts w:hint="eastAsia" w:ascii="宋体" w:hAnsi="宋体" w:cs="宋体"/>
          <w:b/>
          <w:bCs/>
          <w:sz w:val="24"/>
          <w:szCs w:val="24"/>
        </w:rPr>
        <w:t>2.2 知识产权</w:t>
      </w:r>
      <w:bookmarkEnd w:id="454"/>
      <w:bookmarkEnd w:id="455"/>
      <w:bookmarkEnd w:id="456"/>
      <w:bookmarkEnd w:id="457"/>
      <w:bookmarkEnd w:id="458"/>
      <w:bookmarkEnd w:id="459"/>
    </w:p>
    <w:p w14:paraId="37989054">
      <w:pPr>
        <w:spacing w:line="600" w:lineRule="exact"/>
        <w:ind w:firstLine="480" w:firstLineChars="200"/>
        <w:rPr>
          <w:rFonts w:ascii="宋体" w:hAnsi="宋体" w:cs="宋体"/>
          <w:sz w:val="24"/>
          <w:szCs w:val="24"/>
        </w:rPr>
      </w:pPr>
      <w:r>
        <w:rPr>
          <w:rFonts w:hint="eastAsia" w:ascii="宋体" w:hAnsi="宋体" w:cs="宋体"/>
          <w:sz w:val="24"/>
          <w:szCs w:val="24"/>
        </w:rPr>
        <w:t>2.2.1 乙方应保证提供服务过程中不会侵犯任何第三方的知识产权。</w:t>
      </w:r>
    </w:p>
    <w:p w14:paraId="4F3AF719">
      <w:pPr>
        <w:spacing w:line="600" w:lineRule="exact"/>
        <w:ind w:firstLine="482" w:firstLineChars="200"/>
        <w:outlineLvl w:val="0"/>
        <w:rPr>
          <w:rFonts w:ascii="宋体" w:hAnsi="宋体" w:cs="宋体"/>
          <w:b/>
          <w:bCs/>
          <w:sz w:val="24"/>
          <w:szCs w:val="24"/>
        </w:rPr>
      </w:pPr>
      <w:bookmarkStart w:id="460" w:name="_Toc7502"/>
      <w:bookmarkStart w:id="461" w:name="_Toc487900364"/>
      <w:bookmarkStart w:id="462" w:name="_Ref467378121"/>
      <w:bookmarkStart w:id="463" w:name="_Toc259093683"/>
      <w:bookmarkStart w:id="464" w:name="_Toc279701254"/>
      <w:r>
        <w:rPr>
          <w:rFonts w:hint="eastAsia" w:ascii="宋体" w:hAnsi="宋体" w:cs="宋体"/>
          <w:b/>
          <w:bCs/>
          <w:sz w:val="24"/>
          <w:szCs w:val="24"/>
        </w:rPr>
        <w:t>2.3合同变更</w:t>
      </w:r>
      <w:bookmarkEnd w:id="460"/>
    </w:p>
    <w:p w14:paraId="64F77E09">
      <w:pPr>
        <w:spacing w:line="600" w:lineRule="exact"/>
        <w:ind w:firstLine="480" w:firstLineChars="200"/>
        <w:rPr>
          <w:rFonts w:ascii="宋体" w:hAnsi="宋体" w:cs="宋体"/>
          <w:sz w:val="24"/>
          <w:szCs w:val="24"/>
        </w:rPr>
      </w:pPr>
      <w:r>
        <w:rPr>
          <w:rFonts w:hint="eastAsia" w:ascii="宋体" w:hAnsi="宋体" w:cs="宋体"/>
          <w:sz w:val="24"/>
          <w:szCs w:val="24"/>
        </w:rPr>
        <w:t>合同继续履行将损害国家利益和社会公共利益的，双方当事人应当以书面形式变更合同。有过错的一方应当承担赔偿责任，双方当事人都有过错的，各自承担相应的责任。</w:t>
      </w:r>
      <w:bookmarkStart w:id="465" w:name="_Toc259093688"/>
      <w:bookmarkStart w:id="466" w:name="_Toc487900369"/>
      <w:bookmarkStart w:id="467" w:name="_Toc279701259"/>
    </w:p>
    <w:p w14:paraId="28BB25A0">
      <w:pPr>
        <w:spacing w:line="600" w:lineRule="exact"/>
        <w:ind w:firstLine="482" w:firstLineChars="200"/>
        <w:outlineLvl w:val="0"/>
        <w:rPr>
          <w:rFonts w:ascii="宋体" w:hAnsi="宋体" w:cs="宋体"/>
          <w:b/>
          <w:bCs/>
          <w:sz w:val="24"/>
          <w:szCs w:val="24"/>
        </w:rPr>
      </w:pPr>
      <w:bookmarkStart w:id="468" w:name="_Toc15237"/>
      <w:bookmarkStart w:id="469" w:name="_Toc10366"/>
      <w:bookmarkStart w:id="470" w:name="_Toc22955"/>
      <w:r>
        <w:rPr>
          <w:rFonts w:hint="eastAsia" w:ascii="宋体" w:hAnsi="宋体" w:cs="宋体"/>
          <w:b/>
          <w:bCs/>
          <w:sz w:val="24"/>
          <w:szCs w:val="24"/>
        </w:rPr>
        <w:t>2.4 转让</w:t>
      </w:r>
      <w:bookmarkEnd w:id="465"/>
      <w:bookmarkEnd w:id="466"/>
      <w:bookmarkEnd w:id="467"/>
      <w:r>
        <w:rPr>
          <w:rFonts w:hint="eastAsia" w:ascii="宋体" w:hAnsi="宋体" w:cs="宋体"/>
          <w:b/>
          <w:bCs/>
          <w:sz w:val="24"/>
          <w:szCs w:val="24"/>
        </w:rPr>
        <w:t>和分包</w:t>
      </w:r>
      <w:bookmarkEnd w:id="468"/>
      <w:bookmarkEnd w:id="469"/>
      <w:bookmarkEnd w:id="470"/>
    </w:p>
    <w:p w14:paraId="600DB132">
      <w:pPr>
        <w:spacing w:line="600" w:lineRule="exact"/>
        <w:ind w:firstLine="480" w:firstLineChars="200"/>
        <w:rPr>
          <w:rFonts w:ascii="宋体" w:hAnsi="宋体" w:cs="宋体"/>
          <w:sz w:val="24"/>
          <w:szCs w:val="24"/>
        </w:rPr>
      </w:pPr>
      <w:r>
        <w:rPr>
          <w:rFonts w:hint="eastAsia" w:ascii="宋体" w:hAnsi="宋体" w:cs="宋体"/>
          <w:sz w:val="24"/>
          <w:szCs w:val="24"/>
        </w:rPr>
        <w:t>2.4.1本合同范围的服务，一般应由乙方直接供应，不得转让他人供应；除非得到甲方同意，乙方不得将本合同范围的服务全部或部分分包给他人供应；如有转让和未经甲方同意的分包行为，甲方有权解除合同，并追究乙方的违约责任。</w:t>
      </w:r>
    </w:p>
    <w:p w14:paraId="4F687505">
      <w:pPr>
        <w:spacing w:line="600" w:lineRule="exact"/>
        <w:ind w:firstLine="482" w:firstLineChars="200"/>
        <w:outlineLvl w:val="0"/>
        <w:rPr>
          <w:rFonts w:ascii="宋体" w:hAnsi="宋体" w:cs="宋体"/>
          <w:b/>
          <w:bCs/>
          <w:sz w:val="24"/>
          <w:szCs w:val="24"/>
        </w:rPr>
      </w:pPr>
      <w:bookmarkStart w:id="471" w:name="_Toc13566"/>
      <w:bookmarkStart w:id="472" w:name="_Toc14066"/>
      <w:bookmarkStart w:id="473" w:name="_Toc16508"/>
      <w:r>
        <w:rPr>
          <w:rFonts w:hint="eastAsia" w:ascii="宋体" w:hAnsi="宋体" w:cs="宋体"/>
          <w:b/>
          <w:bCs/>
          <w:sz w:val="24"/>
          <w:szCs w:val="24"/>
        </w:rPr>
        <w:t>2.5不可抗力</w:t>
      </w:r>
      <w:bookmarkEnd w:id="471"/>
      <w:bookmarkEnd w:id="472"/>
      <w:bookmarkEnd w:id="473"/>
    </w:p>
    <w:p w14:paraId="2F29B852">
      <w:pPr>
        <w:spacing w:line="600" w:lineRule="exact"/>
        <w:ind w:firstLine="480" w:firstLineChars="200"/>
        <w:rPr>
          <w:rFonts w:ascii="宋体" w:hAnsi="宋体" w:cs="宋体"/>
          <w:sz w:val="24"/>
          <w:szCs w:val="24"/>
        </w:rPr>
      </w:pPr>
      <w:r>
        <w:rPr>
          <w:rFonts w:hint="eastAsia" w:ascii="宋体" w:hAnsi="宋体" w:cs="宋体"/>
          <w:sz w:val="24"/>
          <w:szCs w:val="24"/>
        </w:rPr>
        <w:t>2.5.1如果任何一方遭遇法律规定的不可抗力，致使合同履行受阻时，履行合同的期限应予延长，延长的期限应相当于不可抗力所影响的时间；</w:t>
      </w:r>
    </w:p>
    <w:p w14:paraId="1E45659F">
      <w:pPr>
        <w:spacing w:line="600" w:lineRule="exact"/>
        <w:ind w:firstLine="480" w:firstLineChars="200"/>
        <w:rPr>
          <w:rFonts w:ascii="宋体" w:hAnsi="宋体" w:cs="宋体"/>
          <w:sz w:val="24"/>
          <w:szCs w:val="24"/>
        </w:rPr>
      </w:pPr>
      <w:r>
        <w:rPr>
          <w:rFonts w:hint="eastAsia" w:ascii="宋体" w:hAnsi="宋体" w:cs="宋体"/>
          <w:sz w:val="24"/>
          <w:szCs w:val="24"/>
        </w:rPr>
        <w:t>2.5.2 因不可抗力致使不能实现合同目的的，当事人可以解除合同；</w:t>
      </w:r>
    </w:p>
    <w:p w14:paraId="672EC720">
      <w:pPr>
        <w:spacing w:line="600" w:lineRule="exact"/>
        <w:ind w:firstLine="480" w:firstLineChars="200"/>
        <w:rPr>
          <w:rFonts w:ascii="宋体" w:hAnsi="宋体" w:cs="宋体"/>
          <w:sz w:val="24"/>
          <w:szCs w:val="24"/>
        </w:rPr>
      </w:pPr>
      <w:r>
        <w:rPr>
          <w:rFonts w:hint="eastAsia" w:ascii="宋体" w:hAnsi="宋体" w:cs="宋体"/>
          <w:sz w:val="24"/>
          <w:szCs w:val="24"/>
        </w:rPr>
        <w:t>2.5.3 因不可抗力致使合同有变更必要的，双方当事人应在</w:t>
      </w:r>
      <w:r>
        <w:rPr>
          <w:rFonts w:hint="eastAsia" w:ascii="宋体" w:hAnsi="宋体" w:cs="宋体"/>
          <w:b/>
          <w:bCs/>
          <w:i/>
          <w:iCs/>
          <w:sz w:val="24"/>
          <w:szCs w:val="24"/>
          <w:u w:val="single"/>
        </w:rPr>
        <w:t>合同专用条款</w:t>
      </w:r>
      <w:r>
        <w:rPr>
          <w:rFonts w:hint="eastAsia" w:ascii="宋体" w:hAnsi="宋体" w:cs="宋体"/>
          <w:sz w:val="24"/>
          <w:szCs w:val="24"/>
        </w:rPr>
        <w:t>约定时间内以书面形式变更合同；</w:t>
      </w:r>
    </w:p>
    <w:p w14:paraId="35C7E89C">
      <w:pPr>
        <w:spacing w:line="600" w:lineRule="exact"/>
        <w:ind w:firstLine="480" w:firstLineChars="200"/>
        <w:rPr>
          <w:rFonts w:ascii="宋体" w:hAnsi="宋体" w:cs="宋体"/>
          <w:sz w:val="24"/>
          <w:szCs w:val="24"/>
        </w:rPr>
      </w:pPr>
      <w:r>
        <w:rPr>
          <w:rFonts w:hint="eastAsia" w:ascii="宋体" w:hAnsi="宋体" w:cs="宋体"/>
          <w:sz w:val="24"/>
          <w:szCs w:val="24"/>
        </w:rPr>
        <w:t>2.5.4受不可抗力影响的一方在不可抗力发生后，应在</w:t>
      </w:r>
      <w:r>
        <w:rPr>
          <w:rFonts w:hint="eastAsia" w:ascii="宋体" w:hAnsi="宋体" w:cs="宋体"/>
          <w:b/>
          <w:bCs/>
          <w:i/>
          <w:iCs/>
          <w:sz w:val="24"/>
          <w:szCs w:val="24"/>
          <w:u w:val="single"/>
        </w:rPr>
        <w:t>合同专用条款</w:t>
      </w:r>
      <w:r>
        <w:rPr>
          <w:rFonts w:hint="eastAsia" w:ascii="宋体" w:hAnsi="宋体" w:cs="宋体"/>
          <w:sz w:val="24"/>
          <w:szCs w:val="24"/>
        </w:rPr>
        <w:t>约定时间内以书面形式通知对方当事人，并在</w:t>
      </w:r>
      <w:r>
        <w:rPr>
          <w:rFonts w:hint="eastAsia" w:ascii="宋体" w:hAnsi="宋体" w:cs="宋体"/>
          <w:b/>
          <w:bCs/>
          <w:i/>
          <w:iCs/>
          <w:sz w:val="24"/>
          <w:szCs w:val="24"/>
          <w:u w:val="single"/>
        </w:rPr>
        <w:t>合同专用条款</w:t>
      </w:r>
      <w:r>
        <w:rPr>
          <w:rFonts w:hint="eastAsia" w:ascii="宋体" w:hAnsi="宋体" w:cs="宋体"/>
          <w:sz w:val="24"/>
          <w:szCs w:val="24"/>
        </w:rPr>
        <w:t>约定时间内，将有关部门出具的证明文件送达对方当事人。</w:t>
      </w:r>
    </w:p>
    <w:p w14:paraId="3E2A0AFA">
      <w:pPr>
        <w:spacing w:line="600" w:lineRule="exact"/>
        <w:ind w:firstLine="482" w:firstLineChars="200"/>
        <w:outlineLvl w:val="0"/>
        <w:rPr>
          <w:rFonts w:ascii="宋体" w:hAnsi="宋体" w:cs="宋体"/>
          <w:b/>
          <w:bCs/>
          <w:sz w:val="24"/>
          <w:szCs w:val="24"/>
        </w:rPr>
      </w:pPr>
      <w:bookmarkStart w:id="474" w:name="_Toc279701255"/>
      <w:bookmarkStart w:id="475" w:name="_Toc487900365"/>
      <w:bookmarkStart w:id="476" w:name="_Toc689"/>
      <w:bookmarkStart w:id="477" w:name="_Toc6969"/>
      <w:bookmarkStart w:id="478" w:name="_Toc30676"/>
      <w:bookmarkStart w:id="479" w:name="_Toc259093684"/>
      <w:r>
        <w:rPr>
          <w:rFonts w:hint="eastAsia" w:ascii="宋体" w:hAnsi="宋体" w:cs="宋体"/>
          <w:b/>
          <w:bCs/>
          <w:sz w:val="24"/>
          <w:szCs w:val="24"/>
        </w:rPr>
        <w:t>2.6 税费</w:t>
      </w:r>
      <w:bookmarkEnd w:id="474"/>
      <w:bookmarkEnd w:id="475"/>
      <w:bookmarkEnd w:id="476"/>
      <w:bookmarkEnd w:id="477"/>
      <w:bookmarkEnd w:id="478"/>
      <w:bookmarkEnd w:id="479"/>
    </w:p>
    <w:p w14:paraId="52AD99EF">
      <w:pPr>
        <w:spacing w:line="600" w:lineRule="exact"/>
        <w:ind w:firstLine="480" w:firstLineChars="200"/>
        <w:rPr>
          <w:rFonts w:ascii="宋体" w:hAnsi="宋体" w:cs="宋体"/>
          <w:sz w:val="24"/>
          <w:szCs w:val="24"/>
        </w:rPr>
      </w:pPr>
      <w:r>
        <w:rPr>
          <w:rFonts w:hint="eastAsia" w:ascii="宋体" w:hAnsi="宋体" w:cs="宋体"/>
          <w:sz w:val="24"/>
          <w:szCs w:val="24"/>
        </w:rPr>
        <w:t>与合同有关的一切税费，均按照中华人民共和国法律的相关规定。</w:t>
      </w:r>
    </w:p>
    <w:p w14:paraId="3FE481AD">
      <w:pPr>
        <w:spacing w:line="600" w:lineRule="exact"/>
        <w:ind w:firstLine="482" w:firstLineChars="200"/>
        <w:outlineLvl w:val="0"/>
        <w:rPr>
          <w:rFonts w:ascii="宋体" w:hAnsi="宋体" w:cs="宋体"/>
          <w:b/>
          <w:bCs/>
          <w:sz w:val="24"/>
          <w:szCs w:val="24"/>
        </w:rPr>
      </w:pPr>
      <w:bookmarkStart w:id="480" w:name="_Toc7102"/>
      <w:bookmarkStart w:id="481" w:name="_Toc279701258"/>
      <w:bookmarkStart w:id="482" w:name="_Toc16959"/>
      <w:bookmarkStart w:id="483" w:name="_Toc259093687"/>
      <w:bookmarkStart w:id="484" w:name="_Toc487900368"/>
      <w:bookmarkStart w:id="485" w:name="_Toc8298"/>
      <w:r>
        <w:rPr>
          <w:rFonts w:hint="eastAsia" w:ascii="宋体" w:hAnsi="宋体" w:cs="宋体"/>
          <w:b/>
          <w:bCs/>
          <w:sz w:val="24"/>
          <w:szCs w:val="24"/>
        </w:rPr>
        <w:t>2.7乙方破产</w:t>
      </w:r>
      <w:bookmarkEnd w:id="480"/>
      <w:bookmarkEnd w:id="481"/>
      <w:bookmarkEnd w:id="482"/>
      <w:bookmarkEnd w:id="483"/>
      <w:bookmarkEnd w:id="484"/>
      <w:bookmarkEnd w:id="485"/>
    </w:p>
    <w:p w14:paraId="345C5BA9">
      <w:pPr>
        <w:spacing w:line="600" w:lineRule="exact"/>
        <w:ind w:firstLine="480" w:firstLineChars="200"/>
        <w:rPr>
          <w:rFonts w:ascii="宋体" w:hAnsi="宋体" w:cs="宋体"/>
          <w:sz w:val="24"/>
          <w:szCs w:val="24"/>
        </w:rPr>
      </w:pPr>
      <w:r>
        <w:rPr>
          <w:rFonts w:hint="eastAsia" w:ascii="宋体" w:hAnsi="宋体" w:cs="宋体"/>
          <w:sz w:val="24"/>
          <w:szCs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3DC86316">
      <w:pPr>
        <w:spacing w:line="600" w:lineRule="exact"/>
        <w:ind w:firstLine="482" w:firstLineChars="200"/>
        <w:outlineLvl w:val="0"/>
        <w:rPr>
          <w:rFonts w:ascii="宋体" w:hAnsi="宋体" w:cs="宋体"/>
          <w:b/>
          <w:bCs/>
          <w:sz w:val="24"/>
          <w:szCs w:val="24"/>
        </w:rPr>
      </w:pPr>
      <w:bookmarkStart w:id="486" w:name="_Toc15387"/>
      <w:bookmarkStart w:id="487" w:name="_Toc29333"/>
      <w:bookmarkStart w:id="488" w:name="_Toc6134"/>
      <w:r>
        <w:rPr>
          <w:rFonts w:hint="eastAsia" w:ascii="宋体" w:hAnsi="宋体" w:cs="宋体"/>
          <w:b/>
          <w:bCs/>
          <w:sz w:val="24"/>
          <w:szCs w:val="24"/>
        </w:rPr>
        <w:t>2.8 合同中止、终止</w:t>
      </w:r>
      <w:bookmarkEnd w:id="486"/>
      <w:bookmarkEnd w:id="487"/>
      <w:bookmarkEnd w:id="488"/>
    </w:p>
    <w:p w14:paraId="1BEB56F7">
      <w:pPr>
        <w:spacing w:line="600" w:lineRule="exact"/>
        <w:ind w:firstLine="480" w:firstLineChars="200"/>
        <w:rPr>
          <w:rFonts w:ascii="宋体" w:hAnsi="宋体" w:cs="宋体"/>
          <w:sz w:val="24"/>
          <w:szCs w:val="24"/>
        </w:rPr>
      </w:pPr>
      <w:r>
        <w:rPr>
          <w:rFonts w:hint="eastAsia" w:ascii="宋体" w:hAnsi="宋体" w:cs="宋体"/>
          <w:sz w:val="24"/>
          <w:szCs w:val="24"/>
        </w:rPr>
        <w:t>2.8.1 双方当事人不得擅自中止或者终止合同；</w:t>
      </w:r>
    </w:p>
    <w:p w14:paraId="02B37B09">
      <w:pPr>
        <w:spacing w:line="600" w:lineRule="exact"/>
        <w:ind w:firstLine="480" w:firstLineChars="200"/>
        <w:rPr>
          <w:rFonts w:ascii="宋体" w:hAnsi="宋体" w:cs="宋体"/>
          <w:sz w:val="24"/>
          <w:szCs w:val="24"/>
        </w:rPr>
      </w:pPr>
      <w:r>
        <w:rPr>
          <w:rFonts w:hint="eastAsia" w:ascii="宋体" w:hAnsi="宋体" w:cs="宋体"/>
          <w:sz w:val="24"/>
          <w:szCs w:val="24"/>
        </w:rPr>
        <w:t>2.8.2合同继续履行将损害国家利益和社会公共利益的，双方当事人应当中止或者终止合同。有过错的一方应当承担赔偿责任，双方当事人都有过错的，各自承担相应的责任。</w:t>
      </w:r>
    </w:p>
    <w:bookmarkEnd w:id="461"/>
    <w:bookmarkEnd w:id="462"/>
    <w:bookmarkEnd w:id="463"/>
    <w:bookmarkEnd w:id="464"/>
    <w:p w14:paraId="17587CD8">
      <w:pPr>
        <w:spacing w:line="600" w:lineRule="exact"/>
        <w:ind w:firstLine="482" w:firstLineChars="200"/>
        <w:outlineLvl w:val="0"/>
        <w:rPr>
          <w:rFonts w:ascii="宋体" w:hAnsi="宋体" w:cs="宋体"/>
          <w:b/>
          <w:bCs/>
          <w:sz w:val="24"/>
          <w:szCs w:val="24"/>
        </w:rPr>
      </w:pPr>
      <w:bookmarkStart w:id="489" w:name="_Toc259093690"/>
      <w:bookmarkStart w:id="490" w:name="_Toc279701261"/>
      <w:bookmarkStart w:id="491" w:name="_Toc487900371"/>
      <w:bookmarkStart w:id="492" w:name="_Toc11284"/>
      <w:bookmarkStart w:id="493" w:name="_Toc25182"/>
      <w:bookmarkStart w:id="494" w:name="_Toc19604"/>
      <w:r>
        <w:rPr>
          <w:rFonts w:hint="eastAsia" w:ascii="宋体" w:hAnsi="宋体" w:cs="宋体"/>
          <w:b/>
          <w:bCs/>
          <w:sz w:val="24"/>
          <w:szCs w:val="24"/>
        </w:rPr>
        <w:t>2.9 通知</w:t>
      </w:r>
      <w:bookmarkEnd w:id="489"/>
      <w:bookmarkEnd w:id="490"/>
      <w:bookmarkEnd w:id="491"/>
      <w:r>
        <w:rPr>
          <w:rFonts w:hint="eastAsia" w:ascii="宋体" w:hAnsi="宋体" w:cs="宋体"/>
          <w:b/>
          <w:bCs/>
          <w:sz w:val="24"/>
          <w:szCs w:val="24"/>
        </w:rPr>
        <w:t>和送达</w:t>
      </w:r>
      <w:bookmarkEnd w:id="492"/>
      <w:bookmarkEnd w:id="493"/>
      <w:bookmarkEnd w:id="494"/>
    </w:p>
    <w:p w14:paraId="6A17312B">
      <w:pPr>
        <w:spacing w:line="600" w:lineRule="exact"/>
        <w:ind w:firstLine="480" w:firstLineChars="200"/>
        <w:rPr>
          <w:rFonts w:ascii="宋体" w:hAnsi="宋体" w:cs="宋体"/>
          <w:sz w:val="24"/>
          <w:szCs w:val="24"/>
        </w:rPr>
      </w:pPr>
      <w:bookmarkStart w:id="495" w:name="_Toc6698"/>
      <w:bookmarkStart w:id="496" w:name="_Toc3135"/>
      <w:bookmarkStart w:id="497" w:name="_Toc279701262"/>
      <w:bookmarkStart w:id="498" w:name="_Toc259093691"/>
      <w:bookmarkStart w:id="499" w:name="_Toc487900372"/>
      <w:r>
        <w:rPr>
          <w:rFonts w:hint="eastAsia" w:ascii="宋体" w:hAnsi="宋体" w:cs="宋体"/>
          <w:sz w:val="24"/>
          <w:szCs w:val="24"/>
        </w:rPr>
        <w:t xml:space="preserve">2.9.1任何一方因履行合同而以合同第一部分尾部所列明的传真或电子邮件 </w:t>
      </w:r>
      <w:r>
        <w:rPr>
          <w:rFonts w:hint="eastAsia" w:ascii="宋体" w:hAnsi="宋体" w:cs="宋体"/>
          <w:sz w:val="24"/>
          <w:szCs w:val="24"/>
          <w:u w:val="single"/>
        </w:rPr>
        <w:t xml:space="preserve">       </w:t>
      </w:r>
      <w:r>
        <w:rPr>
          <w:rFonts w:hint="eastAsia" w:ascii="宋体" w:hAnsi="宋体" w:cs="宋体"/>
          <w:sz w:val="24"/>
          <w:szCs w:val="24"/>
        </w:rPr>
        <w:t>发出的所有通知、文件、材料，均视为已向对方当事人送达；任何一方变更上述送达方式或者地址的，应于</w:t>
      </w:r>
      <w:r>
        <w:rPr>
          <w:rFonts w:hint="eastAsia" w:ascii="宋体" w:hAnsi="宋体" w:cs="宋体"/>
          <w:sz w:val="24"/>
          <w:szCs w:val="24"/>
          <w:u w:val="single"/>
        </w:rPr>
        <w:t>3</w:t>
      </w:r>
      <w:r>
        <w:rPr>
          <w:rFonts w:hint="eastAsia" w:ascii="宋体" w:hAnsi="宋体" w:cs="宋体"/>
          <w:sz w:val="24"/>
          <w:szCs w:val="24"/>
        </w:rPr>
        <w:t>个工作日内书面通知对方当事人，在对方当事人收到有关变更通知之前，变更前的约定送达方式或者地址仍视为有效。</w:t>
      </w:r>
      <w:bookmarkEnd w:id="495"/>
      <w:bookmarkEnd w:id="496"/>
    </w:p>
    <w:p w14:paraId="36163FB7">
      <w:pPr>
        <w:spacing w:line="600" w:lineRule="exact"/>
        <w:ind w:firstLine="480" w:firstLineChars="200"/>
        <w:rPr>
          <w:rFonts w:ascii="宋体" w:hAnsi="宋体" w:cs="宋体"/>
          <w:sz w:val="24"/>
          <w:szCs w:val="24"/>
        </w:rPr>
      </w:pPr>
      <w:bookmarkStart w:id="500" w:name="_Toc23294"/>
      <w:bookmarkStart w:id="501" w:name="_Toc23128"/>
      <w:r>
        <w:rPr>
          <w:rFonts w:hint="eastAsia" w:ascii="宋体" w:hAnsi="宋体" w:cs="宋体"/>
          <w:sz w:val="24"/>
          <w:szCs w:val="24"/>
        </w:rPr>
        <w:t>2.9.2以当面交付方式送达的，交付之时视为送达；以电子邮件方式送达的，发出电子邮件之时视为送达；以传真方式送达的，发出传真之时视为送达；以邮寄方式送达的，邮件挂号寄出或者交邮之日之次日视为送达。</w:t>
      </w:r>
      <w:bookmarkEnd w:id="497"/>
      <w:bookmarkEnd w:id="498"/>
      <w:bookmarkEnd w:id="499"/>
      <w:bookmarkEnd w:id="500"/>
      <w:bookmarkEnd w:id="501"/>
    </w:p>
    <w:p w14:paraId="25FF2A9C">
      <w:pPr>
        <w:spacing w:line="600" w:lineRule="exact"/>
        <w:ind w:firstLine="482" w:firstLineChars="200"/>
        <w:outlineLvl w:val="0"/>
        <w:rPr>
          <w:rFonts w:ascii="宋体" w:hAnsi="宋体" w:cs="宋体"/>
          <w:b/>
          <w:bCs/>
          <w:sz w:val="24"/>
          <w:szCs w:val="24"/>
        </w:rPr>
      </w:pPr>
      <w:bookmarkStart w:id="502" w:name="_Toc10330"/>
      <w:bookmarkStart w:id="503" w:name="_Toc279701263"/>
      <w:bookmarkStart w:id="504" w:name="_Toc18567"/>
      <w:bookmarkStart w:id="505" w:name="_Toc487900373"/>
      <w:bookmarkStart w:id="506" w:name="_Toc12773"/>
      <w:bookmarkStart w:id="507" w:name="_Toc259093692"/>
      <w:r>
        <w:rPr>
          <w:rFonts w:hint="eastAsia" w:ascii="宋体" w:hAnsi="宋体" w:cs="宋体"/>
          <w:b/>
          <w:bCs/>
          <w:sz w:val="24"/>
          <w:szCs w:val="24"/>
        </w:rPr>
        <w:t>2.10 合同使用的文字和适用的法律</w:t>
      </w:r>
      <w:bookmarkEnd w:id="502"/>
      <w:bookmarkEnd w:id="503"/>
      <w:bookmarkEnd w:id="504"/>
      <w:bookmarkEnd w:id="505"/>
      <w:bookmarkEnd w:id="506"/>
      <w:bookmarkEnd w:id="507"/>
    </w:p>
    <w:p w14:paraId="2439D5C0">
      <w:pPr>
        <w:spacing w:line="600" w:lineRule="exact"/>
        <w:ind w:firstLine="480" w:firstLineChars="200"/>
        <w:rPr>
          <w:rFonts w:ascii="宋体" w:hAnsi="宋体" w:cs="宋体"/>
          <w:sz w:val="24"/>
          <w:szCs w:val="24"/>
        </w:rPr>
      </w:pPr>
      <w:r>
        <w:rPr>
          <w:rFonts w:hint="eastAsia" w:ascii="宋体" w:hAnsi="宋体" w:cs="宋体"/>
          <w:sz w:val="24"/>
          <w:szCs w:val="24"/>
        </w:rPr>
        <w:t>2.10.1 合同使用汉语书就、变更和解释；</w:t>
      </w:r>
    </w:p>
    <w:p w14:paraId="18AA6029">
      <w:pPr>
        <w:spacing w:line="600" w:lineRule="exact"/>
        <w:ind w:firstLine="480" w:firstLineChars="200"/>
        <w:rPr>
          <w:rFonts w:ascii="宋体" w:hAnsi="宋体" w:cs="宋体"/>
          <w:sz w:val="24"/>
          <w:szCs w:val="24"/>
        </w:rPr>
      </w:pPr>
      <w:r>
        <w:rPr>
          <w:rFonts w:hint="eastAsia" w:ascii="宋体" w:hAnsi="宋体" w:cs="宋体"/>
          <w:sz w:val="24"/>
          <w:szCs w:val="24"/>
        </w:rPr>
        <w:t>2.10.2 合同适用中华人民共和国法律。</w:t>
      </w:r>
    </w:p>
    <w:p w14:paraId="38907F77">
      <w:pPr>
        <w:spacing w:line="600" w:lineRule="exact"/>
        <w:ind w:firstLine="482" w:firstLineChars="200"/>
        <w:outlineLvl w:val="0"/>
        <w:rPr>
          <w:rFonts w:ascii="宋体" w:hAnsi="宋体" w:cs="宋体"/>
          <w:b/>
          <w:bCs/>
          <w:sz w:val="24"/>
          <w:szCs w:val="24"/>
        </w:rPr>
      </w:pPr>
      <w:bookmarkStart w:id="508" w:name="_Toc16673"/>
      <w:bookmarkStart w:id="509" w:name="_Toc12004"/>
      <w:bookmarkStart w:id="510" w:name="_Toc3148"/>
      <w:bookmarkStart w:id="511" w:name="_Toc279701264"/>
      <w:bookmarkStart w:id="512" w:name="_Toc259093693"/>
      <w:bookmarkStart w:id="513" w:name="_Toc487900374"/>
      <w:r>
        <w:rPr>
          <w:rFonts w:hint="eastAsia" w:ascii="宋体" w:hAnsi="宋体" w:cs="宋体"/>
          <w:b/>
          <w:bCs/>
          <w:sz w:val="24"/>
          <w:szCs w:val="24"/>
        </w:rPr>
        <w:t>2.11 履约保证金</w:t>
      </w:r>
      <w:bookmarkEnd w:id="508"/>
      <w:bookmarkEnd w:id="509"/>
      <w:bookmarkEnd w:id="510"/>
      <w:bookmarkEnd w:id="511"/>
      <w:bookmarkEnd w:id="512"/>
    </w:p>
    <w:p w14:paraId="7895F1AB">
      <w:pPr>
        <w:spacing w:line="600" w:lineRule="exact"/>
        <w:ind w:firstLine="480" w:firstLineChars="200"/>
        <w:outlineLvl w:val="0"/>
        <w:rPr>
          <w:rFonts w:ascii="宋体" w:hAnsi="宋体" w:cs="宋体"/>
          <w:sz w:val="24"/>
          <w:szCs w:val="24"/>
        </w:rPr>
      </w:pPr>
      <w:r>
        <w:rPr>
          <w:rFonts w:hint="eastAsia" w:ascii="宋体" w:hAnsi="宋体" w:cs="宋体"/>
          <w:sz w:val="24"/>
          <w:szCs w:val="24"/>
        </w:rPr>
        <w:t>2.11.1 采购文件要求乙方提交履约保证金的，乙方应按</w:t>
      </w:r>
      <w:r>
        <w:rPr>
          <w:rFonts w:hint="eastAsia" w:ascii="宋体" w:hAnsi="宋体" w:cs="宋体"/>
          <w:b/>
          <w:bCs/>
          <w:i/>
          <w:iCs/>
          <w:sz w:val="24"/>
          <w:szCs w:val="24"/>
          <w:u w:val="single"/>
        </w:rPr>
        <w:t>合同专用条款</w:t>
      </w:r>
      <w:r>
        <w:rPr>
          <w:rFonts w:hint="eastAsia" w:ascii="宋体" w:hAnsi="宋体" w:cs="宋体"/>
          <w:sz w:val="24"/>
          <w:szCs w:val="24"/>
        </w:rPr>
        <w:t>约定的方式，以支票、汇票、本票或者金融机构、担保机构出具的保函等非现金形式，提交不超过合同金额1%的履约保证金；鼓励和支持乙方以银行、保险公司出具的保函形式提供履约保证。</w:t>
      </w:r>
    </w:p>
    <w:p w14:paraId="5502EA85">
      <w:pPr>
        <w:spacing w:line="600" w:lineRule="exact"/>
        <w:ind w:firstLine="480" w:firstLineChars="200"/>
        <w:rPr>
          <w:rFonts w:ascii="宋体" w:hAnsi="宋体" w:cs="宋体"/>
          <w:sz w:val="24"/>
          <w:szCs w:val="24"/>
        </w:rPr>
      </w:pPr>
      <w:r>
        <w:rPr>
          <w:rFonts w:hint="eastAsia" w:ascii="宋体" w:hAnsi="宋体" w:cs="宋体"/>
          <w:sz w:val="24"/>
          <w:szCs w:val="24"/>
        </w:rPr>
        <w:t>2.11.2  履约保证金在</w:t>
      </w:r>
      <w:r>
        <w:rPr>
          <w:rFonts w:hint="eastAsia" w:ascii="宋体" w:hAnsi="宋体" w:cs="宋体"/>
          <w:b/>
          <w:bCs/>
          <w:i/>
          <w:iCs/>
          <w:sz w:val="24"/>
          <w:szCs w:val="24"/>
          <w:u w:val="single"/>
        </w:rPr>
        <w:t>合同专用条款</w:t>
      </w:r>
      <w:r>
        <w:rPr>
          <w:rFonts w:hint="eastAsia" w:ascii="宋体" w:hAnsi="宋体" w:cs="宋体"/>
          <w:sz w:val="24"/>
          <w:szCs w:val="24"/>
        </w:rPr>
        <w:t>约定期间内不予退还。乙方在前述约定期间届满前能履行完合同约定义务事项的，甲方在前述约定期间届满之日起</w:t>
      </w:r>
      <w:r>
        <w:rPr>
          <w:rFonts w:hint="eastAsia" w:ascii="宋体" w:hAnsi="宋体" w:cs="宋体"/>
          <w:sz w:val="24"/>
          <w:szCs w:val="24"/>
          <w:u w:val="single"/>
        </w:rPr>
        <w:t xml:space="preserve"> 5 </w:t>
      </w:r>
      <w:r>
        <w:rPr>
          <w:rFonts w:hint="eastAsia" w:ascii="宋体" w:hAnsi="宋体" w:cs="宋体"/>
          <w:sz w:val="24"/>
          <w:szCs w:val="24"/>
        </w:rPr>
        <w:t>个工作日内，按</w:t>
      </w:r>
      <w:r>
        <w:rPr>
          <w:rFonts w:hint="eastAsia" w:ascii="宋体" w:hAnsi="宋体" w:cs="宋体"/>
          <w:b/>
          <w:bCs/>
          <w:i/>
          <w:iCs/>
          <w:sz w:val="24"/>
          <w:szCs w:val="24"/>
          <w:u w:val="single"/>
        </w:rPr>
        <w:t>合同专用条款</w:t>
      </w:r>
      <w:r>
        <w:rPr>
          <w:rFonts w:hint="eastAsia" w:ascii="宋体" w:hAnsi="宋体" w:cs="宋体"/>
          <w:sz w:val="24"/>
          <w:szCs w:val="24"/>
        </w:rPr>
        <w:t>约定的方式将履约保证金退还乙方，逾期退还的，乙方可要求甲方支付违约金，违约金按每迟延退还一日的应退还而未退还金额的</w:t>
      </w:r>
      <w:r>
        <w:rPr>
          <w:rFonts w:hint="eastAsia" w:ascii="宋体" w:hAnsi="宋体" w:cs="宋体"/>
          <w:sz w:val="24"/>
          <w:szCs w:val="24"/>
          <w:u w:val="single"/>
        </w:rPr>
        <w:t xml:space="preserve">  0.05  </w:t>
      </w:r>
      <w:r>
        <w:rPr>
          <w:rFonts w:hint="eastAsia" w:ascii="宋体" w:hAnsi="宋体" w:cs="宋体"/>
          <w:sz w:val="24"/>
          <w:szCs w:val="24"/>
        </w:rPr>
        <w:t>%计算，最高限额为本合同履约保证金的</w:t>
      </w:r>
      <w:r>
        <w:rPr>
          <w:rFonts w:hint="eastAsia" w:ascii="宋体" w:hAnsi="宋体" w:cs="宋体"/>
          <w:sz w:val="24"/>
          <w:szCs w:val="24"/>
          <w:u w:val="single"/>
        </w:rPr>
        <w:t xml:space="preserve">  20   </w:t>
      </w:r>
      <w:r>
        <w:rPr>
          <w:rFonts w:hint="eastAsia" w:ascii="宋体" w:hAnsi="宋体" w:cs="宋体"/>
          <w:sz w:val="24"/>
          <w:szCs w:val="24"/>
        </w:rPr>
        <w:t xml:space="preserve">%； </w:t>
      </w:r>
    </w:p>
    <w:p w14:paraId="7E0EEA99">
      <w:pPr>
        <w:spacing w:line="600" w:lineRule="exact"/>
        <w:ind w:firstLine="480" w:firstLineChars="200"/>
        <w:rPr>
          <w:rFonts w:ascii="宋体" w:hAnsi="宋体" w:cs="宋体"/>
          <w:sz w:val="24"/>
          <w:szCs w:val="24"/>
        </w:rPr>
      </w:pPr>
      <w:r>
        <w:rPr>
          <w:rFonts w:hint="eastAsia" w:ascii="宋体" w:hAnsi="宋体" w:cs="宋体"/>
          <w:sz w:val="24"/>
          <w:szCs w:val="24"/>
        </w:rPr>
        <w:t>2.11.3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56D440AF">
      <w:pPr>
        <w:spacing w:line="600" w:lineRule="exact"/>
        <w:ind w:firstLine="480" w:firstLineChars="200"/>
        <w:rPr>
          <w:rFonts w:ascii="宋体" w:hAnsi="宋体" w:cs="宋体"/>
          <w:sz w:val="24"/>
          <w:szCs w:val="24"/>
        </w:rPr>
      </w:pPr>
      <w:r>
        <w:rPr>
          <w:rFonts w:hint="eastAsia" w:ascii="宋体" w:hAnsi="宋体" w:cs="宋体"/>
          <w:sz w:val="24"/>
          <w:szCs w:val="24"/>
        </w:rPr>
        <w:t>2.11.4甲方在乙方履行完合同约定义务事项后及时退还，延迟退还的，应当按照合同约定和法律规定承担相应的赔偿责任。</w:t>
      </w:r>
    </w:p>
    <w:p w14:paraId="28386E17">
      <w:pPr>
        <w:spacing w:line="600" w:lineRule="exact"/>
        <w:ind w:firstLine="480" w:firstLineChars="200"/>
        <w:rPr>
          <w:rFonts w:ascii="宋体" w:hAnsi="宋体" w:cs="宋体"/>
          <w:sz w:val="24"/>
          <w:szCs w:val="24"/>
        </w:rPr>
      </w:pPr>
      <w:r>
        <w:rPr>
          <w:rFonts w:hint="eastAsia" w:ascii="宋体" w:hAnsi="宋体" w:cs="宋体"/>
          <w:sz w:val="24"/>
          <w:szCs w:val="24"/>
        </w:rPr>
        <w:t>2.12对于因甲方原因导致变更、中止或者终止政府采购合同的，甲方应当依照合同约定对供应商受到的损失予以赔偿或者补偿。</w:t>
      </w:r>
    </w:p>
    <w:bookmarkEnd w:id="513"/>
    <w:p w14:paraId="2B3DB239">
      <w:pPr>
        <w:spacing w:line="600" w:lineRule="exact"/>
        <w:ind w:firstLine="482" w:firstLineChars="200"/>
        <w:outlineLvl w:val="0"/>
        <w:rPr>
          <w:rFonts w:ascii="宋体" w:hAnsi="宋体" w:cs="宋体"/>
          <w:b/>
          <w:bCs/>
          <w:sz w:val="24"/>
          <w:szCs w:val="24"/>
        </w:rPr>
      </w:pPr>
      <w:bookmarkStart w:id="514" w:name="_Toc6885"/>
      <w:bookmarkStart w:id="515" w:name="_Toc14001"/>
      <w:bookmarkStart w:id="516" w:name="_Toc19890"/>
      <w:r>
        <w:rPr>
          <w:rFonts w:hint="eastAsia" w:ascii="宋体" w:hAnsi="宋体" w:cs="宋体"/>
          <w:b/>
          <w:bCs/>
          <w:sz w:val="24"/>
          <w:szCs w:val="24"/>
        </w:rPr>
        <w:t>2.13合同份数</w:t>
      </w:r>
      <w:bookmarkEnd w:id="514"/>
      <w:bookmarkEnd w:id="515"/>
      <w:bookmarkEnd w:id="516"/>
    </w:p>
    <w:p w14:paraId="36207941">
      <w:pPr>
        <w:spacing w:line="600" w:lineRule="exact"/>
        <w:ind w:firstLine="480" w:firstLineChars="200"/>
        <w:rPr>
          <w:rFonts w:ascii="宋体" w:hAnsi="宋体" w:cs="宋体"/>
          <w:sz w:val="24"/>
          <w:szCs w:val="24"/>
        </w:rPr>
      </w:pPr>
      <w:r>
        <w:rPr>
          <w:rFonts w:hint="eastAsia" w:ascii="宋体" w:hAnsi="宋体" w:cs="宋体"/>
          <w:sz w:val="24"/>
          <w:szCs w:val="24"/>
        </w:rPr>
        <w:t>合同份数按</w:t>
      </w:r>
      <w:r>
        <w:rPr>
          <w:rFonts w:hint="eastAsia" w:ascii="宋体" w:hAnsi="宋体" w:cs="宋体"/>
          <w:b/>
          <w:bCs/>
          <w:i/>
          <w:iCs/>
          <w:sz w:val="24"/>
          <w:szCs w:val="24"/>
          <w:u w:val="single"/>
        </w:rPr>
        <w:t>合同专用条款</w:t>
      </w:r>
      <w:r>
        <w:rPr>
          <w:rFonts w:hint="eastAsia" w:ascii="宋体" w:hAnsi="宋体" w:cs="宋体"/>
          <w:sz w:val="24"/>
          <w:szCs w:val="24"/>
        </w:rPr>
        <w:t>规定，每份均具有同等法律效力。</w:t>
      </w:r>
    </w:p>
    <w:p w14:paraId="6AA9574B">
      <w:pPr>
        <w:pStyle w:val="941"/>
        <w:spacing w:after="0" w:line="600" w:lineRule="exact"/>
        <w:ind w:left="0" w:leftChars="0" w:firstLine="0" w:firstLineChars="0"/>
        <w:jc w:val="center"/>
        <w:rPr>
          <w:rFonts w:ascii="宋体" w:hAnsi="宋体" w:cs="宋体"/>
          <w:b/>
          <w:bCs/>
          <w:sz w:val="28"/>
          <w:szCs w:val="28"/>
        </w:rPr>
      </w:pPr>
      <w:r>
        <w:rPr>
          <w:rFonts w:hint="eastAsia" w:ascii="宋体" w:hAnsi="宋体" w:cs="宋体"/>
          <w:kern w:val="0"/>
        </w:rPr>
        <w:br w:type="page"/>
      </w:r>
      <w:r>
        <w:rPr>
          <w:rFonts w:hint="eastAsia" w:ascii="宋体" w:hAnsi="宋体" w:cs="宋体"/>
          <w:b/>
          <w:bCs/>
          <w:sz w:val="28"/>
          <w:szCs w:val="28"/>
        </w:rPr>
        <w:t>第三部分  合同专用条款</w:t>
      </w:r>
    </w:p>
    <w:p w14:paraId="2E803827">
      <w:pPr>
        <w:spacing w:line="600" w:lineRule="exact"/>
        <w:ind w:left="-420" w:leftChars="-200" w:right="-420" w:rightChars="-200" w:firstLine="480" w:firstLineChars="200"/>
        <w:rPr>
          <w:rFonts w:ascii="宋体" w:hAnsi="宋体" w:cs="宋体"/>
          <w:sz w:val="24"/>
          <w:szCs w:val="24"/>
        </w:rPr>
      </w:pPr>
      <w:r>
        <w:rPr>
          <w:rFonts w:hint="eastAsia" w:ascii="宋体" w:hAnsi="宋体" w:cs="宋体"/>
          <w:sz w:val="24"/>
          <w:szCs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51"/>
        <w:gridCol w:w="8275"/>
      </w:tblGrid>
      <w:tr w14:paraId="14C726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jc w:val="center"/>
        </w:trPr>
        <w:tc>
          <w:tcPr>
            <w:tcW w:w="851" w:type="dxa"/>
            <w:tcBorders>
              <w:left w:val="single" w:color="auto" w:sz="4" w:space="0"/>
            </w:tcBorders>
            <w:vAlign w:val="center"/>
          </w:tcPr>
          <w:p w14:paraId="661A6D90">
            <w:pPr>
              <w:jc w:val="center"/>
              <w:rPr>
                <w:rFonts w:ascii="宋体" w:hAnsi="宋体" w:cs="宋体"/>
                <w:b/>
                <w:bCs/>
                <w:sz w:val="24"/>
                <w:szCs w:val="24"/>
              </w:rPr>
            </w:pPr>
            <w:r>
              <w:rPr>
                <w:rFonts w:hint="eastAsia" w:ascii="宋体" w:hAnsi="宋体" w:cs="宋体"/>
                <w:b/>
                <w:bCs/>
                <w:sz w:val="24"/>
                <w:szCs w:val="24"/>
              </w:rPr>
              <w:t>条款号</w:t>
            </w:r>
          </w:p>
        </w:tc>
        <w:tc>
          <w:tcPr>
            <w:tcW w:w="8275" w:type="dxa"/>
            <w:vAlign w:val="center"/>
          </w:tcPr>
          <w:p w14:paraId="3E0DB343">
            <w:pPr>
              <w:jc w:val="center"/>
              <w:rPr>
                <w:rFonts w:ascii="宋体" w:hAnsi="宋体" w:cs="宋体"/>
                <w:b/>
                <w:bCs/>
                <w:sz w:val="24"/>
                <w:szCs w:val="24"/>
              </w:rPr>
            </w:pPr>
            <w:r>
              <w:rPr>
                <w:rFonts w:hint="eastAsia" w:ascii="宋体" w:hAnsi="宋体" w:cs="宋体"/>
                <w:b/>
                <w:bCs/>
                <w:sz w:val="24"/>
                <w:szCs w:val="24"/>
              </w:rPr>
              <w:t>约定内容</w:t>
            </w:r>
          </w:p>
        </w:tc>
      </w:tr>
      <w:tr w14:paraId="5ECD25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jc w:val="center"/>
        </w:trPr>
        <w:tc>
          <w:tcPr>
            <w:tcW w:w="851" w:type="dxa"/>
            <w:tcBorders>
              <w:left w:val="single" w:color="auto" w:sz="4" w:space="0"/>
            </w:tcBorders>
            <w:vAlign w:val="center"/>
          </w:tcPr>
          <w:p w14:paraId="16BF3AC7">
            <w:pPr>
              <w:jc w:val="center"/>
              <w:rPr>
                <w:rFonts w:ascii="宋体" w:hAnsi="宋体" w:cs="宋体"/>
                <w:sz w:val="24"/>
                <w:szCs w:val="24"/>
              </w:rPr>
            </w:pPr>
            <w:r>
              <w:rPr>
                <w:rFonts w:hint="eastAsia" w:ascii="宋体" w:hAnsi="宋体" w:cs="宋体"/>
                <w:sz w:val="24"/>
                <w:szCs w:val="24"/>
              </w:rPr>
              <w:t>1.4.4</w:t>
            </w:r>
          </w:p>
        </w:tc>
        <w:tc>
          <w:tcPr>
            <w:tcW w:w="8275" w:type="dxa"/>
            <w:vAlign w:val="center"/>
          </w:tcPr>
          <w:p w14:paraId="68AEEA7D">
            <w:pPr>
              <w:jc w:val="center"/>
              <w:rPr>
                <w:rFonts w:ascii="宋体" w:hAnsi="宋体" w:cs="宋体"/>
                <w:sz w:val="24"/>
                <w:szCs w:val="24"/>
              </w:rPr>
            </w:pPr>
          </w:p>
        </w:tc>
      </w:tr>
      <w:tr w14:paraId="7C43C5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jc w:val="center"/>
        </w:trPr>
        <w:tc>
          <w:tcPr>
            <w:tcW w:w="851" w:type="dxa"/>
            <w:tcBorders>
              <w:left w:val="single" w:color="auto" w:sz="4" w:space="0"/>
            </w:tcBorders>
            <w:vAlign w:val="center"/>
          </w:tcPr>
          <w:p w14:paraId="593DFCE0">
            <w:pPr>
              <w:jc w:val="center"/>
              <w:rPr>
                <w:rFonts w:ascii="宋体" w:hAnsi="宋体" w:cs="宋体"/>
                <w:sz w:val="24"/>
                <w:szCs w:val="24"/>
              </w:rPr>
            </w:pPr>
            <w:r>
              <w:rPr>
                <w:rFonts w:hint="eastAsia" w:ascii="宋体" w:hAnsi="宋体" w:cs="宋体"/>
                <w:sz w:val="24"/>
                <w:szCs w:val="24"/>
              </w:rPr>
              <w:t>1.5.1</w:t>
            </w:r>
          </w:p>
        </w:tc>
        <w:tc>
          <w:tcPr>
            <w:tcW w:w="8275" w:type="dxa"/>
            <w:vAlign w:val="center"/>
          </w:tcPr>
          <w:p w14:paraId="0998E66B">
            <w:pPr>
              <w:jc w:val="center"/>
              <w:rPr>
                <w:rFonts w:ascii="宋体" w:hAnsi="宋体" w:cs="宋体"/>
                <w:sz w:val="24"/>
                <w:szCs w:val="24"/>
              </w:rPr>
            </w:pPr>
          </w:p>
        </w:tc>
      </w:tr>
      <w:tr w14:paraId="230C43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jc w:val="center"/>
        </w:trPr>
        <w:tc>
          <w:tcPr>
            <w:tcW w:w="851" w:type="dxa"/>
            <w:tcBorders>
              <w:left w:val="single" w:color="auto" w:sz="4" w:space="0"/>
            </w:tcBorders>
            <w:vAlign w:val="center"/>
          </w:tcPr>
          <w:p w14:paraId="616963BB">
            <w:pPr>
              <w:jc w:val="center"/>
              <w:rPr>
                <w:rFonts w:ascii="宋体" w:hAnsi="宋体" w:cs="宋体"/>
                <w:sz w:val="24"/>
                <w:szCs w:val="24"/>
              </w:rPr>
            </w:pPr>
            <w:r>
              <w:rPr>
                <w:rFonts w:hint="eastAsia" w:ascii="宋体" w:hAnsi="宋体" w:cs="宋体"/>
                <w:sz w:val="24"/>
                <w:szCs w:val="24"/>
              </w:rPr>
              <w:t>1.5.2</w:t>
            </w:r>
          </w:p>
        </w:tc>
        <w:tc>
          <w:tcPr>
            <w:tcW w:w="8275" w:type="dxa"/>
            <w:vAlign w:val="center"/>
          </w:tcPr>
          <w:p w14:paraId="520DD843">
            <w:pPr>
              <w:jc w:val="center"/>
              <w:rPr>
                <w:rFonts w:ascii="宋体" w:hAnsi="宋体" w:cs="宋体"/>
                <w:sz w:val="24"/>
                <w:szCs w:val="24"/>
              </w:rPr>
            </w:pPr>
          </w:p>
        </w:tc>
      </w:tr>
      <w:tr w14:paraId="151AE6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jc w:val="center"/>
        </w:trPr>
        <w:tc>
          <w:tcPr>
            <w:tcW w:w="851" w:type="dxa"/>
            <w:tcBorders>
              <w:left w:val="single" w:color="auto" w:sz="4" w:space="0"/>
            </w:tcBorders>
            <w:vAlign w:val="center"/>
          </w:tcPr>
          <w:p w14:paraId="4EEC02EC">
            <w:pPr>
              <w:jc w:val="center"/>
              <w:rPr>
                <w:rFonts w:ascii="宋体" w:hAnsi="宋体" w:cs="宋体"/>
                <w:sz w:val="24"/>
                <w:szCs w:val="24"/>
              </w:rPr>
            </w:pPr>
            <w:r>
              <w:rPr>
                <w:rFonts w:hint="eastAsia" w:ascii="宋体" w:hAnsi="宋体" w:cs="宋体"/>
                <w:sz w:val="24"/>
                <w:szCs w:val="24"/>
              </w:rPr>
              <w:t>1.5.3</w:t>
            </w:r>
          </w:p>
        </w:tc>
        <w:tc>
          <w:tcPr>
            <w:tcW w:w="8275" w:type="dxa"/>
            <w:vAlign w:val="center"/>
          </w:tcPr>
          <w:p w14:paraId="1048E104">
            <w:pPr>
              <w:jc w:val="center"/>
              <w:rPr>
                <w:rFonts w:ascii="宋体" w:hAnsi="宋体" w:cs="宋体"/>
                <w:sz w:val="24"/>
                <w:szCs w:val="24"/>
              </w:rPr>
            </w:pPr>
          </w:p>
        </w:tc>
      </w:tr>
      <w:tr w14:paraId="1FDB8F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jc w:val="center"/>
        </w:trPr>
        <w:tc>
          <w:tcPr>
            <w:tcW w:w="851" w:type="dxa"/>
            <w:tcBorders>
              <w:left w:val="single" w:color="auto" w:sz="4" w:space="0"/>
            </w:tcBorders>
            <w:vAlign w:val="center"/>
          </w:tcPr>
          <w:p w14:paraId="1B1A0DDD">
            <w:pPr>
              <w:jc w:val="center"/>
              <w:rPr>
                <w:rFonts w:ascii="宋体" w:hAnsi="宋体" w:cs="宋体"/>
                <w:sz w:val="24"/>
                <w:szCs w:val="24"/>
              </w:rPr>
            </w:pPr>
            <w:r>
              <w:rPr>
                <w:rFonts w:hint="eastAsia" w:ascii="宋体" w:hAnsi="宋体" w:cs="宋体"/>
                <w:sz w:val="24"/>
                <w:szCs w:val="24"/>
              </w:rPr>
              <w:t>1.6.7</w:t>
            </w:r>
          </w:p>
        </w:tc>
        <w:tc>
          <w:tcPr>
            <w:tcW w:w="8275" w:type="dxa"/>
            <w:vAlign w:val="center"/>
          </w:tcPr>
          <w:p w14:paraId="5AE46931">
            <w:pPr>
              <w:jc w:val="center"/>
              <w:rPr>
                <w:rFonts w:ascii="宋体" w:hAnsi="宋体" w:cs="宋体"/>
                <w:sz w:val="24"/>
                <w:szCs w:val="24"/>
              </w:rPr>
            </w:pPr>
          </w:p>
        </w:tc>
      </w:tr>
      <w:tr w14:paraId="631218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jc w:val="center"/>
        </w:trPr>
        <w:tc>
          <w:tcPr>
            <w:tcW w:w="851" w:type="dxa"/>
            <w:tcBorders>
              <w:left w:val="single" w:color="auto" w:sz="4" w:space="0"/>
            </w:tcBorders>
            <w:vAlign w:val="center"/>
          </w:tcPr>
          <w:p w14:paraId="3E015E7F">
            <w:pPr>
              <w:jc w:val="center"/>
              <w:rPr>
                <w:rFonts w:ascii="宋体" w:hAnsi="宋体" w:cs="宋体"/>
                <w:sz w:val="24"/>
                <w:szCs w:val="24"/>
              </w:rPr>
            </w:pPr>
            <w:r>
              <w:rPr>
                <w:rFonts w:hint="eastAsia" w:ascii="宋体" w:hAnsi="宋体" w:cs="宋体"/>
                <w:sz w:val="24"/>
                <w:szCs w:val="24"/>
              </w:rPr>
              <w:t>1.7</w:t>
            </w:r>
          </w:p>
        </w:tc>
        <w:tc>
          <w:tcPr>
            <w:tcW w:w="8275" w:type="dxa"/>
            <w:vAlign w:val="center"/>
          </w:tcPr>
          <w:p w14:paraId="1321ED44">
            <w:pPr>
              <w:jc w:val="center"/>
              <w:rPr>
                <w:rFonts w:ascii="宋体" w:hAnsi="宋体" w:cs="宋体"/>
                <w:sz w:val="24"/>
                <w:szCs w:val="24"/>
              </w:rPr>
            </w:pPr>
          </w:p>
        </w:tc>
      </w:tr>
      <w:tr w14:paraId="64D6EA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jc w:val="center"/>
        </w:trPr>
        <w:tc>
          <w:tcPr>
            <w:tcW w:w="851" w:type="dxa"/>
            <w:tcBorders>
              <w:left w:val="single" w:color="auto" w:sz="4" w:space="0"/>
            </w:tcBorders>
            <w:vAlign w:val="center"/>
          </w:tcPr>
          <w:p w14:paraId="437E806E">
            <w:pPr>
              <w:jc w:val="center"/>
              <w:rPr>
                <w:rFonts w:ascii="宋体" w:hAnsi="宋体" w:cs="宋体"/>
                <w:sz w:val="24"/>
                <w:szCs w:val="24"/>
              </w:rPr>
            </w:pPr>
            <w:r>
              <w:rPr>
                <w:rFonts w:hint="eastAsia" w:ascii="宋体" w:hAnsi="宋体" w:cs="宋体"/>
                <w:sz w:val="24"/>
                <w:szCs w:val="24"/>
              </w:rPr>
              <w:t>1.7.1</w:t>
            </w:r>
          </w:p>
        </w:tc>
        <w:tc>
          <w:tcPr>
            <w:tcW w:w="8275" w:type="dxa"/>
            <w:vAlign w:val="center"/>
          </w:tcPr>
          <w:p w14:paraId="3002696D">
            <w:pPr>
              <w:jc w:val="center"/>
              <w:rPr>
                <w:rFonts w:ascii="宋体" w:hAnsi="宋体" w:cs="宋体"/>
                <w:sz w:val="24"/>
                <w:szCs w:val="24"/>
              </w:rPr>
            </w:pPr>
          </w:p>
        </w:tc>
      </w:tr>
      <w:tr w14:paraId="6B4206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jc w:val="center"/>
        </w:trPr>
        <w:tc>
          <w:tcPr>
            <w:tcW w:w="851" w:type="dxa"/>
            <w:tcBorders>
              <w:left w:val="single" w:color="auto" w:sz="4" w:space="0"/>
            </w:tcBorders>
            <w:vAlign w:val="center"/>
          </w:tcPr>
          <w:p w14:paraId="089A861E">
            <w:pPr>
              <w:jc w:val="center"/>
              <w:rPr>
                <w:rFonts w:ascii="宋体" w:hAnsi="宋体" w:cs="宋体"/>
                <w:sz w:val="24"/>
                <w:szCs w:val="24"/>
              </w:rPr>
            </w:pPr>
            <w:r>
              <w:rPr>
                <w:rFonts w:hint="eastAsia" w:ascii="宋体" w:hAnsi="宋体" w:cs="宋体"/>
                <w:sz w:val="24"/>
                <w:szCs w:val="24"/>
              </w:rPr>
              <w:t>1.7.2</w:t>
            </w:r>
          </w:p>
        </w:tc>
        <w:tc>
          <w:tcPr>
            <w:tcW w:w="8275" w:type="dxa"/>
            <w:vAlign w:val="center"/>
          </w:tcPr>
          <w:p w14:paraId="57E8FECF">
            <w:pPr>
              <w:jc w:val="center"/>
              <w:rPr>
                <w:rFonts w:ascii="宋体" w:hAnsi="宋体" w:cs="宋体"/>
                <w:sz w:val="24"/>
                <w:szCs w:val="24"/>
              </w:rPr>
            </w:pPr>
          </w:p>
        </w:tc>
      </w:tr>
      <w:tr w14:paraId="4371D3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jc w:val="center"/>
        </w:trPr>
        <w:tc>
          <w:tcPr>
            <w:tcW w:w="851" w:type="dxa"/>
            <w:tcBorders>
              <w:left w:val="single" w:color="auto" w:sz="4" w:space="0"/>
            </w:tcBorders>
            <w:vAlign w:val="center"/>
          </w:tcPr>
          <w:p w14:paraId="70550C83">
            <w:pPr>
              <w:jc w:val="center"/>
              <w:rPr>
                <w:rFonts w:ascii="宋体" w:hAnsi="宋体" w:cs="宋体"/>
                <w:sz w:val="24"/>
                <w:szCs w:val="24"/>
              </w:rPr>
            </w:pPr>
            <w:r>
              <w:rPr>
                <w:rFonts w:hint="eastAsia" w:ascii="宋体" w:hAnsi="宋体" w:cs="宋体"/>
                <w:sz w:val="24"/>
                <w:szCs w:val="24"/>
              </w:rPr>
              <w:t>2.3.2</w:t>
            </w:r>
          </w:p>
        </w:tc>
        <w:tc>
          <w:tcPr>
            <w:tcW w:w="8275" w:type="dxa"/>
            <w:vAlign w:val="center"/>
          </w:tcPr>
          <w:p w14:paraId="1FB73B52">
            <w:pPr>
              <w:jc w:val="center"/>
              <w:rPr>
                <w:rFonts w:ascii="宋体" w:hAnsi="宋体" w:cs="宋体"/>
                <w:sz w:val="24"/>
                <w:szCs w:val="24"/>
              </w:rPr>
            </w:pPr>
          </w:p>
        </w:tc>
      </w:tr>
      <w:tr w14:paraId="018E9D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jc w:val="center"/>
        </w:trPr>
        <w:tc>
          <w:tcPr>
            <w:tcW w:w="851" w:type="dxa"/>
            <w:tcBorders>
              <w:left w:val="single" w:color="auto" w:sz="4" w:space="0"/>
            </w:tcBorders>
            <w:vAlign w:val="center"/>
          </w:tcPr>
          <w:p w14:paraId="61D0F2A7">
            <w:pPr>
              <w:jc w:val="center"/>
              <w:rPr>
                <w:rFonts w:ascii="宋体" w:hAnsi="宋体" w:cs="宋体"/>
                <w:sz w:val="24"/>
                <w:szCs w:val="24"/>
              </w:rPr>
            </w:pPr>
            <w:r>
              <w:rPr>
                <w:rFonts w:hint="eastAsia" w:ascii="宋体" w:hAnsi="宋体" w:cs="宋体"/>
                <w:sz w:val="24"/>
                <w:szCs w:val="24"/>
              </w:rPr>
              <w:t>2.4.1</w:t>
            </w:r>
          </w:p>
        </w:tc>
        <w:tc>
          <w:tcPr>
            <w:tcW w:w="8275" w:type="dxa"/>
            <w:vAlign w:val="center"/>
          </w:tcPr>
          <w:p w14:paraId="613C3641">
            <w:pPr>
              <w:jc w:val="center"/>
              <w:rPr>
                <w:rFonts w:ascii="宋体" w:hAnsi="宋体" w:cs="宋体"/>
                <w:sz w:val="24"/>
                <w:szCs w:val="24"/>
              </w:rPr>
            </w:pPr>
          </w:p>
        </w:tc>
      </w:tr>
      <w:tr w14:paraId="5ABACC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jc w:val="center"/>
        </w:trPr>
        <w:tc>
          <w:tcPr>
            <w:tcW w:w="851" w:type="dxa"/>
            <w:tcBorders>
              <w:left w:val="single" w:color="auto" w:sz="4" w:space="0"/>
            </w:tcBorders>
            <w:vAlign w:val="center"/>
          </w:tcPr>
          <w:p w14:paraId="60C37A8D">
            <w:pPr>
              <w:jc w:val="center"/>
              <w:rPr>
                <w:rFonts w:ascii="宋体" w:hAnsi="宋体" w:cs="宋体"/>
                <w:sz w:val="24"/>
                <w:szCs w:val="24"/>
              </w:rPr>
            </w:pPr>
            <w:r>
              <w:rPr>
                <w:rFonts w:hint="eastAsia" w:ascii="宋体" w:hAnsi="宋体" w:cs="宋体"/>
                <w:sz w:val="24"/>
                <w:szCs w:val="24"/>
              </w:rPr>
              <w:t>2.4.2</w:t>
            </w:r>
          </w:p>
        </w:tc>
        <w:tc>
          <w:tcPr>
            <w:tcW w:w="8275" w:type="dxa"/>
            <w:vAlign w:val="center"/>
          </w:tcPr>
          <w:p w14:paraId="5570131F">
            <w:pPr>
              <w:jc w:val="center"/>
              <w:rPr>
                <w:rFonts w:ascii="宋体" w:hAnsi="宋体" w:cs="宋体"/>
                <w:sz w:val="24"/>
                <w:szCs w:val="24"/>
              </w:rPr>
            </w:pPr>
          </w:p>
        </w:tc>
      </w:tr>
      <w:tr w14:paraId="4A23C1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jc w:val="center"/>
        </w:trPr>
        <w:tc>
          <w:tcPr>
            <w:tcW w:w="851" w:type="dxa"/>
            <w:tcBorders>
              <w:left w:val="single" w:color="auto" w:sz="4" w:space="0"/>
            </w:tcBorders>
            <w:vAlign w:val="center"/>
          </w:tcPr>
          <w:p w14:paraId="024CC0EC">
            <w:pPr>
              <w:jc w:val="center"/>
              <w:rPr>
                <w:rFonts w:ascii="宋体" w:hAnsi="宋体" w:cs="宋体"/>
                <w:sz w:val="24"/>
                <w:szCs w:val="24"/>
              </w:rPr>
            </w:pPr>
            <w:r>
              <w:rPr>
                <w:rFonts w:hint="eastAsia" w:ascii="宋体" w:hAnsi="宋体" w:cs="宋体"/>
                <w:sz w:val="24"/>
                <w:szCs w:val="24"/>
              </w:rPr>
              <w:t>2.8</w:t>
            </w:r>
          </w:p>
        </w:tc>
        <w:tc>
          <w:tcPr>
            <w:tcW w:w="8275" w:type="dxa"/>
            <w:vAlign w:val="center"/>
          </w:tcPr>
          <w:p w14:paraId="02962868">
            <w:pPr>
              <w:jc w:val="center"/>
              <w:rPr>
                <w:rFonts w:ascii="宋体" w:hAnsi="宋体" w:cs="宋体"/>
                <w:sz w:val="24"/>
                <w:szCs w:val="24"/>
              </w:rPr>
            </w:pPr>
          </w:p>
        </w:tc>
      </w:tr>
      <w:tr w14:paraId="024A98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jc w:val="center"/>
        </w:trPr>
        <w:tc>
          <w:tcPr>
            <w:tcW w:w="851" w:type="dxa"/>
            <w:tcBorders>
              <w:left w:val="single" w:color="auto" w:sz="4" w:space="0"/>
            </w:tcBorders>
            <w:vAlign w:val="center"/>
          </w:tcPr>
          <w:p w14:paraId="40F4B2B4">
            <w:pPr>
              <w:jc w:val="center"/>
              <w:rPr>
                <w:rFonts w:ascii="宋体" w:hAnsi="宋体" w:cs="宋体"/>
                <w:sz w:val="24"/>
                <w:szCs w:val="24"/>
              </w:rPr>
            </w:pPr>
            <w:r>
              <w:rPr>
                <w:rFonts w:hint="eastAsia" w:ascii="宋体" w:hAnsi="宋体" w:cs="宋体"/>
                <w:sz w:val="24"/>
                <w:szCs w:val="24"/>
              </w:rPr>
              <w:t>2.12.3</w:t>
            </w:r>
          </w:p>
        </w:tc>
        <w:tc>
          <w:tcPr>
            <w:tcW w:w="8275" w:type="dxa"/>
            <w:vAlign w:val="center"/>
          </w:tcPr>
          <w:p w14:paraId="6449566E">
            <w:pPr>
              <w:jc w:val="center"/>
              <w:rPr>
                <w:rFonts w:ascii="宋体" w:hAnsi="宋体" w:cs="宋体"/>
                <w:sz w:val="24"/>
                <w:szCs w:val="24"/>
              </w:rPr>
            </w:pPr>
          </w:p>
        </w:tc>
      </w:tr>
      <w:tr w14:paraId="440EC0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jc w:val="center"/>
        </w:trPr>
        <w:tc>
          <w:tcPr>
            <w:tcW w:w="851" w:type="dxa"/>
            <w:tcBorders>
              <w:left w:val="single" w:color="auto" w:sz="4" w:space="0"/>
            </w:tcBorders>
            <w:vAlign w:val="center"/>
          </w:tcPr>
          <w:p w14:paraId="7EDF23C7">
            <w:pPr>
              <w:jc w:val="center"/>
              <w:rPr>
                <w:rFonts w:ascii="宋体" w:hAnsi="宋体" w:cs="宋体"/>
                <w:sz w:val="24"/>
                <w:szCs w:val="24"/>
              </w:rPr>
            </w:pPr>
            <w:r>
              <w:rPr>
                <w:rFonts w:hint="eastAsia" w:ascii="宋体" w:hAnsi="宋体" w:cs="宋体"/>
                <w:sz w:val="24"/>
                <w:szCs w:val="24"/>
              </w:rPr>
              <w:t>2.12.4</w:t>
            </w:r>
          </w:p>
        </w:tc>
        <w:tc>
          <w:tcPr>
            <w:tcW w:w="8275" w:type="dxa"/>
            <w:vAlign w:val="center"/>
          </w:tcPr>
          <w:p w14:paraId="7597D836">
            <w:pPr>
              <w:jc w:val="center"/>
              <w:rPr>
                <w:rFonts w:ascii="宋体" w:hAnsi="宋体" w:cs="宋体"/>
                <w:sz w:val="24"/>
                <w:szCs w:val="24"/>
              </w:rPr>
            </w:pPr>
          </w:p>
        </w:tc>
      </w:tr>
      <w:tr w14:paraId="2A1AA1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jc w:val="center"/>
        </w:trPr>
        <w:tc>
          <w:tcPr>
            <w:tcW w:w="851" w:type="dxa"/>
            <w:tcBorders>
              <w:left w:val="single" w:color="auto" w:sz="4" w:space="0"/>
            </w:tcBorders>
            <w:vAlign w:val="center"/>
          </w:tcPr>
          <w:p w14:paraId="4673E81E">
            <w:pPr>
              <w:jc w:val="center"/>
              <w:rPr>
                <w:rFonts w:ascii="宋体" w:hAnsi="宋体" w:cs="宋体"/>
                <w:sz w:val="24"/>
                <w:szCs w:val="24"/>
              </w:rPr>
            </w:pPr>
            <w:r>
              <w:rPr>
                <w:rFonts w:hint="eastAsia" w:ascii="宋体" w:hAnsi="宋体" w:cs="宋体"/>
                <w:sz w:val="24"/>
                <w:szCs w:val="24"/>
              </w:rPr>
              <w:t>2.16.1</w:t>
            </w:r>
          </w:p>
        </w:tc>
        <w:tc>
          <w:tcPr>
            <w:tcW w:w="8275" w:type="dxa"/>
            <w:vAlign w:val="center"/>
          </w:tcPr>
          <w:p w14:paraId="57C55B1A">
            <w:pPr>
              <w:jc w:val="center"/>
              <w:rPr>
                <w:rFonts w:ascii="宋体" w:hAnsi="宋体" w:cs="宋体"/>
                <w:sz w:val="24"/>
                <w:szCs w:val="24"/>
              </w:rPr>
            </w:pPr>
          </w:p>
        </w:tc>
      </w:tr>
      <w:tr w14:paraId="2581CB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jc w:val="center"/>
        </w:trPr>
        <w:tc>
          <w:tcPr>
            <w:tcW w:w="851" w:type="dxa"/>
            <w:tcBorders>
              <w:left w:val="single" w:color="auto" w:sz="4" w:space="0"/>
            </w:tcBorders>
            <w:vAlign w:val="center"/>
          </w:tcPr>
          <w:p w14:paraId="454D6CDE">
            <w:pPr>
              <w:jc w:val="center"/>
              <w:rPr>
                <w:rFonts w:ascii="宋体" w:hAnsi="宋体" w:cs="宋体"/>
                <w:sz w:val="24"/>
                <w:szCs w:val="24"/>
              </w:rPr>
            </w:pPr>
            <w:r>
              <w:rPr>
                <w:rFonts w:hint="eastAsia" w:ascii="宋体" w:hAnsi="宋体" w:cs="宋体"/>
                <w:sz w:val="24"/>
                <w:szCs w:val="24"/>
              </w:rPr>
              <w:t>2.16.3</w:t>
            </w:r>
          </w:p>
        </w:tc>
        <w:tc>
          <w:tcPr>
            <w:tcW w:w="8275" w:type="dxa"/>
            <w:vAlign w:val="center"/>
          </w:tcPr>
          <w:p w14:paraId="5B3CBDB7">
            <w:pPr>
              <w:jc w:val="center"/>
              <w:rPr>
                <w:rFonts w:ascii="宋体" w:hAnsi="宋体" w:cs="宋体"/>
                <w:sz w:val="24"/>
                <w:szCs w:val="24"/>
              </w:rPr>
            </w:pPr>
          </w:p>
        </w:tc>
      </w:tr>
      <w:tr w14:paraId="69765B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jc w:val="center"/>
        </w:trPr>
        <w:tc>
          <w:tcPr>
            <w:tcW w:w="851" w:type="dxa"/>
            <w:tcBorders>
              <w:left w:val="single" w:color="auto" w:sz="4" w:space="0"/>
            </w:tcBorders>
            <w:vAlign w:val="center"/>
          </w:tcPr>
          <w:p w14:paraId="23151D09">
            <w:pPr>
              <w:jc w:val="center"/>
              <w:rPr>
                <w:rFonts w:ascii="宋体" w:hAnsi="宋体" w:cs="宋体"/>
                <w:sz w:val="24"/>
                <w:szCs w:val="24"/>
              </w:rPr>
            </w:pPr>
            <w:r>
              <w:rPr>
                <w:rFonts w:hint="eastAsia" w:ascii="宋体" w:hAnsi="宋体" w:cs="宋体"/>
                <w:sz w:val="24"/>
                <w:szCs w:val="24"/>
              </w:rPr>
              <w:t>2.20.1</w:t>
            </w:r>
          </w:p>
        </w:tc>
        <w:tc>
          <w:tcPr>
            <w:tcW w:w="8275" w:type="dxa"/>
            <w:vAlign w:val="center"/>
          </w:tcPr>
          <w:p w14:paraId="4AA5A030">
            <w:pPr>
              <w:jc w:val="center"/>
              <w:rPr>
                <w:rFonts w:ascii="宋体" w:hAnsi="宋体" w:cs="宋体"/>
                <w:sz w:val="24"/>
                <w:szCs w:val="24"/>
              </w:rPr>
            </w:pPr>
          </w:p>
        </w:tc>
      </w:tr>
      <w:tr w14:paraId="073949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jc w:val="center"/>
        </w:trPr>
        <w:tc>
          <w:tcPr>
            <w:tcW w:w="851" w:type="dxa"/>
            <w:tcBorders>
              <w:left w:val="single" w:color="auto" w:sz="4" w:space="0"/>
            </w:tcBorders>
            <w:vAlign w:val="center"/>
          </w:tcPr>
          <w:p w14:paraId="21711C4C">
            <w:pPr>
              <w:jc w:val="center"/>
              <w:rPr>
                <w:rFonts w:ascii="宋体" w:hAnsi="宋体" w:cs="宋体"/>
                <w:sz w:val="24"/>
                <w:szCs w:val="24"/>
              </w:rPr>
            </w:pPr>
            <w:r>
              <w:rPr>
                <w:rFonts w:hint="eastAsia" w:ascii="宋体" w:hAnsi="宋体" w:cs="宋体"/>
                <w:sz w:val="24"/>
                <w:szCs w:val="24"/>
              </w:rPr>
              <w:t>2.20.2</w:t>
            </w:r>
          </w:p>
        </w:tc>
        <w:tc>
          <w:tcPr>
            <w:tcW w:w="8275" w:type="dxa"/>
            <w:vAlign w:val="center"/>
          </w:tcPr>
          <w:p w14:paraId="075A1133">
            <w:pPr>
              <w:jc w:val="center"/>
              <w:rPr>
                <w:rFonts w:ascii="宋体" w:hAnsi="宋体" w:cs="宋体"/>
                <w:sz w:val="24"/>
                <w:szCs w:val="24"/>
              </w:rPr>
            </w:pPr>
          </w:p>
        </w:tc>
      </w:tr>
      <w:tr w14:paraId="6E3317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jc w:val="center"/>
        </w:trPr>
        <w:tc>
          <w:tcPr>
            <w:tcW w:w="851" w:type="dxa"/>
            <w:tcBorders>
              <w:left w:val="single" w:color="auto" w:sz="4" w:space="0"/>
            </w:tcBorders>
            <w:vAlign w:val="center"/>
          </w:tcPr>
          <w:p w14:paraId="5D35EBB3">
            <w:pPr>
              <w:ind w:left="-420" w:leftChars="-200" w:right="-420" w:rightChars="-200" w:firstLine="480" w:firstLineChars="200"/>
              <w:outlineLvl w:val="0"/>
              <w:rPr>
                <w:rFonts w:ascii="宋体" w:hAnsi="宋体" w:cs="宋体"/>
                <w:sz w:val="24"/>
                <w:szCs w:val="24"/>
              </w:rPr>
            </w:pPr>
            <w:r>
              <w:rPr>
                <w:rFonts w:hint="eastAsia" w:ascii="宋体" w:hAnsi="宋体" w:cs="宋体"/>
                <w:sz w:val="24"/>
                <w:szCs w:val="24"/>
              </w:rPr>
              <w:t>2.22</w:t>
            </w:r>
          </w:p>
        </w:tc>
        <w:tc>
          <w:tcPr>
            <w:tcW w:w="8275" w:type="dxa"/>
            <w:vAlign w:val="center"/>
          </w:tcPr>
          <w:p w14:paraId="59DA07AD">
            <w:pPr>
              <w:jc w:val="center"/>
              <w:rPr>
                <w:rFonts w:ascii="宋体" w:hAnsi="宋体" w:cs="宋体"/>
                <w:sz w:val="24"/>
                <w:szCs w:val="24"/>
              </w:rPr>
            </w:pPr>
          </w:p>
        </w:tc>
      </w:tr>
    </w:tbl>
    <w:p w14:paraId="538E5690">
      <w:pPr>
        <w:spacing w:line="360" w:lineRule="auto"/>
        <w:rPr>
          <w:rFonts w:ascii="宋体" w:hAnsi="宋体" w:cs="宋体"/>
          <w:b/>
          <w:bCs/>
          <w:sz w:val="24"/>
          <w:szCs w:val="24"/>
        </w:rPr>
      </w:pPr>
    </w:p>
    <w:p w14:paraId="015E0C61">
      <w:pPr>
        <w:spacing w:line="360" w:lineRule="auto"/>
        <w:rPr>
          <w:rFonts w:ascii="宋体" w:hAnsi="宋体" w:cs="宋体"/>
          <w:b/>
          <w:bCs/>
          <w:sz w:val="24"/>
          <w:szCs w:val="24"/>
        </w:rPr>
      </w:pPr>
      <w:r>
        <w:rPr>
          <w:rFonts w:hint="eastAsia" w:ascii="宋体" w:hAnsi="宋体" w:cs="宋体"/>
          <w:b/>
          <w:bCs/>
          <w:sz w:val="24"/>
          <w:szCs w:val="24"/>
        </w:rPr>
        <w:t>此仅为合同书样本，中标单位需根据实际情况和采购人签订相应的合同！</w:t>
      </w:r>
    </w:p>
    <w:p w14:paraId="1E5A38D0">
      <w:pPr>
        <w:spacing w:line="360" w:lineRule="auto"/>
        <w:ind w:left="720" w:firstLine="723" w:firstLineChars="200"/>
        <w:outlineLvl w:val="0"/>
        <w:rPr>
          <w:rFonts w:ascii="宋体" w:hAnsi="宋体" w:cs="宋体"/>
          <w:b/>
          <w:bCs/>
          <w:sz w:val="36"/>
          <w:szCs w:val="36"/>
        </w:rPr>
      </w:pPr>
    </w:p>
    <w:p w14:paraId="51109D49">
      <w:pPr>
        <w:spacing w:line="360" w:lineRule="auto"/>
        <w:ind w:left="720" w:firstLine="723" w:firstLineChars="200"/>
        <w:outlineLvl w:val="0"/>
        <w:rPr>
          <w:rFonts w:ascii="宋体" w:hAnsi="宋体" w:cs="宋体"/>
          <w:b/>
          <w:bCs/>
          <w:sz w:val="36"/>
          <w:szCs w:val="36"/>
        </w:rPr>
      </w:pPr>
    </w:p>
    <w:p w14:paraId="097A7D69">
      <w:pPr>
        <w:spacing w:line="360" w:lineRule="auto"/>
        <w:ind w:left="720" w:firstLine="723" w:firstLineChars="200"/>
        <w:outlineLvl w:val="0"/>
        <w:rPr>
          <w:rFonts w:ascii="宋体" w:hAnsi="宋体" w:cs="宋体"/>
          <w:b/>
          <w:bCs/>
          <w:sz w:val="36"/>
          <w:szCs w:val="36"/>
        </w:rPr>
      </w:pPr>
    </w:p>
    <w:p w14:paraId="57889F67">
      <w:pPr>
        <w:spacing w:line="360" w:lineRule="auto"/>
        <w:ind w:left="720" w:firstLine="723" w:firstLineChars="200"/>
        <w:outlineLvl w:val="0"/>
        <w:rPr>
          <w:rFonts w:ascii="宋体" w:hAnsi="宋体" w:cs="宋体"/>
          <w:b/>
          <w:bCs/>
          <w:sz w:val="36"/>
          <w:szCs w:val="36"/>
        </w:rPr>
      </w:pPr>
    </w:p>
    <w:p w14:paraId="59E24143">
      <w:pPr>
        <w:spacing w:line="360" w:lineRule="auto"/>
        <w:ind w:left="720" w:firstLine="723" w:firstLineChars="200"/>
        <w:outlineLvl w:val="0"/>
        <w:rPr>
          <w:rFonts w:ascii="宋体" w:hAnsi="宋体" w:cs="宋体"/>
          <w:b/>
          <w:bCs/>
          <w:sz w:val="36"/>
          <w:szCs w:val="36"/>
        </w:rPr>
      </w:pPr>
    </w:p>
    <w:p w14:paraId="6D37CE63">
      <w:pPr>
        <w:spacing w:line="360" w:lineRule="auto"/>
        <w:outlineLvl w:val="0"/>
        <w:rPr>
          <w:rFonts w:ascii="宋体" w:hAnsi="宋体" w:cs="宋体"/>
          <w:b/>
          <w:bCs/>
          <w:sz w:val="36"/>
          <w:szCs w:val="36"/>
        </w:rPr>
      </w:pPr>
    </w:p>
    <w:p w14:paraId="58F5018F">
      <w:pPr>
        <w:spacing w:line="360" w:lineRule="auto"/>
        <w:ind w:left="720" w:firstLine="723" w:firstLineChars="200"/>
        <w:outlineLvl w:val="0"/>
        <w:rPr>
          <w:rFonts w:ascii="宋体" w:hAnsi="宋体" w:cs="宋体"/>
          <w:b/>
          <w:bCs/>
          <w:sz w:val="36"/>
          <w:szCs w:val="36"/>
        </w:rPr>
        <w:sectPr>
          <w:pgSz w:w="11906" w:h="16838"/>
          <w:pgMar w:top="1440" w:right="1800" w:bottom="1440" w:left="1800" w:header="851" w:footer="992" w:gutter="0"/>
          <w:cols w:space="720" w:num="1"/>
          <w:titlePg/>
          <w:docGrid w:linePitch="312" w:charSpace="0"/>
        </w:sectPr>
      </w:pPr>
    </w:p>
    <w:p w14:paraId="134B4995">
      <w:pPr>
        <w:spacing w:line="360" w:lineRule="auto"/>
        <w:ind w:left="720" w:firstLine="723" w:firstLineChars="200"/>
        <w:outlineLvl w:val="0"/>
        <w:rPr>
          <w:rFonts w:ascii="宋体" w:hAnsi="宋体" w:cs="宋体"/>
          <w:b/>
          <w:bCs/>
          <w:sz w:val="36"/>
          <w:szCs w:val="36"/>
        </w:rPr>
      </w:pPr>
      <w:r>
        <w:rPr>
          <w:rFonts w:hint="eastAsia" w:ascii="宋体" w:hAnsi="宋体" w:cs="宋体"/>
          <w:b/>
          <w:bCs/>
          <w:sz w:val="36"/>
          <w:szCs w:val="36"/>
        </w:rPr>
        <w:t>第六部分</w:t>
      </w:r>
      <w:bookmarkEnd w:id="417"/>
      <w:r>
        <w:rPr>
          <w:rFonts w:hint="eastAsia" w:ascii="宋体" w:hAnsi="宋体" w:cs="宋体"/>
          <w:b/>
          <w:bCs/>
          <w:sz w:val="36"/>
          <w:szCs w:val="36"/>
        </w:rPr>
        <w:t xml:space="preserve"> </w:t>
      </w:r>
      <w:bookmarkEnd w:id="418"/>
      <w:r>
        <w:rPr>
          <w:rFonts w:hint="eastAsia" w:ascii="宋体" w:hAnsi="宋体" w:cs="宋体"/>
          <w:b/>
          <w:bCs/>
          <w:sz w:val="36"/>
          <w:szCs w:val="36"/>
        </w:rPr>
        <w:t>应提交的有关格式范例</w:t>
      </w:r>
    </w:p>
    <w:p w14:paraId="711B2586">
      <w:pPr>
        <w:spacing w:line="360" w:lineRule="auto"/>
        <w:jc w:val="center"/>
        <w:outlineLvl w:val="0"/>
        <w:rPr>
          <w:rFonts w:ascii="宋体" w:hAnsi="宋体" w:cs="宋体"/>
          <w:b/>
          <w:bCs/>
          <w:kern w:val="0"/>
          <w:sz w:val="36"/>
          <w:szCs w:val="36"/>
        </w:rPr>
      </w:pPr>
    </w:p>
    <w:p w14:paraId="2F7AC583">
      <w:pPr>
        <w:spacing w:line="360" w:lineRule="auto"/>
        <w:jc w:val="center"/>
        <w:outlineLvl w:val="0"/>
        <w:rPr>
          <w:rFonts w:ascii="宋体" w:hAnsi="宋体" w:cs="宋体"/>
          <w:b/>
          <w:bCs/>
          <w:kern w:val="0"/>
          <w:sz w:val="36"/>
          <w:szCs w:val="36"/>
        </w:rPr>
      </w:pPr>
      <w:r>
        <w:rPr>
          <w:rFonts w:hint="eastAsia" w:ascii="宋体" w:hAnsi="宋体" w:cs="宋体"/>
          <w:b/>
          <w:bCs/>
          <w:kern w:val="0"/>
          <w:sz w:val="36"/>
          <w:szCs w:val="36"/>
        </w:rPr>
        <w:t>资格文件部分</w:t>
      </w:r>
    </w:p>
    <w:p w14:paraId="0CBFA58D">
      <w:pPr>
        <w:spacing w:line="360" w:lineRule="auto"/>
        <w:jc w:val="center"/>
        <w:outlineLvl w:val="0"/>
        <w:rPr>
          <w:rFonts w:ascii="宋体" w:hAnsi="宋体" w:cs="宋体"/>
          <w:b/>
          <w:bCs/>
          <w:kern w:val="0"/>
          <w:sz w:val="36"/>
          <w:szCs w:val="36"/>
        </w:rPr>
      </w:pPr>
      <w:r>
        <w:rPr>
          <w:rFonts w:hint="eastAsia" w:ascii="宋体" w:hAnsi="宋体" w:cs="宋体"/>
          <w:b/>
          <w:bCs/>
          <w:kern w:val="0"/>
          <w:sz w:val="36"/>
          <w:szCs w:val="36"/>
        </w:rPr>
        <w:t>目录</w:t>
      </w:r>
    </w:p>
    <w:p w14:paraId="76AAFEB9">
      <w:pPr>
        <w:spacing w:line="360" w:lineRule="auto"/>
        <w:jc w:val="center"/>
        <w:outlineLvl w:val="0"/>
        <w:rPr>
          <w:rFonts w:ascii="宋体" w:hAnsi="宋体" w:cs="宋体"/>
          <w:b/>
          <w:bCs/>
          <w:kern w:val="0"/>
          <w:sz w:val="36"/>
          <w:szCs w:val="36"/>
        </w:rPr>
      </w:pPr>
    </w:p>
    <w:p w14:paraId="2E6D0DC2">
      <w:pPr>
        <w:snapToGrid w:val="0"/>
        <w:spacing w:line="360" w:lineRule="auto"/>
        <w:rPr>
          <w:rFonts w:ascii="宋体" w:hAnsi="宋体" w:cs="宋体"/>
          <w:sz w:val="24"/>
          <w:szCs w:val="24"/>
        </w:rPr>
      </w:pPr>
      <w:r>
        <w:rPr>
          <w:rFonts w:hint="eastAsia" w:ascii="宋体" w:hAnsi="宋体" w:cs="宋体"/>
          <w:sz w:val="24"/>
          <w:szCs w:val="24"/>
        </w:rPr>
        <w:t>（1）符合参加政府采购活动应当具备的一般条件的承诺函……………（页码）</w:t>
      </w:r>
    </w:p>
    <w:p w14:paraId="2B89F22C">
      <w:pPr>
        <w:snapToGrid w:val="0"/>
        <w:spacing w:line="360" w:lineRule="auto"/>
        <w:rPr>
          <w:rFonts w:ascii="宋体" w:hAnsi="宋体" w:cs="宋体"/>
          <w:sz w:val="24"/>
          <w:szCs w:val="24"/>
        </w:rPr>
      </w:pPr>
      <w:r>
        <w:rPr>
          <w:rFonts w:hint="eastAsia" w:ascii="宋体" w:hAnsi="宋体" w:cs="宋体"/>
          <w:sz w:val="24"/>
          <w:szCs w:val="24"/>
        </w:rPr>
        <w:t>（2）落实政府采购政策需满足的资格要求………………………………（页码）</w:t>
      </w:r>
    </w:p>
    <w:p w14:paraId="1ABE9F60">
      <w:pPr>
        <w:snapToGrid w:val="0"/>
        <w:spacing w:line="360" w:lineRule="auto"/>
        <w:rPr>
          <w:rFonts w:ascii="宋体" w:hAnsi="宋体" w:cs="宋体"/>
          <w:sz w:val="24"/>
          <w:szCs w:val="24"/>
        </w:rPr>
      </w:pPr>
      <w:r>
        <w:rPr>
          <w:rFonts w:hint="eastAsia" w:ascii="宋体" w:hAnsi="宋体" w:cs="宋体"/>
          <w:sz w:val="24"/>
          <w:szCs w:val="24"/>
        </w:rPr>
        <w:t>（3）本项目的特定资格要求………………………………………………（页码）</w:t>
      </w:r>
    </w:p>
    <w:p w14:paraId="11A205B8">
      <w:pPr>
        <w:snapToGrid w:val="0"/>
        <w:spacing w:line="360" w:lineRule="auto"/>
        <w:ind w:firstLine="480" w:firstLineChars="200"/>
        <w:rPr>
          <w:rFonts w:ascii="宋体" w:hAnsi="宋体" w:cs="宋体"/>
          <w:sz w:val="24"/>
          <w:szCs w:val="24"/>
        </w:rPr>
      </w:pPr>
    </w:p>
    <w:p w14:paraId="758BDED2">
      <w:pPr>
        <w:spacing w:line="360" w:lineRule="auto"/>
        <w:ind w:firstLine="480" w:firstLineChars="200"/>
        <w:rPr>
          <w:rFonts w:ascii="宋体" w:hAnsi="宋体" w:cs="宋体"/>
          <w:sz w:val="24"/>
          <w:szCs w:val="24"/>
        </w:rPr>
      </w:pPr>
    </w:p>
    <w:p w14:paraId="733A45BB">
      <w:pPr>
        <w:snapToGrid w:val="0"/>
        <w:spacing w:line="360" w:lineRule="auto"/>
        <w:ind w:right="480"/>
        <w:jc w:val="center"/>
        <w:rPr>
          <w:rFonts w:ascii="宋体" w:hAnsi="宋体" w:cs="宋体"/>
          <w:b/>
          <w:bCs/>
          <w:kern w:val="0"/>
          <w:sz w:val="32"/>
          <w:szCs w:val="32"/>
        </w:rPr>
      </w:pPr>
      <w:r>
        <w:rPr>
          <w:rFonts w:hint="eastAsia" w:ascii="宋体" w:hAnsi="宋体" w:cs="宋体"/>
          <w:kern w:val="0"/>
          <w:sz w:val="24"/>
          <w:szCs w:val="24"/>
        </w:rPr>
        <w:br w:type="page"/>
      </w:r>
      <w:r>
        <w:rPr>
          <w:rFonts w:hint="eastAsia" w:ascii="宋体" w:hAnsi="宋体" w:cs="宋体"/>
          <w:b/>
          <w:bCs/>
          <w:kern w:val="0"/>
          <w:sz w:val="32"/>
          <w:szCs w:val="32"/>
        </w:rPr>
        <w:t xml:space="preserve">  一、 符合参加政府采购活动应当具备的一般条件的承诺函</w:t>
      </w:r>
    </w:p>
    <w:p w14:paraId="30102529">
      <w:pPr>
        <w:snapToGrid w:val="0"/>
        <w:spacing w:line="360" w:lineRule="auto"/>
        <w:rPr>
          <w:rFonts w:ascii="宋体" w:hAnsi="宋体" w:cs="宋体"/>
          <w:sz w:val="24"/>
          <w:szCs w:val="24"/>
        </w:rPr>
      </w:pPr>
      <w:r>
        <w:rPr>
          <w:rFonts w:hint="eastAsia" w:ascii="宋体" w:hAnsi="宋体" w:cs="宋体"/>
          <w:sz w:val="24"/>
          <w:szCs w:val="24"/>
        </w:rPr>
        <w:t>（采购人）、（采购代理机构）：</w:t>
      </w:r>
    </w:p>
    <w:p w14:paraId="467F98B9">
      <w:pPr>
        <w:snapToGrid w:val="0"/>
        <w:spacing w:line="360" w:lineRule="auto"/>
        <w:ind w:firstLine="480" w:firstLineChars="200"/>
        <w:rPr>
          <w:rFonts w:ascii="宋体" w:hAnsi="宋体" w:cs="宋体"/>
          <w:sz w:val="24"/>
          <w:szCs w:val="24"/>
        </w:rPr>
      </w:pPr>
      <w:r>
        <w:rPr>
          <w:rFonts w:hint="eastAsia" w:ascii="宋体" w:hAnsi="宋体" w:cs="宋体"/>
          <w:sz w:val="24"/>
          <w:szCs w:val="24"/>
        </w:rPr>
        <w:t>我方参与（项目名称）【招标编号：（采购编号）】政府采购活动，郑重承诺：</w:t>
      </w:r>
    </w:p>
    <w:p w14:paraId="1D3C7EF7">
      <w:pPr>
        <w:snapToGrid w:val="0"/>
        <w:spacing w:line="360" w:lineRule="auto"/>
        <w:ind w:firstLine="360" w:firstLineChars="150"/>
        <w:rPr>
          <w:rFonts w:ascii="宋体" w:hAnsi="宋体" w:cs="宋体"/>
          <w:sz w:val="24"/>
          <w:szCs w:val="24"/>
        </w:rPr>
      </w:pPr>
      <w:r>
        <w:rPr>
          <w:rFonts w:hint="eastAsia" w:ascii="宋体" w:hAnsi="宋体" w:cs="宋体"/>
          <w:sz w:val="24"/>
          <w:szCs w:val="24"/>
        </w:rPr>
        <w:t>（一）具备《中华人民共和国政府采购法》第二十二条第一款规定的条件：</w:t>
      </w:r>
    </w:p>
    <w:p w14:paraId="6B981B1F">
      <w:pPr>
        <w:snapToGrid w:val="0"/>
        <w:spacing w:line="360" w:lineRule="auto"/>
        <w:ind w:firstLine="480" w:firstLineChars="200"/>
        <w:rPr>
          <w:rFonts w:ascii="宋体" w:hAnsi="宋体" w:cs="宋体"/>
          <w:sz w:val="24"/>
          <w:szCs w:val="24"/>
        </w:rPr>
      </w:pPr>
      <w:r>
        <w:rPr>
          <w:rFonts w:hint="eastAsia" w:ascii="宋体" w:hAnsi="宋体" w:cs="宋体"/>
          <w:sz w:val="24"/>
          <w:szCs w:val="24"/>
        </w:rPr>
        <w:t>1、具有独立承担民事责任的能力；</w:t>
      </w:r>
    </w:p>
    <w:p w14:paraId="75E55E44">
      <w:pPr>
        <w:snapToGrid w:val="0"/>
        <w:spacing w:line="360" w:lineRule="auto"/>
        <w:ind w:firstLine="480" w:firstLineChars="200"/>
        <w:rPr>
          <w:rFonts w:ascii="宋体" w:hAnsi="宋体" w:cs="宋体"/>
          <w:sz w:val="24"/>
          <w:szCs w:val="24"/>
        </w:rPr>
      </w:pPr>
      <w:r>
        <w:rPr>
          <w:rFonts w:hint="eastAsia" w:ascii="宋体" w:hAnsi="宋体" w:cs="宋体"/>
          <w:sz w:val="24"/>
          <w:szCs w:val="24"/>
        </w:rPr>
        <w:t xml:space="preserve">2、具有良好的商业信誉和健全的财务会计制度； </w:t>
      </w:r>
    </w:p>
    <w:p w14:paraId="633EDBC7">
      <w:pPr>
        <w:snapToGrid w:val="0"/>
        <w:spacing w:line="360" w:lineRule="auto"/>
        <w:ind w:firstLine="480" w:firstLineChars="200"/>
        <w:rPr>
          <w:rFonts w:ascii="宋体" w:hAnsi="宋体" w:cs="宋体"/>
          <w:sz w:val="24"/>
          <w:szCs w:val="24"/>
        </w:rPr>
      </w:pPr>
      <w:r>
        <w:rPr>
          <w:rFonts w:hint="eastAsia" w:ascii="宋体" w:hAnsi="宋体" w:cs="宋体"/>
          <w:sz w:val="24"/>
          <w:szCs w:val="24"/>
        </w:rPr>
        <w:t>3、具有履行合同所必需的设备和专业技术能力；</w:t>
      </w:r>
    </w:p>
    <w:p w14:paraId="41A59EC9">
      <w:pPr>
        <w:snapToGrid w:val="0"/>
        <w:spacing w:line="360" w:lineRule="auto"/>
        <w:ind w:firstLine="480" w:firstLineChars="200"/>
        <w:rPr>
          <w:rFonts w:ascii="宋体" w:hAnsi="宋体" w:cs="宋体"/>
          <w:sz w:val="24"/>
          <w:szCs w:val="24"/>
        </w:rPr>
      </w:pPr>
      <w:r>
        <w:rPr>
          <w:rFonts w:hint="eastAsia" w:ascii="宋体" w:hAnsi="宋体" w:cs="宋体"/>
          <w:sz w:val="24"/>
          <w:szCs w:val="24"/>
        </w:rPr>
        <w:t>4、有依法缴纳税收和社会保障资金的良好记录；</w:t>
      </w:r>
    </w:p>
    <w:p w14:paraId="613C565E">
      <w:pPr>
        <w:snapToGrid w:val="0"/>
        <w:spacing w:line="360" w:lineRule="auto"/>
        <w:ind w:firstLine="480" w:firstLineChars="200"/>
        <w:rPr>
          <w:rFonts w:ascii="宋体" w:hAnsi="宋体" w:cs="宋体"/>
          <w:sz w:val="24"/>
          <w:szCs w:val="24"/>
        </w:rPr>
      </w:pPr>
      <w:r>
        <w:rPr>
          <w:rFonts w:hint="eastAsia" w:ascii="宋体" w:hAnsi="宋体" w:cs="宋体"/>
          <w:sz w:val="24"/>
          <w:szCs w:val="24"/>
        </w:rPr>
        <w:t>5、参加政府采购活动前三年内，在经营活动中没有重大违法记录；</w:t>
      </w:r>
    </w:p>
    <w:p w14:paraId="4D87FBED">
      <w:pPr>
        <w:snapToGrid w:val="0"/>
        <w:spacing w:line="360" w:lineRule="auto"/>
        <w:ind w:firstLine="480" w:firstLineChars="200"/>
        <w:rPr>
          <w:rFonts w:ascii="宋体" w:hAnsi="宋体" w:cs="宋体"/>
          <w:sz w:val="24"/>
          <w:szCs w:val="24"/>
        </w:rPr>
      </w:pPr>
      <w:r>
        <w:rPr>
          <w:rFonts w:hint="eastAsia" w:ascii="宋体" w:hAnsi="宋体" w:cs="宋体"/>
          <w:sz w:val="24"/>
          <w:szCs w:val="24"/>
        </w:rPr>
        <w:t>6、具有法律、行政法规规定的其他条件。</w:t>
      </w:r>
    </w:p>
    <w:p w14:paraId="69F4773E">
      <w:pPr>
        <w:snapToGrid w:val="0"/>
        <w:spacing w:line="360" w:lineRule="auto"/>
        <w:ind w:firstLine="480" w:firstLineChars="200"/>
        <w:rPr>
          <w:rFonts w:ascii="宋体" w:hAnsi="宋体" w:cs="宋体"/>
          <w:sz w:val="24"/>
          <w:szCs w:val="24"/>
        </w:rPr>
      </w:pPr>
      <w:r>
        <w:rPr>
          <w:rFonts w:hint="eastAsia" w:ascii="宋体" w:hAnsi="宋体" w:cs="宋体"/>
          <w:sz w:val="24"/>
          <w:szCs w:val="24"/>
        </w:rPr>
        <w:t>（二）未被信用中国（www.creditchina.gov.cn)、中国政府采购网（www.ccgp.gov.cn）列入失信被执行人、重大税收违法案件当事人名单、政府采购严重违法失信行为记录名单。</w:t>
      </w:r>
    </w:p>
    <w:p w14:paraId="72427F4A">
      <w:pPr>
        <w:snapToGrid w:val="0"/>
        <w:spacing w:line="360" w:lineRule="auto"/>
        <w:ind w:firstLine="480" w:firstLineChars="200"/>
        <w:rPr>
          <w:rFonts w:ascii="宋体" w:hAnsi="宋体" w:cs="宋体"/>
          <w:sz w:val="24"/>
          <w:szCs w:val="24"/>
        </w:rPr>
      </w:pPr>
      <w:r>
        <w:rPr>
          <w:rFonts w:hint="eastAsia" w:ascii="宋体" w:hAnsi="宋体" w:cs="宋体"/>
          <w:sz w:val="24"/>
          <w:szCs w:val="24"/>
        </w:rPr>
        <w:t>（三）不存在以下情况：</w:t>
      </w:r>
    </w:p>
    <w:p w14:paraId="2D1E9A07">
      <w:pPr>
        <w:snapToGrid w:val="0"/>
        <w:spacing w:line="360" w:lineRule="auto"/>
        <w:ind w:firstLine="480" w:firstLineChars="200"/>
        <w:rPr>
          <w:rFonts w:ascii="宋体" w:hAnsi="宋体" w:cs="宋体"/>
          <w:sz w:val="24"/>
          <w:szCs w:val="24"/>
        </w:rPr>
      </w:pPr>
      <w:r>
        <w:rPr>
          <w:rFonts w:hint="eastAsia" w:ascii="宋体" w:hAnsi="宋体" w:cs="宋体"/>
          <w:sz w:val="24"/>
          <w:szCs w:val="24"/>
        </w:rPr>
        <w:t>1、单位负责人为同一人或者存在直接控股、管理关系的不同供应商参加同一合同项下的政府采购活动的；</w:t>
      </w:r>
    </w:p>
    <w:p w14:paraId="1DA46897">
      <w:pPr>
        <w:snapToGrid w:val="0"/>
        <w:spacing w:line="360" w:lineRule="auto"/>
        <w:ind w:firstLine="480" w:firstLineChars="200"/>
        <w:rPr>
          <w:rFonts w:ascii="宋体" w:hAnsi="宋体" w:cs="宋体"/>
          <w:sz w:val="24"/>
          <w:szCs w:val="24"/>
        </w:rPr>
      </w:pPr>
      <w:r>
        <w:rPr>
          <w:rFonts w:hint="eastAsia" w:ascii="宋体" w:hAnsi="宋体" w:cs="宋体"/>
          <w:sz w:val="24"/>
          <w:szCs w:val="24"/>
        </w:rPr>
        <w:t>2、为采购项目提供整体设计、规范编制或者项目管理、监理、检测等服务后再参加该采购项目的其他采购活动的。</w:t>
      </w:r>
    </w:p>
    <w:p w14:paraId="39287EFC">
      <w:pPr>
        <w:snapToGrid w:val="0"/>
        <w:spacing w:line="360" w:lineRule="auto"/>
        <w:ind w:firstLine="5520" w:firstLineChars="2300"/>
        <w:rPr>
          <w:rFonts w:ascii="宋体" w:hAnsi="宋体" w:cs="宋体"/>
          <w:kern w:val="0"/>
          <w:sz w:val="24"/>
          <w:szCs w:val="24"/>
        </w:rPr>
      </w:pPr>
      <w:r>
        <w:rPr>
          <w:rFonts w:hint="eastAsia" w:ascii="宋体" w:hAnsi="宋体" w:cs="宋体"/>
          <w:kern w:val="0"/>
          <w:sz w:val="24"/>
          <w:szCs w:val="24"/>
          <w:lang w:val="zh-CN"/>
        </w:rPr>
        <w:t>投标人名称(电子签名)：</w:t>
      </w:r>
    </w:p>
    <w:p w14:paraId="1149EB2A">
      <w:pPr>
        <w:snapToGrid w:val="0"/>
        <w:spacing w:line="360" w:lineRule="auto"/>
        <w:rPr>
          <w:rFonts w:ascii="宋体" w:hAnsi="宋体" w:cs="宋体"/>
          <w:kern w:val="0"/>
          <w:sz w:val="24"/>
          <w:szCs w:val="24"/>
        </w:rPr>
      </w:pPr>
      <w:r>
        <w:rPr>
          <w:rFonts w:hint="eastAsia" w:ascii="宋体" w:hAnsi="宋体" w:cs="宋体"/>
          <w:kern w:val="0"/>
          <w:sz w:val="24"/>
          <w:szCs w:val="24"/>
          <w:lang w:val="zh-CN"/>
        </w:rPr>
        <w:t xml:space="preserve">                        </w:t>
      </w:r>
      <w:r>
        <w:rPr>
          <w:rFonts w:hint="eastAsia" w:ascii="宋体" w:hAnsi="宋体" w:cs="宋体"/>
          <w:kern w:val="0"/>
          <w:sz w:val="24"/>
          <w:szCs w:val="24"/>
        </w:rPr>
        <w:t xml:space="preserve">                      </w:t>
      </w:r>
      <w:r>
        <w:rPr>
          <w:rFonts w:hint="eastAsia" w:ascii="宋体" w:hAnsi="宋体" w:cs="宋体"/>
          <w:kern w:val="0"/>
          <w:sz w:val="24"/>
          <w:szCs w:val="24"/>
          <w:lang w:val="zh-CN"/>
        </w:rPr>
        <w:t>日期</w:t>
      </w:r>
      <w:r>
        <w:rPr>
          <w:rFonts w:hint="eastAsia" w:ascii="宋体" w:hAnsi="宋体" w:cs="宋体"/>
          <w:kern w:val="0"/>
          <w:sz w:val="24"/>
          <w:szCs w:val="24"/>
        </w:rPr>
        <w:t xml:space="preserve">：  年  </w:t>
      </w:r>
      <w:r>
        <w:rPr>
          <w:rFonts w:hint="eastAsia" w:ascii="宋体" w:hAnsi="宋体" w:cs="宋体"/>
          <w:kern w:val="0"/>
          <w:sz w:val="24"/>
          <w:szCs w:val="24"/>
          <w:lang w:val="zh-CN"/>
        </w:rPr>
        <w:t>月</w:t>
      </w:r>
      <w:r>
        <w:rPr>
          <w:rFonts w:hint="eastAsia" w:ascii="宋体" w:hAnsi="宋体" w:cs="宋体"/>
          <w:kern w:val="0"/>
          <w:sz w:val="24"/>
          <w:szCs w:val="24"/>
        </w:rPr>
        <w:t xml:space="preserve">   </w:t>
      </w:r>
      <w:r>
        <w:rPr>
          <w:rFonts w:hint="eastAsia" w:ascii="宋体" w:hAnsi="宋体" w:cs="宋体"/>
          <w:kern w:val="0"/>
          <w:sz w:val="24"/>
          <w:szCs w:val="24"/>
          <w:lang w:val="zh-CN"/>
        </w:rPr>
        <w:t>日</w:t>
      </w:r>
    </w:p>
    <w:p w14:paraId="7A59B386">
      <w:pPr>
        <w:snapToGrid w:val="0"/>
        <w:spacing w:line="360" w:lineRule="auto"/>
        <w:ind w:right="480"/>
        <w:jc w:val="center"/>
        <w:rPr>
          <w:rFonts w:ascii="宋体" w:hAnsi="宋体" w:cs="宋体"/>
          <w:b/>
          <w:bCs/>
          <w:kern w:val="0"/>
          <w:sz w:val="32"/>
          <w:szCs w:val="32"/>
        </w:rPr>
      </w:pPr>
    </w:p>
    <w:p w14:paraId="65DC5E2C">
      <w:pPr>
        <w:snapToGrid w:val="0"/>
        <w:spacing w:line="360" w:lineRule="auto"/>
        <w:ind w:right="480"/>
        <w:jc w:val="center"/>
        <w:rPr>
          <w:rFonts w:ascii="宋体" w:hAnsi="宋体" w:cs="宋体"/>
          <w:b/>
          <w:bCs/>
          <w:kern w:val="0"/>
          <w:sz w:val="32"/>
          <w:szCs w:val="32"/>
        </w:rPr>
      </w:pPr>
    </w:p>
    <w:p w14:paraId="3108E1AB">
      <w:pPr>
        <w:snapToGrid w:val="0"/>
        <w:spacing w:line="360" w:lineRule="auto"/>
        <w:ind w:right="480"/>
        <w:jc w:val="center"/>
        <w:rPr>
          <w:rFonts w:ascii="宋体" w:hAnsi="宋体" w:cs="宋体"/>
          <w:b/>
          <w:bCs/>
          <w:kern w:val="0"/>
          <w:sz w:val="32"/>
          <w:szCs w:val="32"/>
        </w:rPr>
      </w:pPr>
    </w:p>
    <w:p w14:paraId="6BEA905E">
      <w:pPr>
        <w:rPr>
          <w:rFonts w:ascii="宋体" w:hAnsi="宋体" w:cs="宋体"/>
        </w:rPr>
      </w:pPr>
    </w:p>
    <w:p w14:paraId="7A4F344C">
      <w:pPr>
        <w:snapToGrid w:val="0"/>
        <w:spacing w:line="360" w:lineRule="auto"/>
        <w:ind w:right="480"/>
        <w:rPr>
          <w:rFonts w:ascii="宋体" w:hAnsi="宋体" w:cs="宋体"/>
          <w:b/>
          <w:bCs/>
          <w:kern w:val="0"/>
          <w:sz w:val="32"/>
          <w:szCs w:val="32"/>
        </w:rPr>
      </w:pPr>
    </w:p>
    <w:p w14:paraId="67C0C1F6">
      <w:pPr>
        <w:snapToGrid w:val="0"/>
        <w:spacing w:line="360" w:lineRule="auto"/>
        <w:ind w:right="480"/>
        <w:jc w:val="center"/>
        <w:rPr>
          <w:rFonts w:ascii="宋体" w:hAnsi="宋体" w:cs="宋体"/>
          <w:b/>
          <w:bCs/>
          <w:kern w:val="0"/>
          <w:sz w:val="32"/>
          <w:szCs w:val="32"/>
        </w:rPr>
      </w:pPr>
    </w:p>
    <w:p w14:paraId="44D0A0D4">
      <w:pPr>
        <w:snapToGrid w:val="0"/>
        <w:spacing w:line="360" w:lineRule="auto"/>
        <w:ind w:right="480"/>
        <w:jc w:val="center"/>
        <w:rPr>
          <w:rFonts w:ascii="宋体" w:hAnsi="宋体" w:cs="宋体"/>
          <w:b/>
          <w:bCs/>
          <w:kern w:val="0"/>
          <w:sz w:val="32"/>
          <w:szCs w:val="32"/>
        </w:rPr>
      </w:pPr>
      <w:r>
        <w:rPr>
          <w:rFonts w:hint="eastAsia" w:ascii="宋体" w:hAnsi="宋体" w:cs="宋体"/>
          <w:b/>
          <w:bCs/>
          <w:kern w:val="0"/>
          <w:sz w:val="32"/>
          <w:szCs w:val="32"/>
        </w:rPr>
        <w:t>二、落实政府采购政策需满足的资格要求</w:t>
      </w:r>
    </w:p>
    <w:p w14:paraId="1A1CA021">
      <w:pPr>
        <w:spacing w:line="360" w:lineRule="auto"/>
        <w:rPr>
          <w:rFonts w:ascii="宋体" w:hAnsi="宋体" w:cs="宋体"/>
          <w:sz w:val="24"/>
          <w:szCs w:val="24"/>
        </w:rPr>
      </w:pPr>
      <w:r>
        <w:rPr>
          <w:rFonts w:hint="eastAsia" w:ascii="宋体" w:hAnsi="宋体" w:cs="宋体"/>
          <w:sz w:val="24"/>
          <w:szCs w:val="24"/>
        </w:rPr>
        <w:t>（根据招标公告落实政府采购政策需满足的资格要求选择提供相应的材料；未要求的，无需提供）</w:t>
      </w:r>
    </w:p>
    <w:p w14:paraId="41DE22F0">
      <w:pPr>
        <w:snapToGrid w:val="0"/>
        <w:spacing w:before="50" w:after="50" w:line="360" w:lineRule="auto"/>
        <w:ind w:firstLine="472" w:firstLineChars="196"/>
        <w:jc w:val="left"/>
        <w:rPr>
          <w:rFonts w:ascii="宋体" w:hAnsi="宋体" w:cs="宋体"/>
          <w:sz w:val="24"/>
          <w:szCs w:val="24"/>
        </w:rPr>
      </w:pPr>
      <w:r>
        <w:rPr>
          <w:rFonts w:hint="eastAsia" w:ascii="宋体" w:hAnsi="宋体" w:cs="宋体"/>
          <w:b/>
          <w:bCs/>
          <w:sz w:val="24"/>
          <w:szCs w:val="24"/>
        </w:rPr>
        <w:t>A</w:t>
      </w:r>
      <w:r>
        <w:rPr>
          <w:rFonts w:hint="eastAsia" w:ascii="宋体" w:hAnsi="宋体" w:cs="宋体"/>
          <w:sz w:val="24"/>
          <w:szCs w:val="24"/>
        </w:rPr>
        <w:t xml:space="preserve">.专门面向中小企业，货物全部由符合政策要求的中小企业（或小微企业）制造或者服务全部由符合政策要求的中小企业（或小微企业）承接的，提供相应的中小企业声明函（附件5）。 </w:t>
      </w:r>
    </w:p>
    <w:p w14:paraId="2BA972D6">
      <w:pPr>
        <w:widowControl/>
        <w:spacing w:line="360" w:lineRule="auto"/>
        <w:ind w:firstLine="480"/>
        <w:jc w:val="left"/>
        <w:rPr>
          <w:rFonts w:ascii="宋体" w:hAnsi="宋体" w:cs="宋体"/>
          <w:sz w:val="24"/>
          <w:szCs w:val="24"/>
        </w:rPr>
      </w:pPr>
    </w:p>
    <w:p w14:paraId="2A840BF3">
      <w:pPr>
        <w:widowControl/>
        <w:spacing w:line="360" w:lineRule="auto"/>
        <w:ind w:firstLine="472" w:firstLineChars="196"/>
        <w:jc w:val="left"/>
        <w:rPr>
          <w:rFonts w:ascii="宋体" w:hAnsi="宋体" w:cs="宋体"/>
          <w:sz w:val="24"/>
          <w:szCs w:val="24"/>
        </w:rPr>
      </w:pPr>
      <w:r>
        <w:rPr>
          <w:rFonts w:hint="eastAsia" w:ascii="宋体" w:hAnsi="宋体" w:cs="宋体"/>
          <w:b/>
          <w:bCs/>
          <w:sz w:val="24"/>
          <w:szCs w:val="24"/>
        </w:rPr>
        <w:t>B.</w:t>
      </w:r>
      <w:r>
        <w:rPr>
          <w:rFonts w:hint="eastAsia" w:ascii="宋体" w:hAnsi="宋体" w:cs="宋体"/>
          <w:sz w:val="24"/>
          <w:szCs w:val="24"/>
        </w:rPr>
        <w:t>要求以联合体形式参加的，提供联合协议和中小企业声明函（附件5），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14:paraId="66D8F840">
      <w:pPr>
        <w:snapToGrid w:val="0"/>
        <w:spacing w:before="50" w:after="50" w:line="360" w:lineRule="auto"/>
        <w:jc w:val="center"/>
        <w:rPr>
          <w:rFonts w:ascii="宋体" w:hAnsi="宋体" w:cs="宋体"/>
          <w:b/>
          <w:bCs/>
          <w:kern w:val="0"/>
          <w:sz w:val="32"/>
          <w:szCs w:val="32"/>
          <w:lang w:val="zh-CN"/>
        </w:rPr>
      </w:pPr>
      <w:r>
        <w:rPr>
          <w:rFonts w:hint="eastAsia" w:ascii="宋体" w:hAnsi="宋体" w:cs="宋体"/>
          <w:b/>
          <w:bCs/>
          <w:sz w:val="24"/>
          <w:szCs w:val="24"/>
        </w:rPr>
        <w:t xml:space="preserve">    </w:t>
      </w:r>
      <w:r>
        <w:rPr>
          <w:rFonts w:hint="eastAsia" w:ascii="宋体" w:hAnsi="宋体" w:cs="宋体"/>
          <w:b/>
          <w:bCs/>
          <w:kern w:val="0"/>
          <w:sz w:val="32"/>
          <w:szCs w:val="32"/>
          <w:lang w:val="zh-CN"/>
        </w:rPr>
        <w:t>联合协议</w:t>
      </w:r>
    </w:p>
    <w:p w14:paraId="2D867783">
      <w:pPr>
        <w:snapToGrid w:val="0"/>
        <w:spacing w:line="360" w:lineRule="auto"/>
        <w:ind w:firstLine="576"/>
        <w:rPr>
          <w:rFonts w:ascii="宋体" w:hAnsi="宋体" w:cs="宋体"/>
          <w:kern w:val="0"/>
          <w:sz w:val="24"/>
          <w:szCs w:val="24"/>
          <w:lang w:val="zh-CN"/>
        </w:rPr>
      </w:pPr>
      <w:r>
        <w:rPr>
          <w:rFonts w:hint="eastAsia" w:ascii="宋体" w:hAnsi="宋体" w:cs="宋体"/>
          <w:kern w:val="0"/>
          <w:sz w:val="24"/>
          <w:szCs w:val="24"/>
          <w:u w:val="single"/>
        </w:rPr>
        <w:t>（联合体所有成员名称）</w:t>
      </w:r>
      <w:r>
        <w:rPr>
          <w:rFonts w:hint="eastAsia" w:ascii="宋体" w:hAnsi="宋体" w:cs="宋体"/>
          <w:kern w:val="0"/>
          <w:sz w:val="24"/>
          <w:szCs w:val="24"/>
        </w:rPr>
        <w:t>自愿</w:t>
      </w:r>
      <w:r>
        <w:rPr>
          <w:rFonts w:hint="eastAsia" w:ascii="宋体" w:hAnsi="宋体" w:cs="宋体"/>
          <w:kern w:val="0"/>
          <w:sz w:val="24"/>
          <w:szCs w:val="24"/>
          <w:lang w:val="zh-CN"/>
        </w:rPr>
        <w:t>组成一个联合体，以一个投标人的身份</w:t>
      </w:r>
      <w:r>
        <w:rPr>
          <w:rFonts w:hint="eastAsia" w:ascii="宋体" w:hAnsi="宋体" w:cs="宋体"/>
          <w:kern w:val="0"/>
          <w:sz w:val="24"/>
          <w:szCs w:val="24"/>
        </w:rPr>
        <w:t>参加</w:t>
      </w:r>
      <w:r>
        <w:rPr>
          <w:rFonts w:hint="eastAsia" w:ascii="宋体" w:hAnsi="宋体" w:cs="宋体"/>
          <w:sz w:val="24"/>
          <w:szCs w:val="24"/>
        </w:rPr>
        <w:t>（项目名称）【招标编号：（采购编号）】</w:t>
      </w:r>
      <w:r>
        <w:rPr>
          <w:rFonts w:hint="eastAsia" w:ascii="宋体" w:hAnsi="宋体" w:cs="宋体"/>
          <w:kern w:val="0"/>
          <w:sz w:val="24"/>
          <w:szCs w:val="24"/>
          <w:lang w:val="zh-CN"/>
        </w:rPr>
        <w:t xml:space="preserve">投标。 </w:t>
      </w:r>
    </w:p>
    <w:p w14:paraId="35E05B3D">
      <w:pPr>
        <w:snapToGrid w:val="0"/>
        <w:spacing w:line="360" w:lineRule="auto"/>
        <w:ind w:firstLine="576"/>
        <w:rPr>
          <w:rFonts w:ascii="宋体" w:hAnsi="宋体" w:cs="宋体"/>
          <w:kern w:val="0"/>
          <w:sz w:val="24"/>
          <w:szCs w:val="24"/>
          <w:lang w:val="zh-CN"/>
        </w:rPr>
      </w:pPr>
      <w:r>
        <w:rPr>
          <w:rFonts w:hint="eastAsia" w:ascii="宋体" w:hAnsi="宋体" w:cs="宋体"/>
          <w:kern w:val="0"/>
          <w:sz w:val="24"/>
          <w:szCs w:val="24"/>
          <w:lang w:val="zh-CN"/>
        </w:rPr>
        <w:t>一、各方一致决定，</w:t>
      </w:r>
      <w:r>
        <w:rPr>
          <w:rFonts w:hint="eastAsia" w:ascii="宋体" w:hAnsi="宋体" w:cs="宋体"/>
          <w:kern w:val="0"/>
          <w:sz w:val="24"/>
          <w:szCs w:val="24"/>
          <w:u w:val="single"/>
        </w:rPr>
        <w:t>（某联合体成员名称）</w:t>
      </w:r>
      <w:r>
        <w:rPr>
          <w:rFonts w:hint="eastAsia" w:ascii="宋体" w:hAnsi="宋体" w:cs="宋体"/>
          <w:kern w:val="0"/>
          <w:sz w:val="24"/>
          <w:szCs w:val="24"/>
        </w:rPr>
        <w:t>为联合体</w:t>
      </w:r>
      <w:r>
        <w:rPr>
          <w:rFonts w:hint="eastAsia" w:ascii="宋体" w:hAnsi="宋体" w:cs="宋体"/>
          <w:kern w:val="0"/>
          <w:sz w:val="24"/>
          <w:szCs w:val="24"/>
          <w:lang w:val="zh-CN"/>
        </w:rPr>
        <w:t>牵头人</w:t>
      </w:r>
      <w:r>
        <w:rPr>
          <w:rFonts w:hint="eastAsia" w:ascii="宋体" w:hAnsi="宋体" w:cs="宋体"/>
          <w:sz w:val="24"/>
          <w:szCs w:val="24"/>
        </w:rPr>
        <w:t>，代表所有联合体成员负责投标和合同实施阶段的主办、协调工作</w:t>
      </w:r>
      <w:r>
        <w:rPr>
          <w:rFonts w:hint="eastAsia" w:ascii="宋体" w:hAnsi="宋体" w:cs="宋体"/>
          <w:kern w:val="0"/>
          <w:sz w:val="24"/>
          <w:szCs w:val="24"/>
          <w:lang w:val="zh-CN"/>
        </w:rPr>
        <w:t>。</w:t>
      </w:r>
    </w:p>
    <w:p w14:paraId="4CC7EB36">
      <w:pPr>
        <w:snapToGrid w:val="0"/>
        <w:spacing w:line="360" w:lineRule="auto"/>
        <w:ind w:firstLine="576"/>
        <w:rPr>
          <w:rFonts w:ascii="宋体" w:hAnsi="宋体" w:cs="宋体"/>
          <w:kern w:val="0"/>
          <w:sz w:val="24"/>
          <w:szCs w:val="24"/>
          <w:lang w:val="zh-CN"/>
        </w:rPr>
      </w:pPr>
      <w:r>
        <w:rPr>
          <w:rFonts w:hint="eastAsia" w:ascii="宋体" w:hAnsi="宋体" w:cs="宋体"/>
          <w:kern w:val="0"/>
          <w:sz w:val="24"/>
          <w:szCs w:val="24"/>
          <w:lang w:val="zh-CN"/>
        </w:rPr>
        <w:t>二、</w:t>
      </w:r>
      <w:r>
        <w:rPr>
          <w:rFonts w:hint="eastAsia" w:ascii="宋体" w:hAnsi="宋体" w:cs="宋体"/>
          <w:sz w:val="24"/>
          <w:szCs w:val="24"/>
        </w:rPr>
        <w:t>所有联合体成员各方签署授权书，授权书载明的</w:t>
      </w:r>
      <w:r>
        <w:rPr>
          <w:rFonts w:hint="eastAsia" w:ascii="宋体" w:hAnsi="宋体" w:cs="宋体"/>
          <w:kern w:val="0"/>
          <w:sz w:val="24"/>
          <w:szCs w:val="24"/>
          <w:lang w:val="zh-CN"/>
        </w:rPr>
        <w:t>授权代表根据招标文件规定及投标内容而对采购人、采购机构所作的任何合法承诺，包括书面澄清及相应等均对联合投标各方产生约束力。</w:t>
      </w:r>
    </w:p>
    <w:p w14:paraId="6DC7C387">
      <w:pPr>
        <w:snapToGrid w:val="0"/>
        <w:spacing w:line="360" w:lineRule="auto"/>
        <w:ind w:firstLine="576"/>
        <w:rPr>
          <w:rFonts w:ascii="宋体" w:hAnsi="宋体" w:cs="宋体"/>
          <w:kern w:val="0"/>
          <w:sz w:val="24"/>
          <w:szCs w:val="24"/>
          <w:lang w:val="zh-CN"/>
        </w:rPr>
      </w:pPr>
      <w:r>
        <w:rPr>
          <w:rFonts w:hint="eastAsia" w:ascii="宋体" w:hAnsi="宋体" w:cs="宋体"/>
          <w:kern w:val="0"/>
          <w:sz w:val="24"/>
          <w:szCs w:val="24"/>
          <w:lang w:val="zh-CN"/>
        </w:rPr>
        <w:t>三、本次联合投标中，分工如下：</w:t>
      </w:r>
      <w:r>
        <w:rPr>
          <w:rFonts w:hint="eastAsia" w:ascii="宋体" w:hAnsi="宋体" w:cs="宋体"/>
          <w:kern w:val="0"/>
          <w:sz w:val="24"/>
          <w:szCs w:val="24"/>
          <w:u w:val="single"/>
        </w:rPr>
        <w:t>（联合体其中一方成员名称）</w:t>
      </w:r>
      <w:r>
        <w:rPr>
          <w:rFonts w:hint="eastAsia" w:ascii="宋体" w:hAnsi="宋体" w:cs="宋体"/>
          <w:kern w:val="0"/>
          <w:sz w:val="24"/>
          <w:szCs w:val="24"/>
          <w:lang w:val="zh-CN"/>
        </w:rPr>
        <w:t>承担的工作和义务为：</w:t>
      </w:r>
      <w:r>
        <w:rPr>
          <w:rFonts w:hint="eastAsia" w:ascii="宋体" w:hAnsi="宋体" w:cs="宋体"/>
          <w:u w:val="single"/>
        </w:rPr>
        <w:t xml:space="preserve">             </w:t>
      </w:r>
      <w:r>
        <w:rPr>
          <w:rFonts w:hint="eastAsia" w:ascii="宋体" w:hAnsi="宋体" w:cs="宋体"/>
          <w:kern w:val="0"/>
          <w:sz w:val="24"/>
          <w:szCs w:val="24"/>
          <w:lang w:val="zh-CN"/>
        </w:rPr>
        <w:t>；</w:t>
      </w:r>
      <w:r>
        <w:rPr>
          <w:rFonts w:hint="eastAsia" w:ascii="宋体" w:hAnsi="宋体" w:cs="宋体"/>
          <w:kern w:val="0"/>
          <w:sz w:val="24"/>
          <w:szCs w:val="24"/>
          <w:u w:val="single"/>
        </w:rPr>
        <w:t>（联合体其中一方成员名称）</w:t>
      </w:r>
      <w:r>
        <w:rPr>
          <w:rFonts w:hint="eastAsia" w:ascii="宋体" w:hAnsi="宋体" w:cs="宋体"/>
          <w:kern w:val="0"/>
          <w:sz w:val="24"/>
          <w:szCs w:val="24"/>
          <w:lang w:val="zh-CN"/>
        </w:rPr>
        <w:t>承担的工作和义务为：</w:t>
      </w:r>
      <w:r>
        <w:rPr>
          <w:rFonts w:hint="eastAsia" w:ascii="宋体" w:hAnsi="宋体" w:cs="宋体"/>
          <w:u w:val="single"/>
        </w:rPr>
        <w:t xml:space="preserve">            </w:t>
      </w:r>
      <w:r>
        <w:rPr>
          <w:rFonts w:hint="eastAsia" w:ascii="宋体" w:hAnsi="宋体" w:cs="宋体"/>
          <w:kern w:val="0"/>
          <w:sz w:val="24"/>
          <w:szCs w:val="24"/>
          <w:lang w:val="zh-CN"/>
        </w:rPr>
        <w:t xml:space="preserve"> ；……。</w:t>
      </w:r>
    </w:p>
    <w:p w14:paraId="011F2A0B">
      <w:pPr>
        <w:snapToGrid w:val="0"/>
        <w:spacing w:line="360" w:lineRule="auto"/>
        <w:ind w:firstLine="576"/>
        <w:rPr>
          <w:rFonts w:ascii="宋体" w:hAnsi="宋体" w:cs="宋体"/>
          <w:kern w:val="0"/>
          <w:sz w:val="24"/>
          <w:szCs w:val="24"/>
          <w:lang w:val="zh-CN"/>
        </w:rPr>
      </w:pPr>
      <w:r>
        <w:rPr>
          <w:rFonts w:hint="eastAsia" w:ascii="宋体" w:hAnsi="宋体" w:cs="宋体"/>
          <w:kern w:val="0"/>
          <w:sz w:val="24"/>
          <w:szCs w:val="24"/>
          <w:lang w:val="zh-CN"/>
        </w:rPr>
        <w:t>四、</w:t>
      </w:r>
      <w:r>
        <w:rPr>
          <w:rFonts w:hint="eastAsia" w:ascii="宋体" w:hAnsi="宋体" w:cs="宋体"/>
          <w:sz w:val="24"/>
          <w:szCs w:val="24"/>
        </w:rPr>
        <w:t>中小企业合同金额达到</w:t>
      </w:r>
      <w:r>
        <w:rPr>
          <w:rFonts w:hint="eastAsia" w:ascii="宋体" w:hAnsi="宋体" w:cs="宋体"/>
          <w:sz w:val="24"/>
          <w:szCs w:val="24"/>
          <w:u w:val="single"/>
        </w:rPr>
        <w:t xml:space="preserve">  </w:t>
      </w:r>
      <w:r>
        <w:rPr>
          <w:rFonts w:hint="eastAsia" w:ascii="宋体" w:hAnsi="宋体" w:cs="宋体"/>
          <w:sz w:val="24"/>
          <w:szCs w:val="24"/>
        </w:rPr>
        <w:t>%，小微企业合同金额达到</w:t>
      </w:r>
      <w:r>
        <w:rPr>
          <w:rFonts w:hint="eastAsia" w:ascii="宋体" w:hAnsi="宋体" w:cs="宋体"/>
          <w:sz w:val="24"/>
          <w:szCs w:val="24"/>
          <w:u w:val="single"/>
        </w:rPr>
        <w:t xml:space="preserve"> </w:t>
      </w:r>
      <w:r>
        <w:rPr>
          <w:rFonts w:hint="eastAsia" w:ascii="宋体" w:hAnsi="宋体" w:cs="宋体"/>
          <w:sz w:val="24"/>
          <w:szCs w:val="24"/>
        </w:rPr>
        <w:t>%</w:t>
      </w:r>
      <w:r>
        <w:rPr>
          <w:rFonts w:hint="eastAsia" w:ascii="宋体" w:hAnsi="宋体" w:cs="宋体"/>
          <w:kern w:val="0"/>
          <w:sz w:val="24"/>
          <w:szCs w:val="24"/>
          <w:lang w:val="zh-CN"/>
        </w:rPr>
        <w:t>。</w:t>
      </w:r>
    </w:p>
    <w:p w14:paraId="50E50C52">
      <w:pPr>
        <w:snapToGrid w:val="0"/>
        <w:spacing w:line="360" w:lineRule="auto"/>
        <w:ind w:firstLine="576"/>
        <w:rPr>
          <w:rFonts w:ascii="宋体" w:hAnsi="宋体" w:cs="宋体"/>
          <w:kern w:val="0"/>
          <w:sz w:val="24"/>
          <w:szCs w:val="24"/>
          <w:lang w:val="zh-CN"/>
        </w:rPr>
      </w:pPr>
      <w:r>
        <w:rPr>
          <w:rFonts w:hint="eastAsia" w:ascii="宋体" w:hAnsi="宋体" w:cs="宋体"/>
          <w:kern w:val="0"/>
          <w:sz w:val="24"/>
          <w:szCs w:val="24"/>
          <w:lang w:val="zh-CN"/>
        </w:rPr>
        <w:t>五、如果中标，</w:t>
      </w:r>
      <w:r>
        <w:rPr>
          <w:rFonts w:hint="eastAsia" w:ascii="宋体" w:hAnsi="宋体" w:cs="宋体"/>
          <w:sz w:val="24"/>
          <w:szCs w:val="24"/>
        </w:rPr>
        <w:t>联合体各成员方共同与采购人签订合同，并就采购合同约定的事项对采购人承担连带责任。</w:t>
      </w:r>
    </w:p>
    <w:p w14:paraId="7F19904D">
      <w:pPr>
        <w:snapToGrid w:val="0"/>
        <w:spacing w:line="360" w:lineRule="auto"/>
        <w:ind w:firstLine="576"/>
        <w:rPr>
          <w:rFonts w:ascii="宋体" w:hAnsi="宋体" w:cs="宋体"/>
          <w:kern w:val="0"/>
          <w:sz w:val="24"/>
          <w:szCs w:val="24"/>
          <w:lang w:val="zh-CN"/>
        </w:rPr>
      </w:pPr>
      <w:r>
        <w:rPr>
          <w:rFonts w:hint="eastAsia" w:ascii="宋体" w:hAnsi="宋体" w:cs="宋体"/>
          <w:kern w:val="0"/>
          <w:sz w:val="24"/>
          <w:szCs w:val="24"/>
          <w:lang w:val="zh-CN"/>
        </w:rPr>
        <w:t>六、有关本次联合投标的其他事宜：</w:t>
      </w:r>
    </w:p>
    <w:p w14:paraId="291CA8FE">
      <w:pPr>
        <w:snapToGrid w:val="0"/>
        <w:spacing w:line="360" w:lineRule="auto"/>
        <w:ind w:firstLine="576"/>
        <w:rPr>
          <w:rFonts w:ascii="宋体" w:hAnsi="宋体" w:cs="宋体"/>
          <w:kern w:val="0"/>
          <w:sz w:val="24"/>
          <w:szCs w:val="24"/>
          <w:lang w:val="zh-CN"/>
        </w:rPr>
      </w:pPr>
      <w:r>
        <w:rPr>
          <w:rFonts w:hint="eastAsia" w:ascii="宋体" w:hAnsi="宋体" w:cs="宋体"/>
          <w:kern w:val="0"/>
          <w:sz w:val="24"/>
          <w:szCs w:val="24"/>
          <w:lang w:val="zh-CN"/>
        </w:rPr>
        <w:t>1、联合体各方不再单独参加或者与其他供应商另外组成联合体参加同一合同项下的政府采购活动。</w:t>
      </w:r>
    </w:p>
    <w:p w14:paraId="1E473C1A">
      <w:pPr>
        <w:snapToGrid w:val="0"/>
        <w:spacing w:line="360" w:lineRule="auto"/>
        <w:ind w:firstLine="576"/>
        <w:rPr>
          <w:rFonts w:ascii="宋体" w:hAnsi="宋体" w:cs="宋体"/>
          <w:kern w:val="0"/>
          <w:sz w:val="24"/>
          <w:szCs w:val="24"/>
          <w:lang w:val="zh-CN"/>
        </w:rPr>
      </w:pPr>
      <w:r>
        <w:rPr>
          <w:rFonts w:hint="eastAsia" w:ascii="宋体" w:hAnsi="宋体" w:cs="宋体"/>
          <w:kern w:val="0"/>
          <w:sz w:val="24"/>
          <w:szCs w:val="24"/>
          <w:lang w:val="zh-CN"/>
        </w:rPr>
        <w:t>2、联合体中有同类资质的各方按照联合体分工承担相同工作的，按照资质等级较低的供应商确定资质等级。</w:t>
      </w:r>
    </w:p>
    <w:p w14:paraId="450BA950">
      <w:pPr>
        <w:snapToGrid w:val="0"/>
        <w:spacing w:line="360" w:lineRule="auto"/>
        <w:ind w:firstLine="576"/>
        <w:rPr>
          <w:rFonts w:ascii="宋体" w:hAnsi="宋体" w:cs="宋体"/>
          <w:kern w:val="0"/>
          <w:sz w:val="24"/>
          <w:szCs w:val="24"/>
          <w:lang w:val="zh-CN"/>
        </w:rPr>
      </w:pPr>
      <w:r>
        <w:rPr>
          <w:rFonts w:hint="eastAsia" w:ascii="宋体" w:hAnsi="宋体" w:cs="宋体"/>
          <w:kern w:val="0"/>
          <w:sz w:val="24"/>
          <w:szCs w:val="24"/>
          <w:lang w:val="zh-CN"/>
        </w:rPr>
        <w:t>3、本协议提交采购人、采购机构后，联合体各方不得以任何形式对上述内容进行修改或撤销。</w:t>
      </w:r>
    </w:p>
    <w:p w14:paraId="22629325">
      <w:pPr>
        <w:snapToGrid w:val="0"/>
        <w:spacing w:line="360" w:lineRule="auto"/>
        <w:ind w:firstLine="5040" w:firstLineChars="2100"/>
        <w:rPr>
          <w:rFonts w:ascii="宋体" w:hAnsi="宋体" w:cs="宋体"/>
          <w:kern w:val="0"/>
          <w:sz w:val="24"/>
          <w:szCs w:val="24"/>
          <w:lang w:val="zh-CN"/>
        </w:rPr>
      </w:pPr>
      <w:r>
        <w:rPr>
          <w:rFonts w:hint="eastAsia" w:ascii="宋体" w:hAnsi="宋体" w:cs="宋体"/>
          <w:kern w:val="0"/>
          <w:sz w:val="24"/>
          <w:szCs w:val="24"/>
          <w:lang w:val="zh-CN"/>
        </w:rPr>
        <w:t>联合体成员名称(电子签名/公章)：</w:t>
      </w:r>
    </w:p>
    <w:p w14:paraId="45D8B629">
      <w:pPr>
        <w:snapToGrid w:val="0"/>
        <w:spacing w:line="360" w:lineRule="auto"/>
        <w:ind w:firstLine="5040" w:firstLineChars="2100"/>
        <w:rPr>
          <w:rFonts w:ascii="宋体" w:hAnsi="宋体" w:cs="宋体"/>
          <w:kern w:val="0"/>
          <w:sz w:val="24"/>
          <w:szCs w:val="24"/>
          <w:lang w:val="zh-CN"/>
        </w:rPr>
      </w:pPr>
      <w:r>
        <w:rPr>
          <w:rFonts w:hint="eastAsia" w:ascii="宋体" w:hAnsi="宋体" w:cs="宋体"/>
          <w:kern w:val="0"/>
          <w:sz w:val="24"/>
          <w:szCs w:val="24"/>
          <w:lang w:val="zh-CN"/>
        </w:rPr>
        <w:t>联合体成员名称(电子签名/公章)：</w:t>
      </w:r>
    </w:p>
    <w:p w14:paraId="0C70B9CA">
      <w:pPr>
        <w:snapToGrid w:val="0"/>
        <w:spacing w:line="360" w:lineRule="auto"/>
        <w:ind w:firstLine="5760" w:firstLineChars="2400"/>
        <w:rPr>
          <w:rFonts w:ascii="宋体" w:hAnsi="宋体" w:cs="宋体"/>
        </w:rPr>
      </w:pPr>
      <w:r>
        <w:rPr>
          <w:rFonts w:hint="eastAsia" w:ascii="宋体" w:hAnsi="宋体" w:cs="宋体"/>
          <w:kern w:val="0"/>
          <w:sz w:val="24"/>
          <w:szCs w:val="24"/>
          <w:lang w:val="zh-CN"/>
        </w:rPr>
        <w:t>……</w:t>
      </w:r>
    </w:p>
    <w:p w14:paraId="68DCCCC1">
      <w:pPr>
        <w:snapToGrid w:val="0"/>
        <w:spacing w:line="360" w:lineRule="auto"/>
        <w:rPr>
          <w:rFonts w:ascii="宋体" w:hAnsi="宋体" w:cs="宋体"/>
          <w:kern w:val="0"/>
          <w:sz w:val="24"/>
          <w:szCs w:val="24"/>
          <w:lang w:val="zh-CN"/>
        </w:rPr>
      </w:pPr>
      <w:r>
        <w:rPr>
          <w:rFonts w:hint="eastAsia" w:ascii="宋体" w:hAnsi="宋体" w:cs="宋体"/>
          <w:kern w:val="0"/>
          <w:sz w:val="24"/>
          <w:szCs w:val="24"/>
          <w:lang w:val="zh-CN"/>
        </w:rPr>
        <w:t xml:space="preserve">                                               日期：  年  月   日</w:t>
      </w:r>
    </w:p>
    <w:p w14:paraId="23EE7C06">
      <w:pPr>
        <w:spacing w:line="360" w:lineRule="auto"/>
        <w:ind w:firstLine="480" w:firstLineChars="200"/>
        <w:rPr>
          <w:rFonts w:ascii="宋体" w:hAnsi="宋体" w:cs="宋体"/>
          <w:sz w:val="24"/>
          <w:szCs w:val="24"/>
        </w:rPr>
      </w:pPr>
    </w:p>
    <w:p w14:paraId="496E29DA">
      <w:pPr>
        <w:spacing w:line="360" w:lineRule="auto"/>
        <w:ind w:firstLine="482" w:firstLineChars="200"/>
        <w:rPr>
          <w:rFonts w:ascii="宋体" w:hAnsi="宋体" w:cs="宋体"/>
          <w:sz w:val="24"/>
          <w:szCs w:val="24"/>
        </w:rPr>
      </w:pPr>
      <w:r>
        <w:rPr>
          <w:rFonts w:hint="eastAsia" w:ascii="宋体" w:hAnsi="宋体" w:cs="宋体"/>
          <w:b/>
          <w:bCs/>
          <w:sz w:val="24"/>
          <w:szCs w:val="24"/>
        </w:rPr>
        <w:t>C、</w:t>
      </w:r>
      <w:r>
        <w:rPr>
          <w:rFonts w:hint="eastAsia" w:ascii="宋体" w:hAnsi="宋体" w:cs="宋体"/>
          <w:sz w:val="24"/>
          <w:szCs w:val="24"/>
        </w:rPr>
        <w:t>要求合同分包的，提供分包意向协议和中小企业声明函（附件5），分包意向协议中中小企业合同金额应当达到招标公告载明的比例；如果供应商本身提供所有标的均由中小企业制造或承接，视同符合了资格条件，无需再向中小企业分包，无需提供分包意向协议。</w:t>
      </w:r>
    </w:p>
    <w:p w14:paraId="63073B19">
      <w:pPr>
        <w:snapToGrid w:val="0"/>
        <w:spacing w:line="360" w:lineRule="auto"/>
        <w:ind w:firstLine="3534" w:firstLineChars="1100"/>
        <w:rPr>
          <w:rFonts w:ascii="宋体" w:hAnsi="宋体" w:cs="宋体"/>
          <w:b/>
          <w:bCs/>
          <w:kern w:val="0"/>
          <w:sz w:val="32"/>
          <w:szCs w:val="32"/>
        </w:rPr>
      </w:pPr>
      <w:r>
        <w:rPr>
          <w:rFonts w:hint="eastAsia" w:ascii="宋体" w:hAnsi="宋体" w:cs="宋体"/>
          <w:b/>
          <w:bCs/>
          <w:kern w:val="0"/>
          <w:sz w:val="32"/>
          <w:szCs w:val="32"/>
        </w:rPr>
        <w:t>分包意向协议</w:t>
      </w:r>
    </w:p>
    <w:p w14:paraId="0765042A">
      <w:pPr>
        <w:widowControl/>
        <w:spacing w:line="360" w:lineRule="auto"/>
        <w:ind w:firstLine="120" w:firstLineChars="50"/>
        <w:jc w:val="left"/>
        <w:rPr>
          <w:rFonts w:ascii="宋体" w:hAnsi="宋体" w:cs="宋体"/>
          <w:sz w:val="24"/>
          <w:szCs w:val="24"/>
        </w:rPr>
      </w:pPr>
      <w:r>
        <w:rPr>
          <w:rFonts w:hint="eastAsia" w:ascii="宋体" w:hAnsi="宋体" w:cs="宋体"/>
          <w:sz w:val="24"/>
          <w:szCs w:val="24"/>
        </w:rPr>
        <w:t>（</w:t>
      </w:r>
      <w:r>
        <w:rPr>
          <w:rFonts w:hint="eastAsia" w:ascii="宋体" w:hAnsi="宋体" w:cs="宋体"/>
          <w:b/>
          <w:bCs/>
          <w:sz w:val="24"/>
          <w:szCs w:val="24"/>
        </w:rPr>
        <w:t>中标后以分包方式履行合同的，提供分包意向协议；采购人不同意分包或者投标人中标后不以分包方式履行合同的，则不需要提供。</w:t>
      </w:r>
      <w:r>
        <w:rPr>
          <w:rFonts w:hint="eastAsia" w:ascii="宋体" w:hAnsi="宋体" w:cs="宋体"/>
          <w:sz w:val="24"/>
          <w:szCs w:val="24"/>
        </w:rPr>
        <w:t>）</w:t>
      </w:r>
    </w:p>
    <w:p w14:paraId="441DB07B">
      <w:pPr>
        <w:snapToGrid w:val="0"/>
        <w:spacing w:line="360" w:lineRule="auto"/>
        <w:ind w:firstLine="576"/>
        <w:rPr>
          <w:rFonts w:ascii="宋体" w:hAnsi="宋体" w:cs="宋体"/>
          <w:kern w:val="0"/>
          <w:sz w:val="24"/>
          <w:szCs w:val="24"/>
          <w:lang w:val="zh-CN"/>
        </w:rPr>
      </w:pPr>
      <w:r>
        <w:rPr>
          <w:rFonts w:hint="eastAsia" w:ascii="宋体" w:hAnsi="宋体" w:cs="宋体"/>
          <w:kern w:val="0"/>
          <w:sz w:val="24"/>
          <w:szCs w:val="24"/>
          <w:u w:val="single"/>
        </w:rPr>
        <w:t>（投标人名称）</w:t>
      </w:r>
      <w:r>
        <w:rPr>
          <w:rFonts w:hint="eastAsia" w:ascii="宋体" w:hAnsi="宋体" w:cs="宋体"/>
          <w:kern w:val="0"/>
          <w:sz w:val="24"/>
          <w:szCs w:val="24"/>
          <w:lang w:val="zh-CN"/>
        </w:rPr>
        <w:t>若成为</w:t>
      </w:r>
      <w:r>
        <w:rPr>
          <w:rFonts w:hint="eastAsia" w:ascii="宋体" w:hAnsi="宋体" w:cs="宋体"/>
          <w:sz w:val="24"/>
          <w:szCs w:val="24"/>
        </w:rPr>
        <w:t>（项目名称）【招标编号：（采购编号）】</w:t>
      </w:r>
      <w:r>
        <w:rPr>
          <w:rFonts w:hint="eastAsia" w:ascii="宋体" w:hAnsi="宋体" w:cs="宋体"/>
          <w:kern w:val="0"/>
          <w:sz w:val="24"/>
          <w:szCs w:val="24"/>
          <w:lang w:val="zh-CN"/>
        </w:rPr>
        <w:t>的中标供应商，将依法采取分包方式履行合同。</w:t>
      </w:r>
      <w:r>
        <w:rPr>
          <w:rFonts w:hint="eastAsia" w:ascii="宋体" w:hAnsi="宋体" w:cs="宋体"/>
          <w:kern w:val="0"/>
          <w:sz w:val="24"/>
          <w:szCs w:val="24"/>
          <w:u w:val="single"/>
        </w:rPr>
        <w:t>（投标人名称）</w:t>
      </w:r>
      <w:r>
        <w:rPr>
          <w:rFonts w:hint="eastAsia" w:ascii="宋体" w:hAnsi="宋体" w:cs="宋体"/>
          <w:kern w:val="0"/>
          <w:sz w:val="24"/>
          <w:szCs w:val="24"/>
        </w:rPr>
        <w:t>与</w:t>
      </w:r>
      <w:r>
        <w:rPr>
          <w:rFonts w:hint="eastAsia" w:ascii="宋体" w:hAnsi="宋体" w:cs="宋体"/>
          <w:kern w:val="0"/>
          <w:sz w:val="24"/>
          <w:szCs w:val="24"/>
          <w:u w:val="single"/>
        </w:rPr>
        <w:t>（所有分包供应商名称）</w:t>
      </w:r>
      <w:r>
        <w:rPr>
          <w:rFonts w:hint="eastAsia" w:ascii="宋体" w:hAnsi="宋体" w:cs="宋体"/>
          <w:kern w:val="0"/>
          <w:sz w:val="24"/>
          <w:szCs w:val="24"/>
        </w:rPr>
        <w:t>达成分包意向协议</w:t>
      </w:r>
      <w:r>
        <w:rPr>
          <w:rFonts w:hint="eastAsia" w:ascii="宋体" w:hAnsi="宋体" w:cs="宋体"/>
          <w:kern w:val="0"/>
          <w:sz w:val="24"/>
          <w:szCs w:val="24"/>
          <w:lang w:val="zh-CN"/>
        </w:rPr>
        <w:t xml:space="preserve">。 </w:t>
      </w:r>
    </w:p>
    <w:p w14:paraId="60347AD5">
      <w:pPr>
        <w:snapToGrid w:val="0"/>
        <w:spacing w:line="360" w:lineRule="auto"/>
        <w:ind w:firstLine="576"/>
        <w:rPr>
          <w:rFonts w:ascii="宋体" w:hAnsi="宋体" w:cs="宋体"/>
          <w:kern w:val="0"/>
          <w:sz w:val="24"/>
          <w:szCs w:val="24"/>
          <w:lang w:val="zh-CN"/>
        </w:rPr>
      </w:pPr>
      <w:r>
        <w:rPr>
          <w:rFonts w:hint="eastAsia" w:ascii="宋体" w:hAnsi="宋体" w:cs="宋体"/>
          <w:kern w:val="0"/>
          <w:sz w:val="24"/>
          <w:szCs w:val="24"/>
          <w:lang w:val="zh-CN"/>
        </w:rPr>
        <w:t>一、分包标的及数量</w:t>
      </w:r>
    </w:p>
    <w:p w14:paraId="46F644DB">
      <w:pPr>
        <w:snapToGrid w:val="0"/>
        <w:spacing w:line="360" w:lineRule="auto"/>
        <w:ind w:firstLine="576"/>
        <w:rPr>
          <w:rFonts w:ascii="宋体" w:hAnsi="宋体" w:cs="宋体"/>
          <w:kern w:val="0"/>
          <w:sz w:val="24"/>
          <w:szCs w:val="24"/>
          <w:lang w:val="zh-CN"/>
        </w:rPr>
      </w:pPr>
      <w:r>
        <w:rPr>
          <w:rFonts w:hint="eastAsia" w:ascii="宋体" w:hAnsi="宋体" w:cs="宋体"/>
          <w:kern w:val="0"/>
          <w:sz w:val="24"/>
          <w:szCs w:val="24"/>
          <w:u w:val="single"/>
        </w:rPr>
        <w:t>（投标人名称）</w:t>
      </w:r>
      <w:r>
        <w:rPr>
          <w:rFonts w:hint="eastAsia" w:ascii="宋体" w:hAnsi="宋体" w:cs="宋体"/>
          <w:kern w:val="0"/>
          <w:sz w:val="24"/>
          <w:szCs w:val="24"/>
          <w:lang w:val="zh-CN"/>
        </w:rPr>
        <w:t>将</w:t>
      </w:r>
      <w:r>
        <w:rPr>
          <w:rFonts w:hint="eastAsia" w:ascii="宋体" w:hAnsi="宋体" w:cs="宋体"/>
          <w:u w:val="single"/>
        </w:rPr>
        <w:t xml:space="preserve">   XX工作内容   </w:t>
      </w:r>
      <w:r>
        <w:rPr>
          <w:rFonts w:hint="eastAsia" w:ascii="宋体" w:hAnsi="宋体" w:cs="宋体"/>
          <w:sz w:val="24"/>
          <w:szCs w:val="24"/>
        </w:rPr>
        <w:t>分包给</w:t>
      </w:r>
      <w:r>
        <w:rPr>
          <w:rFonts w:hint="eastAsia" w:ascii="宋体" w:hAnsi="宋体" w:cs="宋体"/>
          <w:kern w:val="0"/>
          <w:sz w:val="24"/>
          <w:szCs w:val="24"/>
          <w:u w:val="single"/>
        </w:rPr>
        <w:t>（某分包供应商名称）</w:t>
      </w:r>
      <w:r>
        <w:rPr>
          <w:rFonts w:hint="eastAsia" w:ascii="宋体" w:hAnsi="宋体" w:cs="宋体"/>
          <w:kern w:val="0"/>
          <w:sz w:val="24"/>
          <w:szCs w:val="24"/>
          <w:lang w:val="zh-CN"/>
        </w:rPr>
        <w:t>，</w:t>
      </w:r>
      <w:r>
        <w:rPr>
          <w:rFonts w:hint="eastAsia" w:ascii="宋体" w:hAnsi="宋体" w:cs="宋体"/>
          <w:kern w:val="0"/>
          <w:sz w:val="24"/>
          <w:szCs w:val="24"/>
          <w:u w:val="single"/>
        </w:rPr>
        <w:t>（某分包供应商名称），</w:t>
      </w:r>
      <w:r>
        <w:rPr>
          <w:rFonts w:hint="eastAsia" w:ascii="宋体" w:hAnsi="宋体" w:cs="宋体"/>
          <w:kern w:val="0"/>
          <w:sz w:val="24"/>
          <w:szCs w:val="24"/>
          <w:lang w:val="zh-CN"/>
        </w:rPr>
        <w:t>具备承</w:t>
      </w:r>
      <w:r>
        <w:rPr>
          <w:rFonts w:hint="eastAsia" w:ascii="宋体" w:hAnsi="宋体" w:cs="宋体"/>
          <w:kern w:val="0"/>
          <w:sz w:val="24"/>
          <w:szCs w:val="24"/>
        </w:rPr>
        <w:t>担</w:t>
      </w:r>
      <w:r>
        <w:rPr>
          <w:rFonts w:hint="eastAsia" w:ascii="宋体" w:hAnsi="宋体" w:cs="宋体"/>
          <w:kern w:val="0"/>
          <w:sz w:val="24"/>
          <w:szCs w:val="24"/>
          <w:u w:val="single"/>
          <w:lang w:val="zh-CN"/>
        </w:rPr>
        <w:t>XX工作内容</w:t>
      </w:r>
      <w:r>
        <w:rPr>
          <w:rFonts w:hint="eastAsia" w:ascii="宋体" w:hAnsi="宋体" w:cs="宋体"/>
          <w:kern w:val="0"/>
          <w:sz w:val="24"/>
          <w:szCs w:val="24"/>
          <w:lang w:val="zh-CN"/>
        </w:rPr>
        <w:t>相应资质条件且不得再次分包；</w:t>
      </w:r>
    </w:p>
    <w:p w14:paraId="3FA398F5">
      <w:pPr>
        <w:pStyle w:val="5"/>
        <w:ind w:left="664" w:leftChars="316" w:firstLine="229" w:firstLineChars="95"/>
        <w:rPr>
          <w:rFonts w:ascii="宋体" w:hAnsi="宋体" w:eastAsia="宋体" w:cs="宋体"/>
        </w:rPr>
      </w:pPr>
      <w:r>
        <w:rPr>
          <w:rFonts w:hint="eastAsia" w:ascii="宋体" w:hAnsi="宋体" w:eastAsia="宋体" w:cs="宋体"/>
          <w:kern w:val="0"/>
          <w:sz w:val="24"/>
          <w:szCs w:val="24"/>
        </w:rPr>
        <w:t>……</w:t>
      </w:r>
    </w:p>
    <w:p w14:paraId="10D4B3F3">
      <w:pPr>
        <w:snapToGrid w:val="0"/>
        <w:spacing w:line="360" w:lineRule="auto"/>
        <w:ind w:firstLine="576"/>
        <w:rPr>
          <w:rFonts w:ascii="宋体" w:hAnsi="宋体" w:cs="宋体"/>
          <w:kern w:val="0"/>
          <w:sz w:val="24"/>
          <w:szCs w:val="24"/>
          <w:lang w:val="zh-CN"/>
        </w:rPr>
      </w:pPr>
      <w:r>
        <w:rPr>
          <w:rFonts w:hint="eastAsia" w:ascii="宋体" w:hAnsi="宋体" w:cs="宋体"/>
          <w:kern w:val="0"/>
          <w:sz w:val="24"/>
          <w:szCs w:val="24"/>
          <w:lang w:val="zh-CN"/>
        </w:rPr>
        <w:t>二、分包工作履行期限、地点、方式</w:t>
      </w:r>
    </w:p>
    <w:p w14:paraId="204239C7">
      <w:pPr>
        <w:snapToGrid w:val="0"/>
        <w:spacing w:line="360" w:lineRule="auto"/>
        <w:ind w:firstLine="576"/>
        <w:rPr>
          <w:rFonts w:ascii="宋体" w:hAnsi="宋体" w:cs="宋体"/>
          <w:u w:val="single"/>
        </w:rPr>
      </w:pPr>
      <w:r>
        <w:rPr>
          <w:rFonts w:hint="eastAsia" w:ascii="宋体" w:hAnsi="宋体" w:cs="宋体"/>
          <w:u w:val="single"/>
        </w:rPr>
        <w:t xml:space="preserve">                                                                                  </w:t>
      </w:r>
    </w:p>
    <w:p w14:paraId="4AEC6D74">
      <w:pPr>
        <w:snapToGrid w:val="0"/>
        <w:spacing w:line="360" w:lineRule="auto"/>
        <w:ind w:firstLine="576"/>
        <w:rPr>
          <w:rFonts w:ascii="宋体" w:hAnsi="宋体" w:cs="宋体"/>
          <w:kern w:val="0"/>
          <w:sz w:val="24"/>
          <w:szCs w:val="24"/>
          <w:lang w:val="zh-CN"/>
        </w:rPr>
      </w:pPr>
      <w:r>
        <w:rPr>
          <w:rFonts w:hint="eastAsia" w:ascii="宋体" w:hAnsi="宋体" w:cs="宋体"/>
          <w:kern w:val="0"/>
          <w:sz w:val="24"/>
          <w:szCs w:val="24"/>
          <w:lang w:val="zh-CN"/>
        </w:rPr>
        <w:t>三、质量</w:t>
      </w:r>
    </w:p>
    <w:p w14:paraId="523027B1">
      <w:pPr>
        <w:snapToGrid w:val="0"/>
        <w:spacing w:line="360" w:lineRule="auto"/>
        <w:ind w:firstLine="576"/>
        <w:rPr>
          <w:rFonts w:ascii="宋体" w:hAnsi="宋体" w:cs="宋体"/>
          <w:kern w:val="0"/>
          <w:sz w:val="24"/>
          <w:szCs w:val="24"/>
          <w:lang w:val="zh-CN"/>
        </w:rPr>
      </w:pPr>
      <w:r>
        <w:rPr>
          <w:rFonts w:hint="eastAsia" w:ascii="宋体" w:hAnsi="宋体" w:cs="宋体"/>
          <w:u w:val="single"/>
        </w:rPr>
        <w:t xml:space="preserve">                                                                                       </w:t>
      </w:r>
    </w:p>
    <w:p w14:paraId="1134C596">
      <w:pPr>
        <w:snapToGrid w:val="0"/>
        <w:spacing w:line="360" w:lineRule="auto"/>
        <w:ind w:firstLine="576"/>
        <w:rPr>
          <w:rFonts w:ascii="宋体" w:hAnsi="宋体" w:cs="宋体"/>
          <w:kern w:val="0"/>
          <w:sz w:val="24"/>
          <w:szCs w:val="24"/>
          <w:lang w:val="zh-CN"/>
        </w:rPr>
      </w:pPr>
      <w:r>
        <w:rPr>
          <w:rFonts w:hint="eastAsia" w:ascii="宋体" w:hAnsi="宋体" w:cs="宋体"/>
          <w:kern w:val="0"/>
          <w:sz w:val="24"/>
          <w:szCs w:val="24"/>
          <w:lang w:val="zh-CN"/>
        </w:rPr>
        <w:t>四、价款或者报酬</w:t>
      </w:r>
    </w:p>
    <w:p w14:paraId="56B283A6">
      <w:pPr>
        <w:snapToGrid w:val="0"/>
        <w:spacing w:line="360" w:lineRule="auto"/>
        <w:ind w:left="573" w:leftChars="273"/>
        <w:rPr>
          <w:rFonts w:ascii="宋体" w:hAnsi="宋体" w:cs="宋体"/>
          <w:kern w:val="0"/>
          <w:sz w:val="24"/>
          <w:szCs w:val="24"/>
          <w:lang w:val="zh-CN"/>
        </w:rPr>
      </w:pPr>
      <w:r>
        <w:rPr>
          <w:rFonts w:hint="eastAsia" w:ascii="宋体" w:hAnsi="宋体" w:cs="宋体"/>
          <w:u w:val="single"/>
        </w:rPr>
        <w:t xml:space="preserve">                                                                                     </w:t>
      </w:r>
    </w:p>
    <w:p w14:paraId="1E8D3F41">
      <w:pPr>
        <w:snapToGrid w:val="0"/>
        <w:spacing w:line="360" w:lineRule="auto"/>
        <w:ind w:left="573" w:leftChars="273"/>
        <w:rPr>
          <w:rFonts w:ascii="宋体" w:hAnsi="宋体" w:cs="宋体"/>
          <w:kern w:val="0"/>
          <w:sz w:val="24"/>
          <w:szCs w:val="24"/>
          <w:lang w:val="zh-CN"/>
        </w:rPr>
      </w:pPr>
      <w:r>
        <w:rPr>
          <w:rFonts w:hint="eastAsia" w:ascii="宋体" w:hAnsi="宋体" w:cs="宋体"/>
          <w:kern w:val="0"/>
          <w:sz w:val="24"/>
          <w:szCs w:val="24"/>
          <w:lang w:val="zh-CN"/>
        </w:rPr>
        <w:t>五、违约责任</w:t>
      </w:r>
    </w:p>
    <w:p w14:paraId="7418578F">
      <w:pPr>
        <w:snapToGrid w:val="0"/>
        <w:spacing w:line="360" w:lineRule="auto"/>
        <w:ind w:firstLine="576"/>
        <w:rPr>
          <w:rFonts w:ascii="宋体" w:hAnsi="宋体" w:cs="宋体"/>
          <w:kern w:val="0"/>
          <w:sz w:val="24"/>
          <w:szCs w:val="24"/>
          <w:lang w:val="zh-CN"/>
        </w:rPr>
      </w:pPr>
      <w:r>
        <w:rPr>
          <w:rFonts w:hint="eastAsia" w:ascii="宋体" w:hAnsi="宋体" w:cs="宋体"/>
          <w:u w:val="single"/>
        </w:rPr>
        <w:t xml:space="preserve">                                                                                     </w:t>
      </w:r>
    </w:p>
    <w:p w14:paraId="6BF58A39">
      <w:pPr>
        <w:snapToGrid w:val="0"/>
        <w:spacing w:line="360" w:lineRule="auto"/>
        <w:ind w:firstLine="576"/>
        <w:rPr>
          <w:rFonts w:ascii="宋体" w:hAnsi="宋体" w:cs="宋体"/>
          <w:kern w:val="0"/>
          <w:sz w:val="24"/>
          <w:szCs w:val="24"/>
          <w:lang w:val="zh-CN"/>
        </w:rPr>
      </w:pPr>
      <w:r>
        <w:rPr>
          <w:rFonts w:hint="eastAsia" w:ascii="宋体" w:hAnsi="宋体" w:cs="宋体"/>
          <w:kern w:val="0"/>
          <w:sz w:val="24"/>
          <w:szCs w:val="24"/>
          <w:lang w:val="zh-CN"/>
        </w:rPr>
        <w:t>六、争议解决的办法</w:t>
      </w:r>
    </w:p>
    <w:p w14:paraId="1A21E76E">
      <w:pPr>
        <w:snapToGrid w:val="0"/>
        <w:spacing w:line="360" w:lineRule="auto"/>
        <w:ind w:firstLine="576"/>
        <w:rPr>
          <w:rFonts w:ascii="宋体" w:hAnsi="宋体" w:cs="宋体"/>
          <w:kern w:val="0"/>
          <w:sz w:val="24"/>
          <w:szCs w:val="24"/>
          <w:lang w:val="zh-CN"/>
        </w:rPr>
      </w:pPr>
      <w:r>
        <w:rPr>
          <w:rFonts w:hint="eastAsia" w:ascii="宋体" w:hAnsi="宋体" w:cs="宋体"/>
          <w:u w:val="single"/>
        </w:rPr>
        <w:t xml:space="preserve">                                                                                  </w:t>
      </w:r>
    </w:p>
    <w:p w14:paraId="6AF68F08">
      <w:pPr>
        <w:snapToGrid w:val="0"/>
        <w:spacing w:line="360" w:lineRule="auto"/>
        <w:ind w:firstLine="576"/>
        <w:rPr>
          <w:rFonts w:ascii="宋体" w:hAnsi="宋体" w:cs="宋体"/>
          <w:kern w:val="0"/>
          <w:sz w:val="24"/>
          <w:szCs w:val="24"/>
          <w:lang w:val="zh-CN"/>
        </w:rPr>
      </w:pPr>
      <w:r>
        <w:rPr>
          <w:rFonts w:hint="eastAsia" w:ascii="宋体" w:hAnsi="宋体" w:cs="宋体"/>
          <w:kern w:val="0"/>
          <w:sz w:val="24"/>
          <w:szCs w:val="24"/>
          <w:lang w:val="zh-CN"/>
        </w:rPr>
        <w:t>七、其他</w:t>
      </w:r>
    </w:p>
    <w:p w14:paraId="2A7ECE33">
      <w:pPr>
        <w:snapToGrid w:val="0"/>
        <w:spacing w:line="360" w:lineRule="auto"/>
        <w:ind w:left="5758" w:leftChars="342" w:hanging="5040" w:hangingChars="2100"/>
        <w:rPr>
          <w:rFonts w:ascii="宋体" w:hAnsi="宋体" w:cs="宋体"/>
          <w:kern w:val="0"/>
          <w:sz w:val="24"/>
          <w:szCs w:val="24"/>
          <w:lang w:val="zh-CN"/>
        </w:rPr>
      </w:pPr>
      <w:r>
        <w:rPr>
          <w:rFonts w:hint="eastAsia" w:ascii="宋体" w:hAnsi="宋体" w:cs="宋体"/>
          <w:sz w:val="24"/>
          <w:szCs w:val="24"/>
        </w:rPr>
        <w:t>中小企业合同金额达到</w:t>
      </w:r>
      <w:r>
        <w:rPr>
          <w:rFonts w:hint="eastAsia" w:ascii="宋体" w:hAnsi="宋体" w:cs="宋体"/>
          <w:sz w:val="24"/>
          <w:szCs w:val="24"/>
          <w:u w:val="single"/>
        </w:rPr>
        <w:t xml:space="preserve">  </w:t>
      </w:r>
      <w:r>
        <w:rPr>
          <w:rFonts w:hint="eastAsia" w:ascii="宋体" w:hAnsi="宋体" w:cs="宋体"/>
          <w:sz w:val="24"/>
          <w:szCs w:val="24"/>
        </w:rPr>
        <w:t>%，小微企业合同金额达到</w:t>
      </w:r>
      <w:r>
        <w:rPr>
          <w:rFonts w:hint="eastAsia" w:ascii="宋体" w:hAnsi="宋体" w:cs="宋体"/>
          <w:sz w:val="24"/>
          <w:szCs w:val="24"/>
          <w:u w:val="single"/>
        </w:rPr>
        <w:t xml:space="preserve"> </w:t>
      </w:r>
      <w:r>
        <w:rPr>
          <w:rFonts w:hint="eastAsia" w:ascii="宋体" w:hAnsi="宋体" w:cs="宋体"/>
          <w:sz w:val="24"/>
          <w:szCs w:val="24"/>
        </w:rPr>
        <w:t>%</w:t>
      </w:r>
      <w:r>
        <w:rPr>
          <w:rFonts w:hint="eastAsia" w:ascii="宋体" w:hAnsi="宋体" w:cs="宋体"/>
          <w:kern w:val="0"/>
          <w:sz w:val="24"/>
          <w:szCs w:val="24"/>
          <w:lang w:val="zh-CN"/>
        </w:rPr>
        <w:t xml:space="preserve">  。                                           投标人名称(电子签名)：</w:t>
      </w:r>
    </w:p>
    <w:p w14:paraId="1CB363BC">
      <w:pPr>
        <w:snapToGrid w:val="0"/>
        <w:spacing w:line="360" w:lineRule="auto"/>
        <w:ind w:firstLine="5640" w:firstLineChars="2350"/>
        <w:rPr>
          <w:rFonts w:ascii="宋体" w:hAnsi="宋体" w:cs="宋体"/>
          <w:kern w:val="0"/>
          <w:sz w:val="24"/>
          <w:szCs w:val="24"/>
          <w:lang w:val="zh-CN"/>
        </w:rPr>
      </w:pPr>
      <w:r>
        <w:rPr>
          <w:rFonts w:hint="eastAsia" w:ascii="宋体" w:hAnsi="宋体" w:cs="宋体"/>
          <w:kern w:val="0"/>
          <w:sz w:val="24"/>
          <w:szCs w:val="24"/>
          <w:lang w:val="zh-CN"/>
        </w:rPr>
        <w:t>分包供应商名称：</w:t>
      </w:r>
    </w:p>
    <w:p w14:paraId="52C779B7">
      <w:pPr>
        <w:snapToGrid w:val="0"/>
        <w:spacing w:line="360" w:lineRule="auto"/>
        <w:ind w:firstLine="5760" w:firstLineChars="2400"/>
        <w:rPr>
          <w:rFonts w:ascii="宋体" w:hAnsi="宋体" w:cs="宋体"/>
        </w:rPr>
      </w:pPr>
      <w:r>
        <w:rPr>
          <w:rFonts w:hint="eastAsia" w:ascii="宋体" w:hAnsi="宋体" w:cs="宋体"/>
          <w:kern w:val="0"/>
          <w:sz w:val="24"/>
          <w:szCs w:val="24"/>
          <w:lang w:val="zh-CN"/>
        </w:rPr>
        <w:t>……</w:t>
      </w:r>
    </w:p>
    <w:p w14:paraId="5CD9789E">
      <w:pPr>
        <w:spacing w:line="360" w:lineRule="auto"/>
        <w:jc w:val="center"/>
        <w:rPr>
          <w:rFonts w:ascii="宋体" w:hAnsi="宋体" w:cs="宋体"/>
          <w:kern w:val="0"/>
          <w:sz w:val="24"/>
          <w:szCs w:val="24"/>
          <w:lang w:val="zh-CN"/>
        </w:rPr>
      </w:pPr>
      <w:r>
        <w:rPr>
          <w:rFonts w:hint="eastAsia" w:ascii="宋体" w:hAnsi="宋体" w:cs="宋体"/>
          <w:kern w:val="0"/>
          <w:sz w:val="24"/>
          <w:szCs w:val="24"/>
          <w:lang w:val="zh-CN"/>
        </w:rPr>
        <w:t xml:space="preserve">                                        日期：  年  月   日</w:t>
      </w:r>
    </w:p>
    <w:p w14:paraId="564B2AA2">
      <w:pPr>
        <w:widowControl/>
        <w:spacing w:line="360" w:lineRule="auto"/>
        <w:ind w:left="150"/>
        <w:jc w:val="center"/>
        <w:rPr>
          <w:rFonts w:ascii="宋体" w:hAnsi="宋体" w:cs="宋体"/>
          <w:b/>
          <w:bCs/>
          <w:kern w:val="0"/>
          <w:sz w:val="32"/>
          <w:szCs w:val="32"/>
        </w:rPr>
        <w:sectPr>
          <w:pgSz w:w="11906" w:h="16838"/>
          <w:pgMar w:top="1440" w:right="1800" w:bottom="1440" w:left="1800" w:header="851" w:footer="992" w:gutter="0"/>
          <w:cols w:space="720" w:num="1"/>
          <w:titlePg/>
          <w:docGrid w:linePitch="312" w:charSpace="0"/>
        </w:sectPr>
      </w:pPr>
    </w:p>
    <w:p w14:paraId="65CF8EDB">
      <w:pPr>
        <w:widowControl/>
        <w:spacing w:line="360" w:lineRule="auto"/>
        <w:ind w:left="150"/>
        <w:jc w:val="center"/>
        <w:rPr>
          <w:rFonts w:ascii="宋体" w:hAnsi="宋体" w:cs="宋体"/>
          <w:b/>
          <w:bCs/>
          <w:kern w:val="0"/>
          <w:sz w:val="32"/>
          <w:szCs w:val="32"/>
        </w:rPr>
      </w:pPr>
      <w:r>
        <w:rPr>
          <w:rFonts w:hint="eastAsia" w:ascii="宋体" w:hAnsi="宋体" w:cs="宋体"/>
          <w:b/>
          <w:bCs/>
          <w:kern w:val="0"/>
          <w:sz w:val="32"/>
          <w:szCs w:val="32"/>
        </w:rPr>
        <w:t>三、本项目的特定资格要求</w:t>
      </w:r>
    </w:p>
    <w:p w14:paraId="25A27320">
      <w:pPr>
        <w:spacing w:line="360" w:lineRule="auto"/>
        <w:jc w:val="center"/>
        <w:rPr>
          <w:rFonts w:ascii="宋体" w:hAnsi="宋体" w:cs="宋体"/>
          <w:sz w:val="24"/>
          <w:szCs w:val="24"/>
        </w:rPr>
      </w:pPr>
      <w:r>
        <w:rPr>
          <w:rFonts w:hint="eastAsia" w:ascii="宋体" w:hAnsi="宋体" w:cs="宋体"/>
          <w:sz w:val="24"/>
          <w:szCs w:val="24"/>
        </w:rPr>
        <w:t>（根据招标公告本项目的特定资格要求提供相应的材料；未要求的，无需提供）</w:t>
      </w:r>
    </w:p>
    <w:p w14:paraId="11829DA1">
      <w:pPr>
        <w:rPr>
          <w:rFonts w:ascii="宋体" w:hAnsi="宋体" w:cs="宋体"/>
        </w:rPr>
      </w:pPr>
    </w:p>
    <w:p w14:paraId="74C6EB01">
      <w:pPr>
        <w:snapToGrid w:val="0"/>
        <w:spacing w:line="360" w:lineRule="auto"/>
        <w:ind w:right="480"/>
        <w:jc w:val="center"/>
        <w:rPr>
          <w:rFonts w:ascii="宋体" w:hAnsi="宋体" w:cs="宋体"/>
          <w:b/>
          <w:bCs/>
          <w:kern w:val="0"/>
          <w:sz w:val="32"/>
          <w:szCs w:val="32"/>
        </w:rPr>
      </w:pPr>
    </w:p>
    <w:p w14:paraId="62DC26CE">
      <w:pPr>
        <w:pStyle w:val="27"/>
        <w:rPr>
          <w:rFonts w:hAnsi="宋体"/>
          <w:b/>
          <w:bCs/>
          <w:kern w:val="0"/>
          <w:sz w:val="32"/>
          <w:szCs w:val="32"/>
        </w:rPr>
      </w:pPr>
    </w:p>
    <w:p w14:paraId="3BD86775">
      <w:pPr>
        <w:rPr>
          <w:rFonts w:ascii="宋体" w:hAnsi="宋体" w:cs="宋体"/>
          <w:b/>
          <w:bCs/>
          <w:kern w:val="0"/>
          <w:sz w:val="32"/>
          <w:szCs w:val="32"/>
        </w:rPr>
      </w:pPr>
    </w:p>
    <w:p w14:paraId="46304DEA">
      <w:pPr>
        <w:pStyle w:val="27"/>
        <w:rPr>
          <w:rFonts w:hAnsi="宋体"/>
          <w:b/>
          <w:bCs/>
          <w:kern w:val="0"/>
          <w:sz w:val="32"/>
          <w:szCs w:val="32"/>
        </w:rPr>
      </w:pPr>
    </w:p>
    <w:p w14:paraId="23F613CB">
      <w:pPr>
        <w:rPr>
          <w:rFonts w:ascii="宋体" w:hAnsi="宋体" w:cs="宋体"/>
          <w:b/>
          <w:bCs/>
          <w:kern w:val="0"/>
          <w:sz w:val="32"/>
          <w:szCs w:val="32"/>
        </w:rPr>
      </w:pPr>
    </w:p>
    <w:p w14:paraId="1EF04A7D">
      <w:pPr>
        <w:rPr>
          <w:rFonts w:ascii="宋体" w:hAnsi="宋体" w:cs="宋体"/>
        </w:rPr>
      </w:pPr>
    </w:p>
    <w:p w14:paraId="714410E4">
      <w:pPr>
        <w:pStyle w:val="27"/>
        <w:rPr>
          <w:rFonts w:hAnsi="宋体"/>
          <w:b/>
          <w:bCs/>
          <w:kern w:val="0"/>
          <w:sz w:val="32"/>
          <w:szCs w:val="32"/>
        </w:rPr>
      </w:pPr>
    </w:p>
    <w:p w14:paraId="4D56D34C">
      <w:pPr>
        <w:rPr>
          <w:rFonts w:ascii="宋体" w:hAnsi="宋体" w:cs="宋体"/>
        </w:rPr>
      </w:pPr>
    </w:p>
    <w:p w14:paraId="5E2FE623">
      <w:pPr>
        <w:spacing w:line="360" w:lineRule="auto"/>
        <w:ind w:right="420"/>
        <w:jc w:val="center"/>
        <w:rPr>
          <w:rFonts w:ascii="宋体" w:hAnsi="宋体" w:cs="宋体"/>
          <w:b/>
          <w:bCs/>
          <w:kern w:val="0"/>
          <w:sz w:val="36"/>
          <w:szCs w:val="36"/>
        </w:rPr>
      </w:pPr>
    </w:p>
    <w:p w14:paraId="7C6CA695">
      <w:pPr>
        <w:spacing w:line="360" w:lineRule="auto"/>
        <w:ind w:right="420"/>
        <w:jc w:val="center"/>
        <w:rPr>
          <w:rFonts w:ascii="宋体" w:hAnsi="宋体" w:cs="宋体"/>
          <w:b/>
          <w:bCs/>
          <w:kern w:val="0"/>
          <w:sz w:val="36"/>
          <w:szCs w:val="36"/>
        </w:rPr>
      </w:pPr>
    </w:p>
    <w:p w14:paraId="660CC643">
      <w:pPr>
        <w:spacing w:line="360" w:lineRule="auto"/>
        <w:ind w:right="420"/>
        <w:jc w:val="center"/>
        <w:rPr>
          <w:rFonts w:ascii="宋体" w:hAnsi="宋体" w:cs="宋体"/>
          <w:b/>
          <w:bCs/>
          <w:kern w:val="0"/>
          <w:sz w:val="36"/>
          <w:szCs w:val="36"/>
        </w:rPr>
      </w:pPr>
    </w:p>
    <w:p w14:paraId="21EDAC9E">
      <w:pPr>
        <w:spacing w:line="360" w:lineRule="auto"/>
        <w:ind w:right="420"/>
        <w:jc w:val="center"/>
        <w:rPr>
          <w:rFonts w:ascii="宋体" w:hAnsi="宋体" w:cs="宋体"/>
          <w:b/>
          <w:bCs/>
          <w:kern w:val="0"/>
          <w:sz w:val="36"/>
          <w:szCs w:val="36"/>
        </w:rPr>
      </w:pPr>
    </w:p>
    <w:p w14:paraId="51D930CA">
      <w:pPr>
        <w:spacing w:line="360" w:lineRule="auto"/>
        <w:ind w:right="420"/>
        <w:jc w:val="center"/>
        <w:rPr>
          <w:rFonts w:ascii="宋体" w:hAnsi="宋体" w:cs="宋体"/>
          <w:b/>
          <w:bCs/>
          <w:kern w:val="0"/>
          <w:sz w:val="36"/>
          <w:szCs w:val="36"/>
        </w:rPr>
      </w:pPr>
    </w:p>
    <w:p w14:paraId="0891F962">
      <w:pPr>
        <w:spacing w:line="360" w:lineRule="auto"/>
        <w:ind w:right="420"/>
        <w:jc w:val="center"/>
        <w:rPr>
          <w:rFonts w:ascii="宋体" w:hAnsi="宋体" w:cs="宋体"/>
          <w:b/>
          <w:bCs/>
          <w:kern w:val="0"/>
          <w:sz w:val="36"/>
          <w:szCs w:val="36"/>
        </w:rPr>
      </w:pPr>
    </w:p>
    <w:p w14:paraId="74B13053">
      <w:pPr>
        <w:spacing w:line="360" w:lineRule="auto"/>
        <w:ind w:right="420"/>
        <w:jc w:val="center"/>
        <w:rPr>
          <w:rFonts w:ascii="宋体" w:hAnsi="宋体" w:cs="宋体"/>
          <w:b/>
          <w:bCs/>
          <w:kern w:val="0"/>
          <w:sz w:val="36"/>
          <w:szCs w:val="36"/>
        </w:rPr>
        <w:sectPr>
          <w:pgSz w:w="11906" w:h="16838"/>
          <w:pgMar w:top="1440" w:right="1800" w:bottom="1440" w:left="1800" w:header="851" w:footer="992" w:gutter="0"/>
          <w:cols w:space="720" w:num="1"/>
          <w:titlePg/>
          <w:docGrid w:linePitch="312" w:charSpace="0"/>
        </w:sectPr>
      </w:pPr>
    </w:p>
    <w:p w14:paraId="68678A6F">
      <w:pPr>
        <w:spacing w:line="360" w:lineRule="auto"/>
        <w:ind w:right="420"/>
        <w:jc w:val="center"/>
        <w:rPr>
          <w:rFonts w:ascii="宋体" w:hAnsi="宋体" w:cs="宋体"/>
          <w:b/>
          <w:bCs/>
          <w:kern w:val="0"/>
          <w:sz w:val="36"/>
          <w:szCs w:val="36"/>
        </w:rPr>
      </w:pPr>
      <w:r>
        <w:rPr>
          <w:rFonts w:hint="eastAsia" w:ascii="宋体" w:hAnsi="宋体" w:cs="宋体"/>
          <w:b/>
          <w:bCs/>
          <w:kern w:val="0"/>
          <w:sz w:val="36"/>
          <w:szCs w:val="36"/>
        </w:rPr>
        <w:t>商务技术文件部分</w:t>
      </w:r>
    </w:p>
    <w:p w14:paraId="39EC6BFF">
      <w:pPr>
        <w:spacing w:line="360" w:lineRule="auto"/>
        <w:jc w:val="center"/>
        <w:outlineLvl w:val="0"/>
        <w:rPr>
          <w:rFonts w:ascii="宋体" w:hAnsi="宋体" w:cs="宋体"/>
          <w:b/>
          <w:bCs/>
          <w:kern w:val="0"/>
          <w:sz w:val="24"/>
          <w:szCs w:val="24"/>
        </w:rPr>
      </w:pPr>
    </w:p>
    <w:p w14:paraId="71BBDCC6">
      <w:pPr>
        <w:spacing w:line="360" w:lineRule="auto"/>
        <w:jc w:val="center"/>
        <w:outlineLvl w:val="0"/>
        <w:rPr>
          <w:rFonts w:ascii="宋体" w:hAnsi="宋体" w:cs="宋体"/>
          <w:b/>
          <w:bCs/>
          <w:kern w:val="0"/>
          <w:sz w:val="28"/>
          <w:szCs w:val="28"/>
        </w:rPr>
      </w:pPr>
      <w:r>
        <w:rPr>
          <w:rFonts w:hint="eastAsia" w:ascii="宋体" w:hAnsi="宋体" w:cs="宋体"/>
          <w:b/>
          <w:bCs/>
          <w:kern w:val="0"/>
          <w:sz w:val="28"/>
          <w:szCs w:val="28"/>
        </w:rPr>
        <w:t>目录</w:t>
      </w:r>
    </w:p>
    <w:p w14:paraId="29D8CE93">
      <w:pPr>
        <w:snapToGrid w:val="0"/>
        <w:spacing w:line="360" w:lineRule="auto"/>
        <w:ind w:firstLine="420" w:firstLineChars="200"/>
        <w:jc w:val="left"/>
        <w:rPr>
          <w:rFonts w:ascii="宋体" w:hAnsi="宋体" w:cs="宋体"/>
        </w:rPr>
      </w:pPr>
      <w:r>
        <w:rPr>
          <w:rFonts w:hint="eastAsia" w:ascii="宋体" w:hAnsi="宋体" w:cs="宋体"/>
        </w:rPr>
        <w:t>（1）投标函……………………………………………………………………………（页码）</w:t>
      </w:r>
    </w:p>
    <w:p w14:paraId="43C8B81C">
      <w:pPr>
        <w:snapToGrid w:val="0"/>
        <w:spacing w:line="360" w:lineRule="auto"/>
        <w:ind w:firstLine="420" w:firstLineChars="200"/>
        <w:jc w:val="left"/>
        <w:rPr>
          <w:rFonts w:ascii="宋体" w:hAnsi="宋体" w:cs="宋体"/>
        </w:rPr>
      </w:pPr>
      <w:r>
        <w:rPr>
          <w:rFonts w:hint="eastAsia" w:ascii="宋体" w:hAnsi="宋体" w:cs="宋体"/>
        </w:rPr>
        <w:t>（2）授权委托书或法定代表人（单位负责人、自然人本人）身份证明………（页码）</w:t>
      </w:r>
    </w:p>
    <w:p w14:paraId="2B061FBD">
      <w:pPr>
        <w:snapToGrid w:val="0"/>
        <w:spacing w:line="360" w:lineRule="auto"/>
        <w:ind w:firstLine="420" w:firstLineChars="200"/>
        <w:jc w:val="left"/>
        <w:rPr>
          <w:rFonts w:ascii="宋体" w:hAnsi="宋体" w:cs="宋体"/>
        </w:rPr>
      </w:pPr>
      <w:r>
        <w:rPr>
          <w:rFonts w:hint="eastAsia" w:ascii="宋体" w:hAnsi="宋体" w:cs="宋体"/>
        </w:rPr>
        <w:t>（3）联合协议…………………………………………………………………………（页码）</w:t>
      </w:r>
    </w:p>
    <w:p w14:paraId="6F81CAC7">
      <w:pPr>
        <w:snapToGrid w:val="0"/>
        <w:spacing w:line="360" w:lineRule="auto"/>
        <w:ind w:firstLine="420" w:firstLineChars="200"/>
        <w:jc w:val="left"/>
        <w:rPr>
          <w:rFonts w:ascii="宋体" w:hAnsi="宋体" w:cs="宋体"/>
        </w:rPr>
      </w:pPr>
      <w:r>
        <w:rPr>
          <w:rFonts w:hint="eastAsia" w:ascii="宋体" w:hAnsi="宋体" w:cs="宋体"/>
        </w:rPr>
        <w:t>（4）分包意向协议……………………………………………………………………（页码）</w:t>
      </w:r>
    </w:p>
    <w:p w14:paraId="464156C8">
      <w:pPr>
        <w:snapToGrid w:val="0"/>
        <w:spacing w:line="360" w:lineRule="auto"/>
        <w:ind w:firstLine="420" w:firstLineChars="200"/>
        <w:jc w:val="left"/>
        <w:rPr>
          <w:rFonts w:ascii="宋体" w:hAnsi="宋体" w:cs="宋体"/>
        </w:rPr>
      </w:pPr>
      <w:r>
        <w:rPr>
          <w:rFonts w:hint="eastAsia" w:ascii="宋体" w:hAnsi="宋体" w:cs="宋体"/>
        </w:rPr>
        <w:t>（5）符合性审查资料…………………………………………………………………（页码）</w:t>
      </w:r>
    </w:p>
    <w:p w14:paraId="196C1048">
      <w:pPr>
        <w:snapToGrid w:val="0"/>
        <w:spacing w:line="360" w:lineRule="auto"/>
        <w:ind w:firstLine="420" w:firstLineChars="200"/>
        <w:jc w:val="left"/>
        <w:rPr>
          <w:rFonts w:ascii="宋体" w:hAnsi="宋体" w:cs="宋体"/>
        </w:rPr>
      </w:pPr>
      <w:r>
        <w:rPr>
          <w:rFonts w:hint="eastAsia" w:ascii="宋体" w:hAnsi="宋体" w:cs="宋体"/>
        </w:rPr>
        <w:t>（6）评标标准相应的商务技术资料………………………………………………（页码）</w:t>
      </w:r>
    </w:p>
    <w:p w14:paraId="2970A96B">
      <w:pPr>
        <w:snapToGrid w:val="0"/>
        <w:spacing w:line="360" w:lineRule="auto"/>
        <w:ind w:firstLine="420" w:firstLineChars="200"/>
        <w:jc w:val="left"/>
        <w:rPr>
          <w:rFonts w:ascii="宋体" w:hAnsi="宋体" w:cs="宋体"/>
        </w:rPr>
      </w:pPr>
      <w:r>
        <w:rPr>
          <w:rFonts w:hint="eastAsia" w:ascii="宋体" w:hAnsi="宋体" w:cs="宋体"/>
        </w:rPr>
        <w:t>（7）商务技术偏离表…………………………………………………………………（页码）</w:t>
      </w:r>
    </w:p>
    <w:p w14:paraId="5EA79BA6">
      <w:pPr>
        <w:snapToGrid w:val="0"/>
        <w:spacing w:line="360" w:lineRule="auto"/>
        <w:ind w:firstLine="420" w:firstLineChars="200"/>
        <w:jc w:val="left"/>
        <w:rPr>
          <w:rFonts w:ascii="宋体" w:hAnsi="宋体" w:cs="宋体"/>
        </w:rPr>
      </w:pPr>
      <w:r>
        <w:rPr>
          <w:rFonts w:hint="eastAsia" w:ascii="宋体" w:hAnsi="宋体" w:cs="宋体"/>
          <w:lang w:val="zh-CN"/>
        </w:rPr>
        <w:t>（</w:t>
      </w:r>
      <w:r>
        <w:rPr>
          <w:rFonts w:hint="eastAsia" w:ascii="宋体" w:hAnsi="宋体" w:cs="宋体"/>
        </w:rPr>
        <w:t>8</w:t>
      </w:r>
      <w:r>
        <w:rPr>
          <w:rFonts w:hint="eastAsia" w:ascii="宋体" w:hAnsi="宋体" w:cs="宋体"/>
          <w:lang w:val="zh-CN"/>
        </w:rPr>
        <w:t>）政府采购供应商廉洁自律承诺书</w:t>
      </w:r>
      <w:r>
        <w:rPr>
          <w:rFonts w:hint="eastAsia" w:ascii="宋体" w:hAnsi="宋体" w:cs="宋体"/>
        </w:rPr>
        <w:t>………………………………………………（页码）</w:t>
      </w:r>
    </w:p>
    <w:p w14:paraId="76FCE444">
      <w:pPr>
        <w:snapToGrid w:val="0"/>
        <w:spacing w:line="360" w:lineRule="auto"/>
        <w:rPr>
          <w:rFonts w:ascii="宋体" w:hAnsi="宋体" w:cs="宋体"/>
        </w:rPr>
      </w:pPr>
    </w:p>
    <w:p w14:paraId="3D803730">
      <w:pPr>
        <w:snapToGrid w:val="0"/>
        <w:spacing w:line="360" w:lineRule="auto"/>
        <w:jc w:val="center"/>
        <w:rPr>
          <w:rFonts w:ascii="宋体" w:hAnsi="宋体" w:cs="宋体"/>
          <w:b/>
          <w:bCs/>
          <w:kern w:val="0"/>
          <w:sz w:val="32"/>
          <w:szCs w:val="32"/>
          <w:lang w:val="zh-CN"/>
        </w:rPr>
      </w:pPr>
    </w:p>
    <w:p w14:paraId="5D4B7FCF">
      <w:pPr>
        <w:snapToGrid w:val="0"/>
        <w:spacing w:line="360" w:lineRule="auto"/>
        <w:jc w:val="center"/>
        <w:rPr>
          <w:rFonts w:ascii="宋体" w:hAnsi="宋体" w:cs="宋体"/>
          <w:b/>
          <w:bCs/>
          <w:kern w:val="0"/>
          <w:sz w:val="32"/>
          <w:szCs w:val="32"/>
          <w:lang w:val="zh-CN"/>
        </w:rPr>
      </w:pPr>
    </w:p>
    <w:p w14:paraId="07CD4C8A">
      <w:pPr>
        <w:snapToGrid w:val="0"/>
        <w:spacing w:line="360" w:lineRule="auto"/>
        <w:jc w:val="center"/>
        <w:rPr>
          <w:rFonts w:ascii="宋体" w:hAnsi="宋体" w:cs="宋体"/>
          <w:b/>
          <w:bCs/>
          <w:kern w:val="0"/>
          <w:sz w:val="32"/>
          <w:szCs w:val="32"/>
          <w:lang w:val="zh-CN"/>
        </w:rPr>
      </w:pPr>
    </w:p>
    <w:p w14:paraId="43865EDE">
      <w:pPr>
        <w:snapToGrid w:val="0"/>
        <w:spacing w:line="360" w:lineRule="auto"/>
        <w:rPr>
          <w:rFonts w:ascii="宋体" w:hAnsi="宋体" w:cs="宋体"/>
          <w:b/>
          <w:bCs/>
          <w:kern w:val="0"/>
          <w:sz w:val="32"/>
          <w:szCs w:val="32"/>
          <w:lang w:val="zh-CN"/>
        </w:rPr>
      </w:pPr>
    </w:p>
    <w:p w14:paraId="5834B03C">
      <w:pPr>
        <w:pStyle w:val="27"/>
        <w:rPr>
          <w:rFonts w:hAnsi="宋体"/>
        </w:rPr>
      </w:pPr>
    </w:p>
    <w:p w14:paraId="1776DABA">
      <w:pPr>
        <w:snapToGrid w:val="0"/>
        <w:spacing w:line="360" w:lineRule="auto"/>
        <w:jc w:val="center"/>
        <w:outlineLvl w:val="0"/>
        <w:rPr>
          <w:rFonts w:ascii="宋体" w:hAnsi="宋体" w:cs="宋体"/>
          <w:b/>
          <w:bCs/>
          <w:kern w:val="0"/>
          <w:sz w:val="32"/>
          <w:szCs w:val="32"/>
        </w:rPr>
      </w:pPr>
    </w:p>
    <w:p w14:paraId="7B6972CD">
      <w:pPr>
        <w:snapToGrid w:val="0"/>
        <w:spacing w:line="360" w:lineRule="auto"/>
        <w:jc w:val="center"/>
        <w:outlineLvl w:val="0"/>
        <w:rPr>
          <w:rFonts w:ascii="宋体" w:hAnsi="宋体" w:cs="宋体"/>
          <w:b/>
          <w:bCs/>
          <w:kern w:val="0"/>
          <w:sz w:val="32"/>
          <w:szCs w:val="32"/>
        </w:rPr>
      </w:pPr>
    </w:p>
    <w:p w14:paraId="60CF918E">
      <w:pPr>
        <w:snapToGrid w:val="0"/>
        <w:spacing w:line="360" w:lineRule="auto"/>
        <w:jc w:val="center"/>
        <w:outlineLvl w:val="0"/>
        <w:rPr>
          <w:rFonts w:ascii="宋体" w:hAnsi="宋体" w:cs="宋体"/>
          <w:b/>
          <w:bCs/>
          <w:kern w:val="0"/>
          <w:sz w:val="32"/>
          <w:szCs w:val="32"/>
        </w:rPr>
      </w:pPr>
    </w:p>
    <w:p w14:paraId="15708336">
      <w:pPr>
        <w:snapToGrid w:val="0"/>
        <w:spacing w:line="360" w:lineRule="auto"/>
        <w:jc w:val="center"/>
        <w:outlineLvl w:val="0"/>
        <w:rPr>
          <w:rFonts w:ascii="宋体" w:hAnsi="宋体" w:cs="宋体"/>
          <w:b/>
          <w:bCs/>
          <w:kern w:val="0"/>
          <w:sz w:val="32"/>
          <w:szCs w:val="32"/>
        </w:rPr>
      </w:pPr>
    </w:p>
    <w:p w14:paraId="5751C602">
      <w:pPr>
        <w:snapToGrid w:val="0"/>
        <w:spacing w:line="360" w:lineRule="auto"/>
        <w:jc w:val="center"/>
        <w:outlineLvl w:val="0"/>
        <w:rPr>
          <w:rFonts w:ascii="宋体" w:hAnsi="宋体" w:cs="宋体"/>
          <w:b/>
          <w:bCs/>
          <w:kern w:val="0"/>
          <w:sz w:val="32"/>
          <w:szCs w:val="32"/>
        </w:rPr>
      </w:pPr>
    </w:p>
    <w:p w14:paraId="497EB721">
      <w:pPr>
        <w:snapToGrid w:val="0"/>
        <w:spacing w:line="360" w:lineRule="auto"/>
        <w:jc w:val="center"/>
        <w:outlineLvl w:val="0"/>
        <w:rPr>
          <w:rFonts w:ascii="宋体" w:hAnsi="宋体" w:cs="宋体"/>
          <w:b/>
          <w:bCs/>
          <w:kern w:val="0"/>
          <w:sz w:val="32"/>
          <w:szCs w:val="32"/>
        </w:rPr>
      </w:pPr>
    </w:p>
    <w:p w14:paraId="330153A7">
      <w:pPr>
        <w:snapToGrid w:val="0"/>
        <w:spacing w:line="360" w:lineRule="auto"/>
        <w:jc w:val="center"/>
        <w:outlineLvl w:val="0"/>
        <w:rPr>
          <w:rFonts w:ascii="宋体" w:hAnsi="宋体" w:cs="宋体"/>
          <w:b/>
          <w:bCs/>
          <w:kern w:val="0"/>
          <w:sz w:val="32"/>
          <w:szCs w:val="32"/>
        </w:rPr>
      </w:pPr>
    </w:p>
    <w:p w14:paraId="27198452">
      <w:pPr>
        <w:snapToGrid w:val="0"/>
        <w:spacing w:line="360" w:lineRule="auto"/>
        <w:jc w:val="center"/>
        <w:outlineLvl w:val="0"/>
        <w:rPr>
          <w:rFonts w:ascii="宋体" w:hAnsi="宋体" w:cs="宋体"/>
          <w:b/>
          <w:bCs/>
          <w:kern w:val="0"/>
          <w:sz w:val="32"/>
          <w:szCs w:val="32"/>
        </w:rPr>
      </w:pPr>
    </w:p>
    <w:p w14:paraId="00626063">
      <w:pPr>
        <w:snapToGrid w:val="0"/>
        <w:spacing w:line="360" w:lineRule="auto"/>
        <w:outlineLvl w:val="0"/>
        <w:rPr>
          <w:rFonts w:ascii="宋体" w:hAnsi="宋体" w:cs="宋体"/>
          <w:b/>
          <w:bCs/>
          <w:kern w:val="0"/>
          <w:sz w:val="32"/>
          <w:szCs w:val="32"/>
        </w:rPr>
      </w:pPr>
    </w:p>
    <w:p w14:paraId="54EE5C5B">
      <w:pPr>
        <w:snapToGrid w:val="0"/>
        <w:spacing w:line="360" w:lineRule="auto"/>
        <w:jc w:val="center"/>
        <w:outlineLvl w:val="0"/>
        <w:rPr>
          <w:rFonts w:ascii="宋体" w:hAnsi="宋体" w:cs="宋体"/>
          <w:b/>
          <w:bCs/>
          <w:sz w:val="32"/>
          <w:szCs w:val="32"/>
        </w:rPr>
      </w:pPr>
      <w:r>
        <w:rPr>
          <w:rFonts w:hint="eastAsia" w:ascii="宋体" w:hAnsi="宋体" w:cs="宋体"/>
          <w:b/>
          <w:bCs/>
          <w:kern w:val="0"/>
          <w:sz w:val="32"/>
          <w:szCs w:val="32"/>
        </w:rPr>
        <w:t>一、投标</w:t>
      </w:r>
      <w:r>
        <w:rPr>
          <w:rFonts w:hint="eastAsia" w:ascii="宋体" w:hAnsi="宋体" w:cs="宋体"/>
          <w:b/>
          <w:bCs/>
          <w:sz w:val="32"/>
          <w:szCs w:val="32"/>
        </w:rPr>
        <w:t>函</w:t>
      </w:r>
    </w:p>
    <w:p w14:paraId="396CA88E">
      <w:pPr>
        <w:snapToGrid w:val="0"/>
        <w:spacing w:line="360" w:lineRule="auto"/>
        <w:rPr>
          <w:rFonts w:ascii="宋体" w:hAnsi="宋体" w:cs="宋体"/>
          <w:sz w:val="24"/>
          <w:szCs w:val="24"/>
        </w:rPr>
      </w:pPr>
      <w:r>
        <w:rPr>
          <w:rFonts w:hint="eastAsia" w:ascii="宋体" w:hAnsi="宋体" w:cs="宋体"/>
          <w:sz w:val="24"/>
          <w:szCs w:val="24"/>
        </w:rPr>
        <w:t>（采购人）、（采购代理机构）：</w:t>
      </w:r>
    </w:p>
    <w:p w14:paraId="179EBFC7">
      <w:pPr>
        <w:snapToGrid w:val="0"/>
        <w:spacing w:line="360" w:lineRule="auto"/>
        <w:ind w:firstLine="480" w:firstLineChars="200"/>
        <w:rPr>
          <w:rFonts w:ascii="宋体" w:hAnsi="宋体" w:cs="宋体"/>
          <w:sz w:val="24"/>
          <w:szCs w:val="24"/>
        </w:rPr>
      </w:pPr>
      <w:r>
        <w:rPr>
          <w:rFonts w:hint="eastAsia" w:ascii="宋体" w:hAnsi="宋体" w:cs="宋体"/>
          <w:sz w:val="24"/>
          <w:szCs w:val="24"/>
        </w:rPr>
        <w:t>我方参加你方组织的（项目名称）【招标编号：（采购编号）】招标的有关活动，并对此项目进行投标。为此：</w:t>
      </w:r>
    </w:p>
    <w:p w14:paraId="7DE03CEA">
      <w:pPr>
        <w:snapToGrid w:val="0"/>
        <w:spacing w:line="360" w:lineRule="auto"/>
        <w:ind w:firstLine="480" w:firstLineChars="200"/>
        <w:rPr>
          <w:rFonts w:ascii="宋体" w:hAnsi="宋体" w:cs="宋体"/>
          <w:sz w:val="24"/>
          <w:szCs w:val="24"/>
        </w:rPr>
      </w:pPr>
      <w:r>
        <w:rPr>
          <w:rFonts w:hint="eastAsia" w:ascii="宋体" w:hAnsi="宋体" w:cs="宋体"/>
          <w:sz w:val="24"/>
          <w:szCs w:val="24"/>
        </w:rPr>
        <w:t>1、我方承诺投标有效期从提交投标文件的截止之日起</w:t>
      </w:r>
      <w:r>
        <w:rPr>
          <w:rFonts w:hint="eastAsia" w:ascii="宋体" w:hAnsi="宋体" w:cs="宋体"/>
          <w:sz w:val="24"/>
          <w:szCs w:val="24"/>
          <w:u w:val="single"/>
        </w:rPr>
        <w:t xml:space="preserve">     </w:t>
      </w:r>
      <w:r>
        <w:rPr>
          <w:rFonts w:hint="eastAsia" w:ascii="宋体" w:hAnsi="宋体" w:cs="宋体"/>
          <w:sz w:val="24"/>
          <w:szCs w:val="24"/>
        </w:rPr>
        <w:t>天（不少于90天）</w:t>
      </w:r>
      <w:r>
        <w:rPr>
          <w:rFonts w:hint="eastAsia" w:ascii="宋体" w:hAnsi="宋体" w:cs="宋体"/>
        </w:rPr>
        <w:t>，</w:t>
      </w:r>
      <w:r>
        <w:rPr>
          <w:rFonts w:hint="eastAsia" w:ascii="宋体" w:hAnsi="宋体" w:cs="宋体"/>
          <w:sz w:val="24"/>
          <w:szCs w:val="24"/>
        </w:rPr>
        <w:t>本投标文件在投标有效期满之前均具有约束力。</w:t>
      </w:r>
    </w:p>
    <w:p w14:paraId="37F6A0FA">
      <w:pPr>
        <w:snapToGrid w:val="0"/>
        <w:spacing w:line="360" w:lineRule="auto"/>
        <w:ind w:firstLine="480" w:firstLineChars="200"/>
        <w:rPr>
          <w:rFonts w:ascii="宋体" w:hAnsi="宋体" w:cs="宋体"/>
          <w:sz w:val="24"/>
          <w:szCs w:val="24"/>
        </w:rPr>
      </w:pPr>
      <w:r>
        <w:rPr>
          <w:rFonts w:hint="eastAsia" w:ascii="宋体" w:hAnsi="宋体" w:cs="宋体"/>
          <w:sz w:val="24"/>
          <w:szCs w:val="24"/>
        </w:rPr>
        <w:t>2、我方的投标文件包括以下内容：</w:t>
      </w:r>
    </w:p>
    <w:p w14:paraId="6BEAD4C9">
      <w:pPr>
        <w:snapToGrid w:val="0"/>
        <w:spacing w:line="360" w:lineRule="auto"/>
        <w:ind w:left="210" w:leftChars="100" w:firstLine="480" w:firstLineChars="200"/>
        <w:rPr>
          <w:rFonts w:ascii="宋体" w:hAnsi="宋体" w:cs="宋体"/>
          <w:sz w:val="24"/>
          <w:szCs w:val="24"/>
        </w:rPr>
      </w:pPr>
      <w:r>
        <w:rPr>
          <w:rFonts w:hint="eastAsia" w:ascii="宋体" w:hAnsi="宋体" w:cs="宋体"/>
          <w:sz w:val="24"/>
          <w:szCs w:val="24"/>
        </w:rPr>
        <w:t>2.1资格文件：</w:t>
      </w:r>
    </w:p>
    <w:p w14:paraId="5BD98E93">
      <w:pPr>
        <w:snapToGrid w:val="0"/>
        <w:spacing w:line="360" w:lineRule="auto"/>
        <w:ind w:left="420" w:leftChars="200" w:firstLine="480" w:firstLineChars="200"/>
        <w:rPr>
          <w:rFonts w:ascii="宋体" w:hAnsi="宋体" w:cs="宋体"/>
          <w:sz w:val="24"/>
          <w:szCs w:val="24"/>
        </w:rPr>
      </w:pPr>
      <w:r>
        <w:rPr>
          <w:rFonts w:hint="eastAsia" w:ascii="宋体" w:hAnsi="宋体" w:cs="宋体"/>
          <w:sz w:val="24"/>
          <w:szCs w:val="24"/>
        </w:rPr>
        <w:t>2.1.1承诺函；</w:t>
      </w:r>
    </w:p>
    <w:p w14:paraId="6BEA50C2">
      <w:pPr>
        <w:snapToGrid w:val="0"/>
        <w:spacing w:line="360" w:lineRule="auto"/>
        <w:ind w:left="420" w:leftChars="200" w:firstLine="480" w:firstLineChars="200"/>
        <w:rPr>
          <w:rFonts w:ascii="宋体" w:hAnsi="宋体" w:cs="宋体"/>
          <w:sz w:val="24"/>
          <w:szCs w:val="24"/>
        </w:rPr>
      </w:pPr>
      <w:r>
        <w:rPr>
          <w:rFonts w:hint="eastAsia" w:ascii="宋体" w:hAnsi="宋体" w:cs="宋体"/>
          <w:sz w:val="24"/>
          <w:szCs w:val="24"/>
        </w:rPr>
        <w:t>2.1.2落实政府采购政策需满足的资格要求（如果有）；</w:t>
      </w:r>
    </w:p>
    <w:p w14:paraId="0BD74C5C">
      <w:pPr>
        <w:snapToGrid w:val="0"/>
        <w:spacing w:line="360" w:lineRule="auto"/>
        <w:ind w:left="420" w:leftChars="200" w:firstLine="480" w:firstLineChars="200"/>
        <w:rPr>
          <w:rFonts w:ascii="宋体" w:hAnsi="宋体" w:cs="宋体"/>
          <w:sz w:val="24"/>
          <w:szCs w:val="24"/>
        </w:rPr>
      </w:pPr>
      <w:r>
        <w:rPr>
          <w:rFonts w:hint="eastAsia" w:ascii="宋体" w:hAnsi="宋体" w:cs="宋体"/>
          <w:sz w:val="24"/>
          <w:szCs w:val="24"/>
        </w:rPr>
        <w:t>2.1.3本项目的特定资格要求（如果有）。</w:t>
      </w:r>
    </w:p>
    <w:p w14:paraId="0337D0CE">
      <w:pPr>
        <w:snapToGrid w:val="0"/>
        <w:spacing w:line="360" w:lineRule="auto"/>
        <w:ind w:left="210" w:leftChars="100" w:firstLine="480" w:firstLineChars="200"/>
        <w:rPr>
          <w:rFonts w:ascii="宋体" w:hAnsi="宋体" w:cs="宋体"/>
          <w:sz w:val="24"/>
          <w:szCs w:val="24"/>
          <w:lang w:val="zh-CN"/>
        </w:rPr>
      </w:pPr>
      <w:r>
        <w:rPr>
          <w:rFonts w:hint="eastAsia" w:ascii="宋体" w:hAnsi="宋体" w:cs="宋体"/>
          <w:sz w:val="24"/>
          <w:szCs w:val="24"/>
        </w:rPr>
        <w:t>2</w:t>
      </w:r>
      <w:r>
        <w:rPr>
          <w:rFonts w:hint="eastAsia" w:ascii="宋体" w:hAnsi="宋体" w:cs="宋体"/>
          <w:sz w:val="24"/>
          <w:szCs w:val="24"/>
          <w:lang w:val="zh-CN"/>
        </w:rPr>
        <w:t>.</w:t>
      </w:r>
      <w:r>
        <w:rPr>
          <w:rFonts w:hint="eastAsia" w:ascii="宋体" w:hAnsi="宋体" w:cs="宋体"/>
          <w:sz w:val="24"/>
          <w:szCs w:val="24"/>
        </w:rPr>
        <w:t>2</w:t>
      </w:r>
      <w:r>
        <w:rPr>
          <w:rFonts w:hint="eastAsia" w:ascii="宋体" w:hAnsi="宋体" w:cs="宋体"/>
          <w:sz w:val="24"/>
          <w:szCs w:val="24"/>
          <w:lang w:val="zh-CN"/>
        </w:rPr>
        <w:t xml:space="preserve"> </w:t>
      </w:r>
      <w:r>
        <w:rPr>
          <w:rFonts w:hint="eastAsia" w:ascii="宋体" w:hAnsi="宋体" w:cs="宋体"/>
          <w:sz w:val="24"/>
          <w:szCs w:val="24"/>
        </w:rPr>
        <w:t>商务技术</w:t>
      </w:r>
      <w:r>
        <w:rPr>
          <w:rFonts w:hint="eastAsia" w:ascii="宋体" w:hAnsi="宋体" w:cs="宋体"/>
          <w:sz w:val="24"/>
          <w:szCs w:val="24"/>
          <w:lang w:val="zh-CN"/>
        </w:rPr>
        <w:t>文件：</w:t>
      </w:r>
    </w:p>
    <w:p w14:paraId="66835DFF">
      <w:pPr>
        <w:snapToGrid w:val="0"/>
        <w:spacing w:line="360" w:lineRule="auto"/>
        <w:ind w:left="420" w:leftChars="200" w:firstLine="480" w:firstLineChars="200"/>
        <w:rPr>
          <w:rFonts w:ascii="宋体" w:hAnsi="宋体" w:cs="宋体"/>
          <w:sz w:val="24"/>
          <w:szCs w:val="24"/>
        </w:rPr>
      </w:pPr>
      <w:r>
        <w:rPr>
          <w:rFonts w:hint="eastAsia" w:ascii="宋体" w:hAnsi="宋体" w:cs="宋体"/>
          <w:sz w:val="24"/>
          <w:szCs w:val="24"/>
        </w:rPr>
        <w:t>2.2.1投标函；</w:t>
      </w:r>
      <w:r>
        <w:rPr>
          <w:rFonts w:hint="eastAsia" w:ascii="宋体" w:hAnsi="宋体" w:cs="宋体"/>
          <w:sz w:val="24"/>
          <w:szCs w:val="24"/>
          <w:lang w:val="zh-CN"/>
        </w:rPr>
        <w:t xml:space="preserve"> </w:t>
      </w:r>
    </w:p>
    <w:p w14:paraId="733BE9AE">
      <w:pPr>
        <w:snapToGrid w:val="0"/>
        <w:spacing w:line="360" w:lineRule="auto"/>
        <w:ind w:left="420" w:leftChars="200" w:firstLine="480" w:firstLineChars="200"/>
        <w:rPr>
          <w:rFonts w:ascii="宋体" w:hAnsi="宋体" w:cs="宋体"/>
          <w:sz w:val="24"/>
          <w:szCs w:val="24"/>
        </w:rPr>
      </w:pPr>
      <w:r>
        <w:rPr>
          <w:rFonts w:hint="eastAsia" w:ascii="宋体" w:hAnsi="宋体" w:cs="宋体"/>
          <w:sz w:val="24"/>
          <w:szCs w:val="24"/>
        </w:rPr>
        <w:t>2.2.2授权委托书或法定代表人（单位负责人）身份证明；</w:t>
      </w:r>
    </w:p>
    <w:p w14:paraId="5E1F333E">
      <w:pPr>
        <w:snapToGrid w:val="0"/>
        <w:spacing w:line="360" w:lineRule="auto"/>
        <w:ind w:left="420" w:leftChars="200" w:firstLine="480" w:firstLineChars="200"/>
        <w:rPr>
          <w:rFonts w:ascii="宋体" w:hAnsi="宋体" w:cs="宋体"/>
          <w:sz w:val="24"/>
          <w:szCs w:val="24"/>
        </w:rPr>
      </w:pPr>
      <w:r>
        <w:rPr>
          <w:rFonts w:hint="eastAsia" w:ascii="宋体" w:hAnsi="宋体" w:cs="宋体"/>
          <w:sz w:val="24"/>
          <w:szCs w:val="24"/>
        </w:rPr>
        <w:t>2.2.3联合协议（如果有）；</w:t>
      </w:r>
    </w:p>
    <w:p w14:paraId="1E3E0FE1">
      <w:pPr>
        <w:snapToGrid w:val="0"/>
        <w:spacing w:line="360" w:lineRule="auto"/>
        <w:ind w:left="420" w:leftChars="200" w:firstLine="480" w:firstLineChars="200"/>
        <w:rPr>
          <w:rFonts w:ascii="宋体" w:hAnsi="宋体" w:cs="宋体"/>
          <w:sz w:val="24"/>
          <w:szCs w:val="24"/>
        </w:rPr>
      </w:pPr>
      <w:r>
        <w:rPr>
          <w:rFonts w:hint="eastAsia" w:ascii="宋体" w:hAnsi="宋体" w:cs="宋体"/>
          <w:sz w:val="24"/>
          <w:szCs w:val="24"/>
        </w:rPr>
        <w:t>2.2.4分包意向协议（如果有）；</w:t>
      </w:r>
    </w:p>
    <w:p w14:paraId="1B7EBF6B">
      <w:pPr>
        <w:snapToGrid w:val="0"/>
        <w:spacing w:line="360" w:lineRule="auto"/>
        <w:ind w:left="420" w:leftChars="200" w:firstLine="480" w:firstLineChars="200"/>
        <w:rPr>
          <w:rFonts w:ascii="宋体" w:hAnsi="宋体" w:cs="宋体"/>
          <w:sz w:val="24"/>
          <w:szCs w:val="24"/>
        </w:rPr>
      </w:pPr>
      <w:r>
        <w:rPr>
          <w:rFonts w:hint="eastAsia" w:ascii="宋体" w:hAnsi="宋体" w:cs="宋体"/>
          <w:sz w:val="24"/>
          <w:szCs w:val="24"/>
        </w:rPr>
        <w:t>2.2.5符合性审查资料；</w:t>
      </w:r>
    </w:p>
    <w:p w14:paraId="30623F1C">
      <w:pPr>
        <w:snapToGrid w:val="0"/>
        <w:spacing w:line="360" w:lineRule="auto"/>
        <w:ind w:left="420" w:leftChars="200" w:firstLine="480" w:firstLineChars="200"/>
        <w:rPr>
          <w:rFonts w:ascii="宋体" w:hAnsi="宋体" w:cs="宋体"/>
          <w:sz w:val="24"/>
          <w:szCs w:val="24"/>
        </w:rPr>
      </w:pPr>
      <w:r>
        <w:rPr>
          <w:rFonts w:hint="eastAsia" w:ascii="宋体" w:hAnsi="宋体" w:cs="宋体"/>
          <w:sz w:val="24"/>
          <w:szCs w:val="24"/>
        </w:rPr>
        <w:t>2.2.6评标标准相应的商务技术资料；</w:t>
      </w:r>
    </w:p>
    <w:p w14:paraId="5CF4341B">
      <w:pPr>
        <w:snapToGrid w:val="0"/>
        <w:spacing w:line="360" w:lineRule="auto"/>
        <w:ind w:left="420" w:leftChars="200" w:firstLine="480" w:firstLineChars="200"/>
        <w:rPr>
          <w:rFonts w:ascii="宋体" w:hAnsi="宋体" w:cs="宋体"/>
          <w:sz w:val="24"/>
          <w:szCs w:val="24"/>
        </w:rPr>
      </w:pPr>
      <w:r>
        <w:rPr>
          <w:rFonts w:hint="eastAsia" w:ascii="宋体" w:hAnsi="宋体" w:cs="宋体"/>
          <w:sz w:val="24"/>
          <w:szCs w:val="24"/>
        </w:rPr>
        <w:t>2.2.7商务技术偏离表；</w:t>
      </w:r>
    </w:p>
    <w:p w14:paraId="058CE4B3">
      <w:pPr>
        <w:snapToGrid w:val="0"/>
        <w:spacing w:line="360" w:lineRule="auto"/>
        <w:ind w:left="420" w:leftChars="200" w:firstLine="480" w:firstLineChars="200"/>
        <w:rPr>
          <w:rFonts w:ascii="宋体" w:hAnsi="宋体" w:cs="宋体"/>
          <w:sz w:val="24"/>
          <w:szCs w:val="24"/>
          <w:lang w:val="zh-CN"/>
        </w:rPr>
      </w:pPr>
      <w:r>
        <w:rPr>
          <w:rFonts w:hint="eastAsia" w:ascii="宋体" w:hAnsi="宋体" w:cs="宋体"/>
          <w:sz w:val="24"/>
          <w:szCs w:val="24"/>
        </w:rPr>
        <w:t>2</w:t>
      </w:r>
      <w:r>
        <w:rPr>
          <w:rFonts w:hint="eastAsia" w:ascii="宋体" w:hAnsi="宋体" w:cs="宋体"/>
          <w:sz w:val="24"/>
          <w:szCs w:val="24"/>
          <w:lang w:val="zh-CN"/>
        </w:rPr>
        <w:t>.</w:t>
      </w:r>
      <w:r>
        <w:rPr>
          <w:rFonts w:hint="eastAsia" w:ascii="宋体" w:hAnsi="宋体" w:cs="宋体"/>
          <w:sz w:val="24"/>
          <w:szCs w:val="24"/>
        </w:rPr>
        <w:t>2</w:t>
      </w:r>
      <w:r>
        <w:rPr>
          <w:rFonts w:hint="eastAsia" w:ascii="宋体" w:hAnsi="宋体" w:cs="宋体"/>
          <w:sz w:val="24"/>
          <w:szCs w:val="24"/>
          <w:lang w:val="zh-CN"/>
        </w:rPr>
        <w:t>.</w:t>
      </w:r>
      <w:r>
        <w:rPr>
          <w:rFonts w:hint="eastAsia" w:ascii="宋体" w:hAnsi="宋体" w:cs="宋体"/>
          <w:sz w:val="24"/>
          <w:szCs w:val="24"/>
        </w:rPr>
        <w:t>8</w:t>
      </w:r>
      <w:r>
        <w:rPr>
          <w:rFonts w:hint="eastAsia" w:ascii="宋体" w:hAnsi="宋体" w:cs="宋体"/>
          <w:sz w:val="24"/>
          <w:szCs w:val="24"/>
          <w:lang w:val="zh-CN"/>
        </w:rPr>
        <w:t>政府采购供应商廉洁自律承诺书；</w:t>
      </w:r>
    </w:p>
    <w:p w14:paraId="5918FDBE">
      <w:pPr>
        <w:snapToGrid w:val="0"/>
        <w:spacing w:line="360" w:lineRule="auto"/>
        <w:ind w:left="210" w:leftChars="100" w:firstLine="480" w:firstLineChars="200"/>
        <w:rPr>
          <w:rFonts w:ascii="宋体" w:hAnsi="宋体" w:cs="宋体"/>
          <w:sz w:val="24"/>
          <w:szCs w:val="24"/>
        </w:rPr>
      </w:pPr>
      <w:r>
        <w:rPr>
          <w:rFonts w:hint="eastAsia" w:ascii="宋体" w:hAnsi="宋体" w:cs="宋体"/>
          <w:sz w:val="24"/>
          <w:szCs w:val="24"/>
        </w:rPr>
        <w:t>2</w:t>
      </w:r>
      <w:r>
        <w:rPr>
          <w:rFonts w:hint="eastAsia" w:ascii="宋体" w:hAnsi="宋体" w:cs="宋体"/>
          <w:sz w:val="24"/>
          <w:szCs w:val="24"/>
          <w:lang w:val="zh-CN"/>
        </w:rPr>
        <w:t>.</w:t>
      </w:r>
      <w:r>
        <w:rPr>
          <w:rFonts w:hint="eastAsia" w:ascii="宋体" w:hAnsi="宋体" w:cs="宋体"/>
          <w:sz w:val="24"/>
          <w:szCs w:val="24"/>
        </w:rPr>
        <w:t>3报价文件</w:t>
      </w:r>
    </w:p>
    <w:p w14:paraId="33980B38">
      <w:pPr>
        <w:snapToGrid w:val="0"/>
        <w:spacing w:line="360" w:lineRule="auto"/>
        <w:ind w:left="420" w:leftChars="200" w:firstLine="480" w:firstLineChars="200"/>
        <w:rPr>
          <w:rFonts w:ascii="宋体" w:hAnsi="宋体" w:cs="宋体"/>
          <w:sz w:val="24"/>
          <w:szCs w:val="24"/>
        </w:rPr>
      </w:pPr>
      <w:r>
        <w:rPr>
          <w:rFonts w:hint="eastAsia" w:ascii="宋体" w:hAnsi="宋体" w:cs="宋体"/>
          <w:sz w:val="24"/>
          <w:szCs w:val="24"/>
        </w:rPr>
        <w:t>2.3.1开标一览表（报价表）；</w:t>
      </w:r>
    </w:p>
    <w:p w14:paraId="40CEF319">
      <w:pPr>
        <w:snapToGrid w:val="0"/>
        <w:spacing w:line="360" w:lineRule="auto"/>
        <w:ind w:left="420" w:leftChars="200" w:firstLine="480" w:firstLineChars="200"/>
        <w:rPr>
          <w:rFonts w:hint="eastAsia" w:ascii="宋体" w:hAnsi="宋体" w:cs="宋体"/>
          <w:sz w:val="24"/>
          <w:szCs w:val="24"/>
        </w:rPr>
      </w:pPr>
      <w:r>
        <w:rPr>
          <w:rFonts w:hint="eastAsia" w:ascii="宋体" w:hAnsi="宋体" w:cs="宋体"/>
          <w:sz w:val="24"/>
          <w:szCs w:val="24"/>
          <w:lang w:val="en-US" w:eastAsia="zh-CN"/>
        </w:rPr>
        <w:t>2.3.2 报价情况说明（如果有）；</w:t>
      </w:r>
    </w:p>
    <w:p w14:paraId="4EA15000">
      <w:pPr>
        <w:snapToGrid w:val="0"/>
        <w:spacing w:line="360" w:lineRule="auto"/>
        <w:ind w:left="420" w:leftChars="200" w:firstLine="480" w:firstLineChars="200"/>
        <w:rPr>
          <w:rFonts w:ascii="宋体" w:hAnsi="宋体" w:cs="宋体"/>
          <w:sz w:val="24"/>
          <w:szCs w:val="24"/>
        </w:rPr>
      </w:pPr>
      <w:r>
        <w:rPr>
          <w:rFonts w:hint="eastAsia" w:ascii="宋体" w:hAnsi="宋体" w:cs="宋体"/>
          <w:sz w:val="24"/>
          <w:szCs w:val="24"/>
        </w:rPr>
        <w:t>2.3.</w:t>
      </w:r>
      <w:r>
        <w:rPr>
          <w:rFonts w:hint="eastAsia" w:ascii="宋体" w:hAnsi="宋体" w:cs="宋体"/>
          <w:sz w:val="24"/>
          <w:szCs w:val="24"/>
          <w:lang w:val="en-US" w:eastAsia="zh-CN"/>
        </w:rPr>
        <w:t>3</w:t>
      </w:r>
      <w:r>
        <w:rPr>
          <w:rFonts w:hint="eastAsia" w:ascii="宋体" w:hAnsi="宋体" w:cs="宋体"/>
          <w:sz w:val="24"/>
          <w:szCs w:val="24"/>
        </w:rPr>
        <w:t>中小企业声明函（如果有）。</w:t>
      </w:r>
    </w:p>
    <w:p w14:paraId="26E77A71">
      <w:pPr>
        <w:snapToGrid w:val="0"/>
        <w:spacing w:line="360" w:lineRule="auto"/>
        <w:ind w:firstLine="480" w:firstLineChars="200"/>
        <w:rPr>
          <w:rFonts w:ascii="宋体" w:hAnsi="宋体" w:cs="宋体"/>
          <w:sz w:val="24"/>
          <w:szCs w:val="24"/>
        </w:rPr>
      </w:pPr>
      <w:r>
        <w:rPr>
          <w:rFonts w:hint="eastAsia" w:ascii="宋体" w:hAnsi="宋体" w:cs="宋体"/>
          <w:sz w:val="24"/>
          <w:szCs w:val="24"/>
        </w:rPr>
        <w:t>3、我方承诺除商务技术偏离表列出的偏离外，我方响应招标文件的全部要求。对投标文件中材料的真实性、合法性负责。</w:t>
      </w:r>
    </w:p>
    <w:p w14:paraId="11A3FDB5">
      <w:pPr>
        <w:snapToGrid w:val="0"/>
        <w:spacing w:line="360" w:lineRule="auto"/>
        <w:ind w:firstLine="480" w:firstLineChars="200"/>
        <w:rPr>
          <w:rFonts w:ascii="宋体" w:hAnsi="宋体" w:cs="宋体"/>
          <w:sz w:val="24"/>
          <w:szCs w:val="24"/>
        </w:rPr>
      </w:pPr>
      <w:r>
        <w:rPr>
          <w:rFonts w:hint="eastAsia" w:ascii="宋体" w:hAnsi="宋体" w:cs="宋体"/>
          <w:sz w:val="24"/>
          <w:szCs w:val="24"/>
        </w:rPr>
        <w:t>4、如我方中标，我方承诺：</w:t>
      </w:r>
    </w:p>
    <w:p w14:paraId="0FC188C3">
      <w:pPr>
        <w:snapToGrid w:val="0"/>
        <w:spacing w:line="360" w:lineRule="auto"/>
        <w:ind w:left="210" w:leftChars="100" w:firstLine="480" w:firstLineChars="200"/>
        <w:rPr>
          <w:rFonts w:ascii="宋体" w:hAnsi="宋体" w:cs="宋体"/>
          <w:sz w:val="24"/>
          <w:szCs w:val="24"/>
        </w:rPr>
      </w:pPr>
      <w:r>
        <w:rPr>
          <w:rFonts w:hint="eastAsia" w:ascii="宋体" w:hAnsi="宋体" w:cs="宋体"/>
          <w:sz w:val="24"/>
          <w:szCs w:val="24"/>
        </w:rPr>
        <w:t xml:space="preserve">4.1在收到中标通知书后，在中标通知书规定的期限内与你方签订合同； </w:t>
      </w:r>
    </w:p>
    <w:p w14:paraId="39F25570">
      <w:pPr>
        <w:snapToGrid w:val="0"/>
        <w:spacing w:line="360" w:lineRule="auto"/>
        <w:ind w:left="210" w:leftChars="100" w:firstLine="480" w:firstLineChars="200"/>
        <w:rPr>
          <w:rFonts w:ascii="宋体" w:hAnsi="宋体" w:cs="宋体"/>
          <w:sz w:val="24"/>
          <w:szCs w:val="24"/>
        </w:rPr>
      </w:pPr>
      <w:r>
        <w:rPr>
          <w:rFonts w:hint="eastAsia" w:ascii="宋体" w:hAnsi="宋体" w:cs="宋体"/>
          <w:sz w:val="24"/>
          <w:szCs w:val="24"/>
        </w:rPr>
        <w:t xml:space="preserve">4.2在签订合同时不向你方提出附加条件； </w:t>
      </w:r>
    </w:p>
    <w:p w14:paraId="73E47328">
      <w:pPr>
        <w:snapToGrid w:val="0"/>
        <w:spacing w:line="360" w:lineRule="auto"/>
        <w:ind w:left="210" w:leftChars="100" w:firstLine="480" w:firstLineChars="200"/>
        <w:rPr>
          <w:rFonts w:ascii="宋体" w:hAnsi="宋体" w:cs="宋体"/>
          <w:sz w:val="24"/>
          <w:szCs w:val="24"/>
        </w:rPr>
      </w:pPr>
      <w:r>
        <w:rPr>
          <w:rFonts w:hint="eastAsia" w:ascii="宋体" w:hAnsi="宋体" w:cs="宋体"/>
          <w:sz w:val="24"/>
          <w:szCs w:val="24"/>
        </w:rPr>
        <w:t xml:space="preserve">4.3按照招标文件要求提交履约保证金； </w:t>
      </w:r>
    </w:p>
    <w:p w14:paraId="0CFCD315">
      <w:pPr>
        <w:snapToGrid w:val="0"/>
        <w:spacing w:line="360" w:lineRule="auto"/>
        <w:ind w:left="210" w:leftChars="100" w:firstLine="480" w:firstLineChars="200"/>
        <w:rPr>
          <w:rFonts w:ascii="宋体" w:hAnsi="宋体" w:cs="宋体"/>
          <w:sz w:val="24"/>
          <w:szCs w:val="24"/>
        </w:rPr>
      </w:pPr>
      <w:r>
        <w:rPr>
          <w:rFonts w:hint="eastAsia" w:ascii="宋体" w:hAnsi="宋体" w:cs="宋体"/>
          <w:sz w:val="24"/>
          <w:szCs w:val="24"/>
        </w:rPr>
        <w:t xml:space="preserve">4.4在合同约定的期限内完成合同规定的全部义务。 </w:t>
      </w:r>
    </w:p>
    <w:p w14:paraId="2CC770D0">
      <w:pPr>
        <w:snapToGrid w:val="0"/>
        <w:spacing w:line="360" w:lineRule="auto"/>
        <w:ind w:left="210" w:leftChars="100" w:firstLine="480" w:firstLineChars="200"/>
        <w:rPr>
          <w:rFonts w:ascii="宋体" w:hAnsi="宋体" w:cs="宋体"/>
          <w:sz w:val="24"/>
          <w:szCs w:val="24"/>
        </w:rPr>
      </w:pPr>
      <w:r>
        <w:rPr>
          <w:rFonts w:hint="eastAsia" w:ascii="宋体" w:hAnsi="宋体" w:cs="宋体"/>
          <w:sz w:val="24"/>
          <w:szCs w:val="24"/>
        </w:rPr>
        <w:t>5、其他补充说明:</w:t>
      </w:r>
      <w:r>
        <w:rPr>
          <w:rFonts w:hint="eastAsia" w:ascii="宋体" w:hAnsi="宋体" w:cs="宋体"/>
          <w:sz w:val="24"/>
          <w:szCs w:val="24"/>
          <w:u w:val="single"/>
        </w:rPr>
        <w:t xml:space="preserve">                                        </w:t>
      </w:r>
      <w:r>
        <w:rPr>
          <w:rFonts w:hint="eastAsia" w:ascii="宋体" w:hAnsi="宋体" w:cs="宋体"/>
          <w:sz w:val="24"/>
          <w:szCs w:val="24"/>
        </w:rPr>
        <w:t>。</w:t>
      </w:r>
    </w:p>
    <w:p w14:paraId="501582FB">
      <w:pPr>
        <w:spacing w:line="360" w:lineRule="auto"/>
        <w:ind w:firstLine="3600" w:firstLineChars="1500"/>
        <w:rPr>
          <w:rFonts w:ascii="宋体" w:hAnsi="宋体" w:cs="宋体"/>
          <w:sz w:val="24"/>
          <w:szCs w:val="24"/>
        </w:rPr>
      </w:pPr>
      <w:r>
        <w:rPr>
          <w:rFonts w:hint="eastAsia" w:ascii="宋体" w:hAnsi="宋体" w:cs="宋体"/>
          <w:sz w:val="24"/>
          <w:szCs w:val="24"/>
        </w:rPr>
        <w:t xml:space="preserve">投标人名称（电子签名）：                          </w:t>
      </w:r>
    </w:p>
    <w:p w14:paraId="3AE185A0">
      <w:pPr>
        <w:spacing w:line="360" w:lineRule="auto"/>
        <w:jc w:val="center"/>
        <w:rPr>
          <w:rFonts w:ascii="宋体" w:hAnsi="宋体" w:cs="宋体"/>
          <w:sz w:val="24"/>
          <w:szCs w:val="24"/>
        </w:rPr>
      </w:pPr>
      <w:r>
        <w:rPr>
          <w:rFonts w:hint="eastAsia" w:ascii="宋体" w:hAnsi="宋体" w:cs="宋体"/>
          <w:sz w:val="24"/>
          <w:szCs w:val="24"/>
        </w:rPr>
        <w:t xml:space="preserve">     日期：  年   月   日</w:t>
      </w:r>
    </w:p>
    <w:p w14:paraId="14D66EBC">
      <w:pPr>
        <w:snapToGrid w:val="0"/>
        <w:spacing w:line="360" w:lineRule="auto"/>
        <w:ind w:left="420" w:leftChars="200" w:firstLine="4200" w:firstLineChars="1750"/>
        <w:rPr>
          <w:rFonts w:ascii="宋体" w:hAnsi="宋体" w:cs="宋体"/>
          <w:kern w:val="0"/>
          <w:sz w:val="24"/>
          <w:szCs w:val="24"/>
          <w:u w:val="single"/>
          <w:lang w:val="zh-CN"/>
        </w:rPr>
      </w:pPr>
      <w:r>
        <w:rPr>
          <w:rFonts w:hint="eastAsia" w:ascii="宋体" w:hAnsi="宋体" w:cs="宋体"/>
          <w:kern w:val="0"/>
          <w:sz w:val="24"/>
          <w:szCs w:val="24"/>
          <w:u w:val="single"/>
          <w:lang w:val="zh-CN"/>
        </w:rPr>
        <w:t>注：按本格式和要求提供。</w:t>
      </w:r>
    </w:p>
    <w:p w14:paraId="19A811BE">
      <w:pPr>
        <w:rPr>
          <w:rFonts w:ascii="宋体" w:hAnsi="宋体" w:cs="宋体"/>
          <w:b/>
          <w:bCs/>
          <w:kern w:val="0"/>
          <w:sz w:val="32"/>
          <w:szCs w:val="32"/>
          <w:lang w:val="zh-CN"/>
        </w:rPr>
        <w:sectPr>
          <w:pgSz w:w="11906" w:h="16838"/>
          <w:pgMar w:top="1440" w:right="1800" w:bottom="1440" w:left="1800" w:header="851" w:footer="992" w:gutter="0"/>
          <w:cols w:space="720" w:num="1"/>
          <w:titlePg/>
          <w:docGrid w:linePitch="312" w:charSpace="0"/>
        </w:sectPr>
      </w:pPr>
    </w:p>
    <w:p w14:paraId="31333077">
      <w:pPr>
        <w:jc w:val="center"/>
        <w:rPr>
          <w:rFonts w:ascii="宋体" w:hAnsi="宋体" w:cs="宋体"/>
          <w:b/>
          <w:bCs/>
          <w:kern w:val="0"/>
          <w:sz w:val="32"/>
          <w:szCs w:val="32"/>
          <w:lang w:val="zh-CN"/>
        </w:rPr>
      </w:pPr>
      <w:r>
        <w:rPr>
          <w:rFonts w:hint="eastAsia" w:ascii="宋体" w:hAnsi="宋体" w:cs="宋体"/>
          <w:b/>
          <w:bCs/>
          <w:kern w:val="0"/>
          <w:sz w:val="32"/>
          <w:szCs w:val="32"/>
          <w:lang w:val="zh-CN"/>
        </w:rPr>
        <w:t>二、授权委托书或法定代表人（单位负责人、自然人本人）身份证明</w:t>
      </w:r>
    </w:p>
    <w:p w14:paraId="5D9A4925">
      <w:pPr>
        <w:snapToGrid w:val="0"/>
        <w:spacing w:line="360" w:lineRule="auto"/>
        <w:rPr>
          <w:rFonts w:ascii="宋体" w:hAnsi="宋体" w:cs="宋体"/>
          <w:sz w:val="24"/>
          <w:szCs w:val="24"/>
        </w:rPr>
      </w:pPr>
      <w:r>
        <w:rPr>
          <w:rFonts w:hint="eastAsia" w:ascii="宋体" w:hAnsi="宋体" w:cs="宋体"/>
          <w:sz w:val="24"/>
          <w:szCs w:val="24"/>
        </w:rPr>
        <w:t xml:space="preserve">                                </w:t>
      </w:r>
    </w:p>
    <w:p w14:paraId="2AF52CC7">
      <w:pPr>
        <w:snapToGrid w:val="0"/>
        <w:spacing w:line="360" w:lineRule="auto"/>
        <w:ind w:firstLine="2872" w:firstLineChars="894"/>
        <w:rPr>
          <w:rFonts w:ascii="宋体" w:hAnsi="宋体" w:cs="宋体"/>
        </w:rPr>
      </w:pPr>
      <w:r>
        <w:rPr>
          <w:rFonts w:hint="eastAsia" w:ascii="宋体" w:hAnsi="宋体" w:cs="宋体"/>
          <w:b/>
          <w:bCs/>
          <w:kern w:val="0"/>
          <w:sz w:val="32"/>
          <w:szCs w:val="32"/>
          <w:lang w:val="zh-CN"/>
        </w:rPr>
        <w:t>授权委托书（适用于非联合体投标）</w:t>
      </w:r>
      <w:r>
        <w:rPr>
          <w:rFonts w:hint="eastAsia" w:ascii="宋体" w:hAnsi="宋体" w:cs="宋体"/>
        </w:rPr>
        <w:t xml:space="preserve">                               </w:t>
      </w:r>
    </w:p>
    <w:p w14:paraId="03364E21">
      <w:pPr>
        <w:snapToGrid w:val="0"/>
        <w:spacing w:line="360" w:lineRule="auto"/>
        <w:rPr>
          <w:rFonts w:ascii="宋体" w:hAnsi="宋体" w:cs="宋体"/>
          <w:kern w:val="0"/>
          <w:sz w:val="24"/>
          <w:szCs w:val="24"/>
        </w:rPr>
      </w:pPr>
      <w:r>
        <w:rPr>
          <w:rFonts w:hint="eastAsia" w:ascii="宋体" w:hAnsi="宋体" w:cs="宋体"/>
          <w:sz w:val="24"/>
          <w:szCs w:val="24"/>
        </w:rPr>
        <w:t>（采购人）、（采购代理机构）</w:t>
      </w:r>
      <w:r>
        <w:rPr>
          <w:rFonts w:hint="eastAsia" w:ascii="宋体" w:hAnsi="宋体" w:cs="宋体"/>
          <w:kern w:val="0"/>
          <w:sz w:val="24"/>
          <w:szCs w:val="24"/>
          <w:lang w:val="zh-CN"/>
        </w:rPr>
        <w:t>：</w:t>
      </w:r>
    </w:p>
    <w:p w14:paraId="43D96FC0">
      <w:pPr>
        <w:snapToGrid w:val="0"/>
        <w:spacing w:line="360" w:lineRule="auto"/>
        <w:ind w:firstLine="576"/>
        <w:rPr>
          <w:rFonts w:ascii="宋体" w:hAnsi="宋体" w:cs="宋体"/>
          <w:kern w:val="0"/>
          <w:sz w:val="24"/>
          <w:szCs w:val="24"/>
        </w:rPr>
      </w:pPr>
      <w:r>
        <w:rPr>
          <w:rFonts w:hint="eastAsia" w:ascii="宋体" w:hAnsi="宋体" w:cs="宋体"/>
          <w:kern w:val="0"/>
          <w:sz w:val="24"/>
          <w:szCs w:val="24"/>
        </w:rPr>
        <w:t>现</w:t>
      </w:r>
      <w:r>
        <w:rPr>
          <w:rFonts w:hint="eastAsia" w:ascii="宋体" w:hAnsi="宋体" w:cs="宋体"/>
          <w:kern w:val="0"/>
          <w:sz w:val="24"/>
          <w:szCs w:val="24"/>
          <w:lang w:val="zh-CN"/>
        </w:rPr>
        <w:t>委托</w:t>
      </w:r>
      <w:r>
        <w:rPr>
          <w:rFonts w:hint="eastAsia" w:ascii="宋体" w:hAnsi="宋体" w:cs="宋体"/>
          <w:kern w:val="0"/>
          <w:sz w:val="24"/>
          <w:szCs w:val="24"/>
          <w:u w:val="single"/>
          <w:lang w:val="zh-CN"/>
        </w:rPr>
        <w:t xml:space="preserve">          </w:t>
      </w:r>
      <w:r>
        <w:rPr>
          <w:rFonts w:hint="eastAsia" w:ascii="宋体" w:hAnsi="宋体" w:cs="宋体"/>
          <w:kern w:val="0"/>
          <w:sz w:val="24"/>
          <w:szCs w:val="24"/>
          <w:lang w:val="zh-CN"/>
        </w:rPr>
        <w:t>（姓名）为我方代理人（身份证号码：</w:t>
      </w:r>
      <w:r>
        <w:rPr>
          <w:rFonts w:hint="eastAsia" w:ascii="宋体" w:hAnsi="宋体" w:cs="宋体"/>
          <w:kern w:val="0"/>
          <w:sz w:val="24"/>
          <w:szCs w:val="24"/>
          <w:u w:val="single"/>
          <w:lang w:val="zh-CN"/>
        </w:rPr>
        <w:t xml:space="preserve">          </w:t>
      </w:r>
      <w:r>
        <w:rPr>
          <w:rFonts w:hint="eastAsia" w:ascii="宋体" w:hAnsi="宋体" w:cs="宋体"/>
          <w:kern w:val="0"/>
          <w:sz w:val="24"/>
          <w:szCs w:val="24"/>
          <w:lang w:val="zh-CN"/>
        </w:rPr>
        <w:t>，手机：</w:t>
      </w:r>
      <w:r>
        <w:rPr>
          <w:rFonts w:hint="eastAsia" w:ascii="宋体" w:hAnsi="宋体" w:cs="宋体"/>
          <w:kern w:val="0"/>
          <w:sz w:val="24"/>
          <w:szCs w:val="24"/>
          <w:u w:val="single"/>
          <w:lang w:val="zh-CN"/>
        </w:rPr>
        <w:t xml:space="preserve">          </w:t>
      </w:r>
      <w:r>
        <w:rPr>
          <w:rFonts w:hint="eastAsia" w:ascii="宋体" w:hAnsi="宋体" w:cs="宋体"/>
          <w:kern w:val="0"/>
          <w:sz w:val="24"/>
          <w:szCs w:val="24"/>
          <w:u w:val="single"/>
          <w:lang w:val="zh-CN" w:eastAsia="zh-CN"/>
        </w:rPr>
        <w:t xml:space="preserve">，所在单位：         </w:t>
      </w:r>
      <w:r>
        <w:rPr>
          <w:rFonts w:hint="eastAsia" w:ascii="宋体" w:hAnsi="宋体" w:cs="宋体"/>
          <w:kern w:val="0"/>
          <w:sz w:val="24"/>
          <w:szCs w:val="24"/>
          <w:lang w:val="zh-CN"/>
        </w:rPr>
        <w:t>），以我方名义处理</w:t>
      </w:r>
      <w:r>
        <w:rPr>
          <w:rFonts w:hint="eastAsia" w:ascii="宋体" w:hAnsi="宋体" w:cs="宋体"/>
          <w:sz w:val="24"/>
          <w:szCs w:val="24"/>
        </w:rPr>
        <w:t>（项目名称）【招标编号：（采购编号）】</w:t>
      </w:r>
      <w:r>
        <w:rPr>
          <w:rFonts w:hint="eastAsia" w:ascii="宋体" w:hAnsi="宋体" w:cs="宋体"/>
          <w:kern w:val="0"/>
          <w:sz w:val="24"/>
          <w:szCs w:val="24"/>
          <w:lang w:val="zh-CN"/>
        </w:rPr>
        <w:t>政府采购投标的一切事项，其法律后果由我方承担。</w:t>
      </w:r>
    </w:p>
    <w:p w14:paraId="7369330C">
      <w:pPr>
        <w:snapToGrid w:val="0"/>
        <w:spacing w:line="360" w:lineRule="auto"/>
        <w:rPr>
          <w:rFonts w:ascii="宋体" w:hAnsi="宋体" w:cs="宋体"/>
          <w:kern w:val="0"/>
          <w:sz w:val="24"/>
          <w:szCs w:val="24"/>
        </w:rPr>
      </w:pPr>
      <w:r>
        <w:rPr>
          <w:rFonts w:hint="eastAsia" w:ascii="宋体" w:hAnsi="宋体" w:cs="宋体"/>
          <w:kern w:val="0"/>
          <w:sz w:val="24"/>
          <w:szCs w:val="24"/>
        </w:rPr>
        <w:t xml:space="preserve">    </w:t>
      </w:r>
      <w:r>
        <w:rPr>
          <w:rFonts w:hint="eastAsia" w:ascii="宋体" w:hAnsi="宋体" w:cs="宋体"/>
          <w:kern w:val="0"/>
          <w:sz w:val="24"/>
          <w:szCs w:val="24"/>
          <w:lang w:val="zh-CN"/>
        </w:rPr>
        <w:t>委托期限</w:t>
      </w:r>
      <w:r>
        <w:rPr>
          <w:rFonts w:hint="eastAsia" w:ascii="宋体" w:hAnsi="宋体" w:cs="宋体"/>
          <w:kern w:val="0"/>
          <w:sz w:val="24"/>
          <w:szCs w:val="24"/>
        </w:rPr>
        <w:t>：</w:t>
      </w:r>
      <w:r>
        <w:rPr>
          <w:rFonts w:hint="eastAsia" w:ascii="宋体" w:hAnsi="宋体" w:cs="宋体"/>
          <w:kern w:val="0"/>
          <w:sz w:val="24"/>
          <w:szCs w:val="24"/>
          <w:lang w:val="zh-CN"/>
        </w:rPr>
        <w:t>自</w:t>
      </w:r>
      <w:r>
        <w:rPr>
          <w:rFonts w:hint="eastAsia" w:ascii="宋体" w:hAnsi="宋体" w:cs="宋体"/>
          <w:kern w:val="0"/>
          <w:sz w:val="24"/>
          <w:szCs w:val="24"/>
        </w:rPr>
        <w:t xml:space="preserve">   </w:t>
      </w:r>
      <w:r>
        <w:rPr>
          <w:rFonts w:hint="eastAsia" w:ascii="宋体" w:hAnsi="宋体" w:cs="宋体"/>
          <w:kern w:val="0"/>
          <w:sz w:val="24"/>
          <w:szCs w:val="24"/>
          <w:lang w:val="zh-CN"/>
        </w:rPr>
        <w:t>年</w:t>
      </w:r>
      <w:r>
        <w:rPr>
          <w:rFonts w:hint="eastAsia" w:ascii="宋体" w:hAnsi="宋体" w:cs="宋体"/>
          <w:kern w:val="0"/>
          <w:sz w:val="24"/>
          <w:szCs w:val="24"/>
        </w:rPr>
        <w:t xml:space="preserve"> </w:t>
      </w:r>
      <w:r>
        <w:rPr>
          <w:rFonts w:hint="eastAsia" w:ascii="宋体" w:hAnsi="宋体" w:cs="宋体"/>
          <w:kern w:val="0"/>
          <w:sz w:val="24"/>
          <w:szCs w:val="24"/>
          <w:lang w:val="zh-CN"/>
        </w:rPr>
        <w:t>月</w:t>
      </w:r>
      <w:r>
        <w:rPr>
          <w:rFonts w:hint="eastAsia" w:ascii="宋体" w:hAnsi="宋体" w:cs="宋体"/>
          <w:kern w:val="0"/>
          <w:sz w:val="24"/>
          <w:szCs w:val="24"/>
        </w:rPr>
        <w:t xml:space="preserve">  </w:t>
      </w:r>
      <w:r>
        <w:rPr>
          <w:rFonts w:hint="eastAsia" w:ascii="宋体" w:hAnsi="宋体" w:cs="宋体"/>
          <w:kern w:val="0"/>
          <w:sz w:val="24"/>
          <w:szCs w:val="24"/>
          <w:lang w:val="zh-CN"/>
        </w:rPr>
        <w:t>日起至</w:t>
      </w:r>
      <w:r>
        <w:rPr>
          <w:rFonts w:hint="eastAsia" w:ascii="宋体" w:hAnsi="宋体" w:cs="宋体"/>
          <w:kern w:val="0"/>
          <w:sz w:val="24"/>
          <w:szCs w:val="24"/>
        </w:rPr>
        <w:t xml:space="preserve">  </w:t>
      </w:r>
      <w:r>
        <w:rPr>
          <w:rFonts w:hint="eastAsia" w:ascii="宋体" w:hAnsi="宋体" w:cs="宋体"/>
          <w:kern w:val="0"/>
          <w:sz w:val="24"/>
          <w:szCs w:val="24"/>
          <w:lang w:val="zh-CN"/>
        </w:rPr>
        <w:t>年</w:t>
      </w:r>
      <w:r>
        <w:rPr>
          <w:rFonts w:hint="eastAsia" w:ascii="宋体" w:hAnsi="宋体" w:cs="宋体"/>
          <w:kern w:val="0"/>
          <w:sz w:val="24"/>
          <w:szCs w:val="24"/>
        </w:rPr>
        <w:t xml:space="preserve">  </w:t>
      </w:r>
      <w:r>
        <w:rPr>
          <w:rFonts w:hint="eastAsia" w:ascii="宋体" w:hAnsi="宋体" w:cs="宋体"/>
          <w:kern w:val="0"/>
          <w:sz w:val="24"/>
          <w:szCs w:val="24"/>
          <w:lang w:val="zh-CN"/>
        </w:rPr>
        <w:t>月</w:t>
      </w:r>
      <w:r>
        <w:rPr>
          <w:rFonts w:hint="eastAsia" w:ascii="宋体" w:hAnsi="宋体" w:cs="宋体"/>
          <w:kern w:val="0"/>
          <w:sz w:val="24"/>
          <w:szCs w:val="24"/>
        </w:rPr>
        <w:t xml:space="preserve">  </w:t>
      </w:r>
      <w:r>
        <w:rPr>
          <w:rFonts w:hint="eastAsia" w:ascii="宋体" w:hAnsi="宋体" w:cs="宋体"/>
          <w:kern w:val="0"/>
          <w:sz w:val="24"/>
          <w:szCs w:val="24"/>
          <w:lang w:val="zh-CN"/>
        </w:rPr>
        <w:t>日止。</w:t>
      </w:r>
    </w:p>
    <w:p w14:paraId="02D191E0">
      <w:pPr>
        <w:snapToGrid w:val="0"/>
        <w:spacing w:line="360" w:lineRule="auto"/>
        <w:rPr>
          <w:rFonts w:ascii="宋体" w:hAnsi="宋体" w:cs="宋体"/>
          <w:kern w:val="0"/>
          <w:sz w:val="24"/>
          <w:szCs w:val="24"/>
        </w:rPr>
      </w:pPr>
      <w:r>
        <w:rPr>
          <w:rFonts w:hint="eastAsia" w:ascii="宋体" w:hAnsi="宋体" w:cs="宋体"/>
          <w:kern w:val="0"/>
          <w:sz w:val="24"/>
          <w:szCs w:val="24"/>
        </w:rPr>
        <w:t xml:space="preserve">    </w:t>
      </w:r>
      <w:r>
        <w:rPr>
          <w:rFonts w:hint="eastAsia" w:ascii="宋体" w:hAnsi="宋体" w:cs="宋体"/>
          <w:kern w:val="0"/>
          <w:sz w:val="24"/>
          <w:szCs w:val="24"/>
          <w:lang w:val="zh-CN"/>
        </w:rPr>
        <w:t>特此告知。</w:t>
      </w:r>
    </w:p>
    <w:p w14:paraId="3F01F056">
      <w:pPr>
        <w:snapToGrid w:val="0"/>
        <w:spacing w:line="360" w:lineRule="auto"/>
        <w:rPr>
          <w:rFonts w:ascii="宋体" w:hAnsi="宋体" w:cs="宋体"/>
          <w:kern w:val="0"/>
          <w:sz w:val="24"/>
          <w:szCs w:val="24"/>
        </w:rPr>
      </w:pPr>
      <w:r>
        <w:rPr>
          <w:rFonts w:hint="eastAsia" w:ascii="宋体" w:hAnsi="宋体" w:cs="宋体"/>
          <w:kern w:val="0"/>
          <w:sz w:val="24"/>
          <w:szCs w:val="24"/>
          <w:lang w:val="zh-CN"/>
        </w:rPr>
        <w:t xml:space="preserve">                                              投标人名称(电子签名)：</w:t>
      </w:r>
    </w:p>
    <w:p w14:paraId="06C4A61E">
      <w:pPr>
        <w:snapToGrid w:val="0"/>
        <w:spacing w:line="360" w:lineRule="auto"/>
        <w:rPr>
          <w:rFonts w:ascii="宋体" w:hAnsi="宋体" w:cs="宋体"/>
          <w:kern w:val="0"/>
          <w:sz w:val="24"/>
          <w:szCs w:val="24"/>
          <w:lang w:val="zh-CN"/>
        </w:rPr>
      </w:pPr>
      <w:r>
        <w:rPr>
          <w:rFonts w:hint="eastAsia" w:ascii="宋体" w:hAnsi="宋体" w:cs="宋体"/>
          <w:kern w:val="0"/>
          <w:sz w:val="24"/>
          <w:szCs w:val="24"/>
          <w:lang w:val="zh-CN"/>
        </w:rPr>
        <w:t xml:space="preserve">                                              签发日期：  年  月   日</w:t>
      </w:r>
    </w:p>
    <w:p w14:paraId="3BE7E6E2">
      <w:pPr>
        <w:snapToGrid w:val="0"/>
        <w:spacing w:line="360" w:lineRule="auto"/>
        <w:rPr>
          <w:rFonts w:ascii="宋体" w:hAnsi="宋体" w:cs="宋体"/>
          <w:sz w:val="24"/>
          <w:szCs w:val="24"/>
        </w:rPr>
      </w:pPr>
    </w:p>
    <w:p w14:paraId="5186AC98">
      <w:pPr>
        <w:snapToGrid w:val="0"/>
        <w:spacing w:line="360" w:lineRule="auto"/>
        <w:rPr>
          <w:rFonts w:ascii="宋体" w:hAnsi="宋体" w:cs="宋体"/>
          <w:sz w:val="24"/>
          <w:szCs w:val="24"/>
        </w:rPr>
      </w:pPr>
    </w:p>
    <w:p w14:paraId="4F03444A">
      <w:pPr>
        <w:snapToGrid w:val="0"/>
        <w:spacing w:line="360" w:lineRule="auto"/>
        <w:rPr>
          <w:rFonts w:ascii="宋体" w:hAnsi="宋体" w:cs="宋体"/>
          <w:sz w:val="24"/>
          <w:szCs w:val="24"/>
        </w:rPr>
      </w:pPr>
    </w:p>
    <w:p w14:paraId="7270C00B">
      <w:pPr>
        <w:jc w:val="center"/>
        <w:rPr>
          <w:rFonts w:ascii="宋体" w:hAnsi="宋体" w:cs="宋体"/>
          <w:b/>
          <w:bCs/>
          <w:kern w:val="0"/>
          <w:sz w:val="32"/>
          <w:szCs w:val="32"/>
        </w:rPr>
      </w:pPr>
      <w:r>
        <w:rPr>
          <w:rFonts w:hint="eastAsia" w:ascii="宋体" w:hAnsi="宋体" w:cs="宋体"/>
          <w:b/>
          <w:bCs/>
          <w:kern w:val="0"/>
          <w:sz w:val="32"/>
          <w:szCs w:val="32"/>
          <w:lang w:val="zh-CN"/>
        </w:rPr>
        <w:t xml:space="preserve">      </w:t>
      </w:r>
      <w:r>
        <w:rPr>
          <w:rFonts w:hint="eastAsia" w:ascii="宋体" w:hAnsi="宋体" w:cs="宋体"/>
          <w:b/>
          <w:bCs/>
          <w:kern w:val="0"/>
          <w:sz w:val="32"/>
          <w:szCs w:val="32"/>
        </w:rPr>
        <w:t xml:space="preserve"> </w:t>
      </w:r>
      <w:r>
        <w:rPr>
          <w:rFonts w:hint="eastAsia" w:ascii="宋体" w:hAnsi="宋体" w:cs="宋体"/>
          <w:b/>
          <w:bCs/>
          <w:kern w:val="0"/>
          <w:sz w:val="32"/>
          <w:szCs w:val="32"/>
          <w:lang w:val="zh-CN"/>
        </w:rPr>
        <w:t>授权委托书（适用于联合体投标）</w:t>
      </w:r>
    </w:p>
    <w:p w14:paraId="71CD9DD5">
      <w:pPr>
        <w:snapToGrid w:val="0"/>
        <w:spacing w:line="360" w:lineRule="auto"/>
        <w:rPr>
          <w:rFonts w:ascii="宋体" w:hAnsi="宋体" w:cs="宋体"/>
          <w:kern w:val="0"/>
          <w:sz w:val="24"/>
          <w:szCs w:val="24"/>
        </w:rPr>
      </w:pPr>
      <w:r>
        <w:rPr>
          <w:rFonts w:hint="eastAsia" w:ascii="宋体" w:hAnsi="宋体" w:cs="宋体"/>
          <w:sz w:val="24"/>
          <w:szCs w:val="24"/>
        </w:rPr>
        <w:t>（采购人）、（采购代理机构）</w:t>
      </w:r>
      <w:r>
        <w:rPr>
          <w:rFonts w:hint="eastAsia" w:ascii="宋体" w:hAnsi="宋体" w:cs="宋体"/>
          <w:kern w:val="0"/>
          <w:sz w:val="24"/>
          <w:szCs w:val="24"/>
          <w:lang w:val="zh-CN"/>
        </w:rPr>
        <w:t>：</w:t>
      </w:r>
    </w:p>
    <w:p w14:paraId="5A1370EE">
      <w:pPr>
        <w:snapToGrid w:val="0"/>
        <w:spacing w:line="360" w:lineRule="auto"/>
        <w:ind w:firstLine="576"/>
        <w:rPr>
          <w:rFonts w:ascii="宋体" w:hAnsi="宋体" w:cs="宋体"/>
          <w:kern w:val="0"/>
          <w:sz w:val="24"/>
          <w:szCs w:val="24"/>
        </w:rPr>
      </w:pPr>
      <w:r>
        <w:rPr>
          <w:rFonts w:hint="eastAsia" w:ascii="宋体" w:hAnsi="宋体" w:cs="宋体"/>
          <w:kern w:val="0"/>
          <w:sz w:val="24"/>
          <w:szCs w:val="24"/>
        </w:rPr>
        <w:t>现</w:t>
      </w:r>
      <w:r>
        <w:rPr>
          <w:rFonts w:hint="eastAsia" w:ascii="宋体" w:hAnsi="宋体" w:cs="宋体"/>
          <w:kern w:val="0"/>
          <w:sz w:val="24"/>
          <w:szCs w:val="24"/>
          <w:lang w:val="zh-CN"/>
        </w:rPr>
        <w:t>委托</w:t>
      </w:r>
      <w:r>
        <w:rPr>
          <w:rFonts w:hint="eastAsia" w:ascii="宋体" w:hAnsi="宋体" w:cs="宋体"/>
          <w:kern w:val="0"/>
          <w:sz w:val="24"/>
          <w:szCs w:val="24"/>
          <w:u w:val="single"/>
          <w:lang w:val="zh-CN"/>
        </w:rPr>
        <w:t xml:space="preserve">          </w:t>
      </w:r>
      <w:r>
        <w:rPr>
          <w:rFonts w:hint="eastAsia" w:ascii="宋体" w:hAnsi="宋体" w:cs="宋体"/>
          <w:kern w:val="0"/>
          <w:sz w:val="24"/>
          <w:szCs w:val="24"/>
          <w:lang w:val="zh-CN"/>
        </w:rPr>
        <w:t>（姓名）为我方代理人（身份证号码：</w:t>
      </w:r>
      <w:r>
        <w:rPr>
          <w:rFonts w:hint="eastAsia" w:ascii="宋体" w:hAnsi="宋体" w:cs="宋体"/>
          <w:kern w:val="0"/>
          <w:sz w:val="24"/>
          <w:szCs w:val="24"/>
          <w:u w:val="single"/>
          <w:lang w:val="zh-CN"/>
        </w:rPr>
        <w:t xml:space="preserve">          </w:t>
      </w:r>
      <w:r>
        <w:rPr>
          <w:rFonts w:hint="eastAsia" w:ascii="宋体" w:hAnsi="宋体" w:cs="宋体"/>
          <w:kern w:val="0"/>
          <w:sz w:val="24"/>
          <w:szCs w:val="24"/>
          <w:lang w:val="zh-CN"/>
        </w:rPr>
        <w:t>，手机：</w:t>
      </w:r>
      <w:r>
        <w:rPr>
          <w:rFonts w:hint="eastAsia" w:ascii="宋体" w:hAnsi="宋体" w:cs="宋体"/>
          <w:kern w:val="0"/>
          <w:sz w:val="24"/>
          <w:szCs w:val="24"/>
          <w:u w:val="single"/>
          <w:lang w:val="zh-CN"/>
        </w:rPr>
        <w:t xml:space="preserve">          </w:t>
      </w:r>
      <w:r>
        <w:rPr>
          <w:rFonts w:hint="eastAsia" w:ascii="宋体" w:hAnsi="宋体" w:cs="宋体"/>
          <w:kern w:val="0"/>
          <w:sz w:val="24"/>
          <w:szCs w:val="24"/>
          <w:u w:val="single"/>
          <w:lang w:val="zh-CN" w:eastAsia="zh-CN"/>
        </w:rPr>
        <w:t xml:space="preserve">，所在单位：         </w:t>
      </w:r>
      <w:r>
        <w:rPr>
          <w:rFonts w:hint="eastAsia" w:ascii="宋体" w:hAnsi="宋体" w:cs="宋体"/>
          <w:kern w:val="0"/>
          <w:sz w:val="24"/>
          <w:szCs w:val="24"/>
          <w:lang w:val="zh-CN"/>
        </w:rPr>
        <w:t>），以我方名义处理</w:t>
      </w:r>
      <w:r>
        <w:rPr>
          <w:rFonts w:hint="eastAsia" w:ascii="宋体" w:hAnsi="宋体" w:cs="宋体"/>
          <w:sz w:val="24"/>
          <w:szCs w:val="24"/>
        </w:rPr>
        <w:t>（项目名称）【招标编号：（采购编号）】</w:t>
      </w:r>
      <w:r>
        <w:rPr>
          <w:rFonts w:hint="eastAsia" w:ascii="宋体" w:hAnsi="宋体" w:cs="宋体"/>
          <w:kern w:val="0"/>
          <w:sz w:val="24"/>
          <w:szCs w:val="24"/>
          <w:lang w:val="zh-CN"/>
        </w:rPr>
        <w:t>政府采购投标的一切事项，其法律后果由我方承担。</w:t>
      </w:r>
    </w:p>
    <w:p w14:paraId="552D5827">
      <w:pPr>
        <w:snapToGrid w:val="0"/>
        <w:spacing w:line="360" w:lineRule="auto"/>
        <w:rPr>
          <w:rFonts w:ascii="宋体" w:hAnsi="宋体" w:cs="宋体"/>
          <w:kern w:val="0"/>
          <w:sz w:val="24"/>
          <w:szCs w:val="24"/>
        </w:rPr>
      </w:pPr>
      <w:r>
        <w:rPr>
          <w:rFonts w:hint="eastAsia" w:ascii="宋体" w:hAnsi="宋体" w:cs="宋体"/>
          <w:kern w:val="0"/>
          <w:sz w:val="24"/>
          <w:szCs w:val="24"/>
        </w:rPr>
        <w:t xml:space="preserve">    </w:t>
      </w:r>
      <w:r>
        <w:rPr>
          <w:rFonts w:hint="eastAsia" w:ascii="宋体" w:hAnsi="宋体" w:cs="宋体"/>
          <w:kern w:val="0"/>
          <w:sz w:val="24"/>
          <w:szCs w:val="24"/>
          <w:lang w:val="zh-CN"/>
        </w:rPr>
        <w:t>委托期限</w:t>
      </w:r>
      <w:r>
        <w:rPr>
          <w:rFonts w:hint="eastAsia" w:ascii="宋体" w:hAnsi="宋体" w:cs="宋体"/>
          <w:kern w:val="0"/>
          <w:sz w:val="24"/>
          <w:szCs w:val="24"/>
        </w:rPr>
        <w:t>：</w:t>
      </w:r>
      <w:r>
        <w:rPr>
          <w:rFonts w:hint="eastAsia" w:ascii="宋体" w:hAnsi="宋体" w:cs="宋体"/>
          <w:kern w:val="0"/>
          <w:sz w:val="24"/>
          <w:szCs w:val="24"/>
          <w:lang w:val="zh-CN"/>
        </w:rPr>
        <w:t>自</w:t>
      </w:r>
      <w:r>
        <w:rPr>
          <w:rFonts w:hint="eastAsia" w:ascii="宋体" w:hAnsi="宋体" w:cs="宋体"/>
          <w:kern w:val="0"/>
          <w:sz w:val="24"/>
          <w:szCs w:val="24"/>
        </w:rPr>
        <w:t xml:space="preserve">   </w:t>
      </w:r>
      <w:r>
        <w:rPr>
          <w:rFonts w:hint="eastAsia" w:ascii="宋体" w:hAnsi="宋体" w:cs="宋体"/>
          <w:kern w:val="0"/>
          <w:sz w:val="24"/>
          <w:szCs w:val="24"/>
          <w:lang w:val="zh-CN"/>
        </w:rPr>
        <w:t>年</w:t>
      </w:r>
      <w:r>
        <w:rPr>
          <w:rFonts w:hint="eastAsia" w:ascii="宋体" w:hAnsi="宋体" w:cs="宋体"/>
          <w:kern w:val="0"/>
          <w:sz w:val="24"/>
          <w:szCs w:val="24"/>
        </w:rPr>
        <w:t xml:space="preserve"> </w:t>
      </w:r>
      <w:r>
        <w:rPr>
          <w:rFonts w:hint="eastAsia" w:ascii="宋体" w:hAnsi="宋体" w:cs="宋体"/>
          <w:kern w:val="0"/>
          <w:sz w:val="24"/>
          <w:szCs w:val="24"/>
          <w:lang w:val="zh-CN"/>
        </w:rPr>
        <w:t>月</w:t>
      </w:r>
      <w:r>
        <w:rPr>
          <w:rFonts w:hint="eastAsia" w:ascii="宋体" w:hAnsi="宋体" w:cs="宋体"/>
          <w:kern w:val="0"/>
          <w:sz w:val="24"/>
          <w:szCs w:val="24"/>
        </w:rPr>
        <w:t xml:space="preserve">  </w:t>
      </w:r>
      <w:r>
        <w:rPr>
          <w:rFonts w:hint="eastAsia" w:ascii="宋体" w:hAnsi="宋体" w:cs="宋体"/>
          <w:kern w:val="0"/>
          <w:sz w:val="24"/>
          <w:szCs w:val="24"/>
          <w:lang w:val="zh-CN"/>
        </w:rPr>
        <w:t>日起至</w:t>
      </w:r>
      <w:r>
        <w:rPr>
          <w:rFonts w:hint="eastAsia" w:ascii="宋体" w:hAnsi="宋体" w:cs="宋体"/>
          <w:kern w:val="0"/>
          <w:sz w:val="24"/>
          <w:szCs w:val="24"/>
        </w:rPr>
        <w:t xml:space="preserve">  </w:t>
      </w:r>
      <w:r>
        <w:rPr>
          <w:rFonts w:hint="eastAsia" w:ascii="宋体" w:hAnsi="宋体" w:cs="宋体"/>
          <w:kern w:val="0"/>
          <w:sz w:val="24"/>
          <w:szCs w:val="24"/>
          <w:lang w:val="zh-CN"/>
        </w:rPr>
        <w:t>年</w:t>
      </w:r>
      <w:r>
        <w:rPr>
          <w:rFonts w:hint="eastAsia" w:ascii="宋体" w:hAnsi="宋体" w:cs="宋体"/>
          <w:kern w:val="0"/>
          <w:sz w:val="24"/>
          <w:szCs w:val="24"/>
        </w:rPr>
        <w:t xml:space="preserve">  </w:t>
      </w:r>
      <w:r>
        <w:rPr>
          <w:rFonts w:hint="eastAsia" w:ascii="宋体" w:hAnsi="宋体" w:cs="宋体"/>
          <w:kern w:val="0"/>
          <w:sz w:val="24"/>
          <w:szCs w:val="24"/>
          <w:lang w:val="zh-CN"/>
        </w:rPr>
        <w:t>月</w:t>
      </w:r>
      <w:r>
        <w:rPr>
          <w:rFonts w:hint="eastAsia" w:ascii="宋体" w:hAnsi="宋体" w:cs="宋体"/>
          <w:kern w:val="0"/>
          <w:sz w:val="24"/>
          <w:szCs w:val="24"/>
        </w:rPr>
        <w:t xml:space="preserve">  </w:t>
      </w:r>
      <w:r>
        <w:rPr>
          <w:rFonts w:hint="eastAsia" w:ascii="宋体" w:hAnsi="宋体" w:cs="宋体"/>
          <w:kern w:val="0"/>
          <w:sz w:val="24"/>
          <w:szCs w:val="24"/>
          <w:lang w:val="zh-CN"/>
        </w:rPr>
        <w:t>日止。</w:t>
      </w:r>
    </w:p>
    <w:p w14:paraId="5B3612D4">
      <w:pPr>
        <w:snapToGrid w:val="0"/>
        <w:spacing w:line="360" w:lineRule="auto"/>
        <w:rPr>
          <w:rFonts w:ascii="宋体" w:hAnsi="宋体" w:cs="宋体"/>
          <w:kern w:val="0"/>
          <w:sz w:val="24"/>
          <w:szCs w:val="24"/>
        </w:rPr>
      </w:pPr>
      <w:r>
        <w:rPr>
          <w:rFonts w:hint="eastAsia" w:ascii="宋体" w:hAnsi="宋体" w:cs="宋体"/>
          <w:kern w:val="0"/>
          <w:sz w:val="24"/>
          <w:szCs w:val="24"/>
        </w:rPr>
        <w:t xml:space="preserve">    </w:t>
      </w:r>
      <w:r>
        <w:rPr>
          <w:rFonts w:hint="eastAsia" w:ascii="宋体" w:hAnsi="宋体" w:cs="宋体"/>
          <w:kern w:val="0"/>
          <w:sz w:val="24"/>
          <w:szCs w:val="24"/>
          <w:lang w:val="zh-CN"/>
        </w:rPr>
        <w:t>特此告知。</w:t>
      </w:r>
    </w:p>
    <w:p w14:paraId="61BBC912">
      <w:pPr>
        <w:jc w:val="center"/>
        <w:rPr>
          <w:rFonts w:ascii="宋体" w:hAnsi="宋体" w:cs="宋体"/>
          <w:b/>
          <w:bCs/>
          <w:kern w:val="0"/>
          <w:sz w:val="32"/>
          <w:szCs w:val="32"/>
        </w:rPr>
      </w:pPr>
    </w:p>
    <w:p w14:paraId="515F6D17">
      <w:pPr>
        <w:jc w:val="center"/>
        <w:rPr>
          <w:rFonts w:ascii="宋体" w:hAnsi="宋体" w:cs="宋体"/>
          <w:b/>
          <w:bCs/>
          <w:kern w:val="0"/>
          <w:sz w:val="32"/>
          <w:szCs w:val="32"/>
        </w:rPr>
      </w:pPr>
    </w:p>
    <w:p w14:paraId="2981D119">
      <w:pPr>
        <w:jc w:val="center"/>
        <w:rPr>
          <w:rFonts w:ascii="宋体" w:hAnsi="宋体" w:cs="宋体"/>
          <w:b/>
          <w:bCs/>
          <w:kern w:val="0"/>
          <w:sz w:val="32"/>
          <w:szCs w:val="32"/>
        </w:rPr>
      </w:pPr>
    </w:p>
    <w:p w14:paraId="3A455B62">
      <w:pPr>
        <w:rPr>
          <w:rFonts w:ascii="宋体" w:hAnsi="宋体" w:cs="宋体"/>
        </w:rPr>
      </w:pPr>
    </w:p>
    <w:p w14:paraId="7C544ACA">
      <w:pPr>
        <w:snapToGrid w:val="0"/>
        <w:spacing w:line="360" w:lineRule="auto"/>
        <w:jc w:val="right"/>
        <w:rPr>
          <w:rFonts w:ascii="宋体" w:hAnsi="宋体" w:cs="宋体"/>
          <w:kern w:val="0"/>
          <w:sz w:val="24"/>
          <w:szCs w:val="24"/>
          <w:lang w:val="zh-CN"/>
        </w:rPr>
      </w:pPr>
      <w:r>
        <w:rPr>
          <w:rFonts w:hint="eastAsia" w:ascii="宋体" w:hAnsi="宋体" w:cs="宋体"/>
          <w:kern w:val="0"/>
          <w:sz w:val="24"/>
          <w:szCs w:val="24"/>
          <w:lang w:val="zh-CN"/>
        </w:rPr>
        <w:t>联合体成员名称(电子签名/公章)：</w:t>
      </w:r>
    </w:p>
    <w:p w14:paraId="22E57C2B">
      <w:pPr>
        <w:snapToGrid w:val="0"/>
        <w:spacing w:line="360" w:lineRule="auto"/>
        <w:jc w:val="right"/>
        <w:rPr>
          <w:rFonts w:ascii="宋体" w:hAnsi="宋体" w:cs="宋体"/>
          <w:kern w:val="0"/>
          <w:sz w:val="24"/>
          <w:szCs w:val="24"/>
          <w:lang w:val="zh-CN"/>
        </w:rPr>
      </w:pPr>
      <w:r>
        <w:rPr>
          <w:rFonts w:hint="eastAsia" w:ascii="宋体" w:hAnsi="宋体" w:cs="宋体"/>
          <w:kern w:val="0"/>
          <w:sz w:val="24"/>
          <w:szCs w:val="24"/>
          <w:lang w:val="zh-CN"/>
        </w:rPr>
        <w:t>联合体成员名称(电子签名/公章)：</w:t>
      </w:r>
    </w:p>
    <w:p w14:paraId="1E8F150F">
      <w:pPr>
        <w:snapToGrid w:val="0"/>
        <w:spacing w:line="360" w:lineRule="auto"/>
        <w:ind w:firstLine="5760" w:firstLineChars="2400"/>
        <w:rPr>
          <w:rFonts w:ascii="宋体" w:hAnsi="宋体" w:cs="宋体"/>
        </w:rPr>
      </w:pPr>
      <w:r>
        <w:rPr>
          <w:rFonts w:hint="eastAsia" w:ascii="宋体" w:hAnsi="宋体" w:cs="宋体"/>
          <w:kern w:val="0"/>
          <w:sz w:val="24"/>
          <w:szCs w:val="24"/>
          <w:lang w:val="zh-CN"/>
        </w:rPr>
        <w:t>……</w:t>
      </w:r>
    </w:p>
    <w:p w14:paraId="4E32C7D5">
      <w:pPr>
        <w:snapToGrid w:val="0"/>
        <w:spacing w:line="360" w:lineRule="auto"/>
        <w:rPr>
          <w:rFonts w:ascii="宋体" w:hAnsi="宋体" w:cs="宋体"/>
          <w:kern w:val="0"/>
          <w:sz w:val="24"/>
          <w:szCs w:val="24"/>
          <w:lang w:val="zh-CN"/>
        </w:rPr>
      </w:pPr>
      <w:r>
        <w:rPr>
          <w:rFonts w:hint="eastAsia" w:ascii="宋体" w:hAnsi="宋体" w:cs="宋体"/>
          <w:kern w:val="0"/>
          <w:sz w:val="24"/>
          <w:szCs w:val="24"/>
          <w:lang w:val="zh-CN"/>
        </w:rPr>
        <w:t xml:space="preserve">                                               日期：  年  月   日</w:t>
      </w:r>
    </w:p>
    <w:p w14:paraId="1738E509">
      <w:pPr>
        <w:autoSpaceDE w:val="0"/>
        <w:autoSpaceDN w:val="0"/>
        <w:spacing w:line="360" w:lineRule="auto"/>
        <w:jc w:val="center"/>
        <w:rPr>
          <w:rFonts w:ascii="宋体" w:hAnsi="宋体" w:cs="宋体"/>
          <w:b/>
          <w:bCs/>
          <w:sz w:val="24"/>
          <w:szCs w:val="24"/>
        </w:rPr>
      </w:pPr>
      <w:r>
        <w:rPr>
          <w:rFonts w:hint="eastAsia" w:ascii="宋体" w:hAnsi="宋体" w:cs="宋体"/>
          <w:b/>
          <w:bCs/>
          <w:kern w:val="0"/>
          <w:sz w:val="32"/>
          <w:szCs w:val="32"/>
          <w:lang w:val="zh-CN"/>
        </w:rPr>
        <w:t>法定代表人、单位负责人或自然人本人</w:t>
      </w:r>
      <w:r>
        <w:rPr>
          <w:rFonts w:hint="eastAsia" w:ascii="宋体" w:hAnsi="宋体" w:cs="宋体"/>
          <w:b/>
          <w:bCs/>
          <w:sz w:val="30"/>
          <w:szCs w:val="30"/>
        </w:rPr>
        <w:t>的身份证明（适用于法定代表人、单位负责人或者自然人本人代表投标人参加投标）</w:t>
      </w:r>
    </w:p>
    <w:p w14:paraId="15AB0963">
      <w:pPr>
        <w:pStyle w:val="328"/>
        <w:spacing w:line="360" w:lineRule="auto"/>
        <w:rPr>
          <w:rFonts w:hAnsi="宋体"/>
          <w:sz w:val="24"/>
          <w:szCs w:val="24"/>
        </w:rPr>
      </w:pPr>
      <w:r>
        <w:rPr>
          <w:rFonts w:hint="eastAsia" w:hAnsi="宋体"/>
          <w:sz w:val="24"/>
          <w:szCs w:val="24"/>
        </w:rPr>
        <w:t>身份证件扫描件：</w:t>
      </w:r>
    </w:p>
    <w:tbl>
      <w:tblPr>
        <w:tblStyle w:val="6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2A1C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22A4075B">
            <w:pPr>
              <w:pStyle w:val="328"/>
              <w:adjustRightInd w:val="0"/>
              <w:spacing w:line="360" w:lineRule="auto"/>
              <w:rPr>
                <w:rFonts w:hAnsi="宋体"/>
                <w:sz w:val="24"/>
                <w:szCs w:val="24"/>
              </w:rPr>
            </w:pPr>
            <w:r>
              <w:rPr>
                <w:rFonts w:hint="eastAsia" w:hAnsi="宋体"/>
                <w:sz w:val="24"/>
                <w:szCs w:val="24"/>
              </w:rPr>
              <w:t>正面：                                 反面：</w:t>
            </w:r>
          </w:p>
          <w:p w14:paraId="52B987EF">
            <w:pPr>
              <w:pStyle w:val="328"/>
              <w:adjustRightInd w:val="0"/>
              <w:spacing w:line="360" w:lineRule="auto"/>
              <w:rPr>
                <w:rFonts w:hAnsi="宋体"/>
                <w:sz w:val="24"/>
                <w:szCs w:val="24"/>
              </w:rPr>
            </w:pPr>
          </w:p>
        </w:tc>
      </w:tr>
    </w:tbl>
    <w:p w14:paraId="3575114E">
      <w:pPr>
        <w:snapToGrid w:val="0"/>
        <w:spacing w:line="360" w:lineRule="auto"/>
        <w:ind w:firstLine="576"/>
        <w:jc w:val="center"/>
        <w:rPr>
          <w:rFonts w:ascii="宋体" w:hAnsi="宋体" w:cs="宋体"/>
          <w:kern w:val="0"/>
          <w:sz w:val="24"/>
          <w:szCs w:val="24"/>
          <w:lang w:val="zh-CN"/>
        </w:rPr>
      </w:pPr>
      <w:r>
        <w:rPr>
          <w:rFonts w:hint="eastAsia" w:ascii="宋体" w:hAnsi="宋体" w:cs="宋体"/>
          <w:kern w:val="0"/>
          <w:sz w:val="24"/>
          <w:szCs w:val="24"/>
          <w:lang w:val="zh-CN"/>
        </w:rPr>
        <w:t xml:space="preserve">                 </w:t>
      </w:r>
    </w:p>
    <w:p w14:paraId="247CC1E9">
      <w:pPr>
        <w:snapToGrid w:val="0"/>
        <w:spacing w:line="360" w:lineRule="auto"/>
        <w:ind w:firstLine="576"/>
        <w:jc w:val="center"/>
        <w:rPr>
          <w:rFonts w:ascii="宋体" w:hAnsi="宋体" w:cs="宋体"/>
          <w:kern w:val="0"/>
          <w:sz w:val="24"/>
          <w:szCs w:val="24"/>
          <w:lang w:val="zh-CN"/>
        </w:rPr>
      </w:pPr>
      <w:r>
        <w:rPr>
          <w:rFonts w:hint="eastAsia" w:ascii="宋体" w:hAnsi="宋体" w:cs="宋体"/>
          <w:kern w:val="0"/>
          <w:sz w:val="24"/>
          <w:szCs w:val="24"/>
          <w:lang w:val="zh-CN"/>
        </w:rPr>
        <w:t xml:space="preserve">                  投标人名称(电子签名)：                              </w:t>
      </w:r>
    </w:p>
    <w:p w14:paraId="0F169CCF">
      <w:pPr>
        <w:spacing w:line="360" w:lineRule="auto"/>
        <w:jc w:val="center"/>
        <w:rPr>
          <w:rFonts w:ascii="宋体" w:hAnsi="宋体" w:cs="宋体"/>
          <w:kern w:val="0"/>
          <w:sz w:val="24"/>
          <w:szCs w:val="24"/>
          <w:lang w:val="zh-CN"/>
        </w:rPr>
      </w:pPr>
      <w:r>
        <w:rPr>
          <w:rFonts w:hint="eastAsia" w:ascii="宋体" w:hAnsi="宋体" w:cs="宋体"/>
          <w:kern w:val="0"/>
          <w:sz w:val="24"/>
          <w:szCs w:val="24"/>
          <w:lang w:val="zh-CN"/>
        </w:rPr>
        <w:t xml:space="preserve">                   日期：  年  月  日</w:t>
      </w:r>
    </w:p>
    <w:p w14:paraId="20112A6E">
      <w:pPr>
        <w:jc w:val="center"/>
        <w:rPr>
          <w:rFonts w:ascii="宋体" w:hAnsi="宋体" w:cs="宋体"/>
          <w:b/>
          <w:bCs/>
          <w:kern w:val="0"/>
          <w:sz w:val="32"/>
          <w:szCs w:val="32"/>
        </w:rPr>
      </w:pPr>
    </w:p>
    <w:p w14:paraId="23672418">
      <w:pPr>
        <w:jc w:val="center"/>
        <w:rPr>
          <w:rFonts w:ascii="宋体" w:hAnsi="宋体" w:cs="宋体"/>
          <w:b/>
          <w:bCs/>
          <w:kern w:val="0"/>
          <w:sz w:val="32"/>
          <w:szCs w:val="32"/>
        </w:rPr>
      </w:pPr>
    </w:p>
    <w:p w14:paraId="76E6F9B6">
      <w:pPr>
        <w:jc w:val="center"/>
        <w:rPr>
          <w:rFonts w:ascii="宋体" w:hAnsi="宋体" w:cs="宋体"/>
          <w:b/>
          <w:bCs/>
          <w:kern w:val="0"/>
          <w:sz w:val="32"/>
          <w:szCs w:val="32"/>
        </w:rPr>
      </w:pPr>
    </w:p>
    <w:p w14:paraId="045F49E5">
      <w:pPr>
        <w:jc w:val="center"/>
        <w:rPr>
          <w:rFonts w:ascii="宋体" w:hAnsi="宋体" w:cs="宋体"/>
          <w:b/>
          <w:bCs/>
          <w:kern w:val="0"/>
          <w:sz w:val="32"/>
          <w:szCs w:val="32"/>
        </w:rPr>
      </w:pPr>
    </w:p>
    <w:p w14:paraId="66B9DD19">
      <w:pPr>
        <w:jc w:val="center"/>
        <w:rPr>
          <w:rFonts w:ascii="宋体" w:hAnsi="宋体" w:cs="宋体"/>
          <w:b/>
          <w:bCs/>
          <w:kern w:val="0"/>
          <w:sz w:val="32"/>
          <w:szCs w:val="32"/>
        </w:rPr>
      </w:pPr>
    </w:p>
    <w:p w14:paraId="1F5D2E3F">
      <w:pPr>
        <w:jc w:val="center"/>
        <w:rPr>
          <w:rFonts w:ascii="宋体" w:hAnsi="宋体" w:cs="宋体"/>
          <w:b/>
          <w:bCs/>
          <w:kern w:val="0"/>
          <w:sz w:val="32"/>
          <w:szCs w:val="32"/>
        </w:rPr>
      </w:pPr>
    </w:p>
    <w:p w14:paraId="72E7831A">
      <w:pPr>
        <w:jc w:val="center"/>
        <w:rPr>
          <w:rFonts w:ascii="宋体" w:hAnsi="宋体" w:cs="宋体"/>
          <w:b/>
          <w:bCs/>
          <w:kern w:val="0"/>
          <w:sz w:val="32"/>
          <w:szCs w:val="32"/>
        </w:rPr>
      </w:pPr>
    </w:p>
    <w:p w14:paraId="18918ED0">
      <w:pPr>
        <w:rPr>
          <w:rFonts w:ascii="宋体" w:hAnsi="宋体" w:cs="宋体"/>
          <w:b/>
          <w:bCs/>
          <w:kern w:val="0"/>
          <w:sz w:val="32"/>
          <w:szCs w:val="32"/>
        </w:rPr>
      </w:pPr>
    </w:p>
    <w:p w14:paraId="38EA6706">
      <w:pPr>
        <w:pStyle w:val="27"/>
        <w:rPr>
          <w:rFonts w:hAnsi="宋体"/>
          <w:b/>
          <w:bCs/>
          <w:kern w:val="0"/>
          <w:sz w:val="32"/>
          <w:szCs w:val="32"/>
        </w:rPr>
      </w:pPr>
    </w:p>
    <w:p w14:paraId="2D2D7709">
      <w:pPr>
        <w:rPr>
          <w:rFonts w:ascii="宋体" w:hAnsi="宋体" w:cs="宋体"/>
          <w:b/>
          <w:bCs/>
          <w:kern w:val="0"/>
          <w:sz w:val="32"/>
          <w:szCs w:val="32"/>
        </w:rPr>
      </w:pPr>
    </w:p>
    <w:p w14:paraId="77DAF910">
      <w:pPr>
        <w:rPr>
          <w:rFonts w:ascii="宋体" w:hAnsi="宋体" w:cs="宋体"/>
          <w:b/>
          <w:bCs/>
          <w:kern w:val="0"/>
          <w:sz w:val="32"/>
          <w:szCs w:val="32"/>
        </w:rPr>
      </w:pPr>
    </w:p>
    <w:p w14:paraId="5C9A7BA5">
      <w:pPr>
        <w:jc w:val="center"/>
        <w:rPr>
          <w:rFonts w:ascii="宋体" w:hAnsi="宋体" w:cs="宋体"/>
          <w:b/>
          <w:bCs/>
          <w:kern w:val="0"/>
          <w:sz w:val="32"/>
          <w:szCs w:val="32"/>
        </w:rPr>
        <w:sectPr>
          <w:pgSz w:w="11906" w:h="16838"/>
          <w:pgMar w:top="1440" w:right="1800" w:bottom="1440" w:left="1800" w:header="851" w:footer="992" w:gutter="0"/>
          <w:cols w:space="720" w:num="1"/>
          <w:titlePg/>
          <w:docGrid w:linePitch="312" w:charSpace="0"/>
        </w:sectPr>
      </w:pPr>
    </w:p>
    <w:p w14:paraId="684C1140">
      <w:pPr>
        <w:jc w:val="center"/>
        <w:rPr>
          <w:rFonts w:ascii="宋体" w:hAnsi="宋体" w:cs="宋体"/>
          <w:b/>
          <w:bCs/>
          <w:kern w:val="0"/>
          <w:sz w:val="32"/>
          <w:szCs w:val="32"/>
          <w:lang w:val="zh-CN"/>
        </w:rPr>
      </w:pPr>
      <w:r>
        <w:rPr>
          <w:rFonts w:hint="eastAsia" w:ascii="宋体" w:hAnsi="宋体" w:cs="宋体"/>
          <w:b/>
          <w:bCs/>
          <w:kern w:val="0"/>
          <w:sz w:val="32"/>
          <w:szCs w:val="32"/>
        </w:rPr>
        <w:t>三、</w:t>
      </w:r>
      <w:r>
        <w:rPr>
          <w:rFonts w:hint="eastAsia" w:ascii="宋体" w:hAnsi="宋体" w:cs="宋体"/>
          <w:b/>
          <w:bCs/>
          <w:kern w:val="0"/>
          <w:sz w:val="32"/>
          <w:szCs w:val="32"/>
          <w:lang w:val="zh-CN"/>
        </w:rPr>
        <w:t>联合协议</w:t>
      </w:r>
    </w:p>
    <w:p w14:paraId="4F3C1682">
      <w:pPr>
        <w:widowControl/>
        <w:spacing w:line="360" w:lineRule="auto"/>
        <w:ind w:firstLine="482" w:firstLineChars="200"/>
        <w:jc w:val="left"/>
        <w:rPr>
          <w:rFonts w:ascii="宋体" w:hAnsi="宋体" w:cs="宋体"/>
          <w:b/>
          <w:bCs/>
          <w:sz w:val="24"/>
          <w:szCs w:val="24"/>
        </w:rPr>
      </w:pPr>
      <w:r>
        <w:rPr>
          <w:rFonts w:hint="eastAsia" w:ascii="宋体" w:hAnsi="宋体" w:cs="宋体"/>
          <w:b/>
          <w:bCs/>
          <w:sz w:val="24"/>
          <w:szCs w:val="24"/>
        </w:rPr>
        <w:t>（以联合体形式投标的，提供联合协议；本项目不接受联合体投标或者投标人不以联合体形式投标的，则不需要提供）</w:t>
      </w:r>
    </w:p>
    <w:p w14:paraId="7AD9232C">
      <w:pPr>
        <w:snapToGrid w:val="0"/>
        <w:spacing w:line="360" w:lineRule="auto"/>
        <w:ind w:firstLine="576"/>
        <w:rPr>
          <w:rFonts w:ascii="宋体" w:hAnsi="宋体" w:cs="宋体"/>
          <w:kern w:val="0"/>
          <w:sz w:val="24"/>
          <w:szCs w:val="24"/>
          <w:lang w:val="zh-CN"/>
        </w:rPr>
      </w:pPr>
      <w:r>
        <w:rPr>
          <w:rFonts w:hint="eastAsia" w:ascii="宋体" w:hAnsi="宋体" w:cs="宋体"/>
          <w:kern w:val="0"/>
          <w:sz w:val="24"/>
          <w:szCs w:val="24"/>
          <w:u w:val="single"/>
        </w:rPr>
        <w:t>（联合体所有成员名称）</w:t>
      </w:r>
      <w:r>
        <w:rPr>
          <w:rFonts w:hint="eastAsia" w:ascii="宋体" w:hAnsi="宋体" w:cs="宋体"/>
          <w:kern w:val="0"/>
          <w:sz w:val="24"/>
          <w:szCs w:val="24"/>
        </w:rPr>
        <w:t>自愿</w:t>
      </w:r>
      <w:r>
        <w:rPr>
          <w:rFonts w:hint="eastAsia" w:ascii="宋体" w:hAnsi="宋体" w:cs="宋体"/>
          <w:kern w:val="0"/>
          <w:sz w:val="24"/>
          <w:szCs w:val="24"/>
          <w:lang w:val="zh-CN"/>
        </w:rPr>
        <w:t>组成一个联合体，以一个投标人的身份</w:t>
      </w:r>
      <w:r>
        <w:rPr>
          <w:rFonts w:hint="eastAsia" w:ascii="宋体" w:hAnsi="宋体" w:cs="宋体"/>
          <w:kern w:val="0"/>
          <w:sz w:val="24"/>
          <w:szCs w:val="24"/>
        </w:rPr>
        <w:t>参加</w:t>
      </w:r>
      <w:r>
        <w:rPr>
          <w:rFonts w:hint="eastAsia" w:ascii="宋体" w:hAnsi="宋体" w:cs="宋体"/>
          <w:sz w:val="24"/>
          <w:szCs w:val="24"/>
        </w:rPr>
        <w:t>（项目名称）【招标编号：（采购编号）】</w:t>
      </w:r>
      <w:r>
        <w:rPr>
          <w:rFonts w:hint="eastAsia" w:ascii="宋体" w:hAnsi="宋体" w:cs="宋体"/>
          <w:kern w:val="0"/>
          <w:sz w:val="24"/>
          <w:szCs w:val="24"/>
          <w:lang w:val="zh-CN"/>
        </w:rPr>
        <w:t xml:space="preserve">投标。 </w:t>
      </w:r>
    </w:p>
    <w:p w14:paraId="2B91AED9">
      <w:pPr>
        <w:snapToGrid w:val="0"/>
        <w:spacing w:line="360" w:lineRule="auto"/>
        <w:ind w:firstLine="576"/>
        <w:rPr>
          <w:rFonts w:ascii="宋体" w:hAnsi="宋体" w:cs="宋体"/>
          <w:kern w:val="0"/>
          <w:sz w:val="24"/>
          <w:szCs w:val="24"/>
          <w:lang w:val="zh-CN"/>
        </w:rPr>
      </w:pPr>
      <w:r>
        <w:rPr>
          <w:rFonts w:hint="eastAsia" w:ascii="宋体" w:hAnsi="宋体" w:cs="宋体"/>
          <w:kern w:val="0"/>
          <w:sz w:val="24"/>
          <w:szCs w:val="24"/>
          <w:lang w:val="zh-CN"/>
        </w:rPr>
        <w:t>一、各方一致决定，</w:t>
      </w:r>
      <w:r>
        <w:rPr>
          <w:rFonts w:hint="eastAsia" w:ascii="宋体" w:hAnsi="宋体" w:cs="宋体"/>
          <w:kern w:val="0"/>
          <w:sz w:val="24"/>
          <w:szCs w:val="24"/>
          <w:u w:val="single"/>
        </w:rPr>
        <w:t>（某联合体成员名称）</w:t>
      </w:r>
      <w:r>
        <w:rPr>
          <w:rFonts w:hint="eastAsia" w:ascii="宋体" w:hAnsi="宋体" w:cs="宋体"/>
          <w:kern w:val="0"/>
          <w:sz w:val="24"/>
          <w:szCs w:val="24"/>
        </w:rPr>
        <w:t>为联合体</w:t>
      </w:r>
      <w:r>
        <w:rPr>
          <w:rFonts w:hint="eastAsia" w:ascii="宋体" w:hAnsi="宋体" w:cs="宋体"/>
          <w:kern w:val="0"/>
          <w:sz w:val="24"/>
          <w:szCs w:val="24"/>
          <w:lang w:val="zh-CN"/>
        </w:rPr>
        <w:t>牵头人</w:t>
      </w:r>
      <w:r>
        <w:rPr>
          <w:rFonts w:hint="eastAsia" w:ascii="宋体" w:hAnsi="宋体" w:cs="宋体"/>
          <w:sz w:val="24"/>
          <w:szCs w:val="24"/>
        </w:rPr>
        <w:t>，代表所有联合体成员负责投标和合同实施阶段的主办、协调工作</w:t>
      </w:r>
      <w:r>
        <w:rPr>
          <w:rFonts w:hint="eastAsia" w:ascii="宋体" w:hAnsi="宋体" w:cs="宋体"/>
          <w:kern w:val="0"/>
          <w:sz w:val="24"/>
          <w:szCs w:val="24"/>
          <w:lang w:val="zh-CN"/>
        </w:rPr>
        <w:t>。</w:t>
      </w:r>
    </w:p>
    <w:p w14:paraId="63EBDD33">
      <w:pPr>
        <w:snapToGrid w:val="0"/>
        <w:spacing w:line="360" w:lineRule="auto"/>
        <w:ind w:firstLine="576"/>
        <w:rPr>
          <w:rFonts w:ascii="宋体" w:hAnsi="宋体" w:cs="宋体"/>
          <w:kern w:val="0"/>
          <w:sz w:val="24"/>
          <w:szCs w:val="24"/>
          <w:lang w:val="zh-CN"/>
        </w:rPr>
      </w:pPr>
      <w:r>
        <w:rPr>
          <w:rFonts w:hint="eastAsia" w:ascii="宋体" w:hAnsi="宋体" w:cs="宋体"/>
          <w:kern w:val="0"/>
          <w:sz w:val="24"/>
          <w:szCs w:val="24"/>
          <w:lang w:val="zh-CN"/>
        </w:rPr>
        <w:t>二、</w:t>
      </w:r>
      <w:r>
        <w:rPr>
          <w:rFonts w:hint="eastAsia" w:ascii="宋体" w:hAnsi="宋体" w:cs="宋体"/>
          <w:sz w:val="24"/>
          <w:szCs w:val="24"/>
        </w:rPr>
        <w:t>所有联合体成员各方签署授权书，授权书载明的</w:t>
      </w:r>
      <w:r>
        <w:rPr>
          <w:rFonts w:hint="eastAsia" w:ascii="宋体" w:hAnsi="宋体" w:cs="宋体"/>
          <w:kern w:val="0"/>
          <w:sz w:val="24"/>
          <w:szCs w:val="24"/>
          <w:lang w:val="zh-CN"/>
        </w:rPr>
        <w:t>授权代表根据招标文件规定及投标内容而对采购人、采购机构所作的任何合法承诺，包括书面澄清及相应等均对联合投标各方产生约束力。</w:t>
      </w:r>
    </w:p>
    <w:p w14:paraId="2ABCCE54">
      <w:pPr>
        <w:snapToGrid w:val="0"/>
        <w:spacing w:line="360" w:lineRule="auto"/>
        <w:ind w:firstLine="576"/>
        <w:rPr>
          <w:rFonts w:ascii="宋体" w:hAnsi="宋体" w:cs="宋体"/>
          <w:kern w:val="0"/>
          <w:sz w:val="24"/>
          <w:szCs w:val="24"/>
          <w:lang w:val="zh-CN"/>
        </w:rPr>
      </w:pPr>
      <w:r>
        <w:rPr>
          <w:rFonts w:hint="eastAsia" w:ascii="宋体" w:hAnsi="宋体" w:cs="宋体"/>
          <w:kern w:val="0"/>
          <w:sz w:val="24"/>
          <w:szCs w:val="24"/>
          <w:lang w:val="zh-CN"/>
        </w:rPr>
        <w:t>三、本次联合投标中，分工如下：</w:t>
      </w:r>
      <w:r>
        <w:rPr>
          <w:rFonts w:hint="eastAsia" w:ascii="宋体" w:hAnsi="宋体" w:cs="宋体"/>
          <w:kern w:val="0"/>
          <w:sz w:val="24"/>
          <w:szCs w:val="24"/>
          <w:u w:val="single"/>
        </w:rPr>
        <w:t>（联合体其中一方成员名称）</w:t>
      </w:r>
      <w:r>
        <w:rPr>
          <w:rFonts w:hint="eastAsia" w:ascii="宋体" w:hAnsi="宋体" w:cs="宋体"/>
          <w:kern w:val="0"/>
          <w:sz w:val="24"/>
          <w:szCs w:val="24"/>
          <w:lang w:val="zh-CN"/>
        </w:rPr>
        <w:t>承担的工作和义务为：</w:t>
      </w:r>
      <w:r>
        <w:rPr>
          <w:rFonts w:hint="eastAsia" w:ascii="宋体" w:hAnsi="宋体" w:cs="宋体"/>
          <w:u w:val="single"/>
        </w:rPr>
        <w:t xml:space="preserve">             </w:t>
      </w:r>
      <w:r>
        <w:rPr>
          <w:rFonts w:hint="eastAsia" w:ascii="宋体" w:hAnsi="宋体" w:cs="宋体"/>
          <w:kern w:val="0"/>
          <w:sz w:val="24"/>
          <w:szCs w:val="24"/>
          <w:lang w:val="zh-CN"/>
        </w:rPr>
        <w:t>；……。</w:t>
      </w:r>
    </w:p>
    <w:p w14:paraId="787D243F">
      <w:pPr>
        <w:snapToGrid w:val="0"/>
        <w:spacing w:line="360" w:lineRule="auto"/>
        <w:ind w:firstLine="576"/>
        <w:rPr>
          <w:rFonts w:ascii="宋体" w:hAnsi="宋体" w:cs="宋体"/>
          <w:b/>
          <w:bCs/>
          <w:kern w:val="0"/>
          <w:sz w:val="24"/>
          <w:szCs w:val="24"/>
          <w:lang w:val="zh-CN"/>
        </w:rPr>
      </w:pPr>
      <w:r>
        <w:rPr>
          <w:rFonts w:hint="eastAsia" w:ascii="宋体" w:hAnsi="宋体" w:cs="宋体"/>
          <w:kern w:val="0"/>
          <w:sz w:val="24"/>
          <w:szCs w:val="24"/>
          <w:lang w:val="zh-CN"/>
        </w:rPr>
        <w:t>四、</w:t>
      </w:r>
      <w:r>
        <w:rPr>
          <w:rFonts w:hint="eastAsia" w:ascii="宋体" w:hAnsi="宋体" w:cs="宋体"/>
          <w:kern w:val="0"/>
          <w:sz w:val="24"/>
          <w:szCs w:val="24"/>
          <w:u w:val="single"/>
        </w:rPr>
        <w:t>（联合体其中一方成员名称）</w:t>
      </w:r>
      <w:r>
        <w:rPr>
          <w:rFonts w:hint="eastAsia" w:ascii="宋体" w:hAnsi="宋体" w:cs="宋体"/>
          <w:kern w:val="0"/>
          <w:sz w:val="24"/>
          <w:szCs w:val="24"/>
        </w:rPr>
        <w:t>提供的全部货物由小微企业制造，其合同份额占到合同总金额</w:t>
      </w:r>
      <w:r>
        <w:rPr>
          <w:rFonts w:hint="eastAsia" w:ascii="宋体" w:hAnsi="宋体" w:cs="宋体"/>
          <w:kern w:val="0"/>
          <w:sz w:val="24"/>
          <w:szCs w:val="24"/>
          <w:u w:val="single"/>
        </w:rPr>
        <w:t xml:space="preserve">     </w:t>
      </w:r>
      <w:r>
        <w:rPr>
          <w:rFonts w:hint="eastAsia" w:ascii="宋体" w:hAnsi="宋体" w:cs="宋体"/>
          <w:kern w:val="0"/>
          <w:sz w:val="24"/>
          <w:szCs w:val="24"/>
        </w:rPr>
        <w:t>%以上；</w:t>
      </w:r>
      <w:r>
        <w:rPr>
          <w:rFonts w:hint="eastAsia" w:ascii="宋体" w:hAnsi="宋体" w:cs="宋体"/>
          <w:kern w:val="0"/>
          <w:sz w:val="24"/>
          <w:szCs w:val="24"/>
          <w:lang w:val="zh-CN"/>
        </w:rPr>
        <w:t>……。</w:t>
      </w:r>
      <w:r>
        <w:rPr>
          <w:rFonts w:hint="eastAsia" w:ascii="宋体" w:hAnsi="宋体" w:cs="宋体"/>
          <w:b/>
          <w:bCs/>
          <w:kern w:val="0"/>
          <w:sz w:val="24"/>
          <w:szCs w:val="24"/>
          <w:lang w:val="zh-CN"/>
        </w:rPr>
        <w:t>（未预留份额专门面向中小企业采购的的采购项目，以及预留份额中的非预留部分采购包，接受联合体投标的，联合体其中一方提供的货物全部由小微企业制造，且其合同份额占到合同总金额 30%以上，对联合体报价给予</w:t>
      </w:r>
      <w:r>
        <w:rPr>
          <w:rFonts w:hint="eastAsia" w:ascii="宋体" w:hAnsi="宋体" w:cs="宋体"/>
          <w:b/>
          <w:bCs/>
          <w:kern w:val="0"/>
          <w:sz w:val="24"/>
          <w:szCs w:val="24"/>
        </w:rPr>
        <w:t>6</w:t>
      </w:r>
      <w:r>
        <w:rPr>
          <w:rFonts w:hint="eastAsia" w:ascii="宋体" w:hAnsi="宋体" w:cs="宋体"/>
          <w:b/>
          <w:bCs/>
          <w:kern w:val="0"/>
          <w:sz w:val="24"/>
          <w:szCs w:val="24"/>
          <w:lang w:val="zh-CN"/>
        </w:rPr>
        <w:t>%的扣除）</w:t>
      </w:r>
    </w:p>
    <w:p w14:paraId="1EDFA05A">
      <w:pPr>
        <w:snapToGrid w:val="0"/>
        <w:spacing w:line="360" w:lineRule="auto"/>
        <w:ind w:firstLine="576"/>
        <w:rPr>
          <w:rFonts w:ascii="宋体" w:hAnsi="宋体" w:cs="宋体"/>
          <w:kern w:val="0"/>
          <w:sz w:val="24"/>
          <w:szCs w:val="24"/>
          <w:lang w:val="zh-CN"/>
        </w:rPr>
      </w:pPr>
      <w:r>
        <w:rPr>
          <w:rFonts w:hint="eastAsia" w:ascii="宋体" w:hAnsi="宋体" w:cs="宋体"/>
          <w:kern w:val="0"/>
          <w:sz w:val="24"/>
          <w:szCs w:val="24"/>
          <w:lang w:val="zh-CN"/>
        </w:rPr>
        <w:t>五、如果中标，</w:t>
      </w:r>
      <w:r>
        <w:rPr>
          <w:rFonts w:hint="eastAsia" w:ascii="宋体" w:hAnsi="宋体" w:cs="宋体"/>
          <w:sz w:val="24"/>
          <w:szCs w:val="24"/>
        </w:rPr>
        <w:t>联合体各成员方共同与采购人签订合同，并就采购合同约定的事项对采购人承担连带责任。</w:t>
      </w:r>
    </w:p>
    <w:p w14:paraId="687BB54B">
      <w:pPr>
        <w:snapToGrid w:val="0"/>
        <w:spacing w:line="360" w:lineRule="auto"/>
        <w:ind w:firstLine="576"/>
        <w:rPr>
          <w:rFonts w:ascii="宋体" w:hAnsi="宋体" w:cs="宋体"/>
          <w:kern w:val="0"/>
          <w:sz w:val="24"/>
          <w:szCs w:val="24"/>
          <w:lang w:val="zh-CN"/>
        </w:rPr>
      </w:pPr>
      <w:r>
        <w:rPr>
          <w:rFonts w:hint="eastAsia" w:ascii="宋体" w:hAnsi="宋体" w:cs="宋体"/>
          <w:kern w:val="0"/>
          <w:sz w:val="24"/>
          <w:szCs w:val="24"/>
          <w:lang w:val="zh-CN"/>
        </w:rPr>
        <w:t>六、有关本次联合投标的其他事宜：</w:t>
      </w:r>
    </w:p>
    <w:p w14:paraId="7BBE3E7B">
      <w:pPr>
        <w:snapToGrid w:val="0"/>
        <w:spacing w:line="360" w:lineRule="auto"/>
        <w:ind w:firstLine="576"/>
        <w:rPr>
          <w:rFonts w:ascii="宋体" w:hAnsi="宋体" w:cs="宋体"/>
          <w:kern w:val="0"/>
          <w:sz w:val="24"/>
          <w:szCs w:val="24"/>
          <w:lang w:val="zh-CN"/>
        </w:rPr>
      </w:pPr>
      <w:r>
        <w:rPr>
          <w:rFonts w:hint="eastAsia" w:ascii="宋体" w:hAnsi="宋体" w:cs="宋体"/>
          <w:kern w:val="0"/>
          <w:sz w:val="24"/>
          <w:szCs w:val="24"/>
          <w:lang w:val="zh-CN"/>
        </w:rPr>
        <w:t>1、联合体各方不再单独参加或者与其他供应商另外组成联合体参加同一合同项下的政府采购活动。</w:t>
      </w:r>
    </w:p>
    <w:p w14:paraId="37591A67">
      <w:pPr>
        <w:snapToGrid w:val="0"/>
        <w:spacing w:line="360" w:lineRule="auto"/>
        <w:ind w:firstLine="576"/>
        <w:rPr>
          <w:rFonts w:ascii="宋体" w:hAnsi="宋体" w:cs="宋体"/>
          <w:kern w:val="0"/>
          <w:sz w:val="24"/>
          <w:szCs w:val="24"/>
          <w:lang w:val="zh-CN"/>
        </w:rPr>
      </w:pPr>
      <w:r>
        <w:rPr>
          <w:rFonts w:hint="eastAsia" w:ascii="宋体" w:hAnsi="宋体" w:cs="宋体"/>
          <w:kern w:val="0"/>
          <w:sz w:val="24"/>
          <w:szCs w:val="24"/>
          <w:lang w:val="zh-CN"/>
        </w:rPr>
        <w:t>2、联合体中有同类资质的各方按照联合体分工承担相同工作的，按照资质等级较低的供应商确定资质等级。</w:t>
      </w:r>
    </w:p>
    <w:p w14:paraId="22C73977">
      <w:pPr>
        <w:snapToGrid w:val="0"/>
        <w:spacing w:line="360" w:lineRule="auto"/>
        <w:ind w:firstLine="576"/>
        <w:rPr>
          <w:rFonts w:ascii="宋体" w:hAnsi="宋体" w:cs="宋体"/>
          <w:kern w:val="0"/>
          <w:sz w:val="24"/>
          <w:szCs w:val="24"/>
          <w:lang w:val="zh-CN"/>
        </w:rPr>
      </w:pPr>
      <w:r>
        <w:rPr>
          <w:rFonts w:hint="eastAsia" w:ascii="宋体" w:hAnsi="宋体" w:cs="宋体"/>
          <w:kern w:val="0"/>
          <w:sz w:val="24"/>
          <w:szCs w:val="24"/>
          <w:lang w:val="zh-CN"/>
        </w:rPr>
        <w:t>3、本协议提交采购人、采购机构后，联合体各方不得以任何形式对上述内容进行修改或撤销。</w:t>
      </w:r>
    </w:p>
    <w:p w14:paraId="6D235412">
      <w:pPr>
        <w:snapToGrid w:val="0"/>
        <w:spacing w:line="360" w:lineRule="auto"/>
        <w:ind w:firstLine="5040" w:firstLineChars="2100"/>
        <w:rPr>
          <w:rFonts w:ascii="宋体" w:hAnsi="宋体" w:cs="宋体"/>
          <w:kern w:val="0"/>
          <w:sz w:val="24"/>
          <w:szCs w:val="24"/>
          <w:lang w:val="zh-CN"/>
        </w:rPr>
      </w:pPr>
      <w:r>
        <w:rPr>
          <w:rFonts w:hint="eastAsia" w:ascii="宋体" w:hAnsi="宋体" w:cs="宋体"/>
          <w:kern w:val="0"/>
          <w:sz w:val="24"/>
          <w:szCs w:val="24"/>
          <w:lang w:val="zh-CN"/>
        </w:rPr>
        <w:t>联合体成员名称(电子签名/公章)：</w:t>
      </w:r>
    </w:p>
    <w:p w14:paraId="205602FD">
      <w:pPr>
        <w:snapToGrid w:val="0"/>
        <w:spacing w:line="360" w:lineRule="auto"/>
        <w:ind w:firstLine="5760" w:firstLineChars="2400"/>
        <w:rPr>
          <w:rFonts w:ascii="宋体" w:hAnsi="宋体" w:cs="宋体"/>
        </w:rPr>
      </w:pPr>
      <w:r>
        <w:rPr>
          <w:rFonts w:hint="eastAsia" w:ascii="宋体" w:hAnsi="宋体" w:cs="宋体"/>
          <w:kern w:val="0"/>
          <w:sz w:val="24"/>
          <w:szCs w:val="24"/>
          <w:lang w:val="zh-CN"/>
        </w:rPr>
        <w:t>……</w:t>
      </w:r>
    </w:p>
    <w:p w14:paraId="2295AEE0">
      <w:pPr>
        <w:snapToGrid w:val="0"/>
        <w:spacing w:line="360" w:lineRule="auto"/>
        <w:rPr>
          <w:rFonts w:ascii="宋体" w:hAnsi="宋体" w:cs="宋体"/>
          <w:kern w:val="0"/>
          <w:sz w:val="24"/>
          <w:szCs w:val="24"/>
          <w:lang w:val="zh-CN"/>
        </w:rPr>
      </w:pPr>
      <w:r>
        <w:rPr>
          <w:rFonts w:hint="eastAsia" w:ascii="宋体" w:hAnsi="宋体" w:cs="宋体"/>
          <w:kern w:val="0"/>
          <w:sz w:val="24"/>
          <w:szCs w:val="24"/>
          <w:lang w:val="zh-CN"/>
        </w:rPr>
        <w:t xml:space="preserve">                                               日期：  年  月   日</w:t>
      </w:r>
    </w:p>
    <w:p w14:paraId="4824AEB1">
      <w:pPr>
        <w:snapToGrid w:val="0"/>
        <w:spacing w:line="360" w:lineRule="auto"/>
        <w:ind w:right="480"/>
        <w:rPr>
          <w:rFonts w:ascii="宋体" w:hAnsi="宋体" w:cs="宋体"/>
          <w:b/>
          <w:bCs/>
          <w:kern w:val="0"/>
          <w:sz w:val="32"/>
          <w:szCs w:val="32"/>
          <w:lang w:val="zh-CN"/>
        </w:rPr>
        <w:sectPr>
          <w:pgSz w:w="11906" w:h="16838"/>
          <w:pgMar w:top="1440" w:right="1800" w:bottom="1440" w:left="1800" w:header="851" w:footer="992" w:gutter="0"/>
          <w:cols w:space="720" w:num="1"/>
          <w:titlePg/>
          <w:docGrid w:linePitch="312" w:charSpace="0"/>
        </w:sectPr>
      </w:pPr>
    </w:p>
    <w:p w14:paraId="05E71B7D">
      <w:pPr>
        <w:spacing w:line="360" w:lineRule="auto"/>
        <w:jc w:val="center"/>
        <w:rPr>
          <w:rFonts w:ascii="宋体" w:hAnsi="宋体" w:cs="宋体"/>
          <w:b/>
          <w:bCs/>
          <w:kern w:val="0"/>
          <w:sz w:val="32"/>
          <w:szCs w:val="32"/>
        </w:rPr>
      </w:pPr>
      <w:r>
        <w:rPr>
          <w:rFonts w:hint="eastAsia" w:ascii="宋体" w:hAnsi="宋体" w:cs="宋体"/>
          <w:b/>
          <w:bCs/>
          <w:kern w:val="0"/>
          <w:sz w:val="32"/>
          <w:szCs w:val="32"/>
        </w:rPr>
        <w:t>四、分包意向协议</w:t>
      </w:r>
    </w:p>
    <w:p w14:paraId="2864B398">
      <w:pPr>
        <w:widowControl/>
        <w:spacing w:line="440" w:lineRule="exact"/>
        <w:ind w:firstLine="120" w:firstLineChars="50"/>
        <w:jc w:val="left"/>
        <w:rPr>
          <w:rFonts w:ascii="宋体" w:hAnsi="宋体" w:cs="宋体"/>
          <w:sz w:val="24"/>
          <w:szCs w:val="24"/>
        </w:rPr>
      </w:pPr>
      <w:r>
        <w:rPr>
          <w:rFonts w:hint="eastAsia" w:ascii="宋体" w:hAnsi="宋体" w:cs="宋体"/>
          <w:sz w:val="24"/>
          <w:szCs w:val="24"/>
        </w:rPr>
        <w:t>（</w:t>
      </w:r>
      <w:r>
        <w:rPr>
          <w:rFonts w:hint="eastAsia" w:ascii="宋体" w:hAnsi="宋体" w:cs="宋体"/>
          <w:b/>
          <w:bCs/>
          <w:sz w:val="24"/>
          <w:szCs w:val="24"/>
        </w:rPr>
        <w:t>中标后以分包方式履行合同的，提供分包意向协议；采购人不同意分包或者投标人中标后不以分包方式履行合同的，则不需要提供。</w:t>
      </w:r>
      <w:r>
        <w:rPr>
          <w:rFonts w:hint="eastAsia" w:ascii="宋体" w:hAnsi="宋体" w:cs="宋体"/>
          <w:sz w:val="24"/>
          <w:szCs w:val="24"/>
        </w:rPr>
        <w:t>）</w:t>
      </w:r>
    </w:p>
    <w:p w14:paraId="1EA52F23">
      <w:pPr>
        <w:spacing w:line="440" w:lineRule="exact"/>
        <w:ind w:firstLine="480" w:firstLineChars="200"/>
        <w:rPr>
          <w:rFonts w:ascii="宋体" w:hAnsi="宋体" w:cs="宋体"/>
          <w:kern w:val="0"/>
          <w:sz w:val="24"/>
          <w:szCs w:val="24"/>
          <w:lang w:val="zh-CN"/>
        </w:rPr>
      </w:pPr>
      <w:r>
        <w:rPr>
          <w:rFonts w:hint="eastAsia" w:ascii="宋体" w:hAnsi="宋体" w:cs="宋体"/>
          <w:kern w:val="0"/>
          <w:sz w:val="24"/>
          <w:szCs w:val="24"/>
          <w:u w:val="single"/>
        </w:rPr>
        <w:t>（投标人名称）</w:t>
      </w:r>
      <w:r>
        <w:rPr>
          <w:rFonts w:hint="eastAsia" w:ascii="宋体" w:hAnsi="宋体" w:cs="宋体"/>
          <w:kern w:val="0"/>
          <w:sz w:val="24"/>
          <w:szCs w:val="24"/>
          <w:lang w:val="zh-CN"/>
        </w:rPr>
        <w:t>若成为</w:t>
      </w:r>
      <w:r>
        <w:rPr>
          <w:rFonts w:hint="eastAsia" w:ascii="宋体" w:hAnsi="宋体" w:cs="宋体"/>
          <w:sz w:val="24"/>
          <w:szCs w:val="24"/>
        </w:rPr>
        <w:t>（项目名称）【招标编号：（采购编号）】</w:t>
      </w:r>
      <w:r>
        <w:rPr>
          <w:rFonts w:hint="eastAsia" w:ascii="宋体" w:hAnsi="宋体" w:cs="宋体"/>
          <w:kern w:val="0"/>
          <w:sz w:val="24"/>
          <w:szCs w:val="24"/>
          <w:lang w:val="zh-CN"/>
        </w:rPr>
        <w:t>的中标供应商，将依法采取分包方式履行合同。</w:t>
      </w:r>
      <w:r>
        <w:rPr>
          <w:rFonts w:hint="eastAsia" w:ascii="宋体" w:hAnsi="宋体" w:cs="宋体"/>
          <w:kern w:val="0"/>
          <w:sz w:val="24"/>
          <w:szCs w:val="24"/>
          <w:u w:val="single"/>
        </w:rPr>
        <w:t>（投标人名称）</w:t>
      </w:r>
      <w:r>
        <w:rPr>
          <w:rFonts w:hint="eastAsia" w:ascii="宋体" w:hAnsi="宋体" w:cs="宋体"/>
          <w:kern w:val="0"/>
          <w:sz w:val="24"/>
          <w:szCs w:val="24"/>
        </w:rPr>
        <w:t>与</w:t>
      </w:r>
      <w:r>
        <w:rPr>
          <w:rFonts w:hint="eastAsia" w:ascii="宋体" w:hAnsi="宋体" w:cs="宋体"/>
          <w:kern w:val="0"/>
          <w:sz w:val="24"/>
          <w:szCs w:val="24"/>
          <w:u w:val="single"/>
        </w:rPr>
        <w:t>（所有分包供应商名称）</w:t>
      </w:r>
      <w:r>
        <w:rPr>
          <w:rFonts w:hint="eastAsia" w:ascii="宋体" w:hAnsi="宋体" w:cs="宋体"/>
          <w:kern w:val="0"/>
          <w:sz w:val="24"/>
          <w:szCs w:val="24"/>
        </w:rPr>
        <w:t>达成分包意向协议</w:t>
      </w:r>
      <w:r>
        <w:rPr>
          <w:rFonts w:hint="eastAsia" w:ascii="宋体" w:hAnsi="宋体" w:cs="宋体"/>
          <w:kern w:val="0"/>
          <w:sz w:val="24"/>
          <w:szCs w:val="24"/>
          <w:lang w:val="zh-CN"/>
        </w:rPr>
        <w:t xml:space="preserve">。 </w:t>
      </w:r>
    </w:p>
    <w:p w14:paraId="04A44300">
      <w:pPr>
        <w:spacing w:line="440" w:lineRule="exact"/>
        <w:ind w:firstLine="480" w:firstLineChars="200"/>
        <w:rPr>
          <w:rFonts w:ascii="宋体" w:hAnsi="宋体" w:cs="宋体"/>
          <w:kern w:val="0"/>
          <w:sz w:val="24"/>
          <w:szCs w:val="24"/>
          <w:lang w:val="zh-CN"/>
        </w:rPr>
      </w:pPr>
      <w:r>
        <w:rPr>
          <w:rFonts w:hint="eastAsia" w:ascii="宋体" w:hAnsi="宋体" w:cs="宋体"/>
          <w:kern w:val="0"/>
          <w:sz w:val="24"/>
          <w:szCs w:val="24"/>
          <w:lang w:val="zh-CN"/>
        </w:rPr>
        <w:t>一、分包标的及数量</w:t>
      </w:r>
    </w:p>
    <w:p w14:paraId="0ED98FAE">
      <w:pPr>
        <w:spacing w:line="440" w:lineRule="exact"/>
        <w:ind w:firstLine="480" w:firstLineChars="200"/>
        <w:rPr>
          <w:rFonts w:ascii="宋体" w:hAnsi="宋体" w:cs="宋体"/>
          <w:kern w:val="0"/>
          <w:sz w:val="24"/>
          <w:szCs w:val="24"/>
          <w:lang w:val="zh-CN"/>
        </w:rPr>
      </w:pPr>
      <w:r>
        <w:rPr>
          <w:rFonts w:hint="eastAsia" w:ascii="宋体" w:hAnsi="宋体" w:cs="宋体"/>
          <w:kern w:val="0"/>
          <w:sz w:val="24"/>
          <w:szCs w:val="24"/>
          <w:u w:val="single"/>
        </w:rPr>
        <w:t>（投标人名称）</w:t>
      </w:r>
      <w:r>
        <w:rPr>
          <w:rFonts w:hint="eastAsia" w:ascii="宋体" w:hAnsi="宋体" w:cs="宋体"/>
          <w:kern w:val="0"/>
          <w:sz w:val="24"/>
          <w:szCs w:val="24"/>
          <w:lang w:val="zh-CN"/>
        </w:rPr>
        <w:t>将</w:t>
      </w:r>
      <w:r>
        <w:rPr>
          <w:rFonts w:hint="eastAsia" w:ascii="宋体" w:hAnsi="宋体" w:cs="宋体"/>
          <w:u w:val="single"/>
        </w:rPr>
        <w:t xml:space="preserve">   XX工作内容   </w:t>
      </w:r>
      <w:r>
        <w:rPr>
          <w:rFonts w:hint="eastAsia" w:ascii="宋体" w:hAnsi="宋体" w:cs="宋体"/>
          <w:sz w:val="24"/>
          <w:szCs w:val="24"/>
        </w:rPr>
        <w:t>分包给</w:t>
      </w:r>
      <w:r>
        <w:rPr>
          <w:rFonts w:hint="eastAsia" w:ascii="宋体" w:hAnsi="宋体" w:cs="宋体"/>
          <w:kern w:val="0"/>
          <w:sz w:val="24"/>
          <w:szCs w:val="24"/>
          <w:u w:val="single"/>
        </w:rPr>
        <w:t>（某分包供应商名称）</w:t>
      </w:r>
      <w:r>
        <w:rPr>
          <w:rFonts w:hint="eastAsia" w:ascii="宋体" w:hAnsi="宋体" w:cs="宋体"/>
          <w:kern w:val="0"/>
          <w:sz w:val="24"/>
          <w:szCs w:val="24"/>
          <w:lang w:val="zh-CN"/>
        </w:rPr>
        <w:t>，</w:t>
      </w:r>
      <w:r>
        <w:rPr>
          <w:rFonts w:hint="eastAsia" w:ascii="宋体" w:hAnsi="宋体" w:cs="宋体"/>
          <w:kern w:val="0"/>
          <w:sz w:val="24"/>
          <w:szCs w:val="24"/>
          <w:u w:val="single"/>
        </w:rPr>
        <w:t>（某分包供应商名称），</w:t>
      </w:r>
      <w:r>
        <w:rPr>
          <w:rFonts w:hint="eastAsia" w:ascii="宋体" w:hAnsi="宋体" w:cs="宋体"/>
          <w:kern w:val="0"/>
          <w:sz w:val="24"/>
          <w:szCs w:val="24"/>
          <w:lang w:val="zh-CN"/>
        </w:rPr>
        <w:t>具备承</w:t>
      </w:r>
      <w:r>
        <w:rPr>
          <w:rFonts w:hint="eastAsia" w:ascii="宋体" w:hAnsi="宋体" w:cs="宋体"/>
          <w:kern w:val="0"/>
          <w:sz w:val="24"/>
          <w:szCs w:val="24"/>
        </w:rPr>
        <w:t>担</w:t>
      </w:r>
      <w:r>
        <w:rPr>
          <w:rFonts w:hint="eastAsia" w:ascii="宋体" w:hAnsi="宋体" w:cs="宋体"/>
          <w:kern w:val="0"/>
          <w:sz w:val="24"/>
          <w:szCs w:val="24"/>
          <w:u w:val="single"/>
          <w:lang w:val="zh-CN"/>
        </w:rPr>
        <w:t>XX工作内容</w:t>
      </w:r>
      <w:r>
        <w:rPr>
          <w:rFonts w:hint="eastAsia" w:ascii="宋体" w:hAnsi="宋体" w:cs="宋体"/>
          <w:kern w:val="0"/>
          <w:sz w:val="24"/>
          <w:szCs w:val="24"/>
          <w:lang w:val="zh-CN"/>
        </w:rPr>
        <w:t>相应资质条件且不得再次分包；</w:t>
      </w:r>
    </w:p>
    <w:p w14:paraId="3923F0D0">
      <w:pPr>
        <w:pStyle w:val="5"/>
        <w:spacing w:line="440" w:lineRule="exact"/>
        <w:ind w:left="664" w:leftChars="316" w:firstLine="229" w:firstLineChars="95"/>
        <w:rPr>
          <w:rFonts w:ascii="宋体" w:hAnsi="宋体" w:eastAsia="宋体" w:cs="宋体"/>
        </w:rPr>
      </w:pPr>
      <w:r>
        <w:rPr>
          <w:rFonts w:hint="eastAsia" w:ascii="宋体" w:hAnsi="宋体" w:eastAsia="宋体" w:cs="宋体"/>
          <w:kern w:val="0"/>
          <w:sz w:val="24"/>
          <w:szCs w:val="24"/>
        </w:rPr>
        <w:t>……</w:t>
      </w:r>
    </w:p>
    <w:p w14:paraId="7CFD81BE">
      <w:pPr>
        <w:spacing w:line="440" w:lineRule="exact"/>
        <w:ind w:firstLine="480" w:firstLineChars="200"/>
        <w:rPr>
          <w:rFonts w:ascii="宋体" w:hAnsi="宋体" w:cs="宋体"/>
          <w:kern w:val="0"/>
          <w:sz w:val="24"/>
          <w:szCs w:val="24"/>
          <w:lang w:val="zh-CN"/>
        </w:rPr>
      </w:pPr>
      <w:r>
        <w:rPr>
          <w:rFonts w:hint="eastAsia" w:ascii="宋体" w:hAnsi="宋体" w:cs="宋体"/>
          <w:kern w:val="0"/>
          <w:sz w:val="24"/>
          <w:szCs w:val="24"/>
          <w:lang w:val="zh-CN"/>
        </w:rPr>
        <w:t>二、分包工作履行期限、地点、方式</w:t>
      </w:r>
    </w:p>
    <w:p w14:paraId="545662B4">
      <w:pPr>
        <w:spacing w:line="440" w:lineRule="exact"/>
        <w:ind w:firstLine="420" w:firstLineChars="200"/>
        <w:rPr>
          <w:rFonts w:ascii="宋体" w:hAnsi="宋体" w:cs="宋体"/>
          <w:u w:val="single"/>
        </w:rPr>
      </w:pPr>
      <w:r>
        <w:rPr>
          <w:rFonts w:hint="eastAsia" w:ascii="宋体" w:hAnsi="宋体" w:cs="宋体"/>
          <w:u w:val="single"/>
        </w:rPr>
        <w:t xml:space="preserve">                                                                           </w:t>
      </w:r>
    </w:p>
    <w:p w14:paraId="1E5787C1">
      <w:pPr>
        <w:spacing w:line="440" w:lineRule="exact"/>
        <w:ind w:firstLine="480" w:firstLineChars="200"/>
        <w:rPr>
          <w:rFonts w:ascii="宋体" w:hAnsi="宋体" w:cs="宋体"/>
          <w:kern w:val="0"/>
          <w:sz w:val="24"/>
          <w:szCs w:val="24"/>
          <w:lang w:val="zh-CN"/>
        </w:rPr>
      </w:pPr>
      <w:r>
        <w:rPr>
          <w:rFonts w:hint="eastAsia" w:ascii="宋体" w:hAnsi="宋体" w:cs="宋体"/>
          <w:kern w:val="0"/>
          <w:sz w:val="24"/>
          <w:szCs w:val="24"/>
          <w:lang w:val="zh-CN"/>
        </w:rPr>
        <w:t>三、质量</w:t>
      </w:r>
    </w:p>
    <w:p w14:paraId="6677ACE8">
      <w:pPr>
        <w:spacing w:line="440" w:lineRule="exact"/>
        <w:ind w:firstLine="420" w:firstLineChars="200"/>
        <w:rPr>
          <w:rFonts w:ascii="宋体" w:hAnsi="宋体" w:cs="宋体"/>
          <w:kern w:val="0"/>
          <w:sz w:val="24"/>
          <w:szCs w:val="24"/>
          <w:lang w:val="zh-CN"/>
        </w:rPr>
      </w:pPr>
      <w:r>
        <w:rPr>
          <w:rFonts w:hint="eastAsia" w:ascii="宋体" w:hAnsi="宋体" w:cs="宋体"/>
          <w:u w:val="single"/>
        </w:rPr>
        <w:t xml:space="preserve">                                                                           </w:t>
      </w:r>
    </w:p>
    <w:p w14:paraId="435D4B23">
      <w:pPr>
        <w:spacing w:line="440" w:lineRule="exact"/>
        <w:ind w:firstLine="480" w:firstLineChars="200"/>
        <w:rPr>
          <w:rFonts w:ascii="宋体" w:hAnsi="宋体" w:cs="宋体"/>
          <w:kern w:val="0"/>
          <w:sz w:val="24"/>
          <w:szCs w:val="24"/>
          <w:lang w:val="zh-CN"/>
        </w:rPr>
      </w:pPr>
      <w:r>
        <w:rPr>
          <w:rFonts w:hint="eastAsia" w:ascii="宋体" w:hAnsi="宋体" w:cs="宋体"/>
          <w:kern w:val="0"/>
          <w:sz w:val="24"/>
          <w:szCs w:val="24"/>
          <w:lang w:val="zh-CN"/>
        </w:rPr>
        <w:t>四、价款或者报酬</w:t>
      </w:r>
    </w:p>
    <w:p w14:paraId="4237CC25">
      <w:pPr>
        <w:spacing w:line="440" w:lineRule="exact"/>
        <w:ind w:firstLine="420" w:firstLineChars="200"/>
        <w:rPr>
          <w:rFonts w:ascii="宋体" w:hAnsi="宋体" w:cs="宋体"/>
          <w:kern w:val="0"/>
          <w:sz w:val="24"/>
          <w:szCs w:val="24"/>
          <w:lang w:val="zh-CN"/>
        </w:rPr>
      </w:pPr>
      <w:r>
        <w:rPr>
          <w:rFonts w:hint="eastAsia" w:ascii="宋体" w:hAnsi="宋体" w:cs="宋体"/>
          <w:u w:val="single"/>
        </w:rPr>
        <w:t xml:space="preserve">                                                                           </w:t>
      </w:r>
    </w:p>
    <w:p w14:paraId="0EA3A833">
      <w:pPr>
        <w:spacing w:line="440" w:lineRule="exact"/>
        <w:ind w:firstLine="480" w:firstLineChars="200"/>
        <w:rPr>
          <w:rFonts w:ascii="宋体" w:hAnsi="宋体" w:cs="宋体"/>
          <w:kern w:val="0"/>
          <w:sz w:val="24"/>
          <w:szCs w:val="24"/>
          <w:lang w:val="zh-CN"/>
        </w:rPr>
      </w:pPr>
      <w:r>
        <w:rPr>
          <w:rFonts w:hint="eastAsia" w:ascii="宋体" w:hAnsi="宋体" w:cs="宋体"/>
          <w:kern w:val="0"/>
          <w:sz w:val="24"/>
          <w:szCs w:val="24"/>
          <w:lang w:val="zh-CN"/>
        </w:rPr>
        <w:t>五、违约责任</w:t>
      </w:r>
    </w:p>
    <w:p w14:paraId="221C58AE">
      <w:pPr>
        <w:spacing w:line="440" w:lineRule="exact"/>
        <w:ind w:firstLine="420" w:firstLineChars="200"/>
        <w:rPr>
          <w:rFonts w:ascii="宋体" w:hAnsi="宋体" w:cs="宋体"/>
          <w:kern w:val="0"/>
          <w:sz w:val="24"/>
          <w:szCs w:val="24"/>
          <w:lang w:val="zh-CN"/>
        </w:rPr>
      </w:pPr>
      <w:r>
        <w:rPr>
          <w:rFonts w:hint="eastAsia" w:ascii="宋体" w:hAnsi="宋体" w:cs="宋体"/>
          <w:u w:val="single"/>
        </w:rPr>
        <w:t xml:space="preserve">                                                                            </w:t>
      </w:r>
    </w:p>
    <w:p w14:paraId="395EA60A">
      <w:pPr>
        <w:spacing w:line="440" w:lineRule="exact"/>
        <w:ind w:firstLine="480" w:firstLineChars="200"/>
        <w:rPr>
          <w:rFonts w:ascii="宋体" w:hAnsi="宋体" w:cs="宋体"/>
          <w:kern w:val="0"/>
          <w:sz w:val="24"/>
          <w:szCs w:val="24"/>
          <w:lang w:val="zh-CN"/>
        </w:rPr>
      </w:pPr>
      <w:r>
        <w:rPr>
          <w:rFonts w:hint="eastAsia" w:ascii="宋体" w:hAnsi="宋体" w:cs="宋体"/>
          <w:kern w:val="0"/>
          <w:sz w:val="24"/>
          <w:szCs w:val="24"/>
          <w:lang w:val="zh-CN"/>
        </w:rPr>
        <w:t>六、争议解决的办法</w:t>
      </w:r>
    </w:p>
    <w:p w14:paraId="47D08245">
      <w:pPr>
        <w:spacing w:line="440" w:lineRule="exact"/>
        <w:ind w:firstLine="420" w:firstLineChars="200"/>
        <w:rPr>
          <w:rFonts w:ascii="宋体" w:hAnsi="宋体" w:cs="宋体"/>
          <w:kern w:val="0"/>
          <w:sz w:val="24"/>
          <w:szCs w:val="24"/>
          <w:lang w:val="zh-CN"/>
        </w:rPr>
      </w:pPr>
      <w:r>
        <w:rPr>
          <w:rFonts w:hint="eastAsia" w:ascii="宋体" w:hAnsi="宋体" w:cs="宋体"/>
          <w:u w:val="single"/>
        </w:rPr>
        <w:t xml:space="preserve">                                                                           </w:t>
      </w:r>
    </w:p>
    <w:p w14:paraId="74519A6B">
      <w:pPr>
        <w:spacing w:line="440" w:lineRule="exact"/>
        <w:ind w:firstLine="480" w:firstLineChars="200"/>
        <w:rPr>
          <w:rFonts w:ascii="宋体" w:hAnsi="宋体" w:cs="宋体"/>
          <w:kern w:val="0"/>
          <w:sz w:val="24"/>
          <w:szCs w:val="24"/>
          <w:lang w:val="zh-CN"/>
        </w:rPr>
      </w:pPr>
      <w:r>
        <w:rPr>
          <w:rFonts w:hint="eastAsia" w:ascii="宋体" w:hAnsi="宋体" w:cs="宋体"/>
          <w:kern w:val="0"/>
          <w:sz w:val="24"/>
          <w:szCs w:val="24"/>
          <w:lang w:val="zh-CN"/>
        </w:rPr>
        <w:t>七、其他</w:t>
      </w:r>
    </w:p>
    <w:p w14:paraId="01D8414B">
      <w:pPr>
        <w:spacing w:line="440" w:lineRule="exact"/>
        <w:ind w:firstLine="480" w:firstLineChars="200"/>
        <w:rPr>
          <w:rFonts w:ascii="宋体" w:hAnsi="宋体" w:cs="宋体"/>
          <w:b/>
          <w:bCs/>
          <w:kern w:val="0"/>
          <w:sz w:val="24"/>
          <w:szCs w:val="24"/>
          <w:lang w:val="zh-CN"/>
        </w:rPr>
      </w:pPr>
      <w:r>
        <w:rPr>
          <w:rFonts w:hint="eastAsia" w:ascii="宋体" w:hAnsi="宋体" w:cs="宋体"/>
          <w:kern w:val="0"/>
          <w:sz w:val="24"/>
          <w:szCs w:val="24"/>
          <w:u w:val="single"/>
        </w:rPr>
        <w:t>（分包供应商名称）提供的货物全部由小微企业制造，</w:t>
      </w:r>
      <w:r>
        <w:rPr>
          <w:rFonts w:hint="eastAsia" w:ascii="宋体" w:hAnsi="宋体" w:cs="宋体"/>
          <w:kern w:val="0"/>
          <w:sz w:val="24"/>
          <w:szCs w:val="24"/>
        </w:rPr>
        <w:t>其合同份额占到合同总金额</w:t>
      </w:r>
      <w:r>
        <w:rPr>
          <w:rFonts w:hint="eastAsia" w:ascii="宋体" w:hAnsi="宋体" w:cs="宋体"/>
          <w:kern w:val="0"/>
          <w:sz w:val="24"/>
          <w:szCs w:val="24"/>
          <w:u w:val="single"/>
        </w:rPr>
        <w:t xml:space="preserve">     </w:t>
      </w:r>
      <w:r>
        <w:rPr>
          <w:rFonts w:hint="eastAsia" w:ascii="宋体" w:hAnsi="宋体" w:cs="宋体"/>
          <w:kern w:val="0"/>
          <w:sz w:val="24"/>
          <w:szCs w:val="24"/>
        </w:rPr>
        <w:t>%以上</w:t>
      </w:r>
      <w:r>
        <w:rPr>
          <w:rFonts w:hint="eastAsia" w:ascii="宋体" w:hAnsi="宋体" w:cs="宋体"/>
        </w:rPr>
        <w:t>。</w:t>
      </w:r>
      <w:r>
        <w:rPr>
          <w:rFonts w:hint="eastAsia" w:ascii="宋体" w:hAnsi="宋体" w:cs="宋体"/>
          <w:b/>
          <w:bCs/>
          <w:kern w:val="0"/>
          <w:sz w:val="24"/>
          <w:szCs w:val="24"/>
          <w:lang w:val="zh-CN"/>
        </w:rPr>
        <w:t>（未预留份额专门面向中小企业采购的的采购项目，以及预留份额中的非预留部分采购包，允许分包的，分包供应商提供的货物全部由小微企业制造，且其合同份额占到合同总金额 30%以上的，对大中型企业的报价给予</w:t>
      </w:r>
      <w:r>
        <w:rPr>
          <w:rFonts w:hint="eastAsia" w:ascii="宋体" w:hAnsi="宋体" w:cs="宋体"/>
          <w:b/>
          <w:bCs/>
          <w:kern w:val="0"/>
          <w:sz w:val="24"/>
          <w:szCs w:val="24"/>
        </w:rPr>
        <w:t>6</w:t>
      </w:r>
      <w:r>
        <w:rPr>
          <w:rFonts w:hint="eastAsia" w:ascii="宋体" w:hAnsi="宋体" w:cs="宋体"/>
          <w:b/>
          <w:bCs/>
          <w:kern w:val="0"/>
          <w:sz w:val="24"/>
          <w:szCs w:val="24"/>
          <w:lang w:val="zh-CN"/>
        </w:rPr>
        <w:t>%的扣除）</w:t>
      </w:r>
    </w:p>
    <w:p w14:paraId="6D739F98">
      <w:pPr>
        <w:spacing w:line="440" w:lineRule="exact"/>
        <w:rPr>
          <w:rFonts w:ascii="宋体" w:hAnsi="宋体" w:cs="宋体"/>
          <w:kern w:val="0"/>
          <w:sz w:val="24"/>
          <w:szCs w:val="24"/>
          <w:lang w:val="zh-CN"/>
        </w:rPr>
      </w:pPr>
      <w:r>
        <w:rPr>
          <w:rFonts w:hint="eastAsia" w:ascii="宋体" w:hAnsi="宋体" w:cs="宋体"/>
          <w:kern w:val="0"/>
          <w:sz w:val="24"/>
          <w:szCs w:val="24"/>
          <w:lang w:val="zh-CN"/>
        </w:rPr>
        <w:t xml:space="preserve">                                               投标人名称(电子签名)：</w:t>
      </w:r>
    </w:p>
    <w:p w14:paraId="19F17B7B">
      <w:pPr>
        <w:spacing w:line="440" w:lineRule="exact"/>
        <w:ind w:firstLine="5640" w:firstLineChars="2350"/>
        <w:rPr>
          <w:rFonts w:ascii="宋体" w:hAnsi="宋体" w:cs="宋体"/>
          <w:kern w:val="0"/>
          <w:sz w:val="24"/>
          <w:szCs w:val="24"/>
          <w:lang w:val="zh-CN"/>
        </w:rPr>
      </w:pPr>
      <w:r>
        <w:rPr>
          <w:rFonts w:hint="eastAsia" w:ascii="宋体" w:hAnsi="宋体" w:cs="宋体"/>
          <w:kern w:val="0"/>
          <w:sz w:val="24"/>
          <w:szCs w:val="24"/>
          <w:lang w:val="zh-CN"/>
        </w:rPr>
        <w:t>分包供应商名称：</w:t>
      </w:r>
    </w:p>
    <w:p w14:paraId="04E3AB08">
      <w:pPr>
        <w:spacing w:line="440" w:lineRule="exact"/>
        <w:ind w:firstLine="5760" w:firstLineChars="2400"/>
        <w:rPr>
          <w:rFonts w:ascii="宋体" w:hAnsi="宋体" w:cs="宋体"/>
        </w:rPr>
      </w:pPr>
      <w:r>
        <w:rPr>
          <w:rFonts w:hint="eastAsia" w:ascii="宋体" w:hAnsi="宋体" w:cs="宋体"/>
          <w:kern w:val="0"/>
          <w:sz w:val="24"/>
          <w:szCs w:val="24"/>
          <w:lang w:val="zh-CN"/>
        </w:rPr>
        <w:t>……</w:t>
      </w:r>
    </w:p>
    <w:p w14:paraId="18C415CC">
      <w:pPr>
        <w:spacing w:line="440" w:lineRule="exact"/>
        <w:rPr>
          <w:rFonts w:ascii="宋体" w:hAnsi="宋体" w:cs="宋体"/>
          <w:kern w:val="0"/>
          <w:sz w:val="24"/>
          <w:szCs w:val="24"/>
          <w:lang w:val="zh-CN"/>
        </w:rPr>
        <w:sectPr>
          <w:headerReference r:id="rId12" w:type="first"/>
          <w:footerReference r:id="rId14" w:type="first"/>
          <w:headerReference r:id="rId11" w:type="default"/>
          <w:footerReference r:id="rId13" w:type="default"/>
          <w:type w:val="continuous"/>
          <w:pgSz w:w="11906" w:h="16838"/>
          <w:pgMar w:top="1440" w:right="1800" w:bottom="1440" w:left="1800" w:header="851" w:footer="992" w:gutter="0"/>
          <w:cols w:space="720" w:num="1"/>
          <w:titlePg/>
          <w:docGrid w:linePitch="312" w:charSpace="0"/>
        </w:sectPr>
      </w:pPr>
      <w:r>
        <w:rPr>
          <w:rFonts w:hint="eastAsia" w:ascii="宋体" w:hAnsi="宋体" w:cs="宋体"/>
          <w:kern w:val="0"/>
          <w:sz w:val="24"/>
          <w:szCs w:val="24"/>
          <w:lang w:val="zh-CN"/>
        </w:rPr>
        <w:t xml:space="preserve">                                               日期：  年  月   日</w:t>
      </w:r>
    </w:p>
    <w:p w14:paraId="08788242">
      <w:pPr>
        <w:jc w:val="center"/>
        <w:rPr>
          <w:rFonts w:ascii="宋体" w:hAnsi="宋体" w:cs="宋体"/>
          <w:b/>
          <w:bCs/>
          <w:kern w:val="0"/>
          <w:sz w:val="32"/>
          <w:szCs w:val="32"/>
        </w:rPr>
      </w:pPr>
      <w:r>
        <w:rPr>
          <w:rFonts w:hint="eastAsia" w:ascii="宋体" w:hAnsi="宋体" w:cs="宋体"/>
          <w:b/>
          <w:bCs/>
          <w:kern w:val="0"/>
          <w:sz w:val="32"/>
          <w:szCs w:val="32"/>
        </w:rPr>
        <w:t>五、符合性审查资料</w:t>
      </w:r>
    </w:p>
    <w:p w14:paraId="5375E5AA">
      <w:pPr>
        <w:jc w:val="center"/>
        <w:rPr>
          <w:rFonts w:ascii="宋体" w:hAnsi="宋体" w:cs="宋体"/>
          <w:b/>
          <w:bCs/>
          <w:kern w:val="0"/>
          <w:sz w:val="32"/>
          <w:szCs w:val="32"/>
        </w:rPr>
      </w:pPr>
    </w:p>
    <w:tbl>
      <w:tblPr>
        <w:tblStyle w:val="6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4FBEB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646" w:type="dxa"/>
            <w:vAlign w:val="center"/>
          </w:tcPr>
          <w:p w14:paraId="7C150E56">
            <w:pPr>
              <w:snapToGrid w:val="0"/>
              <w:spacing w:line="240" w:lineRule="atLeast"/>
              <w:jc w:val="center"/>
              <w:rPr>
                <w:rFonts w:ascii="宋体" w:hAnsi="宋体" w:cs="宋体"/>
                <w:b/>
                <w:bCs/>
                <w:sz w:val="24"/>
                <w:szCs w:val="24"/>
              </w:rPr>
            </w:pPr>
            <w:r>
              <w:rPr>
                <w:rFonts w:hint="eastAsia" w:ascii="宋体" w:hAnsi="宋体" w:cs="宋体"/>
                <w:b/>
                <w:bCs/>
                <w:sz w:val="24"/>
                <w:szCs w:val="24"/>
              </w:rPr>
              <w:t>序号</w:t>
            </w:r>
          </w:p>
        </w:tc>
        <w:tc>
          <w:tcPr>
            <w:tcW w:w="4991" w:type="dxa"/>
            <w:vAlign w:val="center"/>
          </w:tcPr>
          <w:p w14:paraId="1CB62A1F">
            <w:pPr>
              <w:snapToGrid w:val="0"/>
              <w:spacing w:line="240" w:lineRule="atLeast"/>
              <w:jc w:val="center"/>
              <w:rPr>
                <w:rFonts w:ascii="宋体" w:hAnsi="宋体" w:cs="宋体"/>
                <w:b/>
                <w:bCs/>
                <w:sz w:val="24"/>
                <w:szCs w:val="24"/>
              </w:rPr>
            </w:pPr>
            <w:r>
              <w:rPr>
                <w:rFonts w:hint="eastAsia" w:ascii="宋体" w:hAnsi="宋体" w:cs="宋体"/>
                <w:b/>
                <w:bCs/>
                <w:sz w:val="24"/>
                <w:szCs w:val="24"/>
              </w:rPr>
              <w:t>实质性要求</w:t>
            </w:r>
          </w:p>
        </w:tc>
        <w:tc>
          <w:tcPr>
            <w:tcW w:w="2551" w:type="dxa"/>
            <w:vAlign w:val="center"/>
          </w:tcPr>
          <w:p w14:paraId="036E2221">
            <w:pPr>
              <w:snapToGrid w:val="0"/>
              <w:spacing w:line="240" w:lineRule="atLeast"/>
              <w:jc w:val="center"/>
              <w:rPr>
                <w:rFonts w:ascii="宋体" w:hAnsi="宋体" w:cs="宋体"/>
                <w:b/>
                <w:bCs/>
                <w:sz w:val="24"/>
                <w:szCs w:val="24"/>
              </w:rPr>
            </w:pPr>
            <w:r>
              <w:rPr>
                <w:rFonts w:hint="eastAsia" w:ascii="宋体" w:hAnsi="宋体" w:cs="宋体"/>
                <w:b/>
                <w:bCs/>
                <w:sz w:val="24"/>
                <w:szCs w:val="24"/>
              </w:rPr>
              <w:t>需要提供的符合性审查资料</w:t>
            </w:r>
          </w:p>
        </w:tc>
        <w:tc>
          <w:tcPr>
            <w:tcW w:w="1418" w:type="dxa"/>
            <w:vAlign w:val="center"/>
          </w:tcPr>
          <w:p w14:paraId="2D05C461">
            <w:pPr>
              <w:snapToGrid w:val="0"/>
              <w:spacing w:line="240" w:lineRule="atLeast"/>
              <w:jc w:val="center"/>
              <w:rPr>
                <w:rFonts w:ascii="宋体" w:hAnsi="宋体" w:cs="宋体"/>
                <w:b/>
                <w:bCs/>
                <w:sz w:val="24"/>
                <w:szCs w:val="24"/>
              </w:rPr>
            </w:pPr>
            <w:r>
              <w:rPr>
                <w:rFonts w:hint="eastAsia" w:ascii="宋体" w:hAnsi="宋体" w:cs="宋体"/>
                <w:b/>
                <w:bCs/>
                <w:sz w:val="24"/>
                <w:szCs w:val="24"/>
              </w:rPr>
              <w:t>投标文件中的</w:t>
            </w:r>
          </w:p>
          <w:p w14:paraId="0C22D474">
            <w:pPr>
              <w:snapToGrid w:val="0"/>
              <w:spacing w:line="240" w:lineRule="atLeast"/>
              <w:jc w:val="center"/>
              <w:rPr>
                <w:rFonts w:ascii="宋体" w:hAnsi="宋体" w:cs="宋体"/>
                <w:b/>
                <w:bCs/>
                <w:sz w:val="24"/>
                <w:szCs w:val="24"/>
              </w:rPr>
            </w:pPr>
            <w:r>
              <w:rPr>
                <w:rFonts w:hint="eastAsia" w:ascii="宋体" w:hAnsi="宋体" w:cs="宋体"/>
                <w:b/>
                <w:bCs/>
                <w:sz w:val="24"/>
                <w:szCs w:val="24"/>
              </w:rPr>
              <w:t>页码位置</w:t>
            </w:r>
          </w:p>
        </w:tc>
      </w:tr>
      <w:tr w14:paraId="6662D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03F6EF23">
            <w:pPr>
              <w:rPr>
                <w:rFonts w:ascii="宋体" w:hAnsi="宋体" w:cs="宋体"/>
                <w:sz w:val="24"/>
                <w:szCs w:val="24"/>
              </w:rPr>
            </w:pPr>
            <w:r>
              <w:rPr>
                <w:rFonts w:hint="eastAsia" w:ascii="宋体" w:hAnsi="宋体" w:cs="宋体"/>
                <w:sz w:val="24"/>
                <w:szCs w:val="24"/>
              </w:rPr>
              <w:t>1</w:t>
            </w:r>
          </w:p>
        </w:tc>
        <w:tc>
          <w:tcPr>
            <w:tcW w:w="4991" w:type="dxa"/>
          </w:tcPr>
          <w:p w14:paraId="7660784A">
            <w:pPr>
              <w:spacing w:line="360" w:lineRule="auto"/>
              <w:rPr>
                <w:rFonts w:ascii="宋体" w:hAnsi="宋体" w:cs="宋体"/>
                <w:sz w:val="24"/>
                <w:szCs w:val="24"/>
              </w:rPr>
            </w:pPr>
            <w:r>
              <w:rPr>
                <w:rFonts w:hint="eastAsia" w:ascii="宋体" w:hAnsi="宋体" w:cs="宋体"/>
                <w:sz w:val="24"/>
                <w:szCs w:val="24"/>
              </w:rPr>
              <w:t>投标文件按照招标文件要求签署、盖章。</w:t>
            </w:r>
          </w:p>
        </w:tc>
        <w:tc>
          <w:tcPr>
            <w:tcW w:w="2551" w:type="dxa"/>
            <w:vAlign w:val="center"/>
          </w:tcPr>
          <w:p w14:paraId="40B6CE3B">
            <w:pPr>
              <w:rPr>
                <w:rFonts w:ascii="宋体" w:hAnsi="宋体" w:cs="宋体"/>
                <w:sz w:val="24"/>
                <w:szCs w:val="24"/>
              </w:rPr>
            </w:pPr>
            <w:r>
              <w:rPr>
                <w:rFonts w:hint="eastAsia" w:ascii="宋体" w:hAnsi="宋体" w:cs="宋体"/>
                <w:sz w:val="24"/>
                <w:szCs w:val="24"/>
              </w:rPr>
              <w:t>需要使用电子签名或者签字盖章的投标文件的组成部分</w:t>
            </w:r>
          </w:p>
        </w:tc>
        <w:tc>
          <w:tcPr>
            <w:tcW w:w="1418" w:type="dxa"/>
          </w:tcPr>
          <w:p w14:paraId="18594029">
            <w:pPr>
              <w:rPr>
                <w:rFonts w:ascii="宋体" w:hAnsi="宋体" w:cs="宋体"/>
                <w:sz w:val="24"/>
                <w:szCs w:val="24"/>
              </w:rPr>
            </w:pPr>
          </w:p>
          <w:p w14:paraId="5585A857">
            <w:pPr>
              <w:rPr>
                <w:rFonts w:ascii="宋体" w:hAnsi="宋体" w:cs="宋体"/>
                <w:sz w:val="24"/>
                <w:szCs w:val="24"/>
              </w:rPr>
            </w:pPr>
            <w:r>
              <w:rPr>
                <w:rFonts w:hint="eastAsia" w:ascii="宋体" w:hAnsi="宋体" w:cs="宋体"/>
                <w:sz w:val="24"/>
                <w:szCs w:val="24"/>
              </w:rPr>
              <w:t>见投标文件</w:t>
            </w:r>
          </w:p>
          <w:p w14:paraId="2B4A165E">
            <w:pPr>
              <w:rPr>
                <w:rFonts w:ascii="宋体" w:hAnsi="宋体" w:cs="宋体"/>
              </w:rPr>
            </w:pPr>
            <w:r>
              <w:rPr>
                <w:rFonts w:hint="eastAsia" w:ascii="宋体" w:hAnsi="宋体" w:cs="宋体"/>
                <w:sz w:val="24"/>
                <w:szCs w:val="24"/>
              </w:rPr>
              <w:t>第</w:t>
            </w:r>
            <w:r>
              <w:rPr>
                <w:rFonts w:hint="eastAsia" w:ascii="宋体" w:hAnsi="宋体" w:cs="宋体"/>
                <w:sz w:val="24"/>
                <w:szCs w:val="24"/>
                <w:u w:val="single"/>
              </w:rPr>
              <w:t xml:space="preserve">  </w:t>
            </w:r>
            <w:r>
              <w:rPr>
                <w:rFonts w:hint="eastAsia" w:ascii="宋体" w:hAnsi="宋体" w:cs="宋体"/>
                <w:sz w:val="24"/>
                <w:szCs w:val="24"/>
              </w:rPr>
              <w:t>页</w:t>
            </w:r>
          </w:p>
        </w:tc>
      </w:tr>
      <w:tr w14:paraId="2CB18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54BF2733">
            <w:pPr>
              <w:spacing w:line="360" w:lineRule="auto"/>
              <w:rPr>
                <w:rFonts w:ascii="宋体" w:hAnsi="宋体" w:cs="宋体"/>
                <w:sz w:val="24"/>
                <w:szCs w:val="24"/>
              </w:rPr>
            </w:pPr>
            <w:r>
              <w:rPr>
                <w:rFonts w:hint="eastAsia" w:ascii="宋体" w:hAnsi="宋体" w:cs="宋体"/>
                <w:sz w:val="24"/>
                <w:szCs w:val="24"/>
              </w:rPr>
              <w:t>2</w:t>
            </w:r>
          </w:p>
        </w:tc>
        <w:tc>
          <w:tcPr>
            <w:tcW w:w="4991" w:type="dxa"/>
          </w:tcPr>
          <w:p w14:paraId="63E20E5F">
            <w:pPr>
              <w:spacing w:line="360" w:lineRule="auto"/>
              <w:rPr>
                <w:rFonts w:ascii="宋体" w:hAnsi="宋体" w:cs="宋体"/>
                <w:sz w:val="24"/>
                <w:szCs w:val="24"/>
              </w:rPr>
            </w:pPr>
            <w:r>
              <w:rPr>
                <w:rFonts w:hint="eastAsia" w:ascii="宋体" w:hAnsi="宋体" w:cs="宋体"/>
                <w:sz w:val="24"/>
                <w:szCs w:val="24"/>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14:paraId="6CBB6998">
            <w:pPr>
              <w:rPr>
                <w:rFonts w:ascii="宋体" w:hAnsi="宋体" w:cs="宋体"/>
                <w:sz w:val="24"/>
                <w:szCs w:val="24"/>
              </w:rPr>
            </w:pPr>
            <w:r>
              <w:rPr>
                <w:rFonts w:hint="eastAsia" w:ascii="宋体" w:hAnsi="宋体" w:cs="宋体"/>
                <w:sz w:val="24"/>
                <w:szCs w:val="24"/>
              </w:rPr>
              <w:t>节能产品认证证书（本项目拟采购的产品不属于政府强制采购的节能产品品目清单范围的，无需提供）</w:t>
            </w:r>
          </w:p>
        </w:tc>
        <w:tc>
          <w:tcPr>
            <w:tcW w:w="1418" w:type="dxa"/>
          </w:tcPr>
          <w:p w14:paraId="771A0799">
            <w:pPr>
              <w:rPr>
                <w:rFonts w:ascii="宋体" w:hAnsi="宋体" w:cs="宋体"/>
                <w:sz w:val="24"/>
                <w:szCs w:val="24"/>
              </w:rPr>
            </w:pPr>
          </w:p>
          <w:p w14:paraId="662C27EC">
            <w:pPr>
              <w:rPr>
                <w:rFonts w:ascii="宋体" w:hAnsi="宋体" w:cs="宋体"/>
                <w:sz w:val="24"/>
                <w:szCs w:val="24"/>
              </w:rPr>
            </w:pPr>
          </w:p>
          <w:p w14:paraId="265A863C">
            <w:pPr>
              <w:rPr>
                <w:rFonts w:ascii="宋体" w:hAnsi="宋体" w:cs="宋体"/>
                <w:sz w:val="24"/>
                <w:szCs w:val="24"/>
              </w:rPr>
            </w:pPr>
            <w:r>
              <w:rPr>
                <w:rFonts w:hint="eastAsia" w:ascii="宋体" w:hAnsi="宋体" w:cs="宋体"/>
                <w:sz w:val="24"/>
                <w:szCs w:val="24"/>
              </w:rPr>
              <w:t>见投标文件</w:t>
            </w:r>
          </w:p>
          <w:p w14:paraId="661ED567">
            <w:pPr>
              <w:pStyle w:val="5"/>
              <w:rPr>
                <w:rFonts w:ascii="宋体" w:hAnsi="宋体" w:eastAsia="宋体" w:cs="宋体"/>
                <w:lang w:val="en-US"/>
              </w:rPr>
            </w:pPr>
            <w:r>
              <w:rPr>
                <w:rFonts w:hint="eastAsia" w:ascii="宋体" w:hAnsi="宋体" w:eastAsia="宋体" w:cs="宋体"/>
                <w:b w:val="0"/>
                <w:bCs w:val="0"/>
                <w:sz w:val="24"/>
                <w:szCs w:val="24"/>
                <w:lang w:val="en-US"/>
              </w:rPr>
              <w:t>第</w:t>
            </w:r>
            <w:r>
              <w:rPr>
                <w:rFonts w:hint="eastAsia" w:ascii="宋体" w:hAnsi="宋体" w:eastAsia="宋体" w:cs="宋体"/>
                <w:b w:val="0"/>
                <w:bCs w:val="0"/>
                <w:sz w:val="24"/>
                <w:szCs w:val="24"/>
                <w:u w:val="single"/>
                <w:lang w:val="en-US"/>
              </w:rPr>
              <w:t xml:space="preserve">  </w:t>
            </w:r>
            <w:r>
              <w:rPr>
                <w:rFonts w:hint="eastAsia" w:ascii="宋体" w:hAnsi="宋体" w:eastAsia="宋体" w:cs="宋体"/>
                <w:b w:val="0"/>
                <w:bCs w:val="0"/>
                <w:sz w:val="24"/>
                <w:szCs w:val="24"/>
                <w:lang w:val="en-US"/>
              </w:rPr>
              <w:t>页</w:t>
            </w:r>
          </w:p>
        </w:tc>
      </w:tr>
      <w:tr w14:paraId="157EF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5D054BED">
            <w:pPr>
              <w:rPr>
                <w:rFonts w:ascii="宋体" w:hAnsi="宋体" w:cs="宋体"/>
                <w:sz w:val="24"/>
                <w:szCs w:val="24"/>
              </w:rPr>
            </w:pPr>
            <w:r>
              <w:rPr>
                <w:rFonts w:hint="eastAsia" w:ascii="宋体" w:hAnsi="宋体" w:cs="宋体"/>
                <w:sz w:val="24"/>
                <w:szCs w:val="24"/>
              </w:rPr>
              <w:t>3</w:t>
            </w:r>
          </w:p>
        </w:tc>
        <w:tc>
          <w:tcPr>
            <w:tcW w:w="4991" w:type="dxa"/>
          </w:tcPr>
          <w:p w14:paraId="7826D2BF">
            <w:pPr>
              <w:spacing w:line="360" w:lineRule="auto"/>
              <w:rPr>
                <w:rFonts w:ascii="宋体" w:hAnsi="宋体" w:cs="宋体"/>
                <w:sz w:val="24"/>
                <w:szCs w:val="24"/>
              </w:rPr>
            </w:pPr>
            <w:r>
              <w:rPr>
                <w:rFonts w:hint="eastAsia" w:ascii="宋体" w:hAnsi="宋体" w:cs="宋体"/>
                <w:sz w:val="24"/>
                <w:szCs w:val="24"/>
              </w:rPr>
              <w:t>投标文件中承诺的投标有效期不少于招标文件中载明的投标有效期。</w:t>
            </w:r>
          </w:p>
        </w:tc>
        <w:tc>
          <w:tcPr>
            <w:tcW w:w="2551" w:type="dxa"/>
            <w:vAlign w:val="center"/>
          </w:tcPr>
          <w:p w14:paraId="2885F184">
            <w:pPr>
              <w:rPr>
                <w:rFonts w:ascii="宋体" w:hAnsi="宋体" w:cs="宋体"/>
                <w:sz w:val="24"/>
                <w:szCs w:val="24"/>
              </w:rPr>
            </w:pPr>
            <w:r>
              <w:rPr>
                <w:rFonts w:hint="eastAsia" w:ascii="宋体" w:hAnsi="宋体" w:cs="宋体"/>
                <w:sz w:val="24"/>
                <w:szCs w:val="24"/>
              </w:rPr>
              <w:t>投标函</w:t>
            </w:r>
          </w:p>
        </w:tc>
        <w:tc>
          <w:tcPr>
            <w:tcW w:w="1418" w:type="dxa"/>
          </w:tcPr>
          <w:p w14:paraId="3BC0A073">
            <w:pPr>
              <w:rPr>
                <w:rFonts w:ascii="宋体" w:hAnsi="宋体" w:cs="宋体"/>
              </w:rPr>
            </w:pPr>
            <w:r>
              <w:rPr>
                <w:rFonts w:hint="eastAsia" w:ascii="宋体" w:hAnsi="宋体" w:cs="宋体"/>
                <w:sz w:val="24"/>
                <w:szCs w:val="24"/>
              </w:rPr>
              <w:t>见投标文件第</w:t>
            </w:r>
            <w:r>
              <w:rPr>
                <w:rFonts w:hint="eastAsia" w:ascii="宋体" w:hAnsi="宋体" w:cs="宋体"/>
                <w:sz w:val="24"/>
                <w:szCs w:val="24"/>
                <w:u w:val="single"/>
              </w:rPr>
              <w:t xml:space="preserve">  </w:t>
            </w:r>
            <w:r>
              <w:rPr>
                <w:rFonts w:hint="eastAsia" w:ascii="宋体" w:hAnsi="宋体" w:cs="宋体"/>
                <w:sz w:val="24"/>
                <w:szCs w:val="24"/>
              </w:rPr>
              <w:t>页</w:t>
            </w:r>
          </w:p>
        </w:tc>
      </w:tr>
      <w:tr w14:paraId="22885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162E46D8">
            <w:pPr>
              <w:rPr>
                <w:rFonts w:ascii="宋体" w:hAnsi="宋体" w:cs="宋体"/>
                <w:sz w:val="24"/>
                <w:szCs w:val="24"/>
              </w:rPr>
            </w:pPr>
            <w:r>
              <w:rPr>
                <w:rFonts w:hint="eastAsia" w:ascii="宋体" w:hAnsi="宋体" w:cs="宋体"/>
                <w:sz w:val="24"/>
                <w:szCs w:val="24"/>
              </w:rPr>
              <w:t>4</w:t>
            </w:r>
          </w:p>
        </w:tc>
        <w:tc>
          <w:tcPr>
            <w:tcW w:w="4991" w:type="dxa"/>
          </w:tcPr>
          <w:p w14:paraId="22098C39">
            <w:pPr>
              <w:spacing w:line="360" w:lineRule="auto"/>
              <w:rPr>
                <w:rFonts w:ascii="宋体" w:hAnsi="宋体" w:cs="宋体"/>
                <w:sz w:val="24"/>
                <w:szCs w:val="24"/>
              </w:rPr>
            </w:pPr>
            <w:r>
              <w:rPr>
                <w:rFonts w:hint="eastAsia" w:ascii="宋体" w:hAnsi="宋体" w:cs="宋体"/>
                <w:sz w:val="24"/>
                <w:szCs w:val="24"/>
              </w:rPr>
              <w:t>投标文件满足招标文件的其它实质性要求。</w:t>
            </w:r>
          </w:p>
        </w:tc>
        <w:tc>
          <w:tcPr>
            <w:tcW w:w="2551" w:type="dxa"/>
            <w:vAlign w:val="center"/>
          </w:tcPr>
          <w:p w14:paraId="1C4903BE">
            <w:pPr>
              <w:rPr>
                <w:rFonts w:ascii="宋体" w:hAnsi="宋体" w:cs="宋体"/>
                <w:sz w:val="24"/>
                <w:szCs w:val="24"/>
              </w:rPr>
            </w:pPr>
            <w:r>
              <w:rPr>
                <w:rFonts w:hint="eastAsia" w:ascii="宋体" w:hAnsi="宋体" w:cs="宋体"/>
                <w:kern w:val="0"/>
                <w:sz w:val="24"/>
                <w:szCs w:val="24"/>
              </w:rPr>
              <w:t>招标文件其它实质性要求相应的材料（“▲” 系指实质性要求条款，招标文件无其它实质性要求的，无需提供）</w:t>
            </w:r>
          </w:p>
        </w:tc>
        <w:tc>
          <w:tcPr>
            <w:tcW w:w="1418" w:type="dxa"/>
          </w:tcPr>
          <w:p w14:paraId="47FED60F">
            <w:pPr>
              <w:rPr>
                <w:rFonts w:ascii="宋体" w:hAnsi="宋体" w:cs="宋体"/>
              </w:rPr>
            </w:pPr>
            <w:r>
              <w:rPr>
                <w:rFonts w:hint="eastAsia" w:ascii="宋体" w:hAnsi="宋体" w:cs="宋体"/>
                <w:sz w:val="24"/>
                <w:szCs w:val="24"/>
              </w:rPr>
              <w:t>见投标文件第</w:t>
            </w:r>
            <w:r>
              <w:rPr>
                <w:rFonts w:hint="eastAsia" w:ascii="宋体" w:hAnsi="宋体" w:cs="宋体"/>
                <w:sz w:val="24"/>
                <w:szCs w:val="24"/>
                <w:u w:val="single"/>
              </w:rPr>
              <w:t xml:space="preserve">  </w:t>
            </w:r>
            <w:r>
              <w:rPr>
                <w:rFonts w:hint="eastAsia" w:ascii="宋体" w:hAnsi="宋体" w:cs="宋体"/>
                <w:sz w:val="24"/>
                <w:szCs w:val="24"/>
              </w:rPr>
              <w:t>页</w:t>
            </w:r>
          </w:p>
        </w:tc>
      </w:tr>
    </w:tbl>
    <w:p w14:paraId="5F1C27B0">
      <w:pPr>
        <w:jc w:val="center"/>
        <w:rPr>
          <w:rFonts w:ascii="宋体" w:hAnsi="宋体" w:cs="宋体"/>
          <w:b/>
          <w:bCs/>
          <w:kern w:val="0"/>
          <w:sz w:val="32"/>
          <w:szCs w:val="32"/>
        </w:rPr>
      </w:pPr>
    </w:p>
    <w:p w14:paraId="027BD511">
      <w:pPr>
        <w:jc w:val="center"/>
        <w:rPr>
          <w:rFonts w:ascii="宋体" w:hAnsi="宋体" w:cs="宋体"/>
          <w:b/>
          <w:bCs/>
          <w:kern w:val="0"/>
          <w:sz w:val="32"/>
          <w:szCs w:val="32"/>
        </w:rPr>
      </w:pPr>
      <w:r>
        <w:rPr>
          <w:rFonts w:hint="eastAsia" w:ascii="宋体" w:hAnsi="宋体" w:cs="宋体"/>
          <w:b/>
          <w:bCs/>
          <w:kern w:val="0"/>
          <w:sz w:val="32"/>
          <w:szCs w:val="32"/>
        </w:rPr>
        <w:t xml:space="preserve">            </w:t>
      </w:r>
    </w:p>
    <w:p w14:paraId="26773364">
      <w:pPr>
        <w:jc w:val="center"/>
        <w:rPr>
          <w:rFonts w:ascii="宋体" w:hAnsi="宋体" w:eastAsia="宋体" w:cs="宋体"/>
          <w:b/>
          <w:kern w:val="0"/>
          <w:sz w:val="32"/>
          <w:szCs w:val="32"/>
        </w:rPr>
      </w:pPr>
    </w:p>
    <w:p w14:paraId="2FCA9354">
      <w:pPr>
        <w:ind w:firstLine="2891" w:firstLineChars="900"/>
        <w:rPr>
          <w:rFonts w:ascii="宋体" w:hAnsi="宋体" w:eastAsia="宋体" w:cs="宋体"/>
          <w:b/>
          <w:kern w:val="0"/>
          <w:sz w:val="32"/>
          <w:szCs w:val="32"/>
        </w:rPr>
      </w:pPr>
      <w:r>
        <w:rPr>
          <w:rFonts w:hint="eastAsia" w:ascii="宋体" w:hAnsi="宋体" w:eastAsia="宋体" w:cs="宋体"/>
          <w:b/>
          <w:kern w:val="0"/>
          <w:sz w:val="32"/>
          <w:szCs w:val="32"/>
        </w:rPr>
        <w:t>六、投标标的清单</w:t>
      </w:r>
    </w:p>
    <w:tbl>
      <w:tblPr>
        <w:tblStyle w:val="65"/>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0A643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5246DD6">
            <w:pPr>
              <w:spacing w:line="360" w:lineRule="auto"/>
              <w:jc w:val="center"/>
              <w:rPr>
                <w:rFonts w:ascii="宋体" w:hAnsi="宋体" w:eastAsia="宋体" w:cs="宋体"/>
                <w:b/>
                <w:sz w:val="24"/>
                <w:szCs w:val="24"/>
              </w:rPr>
            </w:pPr>
            <w:r>
              <w:rPr>
                <w:rFonts w:hint="eastAsia" w:ascii="宋体" w:hAnsi="宋体" w:eastAsia="宋体" w:cs="宋体"/>
                <w:b/>
                <w:sz w:val="24"/>
                <w:szCs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052A8459">
            <w:pPr>
              <w:spacing w:line="360" w:lineRule="auto"/>
              <w:jc w:val="center"/>
              <w:rPr>
                <w:rFonts w:ascii="宋体" w:hAnsi="宋体" w:eastAsia="宋体" w:cs="宋体"/>
                <w:b/>
                <w:sz w:val="24"/>
                <w:szCs w:val="24"/>
              </w:rPr>
            </w:pPr>
            <w:r>
              <w:rPr>
                <w:rFonts w:hint="eastAsia" w:ascii="宋体" w:hAnsi="宋体" w:eastAsia="宋体" w:cs="宋体"/>
                <w:b/>
                <w:sz w:val="24"/>
                <w:szCs w:val="24"/>
              </w:rPr>
              <w:t>名称</w:t>
            </w:r>
          </w:p>
        </w:tc>
        <w:tc>
          <w:tcPr>
            <w:tcW w:w="1114" w:type="dxa"/>
            <w:tcBorders>
              <w:top w:val="single" w:color="auto" w:sz="4" w:space="0"/>
              <w:left w:val="single" w:color="auto" w:sz="4" w:space="0"/>
              <w:bottom w:val="single" w:color="auto" w:sz="4" w:space="0"/>
              <w:right w:val="single" w:color="auto" w:sz="4" w:space="0"/>
            </w:tcBorders>
          </w:tcPr>
          <w:p w14:paraId="38D9F314">
            <w:pPr>
              <w:spacing w:line="360" w:lineRule="auto"/>
              <w:jc w:val="center"/>
              <w:rPr>
                <w:rFonts w:ascii="宋体" w:hAnsi="宋体" w:eastAsia="宋体" w:cs="宋体"/>
                <w:b/>
                <w:sz w:val="24"/>
                <w:szCs w:val="24"/>
              </w:rPr>
            </w:pPr>
          </w:p>
          <w:p w14:paraId="74C238AB">
            <w:pPr>
              <w:spacing w:line="360" w:lineRule="auto"/>
              <w:jc w:val="center"/>
              <w:rPr>
                <w:rFonts w:ascii="宋体" w:hAnsi="宋体" w:eastAsia="宋体" w:cs="宋体"/>
                <w:b/>
                <w:sz w:val="24"/>
                <w:szCs w:val="24"/>
              </w:rPr>
            </w:pPr>
            <w:r>
              <w:rPr>
                <w:rFonts w:hint="eastAsia" w:ascii="宋体" w:hAnsi="宋体" w:eastAsia="宋体" w:cs="宋体"/>
                <w:b/>
                <w:sz w:val="24"/>
                <w:szCs w:val="24"/>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0B0D00AF">
            <w:pPr>
              <w:spacing w:line="360" w:lineRule="auto"/>
              <w:jc w:val="center"/>
              <w:rPr>
                <w:rFonts w:ascii="宋体" w:hAnsi="宋体" w:eastAsia="宋体" w:cs="宋体"/>
                <w:b/>
                <w:sz w:val="24"/>
                <w:szCs w:val="24"/>
              </w:rPr>
            </w:pPr>
            <w:r>
              <w:rPr>
                <w:rFonts w:hint="eastAsia" w:ascii="宋体" w:hAnsi="宋体" w:eastAsia="宋体" w:cs="宋体"/>
                <w:b/>
                <w:sz w:val="24"/>
                <w:szCs w:val="24"/>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504B1359">
            <w:pPr>
              <w:spacing w:line="360" w:lineRule="auto"/>
              <w:jc w:val="center"/>
              <w:rPr>
                <w:rFonts w:ascii="宋体" w:hAnsi="宋体" w:eastAsia="宋体" w:cs="宋体"/>
                <w:b/>
                <w:sz w:val="24"/>
                <w:szCs w:val="24"/>
              </w:rPr>
            </w:pPr>
            <w:r>
              <w:rPr>
                <w:rFonts w:hint="eastAsia" w:ascii="宋体" w:hAnsi="宋体" w:eastAsia="宋体" w:cs="宋体"/>
                <w:b/>
                <w:sz w:val="24"/>
                <w:szCs w:val="24"/>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1F2647CB">
            <w:pPr>
              <w:spacing w:line="360" w:lineRule="auto"/>
              <w:jc w:val="center"/>
              <w:rPr>
                <w:rFonts w:ascii="宋体" w:hAnsi="宋体" w:eastAsia="宋体" w:cs="宋体"/>
                <w:b/>
                <w:sz w:val="24"/>
                <w:szCs w:val="24"/>
              </w:rPr>
            </w:pPr>
            <w:r>
              <w:rPr>
                <w:rFonts w:hint="eastAsia" w:ascii="宋体" w:hAnsi="宋体" w:eastAsia="宋体" w:cs="宋体"/>
                <w:b/>
                <w:sz w:val="24"/>
                <w:szCs w:val="24"/>
              </w:rPr>
              <w:t>备注</w:t>
            </w:r>
          </w:p>
        </w:tc>
      </w:tr>
      <w:tr w14:paraId="50880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602B38F">
            <w:pPr>
              <w:spacing w:line="360" w:lineRule="auto"/>
              <w:jc w:val="center"/>
              <w:rPr>
                <w:rFonts w:ascii="宋体" w:hAnsi="宋体" w:eastAsia="宋体" w:cs="宋体"/>
                <w:sz w:val="24"/>
                <w:szCs w:val="24"/>
              </w:rPr>
            </w:pPr>
            <w:r>
              <w:rPr>
                <w:rFonts w:hint="eastAsia" w:ascii="宋体" w:hAnsi="宋体" w:eastAsia="宋体" w:cs="宋体"/>
                <w:sz w:val="24"/>
                <w:szCs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3D4322BD">
            <w:pPr>
              <w:snapToGrid w:val="0"/>
              <w:spacing w:line="360" w:lineRule="auto"/>
              <w:jc w:val="center"/>
              <w:rPr>
                <w:rFonts w:ascii="宋体" w:hAnsi="宋体" w:eastAsia="宋体" w:cs="宋体"/>
                <w:sz w:val="24"/>
                <w:szCs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01BF8F5E">
            <w:pPr>
              <w:snapToGrid w:val="0"/>
              <w:spacing w:line="360" w:lineRule="auto"/>
              <w:jc w:val="center"/>
              <w:rPr>
                <w:rFonts w:ascii="宋体" w:hAnsi="宋体" w:eastAsia="宋体" w:cs="宋体"/>
                <w:sz w:val="24"/>
                <w:szCs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23659C7D">
            <w:pPr>
              <w:snapToGrid w:val="0"/>
              <w:spacing w:line="360" w:lineRule="auto"/>
              <w:jc w:val="center"/>
              <w:rPr>
                <w:rFonts w:ascii="宋体" w:hAnsi="宋体" w:eastAsia="宋体" w:cs="宋体"/>
                <w:sz w:val="24"/>
                <w:szCs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5327F7EC">
            <w:pPr>
              <w:spacing w:line="360" w:lineRule="auto"/>
              <w:jc w:val="center"/>
              <w:rPr>
                <w:rFonts w:ascii="宋体" w:hAnsi="宋体" w:eastAsia="宋体" w:cs="宋体"/>
                <w:sz w:val="24"/>
                <w:szCs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66760CD3">
            <w:pPr>
              <w:spacing w:line="360" w:lineRule="auto"/>
              <w:jc w:val="center"/>
              <w:rPr>
                <w:rFonts w:ascii="宋体" w:hAnsi="宋体" w:eastAsia="宋体" w:cs="宋体"/>
                <w:sz w:val="24"/>
                <w:szCs w:val="24"/>
              </w:rPr>
            </w:pPr>
          </w:p>
        </w:tc>
      </w:tr>
      <w:tr w14:paraId="5BEED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21ABA9B">
            <w:pPr>
              <w:spacing w:line="360" w:lineRule="auto"/>
              <w:jc w:val="center"/>
              <w:rPr>
                <w:rFonts w:ascii="宋体" w:hAnsi="宋体" w:eastAsia="宋体" w:cs="宋体"/>
                <w:sz w:val="24"/>
                <w:szCs w:val="24"/>
              </w:rPr>
            </w:pPr>
            <w:r>
              <w:rPr>
                <w:rFonts w:hint="eastAsia" w:ascii="宋体" w:hAnsi="宋体" w:eastAsia="宋体" w:cs="宋体"/>
                <w:sz w:val="24"/>
                <w:szCs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0A0BAAB6">
            <w:pPr>
              <w:snapToGrid w:val="0"/>
              <w:spacing w:line="360" w:lineRule="auto"/>
              <w:jc w:val="center"/>
              <w:rPr>
                <w:rFonts w:ascii="宋体" w:hAnsi="宋体" w:eastAsia="宋体" w:cs="宋体"/>
                <w:sz w:val="24"/>
                <w:szCs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6B56DDE8">
            <w:pPr>
              <w:snapToGrid w:val="0"/>
              <w:spacing w:line="360" w:lineRule="auto"/>
              <w:jc w:val="center"/>
              <w:rPr>
                <w:rFonts w:ascii="宋体" w:hAnsi="宋体" w:eastAsia="宋体" w:cs="宋体"/>
                <w:sz w:val="24"/>
                <w:szCs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7DBCD3E8">
            <w:pPr>
              <w:snapToGrid w:val="0"/>
              <w:spacing w:line="360" w:lineRule="auto"/>
              <w:jc w:val="center"/>
              <w:rPr>
                <w:rFonts w:ascii="宋体" w:hAnsi="宋体" w:eastAsia="宋体" w:cs="宋体"/>
                <w:sz w:val="24"/>
                <w:szCs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3057AF8A">
            <w:pPr>
              <w:spacing w:line="360" w:lineRule="auto"/>
              <w:jc w:val="center"/>
              <w:rPr>
                <w:rFonts w:ascii="宋体" w:hAnsi="宋体" w:eastAsia="宋体" w:cs="宋体"/>
                <w:sz w:val="24"/>
                <w:szCs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51BA8147">
            <w:pPr>
              <w:spacing w:line="360" w:lineRule="auto"/>
              <w:jc w:val="center"/>
              <w:rPr>
                <w:rFonts w:ascii="宋体" w:hAnsi="宋体" w:eastAsia="宋体" w:cs="宋体"/>
                <w:sz w:val="24"/>
                <w:szCs w:val="24"/>
              </w:rPr>
            </w:pPr>
          </w:p>
        </w:tc>
      </w:tr>
      <w:tr w14:paraId="7BDD6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B2B8244">
            <w:pPr>
              <w:spacing w:line="360" w:lineRule="auto"/>
              <w:jc w:val="center"/>
              <w:rPr>
                <w:rFonts w:ascii="宋体" w:hAnsi="宋体" w:eastAsia="宋体" w:cs="宋体"/>
                <w:sz w:val="24"/>
                <w:szCs w:val="24"/>
              </w:rPr>
            </w:pPr>
            <w:r>
              <w:rPr>
                <w:rFonts w:hint="eastAsia" w:ascii="宋体" w:hAnsi="宋体" w:eastAsia="宋体" w:cs="宋体"/>
                <w:sz w:val="24"/>
                <w:szCs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2ADEE80D">
            <w:pPr>
              <w:snapToGrid w:val="0"/>
              <w:spacing w:line="360" w:lineRule="auto"/>
              <w:jc w:val="center"/>
              <w:rPr>
                <w:rFonts w:ascii="宋体" w:hAnsi="宋体" w:eastAsia="宋体" w:cs="宋体"/>
                <w:sz w:val="24"/>
                <w:szCs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39230001">
            <w:pPr>
              <w:snapToGrid w:val="0"/>
              <w:spacing w:line="360" w:lineRule="auto"/>
              <w:jc w:val="center"/>
              <w:rPr>
                <w:rFonts w:ascii="宋体" w:hAnsi="宋体" w:eastAsia="宋体" w:cs="宋体"/>
                <w:sz w:val="24"/>
                <w:szCs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162BC6C0">
            <w:pPr>
              <w:snapToGrid w:val="0"/>
              <w:spacing w:line="360" w:lineRule="auto"/>
              <w:jc w:val="center"/>
              <w:rPr>
                <w:rFonts w:ascii="宋体" w:hAnsi="宋体" w:eastAsia="宋体" w:cs="宋体"/>
                <w:sz w:val="24"/>
                <w:szCs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07418BA9">
            <w:pPr>
              <w:spacing w:line="360" w:lineRule="auto"/>
              <w:jc w:val="center"/>
              <w:rPr>
                <w:rFonts w:ascii="宋体" w:hAnsi="宋体" w:eastAsia="宋体" w:cs="宋体"/>
                <w:sz w:val="24"/>
                <w:szCs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006C91C8">
            <w:pPr>
              <w:spacing w:line="360" w:lineRule="auto"/>
              <w:jc w:val="center"/>
              <w:rPr>
                <w:rFonts w:ascii="宋体" w:hAnsi="宋体" w:eastAsia="宋体" w:cs="宋体"/>
                <w:sz w:val="24"/>
                <w:szCs w:val="24"/>
              </w:rPr>
            </w:pPr>
          </w:p>
        </w:tc>
      </w:tr>
    </w:tbl>
    <w:p w14:paraId="10588613">
      <w:pPr>
        <w:spacing w:line="360" w:lineRule="auto"/>
        <w:ind w:right="420"/>
        <w:rPr>
          <w:rFonts w:ascii="宋体" w:hAnsi="宋体" w:eastAsia="宋体" w:cs="宋体"/>
          <w:sz w:val="24"/>
          <w:szCs w:val="24"/>
        </w:rPr>
      </w:pPr>
      <w:r>
        <w:rPr>
          <w:rFonts w:hint="eastAsia" w:ascii="宋体" w:hAnsi="宋体" w:eastAsia="宋体" w:cs="宋体"/>
          <w:sz w:val="24"/>
          <w:szCs w:val="24"/>
        </w:rPr>
        <w:t>注：按本格式和要求提供。</w:t>
      </w:r>
    </w:p>
    <w:p w14:paraId="40EACF38">
      <w:pPr>
        <w:jc w:val="center"/>
        <w:rPr>
          <w:rFonts w:ascii="宋体" w:hAnsi="宋体" w:cs="宋体"/>
          <w:b/>
          <w:bCs/>
          <w:kern w:val="0"/>
          <w:sz w:val="32"/>
          <w:szCs w:val="32"/>
        </w:rPr>
      </w:pPr>
    </w:p>
    <w:p w14:paraId="1E96D3A6">
      <w:pPr>
        <w:jc w:val="center"/>
        <w:rPr>
          <w:rFonts w:ascii="宋体" w:hAnsi="宋体" w:cs="宋体"/>
          <w:b/>
          <w:bCs/>
          <w:kern w:val="0"/>
          <w:sz w:val="32"/>
          <w:szCs w:val="32"/>
        </w:rPr>
      </w:pPr>
    </w:p>
    <w:p w14:paraId="6039FB0A">
      <w:pPr>
        <w:jc w:val="center"/>
        <w:rPr>
          <w:rFonts w:ascii="宋体" w:hAnsi="宋体" w:cs="宋体"/>
          <w:b/>
          <w:bCs/>
          <w:kern w:val="0"/>
          <w:sz w:val="32"/>
          <w:szCs w:val="32"/>
        </w:rPr>
      </w:pPr>
    </w:p>
    <w:p w14:paraId="46B9847B">
      <w:pPr>
        <w:jc w:val="center"/>
        <w:rPr>
          <w:rFonts w:ascii="宋体" w:hAnsi="宋体" w:cs="宋体"/>
          <w:b/>
          <w:bCs/>
          <w:kern w:val="0"/>
          <w:sz w:val="32"/>
          <w:szCs w:val="32"/>
        </w:rPr>
      </w:pPr>
    </w:p>
    <w:p w14:paraId="070BF725">
      <w:pPr>
        <w:jc w:val="center"/>
        <w:rPr>
          <w:rFonts w:ascii="宋体" w:hAnsi="宋体" w:cs="宋体"/>
          <w:b/>
          <w:bCs/>
          <w:kern w:val="0"/>
          <w:sz w:val="32"/>
          <w:szCs w:val="32"/>
        </w:rPr>
      </w:pPr>
    </w:p>
    <w:p w14:paraId="1D482678">
      <w:pPr>
        <w:jc w:val="center"/>
        <w:rPr>
          <w:rFonts w:ascii="宋体" w:hAnsi="宋体" w:cs="宋体"/>
          <w:b/>
          <w:bCs/>
          <w:kern w:val="0"/>
          <w:sz w:val="32"/>
          <w:szCs w:val="32"/>
        </w:rPr>
      </w:pPr>
    </w:p>
    <w:p w14:paraId="2254D625">
      <w:pPr>
        <w:rPr>
          <w:rFonts w:ascii="宋体" w:hAnsi="宋体" w:cs="宋体"/>
          <w:b/>
          <w:bCs/>
          <w:kern w:val="0"/>
          <w:sz w:val="32"/>
          <w:szCs w:val="32"/>
        </w:rPr>
      </w:pPr>
    </w:p>
    <w:p w14:paraId="25CE3A5C">
      <w:pPr>
        <w:jc w:val="center"/>
        <w:rPr>
          <w:rFonts w:ascii="宋体" w:hAnsi="宋体" w:cs="宋体"/>
          <w:b/>
          <w:bCs/>
          <w:kern w:val="0"/>
          <w:sz w:val="32"/>
          <w:szCs w:val="32"/>
        </w:rPr>
      </w:pPr>
    </w:p>
    <w:p w14:paraId="54375CC9">
      <w:pPr>
        <w:jc w:val="center"/>
        <w:rPr>
          <w:rFonts w:ascii="宋体" w:hAnsi="宋体" w:cs="宋体"/>
          <w:b/>
          <w:bCs/>
          <w:kern w:val="0"/>
          <w:sz w:val="32"/>
          <w:szCs w:val="32"/>
        </w:rPr>
      </w:pPr>
    </w:p>
    <w:p w14:paraId="0211955B">
      <w:pPr>
        <w:jc w:val="center"/>
        <w:rPr>
          <w:rFonts w:ascii="宋体" w:hAnsi="宋体" w:cs="宋体"/>
          <w:b/>
          <w:bCs/>
          <w:kern w:val="0"/>
          <w:sz w:val="32"/>
          <w:szCs w:val="32"/>
        </w:rPr>
      </w:pPr>
    </w:p>
    <w:p w14:paraId="0E20C1BD">
      <w:pPr>
        <w:jc w:val="center"/>
        <w:rPr>
          <w:rFonts w:ascii="宋体" w:hAnsi="宋体" w:cs="宋体"/>
          <w:b/>
          <w:bCs/>
          <w:kern w:val="0"/>
          <w:sz w:val="32"/>
          <w:szCs w:val="32"/>
        </w:rPr>
      </w:pPr>
    </w:p>
    <w:p w14:paraId="1E3E6F51">
      <w:pPr>
        <w:jc w:val="center"/>
        <w:rPr>
          <w:rFonts w:ascii="宋体" w:hAnsi="宋体" w:cs="宋体"/>
          <w:b/>
          <w:bCs/>
          <w:kern w:val="0"/>
          <w:sz w:val="32"/>
          <w:szCs w:val="32"/>
        </w:rPr>
      </w:pPr>
    </w:p>
    <w:p w14:paraId="59613114">
      <w:pPr>
        <w:jc w:val="center"/>
        <w:rPr>
          <w:rFonts w:ascii="宋体" w:hAnsi="宋体" w:cs="宋体"/>
          <w:b/>
          <w:bCs/>
          <w:kern w:val="0"/>
          <w:sz w:val="32"/>
          <w:szCs w:val="32"/>
        </w:rPr>
      </w:pPr>
    </w:p>
    <w:p w14:paraId="6B999949">
      <w:pPr>
        <w:rPr>
          <w:rFonts w:ascii="宋体" w:hAnsi="宋体" w:cs="宋体"/>
          <w:b/>
          <w:bCs/>
          <w:kern w:val="0"/>
          <w:sz w:val="32"/>
          <w:szCs w:val="32"/>
        </w:rPr>
      </w:pPr>
    </w:p>
    <w:p w14:paraId="26143BB5">
      <w:pPr>
        <w:jc w:val="center"/>
        <w:rPr>
          <w:rFonts w:ascii="宋体" w:hAnsi="宋体" w:cs="宋体"/>
        </w:rPr>
      </w:pPr>
      <w:r>
        <w:rPr>
          <w:rFonts w:hint="eastAsia" w:ascii="宋体" w:hAnsi="宋体" w:cs="宋体"/>
          <w:b/>
          <w:bCs/>
          <w:kern w:val="0"/>
          <w:sz w:val="32"/>
          <w:szCs w:val="32"/>
          <w:lang w:eastAsia="zh-CN"/>
        </w:rPr>
        <w:t>七</w:t>
      </w:r>
      <w:r>
        <w:rPr>
          <w:rFonts w:hint="eastAsia" w:ascii="宋体" w:hAnsi="宋体" w:cs="宋体"/>
          <w:b/>
          <w:bCs/>
          <w:kern w:val="0"/>
          <w:sz w:val="32"/>
          <w:szCs w:val="32"/>
        </w:rPr>
        <w:t>、评标标准相应的商务技术资料</w:t>
      </w:r>
    </w:p>
    <w:p w14:paraId="13797F97">
      <w:pPr>
        <w:snapToGrid w:val="0"/>
        <w:spacing w:line="360" w:lineRule="auto"/>
        <w:jc w:val="left"/>
        <w:rPr>
          <w:rFonts w:ascii="宋体" w:hAnsi="宋体" w:cs="宋体"/>
          <w:b/>
          <w:bCs/>
          <w:sz w:val="24"/>
          <w:szCs w:val="24"/>
        </w:rPr>
      </w:pPr>
      <w:r>
        <w:rPr>
          <w:rFonts w:hint="eastAsia" w:ascii="宋体" w:hAnsi="宋体" w:cs="宋体"/>
          <w:b/>
          <w:bCs/>
          <w:sz w:val="24"/>
          <w:szCs w:val="24"/>
        </w:rPr>
        <w:t>（按招标文件第四部分评标办法前附表中“投标文件中评标标准相应的商务技术资料目录”提供资料）</w:t>
      </w:r>
    </w:p>
    <w:p w14:paraId="2F47C3B6">
      <w:pPr>
        <w:jc w:val="center"/>
        <w:rPr>
          <w:rFonts w:ascii="宋体" w:hAnsi="宋体" w:cs="宋体"/>
          <w:b/>
          <w:bCs/>
          <w:kern w:val="0"/>
          <w:sz w:val="32"/>
          <w:szCs w:val="32"/>
        </w:rPr>
      </w:pPr>
    </w:p>
    <w:p w14:paraId="79B976C0">
      <w:pPr>
        <w:jc w:val="center"/>
        <w:rPr>
          <w:rFonts w:ascii="宋体" w:hAnsi="宋体" w:cs="宋体"/>
          <w:b/>
          <w:bCs/>
          <w:kern w:val="0"/>
          <w:sz w:val="32"/>
          <w:szCs w:val="32"/>
        </w:rPr>
      </w:pPr>
    </w:p>
    <w:p w14:paraId="6B4561CF">
      <w:pPr>
        <w:jc w:val="center"/>
        <w:rPr>
          <w:rFonts w:ascii="宋体" w:hAnsi="宋体" w:cs="宋体"/>
          <w:b/>
          <w:bCs/>
          <w:kern w:val="0"/>
          <w:sz w:val="32"/>
          <w:szCs w:val="32"/>
        </w:rPr>
      </w:pPr>
    </w:p>
    <w:p w14:paraId="501F0626">
      <w:pPr>
        <w:jc w:val="center"/>
        <w:rPr>
          <w:rFonts w:ascii="宋体" w:hAnsi="宋体" w:cs="宋体"/>
          <w:b/>
          <w:bCs/>
          <w:kern w:val="0"/>
          <w:sz w:val="32"/>
          <w:szCs w:val="32"/>
        </w:rPr>
      </w:pPr>
    </w:p>
    <w:p w14:paraId="6F672503">
      <w:pPr>
        <w:jc w:val="center"/>
        <w:rPr>
          <w:rFonts w:ascii="宋体" w:hAnsi="宋体" w:cs="宋体"/>
          <w:b/>
          <w:bCs/>
          <w:kern w:val="0"/>
          <w:sz w:val="32"/>
          <w:szCs w:val="32"/>
        </w:rPr>
      </w:pPr>
    </w:p>
    <w:p w14:paraId="7A8C7AF4">
      <w:pPr>
        <w:jc w:val="center"/>
        <w:rPr>
          <w:rFonts w:ascii="宋体" w:hAnsi="宋体" w:cs="宋体"/>
          <w:b/>
          <w:bCs/>
          <w:kern w:val="0"/>
          <w:sz w:val="32"/>
          <w:szCs w:val="32"/>
        </w:rPr>
      </w:pPr>
    </w:p>
    <w:p w14:paraId="14985D51">
      <w:pPr>
        <w:jc w:val="center"/>
        <w:rPr>
          <w:rFonts w:ascii="宋体" w:hAnsi="宋体" w:cs="宋体"/>
          <w:b/>
          <w:bCs/>
          <w:kern w:val="0"/>
          <w:sz w:val="32"/>
          <w:szCs w:val="32"/>
        </w:rPr>
      </w:pPr>
    </w:p>
    <w:p w14:paraId="1FA78489">
      <w:pPr>
        <w:jc w:val="center"/>
        <w:rPr>
          <w:rFonts w:ascii="宋体" w:hAnsi="宋体" w:cs="宋体"/>
          <w:b/>
          <w:bCs/>
          <w:kern w:val="0"/>
          <w:sz w:val="32"/>
          <w:szCs w:val="32"/>
        </w:rPr>
      </w:pPr>
    </w:p>
    <w:p w14:paraId="25143FF8">
      <w:pPr>
        <w:jc w:val="center"/>
        <w:rPr>
          <w:rFonts w:ascii="宋体" w:hAnsi="宋体" w:cs="宋体"/>
          <w:b/>
          <w:bCs/>
          <w:kern w:val="0"/>
          <w:sz w:val="32"/>
          <w:szCs w:val="32"/>
        </w:rPr>
      </w:pPr>
    </w:p>
    <w:p w14:paraId="610FC83F">
      <w:pPr>
        <w:jc w:val="center"/>
        <w:rPr>
          <w:rFonts w:ascii="宋体" w:hAnsi="宋体" w:cs="宋体"/>
          <w:b/>
          <w:bCs/>
          <w:kern w:val="0"/>
          <w:sz w:val="32"/>
          <w:szCs w:val="32"/>
        </w:rPr>
      </w:pPr>
    </w:p>
    <w:p w14:paraId="3DECF029">
      <w:pPr>
        <w:jc w:val="center"/>
        <w:rPr>
          <w:rFonts w:ascii="宋体" w:hAnsi="宋体" w:cs="宋体"/>
          <w:b/>
          <w:bCs/>
          <w:kern w:val="0"/>
          <w:sz w:val="32"/>
          <w:szCs w:val="32"/>
        </w:rPr>
      </w:pPr>
    </w:p>
    <w:p w14:paraId="4AE8EDE8">
      <w:pPr>
        <w:jc w:val="center"/>
        <w:rPr>
          <w:rFonts w:ascii="宋体" w:hAnsi="宋体" w:cs="宋体"/>
          <w:b/>
          <w:bCs/>
          <w:kern w:val="0"/>
          <w:sz w:val="32"/>
          <w:szCs w:val="32"/>
        </w:rPr>
      </w:pPr>
    </w:p>
    <w:p w14:paraId="7E5677DA">
      <w:pPr>
        <w:jc w:val="center"/>
        <w:rPr>
          <w:rFonts w:ascii="宋体" w:hAnsi="宋体" w:cs="宋体"/>
          <w:b/>
          <w:bCs/>
          <w:kern w:val="0"/>
          <w:sz w:val="32"/>
          <w:szCs w:val="32"/>
        </w:rPr>
      </w:pPr>
    </w:p>
    <w:p w14:paraId="3D75A577">
      <w:pPr>
        <w:jc w:val="center"/>
        <w:rPr>
          <w:rFonts w:ascii="宋体" w:hAnsi="宋体" w:cs="宋体"/>
          <w:b/>
          <w:bCs/>
          <w:kern w:val="0"/>
          <w:sz w:val="32"/>
          <w:szCs w:val="32"/>
        </w:rPr>
      </w:pPr>
    </w:p>
    <w:p w14:paraId="18361826">
      <w:pPr>
        <w:jc w:val="center"/>
        <w:rPr>
          <w:rFonts w:ascii="宋体" w:hAnsi="宋体" w:cs="宋体"/>
          <w:b/>
          <w:bCs/>
          <w:kern w:val="0"/>
          <w:sz w:val="32"/>
          <w:szCs w:val="32"/>
        </w:rPr>
      </w:pPr>
    </w:p>
    <w:p w14:paraId="7BDD1E6C">
      <w:pPr>
        <w:jc w:val="center"/>
        <w:rPr>
          <w:rFonts w:ascii="宋体" w:hAnsi="宋体" w:cs="宋体"/>
          <w:b/>
          <w:bCs/>
          <w:kern w:val="0"/>
          <w:sz w:val="32"/>
          <w:szCs w:val="32"/>
        </w:rPr>
      </w:pPr>
    </w:p>
    <w:p w14:paraId="7CF269D1">
      <w:pPr>
        <w:jc w:val="center"/>
        <w:rPr>
          <w:rFonts w:ascii="宋体" w:hAnsi="宋体" w:cs="宋体"/>
          <w:b/>
          <w:bCs/>
          <w:kern w:val="0"/>
          <w:sz w:val="32"/>
          <w:szCs w:val="32"/>
        </w:rPr>
      </w:pPr>
    </w:p>
    <w:p w14:paraId="08C58EB8">
      <w:pPr>
        <w:jc w:val="center"/>
        <w:rPr>
          <w:rFonts w:ascii="宋体" w:hAnsi="宋体" w:cs="宋体"/>
          <w:b/>
          <w:bCs/>
          <w:kern w:val="0"/>
          <w:sz w:val="32"/>
          <w:szCs w:val="32"/>
        </w:rPr>
      </w:pPr>
    </w:p>
    <w:p w14:paraId="00E8409F">
      <w:pPr>
        <w:jc w:val="center"/>
        <w:rPr>
          <w:rFonts w:ascii="宋体" w:hAnsi="宋体" w:cs="宋体"/>
          <w:b/>
          <w:bCs/>
          <w:kern w:val="0"/>
          <w:sz w:val="32"/>
          <w:szCs w:val="32"/>
        </w:rPr>
      </w:pPr>
    </w:p>
    <w:p w14:paraId="11D060A0">
      <w:pPr>
        <w:jc w:val="center"/>
        <w:rPr>
          <w:rFonts w:ascii="宋体" w:hAnsi="宋体" w:cs="宋体"/>
          <w:b/>
          <w:bCs/>
          <w:kern w:val="0"/>
          <w:sz w:val="32"/>
          <w:szCs w:val="32"/>
        </w:rPr>
      </w:pPr>
    </w:p>
    <w:p w14:paraId="432434EC">
      <w:pPr>
        <w:jc w:val="center"/>
        <w:rPr>
          <w:rFonts w:ascii="宋体" w:hAnsi="宋体" w:cs="宋体"/>
          <w:b/>
          <w:bCs/>
          <w:kern w:val="0"/>
          <w:sz w:val="32"/>
          <w:szCs w:val="32"/>
        </w:rPr>
      </w:pPr>
    </w:p>
    <w:p w14:paraId="1A3E5C50">
      <w:pPr>
        <w:jc w:val="center"/>
        <w:rPr>
          <w:rFonts w:ascii="宋体" w:hAnsi="宋体" w:cs="宋体"/>
          <w:b/>
          <w:bCs/>
          <w:kern w:val="0"/>
          <w:sz w:val="32"/>
          <w:szCs w:val="32"/>
        </w:rPr>
      </w:pPr>
    </w:p>
    <w:p w14:paraId="59866614">
      <w:pPr>
        <w:jc w:val="center"/>
        <w:rPr>
          <w:rFonts w:ascii="宋体" w:hAnsi="宋体" w:cs="宋体"/>
          <w:b/>
          <w:bCs/>
          <w:kern w:val="0"/>
          <w:sz w:val="32"/>
          <w:szCs w:val="32"/>
        </w:rPr>
      </w:pPr>
    </w:p>
    <w:p w14:paraId="551BE993">
      <w:pPr>
        <w:jc w:val="center"/>
        <w:rPr>
          <w:rFonts w:ascii="宋体" w:hAnsi="宋体" w:cs="宋体"/>
          <w:b/>
          <w:bCs/>
          <w:kern w:val="0"/>
          <w:sz w:val="32"/>
          <w:szCs w:val="32"/>
        </w:rPr>
      </w:pPr>
    </w:p>
    <w:p w14:paraId="51DBDD8F">
      <w:pPr>
        <w:jc w:val="center"/>
        <w:rPr>
          <w:rFonts w:ascii="宋体" w:hAnsi="宋体" w:cs="宋体"/>
          <w:b/>
          <w:bCs/>
          <w:kern w:val="0"/>
          <w:sz w:val="32"/>
          <w:szCs w:val="32"/>
        </w:rPr>
      </w:pPr>
    </w:p>
    <w:p w14:paraId="51245600">
      <w:pPr>
        <w:rPr>
          <w:rFonts w:ascii="宋体" w:hAnsi="宋体" w:cs="宋体"/>
          <w:b/>
          <w:bCs/>
          <w:kern w:val="0"/>
          <w:sz w:val="32"/>
          <w:szCs w:val="32"/>
        </w:rPr>
      </w:pPr>
    </w:p>
    <w:p w14:paraId="237851B5">
      <w:pPr>
        <w:jc w:val="center"/>
        <w:rPr>
          <w:rFonts w:ascii="宋体" w:hAnsi="宋体" w:cs="宋体"/>
          <w:b/>
          <w:bCs/>
          <w:kern w:val="0"/>
          <w:sz w:val="32"/>
          <w:szCs w:val="32"/>
        </w:rPr>
      </w:pPr>
    </w:p>
    <w:p w14:paraId="593AC709">
      <w:pPr>
        <w:jc w:val="center"/>
        <w:rPr>
          <w:rFonts w:ascii="宋体" w:hAnsi="宋体" w:cs="宋体"/>
          <w:b/>
          <w:bCs/>
          <w:kern w:val="0"/>
          <w:sz w:val="32"/>
          <w:szCs w:val="32"/>
        </w:rPr>
      </w:pPr>
    </w:p>
    <w:p w14:paraId="562D8C30">
      <w:pPr>
        <w:rPr>
          <w:rFonts w:ascii="宋体" w:hAnsi="宋体" w:cs="宋体"/>
          <w:b/>
          <w:bCs/>
          <w:kern w:val="0"/>
          <w:sz w:val="32"/>
          <w:szCs w:val="32"/>
        </w:rPr>
        <w:sectPr>
          <w:pgSz w:w="11906" w:h="16838"/>
          <w:pgMar w:top="1440" w:right="1800" w:bottom="1440" w:left="1800" w:header="851" w:footer="992" w:gutter="0"/>
          <w:cols w:space="720" w:num="1"/>
          <w:titlePg/>
          <w:docGrid w:linePitch="312" w:charSpace="0"/>
        </w:sectPr>
      </w:pPr>
    </w:p>
    <w:p w14:paraId="6A00B4FD">
      <w:pPr>
        <w:jc w:val="center"/>
        <w:rPr>
          <w:rFonts w:ascii="宋体" w:hAnsi="宋体" w:cs="宋体"/>
          <w:b/>
          <w:bCs/>
          <w:kern w:val="0"/>
          <w:sz w:val="32"/>
          <w:szCs w:val="32"/>
        </w:rPr>
      </w:pPr>
      <w:r>
        <w:rPr>
          <w:rFonts w:hint="eastAsia" w:ascii="宋体" w:hAnsi="宋体" w:cs="宋体"/>
          <w:b/>
          <w:bCs/>
          <w:kern w:val="0"/>
          <w:sz w:val="32"/>
          <w:szCs w:val="32"/>
          <w:lang w:eastAsia="zh-CN"/>
        </w:rPr>
        <w:t>八</w:t>
      </w:r>
      <w:r>
        <w:rPr>
          <w:rFonts w:hint="eastAsia" w:ascii="宋体" w:hAnsi="宋体" w:cs="宋体"/>
          <w:b/>
          <w:bCs/>
          <w:kern w:val="0"/>
          <w:sz w:val="32"/>
          <w:szCs w:val="32"/>
        </w:rPr>
        <w:t>、商务技术偏离表</w:t>
      </w:r>
    </w:p>
    <w:tbl>
      <w:tblPr>
        <w:tblStyle w:val="65"/>
        <w:tblW w:w="83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
        <w:gridCol w:w="3047"/>
        <w:gridCol w:w="3047"/>
        <w:gridCol w:w="1360"/>
      </w:tblGrid>
      <w:tr w14:paraId="47B84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8" w:type="dxa"/>
          </w:tcPr>
          <w:p w14:paraId="45012FEA">
            <w:pPr>
              <w:jc w:val="center"/>
              <w:rPr>
                <w:rFonts w:ascii="宋体" w:hAnsi="宋体" w:cs="宋体"/>
                <w:b/>
                <w:bCs/>
                <w:sz w:val="24"/>
                <w:szCs w:val="24"/>
              </w:rPr>
            </w:pPr>
            <w:r>
              <w:rPr>
                <w:rFonts w:hint="eastAsia" w:ascii="宋体" w:hAnsi="宋体" w:cs="宋体"/>
                <w:b/>
                <w:bCs/>
                <w:sz w:val="24"/>
                <w:szCs w:val="24"/>
              </w:rPr>
              <w:t>序号</w:t>
            </w:r>
          </w:p>
        </w:tc>
        <w:tc>
          <w:tcPr>
            <w:tcW w:w="3047" w:type="dxa"/>
          </w:tcPr>
          <w:p w14:paraId="6FCCF43F">
            <w:pPr>
              <w:jc w:val="center"/>
              <w:rPr>
                <w:rFonts w:ascii="宋体" w:hAnsi="宋体" w:cs="宋体"/>
                <w:b/>
                <w:bCs/>
                <w:sz w:val="24"/>
                <w:szCs w:val="24"/>
              </w:rPr>
            </w:pPr>
            <w:r>
              <w:rPr>
                <w:rFonts w:hint="eastAsia" w:ascii="宋体" w:hAnsi="宋体" w:cs="宋体"/>
                <w:b/>
                <w:bCs/>
                <w:sz w:val="24"/>
                <w:szCs w:val="24"/>
              </w:rPr>
              <w:t>招标文件章节及具体内容</w:t>
            </w:r>
          </w:p>
        </w:tc>
        <w:tc>
          <w:tcPr>
            <w:tcW w:w="3047" w:type="dxa"/>
          </w:tcPr>
          <w:p w14:paraId="20980FE8">
            <w:pPr>
              <w:jc w:val="center"/>
              <w:rPr>
                <w:rFonts w:ascii="宋体" w:hAnsi="宋体" w:cs="宋体"/>
                <w:b/>
                <w:bCs/>
                <w:sz w:val="24"/>
                <w:szCs w:val="24"/>
              </w:rPr>
            </w:pPr>
            <w:r>
              <w:rPr>
                <w:rFonts w:hint="eastAsia" w:ascii="宋体" w:hAnsi="宋体" w:cs="宋体"/>
                <w:b/>
                <w:bCs/>
                <w:sz w:val="24"/>
                <w:szCs w:val="24"/>
              </w:rPr>
              <w:t>投标文件章节及具体内容</w:t>
            </w:r>
          </w:p>
        </w:tc>
        <w:tc>
          <w:tcPr>
            <w:tcW w:w="1360" w:type="dxa"/>
          </w:tcPr>
          <w:p w14:paraId="416E25EA">
            <w:pPr>
              <w:jc w:val="center"/>
              <w:rPr>
                <w:rFonts w:ascii="宋体" w:hAnsi="宋体" w:cs="宋体"/>
                <w:b/>
                <w:bCs/>
                <w:sz w:val="24"/>
                <w:szCs w:val="24"/>
              </w:rPr>
            </w:pPr>
            <w:r>
              <w:rPr>
                <w:rFonts w:hint="eastAsia" w:ascii="宋体" w:hAnsi="宋体" w:cs="宋体"/>
                <w:b/>
                <w:bCs/>
                <w:sz w:val="24"/>
                <w:szCs w:val="24"/>
              </w:rPr>
              <w:t>偏离说明</w:t>
            </w:r>
          </w:p>
        </w:tc>
      </w:tr>
      <w:tr w14:paraId="622C7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8" w:type="dxa"/>
          </w:tcPr>
          <w:p w14:paraId="09529BEE">
            <w:pPr>
              <w:jc w:val="center"/>
              <w:rPr>
                <w:rFonts w:ascii="宋体" w:hAnsi="宋体" w:cs="宋体"/>
                <w:kern w:val="0"/>
                <w:sz w:val="24"/>
                <w:szCs w:val="24"/>
              </w:rPr>
            </w:pPr>
            <w:r>
              <w:rPr>
                <w:rFonts w:hint="eastAsia" w:ascii="宋体" w:hAnsi="宋体" w:cs="宋体"/>
                <w:kern w:val="0"/>
                <w:sz w:val="24"/>
                <w:szCs w:val="24"/>
              </w:rPr>
              <w:t>1</w:t>
            </w:r>
          </w:p>
        </w:tc>
        <w:tc>
          <w:tcPr>
            <w:tcW w:w="3047" w:type="dxa"/>
          </w:tcPr>
          <w:p w14:paraId="79BB9EB6">
            <w:pPr>
              <w:jc w:val="center"/>
              <w:rPr>
                <w:rFonts w:ascii="宋体" w:hAnsi="宋体" w:cs="宋体"/>
                <w:b/>
                <w:bCs/>
                <w:kern w:val="0"/>
                <w:sz w:val="32"/>
                <w:szCs w:val="32"/>
              </w:rPr>
            </w:pPr>
          </w:p>
        </w:tc>
        <w:tc>
          <w:tcPr>
            <w:tcW w:w="3047" w:type="dxa"/>
          </w:tcPr>
          <w:p w14:paraId="3E10BDCB">
            <w:pPr>
              <w:jc w:val="center"/>
              <w:rPr>
                <w:rFonts w:ascii="宋体" w:hAnsi="宋体" w:cs="宋体"/>
                <w:b/>
                <w:bCs/>
                <w:kern w:val="0"/>
                <w:sz w:val="32"/>
                <w:szCs w:val="32"/>
              </w:rPr>
            </w:pPr>
          </w:p>
        </w:tc>
        <w:tc>
          <w:tcPr>
            <w:tcW w:w="1360" w:type="dxa"/>
          </w:tcPr>
          <w:p w14:paraId="7FB3C922">
            <w:pPr>
              <w:jc w:val="center"/>
              <w:rPr>
                <w:rFonts w:ascii="宋体" w:hAnsi="宋体" w:cs="宋体"/>
                <w:b/>
                <w:bCs/>
                <w:kern w:val="0"/>
                <w:sz w:val="32"/>
                <w:szCs w:val="32"/>
              </w:rPr>
            </w:pPr>
          </w:p>
        </w:tc>
      </w:tr>
      <w:tr w14:paraId="7782A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8" w:type="dxa"/>
          </w:tcPr>
          <w:p w14:paraId="3FDA65ED">
            <w:pPr>
              <w:jc w:val="center"/>
              <w:rPr>
                <w:rFonts w:ascii="宋体" w:hAnsi="宋体" w:cs="宋体"/>
                <w:kern w:val="0"/>
                <w:sz w:val="24"/>
                <w:szCs w:val="24"/>
              </w:rPr>
            </w:pPr>
            <w:r>
              <w:rPr>
                <w:rFonts w:hint="eastAsia" w:ascii="宋体" w:hAnsi="宋体" w:cs="宋体"/>
                <w:kern w:val="0"/>
                <w:sz w:val="24"/>
                <w:szCs w:val="24"/>
              </w:rPr>
              <w:t>2</w:t>
            </w:r>
          </w:p>
        </w:tc>
        <w:tc>
          <w:tcPr>
            <w:tcW w:w="3047" w:type="dxa"/>
          </w:tcPr>
          <w:p w14:paraId="452A74FD">
            <w:pPr>
              <w:jc w:val="center"/>
              <w:rPr>
                <w:rFonts w:ascii="宋体" w:hAnsi="宋体" w:cs="宋体"/>
                <w:b/>
                <w:bCs/>
                <w:kern w:val="0"/>
                <w:sz w:val="32"/>
                <w:szCs w:val="32"/>
              </w:rPr>
            </w:pPr>
          </w:p>
        </w:tc>
        <w:tc>
          <w:tcPr>
            <w:tcW w:w="3047" w:type="dxa"/>
          </w:tcPr>
          <w:p w14:paraId="2A59DE98">
            <w:pPr>
              <w:jc w:val="center"/>
              <w:rPr>
                <w:rFonts w:ascii="宋体" w:hAnsi="宋体" w:cs="宋体"/>
                <w:b/>
                <w:bCs/>
                <w:kern w:val="0"/>
                <w:sz w:val="32"/>
                <w:szCs w:val="32"/>
              </w:rPr>
            </w:pPr>
          </w:p>
        </w:tc>
        <w:tc>
          <w:tcPr>
            <w:tcW w:w="1360" w:type="dxa"/>
          </w:tcPr>
          <w:p w14:paraId="4F4A9E46">
            <w:pPr>
              <w:jc w:val="center"/>
              <w:rPr>
                <w:rFonts w:ascii="宋体" w:hAnsi="宋体" w:cs="宋体"/>
                <w:b/>
                <w:bCs/>
                <w:kern w:val="0"/>
                <w:sz w:val="32"/>
                <w:szCs w:val="32"/>
              </w:rPr>
            </w:pPr>
          </w:p>
        </w:tc>
      </w:tr>
      <w:tr w14:paraId="0046D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8" w:type="dxa"/>
          </w:tcPr>
          <w:p w14:paraId="4A2134B1">
            <w:pPr>
              <w:jc w:val="center"/>
              <w:rPr>
                <w:rFonts w:ascii="宋体" w:hAnsi="宋体" w:cs="宋体"/>
                <w:kern w:val="0"/>
                <w:sz w:val="24"/>
                <w:szCs w:val="24"/>
              </w:rPr>
            </w:pPr>
            <w:r>
              <w:rPr>
                <w:rFonts w:hint="eastAsia" w:ascii="宋体" w:hAnsi="宋体" w:cs="宋体"/>
                <w:kern w:val="0"/>
                <w:sz w:val="24"/>
                <w:szCs w:val="24"/>
              </w:rPr>
              <w:t>……</w:t>
            </w:r>
          </w:p>
        </w:tc>
        <w:tc>
          <w:tcPr>
            <w:tcW w:w="3047" w:type="dxa"/>
          </w:tcPr>
          <w:p w14:paraId="32E0FBE4">
            <w:pPr>
              <w:jc w:val="center"/>
              <w:rPr>
                <w:rFonts w:ascii="宋体" w:hAnsi="宋体" w:cs="宋体"/>
                <w:b/>
                <w:bCs/>
                <w:kern w:val="0"/>
                <w:sz w:val="32"/>
                <w:szCs w:val="32"/>
              </w:rPr>
            </w:pPr>
          </w:p>
        </w:tc>
        <w:tc>
          <w:tcPr>
            <w:tcW w:w="3047" w:type="dxa"/>
          </w:tcPr>
          <w:p w14:paraId="4C2C5FE3">
            <w:pPr>
              <w:jc w:val="center"/>
              <w:rPr>
                <w:rFonts w:ascii="宋体" w:hAnsi="宋体" w:cs="宋体"/>
                <w:b/>
                <w:bCs/>
                <w:kern w:val="0"/>
                <w:sz w:val="32"/>
                <w:szCs w:val="32"/>
              </w:rPr>
            </w:pPr>
          </w:p>
        </w:tc>
        <w:tc>
          <w:tcPr>
            <w:tcW w:w="1360" w:type="dxa"/>
          </w:tcPr>
          <w:p w14:paraId="167743FC">
            <w:pPr>
              <w:jc w:val="center"/>
              <w:rPr>
                <w:rFonts w:ascii="宋体" w:hAnsi="宋体" w:cs="宋体"/>
                <w:b/>
                <w:bCs/>
                <w:kern w:val="0"/>
                <w:sz w:val="32"/>
                <w:szCs w:val="32"/>
              </w:rPr>
            </w:pPr>
          </w:p>
        </w:tc>
      </w:tr>
    </w:tbl>
    <w:p w14:paraId="5A8E01CD">
      <w:pPr>
        <w:jc w:val="left"/>
        <w:rPr>
          <w:rFonts w:ascii="宋体" w:hAnsi="宋体" w:cs="宋体"/>
          <w:kern w:val="0"/>
          <w:sz w:val="24"/>
          <w:szCs w:val="24"/>
        </w:rPr>
      </w:pPr>
      <w:r>
        <w:rPr>
          <w:rFonts w:hint="eastAsia" w:ascii="宋体" w:hAnsi="宋体" w:cs="宋体"/>
          <w:kern w:val="0"/>
          <w:sz w:val="24"/>
          <w:szCs w:val="24"/>
        </w:rPr>
        <w:t>投标人保证：除商务技术偏离表列出的偏离外，投标人响应招标文件的全部要求</w:t>
      </w:r>
    </w:p>
    <w:p w14:paraId="4E33C357">
      <w:pPr>
        <w:jc w:val="center"/>
        <w:rPr>
          <w:rFonts w:ascii="宋体" w:hAnsi="宋体" w:cs="宋体"/>
          <w:b/>
          <w:bCs/>
          <w:kern w:val="0"/>
          <w:sz w:val="32"/>
          <w:szCs w:val="32"/>
        </w:rPr>
      </w:pPr>
    </w:p>
    <w:p w14:paraId="36E33586">
      <w:pPr>
        <w:jc w:val="center"/>
        <w:rPr>
          <w:rFonts w:ascii="宋体" w:hAnsi="宋体" w:cs="宋体"/>
          <w:b/>
          <w:bCs/>
          <w:kern w:val="0"/>
          <w:sz w:val="32"/>
          <w:szCs w:val="32"/>
        </w:rPr>
      </w:pPr>
    </w:p>
    <w:p w14:paraId="7FBE25D3">
      <w:pPr>
        <w:jc w:val="center"/>
        <w:rPr>
          <w:rFonts w:ascii="宋体" w:hAnsi="宋体" w:cs="宋体"/>
          <w:b/>
          <w:bCs/>
          <w:kern w:val="0"/>
          <w:sz w:val="32"/>
          <w:szCs w:val="32"/>
        </w:rPr>
      </w:pPr>
    </w:p>
    <w:p w14:paraId="2F324932">
      <w:pPr>
        <w:jc w:val="center"/>
        <w:rPr>
          <w:rFonts w:ascii="宋体" w:hAnsi="宋体" w:cs="宋体"/>
          <w:b/>
          <w:bCs/>
          <w:kern w:val="0"/>
          <w:sz w:val="32"/>
          <w:szCs w:val="32"/>
        </w:rPr>
      </w:pPr>
    </w:p>
    <w:p w14:paraId="78BE584A">
      <w:pPr>
        <w:jc w:val="center"/>
        <w:rPr>
          <w:rFonts w:ascii="宋体" w:hAnsi="宋体" w:cs="宋体"/>
          <w:b/>
          <w:bCs/>
          <w:kern w:val="0"/>
          <w:sz w:val="32"/>
          <w:szCs w:val="32"/>
        </w:rPr>
      </w:pPr>
    </w:p>
    <w:p w14:paraId="4FD7A967">
      <w:pPr>
        <w:jc w:val="center"/>
        <w:rPr>
          <w:rFonts w:ascii="宋体" w:hAnsi="宋体" w:cs="宋体"/>
          <w:b/>
          <w:bCs/>
          <w:kern w:val="0"/>
          <w:sz w:val="32"/>
          <w:szCs w:val="32"/>
        </w:rPr>
      </w:pPr>
    </w:p>
    <w:p w14:paraId="66BFA3A0">
      <w:pPr>
        <w:jc w:val="center"/>
        <w:rPr>
          <w:rFonts w:ascii="宋体" w:hAnsi="宋体" w:cs="宋体"/>
          <w:b/>
          <w:bCs/>
          <w:kern w:val="0"/>
          <w:sz w:val="32"/>
          <w:szCs w:val="32"/>
        </w:rPr>
      </w:pPr>
    </w:p>
    <w:p w14:paraId="2F48A653">
      <w:pPr>
        <w:jc w:val="center"/>
        <w:rPr>
          <w:rFonts w:ascii="宋体" w:hAnsi="宋体" w:cs="宋体"/>
          <w:b/>
          <w:bCs/>
          <w:kern w:val="0"/>
          <w:sz w:val="32"/>
          <w:szCs w:val="32"/>
        </w:rPr>
      </w:pPr>
    </w:p>
    <w:p w14:paraId="7021CE0B">
      <w:pPr>
        <w:jc w:val="center"/>
        <w:rPr>
          <w:rFonts w:ascii="宋体" w:hAnsi="宋体" w:cs="宋体"/>
          <w:b/>
          <w:bCs/>
          <w:kern w:val="0"/>
          <w:sz w:val="32"/>
          <w:szCs w:val="32"/>
        </w:rPr>
      </w:pPr>
    </w:p>
    <w:p w14:paraId="043D9DF9">
      <w:pPr>
        <w:jc w:val="center"/>
        <w:rPr>
          <w:rFonts w:ascii="宋体" w:hAnsi="宋体" w:cs="宋体"/>
          <w:b/>
          <w:bCs/>
          <w:kern w:val="0"/>
          <w:sz w:val="32"/>
          <w:szCs w:val="32"/>
        </w:rPr>
      </w:pPr>
    </w:p>
    <w:p w14:paraId="25E2C3B2">
      <w:pPr>
        <w:jc w:val="center"/>
        <w:rPr>
          <w:rFonts w:ascii="宋体" w:hAnsi="宋体" w:cs="宋体"/>
          <w:b/>
          <w:bCs/>
          <w:kern w:val="0"/>
          <w:sz w:val="32"/>
          <w:szCs w:val="32"/>
        </w:rPr>
      </w:pPr>
    </w:p>
    <w:p w14:paraId="5BAC6705">
      <w:pPr>
        <w:jc w:val="center"/>
        <w:rPr>
          <w:rFonts w:ascii="宋体" w:hAnsi="宋体" w:cs="宋体"/>
          <w:b/>
          <w:bCs/>
          <w:kern w:val="0"/>
          <w:sz w:val="32"/>
          <w:szCs w:val="32"/>
        </w:rPr>
      </w:pPr>
    </w:p>
    <w:p w14:paraId="7997F040">
      <w:pPr>
        <w:ind w:firstLine="2891" w:firstLineChars="900"/>
        <w:rPr>
          <w:rFonts w:ascii="宋体" w:hAnsi="宋体" w:cs="宋体"/>
          <w:b/>
          <w:bCs/>
          <w:sz w:val="32"/>
          <w:szCs w:val="32"/>
        </w:rPr>
      </w:pPr>
    </w:p>
    <w:p w14:paraId="0748CBF8">
      <w:pPr>
        <w:ind w:firstLine="2891" w:firstLineChars="900"/>
        <w:rPr>
          <w:rFonts w:ascii="宋体" w:hAnsi="宋体" w:cs="宋体"/>
          <w:b/>
          <w:bCs/>
          <w:sz w:val="32"/>
          <w:szCs w:val="32"/>
        </w:rPr>
      </w:pPr>
    </w:p>
    <w:p w14:paraId="091F55EE">
      <w:pPr>
        <w:ind w:firstLine="2891" w:firstLineChars="900"/>
        <w:rPr>
          <w:rFonts w:ascii="宋体" w:hAnsi="宋体" w:cs="宋体"/>
          <w:b/>
          <w:bCs/>
          <w:sz w:val="32"/>
          <w:szCs w:val="32"/>
        </w:rPr>
      </w:pPr>
    </w:p>
    <w:p w14:paraId="7278F56E">
      <w:pPr>
        <w:ind w:firstLine="2891" w:firstLineChars="900"/>
        <w:rPr>
          <w:rFonts w:ascii="宋体" w:hAnsi="宋体" w:cs="宋体"/>
          <w:b/>
          <w:bCs/>
          <w:sz w:val="32"/>
          <w:szCs w:val="32"/>
        </w:rPr>
      </w:pPr>
    </w:p>
    <w:p w14:paraId="39218F09">
      <w:pPr>
        <w:ind w:firstLine="2891" w:firstLineChars="900"/>
        <w:rPr>
          <w:rFonts w:ascii="宋体" w:hAnsi="宋体" w:cs="宋体"/>
          <w:b/>
          <w:bCs/>
          <w:sz w:val="32"/>
          <w:szCs w:val="32"/>
        </w:rPr>
      </w:pPr>
    </w:p>
    <w:p w14:paraId="2007521E">
      <w:pPr>
        <w:ind w:firstLine="2891" w:firstLineChars="900"/>
        <w:rPr>
          <w:rFonts w:ascii="宋体" w:hAnsi="宋体" w:cs="宋体"/>
          <w:b/>
          <w:bCs/>
          <w:sz w:val="32"/>
          <w:szCs w:val="32"/>
        </w:rPr>
      </w:pPr>
    </w:p>
    <w:p w14:paraId="0C377AFF">
      <w:pPr>
        <w:ind w:firstLine="2891" w:firstLineChars="900"/>
        <w:rPr>
          <w:rFonts w:ascii="宋体" w:hAnsi="宋体" w:cs="宋体"/>
          <w:b/>
          <w:bCs/>
          <w:kern w:val="0"/>
          <w:sz w:val="32"/>
          <w:szCs w:val="32"/>
        </w:rPr>
      </w:pPr>
    </w:p>
    <w:p w14:paraId="794A041D">
      <w:pPr>
        <w:ind w:firstLine="2891" w:firstLineChars="900"/>
        <w:rPr>
          <w:rFonts w:ascii="宋体" w:hAnsi="宋体" w:cs="宋体"/>
          <w:b/>
          <w:bCs/>
          <w:kern w:val="0"/>
          <w:sz w:val="32"/>
          <w:szCs w:val="32"/>
        </w:rPr>
      </w:pPr>
    </w:p>
    <w:p w14:paraId="646B03F8">
      <w:pPr>
        <w:ind w:firstLine="2891" w:firstLineChars="900"/>
        <w:rPr>
          <w:rFonts w:ascii="宋体" w:hAnsi="宋体" w:cs="宋体"/>
          <w:b/>
          <w:bCs/>
          <w:kern w:val="0"/>
          <w:sz w:val="32"/>
          <w:szCs w:val="32"/>
        </w:rPr>
      </w:pPr>
    </w:p>
    <w:p w14:paraId="44F1944C">
      <w:pPr>
        <w:ind w:firstLine="2891" w:firstLineChars="900"/>
        <w:rPr>
          <w:rFonts w:ascii="宋体" w:hAnsi="宋体" w:cs="宋体"/>
          <w:b/>
          <w:bCs/>
          <w:kern w:val="0"/>
          <w:sz w:val="32"/>
          <w:szCs w:val="32"/>
        </w:rPr>
      </w:pPr>
    </w:p>
    <w:p w14:paraId="4756A7A6">
      <w:pPr>
        <w:ind w:firstLine="2891" w:firstLineChars="900"/>
        <w:rPr>
          <w:rFonts w:ascii="宋体" w:hAnsi="宋体" w:cs="宋体"/>
          <w:b/>
          <w:bCs/>
          <w:kern w:val="0"/>
          <w:sz w:val="32"/>
          <w:szCs w:val="32"/>
        </w:rPr>
      </w:pPr>
    </w:p>
    <w:p w14:paraId="0C7DA122">
      <w:pPr>
        <w:ind w:firstLine="2891" w:firstLineChars="900"/>
        <w:rPr>
          <w:rFonts w:ascii="宋体" w:hAnsi="宋体" w:cs="宋体"/>
          <w:b/>
          <w:bCs/>
          <w:kern w:val="0"/>
          <w:sz w:val="32"/>
          <w:szCs w:val="32"/>
        </w:rPr>
      </w:pPr>
    </w:p>
    <w:p w14:paraId="7F0D3A14">
      <w:pPr>
        <w:ind w:firstLine="2891" w:firstLineChars="900"/>
        <w:rPr>
          <w:rFonts w:ascii="宋体" w:hAnsi="宋体" w:cs="宋体"/>
          <w:b/>
          <w:bCs/>
          <w:kern w:val="0"/>
          <w:sz w:val="32"/>
          <w:szCs w:val="32"/>
        </w:rPr>
      </w:pPr>
    </w:p>
    <w:p w14:paraId="4948AC33">
      <w:pPr>
        <w:ind w:firstLine="2891" w:firstLineChars="900"/>
        <w:rPr>
          <w:rFonts w:ascii="宋体" w:hAnsi="宋体" w:cs="宋体"/>
          <w:b/>
          <w:bCs/>
          <w:kern w:val="0"/>
          <w:sz w:val="32"/>
          <w:szCs w:val="32"/>
        </w:rPr>
      </w:pPr>
    </w:p>
    <w:p w14:paraId="4C980BED">
      <w:pPr>
        <w:ind w:firstLine="2891" w:firstLineChars="900"/>
        <w:rPr>
          <w:rFonts w:ascii="宋体" w:hAnsi="宋体" w:cs="宋体"/>
          <w:b/>
          <w:bCs/>
          <w:kern w:val="0"/>
          <w:sz w:val="32"/>
          <w:szCs w:val="32"/>
        </w:rPr>
        <w:sectPr>
          <w:pgSz w:w="11906" w:h="16838"/>
          <w:pgMar w:top="1440" w:right="1800" w:bottom="1440" w:left="1800" w:header="851" w:footer="992" w:gutter="0"/>
          <w:cols w:space="720" w:num="1"/>
          <w:titlePg/>
          <w:docGrid w:linePitch="312" w:charSpace="0"/>
        </w:sectPr>
      </w:pPr>
    </w:p>
    <w:p w14:paraId="6A65B186">
      <w:pPr>
        <w:jc w:val="center"/>
        <w:rPr>
          <w:rFonts w:ascii="宋体" w:hAnsi="宋体" w:cs="宋体"/>
          <w:b/>
          <w:bCs/>
          <w:kern w:val="0"/>
          <w:sz w:val="32"/>
          <w:szCs w:val="32"/>
        </w:rPr>
      </w:pPr>
      <w:r>
        <w:rPr>
          <w:rFonts w:hint="eastAsia" w:ascii="宋体" w:hAnsi="宋体" w:cs="宋体"/>
          <w:b/>
          <w:bCs/>
          <w:kern w:val="0"/>
          <w:sz w:val="32"/>
          <w:szCs w:val="32"/>
          <w:lang w:eastAsia="zh-CN"/>
        </w:rPr>
        <w:t>九</w:t>
      </w:r>
      <w:r>
        <w:rPr>
          <w:rFonts w:hint="eastAsia" w:ascii="宋体" w:hAnsi="宋体" w:cs="宋体"/>
          <w:b/>
          <w:bCs/>
          <w:kern w:val="0"/>
          <w:sz w:val="32"/>
          <w:szCs w:val="32"/>
        </w:rPr>
        <w:t>、</w:t>
      </w:r>
      <w:r>
        <w:rPr>
          <w:rFonts w:hint="eastAsia" w:ascii="宋体" w:hAnsi="宋体" w:cs="宋体"/>
          <w:b/>
          <w:bCs/>
          <w:kern w:val="0"/>
          <w:sz w:val="32"/>
          <w:szCs w:val="32"/>
          <w:lang w:val="zh-CN"/>
        </w:rPr>
        <w:t>政府采购供应商廉洁自律承诺书</w:t>
      </w:r>
    </w:p>
    <w:p w14:paraId="20FD6B8C">
      <w:pPr>
        <w:snapToGrid w:val="0"/>
        <w:spacing w:line="360" w:lineRule="auto"/>
        <w:rPr>
          <w:rFonts w:ascii="宋体" w:hAnsi="宋体" w:cs="宋体"/>
          <w:sz w:val="24"/>
          <w:szCs w:val="24"/>
        </w:rPr>
      </w:pPr>
    </w:p>
    <w:p w14:paraId="66ECA9B1">
      <w:pPr>
        <w:snapToGrid w:val="0"/>
        <w:spacing w:line="360" w:lineRule="auto"/>
        <w:rPr>
          <w:rFonts w:ascii="宋体" w:hAnsi="宋体" w:cs="宋体"/>
          <w:kern w:val="0"/>
          <w:sz w:val="24"/>
          <w:szCs w:val="24"/>
        </w:rPr>
      </w:pPr>
      <w:r>
        <w:rPr>
          <w:rFonts w:hint="eastAsia" w:ascii="宋体" w:hAnsi="宋体" w:cs="宋体"/>
          <w:sz w:val="24"/>
          <w:szCs w:val="24"/>
        </w:rPr>
        <w:t>（采购人）、（采购代理机构）</w:t>
      </w:r>
      <w:r>
        <w:rPr>
          <w:rFonts w:hint="eastAsia" w:ascii="宋体" w:hAnsi="宋体" w:cs="宋体"/>
          <w:kern w:val="0"/>
          <w:sz w:val="24"/>
          <w:szCs w:val="24"/>
          <w:lang w:val="zh-CN"/>
        </w:rPr>
        <w:t>：</w:t>
      </w:r>
    </w:p>
    <w:p w14:paraId="2317202B">
      <w:pPr>
        <w:autoSpaceDE w:val="0"/>
        <w:autoSpaceDN w:val="0"/>
        <w:spacing w:line="360" w:lineRule="auto"/>
        <w:ind w:left="2" w:leftChars="1" w:firstLine="480" w:firstLineChars="200"/>
        <w:jc w:val="left"/>
        <w:rPr>
          <w:rFonts w:ascii="宋体" w:hAnsi="宋体" w:cs="宋体"/>
          <w:kern w:val="0"/>
          <w:sz w:val="24"/>
          <w:szCs w:val="24"/>
          <w:lang w:val="zh-CN"/>
        </w:rPr>
      </w:pPr>
      <w:r>
        <w:rPr>
          <w:rFonts w:hint="eastAsia" w:ascii="宋体" w:hAnsi="宋体" w:cs="宋体"/>
          <w:kern w:val="0"/>
          <w:sz w:val="24"/>
          <w:szCs w:val="24"/>
          <w:lang w:val="zh-CN"/>
        </w:rPr>
        <w:t>我单位响应你</w:t>
      </w:r>
      <w:r>
        <w:rPr>
          <w:rFonts w:hint="eastAsia" w:ascii="宋体" w:hAnsi="宋体" w:cs="宋体"/>
          <w:sz w:val="24"/>
          <w:szCs w:val="24"/>
        </w:rPr>
        <w:t>单位</w:t>
      </w:r>
      <w:r>
        <w:rPr>
          <w:rFonts w:hint="eastAsia" w:ascii="宋体" w:hAnsi="宋体" w:cs="宋体"/>
          <w:kern w:val="0"/>
          <w:sz w:val="24"/>
          <w:szCs w:val="24"/>
          <w:lang w:val="zh-CN"/>
        </w:rPr>
        <w:t>项目招标要求参加投标。在这次投标过程中和中标后，我们将严格遵守国家法律法规要求，并郑重承诺：</w:t>
      </w:r>
    </w:p>
    <w:p w14:paraId="1DB7118C">
      <w:pPr>
        <w:autoSpaceDE w:val="0"/>
        <w:autoSpaceDN w:val="0"/>
        <w:spacing w:line="360" w:lineRule="auto"/>
        <w:ind w:left="2" w:leftChars="1" w:firstLine="480" w:firstLineChars="200"/>
        <w:jc w:val="left"/>
        <w:rPr>
          <w:rFonts w:ascii="宋体" w:hAnsi="宋体" w:cs="宋体"/>
          <w:kern w:val="0"/>
          <w:sz w:val="24"/>
          <w:szCs w:val="24"/>
          <w:lang w:val="zh-CN"/>
        </w:rPr>
      </w:pPr>
      <w:r>
        <w:rPr>
          <w:rFonts w:hint="eastAsia" w:ascii="宋体" w:hAnsi="宋体" w:cs="宋体"/>
          <w:kern w:val="0"/>
          <w:sz w:val="24"/>
          <w:szCs w:val="24"/>
          <w:lang w:val="zh-CN"/>
        </w:rPr>
        <w:t xml:space="preserve">一、不向项目有关人员及部门赠送礼金礼物、有价证券、回扣以及中介费、介绍费、咨询费等好处费； </w:t>
      </w:r>
    </w:p>
    <w:p w14:paraId="4EF1BA23">
      <w:pPr>
        <w:autoSpaceDE w:val="0"/>
        <w:autoSpaceDN w:val="0"/>
        <w:spacing w:line="360" w:lineRule="auto"/>
        <w:ind w:left="2" w:leftChars="1" w:firstLine="480" w:firstLineChars="200"/>
        <w:jc w:val="left"/>
        <w:rPr>
          <w:rFonts w:ascii="宋体" w:hAnsi="宋体" w:cs="宋体"/>
          <w:kern w:val="0"/>
          <w:sz w:val="24"/>
          <w:szCs w:val="24"/>
          <w:lang w:val="zh-CN"/>
        </w:rPr>
      </w:pPr>
      <w:r>
        <w:rPr>
          <w:rFonts w:hint="eastAsia" w:ascii="宋体" w:hAnsi="宋体" w:cs="宋体"/>
          <w:kern w:val="0"/>
          <w:sz w:val="24"/>
          <w:szCs w:val="24"/>
          <w:lang w:val="zh-CN"/>
        </w:rPr>
        <w:t xml:space="preserve">二、不为项目有关人员及部门报销应由你方单位或个人支付的费用； </w:t>
      </w:r>
    </w:p>
    <w:p w14:paraId="5AA3C82E">
      <w:pPr>
        <w:autoSpaceDE w:val="0"/>
        <w:autoSpaceDN w:val="0"/>
        <w:spacing w:line="360" w:lineRule="auto"/>
        <w:ind w:left="2" w:leftChars="1" w:firstLine="480" w:firstLineChars="200"/>
        <w:jc w:val="left"/>
        <w:rPr>
          <w:rFonts w:ascii="宋体" w:hAnsi="宋体" w:cs="宋体"/>
          <w:kern w:val="0"/>
          <w:sz w:val="24"/>
          <w:szCs w:val="24"/>
          <w:lang w:val="zh-CN"/>
        </w:rPr>
      </w:pPr>
      <w:r>
        <w:rPr>
          <w:rFonts w:hint="eastAsia" w:ascii="宋体" w:hAnsi="宋体" w:cs="宋体"/>
          <w:kern w:val="0"/>
          <w:sz w:val="24"/>
          <w:szCs w:val="24"/>
          <w:lang w:val="zh-CN"/>
        </w:rPr>
        <w:t xml:space="preserve">三、不向项目有关人员及部门提供有可能影响公正的宴请和健身娱乐等活动； </w:t>
      </w:r>
    </w:p>
    <w:p w14:paraId="030B427E">
      <w:pPr>
        <w:autoSpaceDE w:val="0"/>
        <w:autoSpaceDN w:val="0"/>
        <w:spacing w:line="360" w:lineRule="auto"/>
        <w:ind w:left="2" w:leftChars="1" w:firstLine="480" w:firstLineChars="200"/>
        <w:jc w:val="left"/>
        <w:rPr>
          <w:rFonts w:ascii="宋体" w:hAnsi="宋体" w:cs="宋体"/>
          <w:kern w:val="0"/>
          <w:sz w:val="24"/>
          <w:szCs w:val="24"/>
          <w:lang w:val="zh-CN"/>
        </w:rPr>
      </w:pPr>
      <w:r>
        <w:rPr>
          <w:rFonts w:hint="eastAsia" w:ascii="宋体" w:hAnsi="宋体" w:cs="宋体"/>
          <w:kern w:val="0"/>
          <w:sz w:val="24"/>
          <w:szCs w:val="24"/>
          <w:lang w:val="zh-CN"/>
        </w:rPr>
        <w:t>四、不为项目有关人员及部门出国（境）、旅游等提供方便；</w:t>
      </w:r>
    </w:p>
    <w:p w14:paraId="77044F19">
      <w:pPr>
        <w:autoSpaceDE w:val="0"/>
        <w:autoSpaceDN w:val="0"/>
        <w:spacing w:line="360" w:lineRule="auto"/>
        <w:ind w:left="481" w:leftChars="229"/>
        <w:jc w:val="left"/>
        <w:rPr>
          <w:rFonts w:ascii="宋体" w:hAnsi="宋体" w:cs="宋体"/>
          <w:kern w:val="0"/>
          <w:sz w:val="24"/>
          <w:szCs w:val="24"/>
          <w:lang w:val="zh-CN"/>
        </w:rPr>
      </w:pPr>
      <w:r>
        <w:rPr>
          <w:rFonts w:hint="eastAsia" w:ascii="宋体" w:hAnsi="宋体" w:cs="宋体"/>
          <w:kern w:val="0"/>
          <w:sz w:val="24"/>
          <w:szCs w:val="24"/>
          <w:lang w:val="zh-CN"/>
        </w:rPr>
        <w:t>五、不为项目有关人员个人装修住房、婚丧嫁娶、配偶子女工作安排等提供</w:t>
      </w:r>
    </w:p>
    <w:p w14:paraId="45232B69">
      <w:pPr>
        <w:autoSpaceDE w:val="0"/>
        <w:autoSpaceDN w:val="0"/>
        <w:spacing w:line="360" w:lineRule="auto"/>
        <w:jc w:val="left"/>
        <w:rPr>
          <w:rFonts w:ascii="宋体" w:hAnsi="宋体" w:cs="宋体"/>
          <w:kern w:val="0"/>
          <w:sz w:val="24"/>
          <w:szCs w:val="24"/>
          <w:lang w:val="zh-CN"/>
        </w:rPr>
      </w:pPr>
      <w:r>
        <w:rPr>
          <w:rFonts w:hint="eastAsia" w:ascii="宋体" w:hAnsi="宋体" w:cs="宋体"/>
          <w:kern w:val="0"/>
          <w:sz w:val="24"/>
          <w:szCs w:val="24"/>
          <w:lang w:val="zh-CN"/>
        </w:rPr>
        <w:t>好处；</w:t>
      </w:r>
    </w:p>
    <w:p w14:paraId="1AA191C1">
      <w:pPr>
        <w:autoSpaceDE w:val="0"/>
        <w:autoSpaceDN w:val="0"/>
        <w:spacing w:line="360" w:lineRule="auto"/>
        <w:ind w:left="481" w:leftChars="229"/>
        <w:jc w:val="left"/>
        <w:rPr>
          <w:rFonts w:ascii="宋体" w:hAnsi="宋体" w:cs="宋体"/>
          <w:kern w:val="0"/>
          <w:sz w:val="24"/>
          <w:szCs w:val="24"/>
          <w:lang w:val="zh-CN"/>
        </w:rPr>
      </w:pPr>
      <w:r>
        <w:rPr>
          <w:rFonts w:hint="eastAsia" w:ascii="宋体" w:hAnsi="宋体" w:cs="宋体"/>
          <w:kern w:val="0"/>
          <w:sz w:val="24"/>
          <w:szCs w:val="24"/>
          <w:lang w:val="zh-CN"/>
        </w:rPr>
        <w:t>六、严格遵守《</w:t>
      </w:r>
      <w:r>
        <w:rPr>
          <w:rFonts w:hint="eastAsia" w:ascii="宋体" w:hAnsi="宋体" w:cs="宋体"/>
          <w:sz w:val="24"/>
          <w:szCs w:val="24"/>
          <w:lang w:val="zh-CN"/>
        </w:rPr>
        <w:t>中华人民共和国</w:t>
      </w:r>
      <w:r>
        <w:rPr>
          <w:rFonts w:hint="eastAsia" w:ascii="宋体" w:hAnsi="宋体" w:cs="宋体"/>
          <w:kern w:val="0"/>
          <w:sz w:val="24"/>
          <w:szCs w:val="24"/>
          <w:lang w:val="zh-CN"/>
        </w:rPr>
        <w:t>政府采购法》《</w:t>
      </w:r>
      <w:r>
        <w:rPr>
          <w:rFonts w:hint="eastAsia" w:ascii="宋体" w:hAnsi="宋体" w:cs="宋体"/>
          <w:sz w:val="24"/>
          <w:szCs w:val="24"/>
          <w:lang w:val="zh-CN"/>
        </w:rPr>
        <w:t>中华人民共和国</w:t>
      </w:r>
      <w:r>
        <w:rPr>
          <w:rFonts w:hint="eastAsia" w:ascii="宋体" w:hAnsi="宋体" w:cs="宋体"/>
          <w:kern w:val="0"/>
          <w:sz w:val="24"/>
          <w:szCs w:val="24"/>
          <w:lang w:val="zh-CN"/>
        </w:rPr>
        <w:t>招标投标</w:t>
      </w:r>
    </w:p>
    <w:p w14:paraId="2E1B0F3F">
      <w:pPr>
        <w:autoSpaceDE w:val="0"/>
        <w:autoSpaceDN w:val="0"/>
        <w:spacing w:line="360" w:lineRule="auto"/>
        <w:jc w:val="left"/>
        <w:rPr>
          <w:rFonts w:ascii="宋体" w:hAnsi="宋体" w:cs="宋体"/>
          <w:kern w:val="0"/>
          <w:sz w:val="24"/>
          <w:szCs w:val="24"/>
          <w:lang w:val="zh-CN"/>
        </w:rPr>
      </w:pPr>
      <w:r>
        <w:rPr>
          <w:rFonts w:hint="eastAsia" w:ascii="宋体" w:hAnsi="宋体" w:cs="宋体"/>
          <w:kern w:val="0"/>
          <w:sz w:val="24"/>
          <w:szCs w:val="24"/>
          <w:lang w:val="zh-CN"/>
        </w:rPr>
        <w:t>法》</w:t>
      </w:r>
      <w:r>
        <w:rPr>
          <w:rFonts w:hint="eastAsia" w:ascii="宋体" w:hAnsi="宋体" w:cs="宋体"/>
          <w:sz w:val="24"/>
          <w:szCs w:val="24"/>
          <w:lang w:val="zh-CN"/>
        </w:rPr>
        <w:t>《中华人民共和国民法典》</w:t>
      </w:r>
      <w:r>
        <w:rPr>
          <w:rFonts w:hint="eastAsia" w:ascii="宋体" w:hAnsi="宋体" w:cs="宋体"/>
          <w:kern w:val="0"/>
          <w:sz w:val="24"/>
          <w:szCs w:val="24"/>
          <w:lang w:val="zh-CN"/>
        </w:rPr>
        <w:t xml:space="preserve">等法律法规，诚实守信，合法经营，坚决抵制各种违法违纪行为。 </w:t>
      </w:r>
    </w:p>
    <w:p w14:paraId="37544019">
      <w:pPr>
        <w:autoSpaceDE w:val="0"/>
        <w:autoSpaceDN w:val="0"/>
        <w:spacing w:line="360" w:lineRule="auto"/>
        <w:ind w:firstLine="480" w:firstLineChars="200"/>
        <w:jc w:val="left"/>
        <w:rPr>
          <w:rFonts w:ascii="宋体" w:hAnsi="宋体" w:cs="宋体"/>
          <w:kern w:val="0"/>
          <w:sz w:val="24"/>
          <w:szCs w:val="24"/>
          <w:lang w:val="zh-CN"/>
        </w:rPr>
      </w:pPr>
      <w:r>
        <w:rPr>
          <w:rFonts w:hint="eastAsia" w:ascii="宋体" w:hAnsi="宋体" w:cs="宋体"/>
          <w:kern w:val="0"/>
          <w:sz w:val="24"/>
          <w:szCs w:val="24"/>
          <w:lang w:val="zh-CN"/>
        </w:rPr>
        <w:t>如违反上述承诺，你</w:t>
      </w:r>
      <w:r>
        <w:rPr>
          <w:rFonts w:hint="eastAsia" w:ascii="宋体" w:hAnsi="宋体" w:cs="宋体"/>
          <w:sz w:val="24"/>
          <w:szCs w:val="24"/>
        </w:rPr>
        <w:t>单位</w:t>
      </w:r>
      <w:r>
        <w:rPr>
          <w:rFonts w:hint="eastAsia" w:ascii="宋体" w:hAnsi="宋体" w:cs="宋体"/>
          <w:kern w:val="0"/>
          <w:sz w:val="24"/>
          <w:szCs w:val="24"/>
          <w:lang w:val="zh-CN"/>
        </w:rPr>
        <w:t>有权立即取消我单位投标、中标或在建项目的建设资格，有权拒绝我单位在一定时期内进入你</w:t>
      </w:r>
      <w:r>
        <w:rPr>
          <w:rFonts w:hint="eastAsia" w:ascii="宋体" w:hAnsi="宋体" w:cs="宋体"/>
          <w:sz w:val="24"/>
          <w:szCs w:val="24"/>
        </w:rPr>
        <w:t>单位</w:t>
      </w:r>
      <w:r>
        <w:rPr>
          <w:rFonts w:hint="eastAsia" w:ascii="宋体" w:hAnsi="宋体" w:cs="宋体"/>
          <w:kern w:val="0"/>
          <w:sz w:val="24"/>
          <w:szCs w:val="24"/>
          <w:lang w:val="zh-CN"/>
        </w:rPr>
        <w:t>进行项目建设或其他经营活动，并通报市财政局。由此引起的相应损失均由我单位承担。</w:t>
      </w:r>
    </w:p>
    <w:p w14:paraId="42A7F6B4">
      <w:pPr>
        <w:autoSpaceDE w:val="0"/>
        <w:autoSpaceDN w:val="0"/>
        <w:spacing w:line="360" w:lineRule="auto"/>
        <w:ind w:left="2"/>
        <w:jc w:val="left"/>
        <w:rPr>
          <w:rFonts w:ascii="宋体" w:hAnsi="宋体" w:cs="宋体"/>
          <w:kern w:val="0"/>
          <w:sz w:val="24"/>
          <w:szCs w:val="24"/>
          <w:lang w:val="zh-CN"/>
        </w:rPr>
      </w:pPr>
    </w:p>
    <w:p w14:paraId="193E35D5">
      <w:pPr>
        <w:autoSpaceDE w:val="0"/>
        <w:autoSpaceDN w:val="0"/>
        <w:spacing w:line="360" w:lineRule="auto"/>
        <w:ind w:left="2"/>
        <w:jc w:val="left"/>
        <w:rPr>
          <w:rFonts w:ascii="宋体" w:hAnsi="宋体" w:cs="宋体"/>
          <w:kern w:val="0"/>
          <w:sz w:val="24"/>
          <w:szCs w:val="24"/>
          <w:lang w:val="zh-CN"/>
        </w:rPr>
      </w:pPr>
    </w:p>
    <w:p w14:paraId="6CAC00AC">
      <w:pPr>
        <w:autoSpaceDE w:val="0"/>
        <w:autoSpaceDN w:val="0"/>
        <w:spacing w:line="360" w:lineRule="auto"/>
        <w:ind w:left="2"/>
        <w:jc w:val="left"/>
        <w:rPr>
          <w:rFonts w:ascii="宋体" w:hAnsi="宋体" w:cs="宋体"/>
          <w:kern w:val="0"/>
          <w:sz w:val="24"/>
          <w:szCs w:val="24"/>
          <w:lang w:val="zh-CN"/>
        </w:rPr>
      </w:pPr>
    </w:p>
    <w:p w14:paraId="60330E75">
      <w:pPr>
        <w:autoSpaceDE w:val="0"/>
        <w:autoSpaceDN w:val="0"/>
        <w:spacing w:line="360" w:lineRule="auto"/>
        <w:ind w:left="2" w:leftChars="1" w:right="1120" w:firstLine="4560" w:firstLineChars="1900"/>
        <w:jc w:val="left"/>
        <w:rPr>
          <w:rFonts w:ascii="宋体" w:hAnsi="宋体" w:cs="宋体"/>
          <w:kern w:val="0"/>
          <w:sz w:val="24"/>
          <w:szCs w:val="24"/>
          <w:lang w:val="zh-CN"/>
        </w:rPr>
      </w:pPr>
      <w:r>
        <w:rPr>
          <w:rFonts w:hint="eastAsia" w:ascii="宋体" w:hAnsi="宋体" w:cs="宋体"/>
          <w:kern w:val="0"/>
          <w:sz w:val="24"/>
          <w:szCs w:val="24"/>
          <w:lang w:val="zh-CN"/>
        </w:rPr>
        <w:t>投标人名称（</w:t>
      </w:r>
      <w:r>
        <w:rPr>
          <w:rFonts w:hint="eastAsia" w:ascii="宋体" w:hAnsi="宋体" w:cs="宋体"/>
          <w:sz w:val="24"/>
          <w:szCs w:val="24"/>
        </w:rPr>
        <w:t>电子签名</w:t>
      </w:r>
      <w:r>
        <w:rPr>
          <w:rFonts w:hint="eastAsia" w:ascii="宋体" w:hAnsi="宋体" w:cs="宋体"/>
          <w:kern w:val="0"/>
          <w:sz w:val="24"/>
          <w:szCs w:val="24"/>
          <w:lang w:val="zh-CN"/>
        </w:rPr>
        <w:t xml:space="preserve">）：                                                                                                                                                                                                               </w:t>
      </w:r>
    </w:p>
    <w:p w14:paraId="55D8E8C9">
      <w:pPr>
        <w:spacing w:line="360" w:lineRule="auto"/>
        <w:ind w:left="4620" w:leftChars="2200"/>
        <w:rPr>
          <w:rFonts w:ascii="宋体" w:hAnsi="宋体" w:cs="宋体"/>
          <w:kern w:val="0"/>
          <w:sz w:val="24"/>
          <w:szCs w:val="24"/>
          <w:lang w:val="zh-CN"/>
        </w:rPr>
        <w:sectPr>
          <w:pgSz w:w="11906" w:h="16838"/>
          <w:pgMar w:top="1440" w:right="1800" w:bottom="1440" w:left="1800" w:header="851" w:footer="992" w:gutter="0"/>
          <w:cols w:space="720" w:num="1"/>
          <w:titlePg/>
          <w:docGrid w:linePitch="312" w:charSpace="0"/>
        </w:sectPr>
      </w:pPr>
      <w:r>
        <w:rPr>
          <w:rFonts w:hint="eastAsia" w:ascii="宋体" w:hAnsi="宋体" w:cs="宋体"/>
          <w:kern w:val="0"/>
          <w:sz w:val="24"/>
          <w:szCs w:val="24"/>
          <w:lang w:val="zh-CN"/>
        </w:rPr>
        <w:t>日期</w:t>
      </w:r>
      <w:r>
        <w:rPr>
          <w:rFonts w:hint="eastAsia" w:ascii="宋体" w:hAnsi="宋体" w:cs="宋体"/>
          <w:kern w:val="0"/>
          <w:sz w:val="24"/>
          <w:szCs w:val="24"/>
        </w:rPr>
        <w:t>：</w:t>
      </w:r>
      <w:r>
        <w:rPr>
          <w:rFonts w:hint="eastAsia" w:ascii="宋体" w:hAnsi="宋体" w:cs="宋体"/>
          <w:kern w:val="0"/>
          <w:sz w:val="24"/>
          <w:szCs w:val="24"/>
          <w:lang w:val="zh-CN"/>
        </w:rPr>
        <w:t xml:space="preserve">   年   月   日</w:t>
      </w:r>
    </w:p>
    <w:p w14:paraId="722124AC">
      <w:pPr>
        <w:sectPr>
          <w:headerReference r:id="rId16" w:type="first"/>
          <w:footerReference r:id="rId18" w:type="first"/>
          <w:headerReference r:id="rId15" w:type="default"/>
          <w:footerReference r:id="rId17" w:type="default"/>
          <w:type w:val="continuous"/>
          <w:pgSz w:w="11906" w:h="16838"/>
          <w:pgMar w:top="1440" w:right="1800" w:bottom="1440" w:left="1800" w:header="851" w:footer="992" w:gutter="0"/>
          <w:cols w:space="720" w:num="1"/>
          <w:titlePg/>
          <w:docGrid w:linePitch="312" w:charSpace="0"/>
        </w:sectPr>
      </w:pPr>
    </w:p>
    <w:p w14:paraId="26E8BB29">
      <w:pPr>
        <w:spacing w:line="360" w:lineRule="auto"/>
        <w:jc w:val="center"/>
        <w:outlineLvl w:val="0"/>
        <w:rPr>
          <w:rFonts w:ascii="宋体" w:hAnsi="宋体" w:cs="宋体"/>
          <w:b/>
          <w:bCs/>
          <w:kern w:val="0"/>
          <w:sz w:val="36"/>
          <w:szCs w:val="36"/>
        </w:rPr>
      </w:pPr>
      <w:r>
        <w:rPr>
          <w:rFonts w:hint="eastAsia" w:ascii="宋体" w:hAnsi="宋体" w:cs="宋体"/>
          <w:b/>
          <w:bCs/>
          <w:kern w:val="0"/>
          <w:sz w:val="36"/>
          <w:szCs w:val="36"/>
        </w:rPr>
        <w:t>报价文件部分</w:t>
      </w:r>
    </w:p>
    <w:p w14:paraId="7CB47510">
      <w:pPr>
        <w:spacing w:line="360" w:lineRule="auto"/>
        <w:jc w:val="center"/>
        <w:outlineLvl w:val="0"/>
        <w:rPr>
          <w:rFonts w:ascii="宋体" w:hAnsi="宋体" w:cs="宋体"/>
          <w:b/>
          <w:bCs/>
          <w:kern w:val="0"/>
          <w:sz w:val="36"/>
          <w:szCs w:val="36"/>
        </w:rPr>
      </w:pPr>
      <w:r>
        <w:rPr>
          <w:rFonts w:hint="eastAsia" w:ascii="宋体" w:hAnsi="宋体" w:cs="宋体"/>
          <w:b/>
          <w:bCs/>
          <w:kern w:val="0"/>
          <w:sz w:val="36"/>
          <w:szCs w:val="36"/>
        </w:rPr>
        <w:t>目录</w:t>
      </w:r>
    </w:p>
    <w:p w14:paraId="7DA5CE73">
      <w:pPr>
        <w:spacing w:line="360" w:lineRule="auto"/>
        <w:jc w:val="center"/>
        <w:outlineLvl w:val="0"/>
        <w:rPr>
          <w:rFonts w:ascii="宋体" w:hAnsi="宋体" w:cs="宋体"/>
          <w:b/>
          <w:bCs/>
          <w:kern w:val="0"/>
          <w:sz w:val="36"/>
          <w:szCs w:val="36"/>
        </w:rPr>
      </w:pPr>
    </w:p>
    <w:p w14:paraId="43E6926C">
      <w:pPr>
        <w:numPr>
          <w:ilvl w:val="0"/>
          <w:numId w:val="3"/>
        </w:numPr>
        <w:spacing w:line="360" w:lineRule="auto"/>
        <w:rPr>
          <w:rFonts w:hint="eastAsia" w:ascii="宋体" w:hAnsi="宋体" w:cs="宋体"/>
          <w:sz w:val="24"/>
          <w:szCs w:val="24"/>
        </w:rPr>
      </w:pPr>
      <w:r>
        <w:rPr>
          <w:rFonts w:hint="eastAsia" w:ascii="宋体" w:hAnsi="宋体" w:cs="宋体"/>
          <w:sz w:val="24"/>
          <w:szCs w:val="24"/>
        </w:rPr>
        <w:t>开标一览表（报价表）…………………………………………………（页码）</w:t>
      </w:r>
    </w:p>
    <w:p w14:paraId="1FE0A3C5">
      <w:pPr>
        <w:pStyle w:val="2"/>
        <w:numPr>
          <w:ilvl w:val="0"/>
          <w:numId w:val="0"/>
        </w:numPr>
      </w:pPr>
      <w:r>
        <w:rPr>
          <w:rFonts w:hint="eastAsia" w:ascii="宋体" w:hAnsi="宋体" w:eastAsia="宋体" w:cs="宋体"/>
          <w:kern w:val="2"/>
          <w:sz w:val="24"/>
          <w:szCs w:val="24"/>
          <w:lang w:val="en-US" w:eastAsia="zh-CN" w:bidi="ar-SA"/>
        </w:rPr>
        <w:t>（2）报价情况说明……………………………………………………………（页码）</w:t>
      </w:r>
    </w:p>
    <w:p w14:paraId="570DCEF5">
      <w:pPr>
        <w:spacing w:line="360" w:lineRule="auto"/>
        <w:rPr>
          <w:rFonts w:ascii="宋体" w:hAnsi="宋体" w:cs="宋体"/>
          <w:sz w:val="24"/>
          <w:szCs w:val="24"/>
        </w:rPr>
      </w:pPr>
      <w:r>
        <w:rPr>
          <w:rFonts w:hint="eastAsia" w:ascii="宋体" w:hAnsi="宋体" w:cs="宋体"/>
          <w:sz w:val="24"/>
          <w:szCs w:val="24"/>
        </w:rPr>
        <w:t>（</w:t>
      </w:r>
      <w:r>
        <w:rPr>
          <w:rFonts w:hint="eastAsia" w:ascii="宋体" w:hAnsi="宋体" w:cs="宋体"/>
          <w:sz w:val="24"/>
          <w:szCs w:val="24"/>
          <w:lang w:val="en-US" w:eastAsia="zh-CN"/>
        </w:rPr>
        <w:t>3</w:t>
      </w:r>
      <w:r>
        <w:rPr>
          <w:rFonts w:hint="eastAsia" w:ascii="宋体" w:hAnsi="宋体" w:cs="宋体"/>
          <w:sz w:val="24"/>
          <w:szCs w:val="24"/>
        </w:rPr>
        <w:t>）中小企业声明函…………………………………………………………（页码）</w:t>
      </w:r>
    </w:p>
    <w:p w14:paraId="3F59630B">
      <w:pPr>
        <w:snapToGrid w:val="0"/>
        <w:spacing w:line="360" w:lineRule="auto"/>
        <w:ind w:right="480"/>
        <w:jc w:val="center"/>
        <w:rPr>
          <w:rFonts w:ascii="宋体" w:hAnsi="宋体" w:cs="宋体"/>
          <w:b/>
          <w:bCs/>
          <w:kern w:val="0"/>
          <w:sz w:val="32"/>
          <w:szCs w:val="32"/>
        </w:rPr>
      </w:pPr>
    </w:p>
    <w:p w14:paraId="58F51B3E">
      <w:pPr>
        <w:snapToGrid w:val="0"/>
        <w:spacing w:line="360" w:lineRule="auto"/>
        <w:ind w:right="480"/>
        <w:jc w:val="center"/>
        <w:rPr>
          <w:rFonts w:ascii="宋体" w:hAnsi="宋体" w:cs="宋体"/>
          <w:b/>
          <w:bCs/>
          <w:kern w:val="0"/>
          <w:sz w:val="32"/>
          <w:szCs w:val="32"/>
        </w:rPr>
      </w:pPr>
    </w:p>
    <w:p w14:paraId="06D89115">
      <w:pPr>
        <w:snapToGrid w:val="0"/>
        <w:spacing w:line="360" w:lineRule="auto"/>
        <w:ind w:right="480"/>
        <w:jc w:val="center"/>
        <w:rPr>
          <w:rFonts w:ascii="宋体" w:hAnsi="宋体" w:cs="宋体"/>
          <w:b/>
          <w:bCs/>
          <w:kern w:val="0"/>
          <w:sz w:val="32"/>
          <w:szCs w:val="32"/>
        </w:rPr>
      </w:pPr>
    </w:p>
    <w:p w14:paraId="12F6FD6B">
      <w:pPr>
        <w:snapToGrid w:val="0"/>
        <w:spacing w:line="360" w:lineRule="auto"/>
        <w:ind w:right="480"/>
        <w:jc w:val="center"/>
        <w:rPr>
          <w:rFonts w:ascii="宋体" w:hAnsi="宋体" w:cs="宋体"/>
          <w:b/>
          <w:bCs/>
          <w:kern w:val="0"/>
          <w:sz w:val="32"/>
          <w:szCs w:val="32"/>
        </w:rPr>
      </w:pPr>
    </w:p>
    <w:p w14:paraId="4188C4EB">
      <w:pPr>
        <w:snapToGrid w:val="0"/>
        <w:spacing w:line="360" w:lineRule="auto"/>
        <w:ind w:right="480"/>
        <w:jc w:val="center"/>
        <w:rPr>
          <w:rFonts w:ascii="宋体" w:hAnsi="宋体" w:cs="宋体"/>
          <w:b/>
          <w:bCs/>
          <w:kern w:val="0"/>
          <w:sz w:val="32"/>
          <w:szCs w:val="32"/>
        </w:rPr>
      </w:pPr>
    </w:p>
    <w:p w14:paraId="196C39F0">
      <w:pPr>
        <w:snapToGrid w:val="0"/>
        <w:spacing w:line="360" w:lineRule="auto"/>
        <w:ind w:right="480"/>
        <w:jc w:val="center"/>
        <w:rPr>
          <w:rFonts w:ascii="宋体" w:hAnsi="宋体" w:cs="宋体"/>
          <w:b/>
          <w:bCs/>
          <w:kern w:val="0"/>
          <w:sz w:val="32"/>
          <w:szCs w:val="32"/>
        </w:rPr>
      </w:pPr>
    </w:p>
    <w:p w14:paraId="4F94A5EF">
      <w:pPr>
        <w:snapToGrid w:val="0"/>
        <w:spacing w:line="360" w:lineRule="auto"/>
        <w:ind w:right="480"/>
        <w:jc w:val="center"/>
        <w:rPr>
          <w:rFonts w:ascii="宋体" w:hAnsi="宋体" w:cs="宋体"/>
          <w:b/>
          <w:bCs/>
          <w:kern w:val="0"/>
          <w:sz w:val="32"/>
          <w:szCs w:val="32"/>
        </w:rPr>
      </w:pPr>
    </w:p>
    <w:p w14:paraId="10297AFE">
      <w:pPr>
        <w:snapToGrid w:val="0"/>
        <w:spacing w:line="360" w:lineRule="auto"/>
        <w:ind w:right="480"/>
        <w:jc w:val="center"/>
        <w:rPr>
          <w:rFonts w:ascii="宋体" w:hAnsi="宋体" w:cs="宋体"/>
          <w:b/>
          <w:bCs/>
          <w:kern w:val="0"/>
          <w:sz w:val="32"/>
          <w:szCs w:val="32"/>
        </w:rPr>
      </w:pPr>
    </w:p>
    <w:p w14:paraId="32FB2A2F">
      <w:pPr>
        <w:snapToGrid w:val="0"/>
        <w:spacing w:line="360" w:lineRule="auto"/>
        <w:ind w:right="480"/>
        <w:jc w:val="center"/>
        <w:rPr>
          <w:rFonts w:ascii="宋体" w:hAnsi="宋体" w:cs="宋体"/>
          <w:b/>
          <w:bCs/>
          <w:kern w:val="0"/>
          <w:sz w:val="32"/>
          <w:szCs w:val="32"/>
        </w:rPr>
      </w:pPr>
    </w:p>
    <w:p w14:paraId="54DFB726">
      <w:pPr>
        <w:snapToGrid w:val="0"/>
        <w:spacing w:line="360" w:lineRule="auto"/>
        <w:ind w:right="480"/>
        <w:jc w:val="center"/>
        <w:rPr>
          <w:rFonts w:ascii="宋体" w:hAnsi="宋体" w:cs="宋体"/>
          <w:b/>
          <w:bCs/>
          <w:kern w:val="0"/>
          <w:sz w:val="32"/>
          <w:szCs w:val="32"/>
        </w:rPr>
      </w:pPr>
    </w:p>
    <w:p w14:paraId="70DCEE7E">
      <w:pPr>
        <w:snapToGrid w:val="0"/>
        <w:spacing w:line="360" w:lineRule="auto"/>
        <w:ind w:right="480"/>
        <w:jc w:val="center"/>
        <w:rPr>
          <w:rFonts w:ascii="宋体" w:hAnsi="宋体" w:cs="宋体"/>
          <w:b/>
          <w:bCs/>
          <w:kern w:val="0"/>
          <w:sz w:val="32"/>
          <w:szCs w:val="32"/>
        </w:rPr>
      </w:pPr>
    </w:p>
    <w:p w14:paraId="63F0A916">
      <w:pPr>
        <w:snapToGrid w:val="0"/>
        <w:spacing w:line="360" w:lineRule="auto"/>
        <w:ind w:right="480"/>
        <w:jc w:val="center"/>
        <w:rPr>
          <w:rFonts w:ascii="宋体" w:hAnsi="宋体" w:cs="宋体"/>
          <w:b/>
          <w:bCs/>
          <w:kern w:val="0"/>
          <w:sz w:val="32"/>
          <w:szCs w:val="32"/>
        </w:rPr>
      </w:pPr>
    </w:p>
    <w:p w14:paraId="2EB2DFC8">
      <w:pPr>
        <w:snapToGrid w:val="0"/>
        <w:spacing w:line="360" w:lineRule="auto"/>
        <w:ind w:right="480"/>
        <w:jc w:val="center"/>
        <w:rPr>
          <w:rFonts w:ascii="宋体" w:hAnsi="宋体" w:cs="宋体"/>
          <w:b/>
          <w:bCs/>
          <w:kern w:val="0"/>
          <w:sz w:val="32"/>
          <w:szCs w:val="32"/>
        </w:rPr>
      </w:pPr>
    </w:p>
    <w:p w14:paraId="66BFA865">
      <w:pPr>
        <w:snapToGrid w:val="0"/>
        <w:spacing w:line="360" w:lineRule="auto"/>
        <w:ind w:right="480"/>
        <w:jc w:val="center"/>
        <w:rPr>
          <w:rFonts w:ascii="宋体" w:hAnsi="宋体" w:cs="宋体"/>
          <w:b/>
          <w:bCs/>
          <w:kern w:val="0"/>
          <w:sz w:val="32"/>
          <w:szCs w:val="32"/>
        </w:rPr>
      </w:pPr>
    </w:p>
    <w:p w14:paraId="34414B22">
      <w:pPr>
        <w:snapToGrid w:val="0"/>
        <w:spacing w:line="360" w:lineRule="auto"/>
        <w:ind w:right="480"/>
        <w:jc w:val="center"/>
        <w:rPr>
          <w:rFonts w:ascii="宋体" w:hAnsi="宋体" w:cs="宋体"/>
          <w:b/>
          <w:bCs/>
          <w:kern w:val="0"/>
          <w:sz w:val="32"/>
          <w:szCs w:val="32"/>
        </w:rPr>
      </w:pPr>
    </w:p>
    <w:p w14:paraId="19300FB1">
      <w:pPr>
        <w:pStyle w:val="663"/>
        <w:tabs>
          <w:tab w:val="clear" w:pos="720"/>
        </w:tabs>
        <w:snapToGrid w:val="0"/>
        <w:spacing w:before="120" w:after="120"/>
        <w:ind w:firstLine="643"/>
        <w:outlineLvl w:val="9"/>
        <w:rPr>
          <w:rFonts w:ascii="宋体" w:hAnsi="宋体" w:eastAsia="宋体" w:cs="宋体"/>
          <w:kern w:val="2"/>
          <w:sz w:val="32"/>
          <w:szCs w:val="32"/>
        </w:rPr>
        <w:sectPr>
          <w:pgSz w:w="11906" w:h="16838"/>
          <w:pgMar w:top="1440" w:right="1800" w:bottom="1440" w:left="1800" w:header="851" w:footer="992" w:gutter="0"/>
          <w:cols w:space="720" w:num="1"/>
          <w:titlePg/>
          <w:docGrid w:linePitch="312" w:charSpace="0"/>
        </w:sectPr>
      </w:pPr>
    </w:p>
    <w:p w14:paraId="3C98CF77">
      <w:pPr>
        <w:pStyle w:val="663"/>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一、开标一览表（报价表）</w:t>
      </w:r>
    </w:p>
    <w:p w14:paraId="6109082C">
      <w:pPr>
        <w:snapToGrid w:val="0"/>
        <w:spacing w:line="360" w:lineRule="auto"/>
        <w:rPr>
          <w:rFonts w:ascii="宋体" w:hAnsi="宋体" w:cs="宋体"/>
          <w:kern w:val="0"/>
          <w:sz w:val="24"/>
          <w:szCs w:val="24"/>
        </w:rPr>
      </w:pPr>
      <w:r>
        <w:rPr>
          <w:rFonts w:hint="eastAsia" w:ascii="宋体" w:hAnsi="宋体" w:cs="宋体"/>
          <w:sz w:val="24"/>
          <w:szCs w:val="24"/>
        </w:rPr>
        <w:t>（采购人）、（采购代理机构）</w:t>
      </w:r>
      <w:r>
        <w:rPr>
          <w:rFonts w:hint="eastAsia" w:ascii="宋体" w:hAnsi="宋体" w:cs="宋体"/>
          <w:kern w:val="0"/>
          <w:sz w:val="24"/>
          <w:szCs w:val="24"/>
          <w:lang w:val="zh-CN"/>
        </w:rPr>
        <w:t>：</w:t>
      </w:r>
    </w:p>
    <w:p w14:paraId="576D1F2E">
      <w:pPr>
        <w:snapToGrid w:val="0"/>
        <w:spacing w:line="360" w:lineRule="auto"/>
        <w:ind w:firstLine="482"/>
        <w:rPr>
          <w:rFonts w:ascii="宋体" w:hAnsi="宋体" w:cs="宋体"/>
          <w:kern w:val="0"/>
          <w:sz w:val="24"/>
          <w:szCs w:val="24"/>
          <w:lang w:val="zh-CN"/>
        </w:rPr>
      </w:pPr>
      <w:r>
        <w:rPr>
          <w:rFonts w:hint="eastAsia" w:ascii="宋体" w:hAnsi="宋体" w:cs="宋体"/>
          <w:kern w:val="0"/>
          <w:sz w:val="24"/>
          <w:szCs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sz w:val="24"/>
          <w:szCs w:val="24"/>
        </w:rPr>
        <w:t>（项目名称）</w:t>
      </w:r>
      <w:r>
        <w:rPr>
          <w:rFonts w:hint="eastAsia" w:ascii="宋体" w:hAnsi="宋体" w:cs="宋体"/>
          <w:kern w:val="0"/>
          <w:sz w:val="24"/>
          <w:szCs w:val="24"/>
          <w:lang w:val="zh-CN"/>
        </w:rPr>
        <w:t>【招标编号：</w:t>
      </w:r>
      <w:r>
        <w:rPr>
          <w:rFonts w:hint="eastAsia" w:ascii="宋体" w:hAnsi="宋体" w:cs="宋体"/>
          <w:sz w:val="24"/>
          <w:szCs w:val="24"/>
        </w:rPr>
        <w:t>（采购编号）】的实施</w:t>
      </w:r>
      <w:r>
        <w:rPr>
          <w:rFonts w:hint="eastAsia" w:ascii="宋体" w:hAnsi="宋体" w:cs="宋体"/>
          <w:kern w:val="0"/>
          <w:sz w:val="24"/>
          <w:szCs w:val="24"/>
          <w:lang w:val="zh-CN"/>
        </w:rPr>
        <w:t>。</w:t>
      </w:r>
    </w:p>
    <w:p w14:paraId="5ED9EE45">
      <w:pPr>
        <w:pStyle w:val="27"/>
        <w:ind w:firstLine="0"/>
        <w:jc w:val="center"/>
      </w:pPr>
      <w:r>
        <w:rPr>
          <w:rFonts w:hint="eastAsia" w:hAnsi="宋体"/>
          <w:b/>
          <w:bCs/>
          <w:kern w:val="0"/>
        </w:rPr>
        <w:t>开标一览表（报价表）(单位均为人民币元)</w:t>
      </w:r>
    </w:p>
    <w:tbl>
      <w:tblPr>
        <w:tblStyle w:val="6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3731"/>
        <w:gridCol w:w="1965"/>
        <w:gridCol w:w="1817"/>
        <w:gridCol w:w="1984"/>
        <w:gridCol w:w="3119"/>
      </w:tblGrid>
      <w:tr w14:paraId="5E79F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jc w:val="center"/>
        </w:trPr>
        <w:tc>
          <w:tcPr>
            <w:tcW w:w="534" w:type="dxa"/>
            <w:vAlign w:val="center"/>
          </w:tcPr>
          <w:p w14:paraId="6B6F06F7">
            <w:pPr>
              <w:spacing w:line="360" w:lineRule="auto"/>
              <w:jc w:val="center"/>
              <w:rPr>
                <w:rFonts w:ascii="宋体" w:hAnsi="宋体" w:cs="宋体"/>
                <w:b/>
                <w:bCs/>
                <w:sz w:val="24"/>
                <w:szCs w:val="24"/>
              </w:rPr>
            </w:pPr>
            <w:r>
              <w:rPr>
                <w:rFonts w:hint="eastAsia" w:ascii="宋体" w:hAnsi="宋体" w:cs="宋体"/>
                <w:b/>
                <w:bCs/>
                <w:sz w:val="24"/>
                <w:szCs w:val="24"/>
              </w:rPr>
              <w:t>序号</w:t>
            </w:r>
          </w:p>
        </w:tc>
        <w:tc>
          <w:tcPr>
            <w:tcW w:w="1417" w:type="dxa"/>
            <w:vAlign w:val="center"/>
          </w:tcPr>
          <w:p w14:paraId="4DF17331">
            <w:pPr>
              <w:spacing w:line="360" w:lineRule="auto"/>
              <w:jc w:val="center"/>
              <w:rPr>
                <w:rFonts w:ascii="宋体" w:hAnsi="宋体" w:cs="宋体"/>
                <w:b/>
                <w:sz w:val="24"/>
              </w:rPr>
            </w:pPr>
            <w:r>
              <w:rPr>
                <w:rFonts w:hint="eastAsia" w:ascii="宋体" w:hAnsi="宋体" w:cs="宋体"/>
                <w:b/>
                <w:sz w:val="24"/>
              </w:rPr>
              <w:t>名称</w:t>
            </w:r>
          </w:p>
        </w:tc>
        <w:tc>
          <w:tcPr>
            <w:tcW w:w="3731" w:type="dxa"/>
          </w:tcPr>
          <w:p w14:paraId="5A0F3AB3">
            <w:pPr>
              <w:spacing w:line="360" w:lineRule="auto"/>
              <w:jc w:val="center"/>
              <w:rPr>
                <w:rFonts w:ascii="宋体" w:hAnsi="宋体" w:cs="宋体"/>
                <w:b/>
                <w:sz w:val="24"/>
              </w:rPr>
            </w:pPr>
          </w:p>
          <w:p w14:paraId="75966BE7">
            <w:pPr>
              <w:spacing w:line="360" w:lineRule="auto"/>
              <w:jc w:val="center"/>
              <w:rPr>
                <w:rFonts w:ascii="宋体" w:hAnsi="宋体" w:cs="宋体"/>
                <w:b/>
                <w:sz w:val="24"/>
              </w:rPr>
            </w:pPr>
            <w:r>
              <w:rPr>
                <w:rFonts w:hint="eastAsia" w:ascii="宋体" w:hAnsi="宋体" w:cs="宋体"/>
                <w:b/>
                <w:sz w:val="24"/>
              </w:rPr>
              <w:t>规格型号</w:t>
            </w:r>
          </w:p>
        </w:tc>
        <w:tc>
          <w:tcPr>
            <w:tcW w:w="1965" w:type="dxa"/>
            <w:vAlign w:val="center"/>
          </w:tcPr>
          <w:p w14:paraId="74D562AE">
            <w:pPr>
              <w:spacing w:line="360" w:lineRule="auto"/>
              <w:jc w:val="center"/>
              <w:rPr>
                <w:rFonts w:ascii="宋体" w:hAnsi="宋体" w:cs="宋体"/>
                <w:b/>
                <w:sz w:val="24"/>
              </w:rPr>
            </w:pPr>
            <w:r>
              <w:rPr>
                <w:rFonts w:hint="eastAsia" w:ascii="宋体" w:hAnsi="宋体" w:cs="宋体"/>
                <w:b/>
                <w:sz w:val="24"/>
              </w:rPr>
              <w:t>数量</w:t>
            </w:r>
          </w:p>
        </w:tc>
        <w:tc>
          <w:tcPr>
            <w:tcW w:w="1817" w:type="dxa"/>
            <w:vAlign w:val="center"/>
          </w:tcPr>
          <w:p w14:paraId="47446F25">
            <w:pPr>
              <w:spacing w:line="360" w:lineRule="auto"/>
              <w:jc w:val="center"/>
              <w:rPr>
                <w:rFonts w:ascii="宋体" w:hAnsi="宋体" w:cs="宋体"/>
                <w:b/>
                <w:bCs/>
                <w:sz w:val="24"/>
                <w:szCs w:val="24"/>
              </w:rPr>
            </w:pPr>
            <w:r>
              <w:rPr>
                <w:rFonts w:hint="eastAsia" w:ascii="宋体" w:hAnsi="宋体" w:cs="宋体"/>
                <w:b/>
                <w:sz w:val="24"/>
              </w:rPr>
              <w:t>单价</w:t>
            </w:r>
          </w:p>
        </w:tc>
        <w:tc>
          <w:tcPr>
            <w:tcW w:w="1984" w:type="dxa"/>
            <w:vAlign w:val="center"/>
          </w:tcPr>
          <w:p w14:paraId="0DB6CBC6">
            <w:pPr>
              <w:spacing w:line="360" w:lineRule="auto"/>
              <w:jc w:val="center"/>
              <w:rPr>
                <w:rFonts w:ascii="宋体" w:hAnsi="宋体" w:cs="宋体"/>
                <w:b/>
                <w:bCs/>
                <w:sz w:val="24"/>
                <w:szCs w:val="24"/>
              </w:rPr>
            </w:pPr>
            <w:r>
              <w:rPr>
                <w:rFonts w:hint="eastAsia" w:ascii="宋体" w:hAnsi="宋体" w:cs="宋体"/>
                <w:b/>
                <w:sz w:val="24"/>
              </w:rPr>
              <w:t>合计</w:t>
            </w:r>
          </w:p>
        </w:tc>
        <w:tc>
          <w:tcPr>
            <w:tcW w:w="3119" w:type="dxa"/>
            <w:vAlign w:val="center"/>
          </w:tcPr>
          <w:p w14:paraId="3C836549">
            <w:pPr>
              <w:spacing w:line="360" w:lineRule="auto"/>
              <w:jc w:val="center"/>
              <w:rPr>
                <w:rFonts w:ascii="宋体" w:hAnsi="宋体" w:cs="宋体"/>
                <w:b/>
                <w:bCs/>
                <w:sz w:val="24"/>
                <w:szCs w:val="24"/>
              </w:rPr>
            </w:pPr>
          </w:p>
          <w:p w14:paraId="58230D81">
            <w:pPr>
              <w:spacing w:line="360" w:lineRule="auto"/>
              <w:jc w:val="center"/>
              <w:rPr>
                <w:rFonts w:ascii="宋体" w:hAnsi="宋体" w:cs="宋体"/>
                <w:b/>
                <w:bCs/>
                <w:sz w:val="24"/>
                <w:szCs w:val="24"/>
              </w:rPr>
            </w:pPr>
            <w:r>
              <w:rPr>
                <w:rFonts w:hint="eastAsia" w:ascii="宋体" w:hAnsi="宋体" w:cs="宋体"/>
                <w:b/>
                <w:bCs/>
                <w:sz w:val="24"/>
                <w:szCs w:val="24"/>
              </w:rPr>
              <w:t>备注（如果有）</w:t>
            </w:r>
          </w:p>
          <w:p w14:paraId="15543408">
            <w:pPr>
              <w:spacing w:line="360" w:lineRule="auto"/>
              <w:jc w:val="center"/>
              <w:rPr>
                <w:rFonts w:ascii="宋体" w:hAnsi="宋体" w:cs="宋体"/>
                <w:b/>
                <w:bCs/>
                <w:sz w:val="24"/>
                <w:szCs w:val="24"/>
              </w:rPr>
            </w:pPr>
          </w:p>
        </w:tc>
      </w:tr>
      <w:tr w14:paraId="09B1A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534" w:type="dxa"/>
            <w:vAlign w:val="center"/>
          </w:tcPr>
          <w:p w14:paraId="53C2780B">
            <w:pPr>
              <w:spacing w:line="360" w:lineRule="auto"/>
              <w:jc w:val="center"/>
              <w:rPr>
                <w:rFonts w:ascii="宋体" w:hAnsi="宋体" w:cs="宋体"/>
                <w:sz w:val="24"/>
                <w:szCs w:val="24"/>
              </w:rPr>
            </w:pPr>
            <w:r>
              <w:rPr>
                <w:rFonts w:hint="eastAsia" w:ascii="宋体" w:hAnsi="宋体" w:cs="宋体"/>
                <w:sz w:val="24"/>
                <w:szCs w:val="24"/>
              </w:rPr>
              <w:t>1</w:t>
            </w:r>
          </w:p>
        </w:tc>
        <w:tc>
          <w:tcPr>
            <w:tcW w:w="1417" w:type="dxa"/>
            <w:vAlign w:val="center"/>
          </w:tcPr>
          <w:p w14:paraId="66E33EB2">
            <w:pPr>
              <w:snapToGrid w:val="0"/>
              <w:spacing w:line="360" w:lineRule="auto"/>
              <w:jc w:val="center"/>
              <w:rPr>
                <w:rFonts w:ascii="宋体" w:hAnsi="宋体" w:cs="宋体"/>
                <w:sz w:val="24"/>
                <w:szCs w:val="24"/>
              </w:rPr>
            </w:pPr>
          </w:p>
        </w:tc>
        <w:tc>
          <w:tcPr>
            <w:tcW w:w="3731" w:type="dxa"/>
            <w:vAlign w:val="center"/>
          </w:tcPr>
          <w:p w14:paraId="4188B201">
            <w:pPr>
              <w:snapToGrid w:val="0"/>
              <w:spacing w:line="360" w:lineRule="auto"/>
              <w:jc w:val="center"/>
              <w:rPr>
                <w:rFonts w:ascii="宋体" w:hAnsi="宋体" w:cs="宋体"/>
                <w:sz w:val="24"/>
                <w:szCs w:val="24"/>
              </w:rPr>
            </w:pPr>
          </w:p>
        </w:tc>
        <w:tc>
          <w:tcPr>
            <w:tcW w:w="1965" w:type="dxa"/>
            <w:vAlign w:val="center"/>
          </w:tcPr>
          <w:p w14:paraId="7A7494A7">
            <w:pPr>
              <w:snapToGrid w:val="0"/>
              <w:spacing w:line="360" w:lineRule="auto"/>
              <w:jc w:val="center"/>
              <w:rPr>
                <w:rFonts w:ascii="宋体" w:hAnsi="宋体" w:cs="宋体"/>
                <w:sz w:val="24"/>
                <w:szCs w:val="24"/>
              </w:rPr>
            </w:pPr>
          </w:p>
        </w:tc>
        <w:tc>
          <w:tcPr>
            <w:tcW w:w="1817" w:type="dxa"/>
            <w:vAlign w:val="center"/>
          </w:tcPr>
          <w:p w14:paraId="116D550B">
            <w:pPr>
              <w:spacing w:line="360" w:lineRule="auto"/>
              <w:jc w:val="center"/>
              <w:rPr>
                <w:rFonts w:ascii="宋体" w:hAnsi="宋体" w:cs="宋体"/>
                <w:sz w:val="24"/>
                <w:szCs w:val="24"/>
              </w:rPr>
            </w:pPr>
          </w:p>
        </w:tc>
        <w:tc>
          <w:tcPr>
            <w:tcW w:w="1984" w:type="dxa"/>
            <w:vAlign w:val="center"/>
          </w:tcPr>
          <w:p w14:paraId="3F14760D">
            <w:pPr>
              <w:spacing w:line="360" w:lineRule="auto"/>
              <w:jc w:val="center"/>
              <w:rPr>
                <w:rFonts w:ascii="宋体" w:hAnsi="宋体" w:cs="宋体"/>
                <w:sz w:val="24"/>
                <w:szCs w:val="24"/>
              </w:rPr>
            </w:pPr>
          </w:p>
        </w:tc>
        <w:tc>
          <w:tcPr>
            <w:tcW w:w="3119" w:type="dxa"/>
            <w:vAlign w:val="center"/>
          </w:tcPr>
          <w:p w14:paraId="3AF21CEC">
            <w:pPr>
              <w:spacing w:line="360" w:lineRule="auto"/>
              <w:jc w:val="center"/>
              <w:rPr>
                <w:rFonts w:ascii="宋体" w:hAnsi="宋体" w:cs="宋体"/>
                <w:sz w:val="24"/>
                <w:szCs w:val="24"/>
              </w:rPr>
            </w:pPr>
          </w:p>
        </w:tc>
      </w:tr>
      <w:tr w14:paraId="4EAEB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534" w:type="dxa"/>
            <w:vAlign w:val="center"/>
          </w:tcPr>
          <w:p w14:paraId="032033A1">
            <w:pPr>
              <w:spacing w:line="360" w:lineRule="auto"/>
              <w:jc w:val="center"/>
              <w:rPr>
                <w:rFonts w:ascii="宋体" w:hAnsi="宋体" w:cs="宋体"/>
                <w:sz w:val="24"/>
                <w:szCs w:val="24"/>
              </w:rPr>
            </w:pPr>
            <w:r>
              <w:rPr>
                <w:rFonts w:hint="eastAsia" w:ascii="宋体" w:hAnsi="宋体" w:cs="宋体"/>
                <w:sz w:val="24"/>
                <w:szCs w:val="24"/>
              </w:rPr>
              <w:t>2</w:t>
            </w:r>
          </w:p>
        </w:tc>
        <w:tc>
          <w:tcPr>
            <w:tcW w:w="1417" w:type="dxa"/>
            <w:vAlign w:val="center"/>
          </w:tcPr>
          <w:p w14:paraId="748EAB42">
            <w:pPr>
              <w:snapToGrid w:val="0"/>
              <w:spacing w:line="360" w:lineRule="auto"/>
              <w:jc w:val="center"/>
              <w:rPr>
                <w:rFonts w:ascii="宋体" w:hAnsi="宋体" w:cs="宋体"/>
                <w:sz w:val="24"/>
                <w:szCs w:val="24"/>
              </w:rPr>
            </w:pPr>
          </w:p>
        </w:tc>
        <w:tc>
          <w:tcPr>
            <w:tcW w:w="3731" w:type="dxa"/>
            <w:vAlign w:val="center"/>
          </w:tcPr>
          <w:p w14:paraId="38347C27">
            <w:pPr>
              <w:snapToGrid w:val="0"/>
              <w:spacing w:line="360" w:lineRule="auto"/>
              <w:jc w:val="center"/>
              <w:rPr>
                <w:rFonts w:ascii="宋体" w:hAnsi="宋体" w:cs="宋体"/>
                <w:sz w:val="24"/>
                <w:szCs w:val="24"/>
              </w:rPr>
            </w:pPr>
          </w:p>
        </w:tc>
        <w:tc>
          <w:tcPr>
            <w:tcW w:w="1965" w:type="dxa"/>
            <w:vAlign w:val="center"/>
          </w:tcPr>
          <w:p w14:paraId="60C78611">
            <w:pPr>
              <w:snapToGrid w:val="0"/>
              <w:spacing w:line="360" w:lineRule="auto"/>
              <w:jc w:val="center"/>
              <w:rPr>
                <w:rFonts w:ascii="宋体" w:hAnsi="宋体" w:cs="宋体"/>
                <w:sz w:val="24"/>
                <w:szCs w:val="24"/>
              </w:rPr>
            </w:pPr>
          </w:p>
        </w:tc>
        <w:tc>
          <w:tcPr>
            <w:tcW w:w="1817" w:type="dxa"/>
            <w:vAlign w:val="center"/>
          </w:tcPr>
          <w:p w14:paraId="020A799C">
            <w:pPr>
              <w:spacing w:line="360" w:lineRule="auto"/>
              <w:jc w:val="center"/>
              <w:rPr>
                <w:rFonts w:ascii="宋体" w:hAnsi="宋体" w:cs="宋体"/>
                <w:sz w:val="24"/>
                <w:szCs w:val="24"/>
              </w:rPr>
            </w:pPr>
          </w:p>
        </w:tc>
        <w:tc>
          <w:tcPr>
            <w:tcW w:w="1984" w:type="dxa"/>
            <w:vAlign w:val="center"/>
          </w:tcPr>
          <w:p w14:paraId="6C4563DD">
            <w:pPr>
              <w:spacing w:line="360" w:lineRule="auto"/>
              <w:jc w:val="center"/>
              <w:rPr>
                <w:rFonts w:ascii="宋体" w:hAnsi="宋体" w:cs="宋体"/>
                <w:sz w:val="24"/>
                <w:szCs w:val="24"/>
              </w:rPr>
            </w:pPr>
          </w:p>
        </w:tc>
        <w:tc>
          <w:tcPr>
            <w:tcW w:w="3119" w:type="dxa"/>
            <w:vAlign w:val="center"/>
          </w:tcPr>
          <w:p w14:paraId="706AB09E">
            <w:pPr>
              <w:spacing w:line="360" w:lineRule="auto"/>
              <w:jc w:val="center"/>
              <w:rPr>
                <w:rFonts w:ascii="宋体" w:hAnsi="宋体" w:cs="宋体"/>
                <w:sz w:val="24"/>
                <w:szCs w:val="24"/>
              </w:rPr>
            </w:pPr>
          </w:p>
        </w:tc>
      </w:tr>
      <w:tr w14:paraId="4E030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4" w:type="dxa"/>
            <w:vAlign w:val="center"/>
          </w:tcPr>
          <w:p w14:paraId="1F731049">
            <w:pPr>
              <w:spacing w:line="360" w:lineRule="auto"/>
              <w:jc w:val="center"/>
              <w:rPr>
                <w:rFonts w:ascii="宋体" w:hAnsi="宋体" w:cs="宋体"/>
                <w:sz w:val="24"/>
                <w:szCs w:val="24"/>
              </w:rPr>
            </w:pPr>
            <w:r>
              <w:rPr>
                <w:rFonts w:hint="eastAsia" w:ascii="宋体" w:hAnsi="宋体" w:cs="宋体"/>
                <w:sz w:val="24"/>
                <w:szCs w:val="24"/>
              </w:rPr>
              <w:t>…</w:t>
            </w:r>
          </w:p>
        </w:tc>
        <w:tc>
          <w:tcPr>
            <w:tcW w:w="1417" w:type="dxa"/>
            <w:vAlign w:val="center"/>
          </w:tcPr>
          <w:p w14:paraId="5A5B5374">
            <w:pPr>
              <w:snapToGrid w:val="0"/>
              <w:spacing w:line="360" w:lineRule="auto"/>
              <w:jc w:val="center"/>
              <w:rPr>
                <w:rFonts w:ascii="宋体" w:hAnsi="宋体" w:cs="宋体"/>
                <w:sz w:val="24"/>
                <w:szCs w:val="24"/>
              </w:rPr>
            </w:pPr>
          </w:p>
        </w:tc>
        <w:tc>
          <w:tcPr>
            <w:tcW w:w="3731" w:type="dxa"/>
            <w:vAlign w:val="center"/>
          </w:tcPr>
          <w:p w14:paraId="486A821C">
            <w:pPr>
              <w:snapToGrid w:val="0"/>
              <w:spacing w:line="360" w:lineRule="auto"/>
              <w:jc w:val="center"/>
              <w:rPr>
                <w:rFonts w:ascii="宋体" w:hAnsi="宋体" w:cs="宋体"/>
                <w:sz w:val="24"/>
                <w:szCs w:val="24"/>
              </w:rPr>
            </w:pPr>
          </w:p>
        </w:tc>
        <w:tc>
          <w:tcPr>
            <w:tcW w:w="1965" w:type="dxa"/>
            <w:vAlign w:val="center"/>
          </w:tcPr>
          <w:p w14:paraId="0BC50E8C">
            <w:pPr>
              <w:snapToGrid w:val="0"/>
              <w:spacing w:line="360" w:lineRule="auto"/>
              <w:jc w:val="center"/>
              <w:rPr>
                <w:rFonts w:ascii="宋体" w:hAnsi="宋体" w:cs="宋体"/>
                <w:sz w:val="24"/>
                <w:szCs w:val="24"/>
              </w:rPr>
            </w:pPr>
          </w:p>
        </w:tc>
        <w:tc>
          <w:tcPr>
            <w:tcW w:w="1817" w:type="dxa"/>
            <w:vAlign w:val="center"/>
          </w:tcPr>
          <w:p w14:paraId="1A338F4C">
            <w:pPr>
              <w:spacing w:line="360" w:lineRule="auto"/>
              <w:jc w:val="center"/>
              <w:rPr>
                <w:rFonts w:ascii="宋体" w:hAnsi="宋体" w:cs="宋体"/>
                <w:sz w:val="24"/>
                <w:szCs w:val="24"/>
              </w:rPr>
            </w:pPr>
          </w:p>
        </w:tc>
        <w:tc>
          <w:tcPr>
            <w:tcW w:w="1984" w:type="dxa"/>
            <w:vAlign w:val="center"/>
          </w:tcPr>
          <w:p w14:paraId="7B3DBBAC">
            <w:pPr>
              <w:spacing w:line="360" w:lineRule="auto"/>
              <w:jc w:val="center"/>
              <w:rPr>
                <w:rFonts w:ascii="宋体" w:hAnsi="宋体" w:cs="宋体"/>
                <w:sz w:val="24"/>
                <w:szCs w:val="24"/>
              </w:rPr>
            </w:pPr>
          </w:p>
        </w:tc>
        <w:tc>
          <w:tcPr>
            <w:tcW w:w="3119" w:type="dxa"/>
            <w:vAlign w:val="center"/>
          </w:tcPr>
          <w:p w14:paraId="2F7B3CF1">
            <w:pPr>
              <w:spacing w:line="360" w:lineRule="auto"/>
              <w:jc w:val="center"/>
              <w:rPr>
                <w:rFonts w:ascii="宋体" w:hAnsi="宋体" w:cs="宋体"/>
                <w:sz w:val="24"/>
                <w:szCs w:val="24"/>
              </w:rPr>
            </w:pPr>
          </w:p>
        </w:tc>
      </w:tr>
      <w:tr w14:paraId="41DC8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4" w:type="dxa"/>
            <w:vAlign w:val="center"/>
          </w:tcPr>
          <w:p w14:paraId="019558F6">
            <w:pPr>
              <w:spacing w:line="360" w:lineRule="auto"/>
              <w:jc w:val="center"/>
              <w:rPr>
                <w:rFonts w:ascii="宋体" w:hAnsi="宋体" w:cs="宋体"/>
                <w:sz w:val="24"/>
                <w:szCs w:val="24"/>
              </w:rPr>
            </w:pPr>
          </w:p>
        </w:tc>
        <w:tc>
          <w:tcPr>
            <w:tcW w:w="1417" w:type="dxa"/>
            <w:vAlign w:val="center"/>
          </w:tcPr>
          <w:p w14:paraId="2B3F26C7">
            <w:pPr>
              <w:snapToGrid w:val="0"/>
              <w:spacing w:line="360" w:lineRule="auto"/>
              <w:jc w:val="center"/>
              <w:rPr>
                <w:rFonts w:ascii="宋体" w:hAnsi="宋体" w:cs="宋体"/>
                <w:sz w:val="24"/>
                <w:szCs w:val="24"/>
              </w:rPr>
            </w:pPr>
          </w:p>
        </w:tc>
        <w:tc>
          <w:tcPr>
            <w:tcW w:w="3731" w:type="dxa"/>
            <w:vAlign w:val="center"/>
          </w:tcPr>
          <w:p w14:paraId="77CBC234">
            <w:pPr>
              <w:snapToGrid w:val="0"/>
              <w:spacing w:line="360" w:lineRule="auto"/>
              <w:jc w:val="center"/>
              <w:rPr>
                <w:rFonts w:ascii="宋体" w:hAnsi="宋体" w:cs="宋体"/>
                <w:sz w:val="24"/>
                <w:szCs w:val="24"/>
              </w:rPr>
            </w:pPr>
          </w:p>
        </w:tc>
        <w:tc>
          <w:tcPr>
            <w:tcW w:w="1965" w:type="dxa"/>
            <w:vAlign w:val="center"/>
          </w:tcPr>
          <w:p w14:paraId="6B62A5BD">
            <w:pPr>
              <w:snapToGrid w:val="0"/>
              <w:spacing w:line="360" w:lineRule="auto"/>
              <w:jc w:val="center"/>
              <w:rPr>
                <w:rFonts w:ascii="宋体" w:hAnsi="宋体" w:cs="宋体"/>
                <w:sz w:val="24"/>
                <w:szCs w:val="24"/>
              </w:rPr>
            </w:pPr>
          </w:p>
        </w:tc>
        <w:tc>
          <w:tcPr>
            <w:tcW w:w="1817" w:type="dxa"/>
            <w:vAlign w:val="center"/>
          </w:tcPr>
          <w:p w14:paraId="31A69FC3">
            <w:pPr>
              <w:spacing w:line="360" w:lineRule="auto"/>
              <w:jc w:val="center"/>
              <w:rPr>
                <w:rFonts w:ascii="宋体" w:hAnsi="宋体" w:cs="宋体"/>
                <w:sz w:val="24"/>
                <w:szCs w:val="24"/>
              </w:rPr>
            </w:pPr>
          </w:p>
        </w:tc>
        <w:tc>
          <w:tcPr>
            <w:tcW w:w="1984" w:type="dxa"/>
            <w:vAlign w:val="center"/>
          </w:tcPr>
          <w:p w14:paraId="5850171A">
            <w:pPr>
              <w:spacing w:line="360" w:lineRule="auto"/>
              <w:jc w:val="center"/>
              <w:rPr>
                <w:rFonts w:ascii="宋体" w:hAnsi="宋体" w:cs="宋体"/>
                <w:sz w:val="24"/>
                <w:szCs w:val="24"/>
              </w:rPr>
            </w:pPr>
          </w:p>
        </w:tc>
        <w:tc>
          <w:tcPr>
            <w:tcW w:w="3119" w:type="dxa"/>
            <w:vAlign w:val="center"/>
          </w:tcPr>
          <w:p w14:paraId="249907E3">
            <w:pPr>
              <w:spacing w:line="360" w:lineRule="auto"/>
              <w:jc w:val="center"/>
              <w:rPr>
                <w:rFonts w:ascii="宋体" w:hAnsi="宋体" w:cs="宋体"/>
                <w:sz w:val="24"/>
                <w:szCs w:val="24"/>
              </w:rPr>
            </w:pPr>
          </w:p>
        </w:tc>
      </w:tr>
      <w:tr w14:paraId="1EA23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4" w:type="dxa"/>
            <w:vAlign w:val="center"/>
          </w:tcPr>
          <w:p w14:paraId="51FD8EA7">
            <w:pPr>
              <w:spacing w:line="360" w:lineRule="auto"/>
              <w:jc w:val="center"/>
              <w:rPr>
                <w:rFonts w:ascii="宋体" w:hAnsi="宋体" w:cs="宋体"/>
                <w:sz w:val="24"/>
                <w:szCs w:val="24"/>
              </w:rPr>
            </w:pPr>
          </w:p>
        </w:tc>
        <w:tc>
          <w:tcPr>
            <w:tcW w:w="1417" w:type="dxa"/>
            <w:vAlign w:val="center"/>
          </w:tcPr>
          <w:p w14:paraId="1DB2D98C">
            <w:pPr>
              <w:snapToGrid w:val="0"/>
              <w:spacing w:line="360" w:lineRule="auto"/>
              <w:jc w:val="center"/>
              <w:rPr>
                <w:rFonts w:ascii="宋体" w:hAnsi="宋体" w:cs="宋体"/>
                <w:sz w:val="24"/>
                <w:szCs w:val="24"/>
              </w:rPr>
            </w:pPr>
          </w:p>
        </w:tc>
        <w:tc>
          <w:tcPr>
            <w:tcW w:w="3731" w:type="dxa"/>
            <w:vAlign w:val="center"/>
          </w:tcPr>
          <w:p w14:paraId="775282EB">
            <w:pPr>
              <w:snapToGrid w:val="0"/>
              <w:spacing w:line="360" w:lineRule="auto"/>
              <w:jc w:val="center"/>
              <w:rPr>
                <w:rFonts w:ascii="宋体" w:hAnsi="宋体" w:cs="宋体"/>
                <w:sz w:val="24"/>
                <w:szCs w:val="24"/>
              </w:rPr>
            </w:pPr>
          </w:p>
        </w:tc>
        <w:tc>
          <w:tcPr>
            <w:tcW w:w="1965" w:type="dxa"/>
            <w:vAlign w:val="center"/>
          </w:tcPr>
          <w:p w14:paraId="649AC9E4">
            <w:pPr>
              <w:snapToGrid w:val="0"/>
              <w:spacing w:line="360" w:lineRule="auto"/>
              <w:jc w:val="center"/>
              <w:rPr>
                <w:rFonts w:ascii="宋体" w:hAnsi="宋体" w:cs="宋体"/>
                <w:sz w:val="24"/>
                <w:szCs w:val="24"/>
              </w:rPr>
            </w:pPr>
          </w:p>
        </w:tc>
        <w:tc>
          <w:tcPr>
            <w:tcW w:w="1817" w:type="dxa"/>
            <w:vAlign w:val="center"/>
          </w:tcPr>
          <w:p w14:paraId="35C978D2">
            <w:pPr>
              <w:spacing w:line="360" w:lineRule="auto"/>
              <w:jc w:val="center"/>
              <w:rPr>
                <w:rFonts w:ascii="宋体" w:hAnsi="宋体" w:cs="宋体"/>
                <w:sz w:val="24"/>
                <w:szCs w:val="24"/>
              </w:rPr>
            </w:pPr>
          </w:p>
        </w:tc>
        <w:tc>
          <w:tcPr>
            <w:tcW w:w="1984" w:type="dxa"/>
            <w:vAlign w:val="center"/>
          </w:tcPr>
          <w:p w14:paraId="38784E30">
            <w:pPr>
              <w:spacing w:line="360" w:lineRule="auto"/>
              <w:jc w:val="center"/>
              <w:rPr>
                <w:rFonts w:ascii="宋体" w:hAnsi="宋体" w:cs="宋体"/>
                <w:sz w:val="24"/>
                <w:szCs w:val="24"/>
              </w:rPr>
            </w:pPr>
          </w:p>
        </w:tc>
        <w:tc>
          <w:tcPr>
            <w:tcW w:w="3119" w:type="dxa"/>
            <w:vAlign w:val="center"/>
          </w:tcPr>
          <w:p w14:paraId="4D235607">
            <w:pPr>
              <w:spacing w:line="360" w:lineRule="auto"/>
              <w:jc w:val="center"/>
              <w:rPr>
                <w:rFonts w:ascii="宋体" w:hAnsi="宋体" w:cs="宋体"/>
                <w:sz w:val="24"/>
                <w:szCs w:val="24"/>
              </w:rPr>
            </w:pPr>
          </w:p>
        </w:tc>
      </w:tr>
      <w:tr w14:paraId="03343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5682" w:type="dxa"/>
            <w:gridSpan w:val="3"/>
            <w:vAlign w:val="center"/>
          </w:tcPr>
          <w:p w14:paraId="21CA6D0B">
            <w:pPr>
              <w:spacing w:line="360" w:lineRule="auto"/>
              <w:jc w:val="center"/>
              <w:rPr>
                <w:rFonts w:ascii="宋体" w:hAnsi="宋体" w:cs="宋体"/>
                <w:b/>
                <w:bCs/>
                <w:sz w:val="24"/>
                <w:szCs w:val="24"/>
              </w:rPr>
            </w:pPr>
            <w:r>
              <w:rPr>
                <w:rFonts w:hint="eastAsia" w:ascii="宋体" w:hAnsi="宋体" w:cs="宋体"/>
                <w:b/>
                <w:bCs/>
                <w:sz w:val="24"/>
                <w:szCs w:val="24"/>
              </w:rPr>
              <w:t>投标报价（小写）</w:t>
            </w:r>
          </w:p>
        </w:tc>
        <w:tc>
          <w:tcPr>
            <w:tcW w:w="8885" w:type="dxa"/>
            <w:gridSpan w:val="4"/>
            <w:vAlign w:val="center"/>
          </w:tcPr>
          <w:p w14:paraId="07581939">
            <w:pPr>
              <w:spacing w:line="360" w:lineRule="auto"/>
              <w:jc w:val="center"/>
              <w:rPr>
                <w:rFonts w:ascii="宋体" w:hAnsi="宋体" w:cs="宋体"/>
                <w:sz w:val="24"/>
                <w:szCs w:val="24"/>
              </w:rPr>
            </w:pPr>
          </w:p>
        </w:tc>
      </w:tr>
      <w:tr w14:paraId="68AB2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5682" w:type="dxa"/>
            <w:gridSpan w:val="3"/>
            <w:vAlign w:val="center"/>
          </w:tcPr>
          <w:p w14:paraId="6DA0A7C8">
            <w:pPr>
              <w:spacing w:line="360" w:lineRule="auto"/>
              <w:jc w:val="center"/>
              <w:rPr>
                <w:rFonts w:ascii="宋体" w:hAnsi="宋体" w:cs="宋体"/>
                <w:b/>
                <w:bCs/>
                <w:sz w:val="24"/>
                <w:szCs w:val="24"/>
              </w:rPr>
            </w:pPr>
            <w:r>
              <w:rPr>
                <w:rFonts w:hint="eastAsia" w:ascii="宋体" w:hAnsi="宋体" w:cs="宋体"/>
                <w:b/>
                <w:bCs/>
                <w:sz w:val="24"/>
                <w:szCs w:val="24"/>
              </w:rPr>
              <w:t>投标报价（大写）</w:t>
            </w:r>
          </w:p>
        </w:tc>
        <w:tc>
          <w:tcPr>
            <w:tcW w:w="8885" w:type="dxa"/>
            <w:gridSpan w:val="4"/>
            <w:vAlign w:val="center"/>
          </w:tcPr>
          <w:p w14:paraId="4017A030">
            <w:pPr>
              <w:spacing w:line="360" w:lineRule="auto"/>
              <w:jc w:val="center"/>
              <w:rPr>
                <w:rFonts w:ascii="宋体" w:hAnsi="宋体" w:cs="宋体"/>
                <w:sz w:val="24"/>
                <w:szCs w:val="24"/>
              </w:rPr>
            </w:pPr>
          </w:p>
        </w:tc>
      </w:tr>
    </w:tbl>
    <w:p w14:paraId="3A496B7C">
      <w:pPr>
        <w:spacing w:line="360" w:lineRule="auto"/>
        <w:rPr>
          <w:rFonts w:ascii="宋体" w:hAnsi="宋体" w:cs="宋体"/>
          <w:b/>
          <w:bCs/>
          <w:kern w:val="0"/>
          <w:sz w:val="24"/>
          <w:szCs w:val="24"/>
          <w:lang w:val="zh-CN"/>
        </w:rPr>
      </w:pPr>
    </w:p>
    <w:p w14:paraId="343CDDA5">
      <w:pPr>
        <w:snapToGrid w:val="0"/>
        <w:spacing w:line="360" w:lineRule="auto"/>
        <w:ind w:left="480"/>
        <w:rPr>
          <w:rFonts w:ascii="宋体" w:hAnsi="宋体" w:cs="宋体"/>
          <w:b/>
          <w:bCs/>
          <w:kern w:val="0"/>
          <w:sz w:val="24"/>
          <w:szCs w:val="24"/>
          <w:lang w:val="zh-CN"/>
        </w:rPr>
      </w:pPr>
      <w:r>
        <w:rPr>
          <w:rFonts w:hint="eastAsia" w:ascii="宋体" w:hAnsi="宋体" w:cs="宋体"/>
          <w:b/>
          <w:bCs/>
          <w:kern w:val="0"/>
          <w:sz w:val="24"/>
          <w:szCs w:val="24"/>
          <w:lang w:val="zh-CN"/>
        </w:rPr>
        <w:t>注：</w:t>
      </w:r>
    </w:p>
    <w:p w14:paraId="6D422410">
      <w:pPr>
        <w:spacing w:line="360" w:lineRule="auto"/>
        <w:ind w:left="-2" w:firstLine="480" w:firstLineChars="200"/>
        <w:rPr>
          <w:rFonts w:ascii="宋体" w:hAnsi="宋体" w:cs="宋体"/>
          <w:kern w:val="0"/>
          <w:sz w:val="24"/>
          <w:szCs w:val="24"/>
          <w:lang w:val="zh-CN"/>
        </w:rPr>
      </w:pPr>
      <w:r>
        <w:rPr>
          <w:rFonts w:hint="eastAsia" w:ascii="宋体" w:hAnsi="宋体" w:cs="宋体"/>
          <w:kern w:val="0"/>
          <w:sz w:val="24"/>
          <w:szCs w:val="24"/>
          <w:lang w:val="zh-CN"/>
        </w:rPr>
        <w:t>1、投标人需按本表格式填写，不得自行更改，</w:t>
      </w:r>
      <w:r>
        <w:rPr>
          <w:rFonts w:hint="eastAsia" w:ascii="宋体" w:hAnsi="宋体" w:cs="宋体"/>
          <w:b/>
          <w:bCs/>
          <w:kern w:val="0"/>
          <w:sz w:val="24"/>
          <w:szCs w:val="24"/>
        </w:rPr>
        <w:t>否则视为</w:t>
      </w:r>
      <w:r>
        <w:rPr>
          <w:rFonts w:hint="eastAsia" w:ascii="宋体" w:hAnsi="宋体" w:cs="宋体"/>
          <w:b/>
          <w:bCs/>
          <w:sz w:val="24"/>
          <w:szCs w:val="24"/>
        </w:rPr>
        <w:t>投标文件含有采购人不能接受的附加条件，投标无效</w:t>
      </w:r>
      <w:r>
        <w:rPr>
          <w:rFonts w:hint="eastAsia" w:ascii="宋体" w:hAnsi="宋体" w:cs="宋体"/>
          <w:kern w:val="0"/>
          <w:sz w:val="24"/>
          <w:szCs w:val="24"/>
          <w:lang w:val="zh-CN"/>
        </w:rPr>
        <w:t>。</w:t>
      </w:r>
    </w:p>
    <w:p w14:paraId="57E98A15">
      <w:pPr>
        <w:spacing w:line="360" w:lineRule="auto"/>
        <w:ind w:firstLine="480" w:firstLineChars="200"/>
        <w:rPr>
          <w:rFonts w:ascii="宋体" w:hAnsi="宋体" w:cs="宋体"/>
          <w:kern w:val="0"/>
          <w:sz w:val="24"/>
          <w:szCs w:val="24"/>
          <w:lang w:val="zh-CN"/>
        </w:rPr>
      </w:pPr>
      <w:r>
        <w:rPr>
          <w:rFonts w:hint="eastAsia" w:ascii="宋体" w:hAnsi="宋体" w:cs="宋体"/>
          <w:kern w:val="0"/>
          <w:sz w:val="24"/>
          <w:szCs w:val="24"/>
          <w:lang w:val="zh-CN"/>
        </w:rPr>
        <w:t>2、有关本项目实施所涉及的一切费用均计入报价。</w:t>
      </w:r>
      <w:r>
        <w:rPr>
          <w:rFonts w:hint="eastAsia" w:ascii="宋体" w:hAnsi="宋体" w:cs="宋体"/>
          <w:b/>
          <w:bCs/>
          <w:kern w:val="0"/>
          <w:sz w:val="24"/>
          <w:szCs w:val="24"/>
          <w:lang w:val="zh-CN"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w:t>
      </w:r>
      <w:r>
        <w:rPr>
          <w:rFonts w:hint="eastAsia" w:ascii="宋体" w:hAnsi="宋体" w:cs="宋体"/>
          <w:b/>
          <w:bCs/>
          <w:kern w:val="0"/>
          <w:sz w:val="24"/>
          <w:szCs w:val="24"/>
          <w:lang w:val="zh-CN"/>
        </w:rPr>
        <w:t>总价</w:t>
      </w:r>
      <w:r>
        <w:rPr>
          <w:rFonts w:hint="eastAsia" w:ascii="宋体" w:hAnsi="宋体" w:cs="宋体"/>
          <w:b/>
          <w:bCs/>
          <w:kern w:val="0"/>
          <w:sz w:val="24"/>
          <w:szCs w:val="24"/>
          <w:lang w:val="zh-CN" w:eastAsia="zh-CN"/>
        </w:rPr>
        <w:t>不为零</w:t>
      </w:r>
      <w:r>
        <w:rPr>
          <w:rFonts w:hint="eastAsia" w:ascii="宋体" w:hAnsi="宋体" w:cs="宋体"/>
          <w:b/>
          <w:bCs/>
          <w:kern w:val="0"/>
          <w:sz w:val="24"/>
          <w:szCs w:val="24"/>
          <w:lang w:val="zh-CN"/>
        </w:rPr>
        <w:t>，报价明细表中</w:t>
      </w:r>
      <w:r>
        <w:rPr>
          <w:rFonts w:hint="eastAsia" w:ascii="宋体" w:hAnsi="宋体" w:cs="宋体"/>
          <w:b/>
          <w:bCs/>
          <w:kern w:val="0"/>
          <w:sz w:val="24"/>
          <w:szCs w:val="24"/>
          <w:lang w:val="zh-CN" w:eastAsia="zh-CN"/>
        </w:rPr>
        <w:t>部分</w:t>
      </w:r>
      <w:r>
        <w:rPr>
          <w:rFonts w:hint="eastAsia" w:ascii="宋体" w:hAnsi="宋体" w:cs="宋体"/>
          <w:b/>
          <w:bCs/>
          <w:kern w:val="0"/>
          <w:sz w:val="24"/>
          <w:szCs w:val="24"/>
          <w:lang w:val="zh-CN"/>
        </w:rPr>
        <w:t>产品、服务单价为零的，视作已包含在总价中</w:t>
      </w:r>
      <w:r>
        <w:rPr>
          <w:rFonts w:hint="eastAsia" w:ascii="宋体" w:hAnsi="宋体" w:cs="宋体"/>
          <w:b/>
          <w:bCs/>
          <w:kern w:val="0"/>
          <w:sz w:val="24"/>
          <w:szCs w:val="24"/>
          <w:lang w:val="zh-CN" w:eastAsia="zh-CN"/>
        </w:rPr>
        <w:t>。</w:t>
      </w:r>
      <w:r>
        <w:rPr>
          <w:rFonts w:hint="eastAsia" w:ascii="宋体" w:hAnsi="宋体" w:cs="宋体"/>
          <w:b/>
          <w:bCs/>
          <w:kern w:val="0"/>
          <w:sz w:val="24"/>
          <w:szCs w:val="24"/>
          <w:lang w:val="zh-CN"/>
        </w:rPr>
        <w:t>采购内容未包含在《开标一览表（报价表）》名称栏中，投标人不能作出合理解释的，视为投标文件含有采购人不能接受的附加条件的，投标无效。</w:t>
      </w:r>
    </w:p>
    <w:p w14:paraId="15CFAA32">
      <w:pPr>
        <w:snapToGrid w:val="0"/>
        <w:spacing w:line="360" w:lineRule="auto"/>
        <w:ind w:firstLine="480" w:firstLineChars="200"/>
        <w:jc w:val="left"/>
        <w:rPr>
          <w:rFonts w:ascii="宋体" w:hAnsi="宋体" w:cs="宋体"/>
          <w:kern w:val="0"/>
          <w:sz w:val="24"/>
          <w:szCs w:val="24"/>
          <w:lang w:val="zh-CN"/>
        </w:rPr>
      </w:pPr>
      <w:r>
        <w:rPr>
          <w:rFonts w:hint="eastAsia" w:ascii="宋体" w:hAnsi="宋体" w:cs="宋体"/>
          <w:kern w:val="0"/>
          <w:sz w:val="24"/>
          <w:szCs w:val="24"/>
          <w:lang w:val="zh-CN"/>
        </w:rPr>
        <w:t>3、以上表格要求细分项目及报价，在“规格型号（或具体服务）”一栏中，货物类项目填写规格型号，服务类项目填写具体服务。</w:t>
      </w:r>
    </w:p>
    <w:p w14:paraId="53506D9E">
      <w:pPr>
        <w:snapToGrid w:val="0"/>
        <w:spacing w:line="360" w:lineRule="auto"/>
        <w:ind w:firstLine="480" w:firstLineChars="200"/>
        <w:jc w:val="left"/>
        <w:rPr>
          <w:rFonts w:ascii="宋体" w:hAnsi="宋体" w:cs="宋体"/>
          <w:kern w:val="0"/>
          <w:sz w:val="24"/>
          <w:szCs w:val="24"/>
          <w:lang w:val="zh-CN"/>
        </w:rPr>
      </w:pPr>
      <w:r>
        <w:rPr>
          <w:rFonts w:hint="eastAsia" w:ascii="宋体" w:hAnsi="宋体" w:cs="宋体"/>
          <w:kern w:val="0"/>
          <w:sz w:val="24"/>
          <w:szCs w:val="24"/>
          <w:lang w:val="zh-CN"/>
        </w:rPr>
        <w:t>4、特别提示：采购机构将对项目名称和项目编号，中标供应商名称、地址和中标金额，主要中标标的名称、服务范围、服务要求、服务时间、服务标准等予以公示。</w:t>
      </w:r>
    </w:p>
    <w:p w14:paraId="678AD577">
      <w:pPr>
        <w:snapToGrid w:val="0"/>
        <w:spacing w:line="360" w:lineRule="auto"/>
        <w:ind w:firstLine="480" w:firstLineChars="200"/>
        <w:jc w:val="left"/>
        <w:rPr>
          <w:rFonts w:ascii="宋体" w:hAnsi="宋体" w:eastAsia="宋体" w:cs="宋体"/>
          <w:kern w:val="2"/>
          <w:sz w:val="32"/>
          <w:szCs w:val="32"/>
        </w:rPr>
        <w:sectPr>
          <w:type w:val="continuous"/>
          <w:pgSz w:w="16838" w:h="11906" w:orient="landscape"/>
          <w:pgMar w:top="1440" w:right="1800" w:bottom="1440" w:left="1800" w:header="851" w:footer="992" w:gutter="0"/>
          <w:cols w:space="720" w:num="1"/>
          <w:titlePg/>
          <w:docGrid w:linePitch="312" w:charSpace="0"/>
        </w:sectPr>
      </w:pPr>
      <w:r>
        <w:rPr>
          <w:rFonts w:hint="eastAsia" w:ascii="宋体" w:hAnsi="宋体" w:cs="宋体"/>
          <w:kern w:val="0"/>
          <w:sz w:val="24"/>
          <w:szCs w:val="24"/>
          <w:lang w:val="zh-CN"/>
        </w:rPr>
        <w:t>5、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497BD457">
      <w:pPr>
        <w:keepNext w:val="0"/>
        <w:pageBreakBefore w:val="0"/>
        <w:widowControl w:val="0"/>
        <w:numPr>
          <w:ilvl w:val="0"/>
          <w:numId w:val="4"/>
        </w:numPr>
        <w:adjustRightInd w:val="0"/>
        <w:snapToGrid w:val="0"/>
        <w:spacing w:before="120" w:after="120" w:line="360" w:lineRule="auto"/>
        <w:ind w:firstLine="643"/>
        <w:jc w:val="center"/>
        <w:outlineLvl w:val="9"/>
        <w:rPr>
          <w:rFonts w:hint="eastAsia" w:ascii="宋体" w:hAnsi="宋体" w:eastAsia="宋体" w:cs="宋体"/>
          <w:b/>
          <w:color w:val="FF0000"/>
          <w:kern w:val="2"/>
          <w:sz w:val="32"/>
          <w:szCs w:val="32"/>
          <w:lang w:val="en-US" w:eastAsia="zh-CN" w:bidi="ar-SA"/>
        </w:rPr>
      </w:pPr>
      <w:r>
        <w:rPr>
          <w:rFonts w:hint="eastAsia" w:ascii="宋体" w:hAnsi="宋体" w:eastAsia="宋体" w:cs="宋体"/>
          <w:b/>
          <w:color w:val="FF0000"/>
          <w:kern w:val="2"/>
          <w:sz w:val="32"/>
          <w:szCs w:val="32"/>
          <w:lang w:val="en-US" w:eastAsia="zh-CN" w:bidi="ar-SA"/>
        </w:rPr>
        <w:t>报价情况说明（如果有）</w:t>
      </w:r>
    </w:p>
    <w:p w14:paraId="264E591C">
      <w:pPr>
        <w:pStyle w:val="41"/>
        <w:bidi w:val="0"/>
        <w:rPr>
          <w:rFonts w:hint="eastAsia"/>
        </w:rPr>
      </w:pPr>
      <w:r>
        <w:rPr>
          <w:rFonts w:hint="eastAsia" w:ascii="宋体" w:hAnsi="宋体" w:eastAsia="宋体" w:cs="宋体"/>
          <w:b w:val="0"/>
          <w:bCs w:val="0"/>
          <w:color w:val="FF0000"/>
          <w:kern w:val="2"/>
          <w:sz w:val="24"/>
          <w:szCs w:val="24"/>
          <w:lang w:val="en-US" w:eastAsia="zh-CN" w:bidi="ar-SA"/>
        </w:rPr>
        <w:t>（如供应商报价低于项目预算50%的，应当提交本文档，详细阐述不影响产品质量或者诚信履约的具体原因。）</w:t>
      </w:r>
    </w:p>
    <w:p w14:paraId="268203EB">
      <w:pPr>
        <w:pStyle w:val="663"/>
        <w:tabs>
          <w:tab w:val="clear" w:pos="720"/>
        </w:tabs>
        <w:snapToGrid w:val="0"/>
        <w:spacing w:before="120" w:after="120"/>
        <w:ind w:firstLine="643"/>
        <w:outlineLvl w:val="9"/>
        <w:rPr>
          <w:rFonts w:ascii="宋体" w:hAnsi="宋体" w:eastAsia="宋体" w:cs="宋体"/>
          <w:sz w:val="32"/>
          <w:szCs w:val="32"/>
        </w:rPr>
      </w:pPr>
      <w:r>
        <w:rPr>
          <w:rFonts w:hint="eastAsia" w:ascii="宋体" w:hAnsi="宋体" w:eastAsia="宋体" w:cs="宋体"/>
          <w:kern w:val="2"/>
          <w:sz w:val="32"/>
          <w:szCs w:val="32"/>
          <w:lang w:val="en-US" w:eastAsia="zh-CN"/>
        </w:rPr>
        <w:t>三</w:t>
      </w:r>
      <w:r>
        <w:rPr>
          <w:rFonts w:hint="eastAsia" w:ascii="宋体" w:hAnsi="宋体" w:eastAsia="宋体" w:cs="宋体"/>
          <w:kern w:val="2"/>
          <w:sz w:val="32"/>
          <w:szCs w:val="32"/>
        </w:rPr>
        <w:t>、</w:t>
      </w:r>
      <w:r>
        <w:rPr>
          <w:rFonts w:hint="eastAsia" w:ascii="宋体" w:hAnsi="宋体" w:eastAsia="宋体" w:cs="宋体"/>
          <w:sz w:val="32"/>
          <w:szCs w:val="32"/>
        </w:rPr>
        <w:t>中小企业声明函</w:t>
      </w:r>
    </w:p>
    <w:p w14:paraId="3EEEC81F">
      <w:pPr>
        <w:widowControl/>
        <w:spacing w:line="360" w:lineRule="auto"/>
        <w:ind w:firstLine="120" w:firstLineChars="50"/>
        <w:jc w:val="left"/>
        <w:rPr>
          <w:rFonts w:ascii="宋体" w:hAnsi="宋体" w:cs="宋体"/>
          <w:b/>
          <w:bCs/>
          <w:sz w:val="24"/>
          <w:szCs w:val="24"/>
        </w:rPr>
      </w:pPr>
      <w:r>
        <w:rPr>
          <w:rFonts w:hint="eastAsia" w:ascii="宋体" w:hAnsi="宋体" w:cs="宋体"/>
          <w:b/>
          <w:bCs/>
          <w:sz w:val="24"/>
          <w:szCs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5）。]</w:t>
      </w:r>
    </w:p>
    <w:p w14:paraId="50C7C73E">
      <w:pPr>
        <w:tabs>
          <w:tab w:val="left" w:pos="8085"/>
        </w:tabs>
        <w:spacing w:line="360" w:lineRule="auto"/>
        <w:ind w:firstLine="1285" w:firstLineChars="400"/>
        <w:jc w:val="left"/>
        <w:rPr>
          <w:rFonts w:ascii="宋体" w:hAnsi="宋体" w:cs="宋体"/>
          <w:b/>
          <w:bCs/>
          <w:sz w:val="32"/>
          <w:szCs w:val="32"/>
        </w:rPr>
      </w:pPr>
      <w:r>
        <w:rPr>
          <w:rFonts w:hint="eastAsia" w:ascii="宋体" w:hAnsi="宋体" w:cs="宋体"/>
          <w:b/>
          <w:bCs/>
          <w:sz w:val="32"/>
          <w:szCs w:val="32"/>
        </w:rPr>
        <w:t>政府采购支持中小企业信用融资相关事项通知</w:t>
      </w:r>
    </w:p>
    <w:p w14:paraId="495A5733">
      <w:pPr>
        <w:spacing w:line="360" w:lineRule="auto"/>
        <w:ind w:firstLine="480" w:firstLineChars="200"/>
        <w:rPr>
          <w:rFonts w:ascii="宋体" w:hAnsi="宋体" w:cs="宋体"/>
          <w:kern w:val="0"/>
          <w:sz w:val="24"/>
          <w:szCs w:val="24"/>
          <w:lang w:val="zh-CN"/>
        </w:rPr>
      </w:pPr>
      <w:r>
        <w:rPr>
          <w:rFonts w:hint="eastAsia" w:ascii="宋体" w:hAnsi="宋体" w:cs="宋体"/>
          <w:kern w:val="0"/>
          <w:sz w:val="24"/>
          <w:szCs w:val="24"/>
          <w:lang w:val="zh-CN"/>
        </w:rPr>
        <w:t>为贯彻落实中央、省、市关于支持民营经济健康发展有关精神，发挥政府采购在促进中小企业发展中的政策引导作用，缓解中小企业融资难、融资贵问题，杭州市财政局、</w:t>
      </w:r>
    </w:p>
    <w:p w14:paraId="5455585B">
      <w:pPr>
        <w:spacing w:line="360" w:lineRule="auto"/>
        <w:rPr>
          <w:rFonts w:ascii="宋体" w:hAnsi="宋体" w:cs="宋体"/>
          <w:kern w:val="0"/>
          <w:sz w:val="24"/>
          <w:szCs w:val="24"/>
          <w:lang w:val="zh-CN"/>
        </w:rPr>
      </w:pPr>
      <w:r>
        <w:rPr>
          <w:rFonts w:hint="eastAsia" w:ascii="宋体" w:hAnsi="宋体" w:cs="宋体"/>
          <w:kern w:val="0"/>
          <w:sz w:val="24"/>
          <w:szCs w:val="24"/>
          <w:lang w:val="zh-CN"/>
        </w:rPr>
        <w:t>中国银保监会浙江监管局、杭州市地方金融监督管理局、杭州市经济和信息化局制定《杭州市政府采购支持中小企业信用融资管理办法》。相关事项通知如下：</w:t>
      </w:r>
    </w:p>
    <w:p w14:paraId="6805E0CF">
      <w:pPr>
        <w:spacing w:line="360" w:lineRule="auto"/>
        <w:ind w:firstLine="482" w:firstLineChars="200"/>
        <w:rPr>
          <w:rFonts w:ascii="宋体" w:hAnsi="宋体" w:cs="宋体"/>
          <w:b/>
          <w:bCs/>
          <w:sz w:val="24"/>
          <w:szCs w:val="24"/>
        </w:rPr>
      </w:pPr>
      <w:r>
        <w:rPr>
          <w:rFonts w:hint="eastAsia" w:ascii="宋体" w:hAnsi="宋体" w:cs="宋体"/>
          <w:b/>
          <w:bCs/>
          <w:sz w:val="24"/>
          <w:szCs w:val="24"/>
        </w:rPr>
        <w:t>一、适用对象</w:t>
      </w:r>
    </w:p>
    <w:p w14:paraId="180293F8">
      <w:pPr>
        <w:spacing w:line="360" w:lineRule="auto"/>
        <w:ind w:firstLine="480" w:firstLineChars="200"/>
        <w:rPr>
          <w:rFonts w:ascii="宋体" w:hAnsi="宋体" w:cs="宋体"/>
          <w:sz w:val="24"/>
          <w:szCs w:val="24"/>
        </w:rPr>
      </w:pPr>
      <w:r>
        <w:rPr>
          <w:rFonts w:hint="eastAsia" w:ascii="宋体" w:hAnsi="宋体" w:cs="宋体"/>
          <w:sz w:val="24"/>
          <w:szCs w:val="24"/>
        </w:rPr>
        <w:t>凡已在浙江政府采购网上注册入库，并取得杭州市政府采购合同的中小企业供应商（以下简称“供应商”），均可申请政府采购信用融资。</w:t>
      </w:r>
    </w:p>
    <w:p w14:paraId="0FE2BC32">
      <w:pPr>
        <w:spacing w:line="360" w:lineRule="auto"/>
        <w:ind w:firstLine="482" w:firstLineChars="200"/>
        <w:rPr>
          <w:rFonts w:ascii="宋体" w:hAnsi="宋体" w:cs="宋体"/>
          <w:b/>
          <w:bCs/>
          <w:sz w:val="24"/>
          <w:szCs w:val="24"/>
        </w:rPr>
      </w:pPr>
      <w:r>
        <w:rPr>
          <w:rFonts w:hint="eastAsia" w:ascii="宋体" w:hAnsi="宋体" w:cs="宋体"/>
          <w:b/>
          <w:bCs/>
          <w:sz w:val="24"/>
          <w:szCs w:val="24"/>
        </w:rPr>
        <w:t>二、相关信息获取方式</w:t>
      </w:r>
    </w:p>
    <w:p w14:paraId="40C2D7DD">
      <w:pPr>
        <w:spacing w:line="360" w:lineRule="auto"/>
        <w:ind w:firstLine="480" w:firstLineChars="200"/>
        <w:rPr>
          <w:rFonts w:ascii="宋体" w:hAnsi="宋体" w:cs="宋体"/>
          <w:sz w:val="24"/>
          <w:szCs w:val="24"/>
        </w:rPr>
      </w:pPr>
      <w:r>
        <w:rPr>
          <w:rFonts w:hint="eastAsia" w:ascii="宋体" w:hAnsi="宋体" w:cs="宋体"/>
          <w:sz w:val="24"/>
          <w:szCs w:val="24"/>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14:paraId="5C84D816">
      <w:pPr>
        <w:spacing w:line="360" w:lineRule="auto"/>
        <w:ind w:firstLine="482" w:firstLineChars="200"/>
        <w:rPr>
          <w:rFonts w:ascii="宋体" w:hAnsi="宋体" w:cs="宋体"/>
          <w:b/>
          <w:bCs/>
          <w:sz w:val="24"/>
          <w:szCs w:val="24"/>
        </w:rPr>
      </w:pPr>
      <w:r>
        <w:rPr>
          <w:rFonts w:hint="eastAsia" w:ascii="宋体" w:hAnsi="宋体" w:cs="宋体"/>
          <w:b/>
          <w:bCs/>
          <w:sz w:val="24"/>
          <w:szCs w:val="24"/>
        </w:rPr>
        <w:t>三、　政府采购信用融资操作流程：</w:t>
      </w:r>
    </w:p>
    <w:p w14:paraId="73D41D0F">
      <w:pPr>
        <w:spacing w:line="360" w:lineRule="auto"/>
        <w:ind w:firstLine="960" w:firstLineChars="400"/>
        <w:rPr>
          <w:rFonts w:ascii="宋体" w:hAnsi="宋体" w:cs="宋体"/>
          <w:sz w:val="24"/>
          <w:szCs w:val="24"/>
        </w:rPr>
      </w:pPr>
      <w:r>
        <w:rPr>
          <w:rFonts w:hint="eastAsia" w:ascii="宋体" w:hAnsi="宋体" w:cs="宋体"/>
          <w:sz w:val="24"/>
          <w:szCs w:val="24"/>
        </w:rPr>
        <w:t>（一）线上融资模式：</w:t>
      </w:r>
    </w:p>
    <w:p w14:paraId="2C6BD554">
      <w:pPr>
        <w:spacing w:line="360" w:lineRule="auto"/>
        <w:ind w:firstLine="480" w:firstLineChars="200"/>
        <w:rPr>
          <w:rFonts w:ascii="宋体" w:hAnsi="宋体" w:cs="宋体"/>
          <w:sz w:val="24"/>
          <w:szCs w:val="24"/>
        </w:rPr>
      </w:pPr>
      <w:r>
        <w:rPr>
          <w:rFonts w:hint="eastAsia" w:ascii="宋体" w:hAnsi="宋体" w:cs="宋体"/>
          <w:sz w:val="24"/>
          <w:szCs w:val="24"/>
        </w:rPr>
        <w:t>　　1.供应商根据合作银行提供的方案，自行选择金融产品，并办理开户等手续；</w:t>
      </w:r>
    </w:p>
    <w:p w14:paraId="6350A264">
      <w:pPr>
        <w:spacing w:line="360" w:lineRule="auto"/>
        <w:ind w:firstLine="480" w:firstLineChars="200"/>
        <w:rPr>
          <w:rFonts w:ascii="宋体" w:hAnsi="宋体" w:cs="宋体"/>
          <w:sz w:val="24"/>
          <w:szCs w:val="24"/>
        </w:rPr>
      </w:pPr>
      <w:r>
        <w:rPr>
          <w:rFonts w:hint="eastAsia" w:ascii="宋体" w:hAnsi="宋体" w:cs="宋体"/>
          <w:sz w:val="24"/>
          <w:szCs w:val="24"/>
        </w:rPr>
        <w:t>　　2.供应商中标后，可通过杭州市政府采购网或“浙里办”测算授信额度；</w:t>
      </w:r>
    </w:p>
    <w:p w14:paraId="32A98C1C">
      <w:pPr>
        <w:spacing w:line="360" w:lineRule="auto"/>
        <w:ind w:firstLine="480" w:firstLineChars="200"/>
        <w:rPr>
          <w:rFonts w:ascii="宋体" w:hAnsi="宋体" w:cs="宋体"/>
          <w:sz w:val="24"/>
          <w:szCs w:val="24"/>
        </w:rPr>
      </w:pPr>
      <w:r>
        <w:rPr>
          <w:rFonts w:hint="eastAsia" w:ascii="宋体" w:hAnsi="宋体" w:cs="宋体"/>
          <w:sz w:val="24"/>
          <w:szCs w:val="24"/>
        </w:rPr>
        <w:t>　　3.采购合同签订后，供应商在杭州市政府采购网或“浙里办”向合作银行发出融资申请；</w:t>
      </w:r>
    </w:p>
    <w:p w14:paraId="3D35F364">
      <w:pPr>
        <w:spacing w:line="360" w:lineRule="auto"/>
        <w:ind w:firstLine="480" w:firstLineChars="200"/>
        <w:rPr>
          <w:rFonts w:ascii="宋体" w:hAnsi="宋体" w:cs="宋体"/>
          <w:sz w:val="24"/>
          <w:szCs w:val="24"/>
        </w:rPr>
      </w:pPr>
      <w:r>
        <w:rPr>
          <w:rFonts w:hint="eastAsia" w:ascii="宋体" w:hAnsi="宋体" w:cs="宋体"/>
          <w:sz w:val="24"/>
          <w:szCs w:val="24"/>
        </w:rPr>
        <w:t>　　4.审批通过后，在线办理放贷手续。</w:t>
      </w:r>
    </w:p>
    <w:p w14:paraId="69F3D670">
      <w:pPr>
        <w:spacing w:line="360" w:lineRule="auto"/>
        <w:ind w:firstLine="480" w:firstLineChars="200"/>
        <w:rPr>
          <w:rFonts w:ascii="宋体" w:hAnsi="宋体" w:cs="宋体"/>
          <w:sz w:val="24"/>
          <w:szCs w:val="24"/>
        </w:rPr>
      </w:pPr>
      <w:r>
        <w:rPr>
          <w:rFonts w:hint="eastAsia" w:ascii="宋体" w:hAnsi="宋体" w:cs="宋体"/>
          <w:sz w:val="24"/>
          <w:szCs w:val="24"/>
        </w:rPr>
        <w:t>　　（二）线下融资模式：</w:t>
      </w:r>
    </w:p>
    <w:p w14:paraId="043095DA">
      <w:pPr>
        <w:spacing w:line="360" w:lineRule="auto"/>
        <w:ind w:firstLine="480" w:firstLineChars="200"/>
        <w:rPr>
          <w:rFonts w:ascii="宋体" w:hAnsi="宋体" w:cs="宋体"/>
          <w:sz w:val="24"/>
          <w:szCs w:val="24"/>
        </w:rPr>
      </w:pPr>
      <w:r>
        <w:rPr>
          <w:rFonts w:hint="eastAsia" w:ascii="宋体" w:hAnsi="宋体" w:cs="宋体"/>
          <w:sz w:val="24"/>
          <w:szCs w:val="24"/>
        </w:rPr>
        <w:t>　　1.供应商根据合作银行提供的方案，自行选择金融产品，向合作银行提出信用资格预审，并办理开户等手续；</w:t>
      </w:r>
    </w:p>
    <w:p w14:paraId="33C16EAC">
      <w:pPr>
        <w:spacing w:line="360" w:lineRule="auto"/>
        <w:ind w:firstLine="480" w:firstLineChars="200"/>
        <w:rPr>
          <w:rFonts w:ascii="宋体" w:hAnsi="宋体" w:cs="宋体"/>
          <w:sz w:val="24"/>
          <w:szCs w:val="24"/>
        </w:rPr>
      </w:pPr>
      <w:r>
        <w:rPr>
          <w:rFonts w:hint="eastAsia" w:ascii="宋体" w:hAnsi="宋体" w:cs="宋体"/>
          <w:sz w:val="24"/>
          <w:szCs w:val="24"/>
        </w:rPr>
        <w:t>　　2.采购合同签订后，供应商在杭州市政府采购网或“浙里办”向合作银行发出融资申请；</w:t>
      </w:r>
    </w:p>
    <w:p w14:paraId="2DA65289">
      <w:pPr>
        <w:spacing w:line="360" w:lineRule="auto"/>
        <w:ind w:firstLine="480" w:firstLineChars="200"/>
        <w:rPr>
          <w:rFonts w:ascii="宋体" w:hAnsi="宋体" w:cs="宋体"/>
          <w:sz w:val="24"/>
          <w:szCs w:val="24"/>
        </w:rPr>
      </w:pPr>
      <w:r>
        <w:rPr>
          <w:rFonts w:hint="eastAsia" w:ascii="宋体" w:hAnsi="宋体" w:cs="宋体"/>
          <w:sz w:val="24"/>
          <w:szCs w:val="24"/>
        </w:rPr>
        <w:t>　　3.合作银行在信用融资模块受理申请后，供应商提供审批材料。合作银行应对申请信用融资的供应商及备案的政府采购合同信息进行核对和审查；</w:t>
      </w:r>
    </w:p>
    <w:p w14:paraId="1B53D3C5">
      <w:pPr>
        <w:spacing w:line="360" w:lineRule="auto"/>
        <w:ind w:firstLine="480" w:firstLineChars="200"/>
        <w:rPr>
          <w:rFonts w:ascii="宋体" w:hAnsi="宋体" w:cs="宋体"/>
          <w:sz w:val="24"/>
          <w:szCs w:val="24"/>
        </w:rPr>
      </w:pPr>
      <w:r>
        <w:rPr>
          <w:rFonts w:hint="eastAsia" w:ascii="宋体" w:hAnsi="宋体" w:cs="宋体"/>
          <w:sz w:val="24"/>
          <w:szCs w:val="24"/>
        </w:rPr>
        <w:t>　　4.审批通过后，合作银行应按照合作备忘录中约定的审批放款期限和优惠利率及时予以放款。</w:t>
      </w:r>
    </w:p>
    <w:p w14:paraId="0FA7C13C">
      <w:pPr>
        <w:pStyle w:val="5"/>
        <w:ind w:left="0" w:firstLine="960" w:firstLineChars="400"/>
        <w:rPr>
          <w:rFonts w:ascii="宋体" w:hAnsi="宋体" w:eastAsia="宋体" w:cs="宋体"/>
          <w:b w:val="0"/>
          <w:bCs w:val="0"/>
          <w:sz w:val="24"/>
          <w:szCs w:val="24"/>
          <w:lang w:val="en-US"/>
        </w:rPr>
      </w:pPr>
      <w:r>
        <w:rPr>
          <w:rFonts w:hint="eastAsia" w:ascii="宋体" w:hAnsi="宋体" w:eastAsia="宋体" w:cs="宋体"/>
          <w:b w:val="0"/>
          <w:bCs w:val="0"/>
          <w:sz w:val="24"/>
          <w:szCs w:val="24"/>
          <w:lang w:val="en-US"/>
        </w:rPr>
        <w:t>（三）杭州e融平台申请融资</w:t>
      </w:r>
    </w:p>
    <w:p w14:paraId="55705C8C">
      <w:pPr>
        <w:pStyle w:val="5"/>
        <w:ind w:left="0" w:firstLine="960" w:firstLineChars="400"/>
        <w:rPr>
          <w:rFonts w:ascii="宋体" w:hAnsi="宋体" w:eastAsia="宋体" w:cs="宋体"/>
          <w:b w:val="0"/>
          <w:bCs w:val="0"/>
          <w:sz w:val="24"/>
          <w:szCs w:val="24"/>
          <w:lang w:val="en-US"/>
        </w:rPr>
      </w:pPr>
      <w:r>
        <w:rPr>
          <w:rFonts w:hint="eastAsia" w:ascii="宋体" w:hAnsi="宋体" w:eastAsia="宋体" w:cs="宋体"/>
          <w:b w:val="0"/>
          <w:bCs w:val="0"/>
          <w:sz w:val="24"/>
          <w:szCs w:val="24"/>
          <w:lang w:val="en-US"/>
        </w:rPr>
        <w:t>供应商通过杭州e融平台政采贷专区，自行选择金融产品，按规定手续办理贷款流程。</w:t>
      </w:r>
    </w:p>
    <w:p w14:paraId="5835E64A">
      <w:pPr>
        <w:spacing w:line="360" w:lineRule="auto"/>
        <w:ind w:firstLine="482" w:firstLineChars="200"/>
        <w:rPr>
          <w:rFonts w:ascii="宋体" w:hAnsi="宋体" w:cs="宋体"/>
          <w:b/>
          <w:bCs/>
          <w:sz w:val="24"/>
          <w:szCs w:val="24"/>
        </w:rPr>
      </w:pPr>
      <w:r>
        <w:rPr>
          <w:rFonts w:hint="eastAsia" w:ascii="宋体" w:hAnsi="宋体" w:cs="宋体"/>
          <w:b/>
          <w:bCs/>
          <w:sz w:val="24"/>
          <w:szCs w:val="24"/>
        </w:rPr>
        <w:t>四、注意事项</w:t>
      </w:r>
    </w:p>
    <w:p w14:paraId="48FD5047">
      <w:pPr>
        <w:spacing w:line="360" w:lineRule="auto"/>
        <w:ind w:firstLine="480" w:firstLineChars="200"/>
        <w:rPr>
          <w:rFonts w:ascii="宋体" w:hAnsi="宋体" w:cs="宋体"/>
          <w:sz w:val="24"/>
          <w:szCs w:val="24"/>
        </w:rPr>
      </w:pPr>
      <w:r>
        <w:rPr>
          <w:rFonts w:hint="eastAsia" w:ascii="宋体" w:hAnsi="宋体" w:cs="宋体"/>
          <w:sz w:val="24"/>
          <w:szCs w:val="24"/>
        </w:rPr>
        <w:t>1、对拟用于信用融资的政府采购合同，供应商在签订合同时应当在合同中注明融资银行名称及账号，作为在该银行的唯一收款账号。</w:t>
      </w:r>
    </w:p>
    <w:p w14:paraId="218D09D6">
      <w:pPr>
        <w:spacing w:line="360" w:lineRule="auto"/>
        <w:ind w:firstLine="480" w:firstLineChars="200"/>
        <w:rPr>
          <w:rFonts w:ascii="宋体" w:hAnsi="宋体" w:cs="宋体"/>
          <w:sz w:val="24"/>
          <w:szCs w:val="24"/>
        </w:rPr>
      </w:pPr>
      <w:r>
        <w:rPr>
          <w:rFonts w:hint="eastAsia" w:ascii="宋体" w:hAnsi="宋体" w:cs="宋体"/>
          <w:sz w:val="24"/>
          <w:szCs w:val="24"/>
        </w:rPr>
        <w:t>2、供应商弄虚作假或以伪造政府采购合同等方式违规获取政府采购信用融资，或不及时还款，或出现其他违反本办法规定情形的，按融资合同约定承担违约责任；涉嫌犯罪的，移送司法机关处理。</w:t>
      </w:r>
    </w:p>
    <w:p w14:paraId="23222DD2">
      <w:pPr>
        <w:spacing w:line="360" w:lineRule="auto"/>
        <w:ind w:left="5060" w:hanging="5060" w:hangingChars="2100"/>
        <w:rPr>
          <w:rFonts w:ascii="宋体" w:hAnsi="宋体" w:cs="宋体"/>
          <w:b/>
          <w:bCs/>
          <w:kern w:val="0"/>
          <w:sz w:val="24"/>
          <w:szCs w:val="24"/>
        </w:rPr>
      </w:pPr>
    </w:p>
    <w:p w14:paraId="7926DC57">
      <w:pPr>
        <w:pStyle w:val="4"/>
        <w:pageBreakBefore/>
        <w:widowControl/>
        <w:spacing w:before="100" w:beforeAutospacing="1" w:after="100" w:afterAutospacing="1" w:line="360" w:lineRule="auto"/>
        <w:ind w:left="1290" w:firstLine="3092" w:firstLineChars="700"/>
        <w:rPr>
          <w:rFonts w:ascii="宋体" w:hAnsi="宋体" w:cs="宋体"/>
        </w:rPr>
      </w:pPr>
      <w:bookmarkStart w:id="517" w:name="_Toc465665161"/>
      <w:r>
        <w:rPr>
          <w:rFonts w:hint="eastAsia" w:ascii="宋体" w:hAnsi="宋体" w:cs="宋体"/>
        </w:rPr>
        <w:t>附件</w:t>
      </w:r>
      <w:bookmarkEnd w:id="517"/>
    </w:p>
    <w:p w14:paraId="6B6CBD55">
      <w:pPr>
        <w:spacing w:line="360" w:lineRule="auto"/>
        <w:rPr>
          <w:rFonts w:ascii="宋体" w:hAnsi="宋体" w:cs="宋体"/>
          <w:b/>
          <w:bCs/>
          <w:spacing w:val="6"/>
          <w:sz w:val="32"/>
          <w:szCs w:val="32"/>
        </w:rPr>
      </w:pPr>
      <w:r>
        <w:rPr>
          <w:rFonts w:hint="eastAsia" w:ascii="宋体" w:hAnsi="宋体" w:cs="宋体"/>
          <w:b/>
          <w:bCs/>
          <w:spacing w:val="6"/>
          <w:sz w:val="32"/>
          <w:szCs w:val="32"/>
        </w:rPr>
        <w:t>附件1：</w:t>
      </w:r>
    </w:p>
    <w:p w14:paraId="49E78E5A">
      <w:pPr>
        <w:spacing w:line="360" w:lineRule="auto"/>
        <w:jc w:val="center"/>
        <w:rPr>
          <w:rFonts w:ascii="宋体" w:hAnsi="宋体" w:cs="宋体"/>
          <w:b/>
          <w:bCs/>
          <w:spacing w:val="6"/>
          <w:sz w:val="32"/>
          <w:szCs w:val="32"/>
        </w:rPr>
      </w:pPr>
      <w:bookmarkStart w:id="518" w:name="OLE_LINK13"/>
      <w:bookmarkStart w:id="519" w:name="OLE_LINK14"/>
      <w:r>
        <w:rPr>
          <w:rFonts w:hint="eastAsia" w:ascii="宋体" w:hAnsi="宋体" w:cs="宋体"/>
          <w:b/>
          <w:bCs/>
          <w:spacing w:val="6"/>
          <w:sz w:val="32"/>
          <w:szCs w:val="32"/>
        </w:rPr>
        <w:t>残疾人福利性单位声明函</w:t>
      </w:r>
    </w:p>
    <w:bookmarkEnd w:id="518"/>
    <w:bookmarkEnd w:id="519"/>
    <w:p w14:paraId="100F656E">
      <w:pPr>
        <w:spacing w:line="360" w:lineRule="auto"/>
        <w:rPr>
          <w:rFonts w:ascii="宋体" w:hAnsi="宋体" w:cs="宋体"/>
          <w:b/>
          <w:bCs/>
          <w:spacing w:val="6"/>
          <w:sz w:val="30"/>
          <w:szCs w:val="30"/>
        </w:rPr>
      </w:pPr>
    </w:p>
    <w:p w14:paraId="6732DC1C">
      <w:pPr>
        <w:spacing w:line="360" w:lineRule="auto"/>
        <w:ind w:firstLine="480" w:firstLineChars="200"/>
        <w:rPr>
          <w:rFonts w:ascii="宋体" w:hAnsi="宋体" w:cs="宋体"/>
          <w:sz w:val="24"/>
          <w:szCs w:val="24"/>
        </w:rPr>
      </w:pPr>
      <w:r>
        <w:rPr>
          <w:rFonts w:hint="eastAsia" w:ascii="宋体" w:hAnsi="宋体" w:cs="宋体"/>
          <w:sz w:val="24"/>
          <w:szCs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CFEBB15">
      <w:pPr>
        <w:spacing w:line="360" w:lineRule="auto"/>
        <w:ind w:firstLine="480" w:firstLineChars="200"/>
        <w:rPr>
          <w:rFonts w:ascii="宋体" w:hAnsi="宋体" w:cs="宋体"/>
          <w:sz w:val="24"/>
          <w:szCs w:val="24"/>
        </w:rPr>
      </w:pPr>
      <w:r>
        <w:rPr>
          <w:rFonts w:hint="eastAsia" w:ascii="宋体" w:hAnsi="宋体" w:cs="宋体"/>
          <w:sz w:val="24"/>
          <w:szCs w:val="24"/>
        </w:rPr>
        <w:t>本单位对上述声明的真实性负责。如有虚假，将依法承担相应责任。</w:t>
      </w:r>
    </w:p>
    <w:p w14:paraId="0C4D7DE1">
      <w:pPr>
        <w:spacing w:line="360" w:lineRule="auto"/>
        <w:ind w:firstLine="480" w:firstLineChars="200"/>
        <w:rPr>
          <w:rFonts w:ascii="宋体" w:hAnsi="宋体" w:cs="宋体"/>
          <w:sz w:val="24"/>
          <w:szCs w:val="24"/>
        </w:rPr>
      </w:pPr>
    </w:p>
    <w:p w14:paraId="45F382C7">
      <w:pPr>
        <w:spacing w:line="360" w:lineRule="auto"/>
        <w:ind w:firstLine="480" w:firstLineChars="200"/>
        <w:rPr>
          <w:rFonts w:ascii="宋体" w:hAnsi="宋体" w:cs="宋体"/>
          <w:sz w:val="24"/>
          <w:szCs w:val="24"/>
        </w:rPr>
      </w:pPr>
    </w:p>
    <w:p w14:paraId="63CE9D4B">
      <w:pPr>
        <w:tabs>
          <w:tab w:val="left" w:pos="4860"/>
        </w:tabs>
        <w:spacing w:line="360" w:lineRule="auto"/>
        <w:ind w:right="1560" w:firstLine="480" w:firstLineChars="200"/>
        <w:jc w:val="center"/>
        <w:rPr>
          <w:rFonts w:ascii="宋体" w:hAnsi="宋体" w:cs="宋体"/>
          <w:sz w:val="24"/>
          <w:szCs w:val="24"/>
        </w:rPr>
      </w:pPr>
      <w:r>
        <w:rPr>
          <w:rFonts w:hint="eastAsia" w:ascii="宋体" w:hAnsi="宋体" w:cs="宋体"/>
          <w:sz w:val="24"/>
          <w:szCs w:val="24"/>
        </w:rPr>
        <w:t xml:space="preserve">               </w:t>
      </w:r>
      <w:r>
        <w:rPr>
          <w:rFonts w:hint="eastAsia" w:ascii="宋体" w:hAnsi="宋体" w:cs="宋体"/>
          <w:kern w:val="0"/>
          <w:sz w:val="24"/>
          <w:szCs w:val="24"/>
          <w:lang w:val="zh-CN"/>
        </w:rPr>
        <w:t>投标人名称（电子签名）</w:t>
      </w:r>
      <w:r>
        <w:rPr>
          <w:rFonts w:hint="eastAsia" w:ascii="宋体" w:hAnsi="宋体" w:cs="宋体"/>
          <w:sz w:val="24"/>
          <w:szCs w:val="24"/>
        </w:rPr>
        <w:t>：</w:t>
      </w:r>
    </w:p>
    <w:p w14:paraId="4AF4972A">
      <w:pPr>
        <w:tabs>
          <w:tab w:val="left" w:pos="4860"/>
        </w:tabs>
        <w:spacing w:line="360" w:lineRule="auto"/>
        <w:ind w:right="1560" w:firstLine="480" w:firstLineChars="200"/>
        <w:jc w:val="center"/>
        <w:rPr>
          <w:rFonts w:ascii="宋体" w:hAnsi="宋体" w:cs="宋体"/>
          <w:sz w:val="24"/>
          <w:szCs w:val="24"/>
        </w:rPr>
      </w:pPr>
      <w:r>
        <w:rPr>
          <w:rFonts w:hint="eastAsia" w:ascii="宋体" w:hAnsi="宋体" w:cs="宋体"/>
          <w:sz w:val="24"/>
          <w:szCs w:val="24"/>
        </w:rPr>
        <w:t xml:space="preserve">       日  期：</w:t>
      </w:r>
    </w:p>
    <w:p w14:paraId="41C924AE">
      <w:pPr>
        <w:spacing w:line="360" w:lineRule="auto"/>
        <w:ind w:firstLine="480" w:firstLineChars="200"/>
        <w:rPr>
          <w:rFonts w:ascii="宋体" w:hAnsi="宋体" w:cs="宋体"/>
          <w:sz w:val="24"/>
          <w:szCs w:val="24"/>
        </w:rPr>
      </w:pPr>
    </w:p>
    <w:p w14:paraId="57298F0E">
      <w:pPr>
        <w:spacing w:line="360" w:lineRule="auto"/>
        <w:ind w:firstLine="420" w:firstLineChars="200"/>
        <w:rPr>
          <w:rFonts w:ascii="宋体" w:hAnsi="宋体" w:cs="宋体"/>
        </w:rPr>
      </w:pPr>
    </w:p>
    <w:p w14:paraId="6BC67257">
      <w:pPr>
        <w:spacing w:line="360" w:lineRule="auto"/>
        <w:ind w:firstLine="420" w:firstLineChars="200"/>
        <w:rPr>
          <w:rFonts w:ascii="宋体" w:hAnsi="宋体" w:cs="宋体"/>
        </w:rPr>
      </w:pPr>
    </w:p>
    <w:p w14:paraId="79EE7018">
      <w:pPr>
        <w:spacing w:line="360" w:lineRule="auto"/>
        <w:ind w:firstLine="420" w:firstLineChars="200"/>
        <w:rPr>
          <w:rFonts w:ascii="宋体" w:hAnsi="宋体" w:cs="宋体"/>
        </w:rPr>
      </w:pPr>
    </w:p>
    <w:p w14:paraId="0B99FB90">
      <w:pPr>
        <w:spacing w:line="360" w:lineRule="auto"/>
        <w:ind w:firstLine="420" w:firstLineChars="200"/>
        <w:rPr>
          <w:rFonts w:ascii="宋体" w:hAnsi="宋体" w:cs="宋体"/>
        </w:rPr>
      </w:pPr>
    </w:p>
    <w:p w14:paraId="689B98B0">
      <w:pPr>
        <w:spacing w:line="360" w:lineRule="auto"/>
        <w:rPr>
          <w:rFonts w:ascii="宋体" w:hAnsi="宋体" w:cs="宋体"/>
          <w:b/>
          <w:bCs/>
          <w:sz w:val="24"/>
          <w:szCs w:val="24"/>
        </w:rPr>
      </w:pPr>
    </w:p>
    <w:p w14:paraId="4C0AF64C">
      <w:pPr>
        <w:spacing w:line="360" w:lineRule="auto"/>
        <w:rPr>
          <w:rFonts w:ascii="宋体" w:hAnsi="宋体" w:cs="宋体"/>
          <w:b/>
          <w:bCs/>
          <w:sz w:val="24"/>
          <w:szCs w:val="24"/>
        </w:rPr>
      </w:pPr>
    </w:p>
    <w:p w14:paraId="60010381">
      <w:pPr>
        <w:spacing w:line="360" w:lineRule="auto"/>
        <w:rPr>
          <w:rFonts w:ascii="宋体" w:hAnsi="宋体" w:cs="宋体"/>
          <w:b/>
          <w:bCs/>
          <w:sz w:val="24"/>
          <w:szCs w:val="24"/>
        </w:rPr>
      </w:pPr>
    </w:p>
    <w:p w14:paraId="3AA0DD25">
      <w:pPr>
        <w:spacing w:line="360" w:lineRule="auto"/>
        <w:rPr>
          <w:rFonts w:ascii="宋体" w:hAnsi="宋体" w:cs="宋体"/>
          <w:b/>
          <w:bCs/>
          <w:sz w:val="24"/>
          <w:szCs w:val="24"/>
        </w:rPr>
      </w:pPr>
    </w:p>
    <w:p w14:paraId="14960E6E">
      <w:pPr>
        <w:spacing w:line="360" w:lineRule="auto"/>
        <w:rPr>
          <w:rFonts w:ascii="宋体" w:hAnsi="宋体" w:cs="宋体"/>
          <w:b/>
          <w:bCs/>
          <w:sz w:val="24"/>
          <w:szCs w:val="24"/>
        </w:rPr>
      </w:pPr>
    </w:p>
    <w:p w14:paraId="59AB5AF9">
      <w:pPr>
        <w:spacing w:line="360" w:lineRule="auto"/>
        <w:rPr>
          <w:rFonts w:ascii="宋体" w:hAnsi="宋体" w:cs="宋体"/>
          <w:b/>
          <w:bCs/>
          <w:sz w:val="24"/>
          <w:szCs w:val="24"/>
        </w:rPr>
      </w:pPr>
    </w:p>
    <w:p w14:paraId="0D22C99B">
      <w:pPr>
        <w:pStyle w:val="27"/>
        <w:rPr>
          <w:rFonts w:hAnsi="宋体"/>
          <w:b/>
          <w:bCs/>
        </w:rPr>
      </w:pPr>
    </w:p>
    <w:p w14:paraId="658F452F">
      <w:pPr>
        <w:rPr>
          <w:rFonts w:ascii="宋体" w:hAnsi="宋体" w:cs="宋体"/>
          <w:b/>
          <w:bCs/>
          <w:sz w:val="24"/>
          <w:szCs w:val="24"/>
        </w:rPr>
      </w:pPr>
    </w:p>
    <w:p w14:paraId="608ADB0C">
      <w:pPr>
        <w:pStyle w:val="27"/>
        <w:rPr>
          <w:rFonts w:hAnsi="宋体"/>
        </w:rPr>
      </w:pPr>
    </w:p>
    <w:p w14:paraId="777F51E3">
      <w:pPr>
        <w:spacing w:line="360" w:lineRule="auto"/>
        <w:jc w:val="left"/>
        <w:rPr>
          <w:rFonts w:ascii="宋体" w:hAnsi="宋体" w:cs="宋体"/>
          <w:b/>
          <w:bCs/>
          <w:spacing w:val="6"/>
          <w:sz w:val="32"/>
          <w:szCs w:val="32"/>
        </w:rPr>
      </w:pPr>
      <w:r>
        <w:rPr>
          <w:rFonts w:hint="eastAsia" w:ascii="宋体" w:hAnsi="宋体" w:cs="宋体"/>
          <w:b/>
          <w:bCs/>
          <w:spacing w:val="6"/>
          <w:sz w:val="32"/>
          <w:szCs w:val="32"/>
        </w:rPr>
        <w:t>附件2：质疑函范本及制作说明</w:t>
      </w:r>
    </w:p>
    <w:p w14:paraId="69DA43F3">
      <w:pPr>
        <w:spacing w:line="360" w:lineRule="auto"/>
        <w:jc w:val="center"/>
        <w:rPr>
          <w:rFonts w:ascii="宋体" w:hAnsi="宋体" w:cs="宋体"/>
          <w:b/>
          <w:bCs/>
          <w:spacing w:val="6"/>
          <w:sz w:val="32"/>
          <w:szCs w:val="32"/>
        </w:rPr>
      </w:pPr>
      <w:r>
        <w:rPr>
          <w:rFonts w:hint="eastAsia" w:ascii="宋体" w:hAnsi="宋体" w:cs="宋体"/>
          <w:b/>
          <w:bCs/>
          <w:spacing w:val="6"/>
          <w:sz w:val="32"/>
          <w:szCs w:val="32"/>
        </w:rPr>
        <w:t>质疑函范本</w:t>
      </w:r>
    </w:p>
    <w:p w14:paraId="5A92845D">
      <w:pPr>
        <w:snapToGrid w:val="0"/>
        <w:spacing w:before="240" w:beforeLines="100" w:line="360" w:lineRule="auto"/>
        <w:rPr>
          <w:rFonts w:ascii="宋体" w:hAnsi="宋体" w:cs="宋体"/>
          <w:sz w:val="24"/>
          <w:szCs w:val="24"/>
        </w:rPr>
      </w:pPr>
      <w:r>
        <w:rPr>
          <w:rFonts w:hint="eastAsia" w:ascii="宋体" w:hAnsi="宋体" w:cs="宋体"/>
          <w:sz w:val="24"/>
          <w:szCs w:val="24"/>
        </w:rPr>
        <w:t>一、质疑供应商基本信息</w:t>
      </w:r>
    </w:p>
    <w:p w14:paraId="3635B973">
      <w:pPr>
        <w:snapToGrid w:val="0"/>
        <w:spacing w:line="360" w:lineRule="auto"/>
        <w:rPr>
          <w:rFonts w:ascii="宋体" w:hAnsi="宋体" w:cs="宋体"/>
          <w:sz w:val="24"/>
          <w:szCs w:val="24"/>
          <w:u w:val="dotted"/>
        </w:rPr>
      </w:pPr>
      <w:r>
        <w:rPr>
          <w:rFonts w:hint="eastAsia" w:ascii="宋体" w:hAnsi="宋体" w:cs="宋体"/>
          <w:sz w:val="24"/>
          <w:szCs w:val="24"/>
        </w:rPr>
        <w:t>质疑供应商：</w:t>
      </w:r>
      <w:r>
        <w:rPr>
          <w:rFonts w:hint="eastAsia" w:ascii="宋体" w:hAnsi="宋体" w:cs="宋体"/>
          <w:sz w:val="24"/>
          <w:szCs w:val="24"/>
          <w:u w:val="dotted"/>
        </w:rPr>
        <w:t xml:space="preserve">                                        </w:t>
      </w:r>
    </w:p>
    <w:p w14:paraId="130DC2F4">
      <w:pPr>
        <w:snapToGrid w:val="0"/>
        <w:spacing w:line="360" w:lineRule="auto"/>
        <w:rPr>
          <w:rFonts w:ascii="宋体" w:hAnsi="宋体" w:cs="宋体"/>
          <w:sz w:val="24"/>
          <w:szCs w:val="24"/>
        </w:rPr>
      </w:pPr>
      <w:r>
        <w:rPr>
          <w:rFonts w:hint="eastAsia" w:ascii="宋体" w:hAnsi="宋体" w:cs="宋体"/>
          <w:sz w:val="24"/>
          <w:szCs w:val="24"/>
        </w:rPr>
        <w:t>地址：</w:t>
      </w:r>
      <w:r>
        <w:rPr>
          <w:rFonts w:hint="eastAsia" w:ascii="宋体" w:hAnsi="宋体" w:cs="宋体"/>
          <w:sz w:val="24"/>
          <w:szCs w:val="24"/>
          <w:u w:val="dotted"/>
        </w:rPr>
        <w:t xml:space="preserve">                          </w:t>
      </w:r>
      <w:r>
        <w:rPr>
          <w:rFonts w:hint="eastAsia" w:ascii="宋体" w:hAnsi="宋体" w:cs="宋体"/>
          <w:sz w:val="24"/>
          <w:szCs w:val="24"/>
        </w:rPr>
        <w:t>邮编：</w:t>
      </w:r>
      <w:r>
        <w:rPr>
          <w:rFonts w:hint="eastAsia" w:ascii="宋体" w:hAnsi="宋体" w:cs="宋体"/>
          <w:sz w:val="24"/>
          <w:szCs w:val="24"/>
          <w:u w:val="dotted"/>
        </w:rPr>
        <w:t xml:space="preserve">                                                   </w:t>
      </w:r>
    </w:p>
    <w:p w14:paraId="37D7E519">
      <w:pPr>
        <w:snapToGrid w:val="0"/>
        <w:spacing w:line="360" w:lineRule="auto"/>
        <w:rPr>
          <w:rFonts w:ascii="宋体" w:hAnsi="宋体" w:cs="宋体"/>
          <w:sz w:val="24"/>
          <w:szCs w:val="24"/>
        </w:rPr>
      </w:pPr>
      <w:r>
        <w:rPr>
          <w:rFonts w:hint="eastAsia" w:ascii="宋体" w:hAnsi="宋体" w:cs="宋体"/>
          <w:sz w:val="24"/>
          <w:szCs w:val="24"/>
        </w:rPr>
        <w:t>联系人：</w:t>
      </w:r>
      <w:r>
        <w:rPr>
          <w:rFonts w:hint="eastAsia" w:ascii="宋体" w:hAnsi="宋体" w:cs="宋体"/>
          <w:sz w:val="24"/>
          <w:szCs w:val="24"/>
          <w:u w:val="dotted"/>
        </w:rPr>
        <w:t xml:space="preserve">                      </w:t>
      </w:r>
      <w:r>
        <w:rPr>
          <w:rFonts w:hint="eastAsia" w:ascii="宋体" w:hAnsi="宋体" w:cs="宋体"/>
          <w:sz w:val="24"/>
          <w:szCs w:val="24"/>
        </w:rPr>
        <w:t>联系电话：</w:t>
      </w:r>
      <w:r>
        <w:rPr>
          <w:rFonts w:hint="eastAsia" w:ascii="宋体" w:hAnsi="宋体" w:cs="宋体"/>
          <w:sz w:val="24"/>
          <w:szCs w:val="24"/>
          <w:u w:val="dotted"/>
        </w:rPr>
        <w:t xml:space="preserve">                              </w:t>
      </w:r>
    </w:p>
    <w:p w14:paraId="6474F6E7">
      <w:pPr>
        <w:snapToGrid w:val="0"/>
        <w:spacing w:line="360" w:lineRule="auto"/>
        <w:rPr>
          <w:rFonts w:ascii="宋体" w:hAnsi="宋体" w:cs="宋体"/>
          <w:sz w:val="24"/>
          <w:szCs w:val="24"/>
          <w:u w:val="dotted"/>
        </w:rPr>
      </w:pPr>
      <w:r>
        <w:rPr>
          <w:rFonts w:hint="eastAsia" w:ascii="宋体" w:hAnsi="宋体" w:cs="宋体"/>
          <w:sz w:val="24"/>
          <w:szCs w:val="24"/>
        </w:rPr>
        <w:t>授权代表：</w:t>
      </w:r>
      <w:r>
        <w:rPr>
          <w:rFonts w:hint="eastAsia" w:ascii="宋体" w:hAnsi="宋体" w:cs="宋体"/>
          <w:sz w:val="24"/>
          <w:szCs w:val="24"/>
          <w:u w:val="dotted"/>
        </w:rPr>
        <w:t xml:space="preserve">                                          </w:t>
      </w:r>
    </w:p>
    <w:p w14:paraId="7AD585A1">
      <w:pPr>
        <w:snapToGrid w:val="0"/>
        <w:spacing w:line="360" w:lineRule="auto"/>
        <w:rPr>
          <w:rFonts w:ascii="宋体" w:hAnsi="宋体" w:cs="宋体"/>
          <w:sz w:val="24"/>
          <w:szCs w:val="24"/>
        </w:rPr>
      </w:pPr>
      <w:r>
        <w:rPr>
          <w:rFonts w:hint="eastAsia" w:ascii="宋体" w:hAnsi="宋体" w:cs="宋体"/>
          <w:sz w:val="24"/>
          <w:szCs w:val="24"/>
        </w:rPr>
        <w:t>联系电话：</w:t>
      </w:r>
      <w:r>
        <w:rPr>
          <w:rFonts w:hint="eastAsia" w:ascii="宋体" w:hAnsi="宋体" w:cs="宋体"/>
          <w:sz w:val="24"/>
          <w:szCs w:val="24"/>
          <w:u w:val="dotted"/>
        </w:rPr>
        <w:t xml:space="preserve">                                           </w:t>
      </w:r>
      <w:r>
        <w:rPr>
          <w:rFonts w:hint="eastAsia" w:ascii="宋体" w:hAnsi="宋体" w:cs="宋体"/>
          <w:sz w:val="24"/>
          <w:szCs w:val="24"/>
        </w:rPr>
        <w:t xml:space="preserve"> </w:t>
      </w:r>
    </w:p>
    <w:p w14:paraId="1F77E924">
      <w:pPr>
        <w:snapToGrid w:val="0"/>
        <w:spacing w:line="360" w:lineRule="auto"/>
        <w:rPr>
          <w:rFonts w:ascii="宋体" w:hAnsi="宋体" w:cs="宋体"/>
          <w:sz w:val="24"/>
          <w:szCs w:val="24"/>
        </w:rPr>
      </w:pPr>
      <w:r>
        <w:rPr>
          <w:rFonts w:hint="eastAsia" w:ascii="宋体" w:hAnsi="宋体" w:cs="宋体"/>
          <w:sz w:val="24"/>
          <w:szCs w:val="24"/>
        </w:rPr>
        <w:t xml:space="preserve">地址： </w:t>
      </w:r>
      <w:r>
        <w:rPr>
          <w:rFonts w:hint="eastAsia" w:ascii="宋体" w:hAnsi="宋体" w:cs="宋体"/>
          <w:sz w:val="24"/>
          <w:szCs w:val="24"/>
          <w:u w:val="dotted"/>
        </w:rPr>
        <w:t xml:space="preserve">                        </w:t>
      </w:r>
      <w:r>
        <w:rPr>
          <w:rFonts w:hint="eastAsia" w:ascii="宋体" w:hAnsi="宋体" w:cs="宋体"/>
          <w:sz w:val="24"/>
          <w:szCs w:val="24"/>
        </w:rPr>
        <w:t>邮编：</w:t>
      </w:r>
      <w:r>
        <w:rPr>
          <w:rFonts w:hint="eastAsia" w:ascii="宋体" w:hAnsi="宋体" w:cs="宋体"/>
          <w:sz w:val="24"/>
          <w:szCs w:val="24"/>
          <w:u w:val="dotted"/>
        </w:rPr>
        <w:t xml:space="preserve">                                                </w:t>
      </w:r>
    </w:p>
    <w:p w14:paraId="2B3A5620">
      <w:pPr>
        <w:snapToGrid w:val="0"/>
        <w:spacing w:line="360" w:lineRule="auto"/>
        <w:rPr>
          <w:rFonts w:ascii="宋体" w:hAnsi="宋体" w:cs="宋体"/>
          <w:sz w:val="24"/>
          <w:szCs w:val="24"/>
        </w:rPr>
      </w:pPr>
      <w:r>
        <w:rPr>
          <w:rFonts w:hint="eastAsia" w:ascii="宋体" w:hAnsi="宋体" w:cs="宋体"/>
          <w:sz w:val="24"/>
          <w:szCs w:val="24"/>
        </w:rPr>
        <w:t>二、质疑项目基本情况</w:t>
      </w:r>
    </w:p>
    <w:p w14:paraId="6DF31A15">
      <w:pPr>
        <w:snapToGrid w:val="0"/>
        <w:spacing w:line="360" w:lineRule="auto"/>
        <w:rPr>
          <w:rFonts w:ascii="宋体" w:hAnsi="宋体" w:cs="宋体"/>
          <w:sz w:val="24"/>
          <w:szCs w:val="24"/>
        </w:rPr>
      </w:pPr>
      <w:r>
        <w:rPr>
          <w:rFonts w:hint="eastAsia" w:ascii="宋体" w:hAnsi="宋体" w:cs="宋体"/>
          <w:sz w:val="24"/>
          <w:szCs w:val="24"/>
        </w:rPr>
        <w:t>质疑项目的名称：</w:t>
      </w:r>
      <w:r>
        <w:rPr>
          <w:rFonts w:hint="eastAsia" w:ascii="宋体" w:hAnsi="宋体" w:cs="宋体"/>
          <w:sz w:val="24"/>
          <w:szCs w:val="24"/>
          <w:u w:val="dotted"/>
        </w:rPr>
        <w:t xml:space="preserve">                                      </w:t>
      </w:r>
    </w:p>
    <w:p w14:paraId="3328FBCD">
      <w:pPr>
        <w:snapToGrid w:val="0"/>
        <w:spacing w:line="360" w:lineRule="auto"/>
        <w:rPr>
          <w:rFonts w:ascii="宋体" w:hAnsi="宋体" w:cs="宋体"/>
          <w:sz w:val="24"/>
          <w:szCs w:val="24"/>
        </w:rPr>
      </w:pPr>
      <w:r>
        <w:rPr>
          <w:rFonts w:hint="eastAsia" w:ascii="宋体" w:hAnsi="宋体" w:cs="宋体"/>
          <w:sz w:val="24"/>
          <w:szCs w:val="24"/>
        </w:rPr>
        <w:t>质疑项目的编号：</w:t>
      </w:r>
      <w:r>
        <w:rPr>
          <w:rFonts w:hint="eastAsia" w:ascii="宋体" w:hAnsi="宋体" w:cs="宋体"/>
          <w:sz w:val="24"/>
          <w:szCs w:val="24"/>
          <w:u w:val="dotted"/>
        </w:rPr>
        <w:t xml:space="preserve">               </w:t>
      </w:r>
      <w:r>
        <w:rPr>
          <w:rFonts w:hint="eastAsia" w:ascii="宋体" w:hAnsi="宋体" w:cs="宋体"/>
          <w:sz w:val="24"/>
          <w:szCs w:val="24"/>
        </w:rPr>
        <w:t>包号：</w:t>
      </w:r>
      <w:r>
        <w:rPr>
          <w:rFonts w:hint="eastAsia" w:ascii="宋体" w:hAnsi="宋体" w:cs="宋体"/>
          <w:sz w:val="24"/>
          <w:szCs w:val="24"/>
          <w:u w:val="dotted"/>
        </w:rPr>
        <w:t xml:space="preserve">                 </w:t>
      </w:r>
    </w:p>
    <w:p w14:paraId="0B522367">
      <w:pPr>
        <w:snapToGrid w:val="0"/>
        <w:spacing w:line="360" w:lineRule="auto"/>
        <w:rPr>
          <w:rFonts w:ascii="宋体" w:hAnsi="宋体" w:cs="宋体"/>
          <w:sz w:val="24"/>
          <w:szCs w:val="24"/>
          <w:u w:val="dotted"/>
        </w:rPr>
      </w:pPr>
      <w:r>
        <w:rPr>
          <w:rFonts w:hint="eastAsia" w:ascii="宋体" w:hAnsi="宋体" w:cs="宋体"/>
          <w:sz w:val="24"/>
          <w:szCs w:val="24"/>
        </w:rPr>
        <w:t>采购人名称：</w:t>
      </w:r>
      <w:r>
        <w:rPr>
          <w:rFonts w:hint="eastAsia" w:ascii="宋体" w:hAnsi="宋体" w:cs="宋体"/>
          <w:sz w:val="24"/>
          <w:szCs w:val="24"/>
          <w:u w:val="dotted"/>
        </w:rPr>
        <w:t xml:space="preserve">                                         </w:t>
      </w:r>
    </w:p>
    <w:p w14:paraId="405E57AC">
      <w:pPr>
        <w:snapToGrid w:val="0"/>
        <w:spacing w:line="360" w:lineRule="auto"/>
        <w:rPr>
          <w:rFonts w:ascii="宋体" w:hAnsi="宋体" w:cs="宋体"/>
          <w:sz w:val="24"/>
          <w:szCs w:val="24"/>
        </w:rPr>
      </w:pPr>
      <w:r>
        <w:rPr>
          <w:rFonts w:hint="eastAsia" w:ascii="宋体" w:hAnsi="宋体" w:cs="宋体"/>
          <w:sz w:val="24"/>
          <w:szCs w:val="24"/>
        </w:rPr>
        <w:t>采购文件获取日期：</w:t>
      </w:r>
      <w:r>
        <w:rPr>
          <w:rFonts w:hint="eastAsia" w:ascii="宋体" w:hAnsi="宋体" w:cs="宋体"/>
          <w:sz w:val="24"/>
          <w:szCs w:val="24"/>
          <w:u w:val="dotted"/>
        </w:rPr>
        <w:t xml:space="preserve">                                           </w:t>
      </w:r>
    </w:p>
    <w:p w14:paraId="770A90A2">
      <w:pPr>
        <w:snapToGrid w:val="0"/>
        <w:spacing w:line="360" w:lineRule="auto"/>
        <w:rPr>
          <w:rFonts w:ascii="宋体" w:hAnsi="宋体" w:cs="宋体"/>
          <w:sz w:val="24"/>
          <w:szCs w:val="24"/>
        </w:rPr>
      </w:pPr>
      <w:r>
        <w:rPr>
          <w:rFonts w:hint="eastAsia" w:ascii="宋体" w:hAnsi="宋体" w:cs="宋体"/>
          <w:sz w:val="24"/>
          <w:szCs w:val="24"/>
        </w:rPr>
        <w:t>三、质疑事项具体内容</w:t>
      </w:r>
    </w:p>
    <w:p w14:paraId="3C92FD0B">
      <w:pPr>
        <w:snapToGrid w:val="0"/>
        <w:spacing w:line="360" w:lineRule="auto"/>
        <w:rPr>
          <w:rFonts w:ascii="宋体" w:hAnsi="宋体" w:cs="宋体"/>
          <w:sz w:val="24"/>
          <w:szCs w:val="24"/>
          <w:u w:val="dotted"/>
        </w:rPr>
      </w:pPr>
      <w:r>
        <w:rPr>
          <w:rFonts w:hint="eastAsia" w:ascii="宋体" w:hAnsi="宋体" w:cs="宋体"/>
          <w:sz w:val="24"/>
          <w:szCs w:val="24"/>
        </w:rPr>
        <w:t>质疑事项1：</w:t>
      </w:r>
      <w:r>
        <w:rPr>
          <w:rFonts w:hint="eastAsia" w:ascii="宋体" w:hAnsi="宋体" w:cs="宋体"/>
          <w:sz w:val="24"/>
          <w:szCs w:val="24"/>
          <w:u w:val="dotted"/>
        </w:rPr>
        <w:t xml:space="preserve">                                         </w:t>
      </w:r>
    </w:p>
    <w:p w14:paraId="543D3820">
      <w:pPr>
        <w:snapToGrid w:val="0"/>
        <w:spacing w:line="360" w:lineRule="auto"/>
        <w:rPr>
          <w:rFonts w:ascii="宋体" w:hAnsi="宋体" w:cs="宋体"/>
          <w:sz w:val="24"/>
          <w:szCs w:val="24"/>
          <w:u w:val="dotted"/>
        </w:rPr>
      </w:pPr>
      <w:r>
        <w:rPr>
          <w:rFonts w:hint="eastAsia" w:ascii="宋体" w:hAnsi="宋体" w:cs="宋体"/>
          <w:sz w:val="24"/>
          <w:szCs w:val="24"/>
        </w:rPr>
        <w:t>事实依据：</w:t>
      </w:r>
      <w:r>
        <w:rPr>
          <w:rFonts w:hint="eastAsia" w:ascii="宋体" w:hAnsi="宋体" w:cs="宋体"/>
          <w:sz w:val="24"/>
          <w:szCs w:val="24"/>
          <w:u w:val="dotted"/>
        </w:rPr>
        <w:t xml:space="preserve">                                          </w:t>
      </w:r>
    </w:p>
    <w:p w14:paraId="106B5B3B">
      <w:pPr>
        <w:snapToGrid w:val="0"/>
        <w:spacing w:line="360" w:lineRule="auto"/>
        <w:rPr>
          <w:rFonts w:ascii="宋体" w:hAnsi="宋体" w:cs="宋体"/>
          <w:sz w:val="24"/>
          <w:szCs w:val="24"/>
        </w:rPr>
      </w:pPr>
      <w:r>
        <w:rPr>
          <w:rFonts w:hint="eastAsia" w:ascii="宋体" w:hAnsi="宋体" w:cs="宋体"/>
          <w:sz w:val="24"/>
          <w:szCs w:val="24"/>
          <w:u w:val="dotted"/>
        </w:rPr>
        <w:t xml:space="preserve">                                                       </w:t>
      </w:r>
    </w:p>
    <w:p w14:paraId="733E4160">
      <w:pPr>
        <w:snapToGrid w:val="0"/>
        <w:spacing w:line="360" w:lineRule="auto"/>
        <w:rPr>
          <w:rFonts w:ascii="宋体" w:hAnsi="宋体" w:cs="宋体"/>
          <w:sz w:val="24"/>
          <w:szCs w:val="24"/>
          <w:u w:val="dotted"/>
        </w:rPr>
      </w:pPr>
      <w:r>
        <w:rPr>
          <w:rFonts w:hint="eastAsia" w:ascii="宋体" w:hAnsi="宋体" w:cs="宋体"/>
          <w:sz w:val="24"/>
          <w:szCs w:val="24"/>
        </w:rPr>
        <w:t>法律依据：</w:t>
      </w:r>
      <w:r>
        <w:rPr>
          <w:rFonts w:hint="eastAsia" w:ascii="宋体" w:hAnsi="宋体" w:cs="宋体"/>
          <w:sz w:val="24"/>
          <w:szCs w:val="24"/>
          <w:u w:val="dotted"/>
        </w:rPr>
        <w:t xml:space="preserve">                                          </w:t>
      </w:r>
    </w:p>
    <w:p w14:paraId="02038604">
      <w:pPr>
        <w:snapToGrid w:val="0"/>
        <w:spacing w:line="360" w:lineRule="auto"/>
        <w:rPr>
          <w:rFonts w:ascii="宋体" w:hAnsi="宋体" w:cs="宋体"/>
          <w:sz w:val="24"/>
          <w:szCs w:val="24"/>
          <w:u w:val="dotted"/>
        </w:rPr>
      </w:pPr>
      <w:r>
        <w:rPr>
          <w:rFonts w:hint="eastAsia" w:ascii="宋体" w:hAnsi="宋体" w:cs="宋体"/>
          <w:sz w:val="24"/>
          <w:szCs w:val="24"/>
          <w:u w:val="dotted"/>
        </w:rPr>
        <w:t xml:space="preserve">                                                     </w:t>
      </w:r>
    </w:p>
    <w:p w14:paraId="1EAC0AC4">
      <w:pPr>
        <w:snapToGrid w:val="0"/>
        <w:spacing w:line="360" w:lineRule="auto"/>
        <w:rPr>
          <w:rFonts w:ascii="宋体" w:hAnsi="宋体" w:cs="宋体"/>
          <w:sz w:val="24"/>
          <w:szCs w:val="24"/>
          <w:u w:val="dotted"/>
        </w:rPr>
      </w:pPr>
      <w:r>
        <w:rPr>
          <w:rFonts w:hint="eastAsia" w:ascii="宋体" w:hAnsi="宋体" w:cs="宋体"/>
          <w:sz w:val="24"/>
          <w:szCs w:val="24"/>
        </w:rPr>
        <w:t>质疑事项2</w:t>
      </w:r>
    </w:p>
    <w:p w14:paraId="1588968B">
      <w:pPr>
        <w:snapToGrid w:val="0"/>
        <w:spacing w:line="360" w:lineRule="auto"/>
        <w:rPr>
          <w:rFonts w:ascii="宋体" w:hAnsi="宋体" w:cs="宋体"/>
          <w:sz w:val="24"/>
          <w:szCs w:val="24"/>
        </w:rPr>
      </w:pPr>
      <w:r>
        <w:rPr>
          <w:rFonts w:hint="eastAsia" w:ascii="宋体" w:hAnsi="宋体" w:cs="宋体"/>
          <w:sz w:val="24"/>
          <w:szCs w:val="24"/>
        </w:rPr>
        <w:t>……</w:t>
      </w:r>
    </w:p>
    <w:p w14:paraId="1F864D59">
      <w:pPr>
        <w:snapToGrid w:val="0"/>
        <w:spacing w:line="360" w:lineRule="auto"/>
        <w:rPr>
          <w:rFonts w:ascii="宋体" w:hAnsi="宋体" w:cs="宋体"/>
          <w:sz w:val="24"/>
          <w:szCs w:val="24"/>
        </w:rPr>
      </w:pPr>
      <w:r>
        <w:rPr>
          <w:rFonts w:hint="eastAsia" w:ascii="宋体" w:hAnsi="宋体" w:cs="宋体"/>
          <w:sz w:val="24"/>
          <w:szCs w:val="24"/>
        </w:rPr>
        <w:t>四、与质疑事项相关的质疑请求</w:t>
      </w:r>
    </w:p>
    <w:p w14:paraId="1D896037">
      <w:pPr>
        <w:snapToGrid w:val="0"/>
        <w:spacing w:line="360" w:lineRule="auto"/>
        <w:rPr>
          <w:rFonts w:ascii="宋体" w:hAnsi="宋体" w:cs="宋体"/>
          <w:sz w:val="24"/>
          <w:szCs w:val="24"/>
          <w:u w:val="dotted"/>
        </w:rPr>
      </w:pPr>
      <w:r>
        <w:rPr>
          <w:rFonts w:hint="eastAsia" w:ascii="宋体" w:hAnsi="宋体" w:cs="宋体"/>
          <w:sz w:val="24"/>
          <w:szCs w:val="24"/>
        </w:rPr>
        <w:t>请求：</w:t>
      </w:r>
      <w:r>
        <w:rPr>
          <w:rFonts w:hint="eastAsia" w:ascii="宋体" w:hAnsi="宋体" w:cs="宋体"/>
          <w:sz w:val="24"/>
          <w:szCs w:val="24"/>
          <w:u w:val="dotted"/>
        </w:rPr>
        <w:t xml:space="preserve">                                               </w:t>
      </w:r>
    </w:p>
    <w:p w14:paraId="01441092">
      <w:pPr>
        <w:spacing w:line="360" w:lineRule="auto"/>
        <w:rPr>
          <w:rFonts w:ascii="宋体" w:hAnsi="宋体" w:cs="宋体"/>
          <w:sz w:val="24"/>
          <w:szCs w:val="24"/>
        </w:rPr>
      </w:pPr>
      <w:r>
        <w:rPr>
          <w:rFonts w:hint="eastAsia" w:ascii="宋体" w:hAnsi="宋体" w:cs="宋体"/>
          <w:sz w:val="24"/>
          <w:szCs w:val="24"/>
        </w:rPr>
        <w:t xml:space="preserve">签字(签章)：                   公章：                      </w:t>
      </w:r>
    </w:p>
    <w:p w14:paraId="7EDB39DE">
      <w:pPr>
        <w:spacing w:line="360" w:lineRule="auto"/>
        <w:rPr>
          <w:rFonts w:ascii="宋体" w:hAnsi="宋体" w:cs="宋体"/>
          <w:sz w:val="24"/>
          <w:szCs w:val="24"/>
        </w:rPr>
      </w:pPr>
      <w:r>
        <w:rPr>
          <w:rFonts w:hint="eastAsia" w:ascii="宋体" w:hAnsi="宋体" w:cs="宋体"/>
          <w:sz w:val="24"/>
          <w:szCs w:val="24"/>
        </w:rPr>
        <w:t xml:space="preserve">日期：    </w:t>
      </w:r>
    </w:p>
    <w:p w14:paraId="4EB332E5">
      <w:pPr>
        <w:spacing w:line="360" w:lineRule="auto"/>
        <w:jc w:val="center"/>
        <w:rPr>
          <w:rFonts w:ascii="宋体" w:hAnsi="宋体" w:cs="宋体"/>
          <w:b/>
          <w:bCs/>
          <w:sz w:val="24"/>
          <w:szCs w:val="24"/>
        </w:rPr>
      </w:pPr>
    </w:p>
    <w:p w14:paraId="4B91714C">
      <w:pPr>
        <w:spacing w:line="360" w:lineRule="auto"/>
        <w:rPr>
          <w:rFonts w:ascii="宋体" w:hAnsi="宋体" w:cs="宋体"/>
          <w:b/>
          <w:bCs/>
          <w:sz w:val="24"/>
          <w:szCs w:val="24"/>
        </w:rPr>
      </w:pPr>
    </w:p>
    <w:p w14:paraId="31DBD41F">
      <w:pPr>
        <w:spacing w:line="360" w:lineRule="auto"/>
        <w:rPr>
          <w:rFonts w:ascii="宋体" w:hAnsi="宋体" w:cs="宋体"/>
          <w:b/>
          <w:bCs/>
          <w:sz w:val="24"/>
          <w:szCs w:val="24"/>
        </w:rPr>
      </w:pPr>
    </w:p>
    <w:p w14:paraId="092A2226">
      <w:pPr>
        <w:spacing w:line="360" w:lineRule="auto"/>
        <w:rPr>
          <w:rFonts w:ascii="宋体" w:hAnsi="宋体" w:cs="宋体"/>
          <w:b/>
          <w:bCs/>
          <w:sz w:val="24"/>
          <w:szCs w:val="24"/>
        </w:rPr>
      </w:pPr>
    </w:p>
    <w:p w14:paraId="62ADE36A">
      <w:pPr>
        <w:spacing w:line="360" w:lineRule="auto"/>
        <w:rPr>
          <w:rFonts w:ascii="宋体" w:hAnsi="宋体" w:cs="宋体"/>
          <w:b/>
          <w:bCs/>
          <w:sz w:val="24"/>
          <w:szCs w:val="24"/>
        </w:rPr>
      </w:pPr>
      <w:r>
        <w:rPr>
          <w:rFonts w:hint="eastAsia" w:ascii="宋体" w:hAnsi="宋体" w:cs="宋体"/>
          <w:b/>
          <w:bCs/>
          <w:sz w:val="24"/>
          <w:szCs w:val="24"/>
        </w:rPr>
        <w:t>质疑函制作说明：</w:t>
      </w:r>
    </w:p>
    <w:p w14:paraId="394CF8DB">
      <w:pPr>
        <w:widowControl/>
        <w:spacing w:line="360" w:lineRule="auto"/>
        <w:ind w:firstLine="480" w:firstLineChars="200"/>
        <w:jc w:val="left"/>
        <w:rPr>
          <w:rFonts w:ascii="宋体" w:hAnsi="宋体" w:cs="宋体"/>
          <w:sz w:val="24"/>
          <w:szCs w:val="24"/>
        </w:rPr>
      </w:pPr>
      <w:r>
        <w:rPr>
          <w:rFonts w:hint="eastAsia" w:ascii="宋体" w:hAnsi="宋体" w:cs="宋体"/>
          <w:sz w:val="24"/>
          <w:szCs w:val="24"/>
        </w:rPr>
        <w:t>1.供应商提出质疑时，应提交质疑函和必要的证明材料。</w:t>
      </w:r>
    </w:p>
    <w:p w14:paraId="45174384">
      <w:pPr>
        <w:widowControl/>
        <w:spacing w:line="360" w:lineRule="auto"/>
        <w:ind w:firstLine="480" w:firstLineChars="200"/>
        <w:jc w:val="left"/>
        <w:rPr>
          <w:rFonts w:ascii="宋体" w:hAnsi="宋体" w:cs="宋体"/>
          <w:sz w:val="24"/>
          <w:szCs w:val="24"/>
        </w:rPr>
      </w:pPr>
      <w:r>
        <w:rPr>
          <w:rFonts w:hint="eastAsia" w:ascii="宋体" w:hAnsi="宋体" w:cs="宋体"/>
          <w:sz w:val="24"/>
          <w:szCs w:val="24"/>
        </w:rPr>
        <w:t>2.质疑供应商若委托代理人进行质疑的，质疑函应按要求列明“授权代表”的有关内容，并在附件中提交由质疑</w:t>
      </w:r>
      <w:r>
        <w:rPr>
          <w:rFonts w:hint="eastAsia" w:ascii="宋体" w:hAnsi="宋体" w:cs="宋体"/>
          <w:kern w:val="0"/>
          <w:sz w:val="24"/>
          <w:szCs w:val="24"/>
        </w:rPr>
        <w:t>供应商签署的授权委托书。授权委托书应载明代理人的姓名或者名称、代理事项、具体权限、期限和相关事项。</w:t>
      </w:r>
    </w:p>
    <w:p w14:paraId="6A4FEFAB">
      <w:pPr>
        <w:widowControl/>
        <w:spacing w:line="360" w:lineRule="auto"/>
        <w:ind w:firstLine="480" w:firstLineChars="200"/>
        <w:jc w:val="left"/>
        <w:rPr>
          <w:rFonts w:ascii="宋体" w:hAnsi="宋体" w:cs="宋体"/>
          <w:sz w:val="24"/>
          <w:szCs w:val="24"/>
        </w:rPr>
      </w:pPr>
      <w:r>
        <w:rPr>
          <w:rFonts w:hint="eastAsia" w:ascii="宋体" w:hAnsi="宋体" w:cs="宋体"/>
          <w:sz w:val="24"/>
          <w:szCs w:val="24"/>
        </w:rPr>
        <w:t>3.质疑供应商若对项目的某一分包进行质疑，质疑函中应列明具体分包号。</w:t>
      </w:r>
    </w:p>
    <w:p w14:paraId="1E29E007">
      <w:pPr>
        <w:widowControl/>
        <w:spacing w:line="360" w:lineRule="auto"/>
        <w:ind w:firstLine="480" w:firstLineChars="200"/>
        <w:jc w:val="left"/>
        <w:rPr>
          <w:rFonts w:ascii="宋体" w:hAnsi="宋体" w:cs="宋体"/>
          <w:sz w:val="24"/>
          <w:szCs w:val="24"/>
        </w:rPr>
      </w:pPr>
      <w:r>
        <w:rPr>
          <w:rFonts w:hint="eastAsia" w:ascii="宋体" w:hAnsi="宋体" w:cs="宋体"/>
          <w:sz w:val="24"/>
          <w:szCs w:val="24"/>
        </w:rPr>
        <w:t>4.质疑函的质疑事项应具体、明确，并有必要的事实依据和法律依据。</w:t>
      </w:r>
    </w:p>
    <w:p w14:paraId="54F38C71">
      <w:pPr>
        <w:widowControl/>
        <w:spacing w:line="360" w:lineRule="auto"/>
        <w:ind w:firstLine="480" w:firstLineChars="200"/>
        <w:jc w:val="left"/>
        <w:rPr>
          <w:rFonts w:ascii="宋体" w:hAnsi="宋体" w:cs="宋体"/>
          <w:sz w:val="24"/>
          <w:szCs w:val="24"/>
        </w:rPr>
      </w:pPr>
      <w:r>
        <w:rPr>
          <w:rFonts w:hint="eastAsia" w:ascii="宋体" w:hAnsi="宋体" w:cs="宋体"/>
          <w:sz w:val="24"/>
          <w:szCs w:val="24"/>
        </w:rPr>
        <w:t>5.质疑函的质疑请求应与质疑事项相关。</w:t>
      </w:r>
    </w:p>
    <w:p w14:paraId="6DCB62DD">
      <w:pPr>
        <w:widowControl/>
        <w:spacing w:line="360" w:lineRule="auto"/>
        <w:ind w:firstLine="480" w:firstLineChars="200"/>
        <w:jc w:val="left"/>
        <w:rPr>
          <w:rFonts w:ascii="宋体" w:hAnsi="宋体" w:cs="宋体"/>
          <w:sz w:val="24"/>
          <w:szCs w:val="24"/>
        </w:rPr>
      </w:pPr>
      <w:r>
        <w:rPr>
          <w:rFonts w:hint="eastAsia" w:ascii="宋体" w:hAnsi="宋体" w:cs="宋体"/>
          <w:sz w:val="24"/>
          <w:szCs w:val="24"/>
        </w:rPr>
        <w:t>6.质疑供应商为自然人的，质疑函应由本人签字；质疑供应商为法人或者其他组织的，质疑函应由法定代表人、主要负责人，或者其授权代表签字或者盖章，并加盖公章。</w:t>
      </w:r>
    </w:p>
    <w:p w14:paraId="13DB624A">
      <w:pPr>
        <w:widowControl/>
        <w:spacing w:line="360" w:lineRule="auto"/>
        <w:ind w:firstLine="600" w:firstLineChars="200"/>
        <w:jc w:val="left"/>
        <w:rPr>
          <w:rFonts w:ascii="宋体" w:hAnsi="宋体" w:cs="宋体"/>
          <w:sz w:val="30"/>
          <w:szCs w:val="30"/>
        </w:rPr>
      </w:pPr>
    </w:p>
    <w:p w14:paraId="17C6F4FA">
      <w:pPr>
        <w:spacing w:line="360" w:lineRule="auto"/>
        <w:jc w:val="center"/>
        <w:rPr>
          <w:rFonts w:ascii="宋体" w:hAnsi="宋体" w:cs="宋体"/>
          <w:b/>
          <w:bCs/>
          <w:spacing w:val="6"/>
          <w:sz w:val="32"/>
          <w:szCs w:val="32"/>
        </w:rPr>
      </w:pPr>
    </w:p>
    <w:p w14:paraId="53B44381">
      <w:pPr>
        <w:spacing w:line="360" w:lineRule="auto"/>
        <w:jc w:val="center"/>
        <w:rPr>
          <w:rFonts w:ascii="宋体" w:hAnsi="宋体" w:cs="宋体"/>
          <w:b/>
          <w:bCs/>
          <w:spacing w:val="6"/>
          <w:sz w:val="32"/>
          <w:szCs w:val="32"/>
        </w:rPr>
      </w:pPr>
    </w:p>
    <w:p w14:paraId="7424C252">
      <w:pPr>
        <w:spacing w:line="360" w:lineRule="auto"/>
        <w:jc w:val="center"/>
        <w:rPr>
          <w:rFonts w:ascii="宋体" w:hAnsi="宋体" w:cs="宋体"/>
          <w:b/>
          <w:bCs/>
          <w:spacing w:val="6"/>
          <w:sz w:val="32"/>
          <w:szCs w:val="32"/>
        </w:rPr>
      </w:pPr>
    </w:p>
    <w:p w14:paraId="5EAD611A">
      <w:pPr>
        <w:spacing w:line="360" w:lineRule="auto"/>
        <w:jc w:val="center"/>
        <w:rPr>
          <w:rFonts w:ascii="宋体" w:hAnsi="宋体" w:cs="宋体"/>
          <w:b/>
          <w:bCs/>
          <w:spacing w:val="6"/>
          <w:sz w:val="32"/>
          <w:szCs w:val="32"/>
        </w:rPr>
      </w:pPr>
    </w:p>
    <w:p w14:paraId="7EFED803">
      <w:pPr>
        <w:spacing w:line="360" w:lineRule="auto"/>
        <w:jc w:val="center"/>
        <w:rPr>
          <w:rFonts w:ascii="宋体" w:hAnsi="宋体" w:cs="宋体"/>
          <w:b/>
          <w:bCs/>
          <w:spacing w:val="6"/>
          <w:sz w:val="32"/>
          <w:szCs w:val="32"/>
        </w:rPr>
      </w:pPr>
    </w:p>
    <w:p w14:paraId="3DC58C6F">
      <w:pPr>
        <w:spacing w:line="360" w:lineRule="auto"/>
        <w:jc w:val="center"/>
        <w:rPr>
          <w:rFonts w:ascii="宋体" w:hAnsi="宋体" w:cs="宋体"/>
          <w:b/>
          <w:bCs/>
          <w:spacing w:val="6"/>
          <w:sz w:val="32"/>
          <w:szCs w:val="32"/>
        </w:rPr>
      </w:pPr>
    </w:p>
    <w:p w14:paraId="371A8D03">
      <w:pPr>
        <w:spacing w:line="360" w:lineRule="auto"/>
        <w:jc w:val="center"/>
        <w:rPr>
          <w:rFonts w:ascii="宋体" w:hAnsi="宋体" w:cs="宋体"/>
          <w:b/>
          <w:bCs/>
          <w:spacing w:val="6"/>
          <w:sz w:val="32"/>
          <w:szCs w:val="32"/>
        </w:rPr>
      </w:pPr>
    </w:p>
    <w:p w14:paraId="7C0E99FD">
      <w:pPr>
        <w:spacing w:line="360" w:lineRule="auto"/>
        <w:jc w:val="center"/>
        <w:rPr>
          <w:rFonts w:ascii="宋体" w:hAnsi="宋体" w:cs="宋体"/>
          <w:b/>
          <w:bCs/>
          <w:spacing w:val="6"/>
          <w:sz w:val="32"/>
          <w:szCs w:val="32"/>
        </w:rPr>
      </w:pPr>
    </w:p>
    <w:p w14:paraId="1DDD908F">
      <w:pPr>
        <w:spacing w:line="360" w:lineRule="auto"/>
        <w:jc w:val="left"/>
        <w:rPr>
          <w:rFonts w:ascii="宋体" w:hAnsi="宋体" w:cs="宋体"/>
          <w:b/>
          <w:bCs/>
          <w:spacing w:val="6"/>
          <w:sz w:val="32"/>
          <w:szCs w:val="32"/>
        </w:rPr>
      </w:pPr>
    </w:p>
    <w:p w14:paraId="1CB3DD16">
      <w:pPr>
        <w:pStyle w:val="27"/>
        <w:rPr>
          <w:rFonts w:hAnsi="宋体"/>
          <w:b/>
          <w:bCs/>
          <w:spacing w:val="6"/>
          <w:sz w:val="32"/>
          <w:szCs w:val="32"/>
        </w:rPr>
      </w:pPr>
    </w:p>
    <w:p w14:paraId="3C842E82">
      <w:pPr>
        <w:rPr>
          <w:rFonts w:ascii="宋体" w:hAnsi="宋体" w:cs="宋体"/>
          <w:b/>
          <w:bCs/>
          <w:spacing w:val="6"/>
          <w:sz w:val="32"/>
          <w:szCs w:val="32"/>
        </w:rPr>
      </w:pPr>
    </w:p>
    <w:p w14:paraId="3B6351B8">
      <w:pPr>
        <w:pStyle w:val="27"/>
        <w:rPr>
          <w:rFonts w:hAnsi="宋体"/>
          <w:b/>
          <w:bCs/>
          <w:spacing w:val="6"/>
          <w:sz w:val="32"/>
          <w:szCs w:val="32"/>
        </w:rPr>
      </w:pPr>
    </w:p>
    <w:p w14:paraId="37FEF567">
      <w:pPr>
        <w:rPr>
          <w:rFonts w:ascii="宋体" w:hAnsi="宋体" w:cs="宋体"/>
          <w:b/>
          <w:bCs/>
          <w:spacing w:val="6"/>
          <w:sz w:val="32"/>
          <w:szCs w:val="32"/>
        </w:rPr>
      </w:pPr>
    </w:p>
    <w:p w14:paraId="610E6602">
      <w:pPr>
        <w:spacing w:line="360" w:lineRule="auto"/>
        <w:jc w:val="left"/>
        <w:rPr>
          <w:rFonts w:ascii="宋体" w:hAnsi="宋体" w:cs="宋体"/>
          <w:b/>
          <w:bCs/>
          <w:spacing w:val="6"/>
          <w:sz w:val="32"/>
          <w:szCs w:val="32"/>
        </w:rPr>
      </w:pPr>
      <w:r>
        <w:rPr>
          <w:rFonts w:hint="eastAsia" w:ascii="宋体" w:hAnsi="宋体" w:cs="宋体"/>
          <w:b/>
          <w:bCs/>
          <w:spacing w:val="6"/>
          <w:sz w:val="32"/>
          <w:szCs w:val="32"/>
        </w:rPr>
        <w:t>附件3：投诉书范本及制作说明</w:t>
      </w:r>
    </w:p>
    <w:p w14:paraId="3C85A8E0">
      <w:pPr>
        <w:spacing w:line="360" w:lineRule="auto"/>
        <w:jc w:val="center"/>
        <w:rPr>
          <w:rFonts w:ascii="宋体" w:hAnsi="宋体" w:cs="宋体"/>
          <w:b/>
          <w:bCs/>
          <w:sz w:val="24"/>
          <w:szCs w:val="24"/>
        </w:rPr>
      </w:pPr>
    </w:p>
    <w:p w14:paraId="7FAE2B5A">
      <w:pPr>
        <w:spacing w:line="360" w:lineRule="auto"/>
        <w:jc w:val="center"/>
        <w:rPr>
          <w:rFonts w:ascii="宋体" w:hAnsi="宋体" w:cs="宋体"/>
          <w:b/>
          <w:bCs/>
          <w:spacing w:val="6"/>
          <w:sz w:val="32"/>
          <w:szCs w:val="32"/>
        </w:rPr>
      </w:pPr>
      <w:r>
        <w:rPr>
          <w:rFonts w:hint="eastAsia" w:ascii="宋体" w:hAnsi="宋体" w:cs="宋体"/>
          <w:b/>
          <w:bCs/>
          <w:spacing w:val="6"/>
          <w:sz w:val="32"/>
          <w:szCs w:val="32"/>
        </w:rPr>
        <w:t>投诉书范本</w:t>
      </w:r>
    </w:p>
    <w:p w14:paraId="3651E860">
      <w:pPr>
        <w:spacing w:line="360" w:lineRule="auto"/>
        <w:rPr>
          <w:rFonts w:ascii="宋体" w:hAnsi="宋体" w:cs="宋体"/>
          <w:sz w:val="24"/>
          <w:szCs w:val="24"/>
        </w:rPr>
      </w:pPr>
      <w:r>
        <w:rPr>
          <w:rFonts w:hint="eastAsia" w:ascii="宋体" w:hAnsi="宋体" w:cs="宋体"/>
          <w:sz w:val="24"/>
          <w:szCs w:val="24"/>
        </w:rPr>
        <w:t>一、投诉相关主体基本情况</w:t>
      </w:r>
    </w:p>
    <w:p w14:paraId="16797B30">
      <w:pPr>
        <w:spacing w:line="360" w:lineRule="auto"/>
        <w:rPr>
          <w:rFonts w:ascii="宋体" w:hAnsi="宋体" w:cs="宋体"/>
          <w:sz w:val="24"/>
          <w:szCs w:val="24"/>
          <w:u w:val="dotted"/>
        </w:rPr>
      </w:pPr>
      <w:r>
        <w:rPr>
          <w:rFonts w:hint="eastAsia" w:ascii="宋体" w:hAnsi="宋体" w:cs="宋体"/>
          <w:sz w:val="24"/>
          <w:szCs w:val="24"/>
        </w:rPr>
        <w:t>投诉人：</w:t>
      </w:r>
      <w:r>
        <w:rPr>
          <w:rFonts w:hint="eastAsia" w:ascii="宋体" w:hAnsi="宋体" w:cs="宋体"/>
          <w:sz w:val="24"/>
          <w:szCs w:val="24"/>
          <w:u w:val="dotted"/>
        </w:rPr>
        <w:t xml:space="preserve">                                               </w:t>
      </w:r>
    </w:p>
    <w:p w14:paraId="7EC6A6D1">
      <w:pPr>
        <w:spacing w:line="360" w:lineRule="auto"/>
        <w:rPr>
          <w:rFonts w:ascii="宋体" w:hAnsi="宋体" w:cs="宋体"/>
          <w:sz w:val="24"/>
          <w:szCs w:val="24"/>
          <w:u w:val="single"/>
        </w:rPr>
      </w:pPr>
      <w:r>
        <w:rPr>
          <w:rFonts w:hint="eastAsia" w:ascii="宋体" w:hAnsi="宋体" w:cs="宋体"/>
          <w:sz w:val="24"/>
          <w:szCs w:val="24"/>
        </w:rPr>
        <w:t>地     址：</w:t>
      </w:r>
      <w:r>
        <w:rPr>
          <w:rFonts w:hint="eastAsia" w:ascii="宋体" w:hAnsi="宋体" w:cs="宋体"/>
          <w:sz w:val="24"/>
          <w:szCs w:val="24"/>
          <w:u w:val="dotted"/>
        </w:rPr>
        <w:t xml:space="preserve">                             </w:t>
      </w:r>
      <w:r>
        <w:rPr>
          <w:rFonts w:hint="eastAsia" w:ascii="宋体" w:hAnsi="宋体" w:cs="宋体"/>
          <w:sz w:val="24"/>
          <w:szCs w:val="24"/>
        </w:rPr>
        <w:t>邮编：</w:t>
      </w:r>
      <w:r>
        <w:rPr>
          <w:rFonts w:hint="eastAsia" w:ascii="宋体" w:hAnsi="宋体" w:cs="宋体"/>
          <w:sz w:val="24"/>
          <w:szCs w:val="24"/>
          <w:u w:val="dotted"/>
        </w:rPr>
        <w:t xml:space="preserve">         </w:t>
      </w:r>
      <w:r>
        <w:rPr>
          <w:rFonts w:hint="eastAsia" w:ascii="宋体" w:hAnsi="宋体" w:cs="宋体"/>
          <w:sz w:val="24"/>
          <w:szCs w:val="24"/>
          <w:u w:val="single"/>
        </w:rPr>
        <w:t xml:space="preserve">   </w:t>
      </w:r>
    </w:p>
    <w:p w14:paraId="05858BFD">
      <w:pPr>
        <w:tabs>
          <w:tab w:val="left" w:pos="6510"/>
        </w:tabs>
        <w:spacing w:line="360" w:lineRule="auto"/>
        <w:jc w:val="left"/>
        <w:rPr>
          <w:rFonts w:ascii="宋体" w:hAnsi="宋体" w:cs="宋体"/>
          <w:sz w:val="24"/>
          <w:szCs w:val="24"/>
        </w:rPr>
      </w:pPr>
      <w:r>
        <w:rPr>
          <w:rFonts w:hint="eastAsia" w:ascii="宋体" w:hAnsi="宋体" w:cs="宋体"/>
          <w:sz w:val="24"/>
          <w:szCs w:val="24"/>
        </w:rPr>
        <w:t>法定代表人/主要负责人：</w:t>
      </w:r>
      <w:r>
        <w:rPr>
          <w:rFonts w:hint="eastAsia" w:ascii="宋体" w:hAnsi="宋体" w:cs="宋体"/>
          <w:sz w:val="24"/>
          <w:szCs w:val="24"/>
          <w:u w:val="dotted"/>
        </w:rPr>
        <w:t xml:space="preserve">                                   </w:t>
      </w:r>
      <w:r>
        <w:rPr>
          <w:rFonts w:hint="eastAsia" w:ascii="宋体" w:hAnsi="宋体" w:cs="宋体"/>
          <w:sz w:val="24"/>
          <w:szCs w:val="24"/>
        </w:rPr>
        <w:t xml:space="preserve">  </w:t>
      </w:r>
    </w:p>
    <w:p w14:paraId="20188B0A">
      <w:pPr>
        <w:tabs>
          <w:tab w:val="left" w:pos="6510"/>
        </w:tabs>
        <w:spacing w:line="360" w:lineRule="auto"/>
        <w:rPr>
          <w:rFonts w:ascii="宋体" w:hAnsi="宋体" w:cs="宋体"/>
          <w:sz w:val="24"/>
          <w:szCs w:val="24"/>
          <w:u w:val="dotted"/>
        </w:rPr>
      </w:pPr>
      <w:r>
        <w:rPr>
          <w:rFonts w:hint="eastAsia" w:ascii="宋体" w:hAnsi="宋体" w:cs="宋体"/>
          <w:sz w:val="24"/>
          <w:szCs w:val="24"/>
        </w:rPr>
        <w:t>联系电话：</w:t>
      </w:r>
      <w:r>
        <w:rPr>
          <w:rFonts w:hint="eastAsia" w:ascii="宋体" w:hAnsi="宋体" w:cs="宋体"/>
          <w:sz w:val="24"/>
          <w:szCs w:val="24"/>
          <w:u w:val="dotted"/>
        </w:rPr>
        <w:t xml:space="preserve">                                             </w:t>
      </w:r>
    </w:p>
    <w:p w14:paraId="6B9F26A9">
      <w:pPr>
        <w:spacing w:line="360" w:lineRule="auto"/>
        <w:rPr>
          <w:rFonts w:ascii="宋体" w:hAnsi="宋体" w:cs="宋体"/>
          <w:sz w:val="24"/>
          <w:szCs w:val="24"/>
          <w:u w:val="dotted"/>
        </w:rPr>
      </w:pPr>
      <w:r>
        <w:rPr>
          <w:rFonts w:hint="eastAsia" w:ascii="宋体" w:hAnsi="宋体" w:cs="宋体"/>
          <w:sz w:val="24"/>
          <w:szCs w:val="24"/>
        </w:rPr>
        <w:t>授权代表：</w:t>
      </w:r>
      <w:r>
        <w:rPr>
          <w:rFonts w:hint="eastAsia" w:ascii="宋体" w:hAnsi="宋体" w:cs="宋体"/>
          <w:sz w:val="24"/>
          <w:szCs w:val="24"/>
          <w:u w:val="dotted"/>
        </w:rPr>
        <w:t xml:space="preserve">             </w:t>
      </w:r>
      <w:r>
        <w:rPr>
          <w:rFonts w:hint="eastAsia" w:ascii="宋体" w:hAnsi="宋体" w:cs="宋体"/>
          <w:sz w:val="24"/>
          <w:szCs w:val="24"/>
        </w:rPr>
        <w:t>联系电话</w:t>
      </w:r>
      <w:r>
        <w:rPr>
          <w:rFonts w:hint="eastAsia" w:ascii="宋体" w:hAnsi="宋体" w:cs="宋体"/>
          <w:sz w:val="24"/>
          <w:szCs w:val="24"/>
          <w:u w:val="dotted"/>
        </w:rPr>
        <w:t xml:space="preserve">：                  </w:t>
      </w:r>
    </w:p>
    <w:p w14:paraId="24168F12">
      <w:pPr>
        <w:spacing w:line="360" w:lineRule="auto"/>
        <w:rPr>
          <w:rFonts w:ascii="宋体" w:hAnsi="宋体" w:cs="宋体"/>
          <w:sz w:val="24"/>
          <w:szCs w:val="24"/>
          <w:u w:val="dotted"/>
        </w:rPr>
      </w:pPr>
      <w:r>
        <w:rPr>
          <w:rFonts w:hint="eastAsia" w:ascii="宋体" w:hAnsi="宋体" w:cs="宋体"/>
          <w:sz w:val="24"/>
          <w:szCs w:val="24"/>
        </w:rPr>
        <w:t>地     址：</w:t>
      </w:r>
      <w:r>
        <w:rPr>
          <w:rFonts w:hint="eastAsia" w:ascii="宋体" w:hAnsi="宋体" w:cs="宋体"/>
          <w:sz w:val="24"/>
          <w:szCs w:val="24"/>
          <w:u w:val="dotted"/>
        </w:rPr>
        <w:t xml:space="preserve">                             </w:t>
      </w:r>
      <w:r>
        <w:rPr>
          <w:rFonts w:hint="eastAsia" w:ascii="宋体" w:hAnsi="宋体" w:cs="宋体"/>
          <w:sz w:val="24"/>
          <w:szCs w:val="24"/>
        </w:rPr>
        <w:t>邮编：</w:t>
      </w:r>
      <w:r>
        <w:rPr>
          <w:rFonts w:hint="eastAsia" w:ascii="宋体" w:hAnsi="宋体" w:cs="宋体"/>
          <w:sz w:val="24"/>
          <w:szCs w:val="24"/>
          <w:u w:val="dotted"/>
        </w:rPr>
        <w:t xml:space="preserve">         </w:t>
      </w:r>
      <w:r>
        <w:rPr>
          <w:rFonts w:hint="eastAsia" w:ascii="宋体" w:hAnsi="宋体" w:cs="宋体"/>
          <w:sz w:val="24"/>
          <w:szCs w:val="24"/>
          <w:u w:val="single"/>
        </w:rPr>
        <w:t xml:space="preserve"> </w:t>
      </w:r>
      <w:r>
        <w:rPr>
          <w:rFonts w:hint="eastAsia" w:ascii="宋体" w:hAnsi="宋体" w:cs="宋体"/>
          <w:sz w:val="24"/>
          <w:szCs w:val="24"/>
          <w:u w:val="dotted"/>
        </w:rPr>
        <w:t xml:space="preserve">                   </w:t>
      </w:r>
    </w:p>
    <w:p w14:paraId="3D80D61E">
      <w:pPr>
        <w:spacing w:line="360" w:lineRule="auto"/>
        <w:rPr>
          <w:rFonts w:ascii="宋体" w:hAnsi="宋体" w:cs="宋体"/>
          <w:sz w:val="24"/>
          <w:szCs w:val="24"/>
          <w:u w:val="single"/>
        </w:rPr>
      </w:pPr>
      <w:r>
        <w:rPr>
          <w:rFonts w:hint="eastAsia" w:ascii="宋体" w:hAnsi="宋体" w:cs="宋体"/>
          <w:sz w:val="24"/>
          <w:szCs w:val="24"/>
        </w:rPr>
        <w:t>被投诉人1：</w:t>
      </w:r>
      <w:r>
        <w:rPr>
          <w:rFonts w:hint="eastAsia" w:ascii="宋体" w:hAnsi="宋体" w:cs="宋体"/>
          <w:sz w:val="24"/>
          <w:szCs w:val="24"/>
          <w:u w:val="dotted"/>
        </w:rPr>
        <w:t xml:space="preserve">                                           </w:t>
      </w:r>
      <w:r>
        <w:rPr>
          <w:rFonts w:hint="eastAsia" w:ascii="宋体" w:hAnsi="宋体" w:cs="宋体"/>
          <w:sz w:val="24"/>
          <w:szCs w:val="24"/>
          <w:u w:val="single"/>
        </w:rPr>
        <w:t xml:space="preserve">  </w:t>
      </w:r>
    </w:p>
    <w:p w14:paraId="1EE3E934">
      <w:pPr>
        <w:spacing w:line="360" w:lineRule="auto"/>
        <w:rPr>
          <w:rFonts w:ascii="宋体" w:hAnsi="宋体" w:cs="宋体"/>
          <w:sz w:val="24"/>
          <w:szCs w:val="24"/>
          <w:u w:val="single"/>
        </w:rPr>
      </w:pPr>
      <w:r>
        <w:rPr>
          <w:rFonts w:hint="eastAsia" w:ascii="宋体" w:hAnsi="宋体" w:cs="宋体"/>
          <w:sz w:val="24"/>
          <w:szCs w:val="24"/>
        </w:rPr>
        <w:t>地     址：</w:t>
      </w:r>
      <w:r>
        <w:rPr>
          <w:rFonts w:hint="eastAsia" w:ascii="宋体" w:hAnsi="宋体" w:cs="宋体"/>
          <w:sz w:val="24"/>
          <w:szCs w:val="24"/>
          <w:u w:val="dotted"/>
        </w:rPr>
        <w:t xml:space="preserve">                             </w:t>
      </w:r>
      <w:r>
        <w:rPr>
          <w:rFonts w:hint="eastAsia" w:ascii="宋体" w:hAnsi="宋体" w:cs="宋体"/>
          <w:sz w:val="24"/>
          <w:szCs w:val="24"/>
        </w:rPr>
        <w:t>邮编：</w:t>
      </w:r>
      <w:r>
        <w:rPr>
          <w:rFonts w:hint="eastAsia" w:ascii="宋体" w:hAnsi="宋体" w:cs="宋体"/>
          <w:sz w:val="24"/>
          <w:szCs w:val="24"/>
          <w:u w:val="dotted"/>
        </w:rPr>
        <w:t xml:space="preserve">          </w:t>
      </w:r>
      <w:r>
        <w:rPr>
          <w:rFonts w:hint="eastAsia" w:ascii="宋体" w:hAnsi="宋体" w:cs="宋体"/>
          <w:sz w:val="24"/>
          <w:szCs w:val="24"/>
          <w:u w:val="single"/>
        </w:rPr>
        <w:t xml:space="preserve"> </w:t>
      </w:r>
    </w:p>
    <w:p w14:paraId="69FCC93E">
      <w:pPr>
        <w:spacing w:line="360" w:lineRule="auto"/>
        <w:rPr>
          <w:rFonts w:ascii="宋体" w:hAnsi="宋体" w:cs="宋体"/>
          <w:sz w:val="24"/>
          <w:szCs w:val="24"/>
          <w:u w:val="single"/>
        </w:rPr>
      </w:pPr>
      <w:r>
        <w:rPr>
          <w:rFonts w:hint="eastAsia" w:ascii="宋体" w:hAnsi="宋体" w:cs="宋体"/>
          <w:sz w:val="24"/>
          <w:szCs w:val="24"/>
        </w:rPr>
        <w:t>联系人：</w:t>
      </w:r>
      <w:r>
        <w:rPr>
          <w:rFonts w:hint="eastAsia" w:ascii="宋体" w:hAnsi="宋体" w:cs="宋体"/>
          <w:sz w:val="24"/>
          <w:szCs w:val="24"/>
          <w:u w:val="dotted"/>
        </w:rPr>
        <w:t xml:space="preserve">               </w:t>
      </w:r>
      <w:r>
        <w:rPr>
          <w:rFonts w:hint="eastAsia" w:ascii="宋体" w:hAnsi="宋体" w:cs="宋体"/>
          <w:sz w:val="24"/>
          <w:szCs w:val="24"/>
        </w:rPr>
        <w:t>联系电话：</w:t>
      </w:r>
      <w:r>
        <w:rPr>
          <w:rFonts w:hint="eastAsia" w:ascii="宋体" w:hAnsi="宋体" w:cs="宋体"/>
          <w:sz w:val="24"/>
          <w:szCs w:val="24"/>
          <w:u w:val="dotted"/>
        </w:rPr>
        <w:t xml:space="preserve">                      </w:t>
      </w:r>
      <w:r>
        <w:rPr>
          <w:rFonts w:hint="eastAsia" w:ascii="宋体" w:hAnsi="宋体" w:cs="宋体"/>
          <w:sz w:val="24"/>
          <w:szCs w:val="24"/>
          <w:u w:val="single"/>
        </w:rPr>
        <w:t xml:space="preserve"> </w:t>
      </w:r>
    </w:p>
    <w:p w14:paraId="42AE419C">
      <w:pPr>
        <w:spacing w:line="360" w:lineRule="auto"/>
        <w:rPr>
          <w:rFonts w:ascii="宋体" w:hAnsi="宋体" w:cs="宋体"/>
          <w:sz w:val="24"/>
          <w:szCs w:val="24"/>
        </w:rPr>
      </w:pPr>
      <w:r>
        <w:rPr>
          <w:rFonts w:hint="eastAsia" w:ascii="宋体" w:hAnsi="宋体" w:cs="宋体"/>
          <w:sz w:val="24"/>
          <w:szCs w:val="24"/>
        </w:rPr>
        <w:t>被投诉人2</w:t>
      </w:r>
    </w:p>
    <w:p w14:paraId="40D92EEE">
      <w:pPr>
        <w:spacing w:line="360" w:lineRule="auto"/>
        <w:rPr>
          <w:rFonts w:ascii="宋体" w:hAnsi="宋体" w:cs="宋体"/>
          <w:sz w:val="24"/>
          <w:szCs w:val="24"/>
          <w:u w:val="dotted"/>
        </w:rPr>
      </w:pPr>
      <w:r>
        <w:rPr>
          <w:rFonts w:hint="eastAsia" w:ascii="宋体" w:hAnsi="宋体" w:cs="宋体"/>
          <w:sz w:val="24"/>
          <w:szCs w:val="24"/>
        </w:rPr>
        <w:t>……</w:t>
      </w:r>
    </w:p>
    <w:p w14:paraId="14838897">
      <w:pPr>
        <w:spacing w:line="360" w:lineRule="auto"/>
        <w:rPr>
          <w:rFonts w:ascii="宋体" w:hAnsi="宋体" w:cs="宋体"/>
          <w:sz w:val="24"/>
          <w:szCs w:val="24"/>
          <w:u w:val="single"/>
        </w:rPr>
      </w:pPr>
      <w:r>
        <w:rPr>
          <w:rFonts w:hint="eastAsia" w:ascii="宋体" w:hAnsi="宋体" w:cs="宋体"/>
          <w:sz w:val="24"/>
          <w:szCs w:val="24"/>
        </w:rPr>
        <w:t>相关供应商：</w:t>
      </w:r>
      <w:r>
        <w:rPr>
          <w:rFonts w:hint="eastAsia" w:ascii="宋体" w:hAnsi="宋体" w:cs="宋体"/>
          <w:sz w:val="24"/>
          <w:szCs w:val="24"/>
          <w:u w:val="dotted"/>
        </w:rPr>
        <w:t xml:space="preserve">                                           </w:t>
      </w:r>
      <w:r>
        <w:rPr>
          <w:rFonts w:hint="eastAsia" w:ascii="宋体" w:hAnsi="宋体" w:cs="宋体"/>
          <w:sz w:val="24"/>
          <w:szCs w:val="24"/>
          <w:u w:val="single"/>
        </w:rPr>
        <w:t xml:space="preserve">    </w:t>
      </w:r>
    </w:p>
    <w:p w14:paraId="45BAAD2C">
      <w:pPr>
        <w:spacing w:line="360" w:lineRule="auto"/>
        <w:rPr>
          <w:rFonts w:ascii="宋体" w:hAnsi="宋体" w:cs="宋体"/>
          <w:sz w:val="24"/>
          <w:szCs w:val="24"/>
          <w:u w:val="single"/>
        </w:rPr>
      </w:pPr>
      <w:r>
        <w:rPr>
          <w:rFonts w:hint="eastAsia" w:ascii="宋体" w:hAnsi="宋体" w:cs="宋体"/>
          <w:sz w:val="24"/>
          <w:szCs w:val="24"/>
        </w:rPr>
        <w:t>地     址：</w:t>
      </w:r>
      <w:r>
        <w:rPr>
          <w:rFonts w:hint="eastAsia" w:ascii="宋体" w:hAnsi="宋体" w:cs="宋体"/>
          <w:sz w:val="24"/>
          <w:szCs w:val="24"/>
          <w:u w:val="dotted"/>
        </w:rPr>
        <w:t xml:space="preserve">                             </w:t>
      </w:r>
      <w:r>
        <w:rPr>
          <w:rFonts w:hint="eastAsia" w:ascii="宋体" w:hAnsi="宋体" w:cs="宋体"/>
          <w:sz w:val="24"/>
          <w:szCs w:val="24"/>
        </w:rPr>
        <w:t>邮编：</w:t>
      </w:r>
      <w:r>
        <w:rPr>
          <w:rFonts w:hint="eastAsia" w:ascii="宋体" w:hAnsi="宋体" w:cs="宋体"/>
          <w:sz w:val="24"/>
          <w:szCs w:val="24"/>
          <w:u w:val="dotted"/>
        </w:rPr>
        <w:t xml:space="preserve">          </w:t>
      </w:r>
      <w:r>
        <w:rPr>
          <w:rFonts w:hint="eastAsia" w:ascii="宋体" w:hAnsi="宋体" w:cs="宋体"/>
          <w:sz w:val="24"/>
          <w:szCs w:val="24"/>
          <w:u w:val="single"/>
        </w:rPr>
        <w:t xml:space="preserve"> </w:t>
      </w:r>
    </w:p>
    <w:p w14:paraId="69235626">
      <w:pPr>
        <w:spacing w:line="360" w:lineRule="auto"/>
        <w:rPr>
          <w:rFonts w:ascii="宋体" w:hAnsi="宋体" w:cs="宋体"/>
          <w:sz w:val="24"/>
          <w:szCs w:val="24"/>
          <w:u w:val="single"/>
        </w:rPr>
      </w:pPr>
      <w:r>
        <w:rPr>
          <w:rFonts w:hint="eastAsia" w:ascii="宋体" w:hAnsi="宋体" w:cs="宋体"/>
          <w:sz w:val="24"/>
          <w:szCs w:val="24"/>
        </w:rPr>
        <w:t>联系人：</w:t>
      </w:r>
      <w:r>
        <w:rPr>
          <w:rFonts w:hint="eastAsia" w:ascii="宋体" w:hAnsi="宋体" w:cs="宋体"/>
          <w:sz w:val="24"/>
          <w:szCs w:val="24"/>
          <w:u w:val="dotted"/>
        </w:rPr>
        <w:t xml:space="preserve">               </w:t>
      </w:r>
      <w:r>
        <w:rPr>
          <w:rFonts w:hint="eastAsia" w:ascii="宋体" w:hAnsi="宋体" w:cs="宋体"/>
          <w:sz w:val="24"/>
          <w:szCs w:val="24"/>
        </w:rPr>
        <w:t>联系电话：</w:t>
      </w:r>
      <w:r>
        <w:rPr>
          <w:rFonts w:hint="eastAsia" w:ascii="宋体" w:hAnsi="宋体" w:cs="宋体"/>
          <w:sz w:val="24"/>
          <w:szCs w:val="24"/>
          <w:u w:val="dotted"/>
        </w:rPr>
        <w:t xml:space="preserve">                      </w:t>
      </w:r>
      <w:r>
        <w:rPr>
          <w:rFonts w:hint="eastAsia" w:ascii="宋体" w:hAnsi="宋体" w:cs="宋体"/>
          <w:sz w:val="24"/>
          <w:szCs w:val="24"/>
          <w:u w:val="single"/>
        </w:rPr>
        <w:t xml:space="preserve">      </w:t>
      </w:r>
    </w:p>
    <w:p w14:paraId="443222A5">
      <w:pPr>
        <w:spacing w:line="360" w:lineRule="auto"/>
        <w:rPr>
          <w:rFonts w:ascii="宋体" w:hAnsi="宋体" w:cs="宋体"/>
          <w:sz w:val="24"/>
          <w:szCs w:val="24"/>
        </w:rPr>
      </w:pPr>
      <w:r>
        <w:rPr>
          <w:rFonts w:hint="eastAsia" w:ascii="宋体" w:hAnsi="宋体" w:cs="宋体"/>
          <w:sz w:val="24"/>
          <w:szCs w:val="24"/>
        </w:rPr>
        <w:t>二、投诉项目基本情况</w:t>
      </w:r>
    </w:p>
    <w:p w14:paraId="1119453F">
      <w:pPr>
        <w:spacing w:line="360" w:lineRule="auto"/>
        <w:rPr>
          <w:rFonts w:ascii="宋体" w:hAnsi="宋体" w:cs="宋体"/>
          <w:sz w:val="24"/>
          <w:szCs w:val="24"/>
          <w:u w:val="dotted"/>
        </w:rPr>
      </w:pPr>
      <w:r>
        <w:rPr>
          <w:rFonts w:hint="eastAsia" w:ascii="宋体" w:hAnsi="宋体" w:cs="宋体"/>
          <w:sz w:val="24"/>
          <w:szCs w:val="24"/>
        </w:rPr>
        <w:t>采购项目名称：</w:t>
      </w:r>
      <w:r>
        <w:rPr>
          <w:rFonts w:hint="eastAsia" w:ascii="宋体" w:hAnsi="宋体" w:cs="宋体"/>
          <w:sz w:val="24"/>
          <w:szCs w:val="24"/>
          <w:u w:val="dotted"/>
        </w:rPr>
        <w:t xml:space="preserve">                                        </w:t>
      </w:r>
    </w:p>
    <w:p w14:paraId="2B3E4026">
      <w:pPr>
        <w:spacing w:line="360" w:lineRule="auto"/>
        <w:rPr>
          <w:rFonts w:ascii="宋体" w:hAnsi="宋体" w:cs="宋体"/>
          <w:sz w:val="24"/>
          <w:szCs w:val="24"/>
          <w:u w:val="single"/>
        </w:rPr>
      </w:pPr>
      <w:r>
        <w:rPr>
          <w:rFonts w:hint="eastAsia" w:ascii="宋体" w:hAnsi="宋体" w:cs="宋体"/>
          <w:sz w:val="24"/>
          <w:szCs w:val="24"/>
        </w:rPr>
        <w:t>采购项目编号：</w:t>
      </w:r>
      <w:r>
        <w:rPr>
          <w:rFonts w:hint="eastAsia" w:ascii="宋体" w:hAnsi="宋体" w:cs="宋体"/>
          <w:sz w:val="24"/>
          <w:szCs w:val="24"/>
          <w:u w:val="dotted"/>
        </w:rPr>
        <w:t xml:space="preserve">                 </w:t>
      </w:r>
      <w:r>
        <w:rPr>
          <w:rFonts w:hint="eastAsia" w:ascii="宋体" w:hAnsi="宋体" w:cs="宋体"/>
          <w:sz w:val="24"/>
          <w:szCs w:val="24"/>
        </w:rPr>
        <w:t>包号：</w:t>
      </w:r>
      <w:r>
        <w:rPr>
          <w:rFonts w:hint="eastAsia" w:ascii="宋体" w:hAnsi="宋体" w:cs="宋体"/>
          <w:sz w:val="24"/>
          <w:szCs w:val="24"/>
          <w:u w:val="dotted"/>
        </w:rPr>
        <w:t xml:space="preserve">              </w:t>
      </w:r>
    </w:p>
    <w:p w14:paraId="1516EB31">
      <w:pPr>
        <w:spacing w:line="360" w:lineRule="auto"/>
        <w:rPr>
          <w:rFonts w:ascii="宋体" w:hAnsi="宋体" w:cs="宋体"/>
          <w:sz w:val="24"/>
          <w:szCs w:val="24"/>
        </w:rPr>
      </w:pPr>
      <w:r>
        <w:rPr>
          <w:rFonts w:hint="eastAsia" w:ascii="宋体" w:hAnsi="宋体" w:cs="宋体"/>
          <w:sz w:val="24"/>
          <w:szCs w:val="24"/>
        </w:rPr>
        <w:t>采购人名称：</w:t>
      </w:r>
      <w:r>
        <w:rPr>
          <w:rFonts w:hint="eastAsia" w:ascii="宋体" w:hAnsi="宋体" w:cs="宋体"/>
          <w:sz w:val="24"/>
          <w:szCs w:val="24"/>
          <w:u w:val="dotted"/>
        </w:rPr>
        <w:t xml:space="preserve">                                           </w:t>
      </w:r>
      <w:r>
        <w:rPr>
          <w:rFonts w:hint="eastAsia" w:ascii="宋体" w:hAnsi="宋体" w:cs="宋体"/>
          <w:sz w:val="24"/>
          <w:szCs w:val="24"/>
          <w:u w:val="single"/>
        </w:rPr>
        <w:t xml:space="preserve">  </w:t>
      </w:r>
    </w:p>
    <w:p w14:paraId="07DD9A37">
      <w:pPr>
        <w:spacing w:line="360" w:lineRule="auto"/>
        <w:rPr>
          <w:rFonts w:ascii="宋体" w:hAnsi="宋体" w:cs="宋体"/>
          <w:sz w:val="24"/>
          <w:szCs w:val="24"/>
          <w:u w:val="single"/>
        </w:rPr>
      </w:pPr>
      <w:r>
        <w:rPr>
          <w:rFonts w:hint="eastAsia" w:ascii="宋体" w:hAnsi="宋体" w:cs="宋体"/>
          <w:sz w:val="24"/>
          <w:szCs w:val="24"/>
        </w:rPr>
        <w:t>代理机构名称：</w:t>
      </w:r>
      <w:r>
        <w:rPr>
          <w:rFonts w:hint="eastAsia" w:ascii="宋体" w:hAnsi="宋体" w:cs="宋体"/>
          <w:sz w:val="24"/>
          <w:szCs w:val="24"/>
          <w:u w:val="dotted"/>
        </w:rPr>
        <w:t xml:space="preserve">                                         </w:t>
      </w:r>
    </w:p>
    <w:p w14:paraId="2DBCF0CD">
      <w:pPr>
        <w:spacing w:line="360" w:lineRule="auto"/>
        <w:rPr>
          <w:rFonts w:ascii="宋体" w:hAnsi="宋体" w:cs="宋体"/>
          <w:sz w:val="24"/>
          <w:szCs w:val="24"/>
          <w:u w:val="dotted"/>
        </w:rPr>
      </w:pPr>
      <w:r>
        <w:rPr>
          <w:rFonts w:hint="eastAsia" w:ascii="宋体" w:hAnsi="宋体" w:cs="宋体"/>
          <w:sz w:val="24"/>
          <w:szCs w:val="24"/>
        </w:rPr>
        <w:t>采购文件公告:</w:t>
      </w:r>
      <w:r>
        <w:rPr>
          <w:rFonts w:hint="eastAsia" w:ascii="宋体" w:hAnsi="宋体" w:cs="宋体"/>
          <w:sz w:val="24"/>
          <w:szCs w:val="24"/>
          <w:u w:val="dotted"/>
        </w:rPr>
        <w:t xml:space="preserve">是/否 </w:t>
      </w:r>
      <w:r>
        <w:rPr>
          <w:rFonts w:hint="eastAsia" w:ascii="宋体" w:hAnsi="宋体" w:cs="宋体"/>
          <w:sz w:val="24"/>
          <w:szCs w:val="24"/>
        </w:rPr>
        <w:t>公告期限：</w:t>
      </w:r>
      <w:r>
        <w:rPr>
          <w:rFonts w:hint="eastAsia" w:ascii="宋体" w:hAnsi="宋体" w:cs="宋体"/>
          <w:sz w:val="24"/>
          <w:szCs w:val="24"/>
          <w:u w:val="dotted"/>
        </w:rPr>
        <w:t xml:space="preserve">                                 </w:t>
      </w:r>
    </w:p>
    <w:p w14:paraId="6ACC055D">
      <w:pPr>
        <w:spacing w:line="360" w:lineRule="auto"/>
        <w:rPr>
          <w:rFonts w:ascii="宋体" w:hAnsi="宋体" w:cs="宋体"/>
          <w:sz w:val="24"/>
          <w:szCs w:val="24"/>
          <w:u w:val="single"/>
        </w:rPr>
      </w:pPr>
      <w:r>
        <w:rPr>
          <w:rFonts w:hint="eastAsia" w:ascii="宋体" w:hAnsi="宋体" w:cs="宋体"/>
          <w:sz w:val="24"/>
          <w:szCs w:val="24"/>
        </w:rPr>
        <w:t>采购结果公告:</w:t>
      </w:r>
      <w:r>
        <w:rPr>
          <w:rFonts w:hint="eastAsia" w:ascii="宋体" w:hAnsi="宋体" w:cs="宋体"/>
          <w:sz w:val="24"/>
          <w:szCs w:val="24"/>
          <w:u w:val="dotted"/>
        </w:rPr>
        <w:t xml:space="preserve">是/否 </w:t>
      </w:r>
      <w:r>
        <w:rPr>
          <w:rFonts w:hint="eastAsia" w:ascii="宋体" w:hAnsi="宋体" w:cs="宋体"/>
          <w:sz w:val="24"/>
          <w:szCs w:val="24"/>
        </w:rPr>
        <w:t>公告期限：</w:t>
      </w:r>
      <w:r>
        <w:rPr>
          <w:rFonts w:hint="eastAsia" w:ascii="宋体" w:hAnsi="宋体" w:cs="宋体"/>
          <w:sz w:val="24"/>
          <w:szCs w:val="24"/>
          <w:u w:val="dotted"/>
        </w:rPr>
        <w:t xml:space="preserve">                        </w:t>
      </w:r>
    </w:p>
    <w:p w14:paraId="40D2C5A3">
      <w:pPr>
        <w:spacing w:line="360" w:lineRule="auto"/>
        <w:rPr>
          <w:rFonts w:ascii="宋体" w:hAnsi="宋体" w:cs="宋体"/>
          <w:sz w:val="24"/>
          <w:szCs w:val="24"/>
        </w:rPr>
      </w:pPr>
      <w:r>
        <w:rPr>
          <w:rFonts w:hint="eastAsia" w:ascii="宋体" w:hAnsi="宋体" w:cs="宋体"/>
          <w:sz w:val="24"/>
          <w:szCs w:val="24"/>
        </w:rPr>
        <w:t>三、质疑基本情况</w:t>
      </w:r>
    </w:p>
    <w:p w14:paraId="1C2DE37F">
      <w:pPr>
        <w:spacing w:line="360" w:lineRule="auto"/>
        <w:ind w:firstLine="480" w:firstLineChars="200"/>
        <w:rPr>
          <w:rFonts w:ascii="宋体" w:hAnsi="宋体" w:cs="宋体"/>
          <w:sz w:val="24"/>
          <w:szCs w:val="24"/>
          <w:u w:val="dotted"/>
        </w:rPr>
      </w:pPr>
      <w:r>
        <w:rPr>
          <w:rFonts w:hint="eastAsia" w:ascii="宋体" w:hAnsi="宋体" w:cs="宋体"/>
          <w:sz w:val="24"/>
          <w:szCs w:val="24"/>
        </w:rPr>
        <w:t>投诉人于</w:t>
      </w:r>
      <w:r>
        <w:rPr>
          <w:rFonts w:hint="eastAsia" w:ascii="宋体" w:hAnsi="宋体" w:cs="宋体"/>
          <w:sz w:val="24"/>
          <w:szCs w:val="24"/>
          <w:u w:val="dotted"/>
        </w:rPr>
        <w:t xml:space="preserve">   </w:t>
      </w:r>
      <w:r>
        <w:rPr>
          <w:rFonts w:hint="eastAsia" w:ascii="宋体" w:hAnsi="宋体" w:cs="宋体"/>
          <w:sz w:val="24"/>
          <w:szCs w:val="24"/>
        </w:rPr>
        <w:t>年</w:t>
      </w:r>
      <w:r>
        <w:rPr>
          <w:rFonts w:hint="eastAsia" w:ascii="宋体" w:hAnsi="宋体" w:cs="宋体"/>
          <w:sz w:val="24"/>
          <w:szCs w:val="24"/>
          <w:u w:val="dotted"/>
        </w:rPr>
        <w:t xml:space="preserve">   </w:t>
      </w:r>
      <w:r>
        <w:rPr>
          <w:rFonts w:hint="eastAsia" w:ascii="宋体" w:hAnsi="宋体" w:cs="宋体"/>
          <w:sz w:val="24"/>
          <w:szCs w:val="24"/>
        </w:rPr>
        <w:t>月</w:t>
      </w:r>
      <w:r>
        <w:rPr>
          <w:rFonts w:hint="eastAsia" w:ascii="宋体" w:hAnsi="宋体" w:cs="宋体"/>
          <w:sz w:val="24"/>
          <w:szCs w:val="24"/>
          <w:u w:val="dotted"/>
        </w:rPr>
        <w:t xml:space="preserve">  </w:t>
      </w:r>
      <w:r>
        <w:rPr>
          <w:rFonts w:hint="eastAsia" w:ascii="宋体" w:hAnsi="宋体" w:cs="宋体"/>
          <w:sz w:val="24"/>
          <w:szCs w:val="24"/>
        </w:rPr>
        <w:t>日,向</w:t>
      </w:r>
      <w:r>
        <w:rPr>
          <w:rFonts w:hint="eastAsia" w:ascii="宋体" w:hAnsi="宋体" w:cs="宋体"/>
          <w:sz w:val="24"/>
          <w:szCs w:val="24"/>
          <w:u w:val="dotted"/>
        </w:rPr>
        <w:t xml:space="preserve">                   </w:t>
      </w:r>
      <w:r>
        <w:rPr>
          <w:rFonts w:hint="eastAsia" w:ascii="宋体" w:hAnsi="宋体" w:cs="宋体"/>
          <w:sz w:val="24"/>
          <w:szCs w:val="24"/>
        </w:rPr>
        <w:t>提出质疑，质疑事项为：</w:t>
      </w:r>
      <w:r>
        <w:rPr>
          <w:rFonts w:hint="eastAsia" w:ascii="宋体" w:hAnsi="宋体" w:cs="宋体"/>
          <w:sz w:val="24"/>
          <w:szCs w:val="24"/>
          <w:u w:val="dotted"/>
        </w:rPr>
        <w:t xml:space="preserve">                                </w:t>
      </w:r>
    </w:p>
    <w:p w14:paraId="1F4899B9">
      <w:pPr>
        <w:spacing w:line="360" w:lineRule="auto"/>
        <w:rPr>
          <w:rFonts w:ascii="宋体" w:hAnsi="宋体" w:cs="宋体"/>
          <w:sz w:val="24"/>
          <w:szCs w:val="24"/>
          <w:u w:val="dotted"/>
        </w:rPr>
      </w:pPr>
      <w:r>
        <w:rPr>
          <w:rFonts w:hint="eastAsia" w:ascii="宋体" w:hAnsi="宋体" w:cs="宋体"/>
          <w:sz w:val="24"/>
          <w:szCs w:val="24"/>
          <w:u w:val="dotted"/>
        </w:rPr>
        <w:t xml:space="preserve">                                                     </w:t>
      </w:r>
      <w:r>
        <w:rPr>
          <w:rFonts w:hint="eastAsia" w:ascii="宋体" w:hAnsi="宋体" w:cs="宋体"/>
          <w:sz w:val="24"/>
          <w:szCs w:val="24"/>
        </w:rPr>
        <w:t xml:space="preserve">  </w:t>
      </w:r>
    </w:p>
    <w:p w14:paraId="23056E73">
      <w:pPr>
        <w:spacing w:line="360" w:lineRule="auto"/>
        <w:ind w:firstLine="360" w:firstLineChars="150"/>
        <w:rPr>
          <w:rFonts w:ascii="宋体" w:hAnsi="宋体" w:cs="宋体"/>
          <w:sz w:val="24"/>
          <w:szCs w:val="24"/>
        </w:rPr>
      </w:pPr>
      <w:r>
        <w:rPr>
          <w:rFonts w:hint="eastAsia" w:ascii="宋体" w:hAnsi="宋体" w:cs="宋体"/>
          <w:sz w:val="24"/>
          <w:szCs w:val="24"/>
          <w:u w:val="dotted"/>
        </w:rPr>
        <w:t>采购人/代理机构</w:t>
      </w:r>
      <w:r>
        <w:rPr>
          <w:rFonts w:hint="eastAsia" w:ascii="宋体" w:hAnsi="宋体" w:cs="宋体"/>
          <w:sz w:val="24"/>
          <w:szCs w:val="24"/>
        </w:rPr>
        <w:t>于</w:t>
      </w:r>
      <w:r>
        <w:rPr>
          <w:rFonts w:hint="eastAsia" w:ascii="宋体" w:hAnsi="宋体" w:cs="宋体"/>
          <w:sz w:val="24"/>
          <w:szCs w:val="24"/>
          <w:u w:val="dotted"/>
        </w:rPr>
        <w:t xml:space="preserve">   </w:t>
      </w:r>
      <w:r>
        <w:rPr>
          <w:rFonts w:hint="eastAsia" w:ascii="宋体" w:hAnsi="宋体" w:cs="宋体"/>
          <w:sz w:val="24"/>
          <w:szCs w:val="24"/>
        </w:rPr>
        <w:t>年</w:t>
      </w:r>
      <w:r>
        <w:rPr>
          <w:rFonts w:hint="eastAsia" w:ascii="宋体" w:hAnsi="宋体" w:cs="宋体"/>
          <w:sz w:val="24"/>
          <w:szCs w:val="24"/>
          <w:u w:val="dotted"/>
        </w:rPr>
        <w:t xml:space="preserve">   </w:t>
      </w:r>
      <w:r>
        <w:rPr>
          <w:rFonts w:hint="eastAsia" w:ascii="宋体" w:hAnsi="宋体" w:cs="宋体"/>
          <w:sz w:val="24"/>
          <w:szCs w:val="24"/>
        </w:rPr>
        <w:t>月</w:t>
      </w:r>
      <w:r>
        <w:rPr>
          <w:rFonts w:hint="eastAsia" w:ascii="宋体" w:hAnsi="宋体" w:cs="宋体"/>
          <w:sz w:val="24"/>
          <w:szCs w:val="24"/>
          <w:u w:val="dotted"/>
        </w:rPr>
        <w:t xml:space="preserve">   </w:t>
      </w:r>
      <w:r>
        <w:rPr>
          <w:rFonts w:hint="eastAsia" w:ascii="宋体" w:hAnsi="宋体" w:cs="宋体"/>
          <w:sz w:val="24"/>
          <w:szCs w:val="24"/>
        </w:rPr>
        <w:t>日,就质疑事项作出了答复/没有在法定期限内作出答复。</w:t>
      </w:r>
    </w:p>
    <w:p w14:paraId="3E703790">
      <w:pPr>
        <w:spacing w:line="360" w:lineRule="auto"/>
        <w:rPr>
          <w:rFonts w:ascii="宋体" w:hAnsi="宋体" w:cs="宋体"/>
          <w:sz w:val="24"/>
          <w:szCs w:val="24"/>
        </w:rPr>
      </w:pPr>
      <w:r>
        <w:rPr>
          <w:rFonts w:hint="eastAsia" w:ascii="宋体" w:hAnsi="宋体" w:cs="宋体"/>
          <w:sz w:val="24"/>
          <w:szCs w:val="24"/>
        </w:rPr>
        <w:t>四、投诉事项具体内容</w:t>
      </w:r>
    </w:p>
    <w:p w14:paraId="051E3CD3">
      <w:pPr>
        <w:spacing w:line="360" w:lineRule="auto"/>
        <w:rPr>
          <w:rFonts w:ascii="宋体" w:hAnsi="宋体" w:cs="宋体"/>
          <w:sz w:val="24"/>
          <w:szCs w:val="24"/>
          <w:u w:val="single"/>
        </w:rPr>
      </w:pPr>
      <w:r>
        <w:rPr>
          <w:rFonts w:hint="eastAsia" w:ascii="宋体" w:hAnsi="宋体" w:cs="宋体"/>
          <w:sz w:val="24"/>
          <w:szCs w:val="24"/>
        </w:rPr>
        <w:t>投诉事项 1：</w:t>
      </w:r>
      <w:r>
        <w:rPr>
          <w:rFonts w:hint="eastAsia" w:ascii="宋体" w:hAnsi="宋体" w:cs="宋体"/>
          <w:sz w:val="24"/>
          <w:szCs w:val="24"/>
          <w:u w:val="dotted"/>
        </w:rPr>
        <w:t xml:space="preserve">                                       </w:t>
      </w:r>
    </w:p>
    <w:p w14:paraId="667AEDC0">
      <w:pPr>
        <w:spacing w:line="360" w:lineRule="auto"/>
        <w:rPr>
          <w:rFonts w:ascii="宋体" w:hAnsi="宋体" w:cs="宋体"/>
          <w:sz w:val="24"/>
          <w:szCs w:val="24"/>
        </w:rPr>
      </w:pPr>
      <w:r>
        <w:rPr>
          <w:rFonts w:hint="eastAsia" w:ascii="宋体" w:hAnsi="宋体" w:cs="宋体"/>
          <w:sz w:val="24"/>
          <w:szCs w:val="24"/>
        </w:rPr>
        <w:t>事实依据：</w:t>
      </w:r>
      <w:r>
        <w:rPr>
          <w:rFonts w:hint="eastAsia" w:ascii="宋体" w:hAnsi="宋体" w:cs="宋体"/>
          <w:sz w:val="24"/>
          <w:szCs w:val="24"/>
          <w:u w:val="dotted"/>
        </w:rPr>
        <w:t xml:space="preserve">                                         </w:t>
      </w:r>
    </w:p>
    <w:p w14:paraId="4ACD150F">
      <w:pPr>
        <w:spacing w:line="360" w:lineRule="auto"/>
        <w:rPr>
          <w:rFonts w:ascii="宋体" w:hAnsi="宋体" w:cs="宋体"/>
          <w:sz w:val="24"/>
          <w:szCs w:val="24"/>
          <w:u w:val="dotted"/>
        </w:rPr>
      </w:pPr>
      <w:r>
        <w:rPr>
          <w:rFonts w:hint="eastAsia" w:ascii="宋体" w:hAnsi="宋体" w:cs="宋体"/>
          <w:sz w:val="24"/>
          <w:szCs w:val="24"/>
          <w:u w:val="dotted"/>
        </w:rPr>
        <w:t xml:space="preserve">                                                      </w:t>
      </w:r>
    </w:p>
    <w:p w14:paraId="40768314">
      <w:pPr>
        <w:spacing w:line="360" w:lineRule="auto"/>
        <w:rPr>
          <w:rFonts w:ascii="宋体" w:hAnsi="宋体" w:cs="宋体"/>
          <w:sz w:val="24"/>
          <w:szCs w:val="24"/>
          <w:u w:val="single"/>
        </w:rPr>
      </w:pPr>
      <w:r>
        <w:rPr>
          <w:rFonts w:hint="eastAsia" w:ascii="宋体" w:hAnsi="宋体" w:cs="宋体"/>
          <w:sz w:val="24"/>
          <w:szCs w:val="24"/>
        </w:rPr>
        <w:t>法律依据：</w:t>
      </w:r>
      <w:r>
        <w:rPr>
          <w:rFonts w:hint="eastAsia" w:ascii="宋体" w:hAnsi="宋体" w:cs="宋体"/>
          <w:sz w:val="24"/>
          <w:szCs w:val="24"/>
          <w:u w:val="dotted"/>
        </w:rPr>
        <w:t xml:space="preserve">                                          </w:t>
      </w:r>
    </w:p>
    <w:p w14:paraId="63A87ABF">
      <w:pPr>
        <w:spacing w:line="360" w:lineRule="auto"/>
        <w:rPr>
          <w:rFonts w:ascii="宋体" w:hAnsi="宋体" w:cs="宋体"/>
          <w:sz w:val="24"/>
          <w:szCs w:val="24"/>
          <w:u w:val="dotted"/>
        </w:rPr>
      </w:pPr>
      <w:r>
        <w:rPr>
          <w:rFonts w:hint="eastAsia" w:ascii="宋体" w:hAnsi="宋体" w:cs="宋体"/>
          <w:sz w:val="24"/>
          <w:szCs w:val="24"/>
          <w:u w:val="dotted"/>
        </w:rPr>
        <w:t xml:space="preserve">                                                      </w:t>
      </w:r>
    </w:p>
    <w:p w14:paraId="18CC867A">
      <w:pPr>
        <w:spacing w:line="360" w:lineRule="auto"/>
        <w:rPr>
          <w:rFonts w:ascii="宋体" w:hAnsi="宋体" w:cs="宋体"/>
          <w:sz w:val="24"/>
          <w:szCs w:val="24"/>
        </w:rPr>
      </w:pPr>
      <w:r>
        <w:rPr>
          <w:rFonts w:hint="eastAsia" w:ascii="宋体" w:hAnsi="宋体" w:cs="宋体"/>
          <w:sz w:val="24"/>
          <w:szCs w:val="24"/>
        </w:rPr>
        <w:t>投诉事项2</w:t>
      </w:r>
    </w:p>
    <w:p w14:paraId="3D9ADB9F">
      <w:pPr>
        <w:spacing w:line="360" w:lineRule="auto"/>
        <w:rPr>
          <w:rFonts w:ascii="宋体" w:hAnsi="宋体" w:cs="宋体"/>
          <w:sz w:val="24"/>
          <w:szCs w:val="24"/>
          <w:u w:val="dotted"/>
        </w:rPr>
      </w:pPr>
      <w:r>
        <w:rPr>
          <w:rFonts w:hint="eastAsia" w:ascii="宋体" w:hAnsi="宋体" w:cs="宋体"/>
          <w:sz w:val="24"/>
          <w:szCs w:val="24"/>
        </w:rPr>
        <w:t>……</w:t>
      </w:r>
    </w:p>
    <w:p w14:paraId="0CE8052C">
      <w:pPr>
        <w:spacing w:line="360" w:lineRule="auto"/>
        <w:rPr>
          <w:rFonts w:ascii="宋体" w:hAnsi="宋体" w:cs="宋体"/>
          <w:sz w:val="24"/>
          <w:szCs w:val="24"/>
        </w:rPr>
      </w:pPr>
      <w:r>
        <w:rPr>
          <w:rFonts w:hint="eastAsia" w:ascii="宋体" w:hAnsi="宋体" w:cs="宋体"/>
          <w:sz w:val="24"/>
          <w:szCs w:val="24"/>
        </w:rPr>
        <w:t>五、与投诉事项相关的投诉请求</w:t>
      </w:r>
    </w:p>
    <w:p w14:paraId="3C49A398">
      <w:pPr>
        <w:spacing w:line="360" w:lineRule="auto"/>
        <w:rPr>
          <w:rFonts w:ascii="宋体" w:hAnsi="宋体" w:cs="宋体"/>
          <w:sz w:val="24"/>
          <w:szCs w:val="24"/>
        </w:rPr>
      </w:pPr>
      <w:r>
        <w:rPr>
          <w:rFonts w:hint="eastAsia" w:ascii="宋体" w:hAnsi="宋体" w:cs="宋体"/>
          <w:sz w:val="24"/>
          <w:szCs w:val="24"/>
        </w:rPr>
        <w:t>请求：</w:t>
      </w:r>
      <w:r>
        <w:rPr>
          <w:rFonts w:hint="eastAsia" w:ascii="宋体" w:hAnsi="宋体" w:cs="宋体"/>
          <w:sz w:val="24"/>
          <w:szCs w:val="24"/>
          <w:u w:val="dotted"/>
        </w:rPr>
        <w:t xml:space="preserve">                                              </w:t>
      </w:r>
      <w:r>
        <w:rPr>
          <w:rFonts w:hint="eastAsia" w:ascii="宋体" w:hAnsi="宋体" w:cs="宋体"/>
          <w:sz w:val="24"/>
          <w:szCs w:val="24"/>
        </w:rPr>
        <w:t xml:space="preserve"> </w:t>
      </w:r>
    </w:p>
    <w:p w14:paraId="123A6C3A">
      <w:pPr>
        <w:spacing w:line="360" w:lineRule="auto"/>
        <w:rPr>
          <w:rFonts w:ascii="宋体" w:hAnsi="宋体" w:cs="宋体"/>
          <w:sz w:val="24"/>
          <w:szCs w:val="24"/>
          <w:u w:val="single"/>
        </w:rPr>
      </w:pPr>
      <w:r>
        <w:rPr>
          <w:rFonts w:hint="eastAsia" w:ascii="宋体" w:hAnsi="宋体" w:cs="宋体"/>
          <w:sz w:val="24"/>
          <w:szCs w:val="24"/>
        </w:rPr>
        <w:t xml:space="preserve">                                                                                                    </w:t>
      </w:r>
    </w:p>
    <w:p w14:paraId="011FB223">
      <w:pPr>
        <w:spacing w:line="360" w:lineRule="auto"/>
        <w:rPr>
          <w:rFonts w:ascii="宋体" w:hAnsi="宋体" w:cs="宋体"/>
          <w:sz w:val="24"/>
          <w:szCs w:val="24"/>
        </w:rPr>
      </w:pPr>
      <w:r>
        <w:rPr>
          <w:rFonts w:hint="eastAsia" w:ascii="宋体" w:hAnsi="宋体" w:cs="宋体"/>
          <w:sz w:val="24"/>
          <w:szCs w:val="24"/>
        </w:rPr>
        <w:t xml:space="preserve">签字(签章)：                   公章：                      </w:t>
      </w:r>
    </w:p>
    <w:p w14:paraId="6BB07E02">
      <w:pPr>
        <w:spacing w:line="360" w:lineRule="auto"/>
        <w:rPr>
          <w:rFonts w:ascii="宋体" w:hAnsi="宋体" w:cs="宋体"/>
          <w:sz w:val="24"/>
          <w:szCs w:val="24"/>
        </w:rPr>
      </w:pPr>
      <w:r>
        <w:rPr>
          <w:rFonts w:hint="eastAsia" w:ascii="宋体" w:hAnsi="宋体" w:cs="宋体"/>
          <w:sz w:val="24"/>
          <w:szCs w:val="24"/>
        </w:rPr>
        <w:t xml:space="preserve">日期：    </w:t>
      </w:r>
    </w:p>
    <w:p w14:paraId="12CE568C">
      <w:pPr>
        <w:spacing w:line="360" w:lineRule="auto"/>
        <w:rPr>
          <w:rFonts w:ascii="宋体" w:hAnsi="宋体" w:cs="宋体"/>
          <w:b/>
          <w:bCs/>
          <w:sz w:val="24"/>
          <w:szCs w:val="24"/>
        </w:rPr>
      </w:pPr>
    </w:p>
    <w:p w14:paraId="0FD25ED6">
      <w:pPr>
        <w:spacing w:line="360" w:lineRule="auto"/>
        <w:rPr>
          <w:rFonts w:ascii="宋体" w:hAnsi="宋体" w:cs="宋体"/>
          <w:b/>
          <w:bCs/>
          <w:sz w:val="24"/>
          <w:szCs w:val="24"/>
        </w:rPr>
      </w:pPr>
    </w:p>
    <w:p w14:paraId="264E9B2B">
      <w:pPr>
        <w:spacing w:line="360" w:lineRule="auto"/>
        <w:rPr>
          <w:rFonts w:ascii="宋体" w:hAnsi="宋体" w:cs="宋体"/>
          <w:b/>
          <w:bCs/>
          <w:sz w:val="24"/>
          <w:szCs w:val="24"/>
        </w:rPr>
      </w:pPr>
      <w:r>
        <w:rPr>
          <w:rFonts w:hint="eastAsia" w:ascii="宋体" w:hAnsi="宋体" w:cs="宋体"/>
          <w:b/>
          <w:bCs/>
          <w:sz w:val="24"/>
          <w:szCs w:val="24"/>
        </w:rPr>
        <w:t>投诉书制作说明：</w:t>
      </w:r>
    </w:p>
    <w:p w14:paraId="401DAF91">
      <w:pPr>
        <w:widowControl/>
        <w:spacing w:line="360" w:lineRule="auto"/>
        <w:ind w:firstLine="480" w:firstLineChars="200"/>
        <w:rPr>
          <w:rFonts w:ascii="宋体" w:hAnsi="宋体" w:cs="宋体"/>
          <w:kern w:val="0"/>
          <w:sz w:val="24"/>
          <w:szCs w:val="24"/>
        </w:rPr>
      </w:pPr>
      <w:r>
        <w:rPr>
          <w:rFonts w:hint="eastAsia" w:ascii="宋体" w:hAnsi="宋体" w:cs="宋体"/>
          <w:sz w:val="24"/>
          <w:szCs w:val="24"/>
        </w:rPr>
        <w:t>1.投诉人提起投诉时，应当提交投诉书和必要的证明材料，并按照被投诉人和与投诉事项有关的供应商数量提供投诉书副本。</w:t>
      </w:r>
    </w:p>
    <w:p w14:paraId="5660323F">
      <w:pPr>
        <w:widowControl/>
        <w:spacing w:line="360" w:lineRule="auto"/>
        <w:ind w:firstLine="480" w:firstLineChars="200"/>
        <w:jc w:val="left"/>
        <w:rPr>
          <w:rFonts w:ascii="宋体" w:hAnsi="宋体" w:cs="宋体"/>
          <w:kern w:val="0"/>
          <w:sz w:val="24"/>
          <w:szCs w:val="24"/>
        </w:rPr>
      </w:pPr>
      <w:r>
        <w:rPr>
          <w:rFonts w:hint="eastAsia" w:ascii="宋体" w:hAnsi="宋体" w:cs="宋体"/>
          <w:sz w:val="24"/>
          <w:szCs w:val="24"/>
        </w:rPr>
        <w:t>2.投诉人若委托代理人进行投诉的，投诉书应按照要求列明“授权代表”的有关内容，并在附件中提交由</w:t>
      </w:r>
      <w:r>
        <w:rPr>
          <w:rFonts w:hint="eastAsia" w:ascii="宋体" w:hAnsi="宋体" w:cs="宋体"/>
          <w:kern w:val="0"/>
          <w:sz w:val="24"/>
          <w:szCs w:val="24"/>
        </w:rPr>
        <w:t>投诉人签署的授权委托书。授权委托书应当载明代理人的姓名或者名称、代理事项、具体权限、期限和相关事项。</w:t>
      </w:r>
    </w:p>
    <w:p w14:paraId="4601B455">
      <w:pPr>
        <w:widowControl/>
        <w:spacing w:line="360" w:lineRule="auto"/>
        <w:ind w:firstLine="480" w:firstLineChars="200"/>
        <w:jc w:val="left"/>
        <w:rPr>
          <w:rFonts w:ascii="宋体" w:hAnsi="宋体" w:cs="宋体"/>
          <w:sz w:val="24"/>
          <w:szCs w:val="24"/>
        </w:rPr>
      </w:pPr>
      <w:r>
        <w:rPr>
          <w:rFonts w:hint="eastAsia" w:ascii="宋体" w:hAnsi="宋体" w:cs="宋体"/>
          <w:sz w:val="24"/>
          <w:szCs w:val="24"/>
        </w:rPr>
        <w:t>3.投诉人若对项目的某一分包进行投诉，投诉书应列明具体分包号。</w:t>
      </w:r>
    </w:p>
    <w:p w14:paraId="5010667C">
      <w:pPr>
        <w:widowControl/>
        <w:spacing w:line="360" w:lineRule="auto"/>
        <w:ind w:firstLine="480" w:firstLineChars="200"/>
        <w:jc w:val="left"/>
        <w:rPr>
          <w:rFonts w:ascii="宋体" w:hAnsi="宋体" w:cs="宋体"/>
          <w:sz w:val="24"/>
          <w:szCs w:val="24"/>
        </w:rPr>
      </w:pPr>
      <w:r>
        <w:rPr>
          <w:rFonts w:hint="eastAsia" w:ascii="宋体" w:hAnsi="宋体" w:cs="宋体"/>
          <w:sz w:val="24"/>
          <w:szCs w:val="24"/>
        </w:rPr>
        <w:t>4.投诉书应简要列明质疑事项，质疑函、质疑答复等作为附件材料提供。</w:t>
      </w:r>
    </w:p>
    <w:p w14:paraId="2C219EA9">
      <w:pPr>
        <w:widowControl/>
        <w:spacing w:line="360" w:lineRule="auto"/>
        <w:ind w:firstLine="480" w:firstLineChars="200"/>
        <w:jc w:val="left"/>
        <w:rPr>
          <w:rFonts w:ascii="宋体" w:hAnsi="宋体" w:cs="宋体"/>
          <w:sz w:val="24"/>
          <w:szCs w:val="24"/>
        </w:rPr>
      </w:pPr>
      <w:r>
        <w:rPr>
          <w:rFonts w:hint="eastAsia" w:ascii="宋体" w:hAnsi="宋体" w:cs="宋体"/>
          <w:sz w:val="24"/>
          <w:szCs w:val="24"/>
        </w:rPr>
        <w:t>5.投诉书的投诉事项应具体、明确，并有必要的事实依据和法律依据。</w:t>
      </w:r>
    </w:p>
    <w:p w14:paraId="5A26348D">
      <w:pPr>
        <w:widowControl/>
        <w:spacing w:line="360" w:lineRule="auto"/>
        <w:ind w:firstLine="480" w:firstLineChars="200"/>
        <w:jc w:val="left"/>
        <w:rPr>
          <w:rFonts w:ascii="宋体" w:hAnsi="宋体" w:cs="宋体"/>
          <w:sz w:val="24"/>
          <w:szCs w:val="24"/>
        </w:rPr>
      </w:pPr>
      <w:r>
        <w:rPr>
          <w:rFonts w:hint="eastAsia" w:ascii="宋体" w:hAnsi="宋体" w:cs="宋体"/>
          <w:sz w:val="24"/>
          <w:szCs w:val="24"/>
        </w:rPr>
        <w:t>6.投诉书的投诉请求应与投诉事项相关。</w:t>
      </w:r>
    </w:p>
    <w:p w14:paraId="69B3B2E4">
      <w:pPr>
        <w:widowControl/>
        <w:spacing w:line="360" w:lineRule="auto"/>
        <w:ind w:firstLine="480" w:firstLineChars="200"/>
        <w:jc w:val="left"/>
        <w:rPr>
          <w:rFonts w:ascii="宋体" w:hAnsi="宋体" w:cs="宋体"/>
          <w:kern w:val="0"/>
          <w:sz w:val="24"/>
          <w:szCs w:val="24"/>
        </w:rPr>
      </w:pPr>
      <w:r>
        <w:rPr>
          <w:rFonts w:hint="eastAsia" w:ascii="宋体" w:hAnsi="宋体" w:cs="宋体"/>
          <w:sz w:val="24"/>
          <w:szCs w:val="24"/>
        </w:rPr>
        <w:t>7.投诉人为自然人的，投诉书应当由本人签字；投诉人为法人或者其他组织的，投诉书应当由法定代表人、主要负责人，或者其授权代表签字或者盖章，并加盖公章。</w:t>
      </w:r>
    </w:p>
    <w:p w14:paraId="5A4CAA2D">
      <w:pPr>
        <w:spacing w:line="360" w:lineRule="auto"/>
        <w:rPr>
          <w:rFonts w:ascii="宋体" w:hAnsi="宋体" w:cs="宋体"/>
          <w:b/>
          <w:bCs/>
          <w:sz w:val="24"/>
          <w:szCs w:val="24"/>
        </w:rPr>
      </w:pPr>
    </w:p>
    <w:p w14:paraId="2FB67766">
      <w:pPr>
        <w:autoSpaceDE w:val="0"/>
        <w:autoSpaceDN w:val="0"/>
        <w:jc w:val="center"/>
        <w:rPr>
          <w:rFonts w:ascii="宋体" w:hAnsi="宋体" w:cs="宋体"/>
          <w:b/>
          <w:bCs/>
          <w:sz w:val="32"/>
          <w:szCs w:val="32"/>
        </w:rPr>
      </w:pPr>
      <w:r>
        <w:rPr>
          <w:rFonts w:hint="eastAsia" w:ascii="宋体" w:hAnsi="宋体" w:cs="宋体"/>
          <w:b/>
          <w:bCs/>
          <w:spacing w:val="6"/>
          <w:sz w:val="32"/>
          <w:szCs w:val="32"/>
        </w:rPr>
        <w:t>附件4：</w:t>
      </w:r>
      <w:r>
        <w:rPr>
          <w:rFonts w:hint="eastAsia" w:ascii="宋体" w:hAnsi="宋体" w:cs="宋体"/>
          <w:b/>
          <w:bCs/>
          <w:sz w:val="32"/>
          <w:szCs w:val="32"/>
        </w:rPr>
        <w:t>业务专用章使用说明函</w:t>
      </w:r>
    </w:p>
    <w:p w14:paraId="0B2A2123">
      <w:pPr>
        <w:spacing w:line="360" w:lineRule="auto"/>
        <w:rPr>
          <w:rFonts w:ascii="宋体" w:hAnsi="宋体" w:cs="宋体"/>
          <w:sz w:val="24"/>
          <w:szCs w:val="24"/>
        </w:rPr>
      </w:pPr>
      <w:r>
        <w:rPr>
          <w:rFonts w:hint="eastAsia" w:ascii="宋体" w:hAnsi="宋体" w:cs="宋体"/>
          <w:sz w:val="24"/>
          <w:szCs w:val="24"/>
          <w:u w:val="single"/>
        </w:rPr>
        <w:t>（采购人）、（采购代理机构）</w:t>
      </w:r>
    </w:p>
    <w:p w14:paraId="51CCFC67">
      <w:pPr>
        <w:spacing w:line="360" w:lineRule="auto"/>
        <w:ind w:firstLine="480" w:firstLineChars="200"/>
        <w:rPr>
          <w:rFonts w:ascii="宋体" w:hAnsi="宋体" w:cs="宋体"/>
          <w:sz w:val="24"/>
          <w:szCs w:val="24"/>
        </w:rPr>
      </w:pPr>
      <w:r>
        <w:rPr>
          <w:rFonts w:hint="eastAsia" w:ascii="宋体" w:hAnsi="宋体" w:cs="宋体"/>
          <w:kern w:val="0"/>
          <w:sz w:val="24"/>
          <w:szCs w:val="24"/>
          <w:lang w:val="zh-CN"/>
        </w:rPr>
        <w:t>我方</w:t>
      </w:r>
      <w:r>
        <w:rPr>
          <w:rFonts w:hint="eastAsia" w:ascii="宋体" w:hAnsi="宋体" w:cs="宋体"/>
          <w:kern w:val="0"/>
          <w:sz w:val="24"/>
          <w:szCs w:val="24"/>
          <w:u w:val="single"/>
          <w:lang w:val="zh-CN"/>
        </w:rPr>
        <w:t xml:space="preserve">                         </w:t>
      </w:r>
      <w:r>
        <w:rPr>
          <w:rFonts w:hint="eastAsia" w:ascii="宋体" w:hAnsi="宋体" w:cs="宋体"/>
          <w:sz w:val="24"/>
          <w:szCs w:val="24"/>
        </w:rPr>
        <w:t xml:space="preserve">(投标人全称)是中华人民共和国依法登记注册的合法企业，在参加你方组织的（项目名称）项目【招标编号：（采购编号）】投标活动中作如下说明：我方所使用的“XX专用章”与法定名称章具有同等的法律效力，对使用“XX专用章”的行为予以完全承认，并愿意承担相应责任。   </w:t>
      </w:r>
    </w:p>
    <w:p w14:paraId="30F561EA">
      <w:pPr>
        <w:spacing w:line="360" w:lineRule="auto"/>
        <w:ind w:firstLine="480" w:firstLineChars="200"/>
        <w:rPr>
          <w:rFonts w:ascii="宋体" w:hAnsi="宋体" w:cs="宋体"/>
          <w:sz w:val="24"/>
          <w:szCs w:val="24"/>
        </w:rPr>
      </w:pPr>
      <w:r>
        <w:rPr>
          <w:rFonts w:hint="eastAsia" w:ascii="宋体" w:hAnsi="宋体" w:cs="宋体"/>
          <w:sz w:val="24"/>
          <w:szCs w:val="24"/>
        </w:rPr>
        <w:t>特此说明。</w:t>
      </w:r>
    </w:p>
    <w:p w14:paraId="41919F9A">
      <w:pPr>
        <w:spacing w:line="360" w:lineRule="auto"/>
        <w:ind w:firstLine="494"/>
        <w:rPr>
          <w:rFonts w:ascii="宋体" w:hAnsi="宋体" w:cs="宋体"/>
          <w:sz w:val="24"/>
          <w:szCs w:val="24"/>
        </w:rPr>
      </w:pPr>
    </w:p>
    <w:p w14:paraId="095C8E14">
      <w:pPr>
        <w:spacing w:line="360" w:lineRule="auto"/>
        <w:ind w:firstLine="494"/>
        <w:rPr>
          <w:rFonts w:ascii="宋体" w:hAnsi="宋体" w:cs="宋体"/>
          <w:sz w:val="24"/>
          <w:szCs w:val="24"/>
        </w:rPr>
      </w:pPr>
    </w:p>
    <w:p w14:paraId="6C9DA74E">
      <w:pPr>
        <w:spacing w:line="360" w:lineRule="auto"/>
        <w:ind w:firstLine="494"/>
        <w:rPr>
          <w:rFonts w:ascii="宋体" w:hAnsi="宋体" w:cs="宋体"/>
          <w:sz w:val="24"/>
          <w:szCs w:val="24"/>
        </w:rPr>
      </w:pPr>
    </w:p>
    <w:p w14:paraId="73C83FCD">
      <w:pPr>
        <w:spacing w:line="360" w:lineRule="auto"/>
        <w:ind w:firstLine="494"/>
        <w:rPr>
          <w:rFonts w:ascii="宋体" w:hAnsi="宋体" w:cs="宋体"/>
          <w:sz w:val="24"/>
          <w:szCs w:val="24"/>
        </w:rPr>
      </w:pPr>
    </w:p>
    <w:p w14:paraId="4027D934">
      <w:pPr>
        <w:spacing w:line="360" w:lineRule="auto"/>
        <w:ind w:right="480" w:firstLine="4080" w:firstLineChars="1700"/>
        <w:rPr>
          <w:rFonts w:ascii="宋体" w:hAnsi="宋体" w:cs="宋体"/>
          <w:sz w:val="24"/>
          <w:szCs w:val="24"/>
        </w:rPr>
      </w:pPr>
      <w:r>
        <w:rPr>
          <w:rFonts w:hint="eastAsia" w:ascii="宋体" w:hAnsi="宋体" w:cs="宋体"/>
          <w:sz w:val="24"/>
          <w:szCs w:val="24"/>
        </w:rPr>
        <w:t>投标单位（法定名称章）：</w:t>
      </w:r>
    </w:p>
    <w:p w14:paraId="254D23CE">
      <w:pPr>
        <w:ind w:right="1440" w:firstLine="494"/>
        <w:jc w:val="center"/>
        <w:rPr>
          <w:rFonts w:ascii="宋体" w:hAnsi="宋体" w:cs="宋体"/>
          <w:sz w:val="24"/>
          <w:szCs w:val="24"/>
        </w:rPr>
      </w:pPr>
      <w:r>
        <w:rPr>
          <w:rFonts w:hint="eastAsia" w:ascii="宋体" w:hAnsi="宋体" w:cs="宋体"/>
          <w:sz w:val="24"/>
          <w:szCs w:val="24"/>
        </w:rPr>
        <w:t xml:space="preserve">                              日期：       年     月     日</w:t>
      </w:r>
    </w:p>
    <w:p w14:paraId="436DF6B9">
      <w:pPr>
        <w:rPr>
          <w:rFonts w:ascii="宋体" w:hAnsi="宋体" w:cs="宋体"/>
          <w:sz w:val="24"/>
          <w:szCs w:val="24"/>
        </w:rPr>
      </w:pPr>
      <w:r>
        <w:rPr>
          <w:rFonts w:hint="eastAsia" w:ascii="宋体" w:hAnsi="宋体" w:cs="宋体"/>
          <w:b/>
          <w:bCs/>
          <w:sz w:val="24"/>
          <w:szCs w:val="24"/>
        </w:rPr>
        <w:t>附：</w:t>
      </w:r>
    </w:p>
    <w:p w14:paraId="6C5CB1CC">
      <w:pPr>
        <w:spacing w:line="360" w:lineRule="auto"/>
        <w:rPr>
          <w:rFonts w:ascii="宋体" w:hAnsi="宋体" w:cs="宋体"/>
          <w:sz w:val="24"/>
          <w:szCs w:val="24"/>
        </w:rPr>
      </w:pPr>
      <w:r>
        <w:rPr>
          <w:rFonts w:ascii="宋体" w:hAnsi="宋体" w:cs="宋体"/>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5080" r="5080" b="8255"/>
                <wp:wrapNone/>
                <wp:docPr id="2"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cmpd="sng">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1kA8/2AAAAAoBAAAPAAAAAAAAAAEAIAAAACIAAABkcnMvZG93bnJldi54bWxQ&#10;SwECFAAUAAAACACHTuJAiQ7M2DACAAB/BAAADgAAAAAAAAABACAAAAAnAQAAZHJzL2Uyb0RvYy54&#10;bWxQSwUGAAAAAAYABgBZAQAAyQUAAAAA&#10;">
                <v:fill on="t" focussize="0,0"/>
                <v:stroke color="#000000" miterlimit="2" joinstyle="miter"/>
                <v:imagedata o:title=""/>
                <o:lock v:ext="edit" aspectratio="f"/>
              </v:rect>
            </w:pict>
          </mc:Fallback>
        </mc:AlternateContent>
      </w:r>
      <w:r>
        <w:rPr>
          <w:rFonts w:ascii="宋体" w:hAnsi="宋体" w:cs="宋体"/>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13335" t="5080" r="5715" b="8255"/>
                <wp:wrapNone/>
                <wp:docPr id="1"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cmpd="sng">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ZjEem2AAAAAoBAAAPAAAAAAAAAAEAIAAAACIAAABkcnMvZG93bnJldi54bWxQ&#10;SwECFAAUAAAACACHTuJAXZnE5DACAAB/BAAADgAAAAAAAAABACAAAAAnAQAAZHJzL2Uyb0RvYy54&#10;bWxQSwUGAAAAAAYABgBZAQAAyQUAAAAA&#10;">
                <v:fill on="t" focussize="0,0"/>
                <v:stroke color="#000000" miterlimit="2" joinstyle="miter"/>
                <v:imagedata o:title=""/>
                <o:lock v:ext="edit" aspectratio="f"/>
              </v:rect>
            </w:pict>
          </mc:Fallback>
        </mc:AlternateContent>
      </w:r>
      <w:r>
        <w:rPr>
          <w:rFonts w:hint="eastAsia" w:ascii="宋体" w:hAnsi="宋体" w:cs="宋体"/>
          <w:sz w:val="24"/>
          <w:szCs w:val="24"/>
        </w:rPr>
        <w:t>投标单位法定名称章（印模）                投标单位“XX专用章”（印模）</w:t>
      </w:r>
    </w:p>
    <w:p w14:paraId="15DA8437">
      <w:pPr>
        <w:autoSpaceDE w:val="0"/>
        <w:autoSpaceDN w:val="0"/>
        <w:jc w:val="center"/>
        <w:rPr>
          <w:rFonts w:ascii="宋体" w:hAnsi="宋体" w:cs="宋体"/>
          <w:b/>
          <w:bCs/>
          <w:spacing w:val="6"/>
          <w:sz w:val="32"/>
          <w:szCs w:val="32"/>
        </w:rPr>
      </w:pPr>
    </w:p>
    <w:p w14:paraId="007340E2">
      <w:pPr>
        <w:autoSpaceDE w:val="0"/>
        <w:autoSpaceDN w:val="0"/>
        <w:jc w:val="center"/>
        <w:rPr>
          <w:rFonts w:ascii="宋体" w:hAnsi="宋体" w:cs="宋体"/>
          <w:b/>
          <w:bCs/>
          <w:spacing w:val="6"/>
          <w:sz w:val="32"/>
          <w:szCs w:val="32"/>
        </w:rPr>
      </w:pPr>
    </w:p>
    <w:p w14:paraId="3AE35D69">
      <w:pPr>
        <w:autoSpaceDE w:val="0"/>
        <w:autoSpaceDN w:val="0"/>
        <w:jc w:val="center"/>
        <w:rPr>
          <w:rFonts w:ascii="宋体" w:hAnsi="宋体" w:cs="宋体"/>
          <w:b/>
          <w:bCs/>
          <w:spacing w:val="6"/>
          <w:sz w:val="32"/>
          <w:szCs w:val="32"/>
        </w:rPr>
      </w:pPr>
    </w:p>
    <w:p w14:paraId="06DA517A">
      <w:pPr>
        <w:autoSpaceDE w:val="0"/>
        <w:autoSpaceDN w:val="0"/>
        <w:jc w:val="center"/>
        <w:rPr>
          <w:rFonts w:ascii="宋体" w:hAnsi="宋体" w:cs="宋体"/>
          <w:b/>
          <w:bCs/>
          <w:spacing w:val="6"/>
          <w:sz w:val="32"/>
          <w:szCs w:val="32"/>
        </w:rPr>
      </w:pPr>
    </w:p>
    <w:p w14:paraId="411CF0A7">
      <w:pPr>
        <w:autoSpaceDE w:val="0"/>
        <w:autoSpaceDN w:val="0"/>
        <w:jc w:val="center"/>
        <w:rPr>
          <w:rFonts w:ascii="宋体" w:hAnsi="宋体" w:cs="宋体"/>
          <w:b/>
          <w:bCs/>
          <w:spacing w:val="6"/>
          <w:sz w:val="32"/>
          <w:szCs w:val="32"/>
        </w:rPr>
      </w:pPr>
    </w:p>
    <w:p w14:paraId="1CF12B77">
      <w:pPr>
        <w:autoSpaceDE w:val="0"/>
        <w:autoSpaceDN w:val="0"/>
        <w:jc w:val="center"/>
        <w:rPr>
          <w:rFonts w:ascii="宋体" w:hAnsi="宋体" w:cs="宋体"/>
          <w:b/>
          <w:bCs/>
          <w:spacing w:val="6"/>
          <w:sz w:val="32"/>
          <w:szCs w:val="32"/>
        </w:rPr>
      </w:pPr>
    </w:p>
    <w:p w14:paraId="6A31A56D">
      <w:pPr>
        <w:autoSpaceDE w:val="0"/>
        <w:autoSpaceDN w:val="0"/>
        <w:jc w:val="center"/>
        <w:rPr>
          <w:rFonts w:ascii="宋体" w:hAnsi="宋体" w:cs="宋体"/>
          <w:b/>
          <w:bCs/>
          <w:spacing w:val="6"/>
          <w:sz w:val="32"/>
          <w:szCs w:val="32"/>
        </w:rPr>
      </w:pPr>
    </w:p>
    <w:p w14:paraId="7B74FFFC">
      <w:pPr>
        <w:autoSpaceDE w:val="0"/>
        <w:autoSpaceDN w:val="0"/>
        <w:jc w:val="center"/>
        <w:rPr>
          <w:rFonts w:ascii="宋体" w:hAnsi="宋体" w:cs="宋体"/>
          <w:b/>
          <w:bCs/>
          <w:spacing w:val="6"/>
          <w:sz w:val="32"/>
          <w:szCs w:val="32"/>
        </w:rPr>
      </w:pPr>
    </w:p>
    <w:p w14:paraId="00274010">
      <w:pPr>
        <w:autoSpaceDE w:val="0"/>
        <w:autoSpaceDN w:val="0"/>
        <w:jc w:val="center"/>
        <w:rPr>
          <w:rFonts w:ascii="宋体" w:hAnsi="宋体" w:cs="宋体"/>
          <w:b/>
          <w:bCs/>
          <w:spacing w:val="6"/>
          <w:sz w:val="32"/>
          <w:szCs w:val="32"/>
        </w:rPr>
      </w:pPr>
    </w:p>
    <w:p w14:paraId="6FAB1B93">
      <w:pPr>
        <w:autoSpaceDE w:val="0"/>
        <w:autoSpaceDN w:val="0"/>
        <w:rPr>
          <w:rFonts w:ascii="宋体" w:hAnsi="宋体" w:cs="宋体"/>
          <w:b/>
          <w:bCs/>
          <w:spacing w:val="6"/>
          <w:sz w:val="32"/>
          <w:szCs w:val="32"/>
        </w:rPr>
      </w:pPr>
    </w:p>
    <w:p w14:paraId="0DF8D388">
      <w:pPr>
        <w:pStyle w:val="27"/>
        <w:rPr>
          <w:rFonts w:hAnsi="宋体"/>
          <w:b/>
          <w:bCs/>
          <w:spacing w:val="6"/>
          <w:sz w:val="32"/>
          <w:szCs w:val="32"/>
        </w:rPr>
        <w:sectPr>
          <w:headerReference r:id="rId20" w:type="first"/>
          <w:footerReference r:id="rId22" w:type="first"/>
          <w:headerReference r:id="rId19" w:type="default"/>
          <w:footerReference r:id="rId21" w:type="default"/>
          <w:type w:val="continuous"/>
          <w:pgSz w:w="11906" w:h="16838"/>
          <w:pgMar w:top="1440" w:right="1800" w:bottom="1440" w:left="1800" w:header="851" w:footer="992" w:gutter="0"/>
          <w:cols w:space="720" w:num="1"/>
          <w:titlePg/>
          <w:docGrid w:linePitch="312" w:charSpace="0"/>
        </w:sectPr>
      </w:pPr>
    </w:p>
    <w:p w14:paraId="595B8C46">
      <w:pPr>
        <w:pStyle w:val="28"/>
        <w:ind w:left="0" w:leftChars="0"/>
      </w:pPr>
    </w:p>
    <w:p w14:paraId="28430B90">
      <w:pPr>
        <w:spacing w:line="360" w:lineRule="auto"/>
        <w:jc w:val="left"/>
        <w:rPr>
          <w:rFonts w:ascii="宋体" w:hAnsi="宋体" w:cs="宋体"/>
          <w:b/>
          <w:bCs/>
          <w:spacing w:val="6"/>
          <w:sz w:val="32"/>
          <w:szCs w:val="32"/>
        </w:rPr>
      </w:pPr>
      <w:r>
        <w:rPr>
          <w:rFonts w:hint="eastAsia" w:ascii="宋体" w:hAnsi="宋体" w:cs="宋体"/>
          <w:b/>
          <w:bCs/>
          <w:spacing w:val="6"/>
          <w:sz w:val="32"/>
          <w:szCs w:val="32"/>
        </w:rPr>
        <w:t>附件5：中小企业声明函</w:t>
      </w:r>
    </w:p>
    <w:p w14:paraId="0D342CFC">
      <w:pPr>
        <w:spacing w:line="360" w:lineRule="auto"/>
        <w:jc w:val="center"/>
        <w:rPr>
          <w:rFonts w:ascii="宋体" w:hAnsi="宋体" w:cs="宋体"/>
          <w:sz w:val="24"/>
          <w:u w:val="single"/>
        </w:rPr>
      </w:pPr>
    </w:p>
    <w:p w14:paraId="058A553D">
      <w:pPr>
        <w:spacing w:line="360" w:lineRule="auto"/>
        <w:jc w:val="center"/>
        <w:rPr>
          <w:rFonts w:ascii="宋体" w:hAnsi="宋体" w:cs="宋体"/>
          <w:b/>
          <w:sz w:val="32"/>
          <w:szCs w:val="32"/>
        </w:rPr>
      </w:pPr>
      <w:bookmarkStart w:id="520" w:name="OLE_LINK12"/>
      <w:r>
        <w:rPr>
          <w:rFonts w:hint="eastAsia" w:ascii="宋体" w:hAnsi="宋体" w:cs="宋体"/>
          <w:b/>
          <w:sz w:val="32"/>
          <w:szCs w:val="32"/>
        </w:rPr>
        <w:t>中小企业声明函（服务）</w:t>
      </w:r>
    </w:p>
    <w:p w14:paraId="79A118EA">
      <w:pPr>
        <w:spacing w:line="360" w:lineRule="auto"/>
        <w:ind w:firstLine="360" w:firstLineChars="150"/>
        <w:jc w:val="left"/>
        <w:rPr>
          <w:rFonts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color w:val="0000FF"/>
          <w:sz w:val="24"/>
          <w:u w:val="single"/>
        </w:rPr>
        <w:t>（采购人）</w:t>
      </w:r>
      <w:r>
        <w:rPr>
          <w:rFonts w:hint="eastAsia" w:ascii="宋体" w:hAnsi="宋体" w:cs="宋体"/>
          <w:sz w:val="24"/>
          <w:u w:val="single"/>
        </w:rPr>
        <w:t xml:space="preserve"> </w:t>
      </w:r>
      <w:r>
        <w:rPr>
          <w:rFonts w:hint="eastAsia" w:ascii="宋体" w:hAnsi="宋体" w:cs="宋体"/>
          <w:sz w:val="24"/>
        </w:rPr>
        <w:t>的</w:t>
      </w:r>
      <w:r>
        <w:rPr>
          <w:rFonts w:hint="eastAsia" w:ascii="宋体" w:hAnsi="宋体" w:cs="宋体"/>
          <w:color w:val="0000FF"/>
          <w:sz w:val="24"/>
          <w:u w:val="single"/>
        </w:rPr>
        <w:t xml:space="preserve"> （项目名称） </w:t>
      </w:r>
      <w:r>
        <w:rPr>
          <w:rFonts w:hint="eastAsia" w:ascii="宋体" w:hAnsi="宋体" w:cs="宋体"/>
          <w:sz w:val="24"/>
        </w:rPr>
        <w:t>采购活动，</w:t>
      </w:r>
      <w:r>
        <w:rPr>
          <w:rFonts w:hint="eastAsia" w:ascii="宋体" w:hAnsi="宋体" w:cs="宋体"/>
          <w:color w:val="FF0000"/>
          <w:sz w:val="24"/>
        </w:rPr>
        <w:t>工程的施工单位全部为符合政策要求的中小企业（或者：服务全部由符合政策要求的中小企业承接）</w:t>
      </w:r>
      <w:r>
        <w:rPr>
          <w:rFonts w:hint="eastAsia" w:ascii="宋体" w:hAnsi="宋体" w:cs="宋体"/>
          <w:sz w:val="24"/>
        </w:rPr>
        <w:t>。相关企业（含联合体中的中小企业、签订分包意向协议的中小企业）的具体情况如下：</w:t>
      </w:r>
    </w:p>
    <w:p w14:paraId="78A354FA">
      <w:pPr>
        <w:spacing w:line="360" w:lineRule="auto"/>
        <w:ind w:firstLine="480" w:firstLineChars="200"/>
        <w:jc w:val="left"/>
        <w:rPr>
          <w:rFonts w:ascii="宋体" w:hAnsi="宋体" w:cs="宋体"/>
          <w:sz w:val="24"/>
        </w:rPr>
      </w:pPr>
      <w:r>
        <w:rPr>
          <w:rFonts w:hint="eastAsia" w:ascii="宋体" w:hAnsi="宋体" w:cs="宋体"/>
          <w:sz w:val="24"/>
        </w:rPr>
        <w:t>1.</w:t>
      </w:r>
      <w:r>
        <w:rPr>
          <w:rFonts w:hint="eastAsia" w:ascii="宋体" w:hAnsi="宋体" w:cs="宋体"/>
        </w:rPr>
        <w:t xml:space="preserve"> </w:t>
      </w:r>
      <w:r>
        <w:rPr>
          <w:rFonts w:hint="eastAsia" w:ascii="宋体" w:hAnsi="宋体" w:cs="宋体"/>
          <w:color w:val="0000FF"/>
          <w:sz w:val="24"/>
          <w:u w:val="single"/>
        </w:rPr>
        <w:t>（标的名称）</w:t>
      </w:r>
      <w:r>
        <w:rPr>
          <w:rFonts w:hint="eastAsia" w:ascii="宋体" w:hAnsi="宋体" w:cs="宋体"/>
          <w:sz w:val="24"/>
        </w:rPr>
        <w:t>，属于</w:t>
      </w:r>
      <w:r>
        <w:rPr>
          <w:rFonts w:hint="eastAsia" w:ascii="宋体" w:hAnsi="宋体" w:cs="宋体"/>
          <w:color w:val="0000FF"/>
          <w:sz w:val="24"/>
          <w:u w:val="single"/>
        </w:rPr>
        <w:t xml:space="preserve"> （采购文件中明确的所属行业）</w:t>
      </w:r>
      <w:r>
        <w:rPr>
          <w:rFonts w:hint="eastAsia" w:ascii="宋体" w:hAnsi="宋体" w:cs="宋体"/>
          <w:sz w:val="24"/>
        </w:rPr>
        <w:t xml:space="preserve"> ；</w:t>
      </w:r>
      <w:r>
        <w:rPr>
          <w:rFonts w:hint="eastAsia" w:ascii="宋体" w:hAnsi="宋体" w:cs="宋体"/>
          <w:color w:val="FF0000"/>
          <w:sz w:val="24"/>
        </w:rPr>
        <w:t>承建（承接）</w:t>
      </w:r>
      <w:r>
        <w:rPr>
          <w:rFonts w:hint="eastAsia" w:ascii="宋体" w:hAnsi="宋体" w:cs="宋体"/>
          <w:sz w:val="24"/>
        </w:rPr>
        <w:t xml:space="preserve">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14:paraId="21F07629">
      <w:pPr>
        <w:spacing w:line="360" w:lineRule="auto"/>
        <w:ind w:firstLine="480" w:firstLineChars="200"/>
        <w:jc w:val="left"/>
        <w:rPr>
          <w:rFonts w:ascii="宋体" w:hAnsi="宋体" w:cs="宋体"/>
          <w:sz w:val="24"/>
        </w:rPr>
      </w:pPr>
      <w:r>
        <w:rPr>
          <w:rFonts w:hint="eastAsia" w:ascii="宋体" w:hAnsi="宋体" w:cs="宋体"/>
          <w:sz w:val="24"/>
        </w:rPr>
        <w:t>2.</w:t>
      </w:r>
      <w:r>
        <w:rPr>
          <w:rFonts w:hint="eastAsia" w:ascii="宋体" w:hAnsi="宋体" w:cs="宋体"/>
          <w:color w:val="0000FF"/>
          <w:sz w:val="24"/>
          <w:u w:val="single"/>
        </w:rPr>
        <w:t xml:space="preserve"> （标的名称），</w:t>
      </w:r>
      <w:r>
        <w:rPr>
          <w:rFonts w:hint="eastAsia" w:ascii="宋体" w:hAnsi="宋体" w:cs="宋体"/>
          <w:sz w:val="24"/>
        </w:rPr>
        <w:t xml:space="preserve">属于 </w:t>
      </w:r>
      <w:r>
        <w:rPr>
          <w:rFonts w:hint="eastAsia" w:ascii="宋体" w:hAnsi="宋体" w:cs="宋体"/>
          <w:color w:val="0000FF"/>
          <w:sz w:val="24"/>
          <w:u w:val="single"/>
        </w:rPr>
        <w:t xml:space="preserve">（采购文件中明确的所属行业） </w:t>
      </w:r>
      <w:r>
        <w:rPr>
          <w:rFonts w:hint="eastAsia" w:ascii="宋体" w:hAnsi="宋体" w:cs="宋体"/>
          <w:sz w:val="24"/>
        </w:rPr>
        <w:t>；</w:t>
      </w:r>
      <w:r>
        <w:rPr>
          <w:rFonts w:hint="eastAsia" w:ascii="宋体" w:hAnsi="宋体" w:cs="宋体"/>
          <w:color w:val="FF0000"/>
          <w:sz w:val="24"/>
        </w:rPr>
        <w:t>承建（承接）</w:t>
      </w:r>
      <w:r>
        <w:rPr>
          <w:rFonts w:hint="eastAsia" w:ascii="宋体" w:hAnsi="宋体" w:cs="宋体"/>
          <w:sz w:val="24"/>
        </w:rPr>
        <w:t xml:space="preserve">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14:paraId="141A8080">
      <w:pPr>
        <w:spacing w:line="360" w:lineRule="auto"/>
        <w:ind w:firstLine="480" w:firstLineChars="200"/>
        <w:jc w:val="left"/>
        <w:rPr>
          <w:rFonts w:ascii="宋体" w:hAnsi="宋体" w:cs="宋体"/>
          <w:sz w:val="24"/>
        </w:rPr>
      </w:pPr>
      <w:r>
        <w:rPr>
          <w:rFonts w:hint="eastAsia" w:ascii="宋体" w:hAnsi="宋体" w:cs="宋体"/>
          <w:sz w:val="24"/>
        </w:rPr>
        <w:t>……</w:t>
      </w:r>
    </w:p>
    <w:p w14:paraId="633D15FF">
      <w:pPr>
        <w:spacing w:line="360" w:lineRule="auto"/>
        <w:ind w:firstLine="480" w:firstLineChars="200"/>
        <w:jc w:val="left"/>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3221C712">
      <w:pPr>
        <w:spacing w:line="360" w:lineRule="auto"/>
        <w:ind w:firstLine="480" w:firstLineChars="200"/>
        <w:jc w:val="left"/>
        <w:rPr>
          <w:rFonts w:ascii="宋体" w:hAnsi="宋体" w:cs="宋体"/>
          <w:sz w:val="24"/>
        </w:rPr>
      </w:pPr>
      <w:r>
        <w:rPr>
          <w:rFonts w:hint="eastAsia" w:ascii="宋体" w:hAnsi="宋体" w:cs="宋体"/>
          <w:sz w:val="24"/>
        </w:rPr>
        <w:t>本企业对上述声明内容的真实性负责。如有虚假，将依法承担相应责任。</w:t>
      </w:r>
    </w:p>
    <w:p w14:paraId="584508C0">
      <w:pPr>
        <w:spacing w:line="360" w:lineRule="auto"/>
        <w:ind w:right="1760"/>
        <w:jc w:val="right"/>
        <w:rPr>
          <w:rFonts w:ascii="宋体" w:hAnsi="宋体" w:cs="宋体"/>
          <w:sz w:val="24"/>
        </w:rPr>
      </w:pPr>
      <w:r>
        <w:rPr>
          <w:rFonts w:hint="eastAsia" w:ascii="宋体" w:hAnsi="宋体" w:cs="宋体"/>
          <w:sz w:val="24"/>
        </w:rPr>
        <w:t>投标人名称（电子签名）：</w:t>
      </w:r>
    </w:p>
    <w:p w14:paraId="3D84C406">
      <w:pPr>
        <w:spacing w:line="360" w:lineRule="auto"/>
        <w:ind w:right="1120" w:firstLine="4680" w:firstLineChars="1950"/>
        <w:rPr>
          <w:rFonts w:ascii="宋体" w:hAnsi="宋体" w:cs="宋体"/>
          <w:sz w:val="24"/>
        </w:rPr>
      </w:pPr>
      <w:r>
        <w:rPr>
          <w:rFonts w:hint="eastAsia" w:ascii="宋体" w:hAnsi="宋体" w:cs="宋体"/>
          <w:sz w:val="24"/>
        </w:rPr>
        <w:t>日 期：</w:t>
      </w:r>
    </w:p>
    <w:p w14:paraId="4CBFE8C0">
      <w:pPr>
        <w:spacing w:line="360" w:lineRule="auto"/>
        <w:ind w:firstLine="310" w:firstLineChars="147"/>
        <w:jc w:val="left"/>
        <w:rPr>
          <w:rFonts w:ascii="宋体" w:hAnsi="宋体" w:cs="宋体"/>
          <w:b/>
        </w:rPr>
      </w:pPr>
      <w:r>
        <w:rPr>
          <w:rFonts w:hint="eastAsia" w:ascii="宋体" w:hAnsi="宋体" w:cs="宋体"/>
          <w:b/>
        </w:rPr>
        <w:t>从业人员、营业收入、资产总额填报上一年度数据，无上一年度数据的新成立企业可不填报。</w:t>
      </w:r>
    </w:p>
    <w:p w14:paraId="6F4F7B90">
      <w:pPr>
        <w:spacing w:line="360" w:lineRule="auto"/>
        <w:ind w:right="420"/>
        <w:rPr>
          <w:rFonts w:ascii="宋体" w:hAnsi="宋体" w:cs="宋体"/>
          <w:sz w:val="24"/>
        </w:rPr>
      </w:pPr>
    </w:p>
    <w:p w14:paraId="2BAEE4E4">
      <w:pPr>
        <w:spacing w:line="360" w:lineRule="auto"/>
        <w:ind w:right="420"/>
        <w:rPr>
          <w:rFonts w:ascii="宋体" w:hAnsi="宋体" w:cs="宋体"/>
          <w:sz w:val="24"/>
        </w:rPr>
      </w:pPr>
      <w:r>
        <w:rPr>
          <w:rFonts w:hint="eastAsia" w:ascii="宋体" w:hAnsi="宋体" w:cs="宋体"/>
          <w:sz w:val="24"/>
        </w:rPr>
        <w:t xml:space="preserve">   注：</w:t>
      </w:r>
    </w:p>
    <w:p w14:paraId="178AFFB1">
      <w:pPr>
        <w:spacing w:line="360" w:lineRule="auto"/>
        <w:ind w:right="420" w:firstLine="480" w:firstLineChars="200"/>
        <w:rPr>
          <w:rFonts w:ascii="宋体" w:hAnsi="宋体" w:cs="宋体"/>
          <w:sz w:val="24"/>
        </w:rPr>
      </w:pPr>
      <w:r>
        <w:rPr>
          <w:rFonts w:hint="eastAsia" w:ascii="宋体" w:hAnsi="宋体" w:cs="宋体"/>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5D16AFFB">
      <w:pPr>
        <w:spacing w:line="360" w:lineRule="auto"/>
        <w:ind w:right="420" w:firstLine="720" w:firstLineChars="300"/>
        <w:rPr>
          <w:rFonts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bookmarkEnd w:id="520"/>
    </w:p>
    <w:p w14:paraId="1CE8EFF4">
      <w:pPr>
        <w:rPr>
          <w:rFonts w:ascii="宋体" w:hAnsi="宋体" w:cs="宋体"/>
        </w:rPr>
      </w:pPr>
    </w:p>
    <w:sectPr>
      <w:pgSz w:w="11906" w:h="16838"/>
      <w:pgMar w:top="1440" w:right="1800" w:bottom="1440" w:left="1800"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楷体_GB2312">
    <w:altName w:val="楷体"/>
    <w:panose1 w:val="00000000000000000000"/>
    <w:charset w:val="86"/>
    <w:family w:val="auto"/>
    <w:pitch w:val="default"/>
    <w:sig w:usb0="00000000" w:usb1="00000000" w:usb2="00000000" w:usb3="00000000" w:csb0="00040000" w:csb1="00000000"/>
  </w:font>
  <w:font w:name="隶书">
    <w:panose1 w:val="02010509060101010101"/>
    <w:charset w:val="86"/>
    <w:family w:val="modern"/>
    <w:pitch w:val="default"/>
    <w:sig w:usb0="00000001" w:usb1="080E0000" w:usb2="00000000" w:usb3="00000000" w:csb0="00040000" w:csb1="00000000"/>
  </w:font>
  <w:font w:name="Century Gothic">
    <w:panose1 w:val="020B0502020202020204"/>
    <w:charset w:val="00"/>
    <w:family w:val="swiss"/>
    <w:pitch w:val="default"/>
    <w:sig w:usb0="00000287" w:usb1="00000000" w:usb2="00000000" w:usb3="00000000" w:csb0="2000009F" w:csb1="DFD70000"/>
  </w:font>
  <w:font w:name="??">
    <w:altName w:val="Times New Roman"/>
    <w:panose1 w:val="00000000000000000000"/>
    <w:charset w:val="00"/>
    <w:family w:val="auto"/>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等线 Light">
    <w:altName w:val="宋体"/>
    <w:panose1 w:val="00000000000000000000"/>
    <w:charset w:val="86"/>
    <w:family w:val="auto"/>
    <w:pitch w:val="default"/>
    <w:sig w:usb0="00000000" w:usb1="00000000" w:usb2="00000016" w:usb3="00000000" w:csb0="0004000F" w:csb1="00000000"/>
  </w:font>
  <w:font w:name="Futura Bk">
    <w:altName w:val="Segoe Print"/>
    <w:panose1 w:val="00000000000000000000"/>
    <w:charset w:val="00"/>
    <w:family w:val="auto"/>
    <w:pitch w:val="default"/>
    <w:sig w:usb0="00000000" w:usb1="00000000" w:usb2="00000000" w:usb3="00000000" w:csb0="00000001" w:csb1="00000000"/>
  </w:font>
  <w:font w:name="MS Sans Serif">
    <w:altName w:val="Vrinda"/>
    <w:panose1 w:val="00000000000000000000"/>
    <w:charset w:val="00"/>
    <w:family w:val="auto"/>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10006FF" w:usb1="4000205B" w:usb2="00000010" w:usb3="00000000" w:csb0="2000019F" w:csb1="00000000"/>
  </w:font>
  <w:font w:name="Arial Unicode MS">
    <w:panose1 w:val="020B0604020202020204"/>
    <w:charset w:val="86"/>
    <w:family w:val="roman"/>
    <w:pitch w:val="default"/>
    <w:sig w:usb0="FFFFFFFF" w:usb1="E9FFFFFF" w:usb2="0000003F" w:usb3="00000000" w:csb0="603F01FF" w:csb1="FFFF0000"/>
  </w:font>
  <w:font w:name="楷体">
    <w:panose1 w:val="02010609060101010101"/>
    <w:charset w:val="86"/>
    <w:family w:val="modern"/>
    <w:pitch w:val="default"/>
    <w:sig w:usb0="800002BF" w:usb1="38CF7CFA" w:usb2="00000016" w:usb3="00000000" w:csb0="00040001" w:csb1="00000000"/>
  </w:font>
  <w:font w:name="Arial (W1)">
    <w:altName w:val="Times New Roman"/>
    <w:panose1 w:val="00000000000000000000"/>
    <w:charset w:val="00"/>
    <w:family w:val="auto"/>
    <w:pitch w:val="default"/>
    <w:sig w:usb0="00000000" w:usb1="00000000" w:usb2="00000000" w:usb3="00000000" w:csb0="00000001" w:csb1="00000000"/>
  </w:font>
  <w:font w:name="Aldine401 BT">
    <w:altName w:val="Segoe Print"/>
    <w:panose1 w:val="00000000000000000000"/>
    <w:charset w:val="00"/>
    <w:family w:val="auto"/>
    <w:pitch w:val="default"/>
    <w:sig w:usb0="00000000" w:usb1="00000000" w:usb2="00000000" w:usb3="00000000" w:csb0="00000001" w:csb1="00000000"/>
  </w:font>
  <w:font w:name="Helvetica">
    <w:altName w:val="Arial"/>
    <w:panose1 w:val="020B0604020202020204"/>
    <w:charset w:val="00"/>
    <w:family w:val="swiss"/>
    <w:pitch w:val="default"/>
    <w:sig w:usb0="00000000" w:usb1="00000000" w:usb2="00000009" w:usb3="00000000" w:csb0="000001FF" w:csb1="00000000"/>
  </w:font>
  <w:font w:name="Arial Narrow">
    <w:panose1 w:val="020B0606020202030204"/>
    <w:charset w:val="00"/>
    <w:family w:val="swiss"/>
    <w:pitch w:val="default"/>
    <w:sig w:usb0="00000287" w:usb1="00000800" w:usb2="00000000" w:usb3="00000000" w:csb0="2000009F" w:csb1="DFD70000"/>
  </w:font>
  <w:font w:name="等线">
    <w:altName w:val="微软雅黑"/>
    <w:panose1 w:val="00000000000000000000"/>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Segoe UI">
    <w:panose1 w:val="020B0502040204020203"/>
    <w:charset w:val="00"/>
    <w:family w:val="swiss"/>
    <w:pitch w:val="default"/>
    <w:sig w:usb0="E10022FF" w:usb1="C000E47F" w:usb2="00000029" w:usb3="00000000" w:csb0="200001DF" w:csb1="20000000"/>
  </w:font>
  <w:font w:name="Futura Hv">
    <w:altName w:val="Segoe Print"/>
    <w:panose1 w:val="00000000000000000000"/>
    <w:charset w:val="00"/>
    <w:family w:val="auto"/>
    <w:pitch w:val="default"/>
    <w:sig w:usb0="00000000" w:usb1="00000000" w:usb2="00000000" w:usb3="00000000" w:csb0="00000001" w:csb1="00000000"/>
  </w:font>
  <w:font w:name="FHLHE E+ Futura Bk">
    <w:altName w:val="宋体"/>
    <w:panose1 w:val="00000000000000000000"/>
    <w:charset w:val="86"/>
    <w:family w:val="auto"/>
    <w:pitch w:val="default"/>
    <w:sig w:usb0="00000000" w:usb1="00000000" w:usb2="00000010" w:usb3="00000000" w:csb0="00040000" w:csb1="00000000"/>
  </w:font>
  <w:font w:name="幼圆">
    <w:panose1 w:val="02010509060101010101"/>
    <w:charset w:val="86"/>
    <w:family w:val="modern"/>
    <w:pitch w:val="default"/>
    <w:sig w:usb0="00000001" w:usb1="080E0000" w:usb2="00000000" w:usb3="00000000" w:csb0="00040000" w:csb1="00000000"/>
  </w:font>
  <w:font w:name=".PingFang SC">
    <w:altName w:val="宋体"/>
    <w:panose1 w:val="00000000000000000000"/>
    <w:charset w:val="86"/>
    <w:family w:val="auto"/>
    <w:pitch w:val="default"/>
    <w:sig w:usb0="00000000" w:usb1="00000000" w:usb2="00000010" w:usb3="00000000" w:csb0="00040000" w:csb1="00000000"/>
  </w:font>
  <w:font w:name="Cumberland">
    <w:altName w:val="Segoe Print"/>
    <w:panose1 w:val="00000000000000000000"/>
    <w:charset w:val="00"/>
    <w:family w:val="auto"/>
    <w:pitch w:val="default"/>
    <w:sig w:usb0="00000000" w:usb1="00000000" w:usb2="00000000" w:usb3="00000000" w:csb0="00000001" w:csb1="00000000"/>
  </w:font>
  <w:font w:name="MS Gothic">
    <w:panose1 w:val="020B0609070205080204"/>
    <w:charset w:val="80"/>
    <w:family w:val="modern"/>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 w:name="Segoe Print">
    <w:panose1 w:val="02000600000000000000"/>
    <w:charset w:val="00"/>
    <w:family w:val="auto"/>
    <w:pitch w:val="default"/>
    <w:sig w:usb0="0000028F" w:usb1="00000000" w:usb2="00000000" w:usb3="00000000" w:csb0="2000009F" w:csb1="47010000"/>
  </w:font>
  <w:font w:name="Vrinda">
    <w:panose1 w:val="020B0502040204020203"/>
    <w:charset w:val="00"/>
    <w:family w:val="auto"/>
    <w:pitch w:val="default"/>
    <w:sig w:usb0="0001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F658E9">
    <w:pPr>
      <w:pStyle w:val="44"/>
      <w:jc w:val="center"/>
      <w:rPr>
        <w:rFonts w:ascii="仿宋_GB2312" w:eastAsia="Times New Roman"/>
      </w:rPr>
    </w:pPr>
    <w:r>
      <w:rPr>
        <w:rFonts w:ascii="仿宋_GB2312" w:eastAsia="Times New Roman"/>
        <w:kern w:val="0"/>
      </w:rPr>
      <w:t>第</w:t>
    </w:r>
    <w:r>
      <w:rPr>
        <w:rFonts w:ascii="仿宋_GB2312" w:eastAsia="Times New Roman" w:cs="仿宋_GB2312"/>
        <w:kern w:val="0"/>
      </w:rPr>
      <w:t xml:space="preserve"> </w:t>
    </w:r>
    <w:r>
      <w:rPr>
        <w:rFonts w:ascii="仿宋_GB2312" w:eastAsia="Times New Roman" w:cs="仿宋_GB2312"/>
        <w:kern w:val="0"/>
      </w:rPr>
      <w:fldChar w:fldCharType="begin"/>
    </w:r>
    <w:r>
      <w:rPr>
        <w:rFonts w:ascii="仿宋_GB2312" w:eastAsia="Times New Roman" w:cs="仿宋_GB2312"/>
        <w:kern w:val="0"/>
      </w:rPr>
      <w:instrText xml:space="preserve"> PAGE </w:instrText>
    </w:r>
    <w:r>
      <w:rPr>
        <w:rFonts w:ascii="仿宋_GB2312" w:eastAsia="Times New Roman" w:cs="仿宋_GB2312"/>
        <w:kern w:val="0"/>
      </w:rPr>
      <w:fldChar w:fldCharType="separate"/>
    </w:r>
    <w:r>
      <w:rPr>
        <w:rFonts w:ascii="仿宋_GB2312" w:eastAsia="Times New Roman" w:cs="仿宋_GB2312"/>
        <w:kern w:val="0"/>
      </w:rPr>
      <w:t>24</w:t>
    </w:r>
    <w:r>
      <w:rPr>
        <w:rFonts w:ascii="仿宋_GB2312" w:eastAsia="Times New Roman" w:cs="仿宋_GB2312"/>
        <w:kern w:val="0"/>
      </w:rPr>
      <w:fldChar w:fldCharType="end"/>
    </w:r>
    <w:r>
      <w:rPr>
        <w:rFonts w:ascii="仿宋_GB2312" w:eastAsia="Times New Roman" w:cs="仿宋_GB2312"/>
        <w:kern w:val="0"/>
      </w:rPr>
      <w:t xml:space="preserve"> </w:t>
    </w:r>
    <w:r>
      <w:rPr>
        <w:rFonts w:ascii="仿宋_GB2312" w:eastAsia="Times New Roman"/>
        <w:kern w:val="0"/>
      </w:rPr>
      <w:t>页</w:t>
    </w:r>
    <w:r>
      <w:rPr>
        <w:rFonts w:ascii="仿宋_GB2312" w:eastAsia="Times New Roman" w:cs="仿宋_GB2312"/>
        <w:kern w:val="0"/>
      </w:rPr>
      <w:t xml:space="preserve"> </w:t>
    </w:r>
    <w:r>
      <w:rPr>
        <w:rFonts w:ascii="仿宋_GB2312" w:eastAsia="Times New Roman"/>
        <w:kern w:val="0"/>
      </w:rPr>
      <w:t>共</w:t>
    </w:r>
    <w:r>
      <w:rPr>
        <w:rFonts w:ascii="仿宋_GB2312" w:eastAsia="Times New Roman" w:cs="仿宋_GB2312"/>
        <w:kern w:val="0"/>
      </w:rPr>
      <w:t xml:space="preserve"> </w:t>
    </w:r>
    <w:r>
      <w:rPr>
        <w:rFonts w:ascii="仿宋_GB2312" w:eastAsia="Times New Roman" w:cs="仿宋_GB2312"/>
        <w:kern w:val="0"/>
      </w:rPr>
      <w:fldChar w:fldCharType="begin"/>
    </w:r>
    <w:r>
      <w:rPr>
        <w:rFonts w:ascii="仿宋_GB2312" w:eastAsia="Times New Roman" w:cs="仿宋_GB2312"/>
        <w:kern w:val="0"/>
      </w:rPr>
      <w:instrText xml:space="preserve"> NUMPAGES </w:instrText>
    </w:r>
    <w:r>
      <w:rPr>
        <w:rFonts w:ascii="仿宋_GB2312" w:eastAsia="Times New Roman" w:cs="仿宋_GB2312"/>
        <w:kern w:val="0"/>
      </w:rPr>
      <w:fldChar w:fldCharType="separate"/>
    </w:r>
    <w:r>
      <w:rPr>
        <w:rFonts w:ascii="仿宋_GB2312" w:eastAsia="Times New Roman" w:cs="仿宋_GB2312"/>
        <w:kern w:val="0"/>
      </w:rPr>
      <w:t>80</w:t>
    </w:r>
    <w:r>
      <w:rPr>
        <w:rFonts w:ascii="仿宋_GB2312" w:eastAsia="Times New Roman" w:cs="仿宋_GB2312"/>
        <w:kern w:val="0"/>
      </w:rPr>
      <w:fldChar w:fldCharType="end"/>
    </w:r>
    <w:r>
      <w:rPr>
        <w:rFonts w:ascii="仿宋_GB2312" w:eastAsia="Times New Roman" w:cs="仿宋_GB2312"/>
        <w:kern w:val="0"/>
      </w:rPr>
      <w:t xml:space="preserve"> </w:t>
    </w:r>
    <w:r>
      <w:rPr>
        <w:rFonts w:ascii="仿宋_GB2312" w:eastAsia="Times New Roman"/>
        <w:kern w:val="0"/>
      </w:rPr>
      <w:t>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35E18E">
    <w:pPr>
      <w:pStyle w:val="44"/>
      <w:jc w:val="center"/>
      <w:rPr>
        <w:rFonts w:ascii="仿宋_GB2312" w:eastAsia="Times New Roman"/>
      </w:rPr>
    </w:pPr>
    <w:r>
      <w:rPr>
        <w:rFonts w:ascii="仿宋_GB2312" w:eastAsia="Times New Roman"/>
        <w:kern w:val="0"/>
      </w:rPr>
      <w:t>第</w:t>
    </w:r>
    <w:r>
      <w:rPr>
        <w:rFonts w:ascii="仿宋_GB2312" w:eastAsia="Times New Roman" w:cs="仿宋_GB2312"/>
        <w:kern w:val="0"/>
      </w:rPr>
      <w:t xml:space="preserve"> </w:t>
    </w:r>
    <w:r>
      <w:rPr>
        <w:rFonts w:ascii="仿宋_GB2312" w:eastAsia="Times New Roman" w:cs="仿宋_GB2312"/>
        <w:kern w:val="0"/>
      </w:rPr>
      <w:fldChar w:fldCharType="begin"/>
    </w:r>
    <w:r>
      <w:rPr>
        <w:rFonts w:ascii="仿宋_GB2312" w:eastAsia="Times New Roman" w:cs="仿宋_GB2312"/>
        <w:kern w:val="0"/>
      </w:rPr>
      <w:instrText xml:space="preserve"> PAGE </w:instrText>
    </w:r>
    <w:r>
      <w:rPr>
        <w:rFonts w:ascii="仿宋_GB2312" w:eastAsia="Times New Roman" w:cs="仿宋_GB2312"/>
        <w:kern w:val="0"/>
      </w:rPr>
      <w:fldChar w:fldCharType="separate"/>
    </w:r>
    <w:r>
      <w:rPr>
        <w:rFonts w:ascii="仿宋_GB2312" w:eastAsia="Times New Roman" w:cs="仿宋_GB2312"/>
        <w:kern w:val="0"/>
      </w:rPr>
      <w:t>79</w:t>
    </w:r>
    <w:r>
      <w:rPr>
        <w:rFonts w:ascii="仿宋_GB2312" w:eastAsia="Times New Roman" w:cs="仿宋_GB2312"/>
        <w:kern w:val="0"/>
      </w:rPr>
      <w:fldChar w:fldCharType="end"/>
    </w:r>
    <w:r>
      <w:rPr>
        <w:rFonts w:ascii="仿宋_GB2312" w:eastAsia="Times New Roman" w:cs="仿宋_GB2312"/>
        <w:kern w:val="0"/>
      </w:rPr>
      <w:t xml:space="preserve"> </w:t>
    </w:r>
    <w:r>
      <w:rPr>
        <w:rFonts w:ascii="仿宋_GB2312" w:eastAsia="Times New Roman"/>
        <w:kern w:val="0"/>
      </w:rPr>
      <w:t>页</w:t>
    </w:r>
    <w:r>
      <w:rPr>
        <w:rFonts w:ascii="仿宋_GB2312" w:eastAsia="Times New Roman" w:cs="仿宋_GB2312"/>
        <w:kern w:val="0"/>
      </w:rPr>
      <w:t xml:space="preserve"> </w:t>
    </w:r>
    <w:r>
      <w:rPr>
        <w:rFonts w:ascii="仿宋_GB2312" w:eastAsia="Times New Roman"/>
        <w:kern w:val="0"/>
      </w:rPr>
      <w:t>共</w:t>
    </w:r>
    <w:r>
      <w:rPr>
        <w:rFonts w:ascii="仿宋_GB2312" w:eastAsia="Times New Roman" w:cs="仿宋_GB2312"/>
        <w:kern w:val="0"/>
      </w:rPr>
      <w:t xml:space="preserve"> </w:t>
    </w:r>
    <w:r>
      <w:rPr>
        <w:rFonts w:ascii="仿宋_GB2312" w:eastAsia="Times New Roman" w:cs="仿宋_GB2312"/>
        <w:kern w:val="0"/>
      </w:rPr>
      <w:fldChar w:fldCharType="begin"/>
    </w:r>
    <w:r>
      <w:rPr>
        <w:rFonts w:ascii="仿宋_GB2312" w:eastAsia="Times New Roman" w:cs="仿宋_GB2312"/>
        <w:kern w:val="0"/>
      </w:rPr>
      <w:instrText xml:space="preserve"> NUMPAGES </w:instrText>
    </w:r>
    <w:r>
      <w:rPr>
        <w:rFonts w:ascii="仿宋_GB2312" w:eastAsia="Times New Roman" w:cs="仿宋_GB2312"/>
        <w:kern w:val="0"/>
      </w:rPr>
      <w:fldChar w:fldCharType="separate"/>
    </w:r>
    <w:r>
      <w:rPr>
        <w:rFonts w:ascii="仿宋_GB2312" w:eastAsia="Times New Roman" w:cs="仿宋_GB2312"/>
        <w:kern w:val="0"/>
      </w:rPr>
      <w:t>80</w:t>
    </w:r>
    <w:r>
      <w:rPr>
        <w:rFonts w:ascii="仿宋_GB2312" w:eastAsia="Times New Roman" w:cs="仿宋_GB2312"/>
        <w:kern w:val="0"/>
      </w:rPr>
      <w:fldChar w:fldCharType="end"/>
    </w:r>
    <w:bookmarkStart w:id="521" w:name="_Toc131845147"/>
    <w:bookmarkStart w:id="522" w:name="_Toc164085800"/>
    <w:bookmarkStart w:id="523" w:name="_Toc36110187"/>
    <w:bookmarkStart w:id="524" w:name="_Toc91899912"/>
    <w:r>
      <w:rPr>
        <w:rFonts w:ascii="仿宋_GB2312" w:eastAsia="Times New Roman" w:cs="仿宋_GB2312"/>
        <w:kern w:val="0"/>
      </w:rPr>
      <w:t xml:space="preserve"> </w:t>
    </w:r>
    <w:r>
      <w:rPr>
        <w:rFonts w:ascii="仿宋_GB2312" w:eastAsia="Times New Roman"/>
        <w:kern w:val="0"/>
      </w:rPr>
      <w:t>页</w:t>
    </w:r>
    <w:bookmarkEnd w:id="521"/>
    <w:bookmarkEnd w:id="522"/>
    <w:bookmarkEnd w:id="523"/>
    <w:bookmarkEnd w:id="524"/>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D5B0CA">
    <w:pPr>
      <w:pStyle w:val="44"/>
      <w:jc w:val="center"/>
      <w:rPr>
        <w:rFonts w:ascii="仿宋_GB2312" w:eastAsia="Times New Roman"/>
      </w:rPr>
    </w:pPr>
    <w:r>
      <w:rPr>
        <w:rFonts w:ascii="仿宋_GB2312" w:eastAsia="Times New Roman"/>
        <w:kern w:val="0"/>
      </w:rPr>
      <w:t>第</w:t>
    </w:r>
    <w:r>
      <w:rPr>
        <w:rFonts w:ascii="仿宋_GB2312" w:eastAsia="Times New Roman" w:cs="仿宋_GB2312"/>
        <w:kern w:val="0"/>
      </w:rPr>
      <w:t xml:space="preserve"> </w:t>
    </w:r>
    <w:r>
      <w:rPr>
        <w:rFonts w:ascii="仿宋_GB2312" w:eastAsia="Times New Roman" w:cs="仿宋_GB2312"/>
        <w:kern w:val="0"/>
      </w:rPr>
      <w:fldChar w:fldCharType="begin"/>
    </w:r>
    <w:r>
      <w:rPr>
        <w:rFonts w:ascii="仿宋_GB2312" w:eastAsia="Times New Roman" w:cs="仿宋_GB2312"/>
        <w:kern w:val="0"/>
      </w:rPr>
      <w:instrText xml:space="preserve"> PAGE </w:instrText>
    </w:r>
    <w:r>
      <w:rPr>
        <w:rFonts w:ascii="仿宋_GB2312" w:eastAsia="Times New Roman" w:cs="仿宋_GB2312"/>
        <w:kern w:val="0"/>
      </w:rPr>
      <w:fldChar w:fldCharType="separate"/>
    </w:r>
    <w:r>
      <w:rPr>
        <w:rFonts w:ascii="仿宋_GB2312" w:eastAsia="Times New Roman" w:cs="仿宋_GB2312"/>
        <w:kern w:val="0"/>
      </w:rPr>
      <w:t>1</w:t>
    </w:r>
    <w:r>
      <w:rPr>
        <w:rFonts w:ascii="仿宋_GB2312" w:eastAsia="Times New Roman" w:cs="仿宋_GB2312"/>
        <w:kern w:val="0"/>
      </w:rPr>
      <w:fldChar w:fldCharType="end"/>
    </w:r>
    <w:r>
      <w:rPr>
        <w:rFonts w:ascii="仿宋_GB2312" w:eastAsia="Times New Roman" w:cs="仿宋_GB2312"/>
        <w:kern w:val="0"/>
      </w:rPr>
      <w:t xml:space="preserve"> </w:t>
    </w:r>
    <w:r>
      <w:rPr>
        <w:rFonts w:ascii="仿宋_GB2312" w:eastAsia="Times New Roman"/>
        <w:kern w:val="0"/>
      </w:rPr>
      <w:t>页</w:t>
    </w:r>
    <w:r>
      <w:rPr>
        <w:rFonts w:ascii="仿宋_GB2312" w:eastAsia="Times New Roman" w:cs="仿宋_GB2312"/>
        <w:kern w:val="0"/>
      </w:rPr>
      <w:t xml:space="preserve"> </w:t>
    </w:r>
    <w:r>
      <w:rPr>
        <w:rFonts w:ascii="仿宋_GB2312" w:eastAsia="Times New Roman"/>
        <w:kern w:val="0"/>
      </w:rPr>
      <w:t>共</w:t>
    </w:r>
    <w:r>
      <w:rPr>
        <w:rFonts w:ascii="仿宋_GB2312" w:eastAsia="Times New Roman" w:cs="仿宋_GB2312"/>
        <w:kern w:val="0"/>
      </w:rPr>
      <w:t xml:space="preserve"> </w:t>
    </w:r>
    <w:r>
      <w:rPr>
        <w:rFonts w:ascii="仿宋_GB2312" w:eastAsia="Times New Roman" w:cs="仿宋_GB2312"/>
        <w:kern w:val="0"/>
      </w:rPr>
      <w:fldChar w:fldCharType="begin"/>
    </w:r>
    <w:r>
      <w:rPr>
        <w:rFonts w:ascii="仿宋_GB2312" w:eastAsia="Times New Roman" w:cs="仿宋_GB2312"/>
        <w:kern w:val="0"/>
      </w:rPr>
      <w:instrText xml:space="preserve"> NUMPAGES </w:instrText>
    </w:r>
    <w:r>
      <w:rPr>
        <w:rFonts w:ascii="仿宋_GB2312" w:eastAsia="Times New Roman" w:cs="仿宋_GB2312"/>
        <w:kern w:val="0"/>
      </w:rPr>
      <w:fldChar w:fldCharType="separate"/>
    </w:r>
    <w:r>
      <w:rPr>
        <w:rFonts w:ascii="仿宋_GB2312" w:eastAsia="Times New Roman" w:cs="仿宋_GB2312"/>
        <w:kern w:val="0"/>
      </w:rPr>
      <w:t>1</w:t>
    </w:r>
    <w:r>
      <w:rPr>
        <w:rFonts w:ascii="仿宋_GB2312" w:eastAsia="Times New Roman" w:cs="仿宋_GB2312"/>
        <w:kern w:val="0"/>
      </w:rPr>
      <w:fldChar w:fldCharType="end"/>
    </w:r>
    <w:r>
      <w:rPr>
        <w:rFonts w:ascii="仿宋_GB2312" w:eastAsia="Times New Roman" w:cs="仿宋_GB2312"/>
        <w:kern w:val="0"/>
      </w:rPr>
      <w:t xml:space="preserve"> </w:t>
    </w:r>
    <w:r>
      <w:rPr>
        <w:rFonts w:ascii="仿宋_GB2312" w:eastAsia="Times New Roman"/>
        <w:kern w:val="0"/>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92C25B">
    <w:pPr>
      <w:pStyle w:val="44"/>
      <w:jc w:val="center"/>
      <w:rPr>
        <w:rFonts w:ascii="仿宋_GB2312" w:eastAsia="Times New Roman"/>
      </w:rPr>
    </w:pPr>
    <w:r>
      <w:rPr>
        <w:rFonts w:ascii="仿宋_GB2312" w:eastAsia="Times New Roman"/>
        <w:kern w:val="0"/>
      </w:rPr>
      <w:t>第</w:t>
    </w:r>
    <w:r>
      <w:rPr>
        <w:rFonts w:ascii="仿宋_GB2312" w:eastAsia="Times New Roman" w:cs="仿宋_GB2312"/>
        <w:kern w:val="0"/>
      </w:rPr>
      <w:t xml:space="preserve"> </w:t>
    </w:r>
    <w:r>
      <w:rPr>
        <w:rFonts w:ascii="仿宋_GB2312" w:eastAsia="Times New Roman" w:cs="仿宋_GB2312"/>
        <w:kern w:val="0"/>
      </w:rPr>
      <w:fldChar w:fldCharType="begin"/>
    </w:r>
    <w:r>
      <w:rPr>
        <w:rFonts w:ascii="仿宋_GB2312" w:eastAsia="Times New Roman" w:cs="仿宋_GB2312"/>
        <w:kern w:val="0"/>
      </w:rPr>
      <w:instrText xml:space="preserve"> PAGE </w:instrText>
    </w:r>
    <w:r>
      <w:rPr>
        <w:rFonts w:ascii="仿宋_GB2312" w:eastAsia="Times New Roman" w:cs="仿宋_GB2312"/>
        <w:kern w:val="0"/>
      </w:rPr>
      <w:fldChar w:fldCharType="separate"/>
    </w:r>
    <w:r>
      <w:rPr>
        <w:rFonts w:ascii="仿宋_GB2312" w:eastAsia="Times New Roman" w:cs="仿宋_GB2312"/>
        <w:kern w:val="0"/>
      </w:rPr>
      <w:t>38</w:t>
    </w:r>
    <w:r>
      <w:rPr>
        <w:rFonts w:ascii="仿宋_GB2312" w:eastAsia="Times New Roman" w:cs="仿宋_GB2312"/>
        <w:kern w:val="0"/>
      </w:rPr>
      <w:fldChar w:fldCharType="end"/>
    </w:r>
    <w:r>
      <w:rPr>
        <w:rFonts w:ascii="仿宋_GB2312" w:eastAsia="Times New Roman" w:cs="仿宋_GB2312"/>
        <w:kern w:val="0"/>
      </w:rPr>
      <w:t xml:space="preserve"> </w:t>
    </w:r>
    <w:r>
      <w:rPr>
        <w:rFonts w:ascii="仿宋_GB2312" w:eastAsia="Times New Roman"/>
        <w:kern w:val="0"/>
      </w:rPr>
      <w:t>页</w:t>
    </w:r>
    <w:r>
      <w:rPr>
        <w:rFonts w:ascii="仿宋_GB2312" w:eastAsia="Times New Roman" w:cs="仿宋_GB2312"/>
        <w:kern w:val="0"/>
      </w:rPr>
      <w:t xml:space="preserve"> </w:t>
    </w:r>
    <w:r>
      <w:rPr>
        <w:rFonts w:ascii="仿宋_GB2312" w:eastAsia="Times New Roman"/>
        <w:kern w:val="0"/>
      </w:rPr>
      <w:t>共</w:t>
    </w:r>
    <w:r>
      <w:rPr>
        <w:rFonts w:ascii="仿宋_GB2312" w:eastAsia="Times New Roman" w:cs="仿宋_GB2312"/>
        <w:kern w:val="0"/>
      </w:rPr>
      <w:t xml:space="preserve"> </w:t>
    </w:r>
    <w:r>
      <w:rPr>
        <w:rFonts w:ascii="仿宋_GB2312" w:eastAsia="Times New Roman" w:cs="仿宋_GB2312"/>
        <w:kern w:val="0"/>
      </w:rPr>
      <w:fldChar w:fldCharType="begin"/>
    </w:r>
    <w:r>
      <w:rPr>
        <w:rFonts w:ascii="仿宋_GB2312" w:eastAsia="Times New Roman" w:cs="仿宋_GB2312"/>
        <w:kern w:val="0"/>
      </w:rPr>
      <w:instrText xml:space="preserve"> NUMPAGES </w:instrText>
    </w:r>
    <w:r>
      <w:rPr>
        <w:rFonts w:ascii="仿宋_GB2312" w:eastAsia="Times New Roman" w:cs="仿宋_GB2312"/>
        <w:kern w:val="0"/>
      </w:rPr>
      <w:fldChar w:fldCharType="separate"/>
    </w:r>
    <w:r>
      <w:rPr>
        <w:rFonts w:ascii="仿宋_GB2312" w:eastAsia="Times New Roman" w:cs="仿宋_GB2312"/>
        <w:kern w:val="0"/>
      </w:rPr>
      <w:t>80</w:t>
    </w:r>
    <w:r>
      <w:rPr>
        <w:rFonts w:ascii="仿宋_GB2312" w:eastAsia="Times New Roman" w:cs="仿宋_GB2312"/>
        <w:kern w:val="0"/>
      </w:rPr>
      <w:fldChar w:fldCharType="end"/>
    </w:r>
    <w:r>
      <w:rPr>
        <w:rFonts w:ascii="仿宋_GB2312" w:eastAsia="Times New Roman" w:cs="仿宋_GB2312"/>
        <w:kern w:val="0"/>
      </w:rPr>
      <w:t xml:space="preserve"> </w:t>
    </w:r>
    <w:r>
      <w:rPr>
        <w:rFonts w:ascii="仿宋_GB2312" w:eastAsia="Times New Roman"/>
        <w:kern w:val="0"/>
      </w:rPr>
      <w:t>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B57C01">
    <w:pPr>
      <w:pStyle w:val="44"/>
      <w:jc w:val="center"/>
      <w:rPr>
        <w:rFonts w:ascii="仿宋_GB2312" w:eastAsia="Times New Roman"/>
      </w:rPr>
    </w:pPr>
    <w:r>
      <w:rPr>
        <w:rFonts w:ascii="仿宋_GB2312" w:eastAsia="Times New Roman"/>
        <w:kern w:val="0"/>
      </w:rPr>
      <w:t>第</w:t>
    </w:r>
    <w:r>
      <w:rPr>
        <w:rFonts w:ascii="仿宋_GB2312" w:eastAsia="Times New Roman" w:cs="仿宋_GB2312"/>
        <w:kern w:val="0"/>
      </w:rPr>
      <w:t xml:space="preserve"> </w:t>
    </w:r>
    <w:r>
      <w:rPr>
        <w:rFonts w:ascii="仿宋_GB2312" w:eastAsia="Times New Roman" w:cs="仿宋_GB2312"/>
        <w:kern w:val="0"/>
      </w:rPr>
      <w:fldChar w:fldCharType="begin"/>
    </w:r>
    <w:r>
      <w:rPr>
        <w:rFonts w:ascii="仿宋_GB2312" w:eastAsia="Times New Roman" w:cs="仿宋_GB2312"/>
        <w:kern w:val="0"/>
      </w:rPr>
      <w:instrText xml:space="preserve"> PAGE </w:instrText>
    </w:r>
    <w:r>
      <w:rPr>
        <w:rFonts w:ascii="仿宋_GB2312" w:eastAsia="Times New Roman" w:cs="仿宋_GB2312"/>
        <w:kern w:val="0"/>
      </w:rPr>
      <w:fldChar w:fldCharType="separate"/>
    </w:r>
    <w:r>
      <w:rPr>
        <w:rFonts w:ascii="仿宋_GB2312" w:eastAsia="Times New Roman" w:cs="仿宋_GB2312"/>
        <w:kern w:val="0"/>
      </w:rPr>
      <w:t>62</w:t>
    </w:r>
    <w:r>
      <w:rPr>
        <w:rFonts w:ascii="仿宋_GB2312" w:eastAsia="Times New Roman" w:cs="仿宋_GB2312"/>
        <w:kern w:val="0"/>
      </w:rPr>
      <w:fldChar w:fldCharType="end"/>
    </w:r>
    <w:r>
      <w:rPr>
        <w:rFonts w:ascii="仿宋_GB2312" w:eastAsia="Times New Roman" w:cs="仿宋_GB2312"/>
        <w:kern w:val="0"/>
      </w:rPr>
      <w:t xml:space="preserve"> </w:t>
    </w:r>
    <w:r>
      <w:rPr>
        <w:rFonts w:ascii="仿宋_GB2312" w:eastAsia="Times New Roman"/>
        <w:kern w:val="0"/>
      </w:rPr>
      <w:t>页</w:t>
    </w:r>
    <w:r>
      <w:rPr>
        <w:rFonts w:ascii="仿宋_GB2312" w:eastAsia="Times New Roman" w:cs="仿宋_GB2312"/>
        <w:kern w:val="0"/>
      </w:rPr>
      <w:t xml:space="preserve"> </w:t>
    </w:r>
    <w:r>
      <w:rPr>
        <w:rFonts w:ascii="仿宋_GB2312" w:eastAsia="Times New Roman"/>
        <w:kern w:val="0"/>
      </w:rPr>
      <w:t>共</w:t>
    </w:r>
    <w:r>
      <w:rPr>
        <w:rFonts w:ascii="仿宋_GB2312" w:eastAsia="Times New Roman" w:cs="仿宋_GB2312"/>
        <w:kern w:val="0"/>
      </w:rPr>
      <w:t xml:space="preserve"> </w:t>
    </w:r>
    <w:r>
      <w:rPr>
        <w:rFonts w:ascii="仿宋_GB2312" w:eastAsia="Times New Roman" w:cs="仿宋_GB2312"/>
        <w:kern w:val="0"/>
      </w:rPr>
      <w:fldChar w:fldCharType="begin"/>
    </w:r>
    <w:r>
      <w:rPr>
        <w:rFonts w:ascii="仿宋_GB2312" w:eastAsia="Times New Roman" w:cs="仿宋_GB2312"/>
        <w:kern w:val="0"/>
      </w:rPr>
      <w:instrText xml:space="preserve"> NUMPAGES </w:instrText>
    </w:r>
    <w:r>
      <w:rPr>
        <w:rFonts w:ascii="仿宋_GB2312" w:eastAsia="Times New Roman" w:cs="仿宋_GB2312"/>
        <w:kern w:val="0"/>
      </w:rPr>
      <w:fldChar w:fldCharType="separate"/>
    </w:r>
    <w:r>
      <w:rPr>
        <w:rFonts w:ascii="仿宋_GB2312" w:eastAsia="Times New Roman" w:cs="仿宋_GB2312"/>
        <w:kern w:val="0"/>
      </w:rPr>
      <w:t>80</w:t>
    </w:r>
    <w:r>
      <w:rPr>
        <w:rFonts w:ascii="仿宋_GB2312" w:eastAsia="Times New Roman" w:cs="仿宋_GB2312"/>
        <w:kern w:val="0"/>
      </w:rPr>
      <w:fldChar w:fldCharType="end"/>
    </w:r>
    <w:r>
      <w:rPr>
        <w:rFonts w:ascii="仿宋_GB2312" w:eastAsia="Times New Roman" w:cs="仿宋_GB2312"/>
        <w:kern w:val="0"/>
      </w:rPr>
      <w:t xml:space="preserve"> </w:t>
    </w:r>
    <w:r>
      <w:rPr>
        <w:rFonts w:ascii="仿宋_GB2312" w:eastAsia="Times New Roman"/>
        <w:kern w:val="0"/>
      </w:rPr>
      <w:t>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EE139E">
    <w:pPr>
      <w:pStyle w:val="44"/>
      <w:jc w:val="center"/>
      <w:rPr>
        <w:rFonts w:ascii="仿宋_GB2312" w:eastAsia="Times New Roman"/>
      </w:rPr>
    </w:pPr>
    <w:r>
      <w:rPr>
        <w:rFonts w:ascii="仿宋_GB2312" w:eastAsia="Times New Roman"/>
        <w:kern w:val="0"/>
      </w:rPr>
      <w:t>第</w:t>
    </w:r>
    <w:r>
      <w:rPr>
        <w:rFonts w:ascii="仿宋_GB2312" w:eastAsia="Times New Roman" w:cs="仿宋_GB2312"/>
        <w:kern w:val="0"/>
      </w:rPr>
      <w:t xml:space="preserve"> </w:t>
    </w:r>
    <w:r>
      <w:rPr>
        <w:rFonts w:ascii="仿宋_GB2312" w:eastAsia="Times New Roman" w:cs="仿宋_GB2312"/>
        <w:kern w:val="0"/>
      </w:rPr>
      <w:fldChar w:fldCharType="begin"/>
    </w:r>
    <w:r>
      <w:rPr>
        <w:rFonts w:ascii="仿宋_GB2312" w:eastAsia="Times New Roman" w:cs="仿宋_GB2312"/>
        <w:kern w:val="0"/>
      </w:rPr>
      <w:instrText xml:space="preserve"> PAGE </w:instrText>
    </w:r>
    <w:r>
      <w:rPr>
        <w:rFonts w:ascii="仿宋_GB2312" w:eastAsia="Times New Roman" w:cs="仿宋_GB2312"/>
        <w:kern w:val="0"/>
      </w:rPr>
      <w:fldChar w:fldCharType="separate"/>
    </w:r>
    <w:r>
      <w:rPr>
        <w:rFonts w:ascii="仿宋_GB2312" w:eastAsia="Times New Roman" w:cs="仿宋_GB2312"/>
        <w:kern w:val="0"/>
      </w:rPr>
      <w:t>65</w:t>
    </w:r>
    <w:r>
      <w:rPr>
        <w:rFonts w:ascii="仿宋_GB2312" w:eastAsia="Times New Roman" w:cs="仿宋_GB2312"/>
        <w:kern w:val="0"/>
      </w:rPr>
      <w:fldChar w:fldCharType="end"/>
    </w:r>
    <w:r>
      <w:rPr>
        <w:rFonts w:ascii="仿宋_GB2312" w:eastAsia="Times New Roman" w:cs="仿宋_GB2312"/>
        <w:kern w:val="0"/>
      </w:rPr>
      <w:t xml:space="preserve"> </w:t>
    </w:r>
    <w:r>
      <w:rPr>
        <w:rFonts w:ascii="仿宋_GB2312" w:eastAsia="Times New Roman"/>
        <w:kern w:val="0"/>
      </w:rPr>
      <w:t>页</w:t>
    </w:r>
    <w:r>
      <w:rPr>
        <w:rFonts w:ascii="仿宋_GB2312" w:eastAsia="Times New Roman" w:cs="仿宋_GB2312"/>
        <w:kern w:val="0"/>
      </w:rPr>
      <w:t xml:space="preserve"> </w:t>
    </w:r>
    <w:r>
      <w:rPr>
        <w:rFonts w:ascii="仿宋_GB2312" w:eastAsia="Times New Roman"/>
        <w:kern w:val="0"/>
      </w:rPr>
      <w:t>共</w:t>
    </w:r>
    <w:r>
      <w:rPr>
        <w:rFonts w:ascii="仿宋_GB2312" w:eastAsia="Times New Roman" w:cs="仿宋_GB2312"/>
        <w:kern w:val="0"/>
      </w:rPr>
      <w:t xml:space="preserve"> </w:t>
    </w:r>
    <w:r>
      <w:rPr>
        <w:rFonts w:ascii="仿宋_GB2312" w:eastAsia="Times New Roman" w:cs="仿宋_GB2312"/>
        <w:kern w:val="0"/>
      </w:rPr>
      <w:fldChar w:fldCharType="begin"/>
    </w:r>
    <w:r>
      <w:rPr>
        <w:rFonts w:ascii="仿宋_GB2312" w:eastAsia="Times New Roman" w:cs="仿宋_GB2312"/>
        <w:kern w:val="0"/>
      </w:rPr>
      <w:instrText xml:space="preserve"> NUMPAGES </w:instrText>
    </w:r>
    <w:r>
      <w:rPr>
        <w:rFonts w:ascii="仿宋_GB2312" w:eastAsia="Times New Roman" w:cs="仿宋_GB2312"/>
        <w:kern w:val="0"/>
      </w:rPr>
      <w:fldChar w:fldCharType="separate"/>
    </w:r>
    <w:r>
      <w:rPr>
        <w:rFonts w:ascii="仿宋_GB2312" w:eastAsia="Times New Roman" w:cs="仿宋_GB2312"/>
        <w:kern w:val="0"/>
      </w:rPr>
      <w:t>80</w:t>
    </w:r>
    <w:r>
      <w:rPr>
        <w:rFonts w:ascii="仿宋_GB2312" w:eastAsia="Times New Roman" w:cs="仿宋_GB2312"/>
        <w:kern w:val="0"/>
      </w:rPr>
      <w:fldChar w:fldCharType="end"/>
    </w:r>
    <w:r>
      <w:rPr>
        <w:rFonts w:ascii="仿宋_GB2312" w:eastAsia="Times New Roman" w:cs="仿宋_GB2312"/>
        <w:kern w:val="0"/>
      </w:rPr>
      <w:t xml:space="preserve"> </w:t>
    </w:r>
    <w:r>
      <w:rPr>
        <w:rFonts w:ascii="仿宋_GB2312" w:eastAsia="Times New Roman"/>
        <w:kern w:val="0"/>
      </w:rPr>
      <w:t>页</w:t>
    </w:r>
  </w:p>
  <w:p w14:paraId="13DBA387">
    <w:pPr>
      <w:rPr>
        <w:rFonts w:ascii="仿宋_GB2312" w:eastAsia="Times New Roman"/>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04DB32">
    <w:pPr>
      <w:pStyle w:val="44"/>
      <w:jc w:val="center"/>
      <w:rPr>
        <w:rFonts w:ascii="仿宋_GB2312" w:eastAsia="Times New Roman"/>
      </w:rPr>
    </w:pPr>
    <w:r>
      <w:rPr>
        <w:rFonts w:ascii="仿宋_GB2312" w:eastAsia="Times New Roman"/>
        <w:kern w:val="0"/>
      </w:rPr>
      <w:t>第</w:t>
    </w:r>
    <w:r>
      <w:rPr>
        <w:rFonts w:ascii="仿宋_GB2312" w:eastAsia="Times New Roman" w:cs="仿宋_GB2312"/>
        <w:kern w:val="0"/>
      </w:rPr>
      <w:t xml:space="preserve"> </w:t>
    </w:r>
    <w:r>
      <w:rPr>
        <w:rFonts w:ascii="仿宋_GB2312" w:eastAsia="Times New Roman" w:cs="仿宋_GB2312"/>
        <w:kern w:val="0"/>
      </w:rPr>
      <w:fldChar w:fldCharType="begin"/>
    </w:r>
    <w:r>
      <w:rPr>
        <w:rFonts w:ascii="仿宋_GB2312" w:eastAsia="Times New Roman" w:cs="仿宋_GB2312"/>
        <w:kern w:val="0"/>
      </w:rPr>
      <w:instrText xml:space="preserve"> PAGE </w:instrText>
    </w:r>
    <w:r>
      <w:rPr>
        <w:rFonts w:ascii="仿宋_GB2312" w:eastAsia="Times New Roman" w:cs="仿宋_GB2312"/>
        <w:kern w:val="0"/>
      </w:rPr>
      <w:fldChar w:fldCharType="separate"/>
    </w:r>
    <w:r>
      <w:rPr>
        <w:rFonts w:ascii="仿宋_GB2312" w:eastAsia="Times New Roman" w:cs="仿宋_GB2312"/>
        <w:kern w:val="0"/>
      </w:rPr>
      <w:t>67</w:t>
    </w:r>
    <w:r>
      <w:rPr>
        <w:rFonts w:ascii="仿宋_GB2312" w:eastAsia="Times New Roman" w:cs="仿宋_GB2312"/>
        <w:kern w:val="0"/>
      </w:rPr>
      <w:fldChar w:fldCharType="end"/>
    </w:r>
    <w:r>
      <w:rPr>
        <w:rFonts w:ascii="仿宋_GB2312" w:eastAsia="Times New Roman" w:cs="仿宋_GB2312"/>
        <w:kern w:val="0"/>
      </w:rPr>
      <w:t xml:space="preserve"> </w:t>
    </w:r>
    <w:r>
      <w:rPr>
        <w:rFonts w:ascii="仿宋_GB2312" w:eastAsia="Times New Roman"/>
        <w:kern w:val="0"/>
      </w:rPr>
      <w:t>页</w:t>
    </w:r>
    <w:r>
      <w:rPr>
        <w:rFonts w:ascii="仿宋_GB2312" w:eastAsia="Times New Roman" w:cs="仿宋_GB2312"/>
        <w:kern w:val="0"/>
      </w:rPr>
      <w:t xml:space="preserve"> </w:t>
    </w:r>
    <w:r>
      <w:rPr>
        <w:rFonts w:ascii="仿宋_GB2312" w:eastAsia="Times New Roman"/>
        <w:kern w:val="0"/>
      </w:rPr>
      <w:t>共</w:t>
    </w:r>
    <w:r>
      <w:rPr>
        <w:rFonts w:ascii="仿宋_GB2312" w:eastAsia="Times New Roman" w:cs="仿宋_GB2312"/>
        <w:kern w:val="0"/>
      </w:rPr>
      <w:t xml:space="preserve"> </w:t>
    </w:r>
    <w:r>
      <w:rPr>
        <w:rFonts w:ascii="仿宋_GB2312" w:eastAsia="Times New Roman" w:cs="仿宋_GB2312"/>
        <w:kern w:val="0"/>
      </w:rPr>
      <w:fldChar w:fldCharType="begin"/>
    </w:r>
    <w:r>
      <w:rPr>
        <w:rFonts w:ascii="仿宋_GB2312" w:eastAsia="Times New Roman" w:cs="仿宋_GB2312"/>
        <w:kern w:val="0"/>
      </w:rPr>
      <w:instrText xml:space="preserve"> NUMPAGES </w:instrText>
    </w:r>
    <w:r>
      <w:rPr>
        <w:rFonts w:ascii="仿宋_GB2312" w:eastAsia="Times New Roman" w:cs="仿宋_GB2312"/>
        <w:kern w:val="0"/>
      </w:rPr>
      <w:fldChar w:fldCharType="separate"/>
    </w:r>
    <w:r>
      <w:rPr>
        <w:rFonts w:ascii="仿宋_GB2312" w:eastAsia="Times New Roman" w:cs="仿宋_GB2312"/>
        <w:kern w:val="0"/>
      </w:rPr>
      <w:t>80</w:t>
    </w:r>
    <w:r>
      <w:rPr>
        <w:rFonts w:ascii="仿宋_GB2312" w:eastAsia="Times New Roman" w:cs="仿宋_GB2312"/>
        <w:kern w:val="0"/>
      </w:rPr>
      <w:fldChar w:fldCharType="end"/>
    </w:r>
    <w:r>
      <w:rPr>
        <w:rFonts w:ascii="仿宋_GB2312" w:eastAsia="Times New Roman" w:cs="仿宋_GB2312"/>
        <w:kern w:val="0"/>
      </w:rPr>
      <w:t xml:space="preserve"> </w:t>
    </w:r>
    <w:r>
      <w:rPr>
        <w:rFonts w:ascii="仿宋_GB2312" w:eastAsia="Times New Roman"/>
        <w:kern w:val="0"/>
      </w:rPr>
      <w:t>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8E1600">
    <w:pPr>
      <w:pStyle w:val="44"/>
      <w:jc w:val="center"/>
      <w:rPr>
        <w:rFonts w:ascii="仿宋_GB2312" w:eastAsia="Times New Roman"/>
      </w:rPr>
    </w:pPr>
    <w:r>
      <w:rPr>
        <w:rFonts w:ascii="仿宋_GB2312" w:eastAsia="Times New Roman"/>
        <w:kern w:val="0"/>
      </w:rPr>
      <w:t>第</w:t>
    </w:r>
    <w:r>
      <w:rPr>
        <w:rFonts w:ascii="仿宋_GB2312" w:eastAsia="Times New Roman" w:cs="仿宋_GB2312"/>
        <w:kern w:val="0"/>
      </w:rPr>
      <w:t xml:space="preserve"> </w:t>
    </w:r>
    <w:r>
      <w:rPr>
        <w:rFonts w:ascii="仿宋_GB2312" w:eastAsia="Times New Roman" w:cs="仿宋_GB2312"/>
        <w:kern w:val="0"/>
      </w:rPr>
      <w:fldChar w:fldCharType="begin"/>
    </w:r>
    <w:r>
      <w:rPr>
        <w:rFonts w:ascii="仿宋_GB2312" w:eastAsia="Times New Roman" w:cs="仿宋_GB2312"/>
        <w:kern w:val="0"/>
      </w:rPr>
      <w:instrText xml:space="preserve"> PAGE </w:instrText>
    </w:r>
    <w:r>
      <w:rPr>
        <w:rFonts w:ascii="仿宋_GB2312" w:eastAsia="Times New Roman" w:cs="仿宋_GB2312"/>
        <w:kern w:val="0"/>
      </w:rPr>
      <w:fldChar w:fldCharType="separate"/>
    </w:r>
    <w:r>
      <w:rPr>
        <w:rFonts w:ascii="仿宋_GB2312" w:eastAsia="Times New Roman" w:cs="仿宋_GB2312"/>
        <w:kern w:val="0"/>
      </w:rPr>
      <w:t>70</w:t>
    </w:r>
    <w:r>
      <w:rPr>
        <w:rFonts w:ascii="仿宋_GB2312" w:eastAsia="Times New Roman" w:cs="仿宋_GB2312"/>
        <w:kern w:val="0"/>
      </w:rPr>
      <w:fldChar w:fldCharType="end"/>
    </w:r>
    <w:r>
      <w:rPr>
        <w:rFonts w:ascii="仿宋_GB2312" w:eastAsia="Times New Roman" w:cs="仿宋_GB2312"/>
        <w:kern w:val="0"/>
      </w:rPr>
      <w:t xml:space="preserve"> </w:t>
    </w:r>
    <w:r>
      <w:rPr>
        <w:rFonts w:ascii="仿宋_GB2312" w:eastAsia="Times New Roman"/>
        <w:kern w:val="0"/>
      </w:rPr>
      <w:t>页</w:t>
    </w:r>
    <w:r>
      <w:rPr>
        <w:rFonts w:ascii="仿宋_GB2312" w:eastAsia="Times New Roman" w:cs="仿宋_GB2312"/>
        <w:kern w:val="0"/>
      </w:rPr>
      <w:t xml:space="preserve"> </w:t>
    </w:r>
    <w:r>
      <w:rPr>
        <w:rFonts w:ascii="仿宋_GB2312" w:eastAsia="Times New Roman"/>
        <w:kern w:val="0"/>
      </w:rPr>
      <w:t>共</w:t>
    </w:r>
    <w:r>
      <w:rPr>
        <w:rFonts w:ascii="仿宋_GB2312" w:eastAsia="Times New Roman" w:cs="仿宋_GB2312"/>
        <w:kern w:val="0"/>
      </w:rPr>
      <w:t xml:space="preserve"> </w:t>
    </w:r>
    <w:r>
      <w:rPr>
        <w:rFonts w:ascii="仿宋_GB2312" w:eastAsia="Times New Roman" w:cs="仿宋_GB2312"/>
        <w:kern w:val="0"/>
      </w:rPr>
      <w:fldChar w:fldCharType="begin"/>
    </w:r>
    <w:r>
      <w:rPr>
        <w:rFonts w:ascii="仿宋_GB2312" w:eastAsia="Times New Roman" w:cs="仿宋_GB2312"/>
        <w:kern w:val="0"/>
      </w:rPr>
      <w:instrText xml:space="preserve"> NUMPAGES </w:instrText>
    </w:r>
    <w:r>
      <w:rPr>
        <w:rFonts w:ascii="仿宋_GB2312" w:eastAsia="Times New Roman" w:cs="仿宋_GB2312"/>
        <w:kern w:val="0"/>
      </w:rPr>
      <w:fldChar w:fldCharType="separate"/>
    </w:r>
    <w:r>
      <w:rPr>
        <w:rFonts w:ascii="仿宋_GB2312" w:eastAsia="Times New Roman" w:cs="仿宋_GB2312"/>
        <w:kern w:val="0"/>
      </w:rPr>
      <w:t>80</w:t>
    </w:r>
    <w:r>
      <w:rPr>
        <w:rFonts w:ascii="仿宋_GB2312" w:eastAsia="Times New Roman" w:cs="仿宋_GB2312"/>
        <w:kern w:val="0"/>
      </w:rPr>
      <w:fldChar w:fldCharType="end"/>
    </w:r>
    <w:r>
      <w:rPr>
        <w:rFonts w:ascii="仿宋_GB2312" w:eastAsia="Times New Roman" w:cs="仿宋_GB2312"/>
        <w:kern w:val="0"/>
      </w:rPr>
      <w:t xml:space="preserve"> </w:t>
    </w:r>
    <w:r>
      <w:rPr>
        <w:rFonts w:ascii="仿宋_GB2312" w:eastAsia="Times New Roman"/>
        <w:kern w:val="0"/>
      </w:rPr>
      <w:t>页</w:t>
    </w:r>
  </w:p>
  <w:p w14:paraId="7637807A">
    <w:pPr>
      <w:rPr>
        <w:rFonts w:ascii="仿宋_GB2312" w:eastAsia="Times New Roman"/>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5D6B23">
    <w:pPr>
      <w:pStyle w:val="44"/>
      <w:jc w:val="center"/>
      <w:rPr>
        <w:rFonts w:ascii="仿宋_GB2312" w:eastAsia="Times New Roman"/>
      </w:rPr>
    </w:pPr>
    <w:r>
      <w:rPr>
        <w:rFonts w:ascii="仿宋_GB2312" w:eastAsia="Times New Roman"/>
        <w:kern w:val="0"/>
      </w:rPr>
      <w:t>第</w:t>
    </w:r>
    <w:r>
      <w:rPr>
        <w:rFonts w:ascii="仿宋_GB2312" w:eastAsia="Times New Roman" w:cs="仿宋_GB2312"/>
        <w:kern w:val="0"/>
      </w:rPr>
      <w:t xml:space="preserve"> </w:t>
    </w:r>
    <w:r>
      <w:rPr>
        <w:rFonts w:ascii="仿宋_GB2312" w:eastAsia="Times New Roman" w:cs="仿宋_GB2312"/>
        <w:kern w:val="0"/>
      </w:rPr>
      <w:fldChar w:fldCharType="begin"/>
    </w:r>
    <w:r>
      <w:rPr>
        <w:rFonts w:ascii="仿宋_GB2312" w:eastAsia="Times New Roman" w:cs="仿宋_GB2312"/>
        <w:kern w:val="0"/>
      </w:rPr>
      <w:instrText xml:space="preserve"> PAGE </w:instrText>
    </w:r>
    <w:r>
      <w:rPr>
        <w:rFonts w:ascii="仿宋_GB2312" w:eastAsia="Times New Roman" w:cs="仿宋_GB2312"/>
        <w:kern w:val="0"/>
      </w:rPr>
      <w:fldChar w:fldCharType="separate"/>
    </w:r>
    <w:r>
      <w:rPr>
        <w:rFonts w:ascii="仿宋_GB2312" w:eastAsia="Times New Roman" w:cs="仿宋_GB2312"/>
        <w:kern w:val="0"/>
      </w:rPr>
      <w:t>69</w:t>
    </w:r>
    <w:r>
      <w:rPr>
        <w:rFonts w:ascii="仿宋_GB2312" w:eastAsia="Times New Roman" w:cs="仿宋_GB2312"/>
        <w:kern w:val="0"/>
      </w:rPr>
      <w:fldChar w:fldCharType="end"/>
    </w:r>
    <w:r>
      <w:rPr>
        <w:rFonts w:ascii="仿宋_GB2312" w:eastAsia="Times New Roman" w:cs="仿宋_GB2312"/>
        <w:kern w:val="0"/>
      </w:rPr>
      <w:t xml:space="preserve"> </w:t>
    </w:r>
    <w:r>
      <w:rPr>
        <w:rFonts w:ascii="仿宋_GB2312" w:eastAsia="Times New Roman"/>
        <w:kern w:val="0"/>
      </w:rPr>
      <w:t>页</w:t>
    </w:r>
    <w:r>
      <w:rPr>
        <w:rFonts w:ascii="仿宋_GB2312" w:eastAsia="Times New Roman" w:cs="仿宋_GB2312"/>
        <w:kern w:val="0"/>
      </w:rPr>
      <w:t xml:space="preserve"> </w:t>
    </w:r>
    <w:r>
      <w:rPr>
        <w:rFonts w:ascii="仿宋_GB2312" w:eastAsia="Times New Roman"/>
        <w:kern w:val="0"/>
      </w:rPr>
      <w:t>共</w:t>
    </w:r>
    <w:r>
      <w:rPr>
        <w:rFonts w:ascii="仿宋_GB2312" w:eastAsia="Times New Roman" w:cs="仿宋_GB2312"/>
        <w:kern w:val="0"/>
      </w:rPr>
      <w:t xml:space="preserve"> </w:t>
    </w:r>
    <w:r>
      <w:rPr>
        <w:rFonts w:ascii="仿宋_GB2312" w:eastAsia="Times New Roman" w:cs="仿宋_GB2312"/>
        <w:kern w:val="0"/>
      </w:rPr>
      <w:fldChar w:fldCharType="begin"/>
    </w:r>
    <w:r>
      <w:rPr>
        <w:rFonts w:ascii="仿宋_GB2312" w:eastAsia="Times New Roman" w:cs="仿宋_GB2312"/>
        <w:kern w:val="0"/>
      </w:rPr>
      <w:instrText xml:space="preserve"> NUMPAGES </w:instrText>
    </w:r>
    <w:r>
      <w:rPr>
        <w:rFonts w:ascii="仿宋_GB2312" w:eastAsia="Times New Roman" w:cs="仿宋_GB2312"/>
        <w:kern w:val="0"/>
      </w:rPr>
      <w:fldChar w:fldCharType="separate"/>
    </w:r>
    <w:r>
      <w:rPr>
        <w:rFonts w:ascii="仿宋_GB2312" w:eastAsia="Times New Roman" w:cs="仿宋_GB2312"/>
        <w:kern w:val="0"/>
      </w:rPr>
      <w:t>80</w:t>
    </w:r>
    <w:r>
      <w:rPr>
        <w:rFonts w:ascii="仿宋_GB2312" w:eastAsia="Times New Roman" w:cs="仿宋_GB2312"/>
        <w:kern w:val="0"/>
      </w:rPr>
      <w:fldChar w:fldCharType="end"/>
    </w:r>
    <w:r>
      <w:rPr>
        <w:rFonts w:ascii="仿宋_GB2312" w:eastAsia="Times New Roman" w:cs="仿宋_GB2312"/>
        <w:kern w:val="0"/>
      </w:rPr>
      <w:t xml:space="preserve"> </w:t>
    </w:r>
    <w:r>
      <w:rPr>
        <w:rFonts w:ascii="仿宋_GB2312" w:eastAsia="Times New Roman"/>
        <w:kern w:val="0"/>
      </w:rPr>
      <w:t>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F7D78D">
    <w:pPr>
      <w:pStyle w:val="44"/>
      <w:jc w:val="center"/>
      <w:rPr>
        <w:rFonts w:ascii="仿宋_GB2312" w:eastAsia="Times New Roman"/>
      </w:rPr>
    </w:pPr>
    <w:r>
      <w:rPr>
        <w:rFonts w:ascii="仿宋_GB2312" w:eastAsia="Times New Roman"/>
        <w:kern w:val="0"/>
      </w:rPr>
      <w:t>第</w:t>
    </w:r>
    <w:r>
      <w:rPr>
        <w:rFonts w:ascii="仿宋_GB2312" w:eastAsia="Times New Roman" w:cs="仿宋_GB2312"/>
        <w:kern w:val="0"/>
      </w:rPr>
      <w:t xml:space="preserve"> </w:t>
    </w:r>
    <w:r>
      <w:rPr>
        <w:rFonts w:ascii="仿宋_GB2312" w:eastAsia="Times New Roman" w:cs="仿宋_GB2312"/>
        <w:kern w:val="0"/>
      </w:rPr>
      <w:fldChar w:fldCharType="begin"/>
    </w:r>
    <w:r>
      <w:rPr>
        <w:rFonts w:ascii="仿宋_GB2312" w:eastAsia="Times New Roman" w:cs="仿宋_GB2312"/>
        <w:kern w:val="0"/>
      </w:rPr>
      <w:instrText xml:space="preserve"> PAGE </w:instrText>
    </w:r>
    <w:r>
      <w:rPr>
        <w:rFonts w:ascii="仿宋_GB2312" w:eastAsia="Times New Roman" w:cs="仿宋_GB2312"/>
        <w:kern w:val="0"/>
      </w:rPr>
      <w:fldChar w:fldCharType="separate"/>
    </w:r>
    <w:r>
      <w:rPr>
        <w:rFonts w:ascii="仿宋_GB2312" w:eastAsia="Times New Roman" w:cs="仿宋_GB2312"/>
        <w:kern w:val="0"/>
      </w:rPr>
      <w:t>80</w:t>
    </w:r>
    <w:r>
      <w:rPr>
        <w:rFonts w:ascii="仿宋_GB2312" w:eastAsia="Times New Roman" w:cs="仿宋_GB2312"/>
        <w:kern w:val="0"/>
      </w:rPr>
      <w:fldChar w:fldCharType="end"/>
    </w:r>
    <w:r>
      <w:rPr>
        <w:rFonts w:ascii="仿宋_GB2312" w:eastAsia="Times New Roman" w:cs="仿宋_GB2312"/>
        <w:kern w:val="0"/>
      </w:rPr>
      <w:t xml:space="preserve"> </w:t>
    </w:r>
    <w:r>
      <w:rPr>
        <w:rFonts w:ascii="仿宋_GB2312" w:eastAsia="Times New Roman"/>
        <w:kern w:val="0"/>
      </w:rPr>
      <w:t>页</w:t>
    </w:r>
    <w:r>
      <w:rPr>
        <w:rFonts w:ascii="仿宋_GB2312" w:eastAsia="Times New Roman" w:cs="仿宋_GB2312"/>
        <w:kern w:val="0"/>
      </w:rPr>
      <w:t xml:space="preserve"> </w:t>
    </w:r>
    <w:r>
      <w:rPr>
        <w:rFonts w:ascii="仿宋_GB2312" w:eastAsia="Times New Roman"/>
        <w:kern w:val="0"/>
      </w:rPr>
      <w:t>共</w:t>
    </w:r>
    <w:r>
      <w:rPr>
        <w:rFonts w:ascii="仿宋_GB2312" w:eastAsia="Times New Roman" w:cs="仿宋_GB2312"/>
        <w:kern w:val="0"/>
      </w:rPr>
      <w:t xml:space="preserve"> </w:t>
    </w:r>
    <w:r>
      <w:rPr>
        <w:rFonts w:ascii="仿宋_GB2312" w:eastAsia="Times New Roman" w:cs="仿宋_GB2312"/>
        <w:kern w:val="0"/>
      </w:rPr>
      <w:fldChar w:fldCharType="begin"/>
    </w:r>
    <w:r>
      <w:rPr>
        <w:rFonts w:ascii="仿宋_GB2312" w:eastAsia="Times New Roman" w:cs="仿宋_GB2312"/>
        <w:kern w:val="0"/>
      </w:rPr>
      <w:instrText xml:space="preserve"> NUMPAGES </w:instrText>
    </w:r>
    <w:r>
      <w:rPr>
        <w:rFonts w:ascii="仿宋_GB2312" w:eastAsia="Times New Roman" w:cs="仿宋_GB2312"/>
        <w:kern w:val="0"/>
      </w:rPr>
      <w:fldChar w:fldCharType="separate"/>
    </w:r>
    <w:r>
      <w:rPr>
        <w:rFonts w:ascii="仿宋_GB2312" w:eastAsia="Times New Roman" w:cs="仿宋_GB2312"/>
        <w:kern w:val="0"/>
      </w:rPr>
      <w:t>80</w:t>
    </w:r>
    <w:r>
      <w:rPr>
        <w:rFonts w:ascii="仿宋_GB2312" w:eastAsia="Times New Roman" w:cs="仿宋_GB2312"/>
        <w:kern w:val="0"/>
      </w:rPr>
      <w:fldChar w:fldCharType="end"/>
    </w:r>
    <w:r>
      <w:rPr>
        <w:rFonts w:ascii="仿宋_GB2312" w:eastAsia="Times New Roman" w:cs="仿宋_GB2312"/>
        <w:kern w:val="0"/>
      </w:rPr>
      <w:t xml:space="preserve"> </w:t>
    </w:r>
    <w:r>
      <w:rPr>
        <w:rFonts w:ascii="仿宋_GB2312" w:eastAsia="Times New Roman"/>
        <w:kern w:val="0"/>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75DAB2">
    <w:pPr>
      <w:pStyle w:val="45"/>
      <w:pBdr>
        <w:bottom w:val="single" w:color="auto" w:sz="6" w:space="4"/>
      </w:pBdr>
      <w:jc w:val="right"/>
    </w:pPr>
    <w:r>
      <w:rPr>
        <w:rFonts w:hint="eastAsia" w:cs="宋体"/>
        <w:lang w:val="zh-CN"/>
      </w:rPr>
      <w:t>杭州市临平区村级政府采购公开招标文件</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3F02CC">
    <w:pPr>
      <w:pStyle w:val="45"/>
      <w:jc w:val="right"/>
    </w:pPr>
    <w:r>
      <w:rPr>
        <w:rFonts w:hint="eastAsia" w:cs="宋体"/>
      </w:rP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F95FD4">
    <w:pPr>
      <w:pStyle w:val="45"/>
      <w:pBdr>
        <w:bottom w:val="single" w:color="auto" w:sz="6" w:space="0"/>
      </w:pBdr>
      <w:tabs>
        <w:tab w:val="center" w:pos="4535"/>
        <w:tab w:val="right" w:pos="9070"/>
        <w:tab w:val="clear" w:pos="4153"/>
        <w:tab w:val="clear" w:pos="8306"/>
      </w:tabs>
      <w:jc w:val="right"/>
    </w:pPr>
    <w:r>
      <w:rPr>
        <w:lang w:val="zh-CN"/>
      </w:rPr>
      <w:t></w:t>
    </w:r>
    <w:r>
      <w:tab/>
    </w:r>
    <w:r>
      <w:rPr>
        <w:rFonts w:hint="eastAsia" w:cs="宋体"/>
        <w:lang w:val="zh-CN"/>
      </w:rPr>
      <w:t>杭州市临平区村级政府采购公开招标文件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563787">
    <w:pPr>
      <w:pStyle w:val="45"/>
      <w:jc w:val="right"/>
      <w:rPr>
        <w:rFonts w:ascii="仿宋_GB2312" w:eastAsia="Times New Roman"/>
        <w:b/>
        <w:bCs/>
        <w:i/>
        <w:iCs/>
        <w:u w:val="single"/>
      </w:rPr>
    </w:pPr>
    <w:r>
      <w:rPr>
        <w:rFonts w:hint="eastAsia" w:cs="宋体"/>
        <w:lang w:val="zh-CN"/>
      </w:rPr>
      <w:t>杭州市临平区村级政府采购公开招标文件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8D43B5">
    <w:pPr>
      <w:pStyle w:val="45"/>
      <w:jc w:val="right"/>
    </w:pPr>
    <w:r>
      <w:rPr>
        <w:rFonts w:hint="eastAsia" w:cs="宋体"/>
      </w:rP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925FF6">
    <w:pPr>
      <w:pStyle w:val="45"/>
      <w:jc w:val="right"/>
      <w:rPr>
        <w:rFonts w:ascii="仿宋_GB2312" w:eastAsia="Times New Roman"/>
        <w:b/>
        <w:bCs/>
        <w:i/>
        <w:iCs/>
        <w:u w:val="single"/>
      </w:rPr>
    </w:pPr>
    <w:r>
      <w:rPr>
        <w:rFonts w:hint="eastAsia" w:cs="宋体"/>
      </w:rP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A8BEA4">
    <w:pPr>
      <w:pStyle w:val="45"/>
    </w:pPr>
    <w:r>
      <w:t xml:space="preserve">                                                                  </w:t>
    </w:r>
    <w:r>
      <w:rPr>
        <w:rFonts w:hint="eastAsia" w:cs="宋体"/>
      </w:rP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35FD20">
    <w:pPr>
      <w:pStyle w:val="45"/>
      <w:jc w:val="right"/>
      <w:rPr>
        <w:rFonts w:ascii="仿宋_GB2312" w:eastAsia="Times New Roman"/>
        <w:b/>
        <w:bCs/>
        <w:i/>
        <w:iCs/>
        <w:u w:val="single"/>
      </w:rPr>
    </w:pPr>
    <w:r>
      <w:rPr>
        <w:rFonts w:hint="eastAsia" w:cs="宋体"/>
      </w:rP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6CE81B">
    <w:pPr>
      <w:pStyle w:val="45"/>
      <w:jc w:val="right"/>
    </w:pPr>
    <w:r>
      <w:rPr>
        <w:rFonts w:hint="eastAsia" w:cs="宋体"/>
      </w:rP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C06633">
    <w:pPr>
      <w:pStyle w:val="45"/>
      <w:jc w:val="right"/>
      <w:rPr>
        <w:rFonts w:ascii="仿宋_GB2312" w:eastAsia="Times New Roman"/>
        <w:b/>
        <w:bCs/>
        <w:i/>
        <w:iCs/>
        <w:u w:val="single"/>
      </w:rPr>
    </w:pPr>
    <w:r>
      <w:t></w:t>
    </w:r>
    <w:r>
      <w:rPr>
        <w:rFonts w:hint="eastAsia" w:cs="宋体"/>
        <w:lang w:val="zh-CN"/>
      </w:rPr>
      <w:t>杭州市临平区村级政府采购公开招标文件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5BAFE"/>
    <w:multiLevelType w:val="singleLevel"/>
    <w:tmpl w:val="FFF5BAFE"/>
    <w:lvl w:ilvl="0" w:tentative="0">
      <w:start w:val="12"/>
      <w:numFmt w:val="chineseCounting"/>
      <w:suff w:val="nothing"/>
      <w:lvlText w:val="%1、"/>
      <w:lvlJc w:val="left"/>
      <w:rPr>
        <w:rFonts w:hint="eastAsia"/>
      </w:rPr>
    </w:lvl>
  </w:abstractNum>
  <w:abstractNum w:abstractNumId="1">
    <w:nsid w:val="35D71722"/>
    <w:multiLevelType w:val="singleLevel"/>
    <w:tmpl w:val="35D71722"/>
    <w:lvl w:ilvl="0" w:tentative="0">
      <w:start w:val="2"/>
      <w:numFmt w:val="chineseCounting"/>
      <w:suff w:val="nothing"/>
      <w:lvlText w:val="%1、"/>
      <w:lvlJc w:val="left"/>
      <w:rPr>
        <w:rFonts w:hint="eastAsia"/>
      </w:rPr>
    </w:lvl>
  </w:abstractNum>
  <w:abstractNum w:abstractNumId="2">
    <w:nsid w:val="5A61A002"/>
    <w:multiLevelType w:val="singleLevel"/>
    <w:tmpl w:val="5A61A002"/>
    <w:lvl w:ilvl="0" w:tentative="0">
      <w:start w:val="1"/>
      <w:numFmt w:val="decimal"/>
      <w:suff w:val="nothing"/>
      <w:lvlText w:val="（%1）"/>
      <w:lvlJc w:val="left"/>
    </w:lvl>
  </w:abstractNum>
  <w:abstractNum w:abstractNumId="3">
    <w:nsid w:val="63F824D2"/>
    <w:multiLevelType w:val="singleLevel"/>
    <w:tmpl w:val="63F824D2"/>
    <w:lvl w:ilvl="0" w:tentative="0">
      <w:start w:val="3"/>
      <w:numFmt w:val="chineseCounting"/>
      <w:suff w:val="space"/>
      <w:lvlText w:val="第%1部分"/>
      <w:lvlJc w:val="left"/>
      <w:rPr>
        <w:rFonts w:hint="eastAsia"/>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2NjE3MGY1M2ViZmUyMTcyMWIxY2JlMjM5YWNiYmMifQ=="/>
  </w:docVars>
  <w:rsids>
    <w:rsidRoot w:val="00172A27"/>
    <w:rsid w:val="0004143F"/>
    <w:rsid w:val="00064F35"/>
    <w:rsid w:val="00160639"/>
    <w:rsid w:val="00172A27"/>
    <w:rsid w:val="001A5B5D"/>
    <w:rsid w:val="001B07CE"/>
    <w:rsid w:val="001D0571"/>
    <w:rsid w:val="002B0A85"/>
    <w:rsid w:val="00305333"/>
    <w:rsid w:val="003B518A"/>
    <w:rsid w:val="005F2C4E"/>
    <w:rsid w:val="0073063D"/>
    <w:rsid w:val="007673EB"/>
    <w:rsid w:val="00893B40"/>
    <w:rsid w:val="009C5375"/>
    <w:rsid w:val="00A65ED5"/>
    <w:rsid w:val="00A757EC"/>
    <w:rsid w:val="00AA5BBC"/>
    <w:rsid w:val="00B26FA9"/>
    <w:rsid w:val="00B54863"/>
    <w:rsid w:val="00CD2E8C"/>
    <w:rsid w:val="00CE0C36"/>
    <w:rsid w:val="00CE15FE"/>
    <w:rsid w:val="00CF43D9"/>
    <w:rsid w:val="00D30ACF"/>
    <w:rsid w:val="00D42B8C"/>
    <w:rsid w:val="00D75F12"/>
    <w:rsid w:val="00E86004"/>
    <w:rsid w:val="019F1377"/>
    <w:rsid w:val="02145195"/>
    <w:rsid w:val="02665C24"/>
    <w:rsid w:val="027F4D04"/>
    <w:rsid w:val="05571F68"/>
    <w:rsid w:val="0753050D"/>
    <w:rsid w:val="07EC6A51"/>
    <w:rsid w:val="09BA2AC6"/>
    <w:rsid w:val="0B0F299D"/>
    <w:rsid w:val="0EC0292C"/>
    <w:rsid w:val="0F9F2542"/>
    <w:rsid w:val="108221C6"/>
    <w:rsid w:val="10F03EEC"/>
    <w:rsid w:val="116B1D07"/>
    <w:rsid w:val="139F74C7"/>
    <w:rsid w:val="148D1503"/>
    <w:rsid w:val="16D13153"/>
    <w:rsid w:val="18783563"/>
    <w:rsid w:val="19703800"/>
    <w:rsid w:val="1C1C2C61"/>
    <w:rsid w:val="1CA82BC5"/>
    <w:rsid w:val="1D6909C9"/>
    <w:rsid w:val="1E1265D5"/>
    <w:rsid w:val="1F3C4E81"/>
    <w:rsid w:val="22C72083"/>
    <w:rsid w:val="23D24657"/>
    <w:rsid w:val="24AD7057"/>
    <w:rsid w:val="26323CB8"/>
    <w:rsid w:val="2CB63492"/>
    <w:rsid w:val="2CF9108B"/>
    <w:rsid w:val="303D3985"/>
    <w:rsid w:val="35C43755"/>
    <w:rsid w:val="37CB3193"/>
    <w:rsid w:val="37F718E9"/>
    <w:rsid w:val="3876113B"/>
    <w:rsid w:val="39C44058"/>
    <w:rsid w:val="3BB634FE"/>
    <w:rsid w:val="3C583D7E"/>
    <w:rsid w:val="42725951"/>
    <w:rsid w:val="42A94EAA"/>
    <w:rsid w:val="46565349"/>
    <w:rsid w:val="49E11E95"/>
    <w:rsid w:val="4A051DD4"/>
    <w:rsid w:val="4D2D2AF8"/>
    <w:rsid w:val="4D645CE9"/>
    <w:rsid w:val="4FE47521"/>
    <w:rsid w:val="539F3E8B"/>
    <w:rsid w:val="53E2021C"/>
    <w:rsid w:val="55AD42B8"/>
    <w:rsid w:val="580E71E5"/>
    <w:rsid w:val="5C735EB5"/>
    <w:rsid w:val="5D644169"/>
    <w:rsid w:val="5D863D66"/>
    <w:rsid w:val="601259E5"/>
    <w:rsid w:val="63F37102"/>
    <w:rsid w:val="6504692F"/>
    <w:rsid w:val="65B92CA0"/>
    <w:rsid w:val="673646AF"/>
    <w:rsid w:val="683550B1"/>
    <w:rsid w:val="6A303637"/>
    <w:rsid w:val="6E3A7D92"/>
    <w:rsid w:val="6FAA5C3A"/>
    <w:rsid w:val="70F04414"/>
    <w:rsid w:val="71BE4BEB"/>
    <w:rsid w:val="746A1E3C"/>
    <w:rsid w:val="751116A7"/>
    <w:rsid w:val="77291B3A"/>
    <w:rsid w:val="79227BA4"/>
    <w:rsid w:val="7FC44A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name="index 1"/>
    <w:lsdException w:uiPriority="1" w:name="index 2" w:locked="1"/>
    <w:lsdException w:uiPriority="1" w:name="index 3" w:locked="1"/>
    <w:lsdException w:uiPriority="1" w:name="index 4" w:locked="1"/>
    <w:lsdException w:qFormat="1" w:unhideWhenUsed="0" w:uiPriority="99" w:name="index 5"/>
    <w:lsdException w:uiPriority="1" w:name="index 6" w:locked="1"/>
    <w:lsdException w:uiPriority="1" w:name="index 7" w:locked="1"/>
    <w:lsdException w:uiPriority="1" w:name="index 8" w:locked="1"/>
    <w:lsdException w:uiPriority="1" w:name="index 9" w:locked="1"/>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qFormat="1" w:unhideWhenUsed="0" w:uiPriority="99" w:semiHidden="0" w:name="Normal Indent"/>
    <w:lsdException w:qFormat="1" w:unhideWhenUsed="0"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qFormat="1" w:unhideWhenUsed="0" w:uiPriority="99" w:name="index heading"/>
    <w:lsdException w:qFormat="1" w:unhideWhenUsed="0" w:uiPriority="99" w:semiHidden="0" w:name="caption"/>
    <w:lsdException w:uiPriority="1" w:name="table of figures" w:locked="1"/>
    <w:lsdException w:uiPriority="1" w:name="envelope address" w:locked="1"/>
    <w:lsdException w:uiPriority="1" w:name="envelope return" w:locked="1"/>
    <w:lsdException w:uiPriority="1" w:name="footnote reference" w:locked="1"/>
    <w:lsdException w:qFormat="1" w:unhideWhenUsed="0" w:uiPriority="99" w:name="annotation reference"/>
    <w:lsdException w:qFormat="1" w:unhideWhenUsed="0" w:uiPriority="99" w:semiHidden="0" w:name="line number"/>
    <w:lsdException w:qFormat="1" w:unhideWhenUsed="0" w:uiPriority="99" w:semiHidden="0" w:name="page number"/>
    <w:lsdException w:qFormat="1" w:unhideWhenUsed="0" w:uiPriority="99" w:name="endnote reference"/>
    <w:lsdException w:qFormat="1" w:unhideWhenUsed="0" w:uiPriority="99" w:name="endnote text"/>
    <w:lsdException w:uiPriority="1" w:name="table of authorities" w:locked="1"/>
    <w:lsdException w:uiPriority="1" w:name="macro" w:locked="1"/>
    <w:lsdException w:qFormat="1" w:unhideWhenUsed="0" w:uiPriority="99" w:name="toa heading"/>
    <w:lsdException w:qFormat="1" w:unhideWhenUsed="0" w:uiPriority="99" w:semiHidden="0" w:name="List"/>
    <w:lsdException w:uiPriority="1" w:name="List Bullet" w:locked="1"/>
    <w:lsdException w:qFormat="1" w:unhideWhenUsed="0" w:uiPriority="99" w:semiHidden="0" w:name="List Number"/>
    <w:lsdException w:qFormat="1" w:unhideWhenUsed="0" w:uiPriority="99" w:semiHidden="0" w:name="List 2"/>
    <w:lsdException w:uiPriority="1" w:name="List 3" w:locked="1"/>
    <w:lsdException w:uiPriority="1" w:name="List 4" w:locked="1"/>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uiPriority="1" w:name="List Bullet 5" w:locked="1"/>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uiPriority="1" w:name="Closing" w:locked="1"/>
    <w:lsdException w:qFormat="1" w:unhideWhenUsed="0" w:uiPriority="99" w:semiHidden="0" w:name="Signature"/>
    <w:lsdException w:qFormat="1" w:uiPriority="1" w:name="Default Paragraph Font"/>
    <w:lsdException w:qFormat="1" w:unhideWhenUsed="0" w:uiPriority="99" w:semiHidden="0" w:name="Body Text"/>
    <w:lsdException w:qFormat="1" w:unhideWhenUsed="0" w:uiPriority="99" w:semiHidden="0" w:name="Body Text Indent"/>
    <w:lsdException w:uiPriority="1" w:name="List Continue" w:locked="1"/>
    <w:lsdException w:uiPriority="1" w:name="List Continue 2" w:locked="1"/>
    <w:lsdException w:uiPriority="1" w:name="List Continue 3" w:locked="1"/>
    <w:lsdException w:uiPriority="1" w:name="List Continue 4" w:locked="1"/>
    <w:lsdException w:uiPriority="1" w:name="List Continue 5" w:locked="1"/>
    <w:lsdException w:uiPriority="1" w:name="Message Header" w:locked="1"/>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1" w:name="Note Heading" w:locked="1"/>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name="Document Map"/>
    <w:lsdException w:qFormat="1" w:unhideWhenUsed="0" w:uiPriority="99" w:semiHidden="0" w:name="Plain Text"/>
    <w:lsdException w:uiPriority="1" w:name="E-mail Signature" w:locked="1"/>
    <w:lsdException w:qFormat="1" w:unhideWhenUsed="0" w:uiPriority="99" w:semiHidden="0" w:name="Normal (Web)"/>
    <w:lsdException w:uiPriority="1" w:name="HTML Acronym" w:locked="1"/>
    <w:lsdException w:qFormat="1" w:unhideWhenUsed="0" w:uiPriority="99" w:semiHidden="0" w:name="HTML Address"/>
    <w:lsdException w:uiPriority="1" w:name="HTML Cite" w:locked="1"/>
    <w:lsdException w:qFormat="1" w:unhideWhenUsed="0" w:uiPriority="99" w:semiHidden="0" w:name="HTML Code"/>
    <w:lsdException w:uiPriority="1" w:name="HTML Definition" w:locked="1"/>
    <w:lsdException w:uiPriority="1" w:name="HTML Keyboard" w:locked="1"/>
    <w:lsdException w:qFormat="1" w:unhideWhenUsed="0" w:uiPriority="99" w:semiHidden="0" w:name="HTML Preformatted"/>
    <w:lsdException w:uiPriority="1" w:name="HTML Sample" w:locked="1"/>
    <w:lsdException w:uiPriority="1" w:name="HTML Typewriter" w:locked="1"/>
    <w:lsdException w:uiPriority="1" w:name="HTML Variable" w:locked="1"/>
    <w:lsdException w:qFormat="1" w:uiPriority="99" w:name="Normal Table"/>
    <w:lsdException w:qFormat="1" w:unhideWhenUsed="0" w:uiPriority="99" w:name="annotation subject"/>
    <w:lsdException w:uiPriority="1" w:name="Table Simple 1" w:locked="1"/>
    <w:lsdException w:uiPriority="1" w:name="Table Simple 2" w:locked="1"/>
    <w:lsdException w:uiPriority="1" w:name="Table Simple 3" w:locked="1"/>
    <w:lsdException w:uiPriority="1" w:name="Table Classic 1" w:locked="1"/>
    <w:lsdException w:uiPriority="1" w:name="Table Classic 2" w:locked="1"/>
    <w:lsdException w:uiPriority="1" w:name="Table Classic 3" w:locked="1"/>
    <w:lsdException w:uiPriority="1" w:name="Table Classic 4" w:locked="1"/>
    <w:lsdException w:uiPriority="1" w:name="Table Colorful 1" w:locked="1"/>
    <w:lsdException w:uiPriority="1" w:name="Table Colorful 2" w:locked="1"/>
    <w:lsdException w:uiPriority="1" w:name="Table Colorful 3" w:locked="1"/>
    <w:lsdException w:uiPriority="1" w:name="Table Columns 1" w:locked="1"/>
    <w:lsdException w:uiPriority="1" w:name="Table Columns 2" w:locked="1"/>
    <w:lsdException w:uiPriority="1" w:name="Table Columns 3" w:locked="1"/>
    <w:lsdException w:uiPriority="1" w:name="Table Columns 4" w:locked="1"/>
    <w:lsdException w:uiPriority="1" w:name="Table Columns 5" w:locked="1"/>
    <w:lsdException w:uiPriority="1" w:name="Table Grid 1" w:locked="1"/>
    <w:lsdException w:uiPriority="1" w:name="Table Grid 2" w:locked="1"/>
    <w:lsdException w:uiPriority="1" w:name="Table Grid 3" w:locked="1"/>
    <w:lsdException w:uiPriority="1" w:name="Table Grid 4" w:locked="1"/>
    <w:lsdException w:qFormat="1" w:unhideWhenUsed="0" w:uiPriority="99" w:semiHidden="0" w:name="Table Grid 5"/>
    <w:lsdException w:uiPriority="1" w:name="Table Grid 6" w:locked="1"/>
    <w:lsdException w:uiPriority="1" w:name="Table Grid 7" w:locked="1"/>
    <w:lsdException w:qFormat="1" w:unhideWhenUsed="0" w:uiPriority="99" w:semiHidden="0" w:name="Table Grid 8"/>
    <w:lsdException w:uiPriority="1" w:name="Table List 1" w:locked="1"/>
    <w:lsdException w:uiPriority="1" w:name="Table List 2" w:locked="1"/>
    <w:lsdException w:uiPriority="1" w:name="Table List 3" w:locked="1"/>
    <w:lsdException w:uiPriority="1" w:name="Table List 4" w:locked="1"/>
    <w:lsdException w:uiPriority="1" w:name="Table List 5" w:locked="1"/>
    <w:lsdException w:uiPriority="1" w:name="Table List 6" w:locked="1"/>
    <w:lsdException w:uiPriority="1" w:name="Table List 7" w:locked="1"/>
    <w:lsdException w:uiPriority="1" w:name="Table List 8" w:locked="1"/>
    <w:lsdException w:uiPriority="1" w:name="Table 3D effects 1" w:locked="1"/>
    <w:lsdException w:uiPriority="1" w:name="Table 3D effects 2" w:locked="1"/>
    <w:lsdException w:uiPriority="1" w:name="Table 3D effects 3" w:locked="1"/>
    <w:lsdException w:uiPriority="1" w:name="Table Contemporary" w:locked="1"/>
    <w:lsdException w:qFormat="1" w:unhideWhenUsed="0" w:uiPriority="99" w:semiHidden="0" w:name="Table Elegant"/>
    <w:lsdException w:qFormat="1" w:unhideWhenUsed="0" w:uiPriority="99" w:semiHidden="0" w:name="Table Professional"/>
    <w:lsdException w:uiPriority="1" w:name="Table Subtle 1" w:locked="1"/>
    <w:lsdException w:uiPriority="1" w:name="Table Subtle 2" w:locked="1"/>
    <w:lsdException w:uiPriority="1" w:name="Table Web 1" w:locked="1"/>
    <w:lsdException w:uiPriority="1" w:name="Table Web 2" w:locked="1"/>
    <w:lsdException w:uiPriority="1" w:name="Table Web 3" w:locked="1"/>
    <w:lsdException w:qFormat="1" w:unhideWhenUsed="0" w:uiPriority="99" w:name="Balloon Text"/>
    <w:lsdException w:qFormat="1" w:unhideWhenUsed="0" w:uiPriority="99" w:semiHidden="0" w:name="Table Grid"/>
    <w:lsdException w:qFormat="1"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1"/>
      <w:lang w:val="en-US" w:eastAsia="zh-CN" w:bidi="ar-SA"/>
    </w:rPr>
  </w:style>
  <w:style w:type="paragraph" w:styleId="4">
    <w:name w:val="heading 1"/>
    <w:basedOn w:val="1"/>
    <w:next w:val="1"/>
    <w:link w:val="84"/>
    <w:qFormat/>
    <w:uiPriority w:val="9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link w:val="85"/>
    <w:qFormat/>
    <w:uiPriority w:val="99"/>
    <w:pPr>
      <w:keepNext/>
      <w:keepLines/>
      <w:tabs>
        <w:tab w:val="left" w:pos="432"/>
      </w:tabs>
      <w:adjustRightInd/>
      <w:spacing w:line="360" w:lineRule="auto"/>
      <w:ind w:left="432" w:hanging="432"/>
      <w:jc w:val="left"/>
      <w:outlineLvl w:val="1"/>
    </w:pPr>
    <w:rPr>
      <w:rFonts w:ascii="仿宋_GB2312" w:hAnsi="仿宋" w:eastAsia="Times New Roman" w:cs="仿宋_GB2312"/>
      <w:b/>
      <w:bCs/>
      <w:sz w:val="32"/>
      <w:szCs w:val="32"/>
      <w:lang w:val="zh-CN"/>
    </w:rPr>
  </w:style>
  <w:style w:type="paragraph" w:styleId="6">
    <w:name w:val="heading 3"/>
    <w:basedOn w:val="1"/>
    <w:next w:val="7"/>
    <w:link w:val="86"/>
    <w:qFormat/>
    <w:uiPriority w:val="99"/>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88"/>
    <w:qFormat/>
    <w:uiPriority w:val="99"/>
    <w:pPr>
      <w:keepNext/>
      <w:keepLines/>
      <w:tabs>
        <w:tab w:val="left" w:pos="864"/>
      </w:tabs>
      <w:spacing w:before="280" w:after="290" w:line="376" w:lineRule="auto"/>
      <w:ind w:left="864" w:hanging="864"/>
      <w:outlineLvl w:val="3"/>
    </w:pPr>
    <w:rPr>
      <w:rFonts w:ascii="Arial" w:hAnsi="Arial" w:eastAsia="黑体" w:cs="Arial"/>
      <w:b/>
      <w:bCs/>
      <w:sz w:val="28"/>
      <w:szCs w:val="28"/>
      <w:lang w:val="zh-CN"/>
    </w:rPr>
  </w:style>
  <w:style w:type="paragraph" w:styleId="9">
    <w:name w:val="heading 5"/>
    <w:basedOn w:val="1"/>
    <w:next w:val="1"/>
    <w:link w:val="89"/>
    <w:qFormat/>
    <w:uiPriority w:val="99"/>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90"/>
    <w:qFormat/>
    <w:uiPriority w:val="99"/>
    <w:pPr>
      <w:keepNext/>
      <w:keepLines/>
      <w:tabs>
        <w:tab w:val="left" w:pos="1152"/>
      </w:tabs>
      <w:spacing w:before="240" w:after="64" w:line="320" w:lineRule="auto"/>
      <w:ind w:left="1152" w:hanging="1152"/>
      <w:outlineLvl w:val="5"/>
    </w:pPr>
    <w:rPr>
      <w:rFonts w:ascii="Arial" w:hAnsi="Arial" w:eastAsia="黑体" w:cs="Arial"/>
      <w:b/>
      <w:bCs/>
      <w:sz w:val="24"/>
      <w:szCs w:val="24"/>
    </w:rPr>
  </w:style>
  <w:style w:type="paragraph" w:styleId="11">
    <w:name w:val="heading 7"/>
    <w:basedOn w:val="1"/>
    <w:next w:val="1"/>
    <w:link w:val="91"/>
    <w:qFormat/>
    <w:uiPriority w:val="99"/>
    <w:pPr>
      <w:keepNext/>
      <w:keepLines/>
      <w:tabs>
        <w:tab w:val="left" w:pos="1296"/>
      </w:tabs>
      <w:spacing w:before="240" w:after="64" w:line="320" w:lineRule="auto"/>
      <w:ind w:left="1296" w:hanging="1296"/>
      <w:outlineLvl w:val="6"/>
    </w:pPr>
    <w:rPr>
      <w:b/>
      <w:bCs/>
      <w:sz w:val="24"/>
      <w:szCs w:val="24"/>
    </w:rPr>
  </w:style>
  <w:style w:type="paragraph" w:styleId="12">
    <w:name w:val="heading 8"/>
    <w:basedOn w:val="1"/>
    <w:next w:val="1"/>
    <w:link w:val="92"/>
    <w:qFormat/>
    <w:uiPriority w:val="99"/>
    <w:pPr>
      <w:keepNext/>
      <w:keepLines/>
      <w:tabs>
        <w:tab w:val="left" w:pos="1440"/>
      </w:tabs>
      <w:spacing w:before="240" w:after="64" w:line="320" w:lineRule="auto"/>
      <w:ind w:left="1440" w:hanging="1440"/>
      <w:outlineLvl w:val="7"/>
    </w:pPr>
    <w:rPr>
      <w:rFonts w:ascii="Arial" w:hAnsi="Arial" w:eastAsia="黑体" w:cs="Arial"/>
      <w:sz w:val="24"/>
      <w:szCs w:val="24"/>
    </w:rPr>
  </w:style>
  <w:style w:type="paragraph" w:styleId="13">
    <w:name w:val="heading 9"/>
    <w:basedOn w:val="1"/>
    <w:next w:val="1"/>
    <w:link w:val="93"/>
    <w:qFormat/>
    <w:uiPriority w:val="99"/>
    <w:pPr>
      <w:keepNext/>
      <w:keepLines/>
      <w:tabs>
        <w:tab w:val="left" w:pos="1584"/>
      </w:tabs>
      <w:spacing w:before="240" w:after="64" w:line="320" w:lineRule="auto"/>
      <w:ind w:left="1584" w:hanging="1584"/>
      <w:outlineLvl w:val="8"/>
    </w:pPr>
    <w:rPr>
      <w:rFonts w:ascii="Arial" w:hAnsi="Arial" w:eastAsia="黑体" w:cs="Arial"/>
    </w:rPr>
  </w:style>
  <w:style w:type="character" w:default="1" w:styleId="72">
    <w:name w:val="Default Paragraph Font"/>
    <w:semiHidden/>
    <w:unhideWhenUsed/>
    <w:qFormat/>
    <w:uiPriority w:val="1"/>
  </w:style>
  <w:style w:type="table" w:default="1" w:styleId="65">
    <w:name w:val="Normal Table"/>
    <w:semiHidden/>
    <w:unhideWhenUsed/>
    <w:qFormat/>
    <w:uiPriority w:val="99"/>
    <w:tblPr>
      <w:tblCellMar>
        <w:top w:w="0" w:type="dxa"/>
        <w:left w:w="108" w:type="dxa"/>
        <w:bottom w:w="0" w:type="dxa"/>
        <w:right w:w="108" w:type="dxa"/>
      </w:tblCellMar>
    </w:tblPr>
  </w:style>
  <w:style w:type="paragraph" w:customStyle="1" w:styleId="2">
    <w:name w:val="正文空2字"/>
    <w:basedOn w:val="3"/>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3">
    <w:name w:val="左对齐正文"/>
    <w:qFormat/>
    <w:uiPriority w:val="99"/>
    <w:rPr>
      <w:rFonts w:ascii="Calibri" w:hAnsi="Calibri" w:eastAsia="仿宋_GB2312" w:cs="Calibri"/>
      <w:kern w:val="2"/>
      <w:sz w:val="32"/>
      <w:szCs w:val="32"/>
      <w:lang w:val="en-US" w:eastAsia="zh-CN" w:bidi="ar-SA"/>
    </w:rPr>
  </w:style>
  <w:style w:type="paragraph" w:styleId="7">
    <w:name w:val="Normal Indent"/>
    <w:basedOn w:val="1"/>
    <w:link w:val="87"/>
    <w:qFormat/>
    <w:uiPriority w:val="99"/>
    <w:pPr>
      <w:widowControl/>
      <w:snapToGrid w:val="0"/>
      <w:spacing w:line="480" w:lineRule="exact"/>
      <w:ind w:firstLine="567"/>
    </w:pPr>
    <w:rPr>
      <w:rFonts w:ascii="宋体" w:cs="宋体"/>
      <w:color w:val="000000"/>
      <w:kern w:val="28"/>
      <w:sz w:val="28"/>
      <w:szCs w:val="28"/>
    </w:rPr>
  </w:style>
  <w:style w:type="paragraph" w:styleId="14">
    <w:name w:val="toc 7"/>
    <w:basedOn w:val="1"/>
    <w:next w:val="1"/>
    <w:semiHidden/>
    <w:qFormat/>
    <w:uiPriority w:val="99"/>
    <w:pPr>
      <w:ind w:left="2520" w:leftChars="1200"/>
    </w:pPr>
  </w:style>
  <w:style w:type="paragraph" w:styleId="15">
    <w:name w:val="List Number 2"/>
    <w:basedOn w:val="1"/>
    <w:qFormat/>
    <w:uiPriority w:val="99"/>
    <w:pPr>
      <w:widowControl/>
      <w:tabs>
        <w:tab w:val="left" w:pos="1697"/>
      </w:tabs>
      <w:adjustRightInd/>
      <w:spacing w:afterLines="50"/>
      <w:ind w:left="1697" w:hanging="420"/>
      <w:jc w:val="left"/>
    </w:pPr>
    <w:rPr>
      <w:kern w:val="0"/>
      <w:sz w:val="24"/>
      <w:szCs w:val="24"/>
    </w:rPr>
  </w:style>
  <w:style w:type="paragraph" w:styleId="16">
    <w:name w:val="List Bullet 4"/>
    <w:basedOn w:val="1"/>
    <w:qFormat/>
    <w:uiPriority w:val="99"/>
    <w:pPr>
      <w:widowControl/>
      <w:tabs>
        <w:tab w:val="left" w:pos="432"/>
      </w:tabs>
      <w:adjustRightInd/>
      <w:spacing w:before="40" w:after="160"/>
      <w:ind w:left="432" w:hanging="432"/>
      <w:jc w:val="left"/>
    </w:pPr>
    <w:rPr>
      <w:rFonts w:ascii="Cambria" w:hAnsi="Cambria" w:eastAsia="微软雅黑" w:cs="Cambria"/>
      <w:color w:val="595959"/>
      <w:kern w:val="20"/>
      <w:lang w:val="zh-CN"/>
    </w:rPr>
  </w:style>
  <w:style w:type="paragraph" w:styleId="17">
    <w:name w:val="List Number"/>
    <w:basedOn w:val="1"/>
    <w:qFormat/>
    <w:uiPriority w:val="99"/>
    <w:pPr>
      <w:widowControl/>
      <w:tabs>
        <w:tab w:val="left" w:pos="390"/>
        <w:tab w:val="left" w:pos="454"/>
      </w:tabs>
      <w:adjustRightInd/>
      <w:spacing w:afterLines="50"/>
      <w:ind w:left="454" w:hanging="284"/>
      <w:jc w:val="left"/>
    </w:pPr>
    <w:rPr>
      <w:kern w:val="0"/>
      <w:sz w:val="24"/>
      <w:szCs w:val="24"/>
    </w:rPr>
  </w:style>
  <w:style w:type="paragraph" w:styleId="18">
    <w:name w:val="caption"/>
    <w:basedOn w:val="1"/>
    <w:next w:val="1"/>
    <w:link w:val="94"/>
    <w:qFormat/>
    <w:uiPriority w:val="99"/>
    <w:rPr>
      <w:b/>
      <w:bCs/>
      <w:sz w:val="28"/>
      <w:szCs w:val="28"/>
    </w:rPr>
  </w:style>
  <w:style w:type="paragraph" w:styleId="19">
    <w:name w:val="index 5"/>
    <w:basedOn w:val="1"/>
    <w:next w:val="1"/>
    <w:semiHidden/>
    <w:qFormat/>
    <w:uiPriority w:val="99"/>
    <w:pPr>
      <w:adjustRightInd/>
      <w:ind w:left="800" w:leftChars="800" w:firstLine="200" w:firstLineChars="200"/>
    </w:pPr>
  </w:style>
  <w:style w:type="paragraph" w:styleId="20">
    <w:name w:val="Document Map"/>
    <w:basedOn w:val="1"/>
    <w:link w:val="95"/>
    <w:semiHidden/>
    <w:qFormat/>
    <w:uiPriority w:val="99"/>
    <w:pPr>
      <w:shd w:val="clear" w:color="auto" w:fill="000080"/>
    </w:pPr>
    <w:rPr>
      <w:sz w:val="24"/>
      <w:szCs w:val="24"/>
    </w:rPr>
  </w:style>
  <w:style w:type="paragraph" w:styleId="21">
    <w:name w:val="toa heading"/>
    <w:basedOn w:val="1"/>
    <w:next w:val="1"/>
    <w:semiHidden/>
    <w:qFormat/>
    <w:uiPriority w:val="99"/>
    <w:pPr>
      <w:spacing w:before="120" w:line="360" w:lineRule="auto"/>
    </w:pPr>
    <w:rPr>
      <w:rFonts w:ascii="Arial" w:hAnsi="Arial" w:eastAsia="楷体_GB2312" w:cs="Arial"/>
      <w:sz w:val="24"/>
      <w:szCs w:val="24"/>
    </w:rPr>
  </w:style>
  <w:style w:type="paragraph" w:styleId="22">
    <w:name w:val="annotation text"/>
    <w:basedOn w:val="1"/>
    <w:link w:val="96"/>
    <w:semiHidden/>
    <w:qFormat/>
    <w:uiPriority w:val="99"/>
    <w:pPr>
      <w:jc w:val="left"/>
    </w:pPr>
    <w:rPr>
      <w:sz w:val="24"/>
      <w:szCs w:val="24"/>
    </w:rPr>
  </w:style>
  <w:style w:type="paragraph" w:styleId="23">
    <w:name w:val="Salutation"/>
    <w:basedOn w:val="1"/>
    <w:next w:val="1"/>
    <w:link w:val="97"/>
    <w:qFormat/>
    <w:uiPriority w:val="99"/>
    <w:rPr>
      <w:rFonts w:ascii="仿宋_GB2312" w:eastAsia="Times New Roman" w:cs="仿宋_GB2312"/>
      <w:sz w:val="28"/>
      <w:szCs w:val="28"/>
    </w:rPr>
  </w:style>
  <w:style w:type="paragraph" w:styleId="24">
    <w:name w:val="Body Text 3"/>
    <w:basedOn w:val="1"/>
    <w:link w:val="98"/>
    <w:qFormat/>
    <w:uiPriority w:val="99"/>
    <w:pPr>
      <w:jc w:val="center"/>
    </w:pPr>
  </w:style>
  <w:style w:type="paragraph" w:styleId="25">
    <w:name w:val="List Bullet 3"/>
    <w:basedOn w:val="1"/>
    <w:qFormat/>
    <w:uiPriority w:val="99"/>
    <w:pPr>
      <w:snapToGrid w:val="0"/>
      <w:spacing w:line="360" w:lineRule="auto"/>
      <w:ind w:left="360" w:right="238" w:hanging="360"/>
    </w:pPr>
    <w:rPr>
      <w:sz w:val="24"/>
      <w:szCs w:val="24"/>
    </w:rPr>
  </w:style>
  <w:style w:type="paragraph" w:styleId="26">
    <w:name w:val="Body Text"/>
    <w:basedOn w:val="1"/>
    <w:next w:val="27"/>
    <w:link w:val="82"/>
    <w:qFormat/>
    <w:uiPriority w:val="99"/>
    <w:pPr>
      <w:autoSpaceDE w:val="0"/>
      <w:autoSpaceDN w:val="0"/>
      <w:spacing w:line="360" w:lineRule="auto"/>
    </w:pPr>
    <w:rPr>
      <w:rFonts w:ascii="宋体" w:hAnsi="Arial" w:cs="宋体"/>
      <w:sz w:val="24"/>
      <w:szCs w:val="24"/>
      <w:lang w:val="zh-CN"/>
    </w:rPr>
  </w:style>
  <w:style w:type="paragraph" w:styleId="27">
    <w:name w:val="Body Text First Indent"/>
    <w:basedOn w:val="26"/>
    <w:next w:val="28"/>
    <w:link w:val="83"/>
    <w:qFormat/>
    <w:uiPriority w:val="99"/>
    <w:pPr>
      <w:ind w:firstLine="420"/>
    </w:pPr>
    <w:rPr>
      <w:rFonts w:hAnsi="Times New Roman"/>
    </w:rPr>
  </w:style>
  <w:style w:type="paragraph" w:styleId="28">
    <w:name w:val="toc 6"/>
    <w:basedOn w:val="1"/>
    <w:next w:val="1"/>
    <w:semiHidden/>
    <w:qFormat/>
    <w:uiPriority w:val="99"/>
    <w:pPr>
      <w:ind w:left="2100" w:leftChars="1000"/>
    </w:pPr>
  </w:style>
  <w:style w:type="paragraph" w:styleId="29">
    <w:name w:val="Body Text Indent"/>
    <w:basedOn w:val="1"/>
    <w:link w:val="99"/>
    <w:qFormat/>
    <w:uiPriority w:val="99"/>
    <w:pPr>
      <w:spacing w:line="480" w:lineRule="exact"/>
      <w:ind w:firstLine="480" w:firstLineChars="200"/>
    </w:pPr>
    <w:rPr>
      <w:rFonts w:ascii="宋体" w:hAnsi="宋体" w:cs="宋体"/>
      <w:sz w:val="24"/>
      <w:szCs w:val="24"/>
    </w:rPr>
  </w:style>
  <w:style w:type="paragraph" w:styleId="30">
    <w:name w:val="List Number 3"/>
    <w:basedOn w:val="1"/>
    <w:qFormat/>
    <w:uiPriority w:val="99"/>
    <w:pPr>
      <w:widowControl/>
      <w:tabs>
        <w:tab w:val="left" w:pos="360"/>
        <w:tab w:val="left" w:pos="482"/>
      </w:tabs>
      <w:adjustRightInd/>
      <w:spacing w:afterLines="50"/>
      <w:ind w:left="482" w:hanging="340"/>
      <w:jc w:val="left"/>
    </w:pPr>
    <w:rPr>
      <w:kern w:val="0"/>
      <w:sz w:val="24"/>
      <w:szCs w:val="24"/>
    </w:rPr>
  </w:style>
  <w:style w:type="paragraph" w:styleId="31">
    <w:name w:val="List 2"/>
    <w:basedOn w:val="1"/>
    <w:qFormat/>
    <w:uiPriority w:val="99"/>
    <w:pPr>
      <w:adjustRightInd/>
      <w:spacing w:line="360" w:lineRule="auto"/>
      <w:ind w:left="100" w:leftChars="200" w:hanging="200" w:hangingChars="200"/>
    </w:pPr>
    <w:rPr>
      <w:rFonts w:eastAsia="微软雅黑"/>
    </w:rPr>
  </w:style>
  <w:style w:type="paragraph" w:styleId="32">
    <w:name w:val="Block Text"/>
    <w:basedOn w:val="1"/>
    <w:qFormat/>
    <w:uiPriority w:val="99"/>
    <w:pPr>
      <w:ind w:left="-359" w:leftChars="-171" w:right="-244" w:rightChars="-244" w:firstLine="501" w:firstLineChars="239"/>
    </w:pPr>
    <w:rPr>
      <w:rFonts w:ascii="仿宋_GB2312" w:eastAsia="Times New Roman" w:cs="仿宋_GB2312"/>
      <w:sz w:val="30"/>
      <w:szCs w:val="30"/>
    </w:rPr>
  </w:style>
  <w:style w:type="paragraph" w:styleId="33">
    <w:name w:val="List Bullet 2"/>
    <w:basedOn w:val="1"/>
    <w:qFormat/>
    <w:uiPriority w:val="99"/>
    <w:pPr>
      <w:autoSpaceDE w:val="0"/>
      <w:autoSpaceDN w:val="0"/>
      <w:ind w:left="420"/>
      <w:jc w:val="left"/>
    </w:pPr>
    <w:rPr>
      <w:rFonts w:ascii="宋体" w:hAnsi="宋体" w:cs="宋体"/>
      <w:color w:val="000000"/>
      <w:kern w:val="0"/>
      <w:sz w:val="24"/>
      <w:szCs w:val="24"/>
    </w:rPr>
  </w:style>
  <w:style w:type="paragraph" w:styleId="34">
    <w:name w:val="HTML Address"/>
    <w:basedOn w:val="1"/>
    <w:link w:val="100"/>
    <w:qFormat/>
    <w:uiPriority w:val="99"/>
    <w:pPr>
      <w:widowControl/>
      <w:adjustRightInd/>
      <w:ind w:firstLine="200" w:firstLineChars="200"/>
      <w:jc w:val="left"/>
    </w:pPr>
    <w:rPr>
      <w:rFonts w:ascii="宋体" w:hAnsi="宋体" w:cs="宋体"/>
      <w:i/>
      <w:iCs/>
      <w:kern w:val="0"/>
      <w:sz w:val="24"/>
      <w:szCs w:val="24"/>
    </w:rPr>
  </w:style>
  <w:style w:type="paragraph" w:styleId="35">
    <w:name w:val="toc 5"/>
    <w:basedOn w:val="1"/>
    <w:next w:val="1"/>
    <w:semiHidden/>
    <w:qFormat/>
    <w:uiPriority w:val="99"/>
    <w:pPr>
      <w:ind w:left="1680" w:leftChars="800"/>
    </w:pPr>
  </w:style>
  <w:style w:type="paragraph" w:styleId="36">
    <w:name w:val="toc 3"/>
    <w:basedOn w:val="1"/>
    <w:next w:val="1"/>
    <w:semiHidden/>
    <w:qFormat/>
    <w:uiPriority w:val="99"/>
    <w:pPr>
      <w:tabs>
        <w:tab w:val="right" w:leader="dot" w:pos="8268"/>
      </w:tabs>
      <w:spacing w:line="460" w:lineRule="exact"/>
      <w:ind w:left="840" w:leftChars="400" w:firstLine="482"/>
    </w:pPr>
    <w:rPr>
      <w:rFonts w:ascii="宋体" w:hAnsi="宋体" w:cs="宋体"/>
    </w:rPr>
  </w:style>
  <w:style w:type="paragraph" w:styleId="37">
    <w:name w:val="Plain Text"/>
    <w:basedOn w:val="1"/>
    <w:link w:val="101"/>
    <w:qFormat/>
    <w:uiPriority w:val="99"/>
    <w:rPr>
      <w:rFonts w:ascii="宋体" w:hAnsi="Courier New" w:cs="宋体"/>
    </w:rPr>
  </w:style>
  <w:style w:type="paragraph" w:styleId="38">
    <w:name w:val="List Number 4"/>
    <w:basedOn w:val="1"/>
    <w:qFormat/>
    <w:uiPriority w:val="99"/>
    <w:pPr>
      <w:tabs>
        <w:tab w:val="left" w:pos="840"/>
      </w:tabs>
      <w:autoSpaceDE w:val="0"/>
      <w:autoSpaceDN w:val="0"/>
      <w:spacing w:line="360" w:lineRule="atLeast"/>
      <w:ind w:left="840" w:hanging="420"/>
    </w:pPr>
    <w:rPr>
      <w:kern w:val="0"/>
      <w:sz w:val="24"/>
      <w:szCs w:val="24"/>
    </w:rPr>
  </w:style>
  <w:style w:type="paragraph" w:styleId="39">
    <w:name w:val="toc 8"/>
    <w:basedOn w:val="1"/>
    <w:next w:val="1"/>
    <w:semiHidden/>
    <w:qFormat/>
    <w:uiPriority w:val="99"/>
    <w:pPr>
      <w:ind w:left="2940" w:leftChars="1400"/>
    </w:pPr>
  </w:style>
  <w:style w:type="paragraph" w:styleId="40">
    <w:name w:val="Date"/>
    <w:basedOn w:val="1"/>
    <w:next w:val="1"/>
    <w:link w:val="102"/>
    <w:qFormat/>
    <w:uiPriority w:val="99"/>
    <w:pPr>
      <w:ind w:left="100" w:leftChars="2500"/>
    </w:pPr>
    <w:rPr>
      <w:rFonts w:ascii="宋体" w:cs="宋体"/>
      <w:sz w:val="24"/>
      <w:szCs w:val="24"/>
      <w:lang w:val="zh-CN"/>
    </w:rPr>
  </w:style>
  <w:style w:type="paragraph" w:styleId="41">
    <w:name w:val="Body Text Indent 2"/>
    <w:basedOn w:val="1"/>
    <w:link w:val="103"/>
    <w:qFormat/>
    <w:uiPriority w:val="99"/>
    <w:pPr>
      <w:spacing w:line="360" w:lineRule="auto"/>
      <w:ind w:firstLine="601"/>
      <w:textAlignment w:val="baseline"/>
    </w:pPr>
    <w:rPr>
      <w:rFonts w:ascii="宋体" w:cs="宋体"/>
      <w:kern w:val="0"/>
      <w:sz w:val="28"/>
      <w:szCs w:val="28"/>
    </w:rPr>
  </w:style>
  <w:style w:type="paragraph" w:styleId="42">
    <w:name w:val="endnote text"/>
    <w:basedOn w:val="1"/>
    <w:link w:val="104"/>
    <w:semiHidden/>
    <w:qFormat/>
    <w:uiPriority w:val="99"/>
    <w:rPr>
      <w:lang w:val="zh-CN"/>
    </w:rPr>
  </w:style>
  <w:style w:type="paragraph" w:styleId="43">
    <w:name w:val="Balloon Text"/>
    <w:basedOn w:val="1"/>
    <w:link w:val="105"/>
    <w:semiHidden/>
    <w:qFormat/>
    <w:uiPriority w:val="99"/>
    <w:rPr>
      <w:sz w:val="18"/>
      <w:szCs w:val="18"/>
    </w:rPr>
  </w:style>
  <w:style w:type="paragraph" w:styleId="44">
    <w:name w:val="footer"/>
    <w:basedOn w:val="1"/>
    <w:link w:val="106"/>
    <w:qFormat/>
    <w:uiPriority w:val="99"/>
    <w:pPr>
      <w:tabs>
        <w:tab w:val="center" w:pos="4153"/>
        <w:tab w:val="right" w:pos="8306"/>
      </w:tabs>
      <w:snapToGrid w:val="0"/>
      <w:jc w:val="left"/>
    </w:pPr>
    <w:rPr>
      <w:sz w:val="18"/>
      <w:szCs w:val="18"/>
    </w:rPr>
  </w:style>
  <w:style w:type="paragraph" w:styleId="45">
    <w:name w:val="header"/>
    <w:basedOn w:val="1"/>
    <w:link w:val="107"/>
    <w:qFormat/>
    <w:uiPriority w:val="99"/>
    <w:pPr>
      <w:pBdr>
        <w:bottom w:val="single" w:color="auto" w:sz="6" w:space="1"/>
      </w:pBdr>
      <w:tabs>
        <w:tab w:val="center" w:pos="4153"/>
        <w:tab w:val="right" w:pos="8306"/>
      </w:tabs>
      <w:snapToGrid w:val="0"/>
      <w:jc w:val="center"/>
    </w:pPr>
    <w:rPr>
      <w:sz w:val="18"/>
      <w:szCs w:val="18"/>
    </w:rPr>
  </w:style>
  <w:style w:type="paragraph" w:styleId="46">
    <w:name w:val="Signature"/>
    <w:basedOn w:val="1"/>
    <w:link w:val="108"/>
    <w:qFormat/>
    <w:uiPriority w:val="99"/>
    <w:pPr>
      <w:spacing w:after="600" w:line="312" w:lineRule="atLeast"/>
      <w:jc w:val="center"/>
      <w:textAlignment w:val="baseline"/>
    </w:pPr>
    <w:rPr>
      <w:kern w:val="0"/>
      <w:sz w:val="24"/>
      <w:szCs w:val="24"/>
    </w:rPr>
  </w:style>
  <w:style w:type="paragraph" w:styleId="47">
    <w:name w:val="toc 1"/>
    <w:basedOn w:val="1"/>
    <w:next w:val="1"/>
    <w:semiHidden/>
    <w:qFormat/>
    <w:uiPriority w:val="99"/>
  </w:style>
  <w:style w:type="paragraph" w:styleId="48">
    <w:name w:val="toc 4"/>
    <w:basedOn w:val="1"/>
    <w:next w:val="1"/>
    <w:semiHidden/>
    <w:qFormat/>
    <w:uiPriority w:val="99"/>
    <w:pPr>
      <w:ind w:left="1260" w:leftChars="600"/>
    </w:pPr>
  </w:style>
  <w:style w:type="paragraph" w:styleId="49">
    <w:name w:val="index heading"/>
    <w:basedOn w:val="1"/>
    <w:next w:val="50"/>
    <w:semiHidden/>
    <w:qFormat/>
    <w:uiPriority w:val="99"/>
    <w:pPr>
      <w:adjustRightInd/>
      <w:ind w:firstLine="200" w:firstLineChars="200"/>
    </w:pPr>
  </w:style>
  <w:style w:type="paragraph" w:styleId="50">
    <w:name w:val="index 1"/>
    <w:basedOn w:val="1"/>
    <w:next w:val="1"/>
    <w:semiHidden/>
    <w:qFormat/>
    <w:uiPriority w:val="99"/>
    <w:pPr>
      <w:adjustRightInd/>
      <w:spacing w:line="360" w:lineRule="auto"/>
      <w:ind w:firstLine="200" w:firstLineChars="200"/>
      <w:jc w:val="center"/>
    </w:pPr>
    <w:rPr>
      <w:sz w:val="24"/>
      <w:szCs w:val="24"/>
    </w:rPr>
  </w:style>
  <w:style w:type="paragraph" w:styleId="51">
    <w:name w:val="Subtitle"/>
    <w:basedOn w:val="1"/>
    <w:link w:val="109"/>
    <w:qFormat/>
    <w:uiPriority w:val="99"/>
    <w:pPr>
      <w:widowControl/>
      <w:snapToGrid w:val="0"/>
      <w:spacing w:before="240" w:after="480"/>
      <w:jc w:val="center"/>
    </w:pPr>
    <w:rPr>
      <w:rFonts w:ascii="Arial" w:hAnsi="Arial" w:eastAsia="隶书" w:cs="Arial"/>
      <w:b/>
      <w:bCs/>
      <w:kern w:val="28"/>
      <w:sz w:val="44"/>
      <w:szCs w:val="44"/>
    </w:rPr>
  </w:style>
  <w:style w:type="paragraph" w:styleId="52">
    <w:name w:val="List Number 5"/>
    <w:basedOn w:val="1"/>
    <w:qFormat/>
    <w:uiPriority w:val="99"/>
    <w:pPr>
      <w:tabs>
        <w:tab w:val="left" w:pos="902"/>
      </w:tabs>
      <w:adjustRightInd/>
      <w:spacing w:line="400" w:lineRule="exact"/>
      <w:ind w:left="902" w:hanging="420"/>
    </w:pPr>
    <w:rPr>
      <w:sz w:val="24"/>
      <w:szCs w:val="24"/>
    </w:rPr>
  </w:style>
  <w:style w:type="paragraph" w:styleId="53">
    <w:name w:val="List"/>
    <w:basedOn w:val="1"/>
    <w:qFormat/>
    <w:uiPriority w:val="99"/>
    <w:pPr>
      <w:ind w:left="200" w:hanging="200" w:hangingChars="200"/>
    </w:pPr>
  </w:style>
  <w:style w:type="paragraph" w:styleId="54">
    <w:name w:val="footnote text"/>
    <w:basedOn w:val="7"/>
    <w:link w:val="110"/>
    <w:semiHidden/>
    <w:qFormat/>
    <w:uiPriority w:val="99"/>
    <w:pPr>
      <w:adjustRightInd/>
      <w:snapToGrid/>
      <w:spacing w:before="60" w:after="60" w:line="300" w:lineRule="exact"/>
      <w:ind w:firstLine="0"/>
    </w:pPr>
    <w:rPr>
      <w:rFonts w:ascii="Times New Roman" w:cs="Times New Roman"/>
      <w:color w:val="0000FF"/>
      <w:kern w:val="0"/>
      <w:sz w:val="21"/>
      <w:szCs w:val="21"/>
    </w:rPr>
  </w:style>
  <w:style w:type="paragraph" w:styleId="55">
    <w:name w:val="List 5"/>
    <w:basedOn w:val="1"/>
    <w:qFormat/>
    <w:uiPriority w:val="99"/>
    <w:pPr>
      <w:adjustRightInd/>
      <w:ind w:left="100" w:leftChars="800" w:hanging="200" w:hangingChars="200"/>
    </w:pPr>
  </w:style>
  <w:style w:type="paragraph" w:styleId="56">
    <w:name w:val="Body Text Indent 3"/>
    <w:basedOn w:val="1"/>
    <w:link w:val="111"/>
    <w:qFormat/>
    <w:uiPriority w:val="99"/>
    <w:pPr>
      <w:spacing w:line="360" w:lineRule="auto"/>
      <w:ind w:firstLine="420"/>
    </w:pPr>
    <w:rPr>
      <w:sz w:val="24"/>
      <w:szCs w:val="24"/>
    </w:rPr>
  </w:style>
  <w:style w:type="paragraph" w:styleId="57">
    <w:name w:val="toc 2"/>
    <w:basedOn w:val="1"/>
    <w:next w:val="1"/>
    <w:semiHidden/>
    <w:qFormat/>
    <w:uiPriority w:val="99"/>
    <w:pPr>
      <w:ind w:left="420" w:leftChars="200"/>
    </w:pPr>
  </w:style>
  <w:style w:type="paragraph" w:styleId="58">
    <w:name w:val="toc 9"/>
    <w:basedOn w:val="1"/>
    <w:next w:val="1"/>
    <w:semiHidden/>
    <w:qFormat/>
    <w:uiPriority w:val="99"/>
    <w:pPr>
      <w:ind w:left="3360" w:leftChars="1600"/>
    </w:pPr>
  </w:style>
  <w:style w:type="paragraph" w:styleId="59">
    <w:name w:val="Body Text 2"/>
    <w:basedOn w:val="1"/>
    <w:link w:val="112"/>
    <w:qFormat/>
    <w:uiPriority w:val="99"/>
    <w:pPr>
      <w:spacing w:after="120" w:line="480" w:lineRule="auto"/>
    </w:pPr>
  </w:style>
  <w:style w:type="paragraph" w:styleId="60">
    <w:name w:val="HTML Preformatted"/>
    <w:basedOn w:val="1"/>
    <w:link w:val="113"/>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cs="黑体"/>
      <w:kern w:val="0"/>
      <w:sz w:val="20"/>
      <w:szCs w:val="20"/>
    </w:rPr>
  </w:style>
  <w:style w:type="paragraph" w:styleId="61">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62">
    <w:name w:val="Title"/>
    <w:basedOn w:val="1"/>
    <w:next w:val="1"/>
    <w:link w:val="114"/>
    <w:qFormat/>
    <w:uiPriority w:val="99"/>
    <w:pPr>
      <w:widowControl/>
      <w:overflowPunct w:val="0"/>
      <w:autoSpaceDE w:val="0"/>
      <w:autoSpaceDN w:val="0"/>
      <w:jc w:val="center"/>
      <w:textAlignment w:val="baseline"/>
    </w:pPr>
    <w:rPr>
      <w:b/>
      <w:bCs/>
      <w:kern w:val="0"/>
      <w:sz w:val="24"/>
      <w:szCs w:val="24"/>
    </w:rPr>
  </w:style>
  <w:style w:type="paragraph" w:styleId="63">
    <w:name w:val="annotation subject"/>
    <w:basedOn w:val="22"/>
    <w:next w:val="22"/>
    <w:link w:val="115"/>
    <w:semiHidden/>
    <w:qFormat/>
    <w:uiPriority w:val="99"/>
    <w:rPr>
      <w:b/>
      <w:bCs/>
    </w:rPr>
  </w:style>
  <w:style w:type="paragraph" w:styleId="64">
    <w:name w:val="Body Text First Indent 2"/>
    <w:basedOn w:val="29"/>
    <w:link w:val="117"/>
    <w:qFormat/>
    <w:uiPriority w:val="99"/>
    <w:pPr>
      <w:adjustRightInd/>
      <w:spacing w:after="120" w:line="240" w:lineRule="auto"/>
      <w:ind w:left="420" w:leftChars="200" w:firstLine="210"/>
    </w:pPr>
    <w:rPr>
      <w:sz w:val="21"/>
      <w:szCs w:val="21"/>
    </w:rPr>
  </w:style>
  <w:style w:type="table" w:styleId="66">
    <w:name w:val="Table Grid"/>
    <w:basedOn w:val="65"/>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7">
    <w:name w:val="Table Theme"/>
    <w:basedOn w:val="65"/>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8">
    <w:name w:val="Table Elegant"/>
    <w:basedOn w:val="65"/>
    <w:qFormat/>
    <w:uiPriority w:val="99"/>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styleId="69">
    <w:name w:val="Table Grid 5"/>
    <w:basedOn w:val="65"/>
    <w:qFormat/>
    <w:uiPriority w:val="99"/>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blStylePr w:type="firstRow">
      <w:tblPr/>
      <w:tcPr>
        <w:tcBorders>
          <w:top w:val="nil"/>
          <w:left w:val="single" w:color="000000" w:sz="12" w:space="0"/>
          <w:bottom w:val="nil"/>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0">
    <w:name w:val="Table Grid 8"/>
    <w:basedOn w:val="65"/>
    <w:qFormat/>
    <w:uiPriority w:val="99"/>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1">
    <w:name w:val="Table Professional"/>
    <w:basedOn w:val="65"/>
    <w:qFormat/>
    <w:uiPriority w:val="99"/>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3">
    <w:name w:val="Strong"/>
    <w:basedOn w:val="72"/>
    <w:qFormat/>
    <w:uiPriority w:val="99"/>
    <w:rPr>
      <w:b/>
      <w:bCs/>
    </w:rPr>
  </w:style>
  <w:style w:type="character" w:styleId="74">
    <w:name w:val="endnote reference"/>
    <w:basedOn w:val="72"/>
    <w:semiHidden/>
    <w:qFormat/>
    <w:uiPriority w:val="99"/>
    <w:rPr>
      <w:vertAlign w:val="superscript"/>
    </w:rPr>
  </w:style>
  <w:style w:type="character" w:styleId="75">
    <w:name w:val="page number"/>
    <w:basedOn w:val="72"/>
    <w:qFormat/>
    <w:uiPriority w:val="99"/>
    <w:rPr>
      <w:rFonts w:ascii="Arial" w:hAnsi="Arial" w:eastAsia="黑体" w:cs="Arial"/>
      <w:snapToGrid w:val="0"/>
      <w:kern w:val="0"/>
      <w:sz w:val="21"/>
      <w:szCs w:val="21"/>
    </w:rPr>
  </w:style>
  <w:style w:type="character" w:styleId="76">
    <w:name w:val="FollowedHyperlink"/>
    <w:basedOn w:val="72"/>
    <w:qFormat/>
    <w:uiPriority w:val="99"/>
    <w:rPr>
      <w:rFonts w:ascii="Arial" w:hAnsi="Arial" w:eastAsia="黑体" w:cs="Arial"/>
      <w:snapToGrid w:val="0"/>
      <w:color w:val="000000"/>
      <w:kern w:val="0"/>
      <w:sz w:val="18"/>
      <w:szCs w:val="18"/>
      <w:u w:val="none"/>
    </w:rPr>
  </w:style>
  <w:style w:type="character" w:styleId="77">
    <w:name w:val="Emphasis"/>
    <w:basedOn w:val="72"/>
    <w:qFormat/>
    <w:uiPriority w:val="99"/>
    <w:rPr>
      <w:color w:val="auto"/>
    </w:rPr>
  </w:style>
  <w:style w:type="character" w:styleId="78">
    <w:name w:val="line number"/>
    <w:basedOn w:val="72"/>
    <w:qFormat/>
    <w:uiPriority w:val="99"/>
    <w:rPr>
      <w:rFonts w:ascii="Arial" w:hAnsi="Arial" w:eastAsia="黑体" w:cs="Arial"/>
      <w:snapToGrid w:val="0"/>
      <w:kern w:val="0"/>
      <w:sz w:val="21"/>
      <w:szCs w:val="21"/>
    </w:rPr>
  </w:style>
  <w:style w:type="character" w:styleId="79">
    <w:name w:val="Hyperlink"/>
    <w:basedOn w:val="72"/>
    <w:qFormat/>
    <w:uiPriority w:val="99"/>
    <w:rPr>
      <w:rFonts w:ascii="Arial" w:hAnsi="Arial" w:eastAsia="黑体" w:cs="Arial"/>
      <w:snapToGrid w:val="0"/>
      <w:color w:val="000000"/>
      <w:kern w:val="0"/>
      <w:sz w:val="18"/>
      <w:szCs w:val="18"/>
      <w:u w:val="none"/>
    </w:rPr>
  </w:style>
  <w:style w:type="character" w:styleId="80">
    <w:name w:val="HTML Code"/>
    <w:basedOn w:val="72"/>
    <w:qFormat/>
    <w:uiPriority w:val="99"/>
    <w:rPr>
      <w:rFonts w:ascii="黑体" w:hAnsi="Courier New" w:eastAsia="黑体" w:cs="黑体"/>
      <w:sz w:val="20"/>
      <w:szCs w:val="20"/>
    </w:rPr>
  </w:style>
  <w:style w:type="character" w:styleId="81">
    <w:name w:val="annotation reference"/>
    <w:basedOn w:val="72"/>
    <w:semiHidden/>
    <w:qFormat/>
    <w:uiPriority w:val="99"/>
    <w:rPr>
      <w:sz w:val="21"/>
      <w:szCs w:val="21"/>
    </w:rPr>
  </w:style>
  <w:style w:type="character" w:customStyle="1" w:styleId="82">
    <w:name w:val="正文文本 Char1"/>
    <w:basedOn w:val="72"/>
    <w:link w:val="26"/>
    <w:qFormat/>
    <w:locked/>
    <w:uiPriority w:val="99"/>
    <w:rPr>
      <w:rFonts w:ascii="宋体" w:hAnsi="Arial" w:eastAsia="宋体" w:cs="宋体"/>
      <w:snapToGrid w:val="0"/>
      <w:kern w:val="2"/>
      <w:sz w:val="21"/>
      <w:szCs w:val="21"/>
      <w:lang w:val="zh-CN" w:eastAsia="zh-CN"/>
    </w:rPr>
  </w:style>
  <w:style w:type="character" w:customStyle="1" w:styleId="83">
    <w:name w:val="正文首行缩进 Char"/>
    <w:basedOn w:val="82"/>
    <w:link w:val="27"/>
    <w:qFormat/>
    <w:locked/>
    <w:uiPriority w:val="99"/>
    <w:rPr>
      <w:rFonts w:ascii="宋体" w:hAnsi="Arial" w:eastAsia="宋体" w:cs="宋体"/>
      <w:snapToGrid w:val="0"/>
      <w:kern w:val="2"/>
      <w:sz w:val="24"/>
      <w:szCs w:val="24"/>
      <w:lang w:val="zh-CN" w:eastAsia="zh-CN"/>
    </w:rPr>
  </w:style>
  <w:style w:type="character" w:customStyle="1" w:styleId="84">
    <w:name w:val="标题 1 Char"/>
    <w:link w:val="4"/>
    <w:qFormat/>
    <w:locked/>
    <w:uiPriority w:val="99"/>
    <w:rPr>
      <w:b/>
      <w:bCs/>
      <w:kern w:val="44"/>
      <w:sz w:val="44"/>
      <w:szCs w:val="44"/>
    </w:rPr>
  </w:style>
  <w:style w:type="character" w:customStyle="1" w:styleId="85">
    <w:name w:val="标题 2 Char1"/>
    <w:basedOn w:val="72"/>
    <w:link w:val="5"/>
    <w:semiHidden/>
    <w:qFormat/>
    <w:locked/>
    <w:uiPriority w:val="99"/>
    <w:rPr>
      <w:rFonts w:ascii="Cambria" w:hAnsi="Cambria" w:eastAsia="宋体" w:cs="Cambria"/>
      <w:b/>
      <w:bCs/>
      <w:sz w:val="32"/>
      <w:szCs w:val="32"/>
    </w:rPr>
  </w:style>
  <w:style w:type="character" w:customStyle="1" w:styleId="86">
    <w:name w:val="标题 3 Char"/>
    <w:basedOn w:val="72"/>
    <w:link w:val="6"/>
    <w:semiHidden/>
    <w:qFormat/>
    <w:locked/>
    <w:uiPriority w:val="99"/>
    <w:rPr>
      <w:b/>
      <w:bCs/>
      <w:sz w:val="32"/>
      <w:szCs w:val="32"/>
    </w:rPr>
  </w:style>
  <w:style w:type="character" w:customStyle="1" w:styleId="87">
    <w:name w:val="正文缩进 Char2"/>
    <w:link w:val="7"/>
    <w:qFormat/>
    <w:locked/>
    <w:uiPriority w:val="99"/>
    <w:rPr>
      <w:rFonts w:ascii="宋体" w:eastAsia="宋体" w:cs="宋体"/>
      <w:snapToGrid w:val="0"/>
      <w:color w:val="000000"/>
      <w:kern w:val="28"/>
      <w:sz w:val="28"/>
      <w:szCs w:val="28"/>
      <w:lang w:val="en-US" w:eastAsia="zh-CN"/>
    </w:rPr>
  </w:style>
  <w:style w:type="character" w:customStyle="1" w:styleId="88">
    <w:name w:val="标题 4 Char2"/>
    <w:basedOn w:val="72"/>
    <w:link w:val="8"/>
    <w:qFormat/>
    <w:locked/>
    <w:uiPriority w:val="99"/>
    <w:rPr>
      <w:rFonts w:ascii="Arial" w:hAnsi="Arial" w:eastAsia="黑体" w:cs="Arial"/>
      <w:b/>
      <w:bCs/>
      <w:kern w:val="2"/>
      <w:sz w:val="28"/>
      <w:szCs w:val="28"/>
      <w:lang w:val="zh-CN"/>
    </w:rPr>
  </w:style>
  <w:style w:type="character" w:customStyle="1" w:styleId="89">
    <w:name w:val="标题 5 Char"/>
    <w:basedOn w:val="72"/>
    <w:link w:val="9"/>
    <w:qFormat/>
    <w:locked/>
    <w:uiPriority w:val="99"/>
    <w:rPr>
      <w:b/>
      <w:bCs/>
      <w:kern w:val="2"/>
      <w:sz w:val="28"/>
      <w:szCs w:val="28"/>
    </w:rPr>
  </w:style>
  <w:style w:type="character" w:customStyle="1" w:styleId="90">
    <w:name w:val="标题 6 Char"/>
    <w:basedOn w:val="72"/>
    <w:link w:val="10"/>
    <w:qFormat/>
    <w:locked/>
    <w:uiPriority w:val="99"/>
    <w:rPr>
      <w:rFonts w:ascii="Arial" w:hAnsi="Arial" w:eastAsia="黑体" w:cs="Arial"/>
      <w:b/>
      <w:bCs/>
      <w:kern w:val="2"/>
      <w:sz w:val="24"/>
      <w:szCs w:val="24"/>
    </w:rPr>
  </w:style>
  <w:style w:type="character" w:customStyle="1" w:styleId="91">
    <w:name w:val="标题 7 Char1"/>
    <w:basedOn w:val="72"/>
    <w:link w:val="11"/>
    <w:qFormat/>
    <w:locked/>
    <w:uiPriority w:val="99"/>
    <w:rPr>
      <w:rFonts w:ascii="宋体" w:hAnsi="宋体" w:eastAsia="宋体" w:cs="宋体"/>
      <w:b/>
      <w:bCs/>
      <w:kern w:val="2"/>
      <w:sz w:val="24"/>
      <w:szCs w:val="24"/>
      <w:lang w:val="en-US" w:eastAsia="zh-CN"/>
    </w:rPr>
  </w:style>
  <w:style w:type="character" w:customStyle="1" w:styleId="92">
    <w:name w:val="标题 8 Char"/>
    <w:basedOn w:val="72"/>
    <w:link w:val="12"/>
    <w:qFormat/>
    <w:locked/>
    <w:uiPriority w:val="99"/>
    <w:rPr>
      <w:rFonts w:ascii="Arial" w:hAnsi="Arial" w:eastAsia="黑体" w:cs="Arial"/>
      <w:kern w:val="2"/>
      <w:sz w:val="24"/>
      <w:szCs w:val="24"/>
    </w:rPr>
  </w:style>
  <w:style w:type="character" w:customStyle="1" w:styleId="93">
    <w:name w:val="标题 9 Char"/>
    <w:basedOn w:val="72"/>
    <w:link w:val="13"/>
    <w:qFormat/>
    <w:locked/>
    <w:uiPriority w:val="99"/>
    <w:rPr>
      <w:rFonts w:ascii="Arial" w:hAnsi="Arial" w:eastAsia="黑体" w:cs="Arial"/>
      <w:kern w:val="2"/>
      <w:sz w:val="21"/>
      <w:szCs w:val="21"/>
    </w:rPr>
  </w:style>
  <w:style w:type="character" w:customStyle="1" w:styleId="94">
    <w:name w:val="题注 Char"/>
    <w:link w:val="18"/>
    <w:qFormat/>
    <w:locked/>
    <w:uiPriority w:val="99"/>
    <w:rPr>
      <w:b/>
      <w:bCs/>
      <w:kern w:val="2"/>
      <w:sz w:val="28"/>
      <w:szCs w:val="28"/>
    </w:rPr>
  </w:style>
  <w:style w:type="character" w:customStyle="1" w:styleId="95">
    <w:name w:val="文档结构图 Char1"/>
    <w:link w:val="20"/>
    <w:qFormat/>
    <w:locked/>
    <w:uiPriority w:val="99"/>
    <w:rPr>
      <w:kern w:val="2"/>
      <w:sz w:val="24"/>
      <w:szCs w:val="24"/>
      <w:shd w:val="clear" w:color="auto" w:fill="000080"/>
    </w:rPr>
  </w:style>
  <w:style w:type="character" w:customStyle="1" w:styleId="96">
    <w:name w:val="批注文字 Char1"/>
    <w:link w:val="22"/>
    <w:qFormat/>
    <w:locked/>
    <w:uiPriority w:val="99"/>
    <w:rPr>
      <w:kern w:val="2"/>
      <w:sz w:val="24"/>
      <w:szCs w:val="24"/>
    </w:rPr>
  </w:style>
  <w:style w:type="character" w:customStyle="1" w:styleId="97">
    <w:name w:val="称呼 Char"/>
    <w:basedOn w:val="72"/>
    <w:link w:val="23"/>
    <w:qFormat/>
    <w:locked/>
    <w:uiPriority w:val="99"/>
    <w:rPr>
      <w:rFonts w:ascii="仿宋_GB2312" w:eastAsia="Times New Roman" w:cs="仿宋_GB2312"/>
      <w:kern w:val="2"/>
      <w:sz w:val="28"/>
      <w:szCs w:val="28"/>
    </w:rPr>
  </w:style>
  <w:style w:type="character" w:customStyle="1" w:styleId="98">
    <w:name w:val="正文文本 3 Char"/>
    <w:basedOn w:val="72"/>
    <w:link w:val="24"/>
    <w:qFormat/>
    <w:locked/>
    <w:uiPriority w:val="99"/>
    <w:rPr>
      <w:kern w:val="2"/>
      <w:sz w:val="21"/>
      <w:szCs w:val="21"/>
    </w:rPr>
  </w:style>
  <w:style w:type="character" w:customStyle="1" w:styleId="99">
    <w:name w:val="正文文本缩进 Char3"/>
    <w:basedOn w:val="72"/>
    <w:link w:val="29"/>
    <w:qFormat/>
    <w:locked/>
    <w:uiPriority w:val="99"/>
    <w:rPr>
      <w:rFonts w:ascii="宋体" w:eastAsia="宋体" w:cs="宋体"/>
      <w:kern w:val="2"/>
      <w:sz w:val="24"/>
      <w:szCs w:val="24"/>
    </w:rPr>
  </w:style>
  <w:style w:type="character" w:customStyle="1" w:styleId="100">
    <w:name w:val="HTML 地址 Char"/>
    <w:basedOn w:val="72"/>
    <w:link w:val="34"/>
    <w:qFormat/>
    <w:locked/>
    <w:uiPriority w:val="99"/>
    <w:rPr>
      <w:rFonts w:ascii="宋体" w:eastAsia="宋体" w:cs="宋体"/>
      <w:i/>
      <w:iCs/>
      <w:sz w:val="24"/>
      <w:szCs w:val="24"/>
    </w:rPr>
  </w:style>
  <w:style w:type="character" w:customStyle="1" w:styleId="101">
    <w:name w:val="纯文本 Char"/>
    <w:basedOn w:val="72"/>
    <w:link w:val="37"/>
    <w:qFormat/>
    <w:locked/>
    <w:uiPriority w:val="99"/>
    <w:rPr>
      <w:rFonts w:ascii="宋体" w:hAnsi="Courier New" w:eastAsia="宋体" w:cs="宋体"/>
      <w:snapToGrid w:val="0"/>
      <w:kern w:val="2"/>
      <w:sz w:val="21"/>
      <w:szCs w:val="21"/>
      <w:lang w:val="en-US" w:eastAsia="zh-CN"/>
    </w:rPr>
  </w:style>
  <w:style w:type="character" w:customStyle="1" w:styleId="102">
    <w:name w:val="日期 Char"/>
    <w:basedOn w:val="72"/>
    <w:link w:val="40"/>
    <w:qFormat/>
    <w:locked/>
    <w:uiPriority w:val="99"/>
    <w:rPr>
      <w:rFonts w:ascii="宋体" w:cs="宋体"/>
      <w:kern w:val="2"/>
      <w:sz w:val="21"/>
      <w:szCs w:val="21"/>
      <w:lang w:val="zh-CN"/>
    </w:rPr>
  </w:style>
  <w:style w:type="character" w:customStyle="1" w:styleId="103">
    <w:name w:val="正文文本缩进 2 Char"/>
    <w:basedOn w:val="72"/>
    <w:link w:val="41"/>
    <w:qFormat/>
    <w:locked/>
    <w:uiPriority w:val="99"/>
    <w:rPr>
      <w:rFonts w:ascii="宋体" w:cs="宋体"/>
      <w:sz w:val="28"/>
      <w:szCs w:val="28"/>
    </w:rPr>
  </w:style>
  <w:style w:type="character" w:customStyle="1" w:styleId="104">
    <w:name w:val="尾注文本 Char"/>
    <w:basedOn w:val="72"/>
    <w:link w:val="42"/>
    <w:qFormat/>
    <w:locked/>
    <w:uiPriority w:val="99"/>
    <w:rPr>
      <w:kern w:val="2"/>
      <w:sz w:val="24"/>
      <w:szCs w:val="24"/>
      <w:lang w:val="zh-CN"/>
    </w:rPr>
  </w:style>
  <w:style w:type="character" w:customStyle="1" w:styleId="105">
    <w:name w:val="批注框文本 Char"/>
    <w:link w:val="43"/>
    <w:qFormat/>
    <w:locked/>
    <w:uiPriority w:val="99"/>
    <w:rPr>
      <w:kern w:val="2"/>
      <w:sz w:val="18"/>
      <w:szCs w:val="18"/>
    </w:rPr>
  </w:style>
  <w:style w:type="character" w:customStyle="1" w:styleId="106">
    <w:name w:val="页脚 Char2"/>
    <w:link w:val="44"/>
    <w:qFormat/>
    <w:locked/>
    <w:uiPriority w:val="99"/>
    <w:rPr>
      <w:kern w:val="2"/>
      <w:sz w:val="18"/>
      <w:szCs w:val="18"/>
    </w:rPr>
  </w:style>
  <w:style w:type="character" w:customStyle="1" w:styleId="107">
    <w:name w:val="页眉 Char2"/>
    <w:link w:val="45"/>
    <w:qFormat/>
    <w:locked/>
    <w:uiPriority w:val="99"/>
    <w:rPr>
      <w:kern w:val="2"/>
      <w:sz w:val="18"/>
      <w:szCs w:val="18"/>
    </w:rPr>
  </w:style>
  <w:style w:type="character" w:customStyle="1" w:styleId="108">
    <w:name w:val="签名 Char"/>
    <w:basedOn w:val="72"/>
    <w:link w:val="46"/>
    <w:qFormat/>
    <w:locked/>
    <w:uiPriority w:val="99"/>
    <w:rPr>
      <w:rFonts w:eastAsia="Times New Roman"/>
      <w:sz w:val="24"/>
      <w:szCs w:val="24"/>
    </w:rPr>
  </w:style>
  <w:style w:type="character" w:customStyle="1" w:styleId="109">
    <w:name w:val="副标题 Char"/>
    <w:basedOn w:val="72"/>
    <w:link w:val="51"/>
    <w:qFormat/>
    <w:locked/>
    <w:uiPriority w:val="99"/>
    <w:rPr>
      <w:rFonts w:ascii="Arial" w:hAnsi="Arial" w:eastAsia="隶书" w:cs="Arial"/>
      <w:b/>
      <w:bCs/>
      <w:kern w:val="28"/>
      <w:sz w:val="32"/>
      <w:szCs w:val="32"/>
      <w:lang w:val="en-US" w:eastAsia="zh-CN"/>
    </w:rPr>
  </w:style>
  <w:style w:type="character" w:customStyle="1" w:styleId="110">
    <w:name w:val="脚注文本 Char"/>
    <w:basedOn w:val="72"/>
    <w:link w:val="54"/>
    <w:qFormat/>
    <w:locked/>
    <w:uiPriority w:val="99"/>
    <w:rPr>
      <w:color w:val="0000FF"/>
      <w:sz w:val="21"/>
      <w:szCs w:val="21"/>
    </w:rPr>
  </w:style>
  <w:style w:type="character" w:customStyle="1" w:styleId="111">
    <w:name w:val="正文文本缩进 3 Char"/>
    <w:basedOn w:val="72"/>
    <w:link w:val="56"/>
    <w:qFormat/>
    <w:locked/>
    <w:uiPriority w:val="99"/>
    <w:rPr>
      <w:kern w:val="2"/>
      <w:sz w:val="24"/>
      <w:szCs w:val="24"/>
    </w:rPr>
  </w:style>
  <w:style w:type="character" w:customStyle="1" w:styleId="112">
    <w:name w:val="正文文本 2 Char1"/>
    <w:basedOn w:val="72"/>
    <w:link w:val="59"/>
    <w:qFormat/>
    <w:locked/>
    <w:uiPriority w:val="99"/>
    <w:rPr>
      <w:kern w:val="2"/>
      <w:sz w:val="24"/>
      <w:szCs w:val="24"/>
    </w:rPr>
  </w:style>
  <w:style w:type="character" w:customStyle="1" w:styleId="113">
    <w:name w:val="HTML 预设格式 Char"/>
    <w:basedOn w:val="72"/>
    <w:link w:val="60"/>
    <w:qFormat/>
    <w:locked/>
    <w:uiPriority w:val="99"/>
    <w:rPr>
      <w:rFonts w:ascii="黑体" w:hAnsi="Courier New" w:eastAsia="黑体" w:cs="黑体"/>
    </w:rPr>
  </w:style>
  <w:style w:type="character" w:customStyle="1" w:styleId="114">
    <w:name w:val="标题 Char2"/>
    <w:basedOn w:val="72"/>
    <w:link w:val="62"/>
    <w:qFormat/>
    <w:locked/>
    <w:uiPriority w:val="99"/>
    <w:rPr>
      <w:b/>
      <w:bCs/>
      <w:sz w:val="24"/>
      <w:szCs w:val="24"/>
    </w:rPr>
  </w:style>
  <w:style w:type="character" w:customStyle="1" w:styleId="115">
    <w:name w:val="批注主题 Char1"/>
    <w:basedOn w:val="116"/>
    <w:link w:val="63"/>
    <w:qFormat/>
    <w:locked/>
    <w:uiPriority w:val="99"/>
    <w:rPr>
      <w:rFonts w:ascii="宋体" w:hAnsi="宋体" w:eastAsia="宋体" w:cs="宋体"/>
      <w:b/>
      <w:bCs/>
      <w:kern w:val="2"/>
      <w:sz w:val="24"/>
      <w:szCs w:val="24"/>
      <w:lang w:val="en-US" w:eastAsia="zh-CN"/>
    </w:rPr>
  </w:style>
  <w:style w:type="character" w:customStyle="1" w:styleId="116">
    <w:name w:val="Comment Text Char"/>
    <w:basedOn w:val="72"/>
    <w:qFormat/>
    <w:locked/>
    <w:uiPriority w:val="99"/>
    <w:rPr>
      <w:rFonts w:ascii="宋体" w:hAnsi="宋体" w:eastAsia="宋体" w:cs="宋体"/>
      <w:kern w:val="2"/>
      <w:sz w:val="24"/>
      <w:szCs w:val="24"/>
      <w:lang w:val="en-US" w:eastAsia="zh-CN"/>
    </w:rPr>
  </w:style>
  <w:style w:type="character" w:customStyle="1" w:styleId="117">
    <w:name w:val="正文首行缩进 2 Char"/>
    <w:basedOn w:val="99"/>
    <w:link w:val="64"/>
    <w:qFormat/>
    <w:locked/>
    <w:uiPriority w:val="99"/>
    <w:rPr>
      <w:rFonts w:ascii="宋体" w:eastAsia="宋体" w:cs="宋体"/>
      <w:kern w:val="2"/>
      <w:sz w:val="24"/>
      <w:szCs w:val="24"/>
    </w:rPr>
  </w:style>
  <w:style w:type="character" w:customStyle="1" w:styleId="118">
    <w:name w:val="Heading 1 Char"/>
    <w:basedOn w:val="72"/>
    <w:qFormat/>
    <w:locked/>
    <w:uiPriority w:val="99"/>
    <w:rPr>
      <w:rFonts w:ascii="Times New Roman" w:hAnsi="Times New Roman" w:eastAsia="黑体" w:cs="Times New Roman"/>
      <w:b/>
      <w:bCs/>
      <w:kern w:val="0"/>
      <w:sz w:val="24"/>
      <w:szCs w:val="24"/>
    </w:rPr>
  </w:style>
  <w:style w:type="character" w:customStyle="1" w:styleId="119">
    <w:name w:val="标题 7 Char"/>
    <w:qFormat/>
    <w:locked/>
    <w:uiPriority w:val="99"/>
    <w:rPr>
      <w:b/>
      <w:bCs/>
      <w:kern w:val="2"/>
      <w:sz w:val="24"/>
      <w:szCs w:val="24"/>
    </w:rPr>
  </w:style>
  <w:style w:type="character" w:customStyle="1" w:styleId="120">
    <w:name w:val="font71"/>
    <w:qFormat/>
    <w:uiPriority w:val="99"/>
    <w:rPr>
      <w:rFonts w:ascii="宋体" w:hAnsi="宋体" w:eastAsia="宋体" w:cs="宋体"/>
      <w:color w:val="000000"/>
      <w:sz w:val="22"/>
      <w:szCs w:val="22"/>
      <w:u w:val="none"/>
    </w:rPr>
  </w:style>
  <w:style w:type="character" w:customStyle="1" w:styleId="121">
    <w:name w:val="ksfind_class_select1"/>
    <w:basedOn w:val="72"/>
    <w:qFormat/>
    <w:uiPriority w:val="99"/>
    <w:rPr>
      <w:color w:val="000000"/>
      <w:shd w:val="clear" w:color="auto" w:fill="auto"/>
    </w:rPr>
  </w:style>
  <w:style w:type="character" w:customStyle="1" w:styleId="122">
    <w:name w:val="bulletintext1"/>
    <w:qFormat/>
    <w:uiPriority w:val="99"/>
    <w:rPr>
      <w:color w:val="000000"/>
      <w:sz w:val="18"/>
      <w:szCs w:val="18"/>
    </w:rPr>
  </w:style>
  <w:style w:type="character" w:customStyle="1" w:styleId="123">
    <w:name w:val="纯文本 Char Char Char Char Char Char Char Char Char Char Char Char Char Char Char"/>
    <w:qFormat/>
    <w:uiPriority w:val="99"/>
    <w:rPr>
      <w:rFonts w:ascii="宋体" w:hAnsi="Courier New" w:eastAsia="宋体" w:cs="宋体"/>
      <w:snapToGrid w:val="0"/>
      <w:sz w:val="21"/>
      <w:szCs w:val="21"/>
      <w:lang w:val="en-US" w:eastAsia="zh-CN"/>
    </w:rPr>
  </w:style>
  <w:style w:type="character" w:customStyle="1" w:styleId="124">
    <w:name w:val="zbggtop11 style5"/>
    <w:qFormat/>
    <w:uiPriority w:val="99"/>
    <w:rPr>
      <w:rFonts w:ascii="Arial" w:hAnsi="Arial" w:eastAsia="黑体" w:cs="Arial"/>
      <w:snapToGrid w:val="0"/>
      <w:kern w:val="0"/>
      <w:sz w:val="21"/>
      <w:szCs w:val="21"/>
    </w:rPr>
  </w:style>
  <w:style w:type="character" w:customStyle="1" w:styleId="125">
    <w:name w:val="style1"/>
    <w:qFormat/>
    <w:uiPriority w:val="99"/>
    <w:rPr>
      <w:rFonts w:ascii="Arial" w:hAnsi="Arial" w:eastAsia="黑体" w:cs="Arial"/>
      <w:snapToGrid w:val="0"/>
      <w:kern w:val="0"/>
      <w:sz w:val="21"/>
      <w:szCs w:val="21"/>
    </w:rPr>
  </w:style>
  <w:style w:type="character" w:customStyle="1" w:styleId="126">
    <w:name w:val="正文文本缩进 字符"/>
    <w:qFormat/>
    <w:uiPriority w:val="99"/>
    <w:rPr>
      <w:rFonts w:ascii="Century Gothic" w:hAnsi="Century Gothic" w:cs="Century Gothic"/>
      <w:kern w:val="2"/>
      <w:sz w:val="24"/>
      <w:szCs w:val="24"/>
      <w:lang w:val="en-US" w:eastAsia="zh-CN"/>
    </w:rPr>
  </w:style>
  <w:style w:type="character" w:customStyle="1" w:styleId="127">
    <w:name w:val="apple-style-span"/>
    <w:qFormat/>
    <w:uiPriority w:val="99"/>
    <w:rPr>
      <w:rFonts w:ascii="Arial" w:hAnsi="Arial" w:eastAsia="黑体" w:cs="Arial"/>
      <w:snapToGrid w:val="0"/>
      <w:kern w:val="0"/>
      <w:sz w:val="21"/>
      <w:szCs w:val="21"/>
    </w:rPr>
  </w:style>
  <w:style w:type="character" w:customStyle="1" w:styleId="128">
    <w:name w:val="页眉 字符1"/>
    <w:qFormat/>
    <w:uiPriority w:val="99"/>
    <w:rPr>
      <w:kern w:val="2"/>
      <w:sz w:val="18"/>
      <w:szCs w:val="18"/>
    </w:rPr>
  </w:style>
  <w:style w:type="character" w:customStyle="1" w:styleId="129">
    <w:name w:val="页脚 字符1"/>
    <w:qFormat/>
    <w:locked/>
    <w:uiPriority w:val="99"/>
    <w:rPr>
      <w:kern w:val="2"/>
      <w:sz w:val="18"/>
      <w:szCs w:val="18"/>
    </w:rPr>
  </w:style>
  <w:style w:type="character" w:customStyle="1" w:styleId="130">
    <w:name w:val="正文缩进 字符1"/>
    <w:qFormat/>
    <w:uiPriority w:val="99"/>
    <w:rPr>
      <w:rFonts w:ascii="宋体" w:eastAsia="宋体" w:cs="宋体"/>
      <w:snapToGrid w:val="0"/>
      <w:color w:val="000000"/>
      <w:kern w:val="28"/>
      <w:sz w:val="28"/>
      <w:szCs w:val="28"/>
      <w:lang w:val="en-US" w:eastAsia="zh-CN"/>
    </w:rPr>
  </w:style>
  <w:style w:type="character" w:customStyle="1" w:styleId="131">
    <w:name w:val="交叉引用"/>
    <w:qFormat/>
    <w:uiPriority w:val="99"/>
    <w:rPr>
      <w:rFonts w:ascii="Arial" w:hAnsi="Arial" w:eastAsia="黑体" w:cs="Arial"/>
      <w:snapToGrid w:val="0"/>
      <w:color w:val="0000FF"/>
      <w:kern w:val="0"/>
      <w:sz w:val="21"/>
      <w:szCs w:val="21"/>
      <w:u w:val="single"/>
      <w:lang w:val="en-US" w:eastAsia="zh-CN"/>
    </w:rPr>
  </w:style>
  <w:style w:type="character" w:customStyle="1" w:styleId="132">
    <w:name w:val="哈哈正文 Char Char"/>
    <w:qFormat/>
    <w:uiPriority w:val="99"/>
    <w:rPr>
      <w:rFonts w:ascii="宋体" w:hAnsi="宋体" w:eastAsia="宋体" w:cs="宋体"/>
      <w:kern w:val="2"/>
      <w:sz w:val="24"/>
      <w:szCs w:val="24"/>
      <w:lang w:val="en-US" w:eastAsia="zh-CN"/>
    </w:rPr>
  </w:style>
  <w:style w:type="character" w:customStyle="1" w:styleId="133">
    <w:name w:val="hui"/>
    <w:basedOn w:val="72"/>
    <w:qFormat/>
    <w:uiPriority w:val="99"/>
    <w:rPr>
      <w:rFonts w:ascii="Arial" w:hAnsi="Arial" w:eastAsia="黑体" w:cs="Arial"/>
      <w:snapToGrid w:val="0"/>
      <w:kern w:val="0"/>
      <w:sz w:val="21"/>
      <w:szCs w:val="21"/>
    </w:rPr>
  </w:style>
  <w:style w:type="character" w:customStyle="1" w:styleId="134">
    <w:name w:val="gray6"/>
    <w:basedOn w:val="72"/>
    <w:qFormat/>
    <w:uiPriority w:val="99"/>
    <w:rPr>
      <w:rFonts w:ascii="Arial" w:hAnsi="Arial" w:eastAsia="黑体" w:cs="Arial"/>
      <w:snapToGrid w:val="0"/>
      <w:kern w:val="0"/>
      <w:sz w:val="21"/>
      <w:szCs w:val="21"/>
    </w:rPr>
  </w:style>
  <w:style w:type="character" w:customStyle="1" w:styleId="135">
    <w:name w:val="Char Char21"/>
    <w:qFormat/>
    <w:uiPriority w:val="99"/>
    <w:rPr>
      <w:rFonts w:ascii="宋体" w:eastAsia="宋体" w:cs="宋体"/>
      <w:kern w:val="1"/>
      <w:sz w:val="21"/>
      <w:szCs w:val="21"/>
      <w:lang w:val="zh-CN"/>
    </w:rPr>
  </w:style>
  <w:style w:type="character" w:customStyle="1" w:styleId="136">
    <w:name w:val="页脚 字符"/>
    <w:qFormat/>
    <w:uiPriority w:val="99"/>
    <w:rPr>
      <w:kern w:val="2"/>
      <w:sz w:val="18"/>
      <w:szCs w:val="18"/>
    </w:rPr>
  </w:style>
  <w:style w:type="character" w:customStyle="1" w:styleId="137">
    <w:name w:val="标书1 Char1"/>
    <w:qFormat/>
    <w:uiPriority w:val="99"/>
    <w:rPr>
      <w:rFonts w:eastAsia="宋体"/>
      <w:b/>
      <w:bCs/>
      <w:kern w:val="44"/>
      <w:sz w:val="44"/>
      <w:szCs w:val="44"/>
      <w:lang w:val="en-US" w:eastAsia="zh-CN"/>
    </w:rPr>
  </w:style>
  <w:style w:type="character" w:customStyle="1" w:styleId="138">
    <w:name w:val="DO_NOT_TRANSLATE"/>
    <w:qFormat/>
    <w:uiPriority w:val="99"/>
    <w:rPr>
      <w:rFonts w:ascii="Courier New" w:hAnsi="Courier New" w:cs="Courier New"/>
      <w:color w:val="800000"/>
      <w:lang w:val="en-US" w:eastAsia="zh-CN"/>
    </w:rPr>
  </w:style>
  <w:style w:type="character" w:customStyle="1" w:styleId="139">
    <w:name w:val="pt9"/>
    <w:qFormat/>
    <w:uiPriority w:val="99"/>
    <w:rPr>
      <w:rFonts w:ascii="仿宋_GB2312" w:eastAsia="微软雅黑" w:cs="仿宋_GB2312"/>
      <w:b/>
      <w:bCs/>
      <w:kern w:val="2"/>
      <w:sz w:val="32"/>
      <w:szCs w:val="32"/>
      <w:lang w:val="en-US" w:eastAsia="zh-CN"/>
    </w:rPr>
  </w:style>
  <w:style w:type="character" w:customStyle="1" w:styleId="140">
    <w:name w:val="style36"/>
    <w:basedOn w:val="72"/>
    <w:qFormat/>
    <w:uiPriority w:val="99"/>
    <w:rPr>
      <w:rFonts w:ascii="Arial" w:hAnsi="Arial" w:eastAsia="黑体" w:cs="Arial"/>
      <w:snapToGrid w:val="0"/>
      <w:kern w:val="0"/>
      <w:sz w:val="21"/>
      <w:szCs w:val="21"/>
    </w:rPr>
  </w:style>
  <w:style w:type="character" w:customStyle="1" w:styleId="141">
    <w:name w:val="tw4winJump"/>
    <w:qFormat/>
    <w:uiPriority w:val="99"/>
    <w:rPr>
      <w:rFonts w:ascii="Courier New" w:hAnsi="Courier New" w:cs="Courier New"/>
      <w:color w:val="008080"/>
      <w:lang w:val="en-US" w:eastAsia="zh-CN"/>
    </w:rPr>
  </w:style>
  <w:style w:type="character" w:customStyle="1" w:styleId="142">
    <w:name w:val="样式 宋体"/>
    <w:qFormat/>
    <w:uiPriority w:val="99"/>
    <w:rPr>
      <w:rFonts w:ascii="宋体" w:eastAsia="宋体" w:cs="宋体"/>
      <w:sz w:val="24"/>
      <w:szCs w:val="24"/>
    </w:rPr>
  </w:style>
  <w:style w:type="character" w:customStyle="1" w:styleId="143">
    <w:name w:val="myp1111"/>
    <w:qFormat/>
    <w:uiPriority w:val="99"/>
    <w:rPr>
      <w:rFonts w:ascii="??" w:hAnsi="??" w:cs="??"/>
      <w:color w:val="000000"/>
      <w:sz w:val="20"/>
      <w:szCs w:val="20"/>
      <w:u w:val="none"/>
    </w:rPr>
  </w:style>
  <w:style w:type="character" w:customStyle="1" w:styleId="144">
    <w:name w:val="标题 2 Char Char"/>
    <w:qFormat/>
    <w:uiPriority w:val="99"/>
    <w:rPr>
      <w:rFonts w:ascii="楷体_GB2312" w:hAnsi="Arial" w:eastAsia="楷体_GB2312" w:cs="楷体_GB2312"/>
      <w:b/>
      <w:bCs/>
      <w:kern w:val="2"/>
      <w:sz w:val="32"/>
      <w:szCs w:val="32"/>
      <w:lang w:val="en-US" w:eastAsia="zh-CN"/>
    </w:rPr>
  </w:style>
  <w:style w:type="character" w:customStyle="1" w:styleId="145">
    <w:name w:val="Font Style82"/>
    <w:qFormat/>
    <w:uiPriority w:val="99"/>
    <w:rPr>
      <w:rFonts w:ascii="宋体" w:eastAsia="宋体" w:cs="宋体"/>
      <w:color w:val="000000"/>
      <w:sz w:val="14"/>
      <w:szCs w:val="14"/>
    </w:rPr>
  </w:style>
  <w:style w:type="character" w:customStyle="1" w:styleId="146">
    <w:name w:val="Used by Word for text of Help footnotes Char Char"/>
    <w:qFormat/>
    <w:uiPriority w:val="99"/>
    <w:rPr>
      <w:rFonts w:ascii="Times New Roman" w:hAnsi="Times New Roman" w:eastAsia="宋体" w:cs="Times New Roman"/>
      <w:sz w:val="20"/>
      <w:szCs w:val="20"/>
    </w:rPr>
  </w:style>
  <w:style w:type="character" w:customStyle="1" w:styleId="147">
    <w:name w:val="图名 Char"/>
    <w:qFormat/>
    <w:uiPriority w:val="99"/>
    <w:rPr>
      <w:rFonts w:ascii="Arial" w:hAnsi="Arial" w:eastAsia="黑体" w:cs="Arial"/>
      <w:kern w:val="2"/>
      <w:sz w:val="24"/>
      <w:szCs w:val="24"/>
      <w:lang w:val="en-US" w:eastAsia="zh-CN"/>
    </w:rPr>
  </w:style>
  <w:style w:type="character" w:customStyle="1" w:styleId="148">
    <w:name w:val="javascript"/>
    <w:qFormat/>
    <w:uiPriority w:val="99"/>
  </w:style>
  <w:style w:type="character" w:customStyle="1" w:styleId="149">
    <w:name w:val="Char Char92"/>
    <w:qFormat/>
    <w:uiPriority w:val="99"/>
    <w:rPr>
      <w:rFonts w:ascii="Times New Roman" w:hAnsi="Times New Roman" w:eastAsia="宋体" w:cs="Times New Roman"/>
      <w:b/>
      <w:bCs/>
      <w:kern w:val="2"/>
      <w:sz w:val="32"/>
      <w:szCs w:val="32"/>
      <w:lang w:val="en-US" w:eastAsia="zh-CN"/>
    </w:rPr>
  </w:style>
  <w:style w:type="character" w:customStyle="1" w:styleId="150">
    <w:name w:val="large1"/>
    <w:qFormat/>
    <w:uiPriority w:val="99"/>
    <w:rPr>
      <w:rFonts w:ascii="宋体" w:hAnsi="宋体" w:eastAsia="宋体" w:cs="宋体"/>
      <w:sz w:val="21"/>
      <w:szCs w:val="21"/>
    </w:rPr>
  </w:style>
  <w:style w:type="character" w:customStyle="1" w:styleId="151">
    <w:name w:val="font91"/>
    <w:qFormat/>
    <w:uiPriority w:val="99"/>
    <w:rPr>
      <w:rFonts w:ascii="仿宋" w:hAnsi="仿宋" w:eastAsia="仿宋" w:cs="仿宋"/>
      <w:color w:val="000000"/>
      <w:sz w:val="22"/>
      <w:szCs w:val="22"/>
      <w:u w:val="none"/>
    </w:rPr>
  </w:style>
  <w:style w:type="character" w:customStyle="1" w:styleId="152">
    <w:name w:val="Char Char41"/>
    <w:qFormat/>
    <w:uiPriority w:val="99"/>
    <w:rPr>
      <w:rFonts w:eastAsia="宋体"/>
      <w:b/>
      <w:bCs/>
      <w:sz w:val="24"/>
      <w:szCs w:val="24"/>
      <w:lang w:eastAsia="zh-CN"/>
    </w:rPr>
  </w:style>
  <w:style w:type="character" w:customStyle="1" w:styleId="153">
    <w:name w:val="标题 3 Char2"/>
    <w:qFormat/>
    <w:uiPriority w:val="99"/>
    <w:rPr>
      <w:rFonts w:eastAsia="宋体"/>
      <w:b/>
      <w:bCs/>
      <w:kern w:val="2"/>
      <w:sz w:val="32"/>
      <w:szCs w:val="32"/>
      <w:lang w:val="en-US" w:eastAsia="zh-CN"/>
    </w:rPr>
  </w:style>
  <w:style w:type="character" w:customStyle="1" w:styleId="154">
    <w:name w:val="f141"/>
    <w:qFormat/>
    <w:uiPriority w:val="99"/>
    <w:rPr>
      <w:rFonts w:ascii="Tahoma" w:hAnsi="Tahoma" w:eastAsia="宋体" w:cs="Tahoma"/>
      <w:b/>
      <w:bCs/>
      <w:kern w:val="2"/>
      <w:sz w:val="21"/>
      <w:szCs w:val="21"/>
      <w:lang w:val="en-US" w:eastAsia="zh-CN"/>
    </w:rPr>
  </w:style>
  <w:style w:type="character" w:customStyle="1" w:styleId="155">
    <w:name w:val="正文文字缩进 2 Char Char"/>
    <w:qFormat/>
    <w:uiPriority w:val="99"/>
    <w:rPr>
      <w:rFonts w:ascii="宋体" w:cs="宋体"/>
      <w:sz w:val="28"/>
      <w:szCs w:val="28"/>
    </w:rPr>
  </w:style>
  <w:style w:type="character" w:customStyle="1" w:styleId="156">
    <w:name w:val="Char Char121"/>
    <w:qFormat/>
    <w:uiPriority w:val="99"/>
    <w:rPr>
      <w:rFonts w:ascii="仿宋_GB2312" w:eastAsia="Times New Roman" w:cs="仿宋_GB2312"/>
      <w:b/>
      <w:bCs/>
      <w:kern w:val="2"/>
      <w:sz w:val="24"/>
      <w:szCs w:val="24"/>
      <w:lang w:val="zh-CN" w:eastAsia="zh-CN"/>
    </w:rPr>
  </w:style>
  <w:style w:type="character" w:customStyle="1" w:styleId="157">
    <w:name w:val="日期 Char1"/>
    <w:semiHidden/>
    <w:qFormat/>
    <w:uiPriority w:val="99"/>
    <w:rPr>
      <w:rFonts w:ascii="Times New Roman" w:hAnsi="Times New Roman" w:eastAsia="宋体" w:cs="Times New Roman"/>
      <w:sz w:val="24"/>
      <w:szCs w:val="24"/>
    </w:rPr>
  </w:style>
  <w:style w:type="character" w:customStyle="1" w:styleId="158">
    <w:name w:val="Char Char82"/>
    <w:qFormat/>
    <w:uiPriority w:val="99"/>
    <w:rPr>
      <w:rFonts w:eastAsia="宋体"/>
      <w:b/>
      <w:bCs/>
      <w:sz w:val="24"/>
      <w:szCs w:val="24"/>
      <w:lang w:eastAsia="zh-CN"/>
    </w:rPr>
  </w:style>
  <w:style w:type="character" w:customStyle="1" w:styleId="159">
    <w:name w:val="font51"/>
    <w:qFormat/>
    <w:uiPriority w:val="99"/>
    <w:rPr>
      <w:rFonts w:ascii="仿宋" w:hAnsi="仿宋" w:eastAsia="仿宋" w:cs="仿宋"/>
      <w:color w:val="000000"/>
      <w:sz w:val="20"/>
      <w:szCs w:val="20"/>
      <w:u w:val="none"/>
    </w:rPr>
  </w:style>
  <w:style w:type="character" w:customStyle="1" w:styleId="160">
    <w:name w:val="Char Char16"/>
    <w:qFormat/>
    <w:uiPriority w:val="99"/>
    <w:rPr>
      <w:kern w:val="1"/>
      <w:sz w:val="18"/>
      <w:szCs w:val="18"/>
    </w:rPr>
  </w:style>
  <w:style w:type="character" w:customStyle="1" w:styleId="161">
    <w:name w:val="文档结构图 Char"/>
    <w:qFormat/>
    <w:uiPriority w:val="99"/>
    <w:rPr>
      <w:rFonts w:eastAsia="宋体"/>
      <w:kern w:val="2"/>
      <w:sz w:val="24"/>
      <w:szCs w:val="24"/>
      <w:lang w:val="en-US" w:eastAsia="zh-CN"/>
    </w:rPr>
  </w:style>
  <w:style w:type="character" w:customStyle="1" w:styleId="162">
    <w:name w:val="param-name"/>
    <w:qFormat/>
    <w:uiPriority w:val="99"/>
    <w:rPr>
      <w:rFonts w:ascii="Arial" w:hAnsi="Arial" w:eastAsia="黑体" w:cs="Arial"/>
      <w:snapToGrid w:val="0"/>
      <w:kern w:val="0"/>
      <w:sz w:val="21"/>
      <w:szCs w:val="21"/>
    </w:rPr>
  </w:style>
  <w:style w:type="character" w:customStyle="1" w:styleId="163">
    <w:name w:val="content"/>
    <w:qFormat/>
    <w:uiPriority w:val="99"/>
  </w:style>
  <w:style w:type="character" w:customStyle="1" w:styleId="164">
    <w:name w:val="正文文本 Char"/>
    <w:qFormat/>
    <w:uiPriority w:val="99"/>
    <w:rPr>
      <w:rFonts w:eastAsia="宋体"/>
      <w:kern w:val="2"/>
      <w:sz w:val="24"/>
      <w:szCs w:val="24"/>
      <w:lang w:val="en-US" w:eastAsia="zh-CN"/>
    </w:rPr>
  </w:style>
  <w:style w:type="character" w:customStyle="1" w:styleId="165">
    <w:name w:val="Body Text(ch) Char Char"/>
    <w:qFormat/>
    <w:uiPriority w:val="99"/>
    <w:rPr>
      <w:rFonts w:ascii="宋体" w:cs="宋体"/>
      <w:kern w:val="2"/>
      <w:sz w:val="21"/>
      <w:szCs w:val="21"/>
      <w:lang w:val="zh-CN"/>
    </w:rPr>
  </w:style>
  <w:style w:type="character" w:customStyle="1" w:styleId="166">
    <w:name w:val="标书表格字体格式 Char"/>
    <w:qFormat/>
    <w:uiPriority w:val="99"/>
    <w:rPr>
      <w:kern w:val="2"/>
      <w:sz w:val="24"/>
      <w:szCs w:val="24"/>
    </w:rPr>
  </w:style>
  <w:style w:type="character" w:customStyle="1" w:styleId="167">
    <w:name w:val="标题 1 Char Char"/>
    <w:qFormat/>
    <w:uiPriority w:val="99"/>
    <w:rPr>
      <w:rFonts w:ascii="宋体" w:hAnsi="宋体" w:eastAsia="宋体" w:cs="宋体"/>
      <w:b/>
      <w:bCs/>
      <w:spacing w:val="-2"/>
      <w:sz w:val="24"/>
      <w:szCs w:val="24"/>
      <w:lang w:val="en-US" w:eastAsia="zh-CN"/>
    </w:rPr>
  </w:style>
  <w:style w:type="character" w:customStyle="1" w:styleId="168">
    <w:name w:val="Char Char37"/>
    <w:qFormat/>
    <w:uiPriority w:val="99"/>
    <w:rPr>
      <w:b/>
      <w:bCs/>
      <w:kern w:val="1"/>
      <w:sz w:val="44"/>
      <w:szCs w:val="44"/>
    </w:rPr>
  </w:style>
  <w:style w:type="character" w:customStyle="1" w:styleId="169">
    <w:name w:val="标题 4 字符"/>
    <w:qFormat/>
    <w:uiPriority w:val="99"/>
    <w:rPr>
      <w:rFonts w:ascii="等线 Light" w:hAnsi="等线 Light" w:eastAsia="等线 Light" w:cs="等线 Light"/>
      <w:b/>
      <w:bCs/>
      <w:snapToGrid w:val="0"/>
      <w:kern w:val="0"/>
      <w:sz w:val="28"/>
      <w:szCs w:val="28"/>
    </w:rPr>
  </w:style>
  <w:style w:type="character" w:customStyle="1" w:styleId="170">
    <w:name w:val="hui3"/>
    <w:qFormat/>
    <w:uiPriority w:val="99"/>
    <w:rPr>
      <w:color w:val="auto"/>
    </w:rPr>
  </w:style>
  <w:style w:type="character" w:customStyle="1" w:styleId="171">
    <w:name w:val="Bold"/>
    <w:qFormat/>
    <w:uiPriority w:val="99"/>
    <w:rPr>
      <w:rFonts w:ascii="Arial" w:hAnsi="Arial" w:eastAsia="黑体" w:cs="Arial"/>
      <w:b/>
      <w:bCs/>
      <w:kern w:val="2"/>
      <w:sz w:val="32"/>
      <w:szCs w:val="32"/>
      <w:lang w:val="en-US" w:eastAsia="zh-CN"/>
    </w:rPr>
  </w:style>
  <w:style w:type="character" w:customStyle="1" w:styleId="172">
    <w:name w:val="正文1 Char1"/>
    <w:qFormat/>
    <w:uiPriority w:val="99"/>
    <w:rPr>
      <w:rFonts w:ascii="仿宋_GB2312" w:hAnsi="Courier New" w:eastAsia="Times New Roman" w:cs="仿宋_GB2312"/>
      <w:kern w:val="28"/>
      <w:sz w:val="24"/>
      <w:szCs w:val="24"/>
      <w:lang w:val="en-US" w:eastAsia="zh-CN"/>
    </w:rPr>
  </w:style>
  <w:style w:type="character" w:customStyle="1" w:styleId="173">
    <w:name w:val="纯文本 Char Char Char"/>
    <w:qFormat/>
    <w:uiPriority w:val="99"/>
    <w:rPr>
      <w:rFonts w:ascii="宋体" w:hAnsi="Courier New" w:eastAsia="宋体" w:cs="宋体"/>
      <w:kern w:val="2"/>
      <w:sz w:val="21"/>
      <w:szCs w:val="21"/>
      <w:lang w:val="en-US" w:eastAsia="zh-CN"/>
    </w:rPr>
  </w:style>
  <w:style w:type="character" w:customStyle="1" w:styleId="174">
    <w:name w:val="Char Char35"/>
    <w:qFormat/>
    <w:uiPriority w:val="99"/>
    <w:rPr>
      <w:rFonts w:ascii="Arial" w:hAnsi="Arial" w:eastAsia="黑体" w:cs="Arial"/>
      <w:b/>
      <w:bCs/>
      <w:kern w:val="1"/>
      <w:sz w:val="28"/>
      <w:szCs w:val="28"/>
      <w:lang w:val="zh-CN"/>
    </w:rPr>
  </w:style>
  <w:style w:type="character" w:customStyle="1" w:styleId="175">
    <w:name w:val="标题 Char"/>
    <w:qFormat/>
    <w:uiPriority w:val="99"/>
    <w:rPr>
      <w:rFonts w:eastAsia="宋体"/>
      <w:b/>
      <w:bCs/>
      <w:sz w:val="24"/>
      <w:szCs w:val="24"/>
      <w:lang w:eastAsia="zh-CN"/>
    </w:rPr>
  </w:style>
  <w:style w:type="character" w:customStyle="1" w:styleId="176">
    <w:name w:val="Char Char1211"/>
    <w:qFormat/>
    <w:uiPriority w:val="99"/>
    <w:rPr>
      <w:rFonts w:ascii="仿宋_GB2312" w:eastAsia="Times New Roman" w:cs="仿宋_GB2312"/>
      <w:b/>
      <w:bCs/>
      <w:kern w:val="2"/>
      <w:sz w:val="24"/>
      <w:szCs w:val="24"/>
      <w:lang w:val="zh-CN" w:eastAsia="zh-CN"/>
    </w:rPr>
  </w:style>
  <w:style w:type="character" w:customStyle="1" w:styleId="177">
    <w:name w:val="脚注文本 Char1"/>
    <w:qFormat/>
    <w:uiPriority w:val="99"/>
    <w:rPr>
      <w:rFonts w:ascii="Times New Roman" w:hAnsi="Times New Roman" w:eastAsia="宋体" w:cs="Times New Roman"/>
      <w:sz w:val="18"/>
      <w:szCs w:val="18"/>
    </w:rPr>
  </w:style>
  <w:style w:type="character" w:customStyle="1" w:styleId="178">
    <w:name w:val="Char Char52"/>
    <w:qFormat/>
    <w:uiPriority w:val="99"/>
    <w:rPr>
      <w:rFonts w:ascii="宋体" w:hAnsi="Courier New" w:eastAsia="宋体" w:cs="宋体"/>
      <w:kern w:val="2"/>
      <w:sz w:val="21"/>
      <w:szCs w:val="21"/>
      <w:lang w:val="en-US" w:eastAsia="zh-CN"/>
    </w:rPr>
  </w:style>
  <w:style w:type="character" w:customStyle="1" w:styleId="179">
    <w:name w:val="首行缩进 Char"/>
    <w:qFormat/>
    <w:uiPriority w:val="99"/>
    <w:rPr>
      <w:rFonts w:ascii="宋体" w:eastAsia="宋体" w:cs="宋体"/>
      <w:kern w:val="2"/>
      <w:sz w:val="24"/>
      <w:szCs w:val="24"/>
      <w:lang w:val="en-US" w:eastAsia="zh-CN"/>
    </w:rPr>
  </w:style>
  <w:style w:type="character" w:customStyle="1" w:styleId="180">
    <w:name w:val="solutionfonts"/>
    <w:qFormat/>
    <w:uiPriority w:val="99"/>
  </w:style>
  <w:style w:type="character" w:customStyle="1" w:styleId="181">
    <w:name w:val="Char Char31"/>
    <w:qFormat/>
    <w:uiPriority w:val="99"/>
    <w:rPr>
      <w:rFonts w:ascii="Arial" w:hAnsi="Arial" w:eastAsia="黑体" w:cs="Arial"/>
      <w:kern w:val="1"/>
      <w:sz w:val="24"/>
      <w:szCs w:val="24"/>
    </w:rPr>
  </w:style>
  <w:style w:type="character" w:customStyle="1" w:styleId="182">
    <w:name w:val="dandyren_title1"/>
    <w:qFormat/>
    <w:uiPriority w:val="99"/>
    <w:rPr>
      <w:b/>
      <w:bCs/>
      <w:color w:val="auto"/>
      <w:sz w:val="18"/>
      <w:szCs w:val="18"/>
    </w:rPr>
  </w:style>
  <w:style w:type="character" w:customStyle="1" w:styleId="183">
    <w:name w:val="批注框文本 Char1"/>
    <w:qFormat/>
    <w:uiPriority w:val="99"/>
    <w:rPr>
      <w:rFonts w:ascii="Times New Roman" w:hAnsi="Times New Roman" w:eastAsia="宋体" w:cs="Times New Roman"/>
      <w:sz w:val="18"/>
      <w:szCs w:val="18"/>
    </w:rPr>
  </w:style>
  <w:style w:type="character" w:customStyle="1" w:styleId="184">
    <w:name w:val="Char Char212"/>
    <w:qFormat/>
    <w:uiPriority w:val="99"/>
    <w:rPr>
      <w:rFonts w:eastAsia="宋体"/>
      <w:b/>
      <w:bCs/>
      <w:kern w:val="2"/>
      <w:sz w:val="24"/>
      <w:szCs w:val="24"/>
      <w:lang w:val="en-US" w:eastAsia="zh-CN"/>
    </w:rPr>
  </w:style>
  <w:style w:type="character" w:customStyle="1" w:styleId="185">
    <w:name w:val="Char Char26"/>
    <w:qFormat/>
    <w:uiPriority w:val="99"/>
    <w:rPr>
      <w:kern w:val="1"/>
      <w:sz w:val="24"/>
      <w:szCs w:val="24"/>
    </w:rPr>
  </w:style>
  <w:style w:type="character" w:customStyle="1" w:styleId="186">
    <w:name w:val="正文1 Char"/>
    <w:qFormat/>
    <w:uiPriority w:val="99"/>
    <w:rPr>
      <w:rFonts w:ascii="宋体" w:eastAsia="宋体" w:cs="宋体"/>
      <w:snapToGrid w:val="0"/>
      <w:color w:val="000000"/>
      <w:kern w:val="28"/>
      <w:sz w:val="28"/>
      <w:szCs w:val="28"/>
      <w:lang w:val="en-US" w:eastAsia="zh-CN"/>
    </w:rPr>
  </w:style>
  <w:style w:type="character" w:customStyle="1" w:styleId="187">
    <w:name w:val="正文非缩进 Char"/>
    <w:qFormat/>
    <w:uiPriority w:val="99"/>
    <w:rPr>
      <w:rFonts w:ascii="宋体" w:eastAsia="宋体" w:cs="宋体"/>
      <w:snapToGrid w:val="0"/>
      <w:color w:val="000000"/>
      <w:kern w:val="28"/>
      <w:sz w:val="28"/>
      <w:szCs w:val="28"/>
      <w:lang w:val="en-US" w:eastAsia="zh-CN"/>
    </w:rPr>
  </w:style>
  <w:style w:type="character" w:customStyle="1" w:styleId="188">
    <w:name w:val="正文首行缩进 Char Char Char Char Char Char1"/>
    <w:qFormat/>
    <w:uiPriority w:val="99"/>
    <w:rPr>
      <w:rFonts w:ascii="宋体" w:eastAsia="宋体" w:cs="宋体"/>
      <w:kern w:val="2"/>
      <w:sz w:val="24"/>
      <w:szCs w:val="24"/>
      <w:lang w:val="zh-CN"/>
    </w:rPr>
  </w:style>
  <w:style w:type="character" w:customStyle="1" w:styleId="189">
    <w:name w:val="unnamed31"/>
    <w:qFormat/>
    <w:uiPriority w:val="99"/>
    <w:rPr>
      <w:rFonts w:ascii="Tahoma" w:hAnsi="Tahoma" w:eastAsia="宋体" w:cs="Tahoma"/>
      <w:b/>
      <w:bCs/>
      <w:kern w:val="2"/>
      <w:sz w:val="32"/>
      <w:szCs w:val="32"/>
      <w:u w:val="none"/>
      <w:lang w:val="en-US" w:eastAsia="zh-CN"/>
    </w:rPr>
  </w:style>
  <w:style w:type="character" w:customStyle="1" w:styleId="190">
    <w:name w:val="带编号样式 Char"/>
    <w:qFormat/>
    <w:uiPriority w:val="99"/>
    <w:rPr>
      <w:rFonts w:ascii="仿宋_GB2312" w:eastAsia="Times New Roman" w:cs="仿宋_GB2312"/>
      <w:color w:val="000000"/>
      <w:sz w:val="24"/>
      <w:szCs w:val="24"/>
    </w:rPr>
  </w:style>
  <w:style w:type="character" w:customStyle="1" w:styleId="191">
    <w:name w:val="标题 6 Char1"/>
    <w:qFormat/>
    <w:uiPriority w:val="99"/>
    <w:rPr>
      <w:rFonts w:ascii="Arial" w:hAnsi="Arial" w:eastAsia="黑体" w:cs="Arial"/>
      <w:b/>
      <w:bCs/>
      <w:sz w:val="20"/>
      <w:szCs w:val="20"/>
    </w:rPr>
  </w:style>
  <w:style w:type="character" w:customStyle="1" w:styleId="192">
    <w:name w:val="样式8 Char"/>
    <w:qFormat/>
    <w:uiPriority w:val="99"/>
    <w:rPr>
      <w:rFonts w:ascii="仿宋_GB2312" w:hAnsi="宋体" w:eastAsia="Times New Roman" w:cs="仿宋_GB2312"/>
      <w:b/>
      <w:bCs/>
      <w:kern w:val="2"/>
      <w:sz w:val="24"/>
      <w:szCs w:val="24"/>
    </w:rPr>
  </w:style>
  <w:style w:type="character" w:customStyle="1" w:styleId="193">
    <w:name w:val="t21"/>
    <w:qFormat/>
    <w:uiPriority w:val="99"/>
    <w:rPr>
      <w:rFonts w:ascii="仿宋_GB2312" w:eastAsia="微软雅黑" w:cs="仿宋_GB2312"/>
      <w:b/>
      <w:bCs/>
      <w:kern w:val="2"/>
      <w:sz w:val="23"/>
      <w:szCs w:val="23"/>
      <w:lang w:val="en-US" w:eastAsia="zh-CN"/>
    </w:rPr>
  </w:style>
  <w:style w:type="character" w:customStyle="1" w:styleId="194">
    <w:name w:val="Char Char312"/>
    <w:qFormat/>
    <w:uiPriority w:val="99"/>
    <w:rPr>
      <w:rFonts w:ascii="Times New Roman" w:hAnsi="Times New Roman" w:eastAsia="宋体" w:cs="Times New Roman"/>
      <w:b/>
      <w:bCs/>
      <w:kern w:val="2"/>
      <w:sz w:val="24"/>
      <w:szCs w:val="24"/>
      <w:lang w:val="en-US" w:eastAsia="zh-CN"/>
    </w:rPr>
  </w:style>
  <w:style w:type="character" w:customStyle="1" w:styleId="195">
    <w:name w:val="font81"/>
    <w:qFormat/>
    <w:uiPriority w:val="99"/>
    <w:rPr>
      <w:rFonts w:ascii="微软雅黑" w:hAnsi="微软雅黑" w:eastAsia="微软雅黑" w:cs="微软雅黑"/>
      <w:color w:val="000000"/>
      <w:sz w:val="20"/>
      <w:szCs w:val="20"/>
      <w:u w:val="none"/>
    </w:rPr>
  </w:style>
  <w:style w:type="character" w:customStyle="1" w:styleId="196">
    <w:name w:val="Footer-Even Char1"/>
    <w:qFormat/>
    <w:uiPriority w:val="99"/>
    <w:rPr>
      <w:rFonts w:eastAsia="宋体"/>
      <w:kern w:val="2"/>
      <w:sz w:val="18"/>
      <w:szCs w:val="18"/>
      <w:lang w:val="en-US" w:eastAsia="zh-CN"/>
    </w:rPr>
  </w:style>
  <w:style w:type="character" w:customStyle="1" w:styleId="197">
    <w:name w:val="Char Char17"/>
    <w:qFormat/>
    <w:uiPriority w:val="99"/>
    <w:rPr>
      <w:rFonts w:eastAsia="Times New Roman"/>
      <w:sz w:val="24"/>
      <w:szCs w:val="24"/>
    </w:rPr>
  </w:style>
  <w:style w:type="character" w:customStyle="1" w:styleId="198">
    <w:name w:val="Char Char25"/>
    <w:qFormat/>
    <w:uiPriority w:val="99"/>
    <w:rPr>
      <w:rFonts w:ascii="宋体" w:eastAsia="宋体" w:cs="宋体"/>
      <w:kern w:val="1"/>
      <w:sz w:val="24"/>
      <w:szCs w:val="24"/>
      <w:lang w:val="zh-CN"/>
    </w:rPr>
  </w:style>
  <w:style w:type="character" w:customStyle="1" w:styleId="199">
    <w:name w:val="Char Char23"/>
    <w:qFormat/>
    <w:uiPriority w:val="99"/>
    <w:rPr>
      <w:color w:val="0000FF"/>
      <w:sz w:val="21"/>
      <w:szCs w:val="21"/>
    </w:rPr>
  </w:style>
  <w:style w:type="character" w:customStyle="1" w:styleId="200">
    <w:name w:val="message1"/>
    <w:qFormat/>
    <w:uiPriority w:val="99"/>
    <w:rPr>
      <w:rFonts w:ascii="Tahoma" w:hAnsi="Tahoma" w:cs="Tahoma"/>
      <w:sz w:val="18"/>
      <w:szCs w:val="18"/>
    </w:rPr>
  </w:style>
  <w:style w:type="character" w:customStyle="1" w:styleId="201">
    <w:name w:val="Ò³Ã¼ Char Char"/>
    <w:qFormat/>
    <w:uiPriority w:val="99"/>
    <w:rPr>
      <w:rFonts w:eastAsia="宋体"/>
      <w:kern w:val="2"/>
      <w:sz w:val="18"/>
      <w:szCs w:val="18"/>
      <w:lang w:val="en-US" w:eastAsia="zh-CN"/>
    </w:rPr>
  </w:style>
  <w:style w:type="character" w:customStyle="1" w:styleId="202">
    <w:name w:val="正文文本 2 Char"/>
    <w:qFormat/>
    <w:uiPriority w:val="99"/>
    <w:rPr>
      <w:rFonts w:eastAsia="宋体"/>
      <w:kern w:val="2"/>
      <w:sz w:val="24"/>
      <w:szCs w:val="24"/>
      <w:lang w:val="en-US" w:eastAsia="zh-CN"/>
    </w:rPr>
  </w:style>
  <w:style w:type="character" w:customStyle="1" w:styleId="203">
    <w:name w:val="批注文字 Char2"/>
    <w:qFormat/>
    <w:uiPriority w:val="99"/>
    <w:rPr>
      <w:rFonts w:ascii="Times New Roman" w:hAnsi="Times New Roman" w:eastAsia="宋体" w:cs="Times New Roman"/>
      <w:snapToGrid w:val="0"/>
      <w:kern w:val="0"/>
      <w:sz w:val="24"/>
      <w:szCs w:val="24"/>
    </w:rPr>
  </w:style>
  <w:style w:type="character" w:customStyle="1" w:styleId="204">
    <w:name w:val="tw4winExternal"/>
    <w:qFormat/>
    <w:uiPriority w:val="99"/>
    <w:rPr>
      <w:rFonts w:ascii="Courier New" w:hAnsi="Courier New" w:cs="Courier New"/>
      <w:color w:val="808080"/>
      <w:lang w:val="en-US" w:eastAsia="zh-CN"/>
    </w:rPr>
  </w:style>
  <w:style w:type="character" w:customStyle="1" w:styleId="205">
    <w:name w:val="font01"/>
    <w:qFormat/>
    <w:uiPriority w:val="99"/>
    <w:rPr>
      <w:rFonts w:ascii="微软雅黑" w:hAnsi="微软雅黑" w:eastAsia="微软雅黑" w:cs="微软雅黑"/>
      <w:color w:val="000000"/>
      <w:sz w:val="20"/>
      <w:szCs w:val="20"/>
      <w:u w:val="none"/>
    </w:rPr>
  </w:style>
  <w:style w:type="character" w:customStyle="1" w:styleId="206">
    <w:name w:val="Char Char30"/>
    <w:qFormat/>
    <w:uiPriority w:val="99"/>
    <w:rPr>
      <w:rFonts w:ascii="Arial" w:hAnsi="Arial" w:eastAsia="黑体" w:cs="Arial"/>
      <w:kern w:val="1"/>
      <w:sz w:val="21"/>
      <w:szCs w:val="21"/>
    </w:rPr>
  </w:style>
  <w:style w:type="character" w:customStyle="1" w:styleId="207">
    <w:name w:val="方案正文 Char"/>
    <w:qFormat/>
    <w:uiPriority w:val="99"/>
    <w:rPr>
      <w:rFonts w:ascii="仿宋_GB2312" w:eastAsia="Times New Roman" w:cs="仿宋_GB2312"/>
      <w:b/>
      <w:bCs/>
      <w:color w:val="000000"/>
      <w:kern w:val="2"/>
      <w:sz w:val="24"/>
      <w:szCs w:val="24"/>
      <w:lang w:val="en-US" w:eastAsia="zh-CN"/>
    </w:rPr>
  </w:style>
  <w:style w:type="character" w:customStyle="1" w:styleId="208">
    <w:name w:val="列表段落 字符"/>
    <w:qFormat/>
    <w:uiPriority w:val="99"/>
  </w:style>
  <w:style w:type="character" w:customStyle="1" w:styleId="209">
    <w:name w:val="Normal Indent Char Char"/>
    <w:qFormat/>
    <w:uiPriority w:val="99"/>
    <w:rPr>
      <w:rFonts w:eastAsia="宋体"/>
      <w:kern w:val="2"/>
      <w:sz w:val="21"/>
      <w:szCs w:val="21"/>
      <w:lang w:val="en-US" w:eastAsia="zh-CN"/>
    </w:rPr>
  </w:style>
  <w:style w:type="character" w:customStyle="1" w:styleId="210">
    <w:name w:val="正文缩进 Char3"/>
    <w:qFormat/>
    <w:uiPriority w:val="99"/>
    <w:rPr>
      <w:rFonts w:ascii="宋体" w:eastAsia="宋体" w:cs="宋体"/>
      <w:snapToGrid w:val="0"/>
      <w:color w:val="000000"/>
      <w:kern w:val="28"/>
      <w:sz w:val="28"/>
      <w:szCs w:val="28"/>
      <w:lang w:val="en-US" w:eastAsia="zh-CN"/>
    </w:rPr>
  </w:style>
  <w:style w:type="character" w:customStyle="1" w:styleId="211">
    <w:name w:val="正文 编号 Char"/>
    <w:qFormat/>
    <w:uiPriority w:val="99"/>
    <w:rPr>
      <w:rFonts w:ascii="仿宋_GB2312" w:hAnsi="仿宋_GB2312" w:eastAsia="Times New Roman" w:cs="仿宋_GB2312"/>
      <w:kern w:val="2"/>
      <w:sz w:val="24"/>
      <w:szCs w:val="24"/>
    </w:rPr>
  </w:style>
  <w:style w:type="character" w:customStyle="1" w:styleId="212">
    <w:name w:val="Char Char3"/>
    <w:qFormat/>
    <w:uiPriority w:val="99"/>
    <w:rPr>
      <w:rFonts w:eastAsia="宋体"/>
      <w:kern w:val="2"/>
      <w:sz w:val="24"/>
      <w:szCs w:val="24"/>
      <w:lang w:val="en-US" w:eastAsia="zh-CN"/>
    </w:rPr>
  </w:style>
  <w:style w:type="character" w:customStyle="1" w:styleId="213">
    <w:name w:val="H5 Char"/>
    <w:qFormat/>
    <w:uiPriority w:val="99"/>
    <w:rPr>
      <w:b/>
      <w:bCs/>
      <w:kern w:val="2"/>
      <w:sz w:val="28"/>
      <w:szCs w:val="28"/>
    </w:rPr>
  </w:style>
  <w:style w:type="character" w:customStyle="1" w:styleId="214">
    <w:name w:val="ca-131"/>
    <w:qFormat/>
    <w:uiPriority w:val="99"/>
    <w:rPr>
      <w:rFonts w:ascii="仿宋_GB2312" w:eastAsia="Times New Roman" w:cs="仿宋_GB2312"/>
      <w:b/>
      <w:bCs/>
      <w:color w:val="000000"/>
      <w:spacing w:val="-20"/>
      <w:sz w:val="24"/>
      <w:szCs w:val="24"/>
    </w:rPr>
  </w:style>
  <w:style w:type="character" w:customStyle="1" w:styleId="215">
    <w:name w:val="mdeck"/>
    <w:qFormat/>
    <w:uiPriority w:val="99"/>
    <w:rPr>
      <w:rFonts w:ascii="仿宋_GB2312" w:eastAsia="微软雅黑" w:cs="仿宋_GB2312"/>
      <w:b/>
      <w:bCs/>
      <w:kern w:val="2"/>
      <w:sz w:val="32"/>
      <w:szCs w:val="32"/>
      <w:lang w:val="en-US" w:eastAsia="zh-CN"/>
    </w:rPr>
  </w:style>
  <w:style w:type="character" w:customStyle="1" w:styleId="216">
    <w:name w:val="style91"/>
    <w:qFormat/>
    <w:uiPriority w:val="99"/>
    <w:rPr>
      <w:color w:val="auto"/>
    </w:rPr>
  </w:style>
  <w:style w:type="character" w:customStyle="1" w:styleId="217">
    <w:name w:val="PI Char"/>
    <w:qFormat/>
    <w:uiPriority w:val="99"/>
    <w:rPr>
      <w:rFonts w:ascii="宋体" w:hAnsi="宋体" w:eastAsia="宋体" w:cs="宋体"/>
      <w:kern w:val="2"/>
      <w:sz w:val="24"/>
      <w:szCs w:val="24"/>
      <w:lang w:val="en-US" w:eastAsia="zh-CN"/>
    </w:rPr>
  </w:style>
  <w:style w:type="character" w:customStyle="1" w:styleId="218">
    <w:name w:val="正文首行缩进 Char Char Char Char Char"/>
    <w:qFormat/>
    <w:uiPriority w:val="99"/>
    <w:rPr>
      <w:rFonts w:ascii="宋体" w:cs="宋体"/>
      <w:kern w:val="2"/>
      <w:sz w:val="24"/>
      <w:szCs w:val="24"/>
      <w:lang w:val="zh-CN"/>
    </w:rPr>
  </w:style>
  <w:style w:type="character" w:customStyle="1" w:styleId="219">
    <w:name w:val="Char Char9"/>
    <w:qFormat/>
    <w:uiPriority w:val="99"/>
    <w:rPr>
      <w:rFonts w:eastAsia="宋体"/>
      <w:kern w:val="2"/>
      <w:sz w:val="18"/>
      <w:szCs w:val="18"/>
      <w:lang w:val="en-US" w:eastAsia="zh-CN"/>
    </w:rPr>
  </w:style>
  <w:style w:type="character" w:customStyle="1" w:styleId="220">
    <w:name w:val="Char Char12"/>
    <w:qFormat/>
    <w:uiPriority w:val="99"/>
    <w:rPr>
      <w:rFonts w:ascii="仿宋_GB2312" w:eastAsia="Times New Roman" w:cs="仿宋_GB2312"/>
      <w:b/>
      <w:bCs/>
      <w:kern w:val="2"/>
      <w:sz w:val="24"/>
      <w:szCs w:val="24"/>
      <w:lang w:val="zh-CN" w:eastAsia="zh-CN"/>
    </w:rPr>
  </w:style>
  <w:style w:type="character" w:customStyle="1" w:styleId="221">
    <w:name w:val="副标题 Char2"/>
    <w:qFormat/>
    <w:uiPriority w:val="99"/>
    <w:rPr>
      <w:rFonts w:ascii="Cambria" w:hAnsi="Cambria" w:eastAsia="宋体" w:cs="Cambria"/>
      <w:b/>
      <w:bCs/>
      <w:snapToGrid w:val="0"/>
      <w:kern w:val="28"/>
      <w:sz w:val="32"/>
      <w:szCs w:val="32"/>
    </w:rPr>
  </w:style>
  <w:style w:type="character" w:customStyle="1" w:styleId="222">
    <w:name w:val="big1"/>
    <w:qFormat/>
    <w:uiPriority w:val="99"/>
    <w:rPr>
      <w:rFonts w:ascii="宋体" w:hAnsi="宋体" w:eastAsia="宋体" w:cs="宋体"/>
      <w:color w:val="auto"/>
      <w:sz w:val="22"/>
      <w:szCs w:val="22"/>
    </w:rPr>
  </w:style>
  <w:style w:type="character" w:customStyle="1" w:styleId="223">
    <w:name w:val="md"/>
    <w:basedOn w:val="72"/>
    <w:qFormat/>
    <w:uiPriority w:val="99"/>
    <w:rPr>
      <w:rFonts w:ascii="Arial" w:hAnsi="Arial" w:eastAsia="黑体" w:cs="Arial"/>
      <w:snapToGrid w:val="0"/>
      <w:kern w:val="0"/>
      <w:sz w:val="21"/>
      <w:szCs w:val="21"/>
    </w:rPr>
  </w:style>
  <w:style w:type="character" w:customStyle="1" w:styleId="224">
    <w:name w:val="页眉 Char1"/>
    <w:qFormat/>
    <w:uiPriority w:val="99"/>
    <w:rPr>
      <w:rFonts w:eastAsia="宋体"/>
      <w:kern w:val="2"/>
      <w:sz w:val="18"/>
      <w:szCs w:val="18"/>
      <w:lang w:val="en-US" w:eastAsia="zh-CN"/>
    </w:rPr>
  </w:style>
  <w:style w:type="character" w:customStyle="1" w:styleId="225">
    <w:name w:val="maywed421"/>
    <w:qFormat/>
    <w:uiPriority w:val="99"/>
    <w:rPr>
      <w:color w:val="auto"/>
      <w:u w:val="none"/>
    </w:rPr>
  </w:style>
  <w:style w:type="character" w:customStyle="1" w:styleId="226">
    <w:name w:val="Char Char91"/>
    <w:qFormat/>
    <w:uiPriority w:val="99"/>
    <w:rPr>
      <w:rFonts w:eastAsia="宋体"/>
      <w:kern w:val="2"/>
      <w:sz w:val="18"/>
      <w:szCs w:val="18"/>
      <w:lang w:val="en-US" w:eastAsia="zh-CN"/>
    </w:rPr>
  </w:style>
  <w:style w:type="character" w:customStyle="1" w:styleId="227">
    <w:name w:val="H6 Char"/>
    <w:qFormat/>
    <w:uiPriority w:val="99"/>
    <w:rPr>
      <w:rFonts w:ascii="Arial" w:hAnsi="Arial" w:eastAsia="黑体" w:cs="Arial"/>
      <w:b/>
      <w:bCs/>
      <w:kern w:val="2"/>
      <w:sz w:val="24"/>
      <w:szCs w:val="24"/>
    </w:rPr>
  </w:style>
  <w:style w:type="character" w:customStyle="1" w:styleId="228">
    <w:name w:val="15"/>
    <w:qFormat/>
    <w:uiPriority w:val="99"/>
    <w:rPr>
      <w:rFonts w:ascii="Calibri" w:hAnsi="Calibri" w:cs="Calibri"/>
      <w:color w:val="0000FF"/>
      <w:u w:val="single"/>
    </w:rPr>
  </w:style>
  <w:style w:type="character" w:customStyle="1" w:styleId="229">
    <w:name w:val="myp11"/>
    <w:qFormat/>
    <w:uiPriority w:val="99"/>
    <w:rPr>
      <w:rFonts w:ascii="仿宋_GB2312" w:eastAsia="微软雅黑" w:cs="仿宋_GB2312"/>
      <w:b/>
      <w:bCs/>
      <w:kern w:val="2"/>
      <w:sz w:val="32"/>
      <w:szCs w:val="32"/>
      <w:lang w:val="en-US" w:eastAsia="zh-CN"/>
    </w:rPr>
  </w:style>
  <w:style w:type="character" w:customStyle="1" w:styleId="230">
    <w:name w:val="纯文本 字符"/>
    <w:qFormat/>
    <w:uiPriority w:val="99"/>
    <w:rPr>
      <w:rFonts w:ascii="宋体" w:hAnsi="Courier New" w:eastAsia="宋体" w:cs="宋体"/>
      <w:snapToGrid w:val="0"/>
      <w:kern w:val="2"/>
      <w:sz w:val="21"/>
      <w:szCs w:val="21"/>
      <w:lang w:val="en-US" w:eastAsia="zh-CN"/>
    </w:rPr>
  </w:style>
  <w:style w:type="character" w:customStyle="1" w:styleId="231">
    <w:name w:val="FA正文 Char Char"/>
    <w:qFormat/>
    <w:uiPriority w:val="99"/>
    <w:rPr>
      <w:rFonts w:hAnsi="宋体"/>
      <w:kern w:val="2"/>
      <w:sz w:val="24"/>
      <w:szCs w:val="24"/>
    </w:rPr>
  </w:style>
  <w:style w:type="character" w:customStyle="1" w:styleId="232">
    <w:name w:val="页眉 Char"/>
    <w:qFormat/>
    <w:uiPriority w:val="99"/>
    <w:rPr>
      <w:rFonts w:eastAsia="Times New Roman"/>
      <w:kern w:val="2"/>
      <w:sz w:val="18"/>
      <w:szCs w:val="18"/>
      <w:lang w:val="en-US" w:eastAsia="zh-CN"/>
    </w:rPr>
  </w:style>
  <w:style w:type="character" w:customStyle="1" w:styleId="233">
    <w:name w:val="Used by Word for text of Help footnotes Char Char1"/>
    <w:qFormat/>
    <w:uiPriority w:val="99"/>
    <w:rPr>
      <w:color w:val="0000FF"/>
      <w:sz w:val="21"/>
      <w:szCs w:val="21"/>
    </w:rPr>
  </w:style>
  <w:style w:type="character" w:customStyle="1" w:styleId="234">
    <w:name w:val="highlight1"/>
    <w:qFormat/>
    <w:uiPriority w:val="99"/>
    <w:rPr>
      <w:rFonts w:ascii="仿宋_GB2312" w:eastAsia="微软雅黑" w:cs="仿宋_GB2312"/>
      <w:b/>
      <w:bCs/>
      <w:kern w:val="2"/>
      <w:sz w:val="23"/>
      <w:szCs w:val="23"/>
      <w:lang w:val="en-US" w:eastAsia="zh-CN"/>
    </w:rPr>
  </w:style>
  <w:style w:type="character" w:customStyle="1" w:styleId="235">
    <w:name w:val="Char Char611"/>
    <w:qFormat/>
    <w:uiPriority w:val="99"/>
    <w:rPr>
      <w:rFonts w:eastAsia="宋体"/>
      <w:kern w:val="2"/>
      <w:sz w:val="24"/>
      <w:szCs w:val="24"/>
      <w:lang w:val="en-US" w:eastAsia="zh-CN"/>
    </w:rPr>
  </w:style>
  <w:style w:type="character" w:customStyle="1" w:styleId="236">
    <w:name w:val="pt141"/>
    <w:qFormat/>
    <w:uiPriority w:val="99"/>
    <w:rPr>
      <w:color w:val="auto"/>
      <w:sz w:val="22"/>
      <w:szCs w:val="22"/>
    </w:rPr>
  </w:style>
  <w:style w:type="character" w:customStyle="1" w:styleId="237">
    <w:name w:val="批注文字 Char"/>
    <w:qFormat/>
    <w:uiPriority w:val="99"/>
    <w:rPr>
      <w:kern w:val="2"/>
      <w:sz w:val="24"/>
      <w:szCs w:val="24"/>
    </w:rPr>
  </w:style>
  <w:style w:type="character" w:customStyle="1" w:styleId="238">
    <w:name w:val="Char Char"/>
    <w:qFormat/>
    <w:uiPriority w:val="99"/>
    <w:rPr>
      <w:rFonts w:ascii="宋体" w:hAnsi="Courier New" w:eastAsia="宋体" w:cs="宋体"/>
      <w:kern w:val="2"/>
      <w:sz w:val="21"/>
      <w:szCs w:val="21"/>
      <w:lang w:val="en-US" w:eastAsia="zh-CN"/>
    </w:rPr>
  </w:style>
  <w:style w:type="character" w:customStyle="1" w:styleId="239">
    <w:name w:val="shadow11"/>
    <w:qFormat/>
    <w:uiPriority w:val="99"/>
    <w:rPr>
      <w:color w:val="000000"/>
      <w:sz w:val="21"/>
      <w:szCs w:val="21"/>
    </w:rPr>
  </w:style>
  <w:style w:type="character" w:customStyle="1" w:styleId="240">
    <w:name w:val="tw4winInternal"/>
    <w:qFormat/>
    <w:uiPriority w:val="99"/>
    <w:rPr>
      <w:rFonts w:ascii="Courier New" w:hAnsi="Courier New" w:cs="Courier New"/>
      <w:color w:val="FF0000"/>
      <w:lang w:val="en-US" w:eastAsia="zh-CN"/>
    </w:rPr>
  </w:style>
  <w:style w:type="character" w:customStyle="1" w:styleId="241">
    <w:name w:val="正文文本 3 Char1"/>
    <w:semiHidden/>
    <w:qFormat/>
    <w:uiPriority w:val="99"/>
    <w:rPr>
      <w:rFonts w:ascii="Times New Roman" w:hAnsi="Times New Roman" w:eastAsia="宋体" w:cs="Times New Roman"/>
      <w:sz w:val="16"/>
      <w:szCs w:val="16"/>
    </w:rPr>
  </w:style>
  <w:style w:type="character" w:customStyle="1" w:styleId="242">
    <w:name w:val="c7 style3"/>
    <w:qFormat/>
    <w:uiPriority w:val="99"/>
  </w:style>
  <w:style w:type="character" w:customStyle="1" w:styleId="243">
    <w:name w:val="样式2 Char"/>
    <w:qFormat/>
    <w:uiPriority w:val="99"/>
    <w:rPr>
      <w:rFonts w:ascii="仿宋_GB2312" w:hAnsi="仿宋" w:eastAsia="Times New Roman" w:cs="仿宋_GB2312"/>
      <w:b/>
      <w:bCs/>
      <w:sz w:val="30"/>
      <w:szCs w:val="30"/>
      <w:lang w:val="zh-CN"/>
    </w:rPr>
  </w:style>
  <w:style w:type="character" w:customStyle="1" w:styleId="244">
    <w:name w:val="正文文本缩进 Char2"/>
    <w:qFormat/>
    <w:uiPriority w:val="99"/>
    <w:rPr>
      <w:rFonts w:ascii="Times New Roman" w:hAnsi="Times New Roman" w:eastAsia="宋体" w:cs="Times New Roman"/>
      <w:snapToGrid w:val="0"/>
      <w:kern w:val="0"/>
      <w:sz w:val="24"/>
      <w:szCs w:val="24"/>
    </w:rPr>
  </w:style>
  <w:style w:type="character" w:customStyle="1" w:styleId="245">
    <w:name w:val="表正文 Char3"/>
    <w:qFormat/>
    <w:uiPriority w:val="99"/>
    <w:rPr>
      <w:rFonts w:eastAsia="宋体"/>
    </w:rPr>
  </w:style>
  <w:style w:type="character" w:customStyle="1" w:styleId="246">
    <w:name w:val="Char Char72"/>
    <w:qFormat/>
    <w:uiPriority w:val="99"/>
    <w:rPr>
      <w:rFonts w:eastAsia="宋体"/>
      <w:kern w:val="2"/>
      <w:sz w:val="24"/>
      <w:szCs w:val="24"/>
      <w:lang w:val="en-US" w:eastAsia="zh-CN"/>
    </w:rPr>
  </w:style>
  <w:style w:type="character" w:customStyle="1" w:styleId="247">
    <w:name w:val="页脚 Char"/>
    <w:qFormat/>
    <w:uiPriority w:val="99"/>
    <w:rPr>
      <w:rFonts w:eastAsia="Times New Roman"/>
      <w:kern w:val="2"/>
      <w:sz w:val="18"/>
      <w:szCs w:val="18"/>
      <w:lang w:val="en-US" w:eastAsia="zh-CN"/>
    </w:rPr>
  </w:style>
  <w:style w:type="character" w:customStyle="1" w:styleId="248">
    <w:name w:val="hei16b1"/>
    <w:qFormat/>
    <w:uiPriority w:val="99"/>
    <w:rPr>
      <w:rFonts w:ascii="Arial" w:hAnsi="Arial" w:cs="Arial"/>
      <w:b/>
      <w:bCs/>
      <w:color w:val="000000"/>
      <w:sz w:val="24"/>
      <w:szCs w:val="24"/>
    </w:rPr>
  </w:style>
  <w:style w:type="character" w:customStyle="1" w:styleId="249">
    <w:name w:val="px14"/>
    <w:qFormat/>
    <w:uiPriority w:val="99"/>
    <w:rPr>
      <w:rFonts w:ascii="仿宋_GB2312" w:eastAsia="微软雅黑" w:cs="仿宋_GB2312"/>
      <w:b/>
      <w:bCs/>
      <w:kern w:val="2"/>
      <w:sz w:val="32"/>
      <w:szCs w:val="32"/>
      <w:lang w:val="en-US" w:eastAsia="zh-CN"/>
    </w:rPr>
  </w:style>
  <w:style w:type="character" w:customStyle="1" w:styleId="250">
    <w:name w:val="标书正文格式 Char"/>
    <w:qFormat/>
    <w:uiPriority w:val="99"/>
    <w:rPr>
      <w:rFonts w:eastAsia="楷体_GB2312"/>
      <w:kern w:val="2"/>
      <w:sz w:val="24"/>
      <w:szCs w:val="24"/>
    </w:rPr>
  </w:style>
  <w:style w:type="character" w:customStyle="1" w:styleId="251">
    <w:name w:val="Char Char27"/>
    <w:qFormat/>
    <w:uiPriority w:val="99"/>
    <w:rPr>
      <w:rFonts w:ascii="宋体" w:hAnsi="宋体" w:eastAsia="宋体" w:cs="宋体"/>
      <w:color w:val="000000"/>
      <w:kern w:val="1"/>
      <w:sz w:val="28"/>
      <w:szCs w:val="28"/>
      <w:lang w:val="en-US" w:eastAsia="zh-CN"/>
    </w:rPr>
  </w:style>
  <w:style w:type="character" w:customStyle="1" w:styleId="252">
    <w:name w:val="h Char Char1"/>
    <w:qFormat/>
    <w:uiPriority w:val="99"/>
    <w:rPr>
      <w:rFonts w:eastAsia="宋体"/>
      <w:kern w:val="2"/>
      <w:sz w:val="18"/>
      <w:szCs w:val="18"/>
      <w:lang w:val="en-US" w:eastAsia="zh-CN"/>
    </w:rPr>
  </w:style>
  <w:style w:type="character" w:customStyle="1" w:styleId="253">
    <w:name w:val="正文 项目 Char"/>
    <w:qFormat/>
    <w:uiPriority w:val="99"/>
    <w:rPr>
      <w:rFonts w:ascii="仿宋_GB2312" w:hAnsi="仿宋_GB2312" w:eastAsia="Times New Roman" w:cs="仿宋_GB2312"/>
      <w:kern w:val="2"/>
      <w:sz w:val="24"/>
      <w:szCs w:val="24"/>
    </w:rPr>
  </w:style>
  <w:style w:type="character" w:customStyle="1" w:styleId="254">
    <w:name w:val="正文 项目2 Char"/>
    <w:basedOn w:val="253"/>
    <w:qFormat/>
    <w:uiPriority w:val="99"/>
    <w:rPr>
      <w:rFonts w:ascii="仿宋_GB2312" w:hAnsi="仿宋_GB2312" w:eastAsia="Times New Roman" w:cs="仿宋_GB2312"/>
      <w:kern w:val="2"/>
      <w:sz w:val="24"/>
      <w:szCs w:val="24"/>
    </w:rPr>
  </w:style>
  <w:style w:type="character" w:customStyle="1" w:styleId="255">
    <w:name w:val="Char Char36"/>
    <w:qFormat/>
    <w:uiPriority w:val="99"/>
    <w:rPr>
      <w:rFonts w:ascii="仿宋_GB2312" w:hAnsi="仿宋_GB2312" w:eastAsia="Times New Roman" w:cs="仿宋_GB2312"/>
      <w:b/>
      <w:bCs/>
      <w:kern w:val="1"/>
      <w:sz w:val="32"/>
      <w:szCs w:val="32"/>
      <w:lang w:val="zh-CN" w:eastAsia="zh-CN"/>
    </w:rPr>
  </w:style>
  <w:style w:type="character" w:customStyle="1" w:styleId="256">
    <w:name w:val="Char Char5"/>
    <w:qFormat/>
    <w:uiPriority w:val="99"/>
    <w:rPr>
      <w:rFonts w:ascii="宋体" w:hAnsi="Courier New" w:eastAsia="宋体" w:cs="宋体"/>
      <w:kern w:val="2"/>
      <w:sz w:val="21"/>
      <w:szCs w:val="21"/>
      <w:lang w:val="en-US" w:eastAsia="zh-CN"/>
    </w:rPr>
  </w:style>
  <w:style w:type="character" w:customStyle="1" w:styleId="257">
    <w:name w:val="正文文本缩进 Char"/>
    <w:qFormat/>
    <w:uiPriority w:val="99"/>
    <w:rPr>
      <w:rFonts w:ascii="宋体" w:eastAsia="宋体" w:cs="宋体"/>
      <w:kern w:val="2"/>
      <w:sz w:val="24"/>
      <w:szCs w:val="24"/>
    </w:rPr>
  </w:style>
  <w:style w:type="character" w:customStyle="1" w:styleId="258">
    <w:name w:val="表名 Char"/>
    <w:qFormat/>
    <w:uiPriority w:val="99"/>
    <w:rPr>
      <w:rFonts w:eastAsia="宋体"/>
      <w:b/>
      <w:bCs/>
      <w:kern w:val="2"/>
      <w:sz w:val="24"/>
      <w:szCs w:val="24"/>
      <w:lang w:val="en-US" w:eastAsia="zh-CN"/>
    </w:rPr>
  </w:style>
  <w:style w:type="character" w:customStyle="1" w:styleId="259">
    <w:name w:val="Char Char7"/>
    <w:semiHidden/>
    <w:qFormat/>
    <w:uiPriority w:val="99"/>
    <w:rPr>
      <w:rFonts w:eastAsia="宋体"/>
      <w:kern w:val="2"/>
      <w:sz w:val="24"/>
      <w:szCs w:val="24"/>
      <w:lang w:val="en-US" w:eastAsia="zh-CN"/>
    </w:rPr>
  </w:style>
  <w:style w:type="character" w:customStyle="1" w:styleId="260">
    <w:name w:val="h3 Char1"/>
    <w:qFormat/>
    <w:uiPriority w:val="99"/>
    <w:rPr>
      <w:rFonts w:eastAsia="宋体"/>
      <w:b/>
      <w:bCs/>
      <w:kern w:val="2"/>
      <w:sz w:val="32"/>
      <w:szCs w:val="32"/>
    </w:rPr>
  </w:style>
  <w:style w:type="character" w:customStyle="1" w:styleId="261">
    <w:name w:val="普通文字 Char1 Char"/>
    <w:qFormat/>
    <w:uiPriority w:val="99"/>
    <w:rPr>
      <w:rFonts w:ascii="宋体" w:hAnsi="Courier New" w:eastAsia="宋体" w:cs="宋体"/>
      <w:kern w:val="2"/>
      <w:sz w:val="24"/>
      <w:szCs w:val="24"/>
      <w:lang w:val="en-US" w:eastAsia="zh-CN"/>
    </w:rPr>
  </w:style>
  <w:style w:type="character" w:customStyle="1" w:styleId="262">
    <w:name w:val="Char Char24"/>
    <w:qFormat/>
    <w:uiPriority w:val="99"/>
    <w:rPr>
      <w:kern w:val="1"/>
      <w:sz w:val="21"/>
      <w:szCs w:val="21"/>
    </w:rPr>
  </w:style>
  <w:style w:type="character" w:customStyle="1" w:styleId="263">
    <w:name w:val="样式4 Char"/>
    <w:qFormat/>
    <w:uiPriority w:val="99"/>
    <w:rPr>
      <w:rFonts w:ascii="仿宋_GB2312" w:hAnsi="仿宋" w:eastAsia="Times New Roman" w:cs="仿宋_GB2312"/>
      <w:b/>
      <w:bCs/>
      <w:kern w:val="2"/>
      <w:sz w:val="32"/>
      <w:szCs w:val="32"/>
    </w:rPr>
  </w:style>
  <w:style w:type="character" w:customStyle="1" w:styleId="264">
    <w:name w:val="blue1"/>
    <w:basedOn w:val="72"/>
    <w:qFormat/>
    <w:uiPriority w:val="99"/>
    <w:rPr>
      <w:rFonts w:ascii="Arial" w:hAnsi="Arial" w:eastAsia="黑体" w:cs="Arial"/>
      <w:snapToGrid w:val="0"/>
      <w:kern w:val="0"/>
      <w:sz w:val="21"/>
      <w:szCs w:val="21"/>
    </w:rPr>
  </w:style>
  <w:style w:type="character" w:customStyle="1" w:styleId="265">
    <w:name w:val="Char Char14"/>
    <w:qFormat/>
    <w:uiPriority w:val="99"/>
    <w:rPr>
      <w:rFonts w:ascii="黑体" w:hAnsi="黑体" w:eastAsia="黑体" w:cs="黑体"/>
    </w:rPr>
  </w:style>
  <w:style w:type="character" w:customStyle="1" w:styleId="266">
    <w:name w:val="edui-unclickable"/>
    <w:qFormat/>
    <w:uiPriority w:val="99"/>
    <w:rPr>
      <w:color w:val="808080"/>
    </w:rPr>
  </w:style>
  <w:style w:type="character" w:customStyle="1" w:styleId="267">
    <w:name w:val="标题 1 字符"/>
    <w:qFormat/>
    <w:uiPriority w:val="99"/>
    <w:rPr>
      <w:rFonts w:ascii="Arial" w:hAnsi="Arial" w:eastAsia="黑体" w:cs="Arial"/>
      <w:b/>
      <w:bCs/>
      <w:snapToGrid w:val="0"/>
      <w:kern w:val="44"/>
      <w:sz w:val="44"/>
      <w:szCs w:val="44"/>
    </w:rPr>
  </w:style>
  <w:style w:type="character" w:customStyle="1" w:styleId="268">
    <w:name w:val="样式6 Char"/>
    <w:qFormat/>
    <w:uiPriority w:val="99"/>
    <w:rPr>
      <w:rFonts w:ascii="仿宋_GB2312" w:hAnsi="宋体" w:eastAsia="Times New Roman" w:cs="仿宋_GB2312"/>
      <w:b/>
      <w:bCs/>
      <w:kern w:val="2"/>
      <w:sz w:val="24"/>
      <w:szCs w:val="24"/>
      <w:lang w:val="en-US" w:eastAsia="zh-CN"/>
    </w:rPr>
  </w:style>
  <w:style w:type="character" w:customStyle="1" w:styleId="269">
    <w:name w:val="标题 3 字符"/>
    <w:qFormat/>
    <w:uiPriority w:val="99"/>
    <w:rPr>
      <w:b/>
      <w:bCs/>
      <w:kern w:val="2"/>
      <w:sz w:val="32"/>
      <w:szCs w:val="32"/>
    </w:rPr>
  </w:style>
  <w:style w:type="character" w:customStyle="1" w:styleId="270">
    <w:name w:val="链接"/>
    <w:qFormat/>
    <w:uiPriority w:val="99"/>
    <w:rPr>
      <w:color w:val="0000FF"/>
      <w:sz w:val="21"/>
      <w:szCs w:val="21"/>
      <w:u w:val="single"/>
    </w:rPr>
  </w:style>
  <w:style w:type="character" w:customStyle="1" w:styleId="271">
    <w:name w:val="Char Char101"/>
    <w:qFormat/>
    <w:uiPriority w:val="99"/>
    <w:rPr>
      <w:rFonts w:ascii="宋体" w:eastAsia="宋体" w:cs="宋体"/>
      <w:kern w:val="2"/>
      <w:sz w:val="24"/>
      <w:szCs w:val="24"/>
      <w:lang w:val="en-US" w:eastAsia="zh-CN"/>
    </w:rPr>
  </w:style>
  <w:style w:type="character" w:customStyle="1" w:styleId="272">
    <w:name w:val="普通文字 Char Char1"/>
    <w:qFormat/>
    <w:uiPriority w:val="99"/>
    <w:rPr>
      <w:rFonts w:ascii="宋体" w:hAnsi="Courier New" w:cs="宋体"/>
      <w:kern w:val="2"/>
      <w:sz w:val="21"/>
      <w:szCs w:val="21"/>
    </w:rPr>
  </w:style>
  <w:style w:type="character" w:customStyle="1" w:styleId="273">
    <w:name w:val="tw4winTerm"/>
    <w:qFormat/>
    <w:uiPriority w:val="99"/>
    <w:rPr>
      <w:color w:val="0000FF"/>
    </w:rPr>
  </w:style>
  <w:style w:type="character" w:customStyle="1" w:styleId="274">
    <w:name w:val="PI Char1"/>
    <w:qFormat/>
    <w:uiPriority w:val="99"/>
    <w:rPr>
      <w:rFonts w:ascii="宋体" w:eastAsia="宋体" w:cs="宋体"/>
      <w:kern w:val="2"/>
      <w:sz w:val="24"/>
      <w:szCs w:val="24"/>
    </w:rPr>
  </w:style>
  <w:style w:type="character" w:customStyle="1" w:styleId="275">
    <w:name w:val="Char Char32"/>
    <w:qFormat/>
    <w:uiPriority w:val="99"/>
    <w:rPr>
      <w:b/>
      <w:bCs/>
      <w:kern w:val="1"/>
      <w:sz w:val="24"/>
      <w:szCs w:val="24"/>
    </w:rPr>
  </w:style>
  <w:style w:type="character" w:customStyle="1" w:styleId="276">
    <w:name w:val="标题 2 Char"/>
    <w:qFormat/>
    <w:uiPriority w:val="99"/>
    <w:rPr>
      <w:rFonts w:ascii="Arial" w:hAnsi="Arial" w:eastAsia="黑体" w:cs="Arial"/>
      <w:b/>
      <w:bCs/>
      <w:kern w:val="2"/>
      <w:sz w:val="32"/>
      <w:szCs w:val="32"/>
      <w:lang w:val="en-US" w:eastAsia="zh-CN"/>
    </w:rPr>
  </w:style>
  <w:style w:type="character" w:customStyle="1" w:styleId="277">
    <w:name w:val="二级标题 Char Char"/>
    <w:qFormat/>
    <w:uiPriority w:val="99"/>
    <w:rPr>
      <w:rFonts w:ascii="宋体" w:hAnsi="宋体" w:eastAsia="宋体" w:cs="宋体"/>
      <w:b/>
      <w:bCs/>
      <w:snapToGrid w:val="0"/>
      <w:kern w:val="2"/>
      <w:sz w:val="24"/>
      <w:szCs w:val="24"/>
      <w:lang w:val="en-US" w:eastAsia="zh-CN"/>
    </w:rPr>
  </w:style>
  <w:style w:type="character" w:customStyle="1" w:styleId="278">
    <w:name w:val="Normal Indent Char"/>
    <w:qFormat/>
    <w:locked/>
    <w:uiPriority w:val="99"/>
    <w:rPr>
      <w:rFonts w:ascii="Calibri" w:hAnsi="Calibri" w:eastAsia="宋体" w:cs="Calibri"/>
      <w:snapToGrid w:val="0"/>
      <w:kern w:val="2"/>
      <w:sz w:val="22"/>
      <w:szCs w:val="22"/>
      <w:lang w:val="en-US" w:eastAsia="zh-CN"/>
    </w:rPr>
  </w:style>
  <w:style w:type="character" w:customStyle="1" w:styleId="279">
    <w:name w:val="Char Char34"/>
    <w:qFormat/>
    <w:uiPriority w:val="99"/>
    <w:rPr>
      <w:b/>
      <w:bCs/>
      <w:kern w:val="1"/>
      <w:sz w:val="28"/>
      <w:szCs w:val="28"/>
    </w:rPr>
  </w:style>
  <w:style w:type="character" w:customStyle="1" w:styleId="280">
    <w:name w:val="Char Char51"/>
    <w:qFormat/>
    <w:uiPriority w:val="99"/>
    <w:rPr>
      <w:rFonts w:ascii="宋体" w:hAnsi="Courier New" w:eastAsia="宋体" w:cs="宋体"/>
      <w:kern w:val="2"/>
      <w:sz w:val="21"/>
      <w:szCs w:val="21"/>
      <w:lang w:val="en-US" w:eastAsia="zh-CN"/>
    </w:rPr>
  </w:style>
  <w:style w:type="character" w:customStyle="1" w:styleId="281">
    <w:name w:val="HTML 地址 Char1"/>
    <w:qFormat/>
    <w:uiPriority w:val="99"/>
    <w:rPr>
      <w:rFonts w:ascii="Times New Roman" w:hAnsi="Times New Roman" w:eastAsia="宋体" w:cs="Times New Roman"/>
      <w:i/>
      <w:iCs/>
      <w:sz w:val="24"/>
      <w:szCs w:val="24"/>
    </w:rPr>
  </w:style>
  <w:style w:type="character" w:customStyle="1" w:styleId="282">
    <w:name w:val="Char Char28"/>
    <w:qFormat/>
    <w:uiPriority w:val="99"/>
    <w:rPr>
      <w:rFonts w:ascii="仿宋_GB2312" w:hAnsi="仿宋_GB2312" w:eastAsia="Times New Roman" w:cs="仿宋_GB2312"/>
      <w:kern w:val="1"/>
      <w:sz w:val="28"/>
      <w:szCs w:val="28"/>
    </w:rPr>
  </w:style>
  <w:style w:type="character" w:customStyle="1" w:styleId="283">
    <w:name w:val="Char Char6"/>
    <w:qFormat/>
    <w:uiPriority w:val="99"/>
    <w:rPr>
      <w:rFonts w:eastAsia="宋体"/>
      <w:kern w:val="2"/>
      <w:sz w:val="24"/>
      <w:szCs w:val="24"/>
      <w:lang w:val="en-US" w:eastAsia="zh-CN"/>
    </w:rPr>
  </w:style>
  <w:style w:type="character" w:customStyle="1" w:styleId="284">
    <w:name w:val="Char Char71"/>
    <w:semiHidden/>
    <w:qFormat/>
    <w:uiPriority w:val="99"/>
    <w:rPr>
      <w:rFonts w:eastAsia="宋体"/>
      <w:kern w:val="2"/>
      <w:sz w:val="24"/>
      <w:szCs w:val="24"/>
      <w:lang w:val="en-US" w:eastAsia="zh-CN"/>
    </w:rPr>
  </w:style>
  <w:style w:type="character" w:customStyle="1" w:styleId="285">
    <w:name w:val="仿宋正文 Char"/>
    <w:link w:val="286"/>
    <w:qFormat/>
    <w:locked/>
    <w:uiPriority w:val="99"/>
    <w:rPr>
      <w:rFonts w:ascii="仿宋_GB2312" w:eastAsia="Times New Roman" w:cs="仿宋_GB2312"/>
      <w:kern w:val="2"/>
      <w:sz w:val="24"/>
      <w:szCs w:val="24"/>
      <w:lang w:val="en-US" w:eastAsia="zh-CN"/>
    </w:rPr>
  </w:style>
  <w:style w:type="paragraph" w:customStyle="1" w:styleId="286">
    <w:name w:val="仿宋正文"/>
    <w:basedOn w:val="1"/>
    <w:link w:val="285"/>
    <w:qFormat/>
    <w:uiPriority w:val="99"/>
    <w:pPr>
      <w:adjustRightInd/>
      <w:spacing w:line="360" w:lineRule="auto"/>
      <w:ind w:firstLine="480" w:firstLineChars="200"/>
    </w:pPr>
    <w:rPr>
      <w:rFonts w:ascii="仿宋_GB2312" w:eastAsia="Times New Roman" w:cs="仿宋_GB2312"/>
      <w:sz w:val="24"/>
      <w:szCs w:val="24"/>
    </w:rPr>
  </w:style>
  <w:style w:type="character" w:customStyle="1" w:styleId="287">
    <w:name w:val="编号，小四 Char"/>
    <w:link w:val="288"/>
    <w:qFormat/>
    <w:locked/>
    <w:uiPriority w:val="99"/>
    <w:rPr>
      <w:rFonts w:ascii="Arial" w:hAnsi="Arial" w:cs="Arial"/>
      <w:sz w:val="24"/>
      <w:szCs w:val="24"/>
    </w:rPr>
  </w:style>
  <w:style w:type="paragraph" w:customStyle="1" w:styleId="288">
    <w:name w:val="编号，小四"/>
    <w:basedOn w:val="1"/>
    <w:link w:val="287"/>
    <w:qFormat/>
    <w:uiPriority w:val="99"/>
    <w:pPr>
      <w:tabs>
        <w:tab w:val="left" w:pos="432"/>
      </w:tabs>
      <w:adjustRightInd/>
      <w:spacing w:line="360" w:lineRule="auto"/>
      <w:ind w:left="432" w:hanging="432"/>
    </w:pPr>
    <w:rPr>
      <w:rFonts w:ascii="Arial" w:hAnsi="Arial" w:cs="Arial"/>
      <w:kern w:val="0"/>
      <w:sz w:val="24"/>
      <w:szCs w:val="24"/>
    </w:rPr>
  </w:style>
  <w:style w:type="character" w:customStyle="1" w:styleId="289">
    <w:name w:val="冯广丽 Char"/>
    <w:link w:val="290"/>
    <w:qFormat/>
    <w:locked/>
    <w:uiPriority w:val="99"/>
    <w:rPr>
      <w:rFonts w:ascii="宋体" w:eastAsia="宋体" w:cs="宋体"/>
      <w:kern w:val="2"/>
      <w:sz w:val="22"/>
      <w:szCs w:val="22"/>
    </w:rPr>
  </w:style>
  <w:style w:type="paragraph" w:customStyle="1" w:styleId="290">
    <w:name w:val="冯广丽"/>
    <w:basedOn w:val="1"/>
    <w:link w:val="289"/>
    <w:qFormat/>
    <w:uiPriority w:val="99"/>
    <w:pPr>
      <w:adjustRightInd/>
      <w:spacing w:line="360" w:lineRule="auto"/>
      <w:ind w:firstLine="480" w:firstLineChars="200"/>
    </w:pPr>
    <w:rPr>
      <w:rFonts w:ascii="宋体" w:cs="宋体"/>
      <w:sz w:val="22"/>
      <w:szCs w:val="22"/>
    </w:rPr>
  </w:style>
  <w:style w:type="character" w:customStyle="1" w:styleId="291">
    <w:name w:val="正文段 Char"/>
    <w:link w:val="292"/>
    <w:qFormat/>
    <w:locked/>
    <w:uiPriority w:val="99"/>
    <w:rPr>
      <w:sz w:val="24"/>
      <w:szCs w:val="24"/>
    </w:rPr>
  </w:style>
  <w:style w:type="paragraph" w:customStyle="1" w:styleId="292">
    <w:name w:val="正文段"/>
    <w:basedOn w:val="1"/>
    <w:link w:val="291"/>
    <w:qFormat/>
    <w:uiPriority w:val="99"/>
    <w:pPr>
      <w:widowControl/>
      <w:snapToGrid w:val="0"/>
      <w:spacing w:afterLines="50"/>
      <w:ind w:firstLine="200" w:firstLineChars="200"/>
    </w:pPr>
    <w:rPr>
      <w:kern w:val="0"/>
      <w:sz w:val="24"/>
      <w:szCs w:val="24"/>
    </w:rPr>
  </w:style>
  <w:style w:type="character" w:customStyle="1" w:styleId="293">
    <w:name w:val="标题 2 字符"/>
    <w:qFormat/>
    <w:uiPriority w:val="99"/>
    <w:rPr>
      <w:rFonts w:ascii="仿宋_GB2312" w:hAnsi="Times New Roman" w:eastAsia="Times New Roman" w:cs="仿宋_GB2312"/>
      <w:b/>
      <w:bCs/>
      <w:kern w:val="2"/>
      <w:sz w:val="24"/>
      <w:szCs w:val="24"/>
      <w:lang w:val="zh-CN"/>
    </w:rPr>
  </w:style>
  <w:style w:type="character" w:customStyle="1" w:styleId="294">
    <w:name w:val="段落 Char Char"/>
    <w:link w:val="295"/>
    <w:qFormat/>
    <w:locked/>
    <w:uiPriority w:val="99"/>
    <w:rPr>
      <w:rFonts w:ascii="宋体" w:eastAsia="宋体" w:cs="宋体"/>
      <w:sz w:val="24"/>
      <w:szCs w:val="24"/>
    </w:rPr>
  </w:style>
  <w:style w:type="paragraph" w:customStyle="1" w:styleId="295">
    <w:name w:val="段落"/>
    <w:basedOn w:val="1"/>
    <w:link w:val="294"/>
    <w:qFormat/>
    <w:uiPriority w:val="99"/>
    <w:pPr>
      <w:adjustRightInd/>
      <w:spacing w:line="360" w:lineRule="auto"/>
      <w:ind w:firstLine="480" w:firstLineChars="200"/>
    </w:pPr>
    <w:rPr>
      <w:rFonts w:ascii="宋体" w:cs="宋体"/>
      <w:kern w:val="0"/>
      <w:sz w:val="24"/>
      <w:szCs w:val="24"/>
    </w:rPr>
  </w:style>
  <w:style w:type="character" w:customStyle="1" w:styleId="296">
    <w:name w:val="正文（缩进2汉字） Char"/>
    <w:link w:val="297"/>
    <w:qFormat/>
    <w:locked/>
    <w:uiPriority w:val="99"/>
    <w:rPr>
      <w:rFonts w:ascii="宋体" w:cs="宋体"/>
    </w:rPr>
  </w:style>
  <w:style w:type="paragraph" w:customStyle="1" w:styleId="297">
    <w:name w:val="正文（缩进2汉字）"/>
    <w:basedOn w:val="1"/>
    <w:link w:val="296"/>
    <w:qFormat/>
    <w:uiPriority w:val="99"/>
    <w:pPr>
      <w:tabs>
        <w:tab w:val="left" w:pos="525"/>
      </w:tabs>
      <w:adjustRightInd/>
      <w:spacing w:before="100" w:beforeAutospacing="1" w:after="100" w:afterAutospacing="1"/>
      <w:ind w:left="120" w:leftChars="50" w:firstLine="494" w:firstLineChars="206"/>
    </w:pPr>
    <w:rPr>
      <w:rFonts w:ascii="宋体" w:cs="宋体"/>
      <w:kern w:val="0"/>
      <w:sz w:val="20"/>
      <w:szCs w:val="20"/>
    </w:rPr>
  </w:style>
  <w:style w:type="character" w:customStyle="1" w:styleId="298">
    <w:name w:val="未用 Char"/>
    <w:qFormat/>
    <w:uiPriority w:val="99"/>
    <w:rPr>
      <w:rFonts w:ascii="Arial" w:hAnsi="Arial" w:eastAsia="黑体" w:cs="Arial"/>
      <w:kern w:val="2"/>
      <w:sz w:val="21"/>
      <w:szCs w:val="21"/>
      <w:lang w:val="en-US" w:eastAsia="zh-CN"/>
    </w:rPr>
  </w:style>
  <w:style w:type="character" w:customStyle="1" w:styleId="299">
    <w:name w:val="正文说明 Char"/>
    <w:link w:val="300"/>
    <w:qFormat/>
    <w:locked/>
    <w:uiPriority w:val="99"/>
    <w:rPr>
      <w:sz w:val="24"/>
      <w:szCs w:val="24"/>
    </w:rPr>
  </w:style>
  <w:style w:type="paragraph" w:customStyle="1" w:styleId="300">
    <w:name w:val="正文说明"/>
    <w:basedOn w:val="1"/>
    <w:link w:val="299"/>
    <w:qFormat/>
    <w:uiPriority w:val="99"/>
    <w:pPr>
      <w:adjustRightInd/>
      <w:spacing w:line="360" w:lineRule="auto"/>
    </w:pPr>
    <w:rPr>
      <w:kern w:val="0"/>
      <w:sz w:val="24"/>
      <w:szCs w:val="24"/>
    </w:rPr>
  </w:style>
  <w:style w:type="character" w:customStyle="1" w:styleId="301">
    <w:name w:val="Char Char19"/>
    <w:qFormat/>
    <w:uiPriority w:val="99"/>
    <w:rPr>
      <w:rFonts w:ascii="宋体" w:eastAsia="宋体" w:cs="宋体"/>
      <w:i/>
      <w:iCs/>
      <w:sz w:val="24"/>
      <w:szCs w:val="24"/>
    </w:rPr>
  </w:style>
  <w:style w:type="character" w:customStyle="1" w:styleId="302">
    <w:name w:val="Item List Char"/>
    <w:link w:val="303"/>
    <w:qFormat/>
    <w:locked/>
    <w:uiPriority w:val="99"/>
    <w:rPr>
      <w:rFonts w:ascii="Arial" w:cs="Arial"/>
      <w:sz w:val="21"/>
      <w:szCs w:val="21"/>
      <w:lang w:val="en-US" w:eastAsia="zh-CN"/>
    </w:rPr>
  </w:style>
  <w:style w:type="paragraph" w:customStyle="1" w:styleId="303">
    <w:name w:val="Item List"/>
    <w:link w:val="302"/>
    <w:qFormat/>
    <w:uiPriority w:val="99"/>
    <w:pPr>
      <w:spacing w:after="156" w:line="360" w:lineRule="auto"/>
      <w:ind w:firstLine="424" w:firstLineChars="202"/>
      <w:jc w:val="both"/>
    </w:pPr>
    <w:rPr>
      <w:rFonts w:ascii="Arial" w:hAnsi="Times New Roman" w:eastAsia="宋体" w:cs="Arial"/>
      <w:sz w:val="21"/>
      <w:szCs w:val="21"/>
      <w:lang w:val="en-US" w:eastAsia="zh-CN" w:bidi="ar-SA"/>
    </w:rPr>
  </w:style>
  <w:style w:type="character" w:customStyle="1" w:styleId="304">
    <w:name w:val="tw4winMark"/>
    <w:qFormat/>
    <w:uiPriority w:val="99"/>
    <w:rPr>
      <w:rFonts w:ascii="Courier New" w:hAnsi="Courier New" w:cs="Courier New"/>
      <w:vanish/>
      <w:color w:val="800080"/>
      <w:sz w:val="24"/>
      <w:szCs w:val="24"/>
      <w:vertAlign w:val="subscript"/>
    </w:rPr>
  </w:style>
  <w:style w:type="character" w:customStyle="1" w:styleId="305">
    <w:name w:val="样式 样式 标题 4h4H4Fab-4T5Ref Heading 1rh1Heading sqlsect 1.2.3.... +... Char"/>
    <w:link w:val="306"/>
    <w:qFormat/>
    <w:locked/>
    <w:uiPriority w:val="99"/>
    <w:rPr>
      <w:rFonts w:ascii="微软雅黑" w:hAnsi="微软雅黑" w:eastAsia="微软雅黑" w:cs="微软雅黑"/>
      <w:b/>
      <w:bCs/>
      <w:kern w:val="2"/>
      <w:sz w:val="28"/>
      <w:szCs w:val="28"/>
    </w:rPr>
  </w:style>
  <w:style w:type="paragraph" w:customStyle="1" w:styleId="306">
    <w:name w:val="样式 样式 标题 4h4H4Fab-4T5Ref Heading 1rh1Heading sqlsect 1.2.3.... +..."/>
    <w:basedOn w:val="307"/>
    <w:link w:val="305"/>
    <w:qFormat/>
    <w:uiPriority w:val="99"/>
    <w:pPr>
      <w:tabs>
        <w:tab w:val="left" w:pos="2356"/>
      </w:tabs>
    </w:pPr>
  </w:style>
  <w:style w:type="paragraph" w:customStyle="1" w:styleId="307">
    <w:name w:val="样式 标题 4h4H4Fab-4T5Ref Heading 1rh1Heading sqlsect 1.2.3...."/>
    <w:basedOn w:val="8"/>
    <w:link w:val="308"/>
    <w:qFormat/>
    <w:uiPriority w:val="99"/>
    <w:pPr>
      <w:tabs>
        <w:tab w:val="left" w:pos="2356"/>
        <w:tab w:val="clear" w:pos="864"/>
      </w:tabs>
      <w:adjustRightInd/>
      <w:spacing w:line="360" w:lineRule="auto"/>
      <w:ind w:left="1984" w:leftChars="75" w:hanging="708" w:firstLineChars="200"/>
    </w:pPr>
    <w:rPr>
      <w:rFonts w:ascii="微软雅黑" w:hAnsi="微软雅黑" w:eastAsia="微软雅黑" w:cs="微软雅黑"/>
      <w:lang w:val="en-US"/>
    </w:rPr>
  </w:style>
  <w:style w:type="character" w:customStyle="1" w:styleId="308">
    <w:name w:val="样式 标题 4h4H4Fab-4T5Ref Heading 1rh1Heading sqlsect 1.2.3.... Char"/>
    <w:link w:val="307"/>
    <w:qFormat/>
    <w:locked/>
    <w:uiPriority w:val="99"/>
    <w:rPr>
      <w:rFonts w:ascii="微软雅黑" w:hAnsi="微软雅黑" w:eastAsia="微软雅黑" w:cs="微软雅黑"/>
      <w:b/>
      <w:bCs/>
      <w:kern w:val="2"/>
      <w:sz w:val="28"/>
      <w:szCs w:val="28"/>
    </w:rPr>
  </w:style>
  <w:style w:type="character" w:customStyle="1" w:styleId="309">
    <w:name w:val="此正文 Char"/>
    <w:link w:val="310"/>
    <w:qFormat/>
    <w:locked/>
    <w:uiPriority w:val="99"/>
    <w:rPr>
      <w:kern w:val="2"/>
      <w:sz w:val="24"/>
      <w:szCs w:val="24"/>
    </w:rPr>
  </w:style>
  <w:style w:type="paragraph" w:customStyle="1" w:styleId="310">
    <w:name w:val="此正文"/>
    <w:basedOn w:val="1"/>
    <w:link w:val="309"/>
    <w:qFormat/>
    <w:uiPriority w:val="99"/>
    <w:pPr>
      <w:adjustRightInd/>
      <w:spacing w:line="360" w:lineRule="auto"/>
      <w:ind w:firstLine="200" w:firstLineChars="200"/>
    </w:pPr>
    <w:rPr>
      <w:sz w:val="24"/>
      <w:szCs w:val="24"/>
    </w:rPr>
  </w:style>
  <w:style w:type="character" w:customStyle="1" w:styleId="311">
    <w:name w:val="列出段落 Char1"/>
    <w:link w:val="312"/>
    <w:qFormat/>
    <w:locked/>
    <w:uiPriority w:val="99"/>
    <w:rPr>
      <w:rFonts w:ascii="Calibri" w:hAnsi="Calibri" w:cs="Calibri"/>
      <w:sz w:val="24"/>
      <w:szCs w:val="24"/>
      <w:lang w:eastAsia="en-US"/>
    </w:rPr>
  </w:style>
  <w:style w:type="paragraph" w:customStyle="1" w:styleId="312">
    <w:name w:val="列表1"/>
    <w:basedOn w:val="1"/>
    <w:next w:val="313"/>
    <w:link w:val="311"/>
    <w:qFormat/>
    <w:uiPriority w:val="99"/>
    <w:pPr>
      <w:widowControl/>
      <w:adjustRightInd/>
      <w:spacing w:after="200" w:line="360" w:lineRule="auto"/>
      <w:ind w:left="720" w:firstLine="200" w:firstLineChars="200"/>
      <w:jc w:val="left"/>
    </w:pPr>
    <w:rPr>
      <w:rFonts w:ascii="Calibri" w:hAnsi="Calibri" w:cs="Calibri"/>
      <w:kern w:val="0"/>
      <w:sz w:val="24"/>
      <w:szCs w:val="24"/>
      <w:lang w:eastAsia="en-US"/>
    </w:rPr>
  </w:style>
  <w:style w:type="paragraph" w:customStyle="1" w:styleId="313">
    <w:name w:val="List Paragraph1"/>
    <w:basedOn w:val="1"/>
    <w:qFormat/>
    <w:uiPriority w:val="99"/>
    <w:pPr>
      <w:spacing w:line="360" w:lineRule="auto"/>
      <w:ind w:firstLine="200" w:firstLineChars="200"/>
    </w:pPr>
    <w:rPr>
      <w:rFonts w:eastAsia="楷体_GB2312"/>
      <w:sz w:val="24"/>
      <w:szCs w:val="24"/>
    </w:rPr>
  </w:style>
  <w:style w:type="character" w:customStyle="1" w:styleId="314">
    <w:name w:val="gf正文1 Char Char"/>
    <w:link w:val="315"/>
    <w:qFormat/>
    <w:locked/>
    <w:uiPriority w:val="99"/>
    <w:rPr>
      <w:rFonts w:ascii="宋体" w:eastAsia="宋体" w:cs="宋体"/>
      <w:kern w:val="2"/>
      <w:sz w:val="24"/>
      <w:szCs w:val="24"/>
    </w:rPr>
  </w:style>
  <w:style w:type="paragraph" w:customStyle="1" w:styleId="315">
    <w:name w:val="gf正文1"/>
    <w:basedOn w:val="1"/>
    <w:link w:val="314"/>
    <w:qFormat/>
    <w:uiPriority w:val="99"/>
    <w:pPr>
      <w:tabs>
        <w:tab w:val="left" w:pos="3240"/>
        <w:tab w:val="left" w:pos="3960"/>
      </w:tabs>
      <w:snapToGrid w:val="0"/>
      <w:spacing w:line="360" w:lineRule="auto"/>
      <w:ind w:firstLine="480" w:firstLineChars="200"/>
    </w:pPr>
    <w:rPr>
      <w:rFonts w:ascii="宋体" w:cs="宋体"/>
      <w:sz w:val="24"/>
      <w:szCs w:val="24"/>
    </w:rPr>
  </w:style>
  <w:style w:type="character" w:customStyle="1" w:styleId="316">
    <w:name w:val="Default Char"/>
    <w:link w:val="317"/>
    <w:qFormat/>
    <w:locked/>
    <w:uiPriority w:val="99"/>
    <w:rPr>
      <w:rFonts w:ascii="仿宋_GB2312" w:eastAsia="Times New Roman" w:cs="仿宋_GB2312"/>
      <w:color w:val="000000"/>
      <w:sz w:val="24"/>
      <w:szCs w:val="24"/>
      <w:lang w:val="en-US" w:eastAsia="zh-CN"/>
    </w:rPr>
  </w:style>
  <w:style w:type="paragraph" w:customStyle="1" w:styleId="317">
    <w:name w:val="Default"/>
    <w:link w:val="316"/>
    <w:qFormat/>
    <w:uiPriority w:val="99"/>
    <w:pPr>
      <w:widowControl w:val="0"/>
      <w:autoSpaceDE w:val="0"/>
      <w:autoSpaceDN w:val="0"/>
      <w:adjustRightInd w:val="0"/>
    </w:pPr>
    <w:rPr>
      <w:rFonts w:ascii="仿宋_GB2312" w:hAnsi="Times New Roman" w:eastAsia="Times New Roman" w:cs="仿宋_GB2312"/>
      <w:color w:val="000000"/>
      <w:sz w:val="24"/>
      <w:szCs w:val="24"/>
      <w:lang w:val="en-US" w:eastAsia="zh-CN" w:bidi="ar-SA"/>
    </w:rPr>
  </w:style>
  <w:style w:type="character" w:customStyle="1" w:styleId="318">
    <w:name w:val="冯 Char"/>
    <w:link w:val="319"/>
    <w:qFormat/>
    <w:locked/>
    <w:uiPriority w:val="99"/>
    <w:rPr>
      <w:rFonts w:ascii="宋体" w:eastAsia="宋体" w:cs="宋体"/>
      <w:color w:val="000000"/>
      <w:sz w:val="24"/>
      <w:szCs w:val="24"/>
    </w:rPr>
  </w:style>
  <w:style w:type="paragraph" w:customStyle="1" w:styleId="319">
    <w:name w:val="冯"/>
    <w:basedOn w:val="1"/>
    <w:link w:val="318"/>
    <w:qFormat/>
    <w:uiPriority w:val="99"/>
    <w:pPr>
      <w:widowControl/>
      <w:adjustRightInd/>
      <w:spacing w:line="360" w:lineRule="auto"/>
      <w:ind w:firstLine="480" w:firstLineChars="200"/>
    </w:pPr>
    <w:rPr>
      <w:rFonts w:ascii="宋体" w:cs="宋体"/>
      <w:color w:val="000000"/>
      <w:kern w:val="0"/>
      <w:sz w:val="24"/>
      <w:szCs w:val="24"/>
    </w:rPr>
  </w:style>
  <w:style w:type="character" w:customStyle="1" w:styleId="320">
    <w:name w:val="标题4-dyf Char"/>
    <w:link w:val="321"/>
    <w:qFormat/>
    <w:locked/>
    <w:uiPriority w:val="99"/>
    <w:rPr>
      <w:rFonts w:ascii="Cambria" w:hAnsi="Cambria" w:cs="Cambria"/>
      <w:b/>
      <w:bCs/>
      <w:color w:val="000000"/>
      <w:kern w:val="2"/>
      <w:sz w:val="21"/>
      <w:szCs w:val="21"/>
    </w:rPr>
  </w:style>
  <w:style w:type="paragraph" w:customStyle="1" w:styleId="321">
    <w:name w:val="标题4-dyf"/>
    <w:basedOn w:val="8"/>
    <w:link w:val="320"/>
    <w:qFormat/>
    <w:uiPriority w:val="99"/>
    <w:pPr>
      <w:tabs>
        <w:tab w:val="left" w:pos="851"/>
        <w:tab w:val="clear" w:pos="864"/>
      </w:tabs>
      <w:adjustRightInd/>
      <w:spacing w:line="376" w:lineRule="atLeast"/>
      <w:ind w:left="851" w:hanging="851"/>
    </w:pPr>
    <w:rPr>
      <w:rFonts w:ascii="Cambria" w:hAnsi="Cambria" w:eastAsia="宋体" w:cs="Cambria"/>
      <w:color w:val="000000"/>
      <w:sz w:val="21"/>
      <w:szCs w:val="21"/>
      <w:lang w:val="en-US"/>
    </w:rPr>
  </w:style>
  <w:style w:type="character" w:customStyle="1" w:styleId="322">
    <w:name w:val="3级 Char"/>
    <w:link w:val="323"/>
    <w:qFormat/>
    <w:locked/>
    <w:uiPriority w:val="99"/>
    <w:rPr>
      <w:rFonts w:ascii="宋体" w:eastAsia="宋体" w:cs="宋体"/>
      <w:b/>
      <w:bCs/>
      <w:sz w:val="28"/>
      <w:szCs w:val="28"/>
    </w:rPr>
  </w:style>
  <w:style w:type="paragraph" w:customStyle="1" w:styleId="323">
    <w:name w:val="3级"/>
    <w:basedOn w:val="324"/>
    <w:link w:val="322"/>
    <w:qFormat/>
    <w:uiPriority w:val="99"/>
    <w:pPr>
      <w:ind w:left="0" w:right="466" w:firstLine="288"/>
    </w:pPr>
    <w:rPr>
      <w:rFonts w:hAnsi="Times New Roman"/>
    </w:rPr>
  </w:style>
  <w:style w:type="paragraph" w:customStyle="1" w:styleId="324">
    <w:name w:val="样式 标题 3h33rd level3BOD 0H3l3CTHeading 3 - oldLevel 3 He..."/>
    <w:basedOn w:val="6"/>
    <w:qFormat/>
    <w:uiPriority w:val="99"/>
    <w:pPr>
      <w:widowControl/>
      <w:tabs>
        <w:tab w:val="clear" w:pos="900"/>
      </w:tabs>
      <w:adjustRightInd/>
      <w:spacing w:before="240" w:after="240" w:line="360" w:lineRule="auto"/>
      <w:ind w:left="851" w:right="407" w:rightChars="194" w:hanging="851"/>
      <w:jc w:val="left"/>
    </w:pPr>
    <w:rPr>
      <w:rFonts w:ascii="宋体" w:hAnsi="Arial" w:cs="宋体"/>
      <w:kern w:val="0"/>
      <w:sz w:val="28"/>
      <w:szCs w:val="28"/>
    </w:rPr>
  </w:style>
  <w:style w:type="character" w:customStyle="1" w:styleId="325">
    <w:name w:val="表格名称[858D7CFB-ED40-4347-BF05-701D383B685F]"/>
    <w:link w:val="326"/>
    <w:qFormat/>
    <w:locked/>
    <w:uiPriority w:val="99"/>
    <w:rPr>
      <w:sz w:val="32"/>
      <w:szCs w:val="32"/>
    </w:rPr>
  </w:style>
  <w:style w:type="paragraph" w:customStyle="1" w:styleId="326">
    <w:name w:val="表格名称"/>
    <w:basedOn w:val="5"/>
    <w:link w:val="325"/>
    <w:qFormat/>
    <w:uiPriority w:val="99"/>
    <w:pPr>
      <w:snapToGrid w:val="0"/>
      <w:spacing w:before="240" w:after="240" w:line="240" w:lineRule="auto"/>
      <w:ind w:left="0" w:firstLine="0"/>
      <w:jc w:val="center"/>
    </w:pPr>
    <w:rPr>
      <w:rFonts w:ascii="Times New Roman" w:hAnsi="Times New Roman" w:eastAsia="宋体" w:cs="Times New Roman"/>
      <w:b w:val="0"/>
      <w:bCs w:val="0"/>
      <w:kern w:val="0"/>
      <w:lang w:val="en-US"/>
    </w:rPr>
  </w:style>
  <w:style w:type="character" w:customStyle="1" w:styleId="327">
    <w:name w:val="纯文本 Char_0"/>
    <w:link w:val="328"/>
    <w:qFormat/>
    <w:locked/>
    <w:uiPriority w:val="99"/>
    <w:rPr>
      <w:rFonts w:ascii="宋体" w:hAnsi="Courier New" w:cs="宋体"/>
      <w:kern w:val="2"/>
      <w:sz w:val="21"/>
      <w:szCs w:val="21"/>
      <w:lang w:val="en-US" w:eastAsia="zh-CN"/>
    </w:rPr>
  </w:style>
  <w:style w:type="paragraph" w:customStyle="1" w:styleId="328">
    <w:name w:val="纯文本_0_0"/>
    <w:basedOn w:val="329"/>
    <w:link w:val="327"/>
    <w:qFormat/>
    <w:uiPriority w:val="99"/>
    <w:rPr>
      <w:rFonts w:ascii="宋体" w:hAnsi="Courier New" w:cs="宋体"/>
    </w:rPr>
  </w:style>
  <w:style w:type="paragraph" w:customStyle="1" w:styleId="329">
    <w:name w:val="正文_1_0"/>
    <w:qFormat/>
    <w:uiPriority w:val="99"/>
    <w:pPr>
      <w:widowControl w:val="0"/>
      <w:jc w:val="both"/>
    </w:pPr>
    <w:rPr>
      <w:rFonts w:ascii="Times New Roman" w:hAnsi="Times New Roman" w:eastAsia="宋体" w:cs="Times New Roman"/>
      <w:kern w:val="2"/>
      <w:sz w:val="21"/>
      <w:szCs w:val="21"/>
      <w:lang w:val="en-US" w:eastAsia="zh-CN" w:bidi="ar-SA"/>
    </w:rPr>
  </w:style>
  <w:style w:type="character" w:customStyle="1" w:styleId="330">
    <w:name w:val="No Spacing Char"/>
    <w:link w:val="331"/>
    <w:qFormat/>
    <w:locked/>
    <w:uiPriority w:val="99"/>
    <w:rPr>
      <w:sz w:val="22"/>
      <w:szCs w:val="22"/>
      <w:lang w:val="en-US" w:eastAsia="zh-CN"/>
    </w:rPr>
  </w:style>
  <w:style w:type="paragraph" w:customStyle="1" w:styleId="331">
    <w:name w:val="无间隔1"/>
    <w:link w:val="330"/>
    <w:qFormat/>
    <w:uiPriority w:val="99"/>
    <w:rPr>
      <w:rFonts w:ascii="Times New Roman" w:hAnsi="Times New Roman" w:eastAsia="宋体" w:cs="Times New Roman"/>
      <w:sz w:val="22"/>
      <w:szCs w:val="22"/>
      <w:lang w:val="en-US" w:eastAsia="zh-CN" w:bidi="ar-SA"/>
    </w:rPr>
  </w:style>
  <w:style w:type="character" w:customStyle="1" w:styleId="332">
    <w:name w:val="正文2 Char Char"/>
    <w:link w:val="333"/>
    <w:qFormat/>
    <w:locked/>
    <w:uiPriority w:val="99"/>
    <w:rPr>
      <w:rFonts w:eastAsia="宋体"/>
      <w:kern w:val="2"/>
      <w:sz w:val="24"/>
      <w:szCs w:val="24"/>
      <w:lang w:val="en-US" w:eastAsia="zh-CN"/>
    </w:rPr>
  </w:style>
  <w:style w:type="paragraph" w:customStyle="1" w:styleId="333">
    <w:name w:val="正文2"/>
    <w:basedOn w:val="1"/>
    <w:link w:val="332"/>
    <w:qFormat/>
    <w:uiPriority w:val="99"/>
    <w:pPr>
      <w:spacing w:before="156" w:line="360" w:lineRule="auto"/>
      <w:ind w:firstLine="510" w:firstLineChars="200"/>
    </w:pPr>
    <w:rPr>
      <w:sz w:val="24"/>
      <w:szCs w:val="24"/>
    </w:rPr>
  </w:style>
  <w:style w:type="character" w:customStyle="1" w:styleId="334">
    <w:name w:val="哈哈正文 Char"/>
    <w:link w:val="335"/>
    <w:qFormat/>
    <w:locked/>
    <w:uiPriority w:val="99"/>
    <w:rPr>
      <w:rFonts w:ascii="宋体" w:hAnsi="宋体" w:eastAsia="宋体" w:cs="宋体"/>
      <w:kern w:val="2"/>
      <w:sz w:val="24"/>
      <w:szCs w:val="24"/>
    </w:rPr>
  </w:style>
  <w:style w:type="paragraph" w:customStyle="1" w:styleId="335">
    <w:name w:val="哈哈正文"/>
    <w:basedOn w:val="1"/>
    <w:link w:val="334"/>
    <w:qFormat/>
    <w:uiPriority w:val="99"/>
    <w:pPr>
      <w:adjustRightInd/>
      <w:spacing w:line="360" w:lineRule="auto"/>
      <w:ind w:firstLine="200" w:firstLineChars="200"/>
    </w:pPr>
    <w:rPr>
      <w:rFonts w:ascii="宋体" w:hAnsi="宋体" w:cs="宋体"/>
      <w:sz w:val="24"/>
      <w:szCs w:val="24"/>
    </w:rPr>
  </w:style>
  <w:style w:type="character" w:customStyle="1" w:styleId="336">
    <w:name w:val="U_正文 Char"/>
    <w:link w:val="337"/>
    <w:qFormat/>
    <w:locked/>
    <w:uiPriority w:val="99"/>
    <w:rPr>
      <w:sz w:val="24"/>
      <w:szCs w:val="24"/>
    </w:rPr>
  </w:style>
  <w:style w:type="paragraph" w:customStyle="1" w:styleId="337">
    <w:name w:val="U_正文"/>
    <w:basedOn w:val="1"/>
    <w:link w:val="336"/>
    <w:qFormat/>
    <w:uiPriority w:val="99"/>
    <w:pPr>
      <w:adjustRightInd/>
      <w:spacing w:beforeLines="20" w:afterLines="20" w:line="300" w:lineRule="auto"/>
      <w:ind w:firstLine="200" w:firstLineChars="200"/>
    </w:pPr>
    <w:rPr>
      <w:kern w:val="0"/>
      <w:sz w:val="24"/>
      <w:szCs w:val="24"/>
    </w:rPr>
  </w:style>
  <w:style w:type="character" w:customStyle="1" w:styleId="338">
    <w:name w:val="表格非标题文字 Char"/>
    <w:link w:val="339"/>
    <w:qFormat/>
    <w:locked/>
    <w:uiPriority w:val="99"/>
    <w:rPr>
      <w:rFonts w:ascii="Futura Bk" w:hAnsi="Futura Bk" w:cs="Futura Bk"/>
      <w:kern w:val="2"/>
      <w:sz w:val="21"/>
      <w:szCs w:val="21"/>
      <w:lang w:val="en-US" w:eastAsia="zh-CN"/>
    </w:rPr>
  </w:style>
  <w:style w:type="paragraph" w:customStyle="1" w:styleId="339">
    <w:name w:val="表格非标题文字"/>
    <w:link w:val="338"/>
    <w:qFormat/>
    <w:uiPriority w:val="99"/>
    <w:pPr>
      <w:snapToGrid w:val="0"/>
      <w:spacing w:before="80" w:after="40"/>
    </w:pPr>
    <w:rPr>
      <w:rFonts w:ascii="Futura Bk" w:hAnsi="Futura Bk" w:eastAsia="宋体" w:cs="Futura Bk"/>
      <w:kern w:val="2"/>
      <w:sz w:val="21"/>
      <w:szCs w:val="21"/>
      <w:lang w:val="en-US" w:eastAsia="zh-CN" w:bidi="ar-SA"/>
    </w:rPr>
  </w:style>
  <w:style w:type="character" w:customStyle="1" w:styleId="340">
    <w:name w:val="Header Char"/>
    <w:basedOn w:val="72"/>
    <w:qFormat/>
    <w:locked/>
    <w:uiPriority w:val="99"/>
    <w:rPr>
      <w:rFonts w:eastAsia="宋体"/>
      <w:kern w:val="2"/>
      <w:sz w:val="18"/>
      <w:szCs w:val="18"/>
      <w:lang w:val="en-US" w:eastAsia="zh-CN"/>
    </w:rPr>
  </w:style>
  <w:style w:type="character" w:customStyle="1" w:styleId="341">
    <w:name w:val="Footer Char"/>
    <w:basedOn w:val="72"/>
    <w:qFormat/>
    <w:locked/>
    <w:uiPriority w:val="99"/>
    <w:rPr>
      <w:rFonts w:eastAsia="宋体"/>
      <w:kern w:val="2"/>
      <w:sz w:val="18"/>
      <w:szCs w:val="18"/>
      <w:lang w:val="en-US" w:eastAsia="zh-CN"/>
    </w:rPr>
  </w:style>
  <w:style w:type="character" w:customStyle="1" w:styleId="342">
    <w:name w:val="Balloon Text Char"/>
    <w:basedOn w:val="72"/>
    <w:qFormat/>
    <w:locked/>
    <w:uiPriority w:val="99"/>
    <w:rPr>
      <w:rFonts w:eastAsia="宋体"/>
      <w:kern w:val="2"/>
      <w:sz w:val="18"/>
      <w:szCs w:val="18"/>
      <w:lang w:val="en-US" w:eastAsia="zh-CN"/>
    </w:rPr>
  </w:style>
  <w:style w:type="character" w:customStyle="1" w:styleId="343">
    <w:name w:val="Document Map Char"/>
    <w:basedOn w:val="72"/>
    <w:qFormat/>
    <w:locked/>
    <w:uiPriority w:val="99"/>
    <w:rPr>
      <w:rFonts w:eastAsia="宋体"/>
      <w:kern w:val="2"/>
      <w:sz w:val="24"/>
      <w:szCs w:val="24"/>
      <w:lang w:val="en-US" w:eastAsia="zh-CN"/>
    </w:rPr>
  </w:style>
  <w:style w:type="character" w:customStyle="1" w:styleId="344">
    <w:name w:val="公文正文 Char Char"/>
    <w:link w:val="345"/>
    <w:qFormat/>
    <w:locked/>
    <w:uiPriority w:val="99"/>
    <w:rPr>
      <w:rFonts w:ascii="仿宋_GB2312" w:eastAsia="Times New Roman" w:cs="仿宋_GB2312"/>
      <w:kern w:val="2"/>
      <w:sz w:val="24"/>
      <w:szCs w:val="24"/>
    </w:rPr>
  </w:style>
  <w:style w:type="paragraph" w:customStyle="1" w:styleId="345">
    <w:name w:val="公文正文"/>
    <w:basedOn w:val="1"/>
    <w:link w:val="344"/>
    <w:qFormat/>
    <w:uiPriority w:val="99"/>
    <w:pPr>
      <w:adjustRightInd/>
      <w:spacing w:before="156" w:line="360" w:lineRule="auto"/>
      <w:ind w:firstLine="360" w:firstLineChars="200"/>
    </w:pPr>
    <w:rPr>
      <w:rFonts w:ascii="仿宋_GB2312" w:eastAsia="Times New Roman" w:cs="仿宋_GB2312"/>
      <w:sz w:val="24"/>
      <w:szCs w:val="24"/>
    </w:rPr>
  </w:style>
  <w:style w:type="character" w:customStyle="1" w:styleId="346">
    <w:name w:val="zbggmain style9"/>
    <w:qFormat/>
    <w:uiPriority w:val="99"/>
  </w:style>
  <w:style w:type="character" w:customStyle="1" w:styleId="347">
    <w:name w:val="样式3 Char"/>
    <w:basedOn w:val="243"/>
    <w:qFormat/>
    <w:uiPriority w:val="99"/>
    <w:rPr>
      <w:rFonts w:ascii="仿宋_GB2312" w:hAnsi="仿宋" w:eastAsia="Times New Roman" w:cs="仿宋_GB2312"/>
      <w:sz w:val="30"/>
      <w:szCs w:val="30"/>
      <w:lang w:val="zh-CN"/>
    </w:rPr>
  </w:style>
  <w:style w:type="character" w:customStyle="1" w:styleId="348">
    <w:name w:val="文本正文 Char Char"/>
    <w:qFormat/>
    <w:locked/>
    <w:uiPriority w:val="99"/>
    <w:rPr>
      <w:sz w:val="24"/>
      <w:szCs w:val="24"/>
    </w:rPr>
  </w:style>
  <w:style w:type="character" w:customStyle="1" w:styleId="349">
    <w:name w:val="标书1 Char"/>
    <w:qFormat/>
    <w:uiPriority w:val="99"/>
    <w:rPr>
      <w:rFonts w:eastAsia="宋体"/>
      <w:b/>
      <w:bCs/>
      <w:kern w:val="44"/>
      <w:sz w:val="44"/>
      <w:szCs w:val="44"/>
      <w:lang w:val="en-US" w:eastAsia="zh-CN"/>
    </w:rPr>
  </w:style>
  <w:style w:type="character" w:customStyle="1" w:styleId="350">
    <w:name w:val="样式7 Char"/>
    <w:qFormat/>
    <w:uiPriority w:val="99"/>
    <w:rPr>
      <w:rFonts w:ascii="仿宋_GB2312" w:hAnsi="仿宋" w:eastAsia="Times New Roman" w:cs="仿宋_GB2312"/>
      <w:b/>
      <w:bCs/>
      <w:kern w:val="2"/>
      <w:sz w:val="24"/>
      <w:szCs w:val="24"/>
    </w:rPr>
  </w:style>
  <w:style w:type="character" w:customStyle="1" w:styleId="351">
    <w:name w:val="批注主题 Char"/>
    <w:qFormat/>
    <w:uiPriority w:val="99"/>
    <w:rPr>
      <w:rFonts w:eastAsia="宋体"/>
      <w:b/>
      <w:bCs/>
      <w:kern w:val="2"/>
      <w:sz w:val="24"/>
      <w:szCs w:val="24"/>
      <w:lang w:val="en-US" w:eastAsia="zh-CN"/>
    </w:rPr>
  </w:style>
  <w:style w:type="character" w:customStyle="1" w:styleId="352">
    <w:name w:val="文档结构图 字符1"/>
    <w:qFormat/>
    <w:uiPriority w:val="99"/>
    <w:rPr>
      <w:rFonts w:ascii="宋体" w:hAnsi="Calibri" w:eastAsia="黑体" w:cs="宋体"/>
      <w:snapToGrid w:val="0"/>
      <w:kern w:val="2"/>
      <w:sz w:val="18"/>
      <w:szCs w:val="18"/>
    </w:rPr>
  </w:style>
  <w:style w:type="character" w:customStyle="1" w:styleId="353">
    <w:name w:val="h3 Char"/>
    <w:qFormat/>
    <w:uiPriority w:val="99"/>
    <w:rPr>
      <w:rFonts w:eastAsia="宋体"/>
      <w:b/>
      <w:bCs/>
      <w:kern w:val="2"/>
      <w:sz w:val="32"/>
      <w:szCs w:val="32"/>
      <w:lang w:val="en-US" w:eastAsia="zh-CN"/>
    </w:rPr>
  </w:style>
  <w:style w:type="character" w:customStyle="1" w:styleId="354">
    <w:name w:val="question-title2"/>
    <w:qFormat/>
    <w:uiPriority w:val="99"/>
    <w:rPr>
      <w:rFonts w:ascii="Arial" w:hAnsi="Arial" w:eastAsia="黑体" w:cs="Arial"/>
      <w:snapToGrid w:val="0"/>
      <w:kern w:val="0"/>
      <w:sz w:val="21"/>
      <w:szCs w:val="21"/>
    </w:rPr>
  </w:style>
  <w:style w:type="character" w:customStyle="1" w:styleId="355">
    <w:name w:val="正文样式 Char"/>
    <w:link w:val="356"/>
    <w:qFormat/>
    <w:locked/>
    <w:uiPriority w:val="99"/>
    <w:rPr>
      <w:rFonts w:ascii="Calibri" w:hAnsi="Calibri" w:cs="Calibri"/>
      <w:sz w:val="24"/>
      <w:szCs w:val="24"/>
    </w:rPr>
  </w:style>
  <w:style w:type="paragraph" w:customStyle="1" w:styleId="356">
    <w:name w:val="正文样式"/>
    <w:basedOn w:val="1"/>
    <w:link w:val="355"/>
    <w:qFormat/>
    <w:uiPriority w:val="99"/>
    <w:pPr>
      <w:adjustRightInd/>
      <w:spacing w:line="360" w:lineRule="auto"/>
      <w:ind w:firstLine="480" w:firstLineChars="200"/>
    </w:pPr>
    <w:rPr>
      <w:rFonts w:ascii="Calibri" w:hAnsi="Calibri" w:cs="Calibri"/>
      <w:kern w:val="0"/>
      <w:sz w:val="24"/>
      <w:szCs w:val="24"/>
    </w:rPr>
  </w:style>
  <w:style w:type="character" w:customStyle="1" w:styleId="357">
    <w:name w:val="font101"/>
    <w:basedOn w:val="72"/>
    <w:qFormat/>
    <w:uiPriority w:val="0"/>
    <w:rPr>
      <w:rFonts w:hint="default" w:ascii="仿宋_GB2312" w:eastAsia="仿宋_GB2312" w:cs="仿宋_GB2312"/>
      <w:color w:val="000000"/>
      <w:sz w:val="22"/>
      <w:szCs w:val="22"/>
      <w:u w:val="none"/>
    </w:rPr>
  </w:style>
  <w:style w:type="character" w:customStyle="1" w:styleId="358">
    <w:name w:val="font12gray1"/>
    <w:qFormat/>
    <w:uiPriority w:val="99"/>
    <w:rPr>
      <w:rFonts w:ascii="仿宋_GB2312" w:eastAsia="微软雅黑" w:cs="仿宋_GB2312"/>
      <w:b/>
      <w:bCs/>
      <w:spacing w:val="300"/>
      <w:kern w:val="2"/>
      <w:sz w:val="18"/>
      <w:szCs w:val="18"/>
      <w:lang w:val="en-US" w:eastAsia="zh-CN"/>
    </w:rPr>
  </w:style>
  <w:style w:type="character" w:customStyle="1" w:styleId="359">
    <w:name w:val="正文（绿盟科技） Char"/>
    <w:link w:val="360"/>
    <w:qFormat/>
    <w:locked/>
    <w:uiPriority w:val="99"/>
    <w:rPr>
      <w:rFonts w:ascii="Arial" w:hAnsi="Arial" w:cs="Arial"/>
      <w:sz w:val="21"/>
      <w:szCs w:val="21"/>
    </w:rPr>
  </w:style>
  <w:style w:type="paragraph" w:customStyle="1" w:styleId="360">
    <w:name w:val="正文（绿盟科技）"/>
    <w:link w:val="359"/>
    <w:qFormat/>
    <w:uiPriority w:val="99"/>
    <w:pPr>
      <w:spacing w:line="300" w:lineRule="auto"/>
    </w:pPr>
    <w:rPr>
      <w:rFonts w:ascii="Arial" w:hAnsi="Arial" w:eastAsia="宋体" w:cs="Arial"/>
      <w:sz w:val="21"/>
      <w:szCs w:val="21"/>
      <w:lang w:val="en-US" w:eastAsia="zh-CN" w:bidi="ar-SA"/>
    </w:rPr>
  </w:style>
  <w:style w:type="character" w:customStyle="1" w:styleId="361">
    <w:name w:val="Char Char211"/>
    <w:qFormat/>
    <w:uiPriority w:val="99"/>
    <w:rPr>
      <w:rFonts w:eastAsia="宋体"/>
      <w:b/>
      <w:bCs/>
      <w:kern w:val="2"/>
      <w:sz w:val="24"/>
      <w:szCs w:val="24"/>
      <w:lang w:val="en-US" w:eastAsia="zh-CN"/>
    </w:rPr>
  </w:style>
  <w:style w:type="character" w:customStyle="1" w:styleId="362">
    <w:name w:val="表正文 Char"/>
    <w:qFormat/>
    <w:uiPriority w:val="99"/>
    <w:rPr>
      <w:rFonts w:ascii="宋体" w:eastAsia="宋体" w:cs="宋体"/>
      <w:snapToGrid w:val="0"/>
      <w:color w:val="000000"/>
      <w:kern w:val="28"/>
      <w:sz w:val="28"/>
      <w:szCs w:val="28"/>
      <w:lang w:val="en-US" w:eastAsia="zh-CN"/>
    </w:rPr>
  </w:style>
  <w:style w:type="character" w:customStyle="1" w:styleId="363">
    <w:name w:val="edui-clickable2"/>
    <w:qFormat/>
    <w:uiPriority w:val="99"/>
    <w:rPr>
      <w:color w:val="0000FF"/>
      <w:u w:val="single"/>
    </w:rPr>
  </w:style>
  <w:style w:type="character" w:customStyle="1" w:styleId="364">
    <w:name w:val="h Char Char"/>
    <w:qFormat/>
    <w:uiPriority w:val="99"/>
    <w:rPr>
      <w:rFonts w:eastAsia="宋体"/>
      <w:kern w:val="2"/>
      <w:sz w:val="18"/>
      <w:szCs w:val="18"/>
      <w:lang w:val="en-US" w:eastAsia="zh-CN"/>
    </w:rPr>
  </w:style>
  <w:style w:type="character" w:customStyle="1" w:styleId="365">
    <w:name w:val="表格 Char Char"/>
    <w:qFormat/>
    <w:uiPriority w:val="99"/>
    <w:rPr>
      <w:rFonts w:ascii="宋体" w:hAnsi="宋体" w:eastAsia="宋体" w:cs="宋体"/>
    </w:rPr>
  </w:style>
  <w:style w:type="character" w:customStyle="1" w:styleId="366">
    <w:name w:val="普通文字 Char1"/>
    <w:qFormat/>
    <w:uiPriority w:val="99"/>
    <w:rPr>
      <w:rFonts w:ascii="宋体" w:hAnsi="Courier New" w:eastAsia="宋体" w:cs="宋体"/>
      <w:kern w:val="2"/>
      <w:sz w:val="21"/>
      <w:szCs w:val="21"/>
      <w:lang w:val="en-US" w:eastAsia="zh-CN"/>
    </w:rPr>
  </w:style>
  <w:style w:type="character" w:customStyle="1" w:styleId="367">
    <w:name w:val="h Char1"/>
    <w:qFormat/>
    <w:uiPriority w:val="99"/>
    <w:rPr>
      <w:sz w:val="18"/>
      <w:szCs w:val="18"/>
    </w:rPr>
  </w:style>
  <w:style w:type="character" w:customStyle="1" w:styleId="368">
    <w:name w:val="纯文本 Char2"/>
    <w:semiHidden/>
    <w:qFormat/>
    <w:uiPriority w:val="99"/>
    <w:rPr>
      <w:rFonts w:ascii="宋体" w:hAnsi="Courier New" w:eastAsia="宋体" w:cs="宋体"/>
    </w:rPr>
  </w:style>
  <w:style w:type="character" w:customStyle="1" w:styleId="369">
    <w:name w:val="Char Char8"/>
    <w:qFormat/>
    <w:uiPriority w:val="99"/>
    <w:rPr>
      <w:rFonts w:eastAsia="宋体"/>
      <w:b/>
      <w:bCs/>
      <w:sz w:val="24"/>
      <w:szCs w:val="24"/>
      <w:lang w:eastAsia="zh-CN"/>
    </w:rPr>
  </w:style>
  <w:style w:type="character" w:customStyle="1" w:styleId="370">
    <w:name w:val="正文首行缩进 Char1"/>
    <w:qFormat/>
    <w:uiPriority w:val="99"/>
    <w:rPr>
      <w:rFonts w:ascii="宋体" w:hAnsi="Times New Roman" w:eastAsia="宋体" w:cs="宋体"/>
      <w:snapToGrid w:val="0"/>
      <w:kern w:val="2"/>
      <w:sz w:val="21"/>
      <w:szCs w:val="21"/>
      <w:lang w:val="zh-CN"/>
    </w:rPr>
  </w:style>
  <w:style w:type="character" w:customStyle="1" w:styleId="371">
    <w:name w:val="Char Char13"/>
    <w:qFormat/>
    <w:uiPriority w:val="99"/>
    <w:rPr>
      <w:rFonts w:ascii="宋体" w:eastAsia="宋体" w:cs="宋体"/>
      <w:kern w:val="1"/>
      <w:sz w:val="24"/>
      <w:szCs w:val="24"/>
    </w:rPr>
  </w:style>
  <w:style w:type="character" w:customStyle="1" w:styleId="372">
    <w:name w:val="标准正文格式 Char"/>
    <w:qFormat/>
    <w:uiPriority w:val="99"/>
    <w:rPr>
      <w:rFonts w:ascii="宋体" w:eastAsia="Times New Roman" w:cs="宋体"/>
      <w:color w:val="000000"/>
      <w:sz w:val="24"/>
      <w:szCs w:val="24"/>
      <w:lang w:val="en-US" w:eastAsia="zh-CN"/>
    </w:rPr>
  </w:style>
  <w:style w:type="character" w:customStyle="1" w:styleId="373">
    <w:name w:val="普通文字 Char3"/>
    <w:qFormat/>
    <w:uiPriority w:val="99"/>
    <w:rPr>
      <w:rFonts w:ascii="宋体" w:hAnsi="Courier New" w:eastAsia="宋体" w:cs="宋体"/>
      <w:kern w:val="2"/>
      <w:sz w:val="21"/>
      <w:szCs w:val="21"/>
      <w:lang w:val="en-US" w:eastAsia="zh-CN"/>
    </w:rPr>
  </w:style>
  <w:style w:type="character" w:customStyle="1" w:styleId="374">
    <w:name w:val="正文首行缩进两字 Char"/>
    <w:qFormat/>
    <w:uiPriority w:val="99"/>
    <w:rPr>
      <w:sz w:val="24"/>
      <w:szCs w:val="24"/>
      <w:lang w:val="en-US" w:eastAsia="zh-CN"/>
    </w:rPr>
  </w:style>
  <w:style w:type="character" w:customStyle="1" w:styleId="375">
    <w:name w:val="Char Char15"/>
    <w:qFormat/>
    <w:uiPriority w:val="99"/>
    <w:rPr>
      <w:rFonts w:ascii="宋体" w:eastAsia="宋体" w:cs="宋体"/>
      <w:kern w:val="1"/>
      <w:sz w:val="21"/>
      <w:szCs w:val="21"/>
    </w:rPr>
  </w:style>
  <w:style w:type="character" w:customStyle="1" w:styleId="376">
    <w:name w:val="Table Text Char"/>
    <w:link w:val="377"/>
    <w:qFormat/>
    <w:locked/>
    <w:uiPriority w:val="99"/>
    <w:rPr>
      <w:sz w:val="24"/>
      <w:szCs w:val="24"/>
    </w:rPr>
  </w:style>
  <w:style w:type="paragraph" w:customStyle="1" w:styleId="377">
    <w:name w:val="Table Text"/>
    <w:basedOn w:val="1"/>
    <w:link w:val="376"/>
    <w:qFormat/>
    <w:uiPriority w:val="99"/>
    <w:pPr>
      <w:widowControl/>
      <w:spacing w:before="60" w:after="60"/>
      <w:jc w:val="left"/>
    </w:pPr>
    <w:rPr>
      <w:kern w:val="0"/>
      <w:sz w:val="24"/>
      <w:szCs w:val="24"/>
    </w:rPr>
  </w:style>
  <w:style w:type="character" w:customStyle="1" w:styleId="378">
    <w:name w:val="Char Char22"/>
    <w:qFormat/>
    <w:uiPriority w:val="99"/>
    <w:rPr>
      <w:rFonts w:ascii="宋体" w:eastAsia="宋体" w:cs="宋体"/>
      <w:kern w:val="1"/>
      <w:sz w:val="24"/>
      <w:szCs w:val="24"/>
    </w:rPr>
  </w:style>
  <w:style w:type="character" w:customStyle="1" w:styleId="379">
    <w:name w:val="Heading 2 Hidden Char"/>
    <w:qFormat/>
    <w:uiPriority w:val="99"/>
    <w:rPr>
      <w:rFonts w:ascii="仿宋_GB2312" w:eastAsia="Times New Roman" w:cs="仿宋_GB2312"/>
      <w:b/>
      <w:bCs/>
      <w:kern w:val="2"/>
      <w:sz w:val="24"/>
      <w:szCs w:val="24"/>
      <w:lang w:val="zh-CN" w:eastAsia="zh-CN"/>
    </w:rPr>
  </w:style>
  <w:style w:type="character" w:customStyle="1" w:styleId="380">
    <w:name w:val="Char Char161"/>
    <w:qFormat/>
    <w:uiPriority w:val="99"/>
    <w:rPr>
      <w:rFonts w:eastAsia="宋体"/>
      <w:b/>
      <w:bCs/>
      <w:kern w:val="2"/>
      <w:sz w:val="32"/>
      <w:szCs w:val="32"/>
      <w:lang w:val="en-US" w:eastAsia="zh-CN"/>
    </w:rPr>
  </w:style>
  <w:style w:type="character" w:customStyle="1" w:styleId="381">
    <w:name w:val="正文缩进 字符"/>
    <w:qFormat/>
    <w:uiPriority w:val="99"/>
    <w:rPr>
      <w:rFonts w:ascii="宋体" w:eastAsia="宋体" w:cs="宋体"/>
      <w:snapToGrid w:val="0"/>
      <w:color w:val="000000"/>
      <w:kern w:val="28"/>
      <w:sz w:val="28"/>
      <w:szCs w:val="28"/>
      <w:lang w:val="en-US" w:eastAsia="zh-CN"/>
    </w:rPr>
  </w:style>
  <w:style w:type="character" w:customStyle="1" w:styleId="382">
    <w:name w:val="Char Char2"/>
    <w:qFormat/>
    <w:uiPriority w:val="99"/>
    <w:rPr>
      <w:rFonts w:eastAsia="宋体"/>
      <w:b/>
      <w:bCs/>
      <w:kern w:val="2"/>
      <w:sz w:val="24"/>
      <w:szCs w:val="24"/>
      <w:lang w:val="en-US" w:eastAsia="zh-CN"/>
    </w:rPr>
  </w:style>
  <w:style w:type="character" w:customStyle="1" w:styleId="383">
    <w:name w:val="font11"/>
    <w:qFormat/>
    <w:uiPriority w:val="99"/>
    <w:rPr>
      <w:rFonts w:ascii="Times New Roman" w:hAnsi="Times New Roman" w:cs="Times New Roman"/>
      <w:color w:val="000000"/>
      <w:sz w:val="22"/>
      <w:szCs w:val="22"/>
      <w:u w:val="none"/>
    </w:rPr>
  </w:style>
  <w:style w:type="character" w:customStyle="1" w:styleId="384">
    <w:name w:val="批注框文本 字符"/>
    <w:qFormat/>
    <w:uiPriority w:val="99"/>
    <w:rPr>
      <w:rFonts w:ascii="Arial" w:hAnsi="Arial" w:eastAsia="黑体" w:cs="Arial"/>
      <w:snapToGrid w:val="0"/>
      <w:kern w:val="0"/>
      <w:sz w:val="18"/>
      <w:szCs w:val="18"/>
    </w:rPr>
  </w:style>
  <w:style w:type="character" w:customStyle="1" w:styleId="385">
    <w:name w:val="Table Text Char1"/>
    <w:qFormat/>
    <w:uiPriority w:val="99"/>
    <w:rPr>
      <w:rFonts w:eastAsia="宋体"/>
      <w:sz w:val="24"/>
      <w:szCs w:val="24"/>
      <w:lang w:val="en-US" w:eastAsia="zh-CN"/>
    </w:rPr>
  </w:style>
  <w:style w:type="character" w:customStyle="1" w:styleId="386">
    <w:name w:val="Ò³Ã¼ Char Char1"/>
    <w:qFormat/>
    <w:uiPriority w:val="99"/>
    <w:rPr>
      <w:rFonts w:eastAsia="宋体"/>
      <w:kern w:val="2"/>
      <w:sz w:val="18"/>
      <w:szCs w:val="18"/>
      <w:lang w:val="en-US" w:eastAsia="zh-CN"/>
    </w:rPr>
  </w:style>
  <w:style w:type="character" w:customStyle="1" w:styleId="387">
    <w:name w:val="apple-converted-space"/>
    <w:qFormat/>
    <w:uiPriority w:val="99"/>
  </w:style>
  <w:style w:type="character" w:customStyle="1" w:styleId="388">
    <w:name w:val="正文文本 Char2"/>
    <w:semiHidden/>
    <w:qFormat/>
    <w:uiPriority w:val="99"/>
    <w:rPr>
      <w:rFonts w:ascii="Times New Roman" w:hAnsi="Times New Roman" w:eastAsia="宋体" w:cs="Times New Roman"/>
      <w:snapToGrid w:val="0"/>
      <w:kern w:val="0"/>
      <w:sz w:val="24"/>
      <w:szCs w:val="24"/>
    </w:rPr>
  </w:style>
  <w:style w:type="character" w:customStyle="1" w:styleId="389">
    <w:name w:val="*正文 Char"/>
    <w:link w:val="390"/>
    <w:qFormat/>
    <w:locked/>
    <w:uiPriority w:val="99"/>
    <w:rPr>
      <w:rFonts w:ascii="宋体" w:eastAsia="宋体" w:cs="宋体"/>
      <w:sz w:val="24"/>
      <w:szCs w:val="24"/>
    </w:rPr>
  </w:style>
  <w:style w:type="paragraph" w:customStyle="1" w:styleId="390">
    <w:name w:val="*正文"/>
    <w:basedOn w:val="1"/>
    <w:link w:val="389"/>
    <w:qFormat/>
    <w:uiPriority w:val="99"/>
    <w:pPr>
      <w:snapToGrid w:val="0"/>
      <w:spacing w:line="360" w:lineRule="auto"/>
      <w:ind w:firstLine="482"/>
      <w:jc w:val="left"/>
    </w:pPr>
    <w:rPr>
      <w:rFonts w:ascii="宋体" w:cs="宋体"/>
      <w:kern w:val="0"/>
      <w:sz w:val="24"/>
      <w:szCs w:val="24"/>
    </w:rPr>
  </w:style>
  <w:style w:type="character" w:customStyle="1" w:styleId="391">
    <w:name w:val="标题 Char1"/>
    <w:qFormat/>
    <w:uiPriority w:val="99"/>
    <w:rPr>
      <w:rFonts w:ascii="Cambria" w:hAnsi="Cambria" w:eastAsia="宋体" w:cs="Cambria"/>
      <w:b/>
      <w:bCs/>
      <w:sz w:val="32"/>
      <w:szCs w:val="32"/>
    </w:rPr>
  </w:style>
  <w:style w:type="character" w:customStyle="1" w:styleId="392">
    <w:name w:val="16"/>
    <w:qFormat/>
    <w:uiPriority w:val="99"/>
    <w:rPr>
      <w:rFonts w:ascii="宋体" w:hAnsi="宋体" w:eastAsia="宋体" w:cs="宋体"/>
      <w:color w:val="000000"/>
      <w:sz w:val="20"/>
      <w:szCs w:val="20"/>
    </w:rPr>
  </w:style>
  <w:style w:type="character" w:customStyle="1" w:styleId="393">
    <w:name w:val="标题 4 Char1"/>
    <w:qFormat/>
    <w:uiPriority w:val="99"/>
    <w:rPr>
      <w:rFonts w:ascii="Cambria" w:hAnsi="Cambria" w:eastAsia="宋体" w:cs="Cambria"/>
      <w:b/>
      <w:bCs/>
      <w:kern w:val="2"/>
      <w:sz w:val="28"/>
      <w:szCs w:val="28"/>
    </w:rPr>
  </w:style>
  <w:style w:type="character" w:customStyle="1" w:styleId="394">
    <w:name w:val="插图说明 Char"/>
    <w:qFormat/>
    <w:uiPriority w:val="99"/>
    <w:rPr>
      <w:rFonts w:eastAsia="黑体"/>
      <w:sz w:val="24"/>
      <w:szCs w:val="24"/>
      <w:lang w:val="en-US" w:eastAsia="zh-CN"/>
    </w:rPr>
  </w:style>
  <w:style w:type="character" w:customStyle="1" w:styleId="395">
    <w:name w:val="表正文 Char1"/>
    <w:qFormat/>
    <w:uiPriority w:val="99"/>
    <w:rPr>
      <w:rFonts w:ascii="宋体" w:eastAsia="宋体" w:cs="宋体"/>
      <w:snapToGrid w:val="0"/>
      <w:color w:val="000000"/>
      <w:kern w:val="28"/>
      <w:sz w:val="28"/>
      <w:szCs w:val="28"/>
    </w:rPr>
  </w:style>
  <w:style w:type="character" w:customStyle="1" w:styleId="396">
    <w:name w:val="页眉 字符"/>
    <w:qFormat/>
    <w:uiPriority w:val="99"/>
    <w:rPr>
      <w:kern w:val="2"/>
      <w:sz w:val="18"/>
      <w:szCs w:val="18"/>
    </w:rPr>
  </w:style>
  <w:style w:type="character" w:customStyle="1" w:styleId="397">
    <w:name w:val="正文缩进 Char1"/>
    <w:qFormat/>
    <w:uiPriority w:val="99"/>
    <w:rPr>
      <w:rFonts w:ascii="宋体" w:eastAsia="宋体" w:cs="宋体"/>
      <w:snapToGrid w:val="0"/>
      <w:color w:val="000000"/>
      <w:kern w:val="28"/>
      <w:sz w:val="28"/>
      <w:szCs w:val="28"/>
      <w:lang w:val="en-US" w:eastAsia="zh-CN"/>
    </w:rPr>
  </w:style>
  <w:style w:type="character" w:customStyle="1" w:styleId="398">
    <w:name w:val="称呼 Char1"/>
    <w:qFormat/>
    <w:uiPriority w:val="99"/>
    <w:rPr>
      <w:rFonts w:ascii="Times New Roman" w:hAnsi="Times New Roman" w:eastAsia="宋体" w:cs="Times New Roman"/>
      <w:sz w:val="24"/>
      <w:szCs w:val="24"/>
    </w:rPr>
  </w:style>
  <w:style w:type="character" w:customStyle="1" w:styleId="399">
    <w:name w:val="Char Char311"/>
    <w:qFormat/>
    <w:uiPriority w:val="99"/>
    <w:rPr>
      <w:rFonts w:eastAsia="宋体"/>
      <w:kern w:val="2"/>
      <w:sz w:val="24"/>
      <w:szCs w:val="24"/>
      <w:lang w:val="en-US" w:eastAsia="zh-CN"/>
    </w:rPr>
  </w:style>
  <w:style w:type="character" w:customStyle="1" w:styleId="400">
    <w:name w:val="HTML 预设格式 Char1"/>
    <w:qFormat/>
    <w:uiPriority w:val="99"/>
    <w:rPr>
      <w:rFonts w:ascii="Courier New" w:hAnsi="Courier New" w:eastAsia="宋体" w:cs="Courier New"/>
      <w:sz w:val="20"/>
      <w:szCs w:val="20"/>
    </w:rPr>
  </w:style>
  <w:style w:type="character" w:customStyle="1" w:styleId="401">
    <w:name w:val="tw4winPopup"/>
    <w:qFormat/>
    <w:uiPriority w:val="99"/>
    <w:rPr>
      <w:rFonts w:ascii="Courier New" w:hAnsi="Courier New" w:cs="Courier New"/>
      <w:color w:val="008000"/>
      <w:lang w:val="en-US" w:eastAsia="zh-CN"/>
    </w:rPr>
  </w:style>
  <w:style w:type="character" w:customStyle="1" w:styleId="402">
    <w:name w:val="font21"/>
    <w:qFormat/>
    <w:uiPriority w:val="99"/>
    <w:rPr>
      <w:rFonts w:ascii="宋体" w:hAnsi="宋体" w:eastAsia="宋体" w:cs="宋体"/>
      <w:kern w:val="2"/>
      <w:sz w:val="28"/>
      <w:szCs w:val="28"/>
      <w:lang w:val="en-US" w:eastAsia="zh-CN"/>
    </w:rPr>
  </w:style>
  <w:style w:type="character" w:customStyle="1" w:styleId="403">
    <w:name w:val="无间隔 Char"/>
    <w:link w:val="404"/>
    <w:qFormat/>
    <w:locked/>
    <w:uiPriority w:val="99"/>
    <w:rPr>
      <w:kern w:val="2"/>
      <w:sz w:val="22"/>
      <w:szCs w:val="22"/>
    </w:rPr>
  </w:style>
  <w:style w:type="paragraph" w:customStyle="1" w:styleId="404">
    <w:name w:val="No Spacing1"/>
    <w:basedOn w:val="1"/>
    <w:link w:val="403"/>
    <w:qFormat/>
    <w:uiPriority w:val="99"/>
    <w:rPr>
      <w:sz w:val="22"/>
      <w:szCs w:val="22"/>
    </w:rPr>
  </w:style>
  <w:style w:type="character" w:customStyle="1" w:styleId="405">
    <w:name w:val="列出段落 Char"/>
    <w:qFormat/>
    <w:uiPriority w:val="99"/>
    <w:rPr>
      <w:rFonts w:eastAsia="楷体_GB2312"/>
      <w:kern w:val="2"/>
      <w:sz w:val="24"/>
      <w:szCs w:val="24"/>
      <w:lang w:val="en-US" w:eastAsia="zh-CN"/>
    </w:rPr>
  </w:style>
  <w:style w:type="character" w:customStyle="1" w:styleId="406">
    <w:name w:val="bod1"/>
    <w:qFormat/>
    <w:uiPriority w:val="99"/>
    <w:rPr>
      <w:rFonts w:ascii="MS Sans Serif" w:hAnsi="MS Sans Serif" w:eastAsia="微软雅黑" w:cs="MS Sans Serif"/>
      <w:b/>
      <w:bCs/>
      <w:color w:val="000000"/>
      <w:kern w:val="2"/>
      <w:sz w:val="20"/>
      <w:szCs w:val="20"/>
      <w:lang w:val="en-US" w:eastAsia="zh-CN"/>
    </w:rPr>
  </w:style>
  <w:style w:type="character" w:customStyle="1" w:styleId="407">
    <w:name w:val="Char Char33"/>
    <w:qFormat/>
    <w:uiPriority w:val="99"/>
    <w:rPr>
      <w:rFonts w:ascii="Arial" w:hAnsi="Arial" w:eastAsia="黑体" w:cs="Arial"/>
      <w:b/>
      <w:bCs/>
      <w:kern w:val="1"/>
      <w:sz w:val="24"/>
      <w:szCs w:val="24"/>
    </w:rPr>
  </w:style>
  <w:style w:type="character" w:customStyle="1" w:styleId="408">
    <w:name w:val="font41"/>
    <w:qFormat/>
    <w:uiPriority w:val="99"/>
    <w:rPr>
      <w:rFonts w:ascii="仿宋_GB2312" w:eastAsia="Times New Roman" w:cs="仿宋_GB2312"/>
      <w:color w:val="000000"/>
      <w:sz w:val="22"/>
      <w:szCs w:val="22"/>
      <w:u w:val="none"/>
    </w:rPr>
  </w:style>
  <w:style w:type="character" w:customStyle="1" w:styleId="409">
    <w:name w:val="my正文 Char"/>
    <w:link w:val="410"/>
    <w:qFormat/>
    <w:locked/>
    <w:uiPriority w:val="99"/>
    <w:rPr>
      <w:rFonts w:ascii="Tahoma" w:hAnsi="Tahoma" w:cs="Tahoma"/>
      <w:sz w:val="24"/>
      <w:szCs w:val="24"/>
    </w:rPr>
  </w:style>
  <w:style w:type="paragraph" w:customStyle="1" w:styleId="410">
    <w:name w:val="my正文"/>
    <w:basedOn w:val="1"/>
    <w:link w:val="409"/>
    <w:qFormat/>
    <w:uiPriority w:val="99"/>
    <w:pPr>
      <w:adjustRightInd/>
      <w:spacing w:line="360" w:lineRule="auto"/>
      <w:ind w:firstLine="480" w:firstLineChars="200"/>
    </w:pPr>
    <w:rPr>
      <w:rFonts w:ascii="Tahoma" w:hAnsi="Tahoma" w:cs="Tahoma"/>
      <w:kern w:val="0"/>
      <w:sz w:val="24"/>
      <w:szCs w:val="24"/>
    </w:rPr>
  </w:style>
  <w:style w:type="character" w:customStyle="1" w:styleId="411">
    <w:name w:val="页脚 Char1"/>
    <w:qFormat/>
    <w:uiPriority w:val="99"/>
    <w:rPr>
      <w:rFonts w:eastAsia="宋体"/>
      <w:kern w:val="2"/>
      <w:sz w:val="18"/>
      <w:szCs w:val="18"/>
      <w:lang w:val="en-US" w:eastAsia="zh-CN"/>
    </w:rPr>
  </w:style>
  <w:style w:type="character" w:customStyle="1" w:styleId="412">
    <w:name w:val="Char Char29"/>
    <w:qFormat/>
    <w:uiPriority w:val="99"/>
    <w:rPr>
      <w:rFonts w:ascii="Arial" w:hAnsi="Arial" w:eastAsia="微软雅黑" w:cs="Arial"/>
      <w:b/>
      <w:bCs/>
      <w:kern w:val="1"/>
      <w:sz w:val="32"/>
      <w:szCs w:val="32"/>
      <w:lang w:val="en-US" w:eastAsia="zh-CN"/>
    </w:rPr>
  </w:style>
  <w:style w:type="character" w:customStyle="1" w:styleId="413">
    <w:name w:val="正文首行缩进 Char Char Char Char Char Char"/>
    <w:qFormat/>
    <w:uiPriority w:val="99"/>
    <w:rPr>
      <w:rFonts w:ascii="宋体" w:eastAsia="宋体" w:cs="宋体"/>
      <w:kern w:val="2"/>
      <w:sz w:val="24"/>
      <w:szCs w:val="24"/>
      <w:lang w:val="zh-CN"/>
    </w:rPr>
  </w:style>
  <w:style w:type="character" w:customStyle="1" w:styleId="414">
    <w:name w:val="Char Char213"/>
    <w:qFormat/>
    <w:uiPriority w:val="99"/>
    <w:rPr>
      <w:rFonts w:eastAsia="Times New Roman"/>
      <w:b/>
      <w:bCs/>
      <w:kern w:val="44"/>
      <w:sz w:val="44"/>
      <w:szCs w:val="44"/>
      <w:lang w:val="en-US" w:eastAsia="zh-CN"/>
    </w:rPr>
  </w:style>
  <w:style w:type="character" w:customStyle="1" w:styleId="415">
    <w:name w:val="dectext1"/>
    <w:qFormat/>
    <w:uiPriority w:val="99"/>
    <w:rPr>
      <w:rFonts w:ascii="宋体" w:hAnsi="宋体" w:eastAsia="宋体" w:cs="宋体"/>
      <w:color w:val="auto"/>
      <w:sz w:val="21"/>
      <w:szCs w:val="21"/>
      <w:u w:val="none"/>
    </w:rPr>
  </w:style>
  <w:style w:type="character" w:customStyle="1" w:styleId="416">
    <w:name w:val="正文非缩进 Char3"/>
    <w:qFormat/>
    <w:uiPriority w:val="99"/>
    <w:rPr>
      <w:rFonts w:ascii="宋体" w:eastAsia="宋体" w:cs="宋体"/>
      <w:snapToGrid w:val="0"/>
      <w:color w:val="000000"/>
      <w:kern w:val="28"/>
      <w:sz w:val="28"/>
      <w:szCs w:val="28"/>
      <w:lang w:val="en-US" w:eastAsia="zh-CN"/>
    </w:rPr>
  </w:style>
  <w:style w:type="character" w:customStyle="1" w:styleId="417">
    <w:name w:val="样式 正文缩进 + 首行缩进:  2 字符 Char Char"/>
    <w:link w:val="418"/>
    <w:qFormat/>
    <w:locked/>
    <w:uiPriority w:val="99"/>
    <w:rPr>
      <w:kern w:val="2"/>
      <w:sz w:val="24"/>
      <w:szCs w:val="24"/>
    </w:rPr>
  </w:style>
  <w:style w:type="paragraph" w:customStyle="1" w:styleId="418">
    <w:name w:val="样式 正文缩进 + 首行缩进:  2 字符"/>
    <w:basedOn w:val="7"/>
    <w:link w:val="417"/>
    <w:qFormat/>
    <w:uiPriority w:val="99"/>
    <w:pPr>
      <w:widowControl w:val="0"/>
      <w:adjustRightInd/>
      <w:snapToGrid/>
      <w:spacing w:line="360" w:lineRule="auto"/>
      <w:ind w:firstLine="200" w:firstLineChars="200"/>
    </w:pPr>
    <w:rPr>
      <w:rFonts w:ascii="Times New Roman" w:cs="Times New Roman"/>
      <w:color w:val="auto"/>
      <w:kern w:val="2"/>
      <w:sz w:val="24"/>
      <w:szCs w:val="24"/>
    </w:rPr>
  </w:style>
  <w:style w:type="character" w:customStyle="1" w:styleId="419">
    <w:name w:val="gf正文1 Char"/>
    <w:qFormat/>
    <w:uiPriority w:val="99"/>
    <w:rPr>
      <w:rFonts w:ascii="宋体" w:hAnsi="宋体" w:eastAsia="宋体" w:cs="宋体"/>
      <w:kern w:val="2"/>
      <w:sz w:val="24"/>
      <w:szCs w:val="24"/>
      <w:lang w:val="en-US" w:eastAsia="zh-CN"/>
    </w:rPr>
  </w:style>
  <w:style w:type="character" w:customStyle="1" w:styleId="420">
    <w:name w:val="副标题 Char1"/>
    <w:qFormat/>
    <w:uiPriority w:val="99"/>
    <w:rPr>
      <w:rFonts w:ascii="Cambria" w:hAnsi="Cambria" w:eastAsia="宋体" w:cs="Cambria"/>
      <w:b/>
      <w:bCs/>
      <w:snapToGrid w:val="0"/>
      <w:kern w:val="28"/>
      <w:sz w:val="32"/>
      <w:szCs w:val="32"/>
    </w:rPr>
  </w:style>
  <w:style w:type="character" w:customStyle="1" w:styleId="421">
    <w:name w:val="列出段落 Char2"/>
    <w:qFormat/>
    <w:uiPriority w:val="99"/>
    <w:rPr>
      <w:rFonts w:ascii="Calibri" w:hAnsi="Calibri" w:cs="Calibri"/>
      <w:kern w:val="2"/>
      <w:sz w:val="28"/>
      <w:szCs w:val="28"/>
    </w:rPr>
  </w:style>
  <w:style w:type="character" w:customStyle="1" w:styleId="422">
    <w:name w:val="Char Char10"/>
    <w:semiHidden/>
    <w:qFormat/>
    <w:uiPriority w:val="99"/>
    <w:rPr>
      <w:rFonts w:ascii="宋体" w:eastAsia="宋体" w:cs="宋体"/>
      <w:kern w:val="2"/>
      <w:sz w:val="24"/>
      <w:szCs w:val="24"/>
      <w:lang w:val="en-US" w:eastAsia="zh-CN"/>
    </w:rPr>
  </w:style>
  <w:style w:type="character" w:customStyle="1" w:styleId="423">
    <w:name w:val="正文文本 字符1"/>
    <w:qFormat/>
    <w:uiPriority w:val="99"/>
    <w:rPr>
      <w:rFonts w:ascii="Calibri" w:hAnsi="Calibri" w:eastAsia="黑体" w:cs="Calibri"/>
      <w:snapToGrid w:val="0"/>
      <w:kern w:val="2"/>
      <w:sz w:val="21"/>
      <w:szCs w:val="21"/>
    </w:rPr>
  </w:style>
  <w:style w:type="character" w:customStyle="1" w:styleId="424">
    <w:name w:val="tpc_content1"/>
    <w:qFormat/>
    <w:uiPriority w:val="99"/>
    <w:rPr>
      <w:sz w:val="20"/>
      <w:szCs w:val="20"/>
    </w:rPr>
  </w:style>
  <w:style w:type="character" w:customStyle="1" w:styleId="425">
    <w:name w:val="正文文本 2 字符"/>
    <w:qFormat/>
    <w:uiPriority w:val="99"/>
    <w:rPr>
      <w:rFonts w:ascii="Arial" w:hAnsi="Arial" w:eastAsia="宋体" w:cs="Arial"/>
      <w:kern w:val="2"/>
      <w:sz w:val="24"/>
      <w:szCs w:val="24"/>
      <w:lang w:val="en-US" w:eastAsia="zh-CN"/>
    </w:rPr>
  </w:style>
  <w:style w:type="character" w:customStyle="1" w:styleId="426">
    <w:name w:val="标题 4 Char"/>
    <w:qFormat/>
    <w:uiPriority w:val="99"/>
    <w:rPr>
      <w:rFonts w:ascii="Arial" w:hAnsi="Arial" w:eastAsia="黑体" w:cs="Arial"/>
      <w:b/>
      <w:bCs/>
      <w:kern w:val="2"/>
      <w:sz w:val="28"/>
      <w:szCs w:val="28"/>
    </w:rPr>
  </w:style>
  <w:style w:type="character" w:customStyle="1" w:styleId="427">
    <w:name w:val="正文2 Char"/>
    <w:qFormat/>
    <w:uiPriority w:val="99"/>
    <w:rPr>
      <w:rFonts w:eastAsia="宋体"/>
      <w:kern w:val="2"/>
      <w:sz w:val="24"/>
      <w:szCs w:val="24"/>
      <w:lang w:val="en-US" w:eastAsia="zh-CN"/>
    </w:rPr>
  </w:style>
  <w:style w:type="character" w:customStyle="1" w:styleId="428">
    <w:name w:val="Char Char11"/>
    <w:qFormat/>
    <w:locked/>
    <w:uiPriority w:val="99"/>
    <w:rPr>
      <w:rFonts w:ascii="宋体" w:hAnsi="宋体" w:eastAsia="宋体" w:cs="宋体"/>
      <w:b/>
      <w:bCs/>
      <w:kern w:val="2"/>
      <w:sz w:val="24"/>
      <w:szCs w:val="24"/>
      <w:lang w:val="en-US" w:eastAsia="zh-CN"/>
    </w:rPr>
  </w:style>
  <w:style w:type="character" w:customStyle="1" w:styleId="429">
    <w:name w:val="h4 Char"/>
    <w:qFormat/>
    <w:uiPriority w:val="99"/>
    <w:rPr>
      <w:rFonts w:ascii="Arial" w:hAnsi="Arial" w:eastAsia="黑体" w:cs="Arial"/>
      <w:b/>
      <w:bCs/>
      <w:kern w:val="2"/>
      <w:sz w:val="28"/>
      <w:szCs w:val="28"/>
      <w:lang w:val="zh-CN" w:eastAsia="zh-CN"/>
    </w:rPr>
  </w:style>
  <w:style w:type="character" w:customStyle="1" w:styleId="430">
    <w:name w:val="tw4winError"/>
    <w:qFormat/>
    <w:uiPriority w:val="99"/>
    <w:rPr>
      <w:rFonts w:ascii="Courier New" w:hAnsi="Courier New" w:cs="Courier New"/>
      <w:color w:val="00FF00"/>
      <w:sz w:val="40"/>
      <w:szCs w:val="40"/>
    </w:rPr>
  </w:style>
  <w:style w:type="character" w:customStyle="1" w:styleId="431">
    <w:name w:val="txt"/>
    <w:qFormat/>
    <w:uiPriority w:val="99"/>
    <w:rPr>
      <w:rFonts w:ascii="仿宋_GB2312" w:eastAsia="微软雅黑" w:cs="仿宋_GB2312"/>
      <w:b/>
      <w:bCs/>
      <w:kern w:val="2"/>
      <w:sz w:val="32"/>
      <w:szCs w:val="32"/>
      <w:lang w:val="en-US" w:eastAsia="zh-CN"/>
    </w:rPr>
  </w:style>
  <w:style w:type="character" w:customStyle="1" w:styleId="432">
    <w:name w:val="公文正文 Char"/>
    <w:qFormat/>
    <w:uiPriority w:val="99"/>
    <w:rPr>
      <w:rFonts w:ascii="仿宋_GB2312" w:eastAsia="Times New Roman" w:cs="仿宋_GB2312"/>
      <w:kern w:val="2"/>
      <w:sz w:val="24"/>
      <w:szCs w:val="24"/>
      <w:lang w:val="en-US" w:eastAsia="zh-CN"/>
    </w:rPr>
  </w:style>
  <w:style w:type="character" w:customStyle="1" w:styleId="433">
    <w:name w:val="正文缩进 Char"/>
    <w:qFormat/>
    <w:uiPriority w:val="99"/>
    <w:rPr>
      <w:rFonts w:eastAsia="宋体"/>
      <w:kern w:val="2"/>
      <w:sz w:val="21"/>
      <w:szCs w:val="21"/>
      <w:lang w:val="en-US" w:eastAsia="zh-CN"/>
    </w:rPr>
  </w:style>
  <w:style w:type="character" w:customStyle="1" w:styleId="434">
    <w:name w:val="未处理的提及1"/>
    <w:qFormat/>
    <w:uiPriority w:val="99"/>
    <w:rPr>
      <w:color w:val="808080"/>
      <w:shd w:val="clear" w:color="auto" w:fill="auto"/>
    </w:rPr>
  </w:style>
  <w:style w:type="character" w:customStyle="1" w:styleId="435">
    <w:name w:val="纯文本 Char1"/>
    <w:link w:val="436"/>
    <w:qFormat/>
    <w:locked/>
    <w:uiPriority w:val="99"/>
    <w:rPr>
      <w:rFonts w:ascii="宋体" w:hAnsi="Courier New" w:cs="宋体"/>
    </w:rPr>
  </w:style>
  <w:style w:type="paragraph" w:customStyle="1" w:styleId="436">
    <w:name w:val="纯文本1"/>
    <w:basedOn w:val="1"/>
    <w:link w:val="435"/>
    <w:qFormat/>
    <w:uiPriority w:val="99"/>
    <w:pPr>
      <w:adjustRightInd/>
    </w:pPr>
    <w:rPr>
      <w:rFonts w:ascii="宋体" w:hAnsi="Courier New" w:cs="宋体"/>
      <w:kern w:val="0"/>
      <w:sz w:val="20"/>
      <w:szCs w:val="20"/>
    </w:rPr>
  </w:style>
  <w:style w:type="character" w:customStyle="1" w:styleId="437">
    <w:name w:val="unnamed11"/>
    <w:qFormat/>
    <w:uiPriority w:val="99"/>
    <w:rPr>
      <w:sz w:val="20"/>
      <w:szCs w:val="20"/>
    </w:rPr>
  </w:style>
  <w:style w:type="character" w:customStyle="1" w:styleId="438">
    <w:name w:val="Char Char102"/>
    <w:semiHidden/>
    <w:qFormat/>
    <w:uiPriority w:val="99"/>
    <w:rPr>
      <w:rFonts w:ascii="宋体" w:eastAsia="宋体" w:cs="宋体"/>
      <w:kern w:val="2"/>
      <w:sz w:val="24"/>
      <w:szCs w:val="24"/>
      <w:lang w:val="en-US" w:eastAsia="zh-CN"/>
    </w:rPr>
  </w:style>
  <w:style w:type="character" w:customStyle="1" w:styleId="439">
    <w:name w:val="标题 3 Char1"/>
    <w:qFormat/>
    <w:uiPriority w:val="99"/>
    <w:rPr>
      <w:rFonts w:ascii="华文中宋" w:hAnsi="华文中宋" w:eastAsia="华文中宋" w:cs="华文中宋"/>
      <w:b/>
      <w:bCs/>
      <w:kern w:val="2"/>
      <w:sz w:val="32"/>
      <w:szCs w:val="32"/>
      <w:lang w:val="en-US" w:eastAsia="zh-CN"/>
    </w:rPr>
  </w:style>
  <w:style w:type="character" w:customStyle="1" w:styleId="440">
    <w:name w:val="正文文本缩进 3 Char1"/>
    <w:semiHidden/>
    <w:qFormat/>
    <w:uiPriority w:val="99"/>
    <w:rPr>
      <w:rFonts w:ascii="Times New Roman" w:hAnsi="Times New Roman" w:eastAsia="宋体" w:cs="Times New Roman"/>
      <w:sz w:val="16"/>
      <w:szCs w:val="16"/>
    </w:rPr>
  </w:style>
  <w:style w:type="character" w:customStyle="1" w:styleId="441">
    <w:name w:val="签名 Char1"/>
    <w:qFormat/>
    <w:uiPriority w:val="99"/>
    <w:rPr>
      <w:rFonts w:ascii="Times New Roman" w:hAnsi="Times New Roman" w:eastAsia="宋体" w:cs="Times New Roman"/>
      <w:sz w:val="24"/>
      <w:szCs w:val="24"/>
    </w:rPr>
  </w:style>
  <w:style w:type="character" w:customStyle="1" w:styleId="442">
    <w:name w:val="5正文 Char"/>
    <w:link w:val="443"/>
    <w:qFormat/>
    <w:locked/>
    <w:uiPriority w:val="99"/>
    <w:rPr>
      <w:rFonts w:ascii="仿宋_GB2312" w:hAnsi="微软雅黑" w:eastAsia="Times New Roman" w:cs="仿宋_GB2312"/>
      <w:sz w:val="21"/>
      <w:szCs w:val="21"/>
    </w:rPr>
  </w:style>
  <w:style w:type="paragraph" w:customStyle="1" w:styleId="443">
    <w:name w:val="5正文"/>
    <w:basedOn w:val="1"/>
    <w:link w:val="442"/>
    <w:qFormat/>
    <w:uiPriority w:val="99"/>
    <w:pPr>
      <w:adjustRightInd/>
      <w:spacing w:line="360" w:lineRule="auto"/>
      <w:ind w:firstLine="566" w:firstLineChars="202"/>
      <w:jc w:val="left"/>
    </w:pPr>
    <w:rPr>
      <w:rFonts w:ascii="仿宋_GB2312" w:hAnsi="微软雅黑" w:eastAsia="Times New Roman" w:cs="仿宋_GB2312"/>
      <w:kern w:val="0"/>
    </w:rPr>
  </w:style>
  <w:style w:type="character" w:customStyle="1" w:styleId="444">
    <w:name w:val="Footer-Even Char"/>
    <w:qFormat/>
    <w:uiPriority w:val="99"/>
    <w:rPr>
      <w:rFonts w:eastAsia="宋体"/>
      <w:kern w:val="2"/>
      <w:sz w:val="18"/>
      <w:szCs w:val="18"/>
      <w:lang w:val="en-US" w:eastAsia="zh-CN"/>
    </w:rPr>
  </w:style>
  <w:style w:type="character" w:customStyle="1" w:styleId="445">
    <w:name w:val="font61"/>
    <w:qFormat/>
    <w:uiPriority w:val="99"/>
    <w:rPr>
      <w:rFonts w:ascii="仿宋" w:hAnsi="仿宋" w:eastAsia="仿宋" w:cs="仿宋"/>
      <w:color w:val="000000"/>
      <w:sz w:val="20"/>
      <w:szCs w:val="20"/>
      <w:u w:val="none"/>
    </w:rPr>
  </w:style>
  <w:style w:type="character" w:customStyle="1" w:styleId="446">
    <w:name w:val="Char Char61"/>
    <w:qFormat/>
    <w:uiPriority w:val="99"/>
    <w:rPr>
      <w:rFonts w:eastAsia="宋体"/>
      <w:kern w:val="2"/>
      <w:sz w:val="24"/>
      <w:szCs w:val="24"/>
      <w:lang w:val="en-US" w:eastAsia="zh-CN"/>
    </w:rPr>
  </w:style>
  <w:style w:type="character" w:customStyle="1" w:styleId="447">
    <w:name w:val="Char Char4"/>
    <w:qFormat/>
    <w:uiPriority w:val="99"/>
    <w:rPr>
      <w:rFonts w:eastAsia="宋体"/>
      <w:b/>
      <w:bCs/>
      <w:sz w:val="24"/>
      <w:szCs w:val="24"/>
      <w:lang w:eastAsia="zh-CN"/>
    </w:rPr>
  </w:style>
  <w:style w:type="character" w:customStyle="1" w:styleId="448">
    <w:name w:val="标准文本 Char Char"/>
    <w:link w:val="449"/>
    <w:qFormat/>
    <w:locked/>
    <w:uiPriority w:val="99"/>
    <w:rPr>
      <w:kern w:val="2"/>
      <w:sz w:val="24"/>
      <w:szCs w:val="24"/>
    </w:rPr>
  </w:style>
  <w:style w:type="paragraph" w:customStyle="1" w:styleId="449">
    <w:name w:val="标准文本"/>
    <w:basedOn w:val="1"/>
    <w:link w:val="448"/>
    <w:qFormat/>
    <w:uiPriority w:val="99"/>
    <w:pPr>
      <w:adjustRightInd/>
      <w:spacing w:line="360" w:lineRule="auto"/>
      <w:ind w:firstLine="480" w:firstLineChars="200"/>
    </w:pPr>
    <w:rPr>
      <w:sz w:val="24"/>
      <w:szCs w:val="24"/>
    </w:rPr>
  </w:style>
  <w:style w:type="character" w:customStyle="1" w:styleId="450">
    <w:name w:val="正文文本缩进 Char1"/>
    <w:qFormat/>
    <w:uiPriority w:val="99"/>
    <w:rPr>
      <w:rFonts w:ascii="Calibri" w:hAnsi="Calibri" w:cs="Calibri"/>
      <w:sz w:val="28"/>
      <w:szCs w:val="28"/>
    </w:rPr>
  </w:style>
  <w:style w:type="character" w:customStyle="1" w:styleId="451">
    <w:name w:val="Char Char81"/>
    <w:qFormat/>
    <w:uiPriority w:val="99"/>
    <w:rPr>
      <w:rFonts w:eastAsia="宋体"/>
      <w:b/>
      <w:bCs/>
      <w:sz w:val="24"/>
      <w:szCs w:val="24"/>
      <w:lang w:eastAsia="zh-CN"/>
    </w:rPr>
  </w:style>
  <w:style w:type="character" w:customStyle="1" w:styleId="452">
    <w:name w:val="正文首行缩进 2 Char1"/>
    <w:qFormat/>
    <w:uiPriority w:val="99"/>
    <w:rPr>
      <w:rFonts w:ascii="Times New Roman" w:hAnsi="Times New Roman" w:eastAsia="宋体" w:cs="Times New Roman"/>
      <w:kern w:val="2"/>
      <w:sz w:val="24"/>
      <w:szCs w:val="24"/>
    </w:rPr>
  </w:style>
  <w:style w:type="character" w:customStyle="1" w:styleId="453">
    <w:name w:val="b11_01b Char"/>
    <w:link w:val="454"/>
    <w:qFormat/>
    <w:locked/>
    <w:uiPriority w:val="99"/>
    <w:rPr>
      <w:rFonts w:ascii="Verdana" w:hAnsi="Verdana" w:cs="Verdana"/>
      <w:b/>
      <w:bCs/>
      <w:color w:val="4A82CA"/>
      <w:sz w:val="17"/>
      <w:szCs w:val="17"/>
    </w:rPr>
  </w:style>
  <w:style w:type="paragraph" w:customStyle="1" w:styleId="454">
    <w:name w:val="b11_01b"/>
    <w:basedOn w:val="1"/>
    <w:next w:val="1"/>
    <w:link w:val="453"/>
    <w:qFormat/>
    <w:uiPriority w:val="99"/>
    <w:pPr>
      <w:widowControl/>
      <w:adjustRightInd/>
      <w:spacing w:before="100" w:beforeAutospacing="1" w:after="100" w:afterAutospacing="1" w:line="384" w:lineRule="auto"/>
      <w:jc w:val="left"/>
    </w:pPr>
    <w:rPr>
      <w:rFonts w:ascii="Verdana" w:hAnsi="Verdana" w:cs="Verdana"/>
      <w:b/>
      <w:bCs/>
      <w:color w:val="4A82CA"/>
      <w:kern w:val="0"/>
      <w:sz w:val="17"/>
      <w:szCs w:val="17"/>
    </w:rPr>
  </w:style>
  <w:style w:type="character" w:customStyle="1" w:styleId="455">
    <w:name w:val="Char Char20"/>
    <w:qFormat/>
    <w:uiPriority w:val="99"/>
    <w:rPr>
      <w:kern w:val="1"/>
      <w:sz w:val="24"/>
      <w:szCs w:val="24"/>
    </w:rPr>
  </w:style>
  <w:style w:type="character" w:customStyle="1" w:styleId="456">
    <w:name w:val="font31"/>
    <w:qFormat/>
    <w:uiPriority w:val="99"/>
    <w:rPr>
      <w:rFonts w:ascii="仿宋" w:hAnsi="仿宋" w:eastAsia="仿宋" w:cs="仿宋"/>
      <w:color w:val="000000"/>
      <w:sz w:val="20"/>
      <w:szCs w:val="20"/>
      <w:u w:val="none"/>
    </w:rPr>
  </w:style>
  <w:style w:type="character" w:customStyle="1" w:styleId="457">
    <w:name w:val="正文文本缩进 2 Char1"/>
    <w:semiHidden/>
    <w:qFormat/>
    <w:uiPriority w:val="99"/>
    <w:rPr>
      <w:rFonts w:ascii="Times New Roman" w:hAnsi="Times New Roman" w:eastAsia="宋体" w:cs="Times New Roman"/>
      <w:sz w:val="24"/>
      <w:szCs w:val="24"/>
    </w:rPr>
  </w:style>
  <w:style w:type="character" w:customStyle="1" w:styleId="458">
    <w:name w:val="Char Char411"/>
    <w:qFormat/>
    <w:uiPriority w:val="99"/>
    <w:rPr>
      <w:rFonts w:eastAsia="宋体"/>
      <w:b/>
      <w:bCs/>
      <w:sz w:val="24"/>
      <w:szCs w:val="24"/>
      <w:lang w:eastAsia="zh-CN"/>
    </w:rPr>
  </w:style>
  <w:style w:type="character" w:customStyle="1" w:styleId="459">
    <w:name w:val="Char Char18"/>
    <w:qFormat/>
    <w:uiPriority w:val="99"/>
    <w:rPr>
      <w:rFonts w:ascii="宋体" w:eastAsia="宋体" w:cs="宋体"/>
      <w:sz w:val="28"/>
      <w:szCs w:val="28"/>
    </w:rPr>
  </w:style>
  <w:style w:type="character" w:customStyle="1" w:styleId="460">
    <w:name w:val="样式5 Char"/>
    <w:qFormat/>
    <w:uiPriority w:val="99"/>
    <w:rPr>
      <w:rFonts w:ascii="仿宋_GB2312" w:hAnsi="仿宋" w:eastAsia="Times New Roman" w:cs="仿宋_GB2312"/>
      <w:kern w:val="2"/>
      <w:sz w:val="24"/>
      <w:szCs w:val="24"/>
    </w:rPr>
  </w:style>
  <w:style w:type="character" w:customStyle="1" w:styleId="461">
    <w:name w:val="批注文字 字符"/>
    <w:qFormat/>
    <w:uiPriority w:val="99"/>
    <w:rPr>
      <w:rFonts w:ascii="Arial" w:hAnsi="Arial" w:eastAsia="黑体" w:cs="Arial"/>
      <w:snapToGrid w:val="0"/>
      <w:kern w:val="0"/>
      <w:sz w:val="21"/>
      <w:szCs w:val="21"/>
    </w:rPr>
  </w:style>
  <w:style w:type="paragraph" w:customStyle="1" w:styleId="462">
    <w:name w:val="1册标题1"/>
    <w:basedOn w:val="1"/>
    <w:next w:val="1"/>
    <w:qFormat/>
    <w:uiPriority w:val="0"/>
    <w:pPr>
      <w:spacing w:beforeLines="50" w:afterLines="50" w:line="300" w:lineRule="auto"/>
      <w:jc w:val="center"/>
      <w:outlineLvl w:val="0"/>
    </w:pPr>
    <w:rPr>
      <w:rFonts w:ascii="Arial" w:hAnsi="Arial" w:eastAsia="黑体"/>
      <w:b/>
      <w:bCs/>
      <w:sz w:val="48"/>
      <w:szCs w:val="20"/>
    </w:rPr>
  </w:style>
  <w:style w:type="paragraph" w:customStyle="1" w:styleId="463">
    <w:name w:val="Header or footer|1"/>
    <w:basedOn w:val="1"/>
    <w:qFormat/>
    <w:uiPriority w:val="0"/>
    <w:rPr>
      <w:sz w:val="17"/>
      <w:szCs w:val="17"/>
      <w:lang w:val="zh-TW" w:eastAsia="zh-TW" w:bidi="zh-TW"/>
    </w:rPr>
  </w:style>
  <w:style w:type="paragraph" w:customStyle="1" w:styleId="464">
    <w:name w:val="Body text|2"/>
    <w:basedOn w:val="1"/>
    <w:qFormat/>
    <w:uiPriority w:val="0"/>
    <w:pPr>
      <w:spacing w:line="475" w:lineRule="exact"/>
      <w:ind w:firstLine="440"/>
    </w:pPr>
    <w:rPr>
      <w:rFonts w:ascii="宋体" w:hAnsi="宋体" w:cs="宋体"/>
      <w:sz w:val="20"/>
      <w:szCs w:val="20"/>
      <w:lang w:val="zh-TW" w:eastAsia="zh-TW" w:bidi="zh-TW"/>
    </w:rPr>
  </w:style>
  <w:style w:type="paragraph" w:customStyle="1" w:styleId="465">
    <w:name w:val="Body text|1"/>
    <w:basedOn w:val="1"/>
    <w:qFormat/>
    <w:uiPriority w:val="0"/>
    <w:pPr>
      <w:spacing w:line="372" w:lineRule="auto"/>
      <w:ind w:firstLine="400"/>
    </w:pPr>
    <w:rPr>
      <w:rFonts w:ascii="宋体" w:hAnsi="宋体" w:cs="宋体"/>
      <w:sz w:val="26"/>
      <w:szCs w:val="26"/>
      <w:lang w:val="zh-TW" w:eastAsia="zh-TW" w:bidi="zh-TW"/>
    </w:rPr>
  </w:style>
  <w:style w:type="paragraph" w:customStyle="1" w:styleId="466">
    <w:name w:val="样式 宋体 小四 行距: 1.5 倍行距 首行缩进:  2 字符"/>
    <w:basedOn w:val="1"/>
    <w:qFormat/>
    <w:uiPriority w:val="99"/>
    <w:pPr>
      <w:spacing w:line="360" w:lineRule="auto"/>
      <w:ind w:firstLine="200" w:firstLineChars="200"/>
    </w:pPr>
    <w:rPr>
      <w:rFonts w:ascii="宋体" w:hAnsi="宋体" w:cs="宋体"/>
      <w:sz w:val="24"/>
      <w:szCs w:val="24"/>
    </w:rPr>
  </w:style>
  <w:style w:type="paragraph" w:customStyle="1" w:styleId="467">
    <w:name w:val="text-tag"/>
    <w:basedOn w:val="1"/>
    <w:semiHidden/>
    <w:qFormat/>
    <w:uiPriority w:val="99"/>
    <w:pPr>
      <w:widowControl/>
      <w:adjustRightInd/>
      <w:spacing w:before="100" w:beforeAutospacing="1" w:after="100" w:afterAutospacing="1"/>
      <w:jc w:val="left"/>
    </w:pPr>
    <w:rPr>
      <w:rFonts w:ascii="宋体" w:hAnsi="宋体" w:cs="宋体"/>
      <w:kern w:val="0"/>
      <w:sz w:val="24"/>
      <w:szCs w:val="24"/>
    </w:rPr>
  </w:style>
  <w:style w:type="paragraph" w:customStyle="1" w:styleId="468">
    <w:name w:val="xl22"/>
    <w:basedOn w:val="1"/>
    <w:qFormat/>
    <w:uiPriority w:val="99"/>
    <w:pPr>
      <w:widowControl/>
      <w:pBdr>
        <w:left w:val="single" w:color="auto" w:sz="4" w:space="0"/>
        <w:bottom w:val="single" w:color="auto" w:sz="4" w:space="0"/>
        <w:right w:val="single" w:color="auto" w:sz="4" w:space="0"/>
      </w:pBdr>
      <w:adjustRightInd/>
      <w:spacing w:before="100" w:beforeAutospacing="1" w:after="100" w:afterAutospacing="1"/>
      <w:jc w:val="center"/>
    </w:pPr>
    <w:rPr>
      <w:rFonts w:ascii="Arial Unicode MS" w:hAnsi="Arial Unicode MS" w:eastAsia="Arial Unicode MS" w:cs="Arial Unicode MS"/>
      <w:kern w:val="0"/>
      <w:sz w:val="24"/>
      <w:szCs w:val="24"/>
    </w:rPr>
  </w:style>
  <w:style w:type="paragraph" w:customStyle="1" w:styleId="469">
    <w:name w:val="Preformatted"/>
    <w:basedOn w:val="1"/>
    <w:qFormat/>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cs="楷体_GB2312"/>
      <w:kern w:val="0"/>
      <w:sz w:val="20"/>
      <w:szCs w:val="20"/>
    </w:rPr>
  </w:style>
  <w:style w:type="paragraph" w:customStyle="1" w:styleId="470">
    <w:name w:val="Table Paragraph"/>
    <w:basedOn w:val="1"/>
    <w:qFormat/>
    <w:uiPriority w:val="99"/>
    <w:pPr>
      <w:adjustRightInd/>
      <w:jc w:val="left"/>
    </w:pPr>
    <w:rPr>
      <w:rFonts w:ascii="Calibri" w:hAnsi="Calibri" w:cs="Calibri"/>
      <w:kern w:val="0"/>
      <w:sz w:val="22"/>
      <w:szCs w:val="22"/>
      <w:lang w:eastAsia="en-US"/>
    </w:rPr>
  </w:style>
  <w:style w:type="paragraph" w:customStyle="1" w:styleId="471">
    <w:name w:val="Blockquote"/>
    <w:basedOn w:val="1"/>
    <w:qFormat/>
    <w:uiPriority w:val="99"/>
    <w:pPr>
      <w:autoSpaceDE w:val="0"/>
      <w:autoSpaceDN w:val="0"/>
      <w:spacing w:before="100" w:after="100"/>
      <w:ind w:left="360" w:right="360"/>
      <w:jc w:val="left"/>
    </w:pPr>
    <w:rPr>
      <w:kern w:val="0"/>
      <w:sz w:val="24"/>
      <w:szCs w:val="24"/>
    </w:rPr>
  </w:style>
  <w:style w:type="paragraph" w:customStyle="1" w:styleId="472">
    <w:name w:val="节"/>
    <w:basedOn w:val="5"/>
    <w:qFormat/>
    <w:uiPriority w:val="99"/>
    <w:pPr>
      <w:tabs>
        <w:tab w:val="clear" w:pos="432"/>
      </w:tabs>
      <w:spacing w:before="160" w:after="160" w:line="720" w:lineRule="exact"/>
      <w:ind w:left="0" w:firstLine="0"/>
      <w:jc w:val="center"/>
    </w:pPr>
    <w:rPr>
      <w:rFonts w:ascii="Arial" w:hAnsi="Arial" w:eastAsia="楷体" w:cs="Arial"/>
      <w:b w:val="0"/>
      <w:bCs w:val="0"/>
      <w:color w:val="000000"/>
      <w:spacing w:val="14"/>
      <w:kern w:val="24"/>
      <w:sz w:val="28"/>
      <w:szCs w:val="28"/>
      <w:lang w:val="en-US"/>
    </w:rPr>
  </w:style>
  <w:style w:type="paragraph" w:customStyle="1" w:styleId="473">
    <w:name w:val="纯文本2"/>
    <w:basedOn w:val="1"/>
    <w:qFormat/>
    <w:uiPriority w:val="99"/>
    <w:pPr>
      <w:adjustRightInd/>
      <w:snapToGrid w:val="0"/>
      <w:jc w:val="left"/>
    </w:pPr>
    <w:rPr>
      <w:rFonts w:ascii="Century Gothic" w:hAnsi="楷体_GB2312" w:eastAsia="Times New Roman" w:cs="Century Gothic"/>
    </w:rPr>
  </w:style>
  <w:style w:type="paragraph" w:customStyle="1" w:styleId="474">
    <w:name w:val="正文5"/>
    <w:qFormat/>
    <w:uiPriority w:val="99"/>
    <w:pPr>
      <w:jc w:val="both"/>
    </w:pPr>
    <w:rPr>
      <w:rFonts w:ascii="Times New Roman" w:hAnsi="Times New Roman" w:eastAsia="宋体" w:cs="Times New Roman"/>
      <w:kern w:val="2"/>
      <w:sz w:val="21"/>
      <w:szCs w:val="21"/>
      <w:lang w:val="en-US" w:eastAsia="zh-CN" w:bidi="ar-SA"/>
    </w:rPr>
  </w:style>
  <w:style w:type="paragraph" w:customStyle="1" w:styleId="475">
    <w:name w:val="列出段落111"/>
    <w:basedOn w:val="1"/>
    <w:qFormat/>
    <w:uiPriority w:val="99"/>
    <w:pPr>
      <w:ind w:firstLine="420" w:firstLineChars="200"/>
    </w:pPr>
  </w:style>
  <w:style w:type="paragraph" w:customStyle="1" w:styleId="476">
    <w:name w:val="注释"/>
    <w:basedOn w:val="1"/>
    <w:qFormat/>
    <w:uiPriority w:val="99"/>
    <w:pPr>
      <w:adjustRightInd/>
      <w:spacing w:line="360" w:lineRule="auto"/>
      <w:ind w:firstLine="480"/>
    </w:pPr>
    <w:rPr>
      <w:sz w:val="24"/>
      <w:szCs w:val="24"/>
    </w:rPr>
  </w:style>
  <w:style w:type="paragraph" w:customStyle="1" w:styleId="477">
    <w:name w:val="subhead 2"/>
    <w:qFormat/>
    <w:uiPriority w:val="99"/>
    <w:pPr>
      <w:spacing w:after="60" w:line="240" w:lineRule="exact"/>
    </w:pPr>
    <w:rPr>
      <w:rFonts w:ascii="Arial" w:hAnsi="Arial" w:eastAsia="宋体" w:cs="Arial"/>
      <w:b/>
      <w:bCs/>
      <w:sz w:val="22"/>
      <w:szCs w:val="22"/>
      <w:lang w:val="en-US" w:eastAsia="en-US" w:bidi="ar-SA"/>
    </w:rPr>
  </w:style>
  <w:style w:type="paragraph" w:customStyle="1" w:styleId="478">
    <w:name w:val="Thf"/>
    <w:basedOn w:val="479"/>
    <w:qFormat/>
    <w:uiPriority w:val="99"/>
    <w:pPr>
      <w:ind w:left="0"/>
    </w:pPr>
  </w:style>
  <w:style w:type="paragraph" w:customStyle="1" w:styleId="479">
    <w:name w:val="Th"/>
    <w:qFormat/>
    <w:uiPriority w:val="99"/>
    <w:pPr>
      <w:keepNext/>
      <w:keepLines/>
      <w:spacing w:before="20" w:after="60" w:line="220" w:lineRule="exact"/>
      <w:ind w:left="240"/>
    </w:pPr>
    <w:rPr>
      <w:rFonts w:ascii="Times New Roman" w:hAnsi="Times New Roman" w:eastAsia="宋体" w:cs="Times New Roman"/>
      <w:b/>
      <w:bCs/>
      <w:sz w:val="19"/>
      <w:szCs w:val="19"/>
      <w:lang w:val="en-US" w:eastAsia="en-US" w:bidi="ar-SA"/>
    </w:rPr>
  </w:style>
  <w:style w:type="paragraph" w:customStyle="1" w:styleId="480">
    <w:name w:val="正文 图"/>
    <w:basedOn w:val="481"/>
    <w:qFormat/>
    <w:uiPriority w:val="99"/>
    <w:pPr>
      <w:adjustRightInd/>
      <w:spacing w:before="0"/>
      <w:ind w:firstLine="0"/>
      <w:jc w:val="center"/>
    </w:pPr>
    <w:rPr>
      <w:rFonts w:ascii="微软雅黑" w:hAnsi="微软雅黑" w:cs="微软雅黑"/>
    </w:rPr>
  </w:style>
  <w:style w:type="paragraph" w:customStyle="1" w:styleId="481">
    <w:name w:val="My正文"/>
    <w:basedOn w:val="1"/>
    <w:qFormat/>
    <w:uiPriority w:val="99"/>
    <w:pPr>
      <w:spacing w:before="120" w:line="360" w:lineRule="auto"/>
      <w:ind w:firstLine="567"/>
    </w:pPr>
    <w:rPr>
      <w:rFonts w:ascii="Arial" w:hAnsi="Arial" w:cs="Arial"/>
      <w:sz w:val="20"/>
      <w:szCs w:val="20"/>
    </w:rPr>
  </w:style>
  <w:style w:type="paragraph" w:customStyle="1" w:styleId="482">
    <w:name w:val="Char Char112"/>
    <w:basedOn w:val="1"/>
    <w:qFormat/>
    <w:uiPriority w:val="99"/>
    <w:pPr>
      <w:widowControl/>
      <w:spacing w:after="160" w:line="240" w:lineRule="exact"/>
      <w:jc w:val="left"/>
    </w:pPr>
    <w:rPr>
      <w:sz w:val="28"/>
      <w:szCs w:val="28"/>
    </w:rPr>
  </w:style>
  <w:style w:type="paragraph" w:customStyle="1" w:styleId="483">
    <w:name w:val="列出段落31"/>
    <w:basedOn w:val="1"/>
    <w:qFormat/>
    <w:uiPriority w:val="99"/>
    <w:pPr>
      <w:adjustRightInd/>
      <w:spacing w:line="360" w:lineRule="auto"/>
      <w:ind w:firstLine="420" w:firstLineChars="200"/>
    </w:pPr>
    <w:rPr>
      <w:rFonts w:ascii="Calibri" w:hAnsi="Calibri" w:cs="Calibri"/>
      <w:sz w:val="24"/>
      <w:szCs w:val="24"/>
    </w:rPr>
  </w:style>
  <w:style w:type="paragraph" w:customStyle="1" w:styleId="484">
    <w:name w:val="xl24"/>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cs="宋体"/>
      <w:kern w:val="0"/>
      <w:sz w:val="20"/>
      <w:szCs w:val="20"/>
    </w:rPr>
  </w:style>
  <w:style w:type="paragraph" w:customStyle="1" w:styleId="485">
    <w:name w:val="样式5"/>
    <w:basedOn w:val="1"/>
    <w:qFormat/>
    <w:uiPriority w:val="99"/>
    <w:pPr>
      <w:spacing w:line="440" w:lineRule="exact"/>
      <w:ind w:left="2" w:firstLine="480" w:firstLineChars="200"/>
    </w:pPr>
    <w:rPr>
      <w:rFonts w:ascii="仿宋_GB2312" w:hAnsi="仿宋" w:eastAsia="Times New Roman" w:cs="仿宋_GB2312"/>
      <w:sz w:val="24"/>
      <w:szCs w:val="24"/>
    </w:rPr>
  </w:style>
  <w:style w:type="paragraph" w:customStyle="1" w:styleId="486">
    <w:name w:val="0"/>
    <w:basedOn w:val="1"/>
    <w:qFormat/>
    <w:uiPriority w:val="99"/>
    <w:pPr>
      <w:widowControl/>
    </w:pPr>
    <w:rPr>
      <w:kern w:val="0"/>
      <w:sz w:val="24"/>
      <w:szCs w:val="24"/>
    </w:rPr>
  </w:style>
  <w:style w:type="paragraph" w:customStyle="1" w:styleId="487">
    <w:name w:val="Bullet"/>
    <w:basedOn w:val="1"/>
    <w:qFormat/>
    <w:uiPriority w:val="99"/>
    <w:pPr>
      <w:widowControl/>
      <w:tabs>
        <w:tab w:val="left" w:pos="288"/>
      </w:tabs>
      <w:adjustRightInd/>
      <w:ind w:left="288" w:hanging="360" w:firstLineChars="200"/>
      <w:jc w:val="left"/>
    </w:pPr>
    <w:rPr>
      <w:rFonts w:ascii="Arial" w:hAnsi="Arial" w:cs="Arial"/>
      <w:kern w:val="0"/>
      <w:sz w:val="20"/>
      <w:szCs w:val="20"/>
    </w:rPr>
  </w:style>
  <w:style w:type="paragraph" w:customStyle="1" w:styleId="488">
    <w:name w:val="RFI Heading 3rd Level"/>
    <w:basedOn w:val="1"/>
    <w:qFormat/>
    <w:uiPriority w:val="99"/>
    <w:pPr>
      <w:widowControl/>
      <w:tabs>
        <w:tab w:val="left" w:pos="840"/>
      </w:tabs>
      <w:adjustRightInd/>
      <w:ind w:firstLine="200" w:firstLineChars="200"/>
      <w:jc w:val="left"/>
    </w:pPr>
    <w:rPr>
      <w:rFonts w:ascii="Arial (W1)" w:hAnsi="Arial (W1)" w:cs="Arial (W1)"/>
      <w:color w:val="000000"/>
      <w:kern w:val="0"/>
      <w:sz w:val="24"/>
      <w:szCs w:val="24"/>
      <w:lang w:eastAsia="en-US"/>
    </w:rPr>
  </w:style>
  <w:style w:type="paragraph" w:customStyle="1" w:styleId="489">
    <w:name w:val="Body"/>
    <w:basedOn w:val="1"/>
    <w:qFormat/>
    <w:uiPriority w:val="99"/>
    <w:pPr>
      <w:widowControl/>
      <w:adjustRightInd/>
      <w:spacing w:before="120" w:after="120" w:line="240" w:lineRule="exact"/>
      <w:ind w:firstLine="200" w:firstLineChars="200"/>
      <w:jc w:val="left"/>
    </w:pPr>
    <w:rPr>
      <w:rFonts w:ascii="Arial" w:hAnsi="Arial" w:cs="Arial"/>
      <w:kern w:val="0"/>
      <w:sz w:val="20"/>
      <w:szCs w:val="20"/>
      <w:lang w:eastAsia="en-US"/>
    </w:rPr>
  </w:style>
  <w:style w:type="paragraph" w:customStyle="1" w:styleId="490">
    <w:name w:val="数字标题1"/>
    <w:basedOn w:val="4"/>
    <w:next w:val="1"/>
    <w:qFormat/>
    <w:uiPriority w:val="99"/>
    <w:pPr>
      <w:tabs>
        <w:tab w:val="left" w:pos="480"/>
        <w:tab w:val="clear" w:pos="432"/>
      </w:tabs>
      <w:ind w:left="480" w:hanging="480"/>
    </w:pPr>
  </w:style>
  <w:style w:type="paragraph" w:customStyle="1" w:styleId="491">
    <w:name w:val="数字标题5"/>
    <w:basedOn w:val="9"/>
    <w:next w:val="1"/>
    <w:qFormat/>
    <w:uiPriority w:val="99"/>
    <w:pPr>
      <w:tabs>
        <w:tab w:val="left" w:pos="1080"/>
        <w:tab w:val="clear" w:pos="1008"/>
      </w:tabs>
      <w:ind w:left="1080" w:hanging="1080"/>
    </w:pPr>
  </w:style>
  <w:style w:type="paragraph" w:customStyle="1" w:styleId="492">
    <w:name w:val="标准正文"/>
    <w:basedOn w:val="1"/>
    <w:qFormat/>
    <w:uiPriority w:val="99"/>
    <w:pPr>
      <w:tabs>
        <w:tab w:val="left" w:pos="780"/>
      </w:tabs>
      <w:adjustRightInd/>
      <w:spacing w:line="360" w:lineRule="auto"/>
      <w:ind w:left="200" w:leftChars="200" w:firstLine="200" w:firstLineChars="200"/>
    </w:pPr>
    <w:rPr>
      <w:sz w:val="24"/>
      <w:szCs w:val="24"/>
    </w:rPr>
  </w:style>
  <w:style w:type="paragraph" w:customStyle="1" w:styleId="493">
    <w:name w:val="正文首行缩进1"/>
    <w:basedOn w:val="494"/>
    <w:qFormat/>
    <w:uiPriority w:val="99"/>
    <w:pPr>
      <w:suppressAutoHyphens/>
      <w:adjustRightInd/>
      <w:ind w:firstLine="420"/>
      <w:jc w:val="left"/>
    </w:pPr>
    <w:rPr>
      <w:kern w:val="1"/>
      <w:sz w:val="28"/>
      <w:szCs w:val="28"/>
      <w:lang w:eastAsia="ar-SA"/>
    </w:rPr>
  </w:style>
  <w:style w:type="paragraph" w:customStyle="1" w:styleId="494">
    <w:name w:val="正文文本1"/>
    <w:basedOn w:val="1"/>
    <w:qFormat/>
    <w:uiPriority w:val="99"/>
    <w:pPr>
      <w:spacing w:after="120"/>
    </w:pPr>
    <w:rPr>
      <w:kern w:val="0"/>
      <w:sz w:val="20"/>
      <w:szCs w:val="20"/>
    </w:rPr>
  </w:style>
  <w:style w:type="paragraph" w:customStyle="1" w:styleId="495">
    <w:name w:val="_Style 1"/>
    <w:basedOn w:val="1"/>
    <w:qFormat/>
    <w:uiPriority w:val="99"/>
    <w:pPr>
      <w:adjustRightInd/>
      <w:ind w:firstLine="420" w:firstLineChars="200"/>
    </w:pPr>
    <w:rPr>
      <w:sz w:val="28"/>
      <w:szCs w:val="28"/>
    </w:rPr>
  </w:style>
  <w:style w:type="paragraph" w:customStyle="1" w:styleId="496">
    <w:name w:val="TOC 标题11"/>
    <w:basedOn w:val="4"/>
    <w:next w:val="1"/>
    <w:qFormat/>
    <w:uiPriority w:val="99"/>
    <w:pPr>
      <w:widowControl/>
      <w:adjustRightInd/>
      <w:spacing w:before="480" w:after="0" w:line="276" w:lineRule="auto"/>
      <w:ind w:left="0" w:firstLine="0"/>
      <w:jc w:val="left"/>
      <w:outlineLvl w:val="9"/>
    </w:pPr>
    <w:rPr>
      <w:rFonts w:ascii="Cambria" w:hAnsi="Cambria" w:cs="Cambria"/>
      <w:color w:val="365F91"/>
      <w:kern w:val="0"/>
      <w:sz w:val="28"/>
      <w:szCs w:val="28"/>
    </w:rPr>
  </w:style>
  <w:style w:type="paragraph" w:customStyle="1" w:styleId="497">
    <w:name w:val="xl72"/>
    <w:basedOn w:val="1"/>
    <w:qFormat/>
    <w:uiPriority w:val="99"/>
    <w:pPr>
      <w:widowControl/>
      <w:adjustRightInd/>
      <w:spacing w:before="100" w:beforeAutospacing="1" w:after="100" w:afterAutospacing="1"/>
      <w:jc w:val="center"/>
    </w:pPr>
    <w:rPr>
      <w:rFonts w:ascii="微软雅黑" w:hAnsi="微软雅黑" w:eastAsia="微软雅黑" w:cs="微软雅黑"/>
      <w:kern w:val="0"/>
      <w:sz w:val="20"/>
      <w:szCs w:val="20"/>
    </w:rPr>
  </w:style>
  <w:style w:type="paragraph" w:customStyle="1" w:styleId="498">
    <w:name w:val="正文箭头"/>
    <w:basedOn w:val="499"/>
    <w:qFormat/>
    <w:uiPriority w:val="99"/>
    <w:pPr>
      <w:tabs>
        <w:tab w:val="left" w:pos="0"/>
        <w:tab w:val="left" w:pos="703"/>
      </w:tabs>
    </w:pPr>
  </w:style>
  <w:style w:type="paragraph" w:customStyle="1" w:styleId="499">
    <w:name w:val="正文6"/>
    <w:basedOn w:val="1"/>
    <w:qFormat/>
    <w:uiPriority w:val="99"/>
    <w:pPr>
      <w:tabs>
        <w:tab w:val="left" w:pos="0"/>
        <w:tab w:val="left" w:pos="703"/>
      </w:tabs>
      <w:adjustRightInd/>
      <w:spacing w:before="60" w:after="60" w:line="360" w:lineRule="auto"/>
      <w:ind w:left="600" w:leftChars="600"/>
    </w:pPr>
    <w:rPr>
      <w:sz w:val="28"/>
      <w:szCs w:val="28"/>
    </w:rPr>
  </w:style>
  <w:style w:type="paragraph" w:customStyle="1" w:styleId="500">
    <w:name w:val="Char24"/>
    <w:basedOn w:val="1"/>
    <w:qFormat/>
    <w:uiPriority w:val="99"/>
    <w:rPr>
      <w:rFonts w:ascii="仿宋_GB2312" w:eastAsia="Times New Roman" w:cs="仿宋_GB2312"/>
      <w:b/>
      <w:bCs/>
      <w:sz w:val="32"/>
      <w:szCs w:val="32"/>
    </w:rPr>
  </w:style>
  <w:style w:type="paragraph" w:customStyle="1" w:styleId="501">
    <w:name w:val="GP正文(首行缩进)"/>
    <w:basedOn w:val="1"/>
    <w:qFormat/>
    <w:uiPriority w:val="99"/>
    <w:pPr>
      <w:adjustRightInd/>
      <w:spacing w:line="360" w:lineRule="auto"/>
      <w:ind w:firstLine="200" w:firstLineChars="200"/>
    </w:pPr>
    <w:rPr>
      <w:sz w:val="28"/>
      <w:szCs w:val="28"/>
    </w:rPr>
  </w:style>
  <w:style w:type="paragraph" w:customStyle="1" w:styleId="502">
    <w:name w:val="Char1 Char Char Char3"/>
    <w:basedOn w:val="1"/>
    <w:qFormat/>
    <w:uiPriority w:val="99"/>
    <w:pPr>
      <w:adjustRightInd/>
      <w:ind w:firstLine="200" w:firstLineChars="200"/>
    </w:pPr>
    <w:rPr>
      <w:rFonts w:ascii="Tahoma" w:hAnsi="Tahoma" w:cs="Tahoma"/>
      <w:sz w:val="24"/>
      <w:szCs w:val="24"/>
    </w:rPr>
  </w:style>
  <w:style w:type="paragraph" w:customStyle="1" w:styleId="503">
    <w:name w:val="xl78"/>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仿宋"/>
      <w:color w:val="000000"/>
      <w:kern w:val="0"/>
      <w:sz w:val="20"/>
      <w:szCs w:val="20"/>
    </w:rPr>
  </w:style>
  <w:style w:type="paragraph" w:customStyle="1" w:styleId="504">
    <w:name w:val="3级标题"/>
    <w:basedOn w:val="505"/>
    <w:qFormat/>
    <w:uiPriority w:val="99"/>
    <w:pPr>
      <w:outlineLvl w:val="2"/>
    </w:pPr>
  </w:style>
  <w:style w:type="paragraph" w:customStyle="1" w:styleId="505">
    <w:name w:val="2级标题"/>
    <w:basedOn w:val="506"/>
    <w:qFormat/>
    <w:uiPriority w:val="99"/>
    <w:pPr>
      <w:jc w:val="left"/>
      <w:outlineLvl w:val="1"/>
    </w:pPr>
    <w:rPr>
      <w:rFonts w:ascii="Times New Roman" w:hAnsi="Times New Roman" w:eastAsia="仿宋" w:cs="Times New Roman"/>
      <w:sz w:val="30"/>
      <w:szCs w:val="30"/>
    </w:rPr>
  </w:style>
  <w:style w:type="paragraph" w:customStyle="1" w:styleId="506">
    <w:name w:val="1级标题"/>
    <w:basedOn w:val="1"/>
    <w:qFormat/>
    <w:uiPriority w:val="99"/>
    <w:pPr>
      <w:adjustRightInd/>
      <w:spacing w:beforeLines="10" w:afterLines="10" w:line="360" w:lineRule="auto"/>
      <w:jc w:val="center"/>
      <w:outlineLvl w:val="0"/>
    </w:pPr>
    <w:rPr>
      <w:rFonts w:ascii="Calibri" w:hAnsi="Calibri" w:cs="Calibri"/>
      <w:b/>
      <w:bCs/>
      <w:sz w:val="44"/>
      <w:szCs w:val="44"/>
    </w:rPr>
  </w:style>
  <w:style w:type="paragraph" w:customStyle="1" w:styleId="507">
    <w:name w:val="正文 A 主体"/>
    <w:basedOn w:val="1"/>
    <w:qFormat/>
    <w:uiPriority w:val="99"/>
    <w:pPr>
      <w:widowControl/>
      <w:adjustRightInd/>
      <w:spacing w:line="360" w:lineRule="auto"/>
      <w:ind w:firstLine="200" w:firstLineChars="200"/>
      <w:jc w:val="left"/>
    </w:pPr>
    <w:rPr>
      <w:rFonts w:ascii="仿宋" w:hAnsi="Calibri" w:eastAsia="仿宋" w:cs="仿宋"/>
      <w:kern w:val="0"/>
      <w:sz w:val="24"/>
      <w:szCs w:val="24"/>
    </w:rPr>
  </w:style>
  <w:style w:type="paragraph" w:customStyle="1" w:styleId="508">
    <w:name w:val="Char1 Char Char Char6"/>
    <w:basedOn w:val="1"/>
    <w:qFormat/>
    <w:uiPriority w:val="99"/>
    <w:pPr>
      <w:widowControl/>
      <w:snapToGrid w:val="0"/>
      <w:spacing w:before="120" w:after="160" w:line="360" w:lineRule="auto"/>
      <w:ind w:right="-360"/>
      <w:jc w:val="left"/>
    </w:pPr>
    <w:rPr>
      <w:rFonts w:ascii="Arial" w:hAnsi="Arial" w:cs="Arial"/>
      <w:kern w:val="0"/>
      <w:sz w:val="24"/>
      <w:szCs w:val="24"/>
      <w:lang w:eastAsia="en-US"/>
    </w:rPr>
  </w:style>
  <w:style w:type="paragraph" w:customStyle="1" w:styleId="509">
    <w:name w:val="_Style 12"/>
    <w:basedOn w:val="20"/>
    <w:qFormat/>
    <w:uiPriority w:val="99"/>
    <w:pPr>
      <w:snapToGrid w:val="0"/>
      <w:spacing w:line="360" w:lineRule="auto"/>
    </w:pPr>
  </w:style>
  <w:style w:type="paragraph" w:customStyle="1" w:styleId="510">
    <w:name w:val="Char Char Char Char Char Char Char Char Char"/>
    <w:basedOn w:val="1"/>
    <w:qFormat/>
    <w:uiPriority w:val="99"/>
    <w:pPr>
      <w:adjustRightInd/>
      <w:ind w:firstLine="200" w:firstLineChars="200"/>
    </w:pPr>
    <w:rPr>
      <w:rFonts w:ascii="Tahoma" w:hAnsi="Tahoma" w:cs="Tahoma"/>
      <w:sz w:val="24"/>
      <w:szCs w:val="24"/>
    </w:rPr>
  </w:style>
  <w:style w:type="paragraph" w:customStyle="1" w:styleId="511">
    <w:name w:val="样式 列表编号 + 段后: 0.5 行"/>
    <w:basedOn w:val="17"/>
    <w:qFormat/>
    <w:uiPriority w:val="99"/>
    <w:pPr>
      <w:tabs>
        <w:tab w:val="clear" w:pos="390"/>
        <w:tab w:val="clear" w:pos="454"/>
      </w:tabs>
      <w:ind w:left="840" w:hanging="420"/>
    </w:pPr>
  </w:style>
  <w:style w:type="paragraph" w:customStyle="1" w:styleId="512">
    <w:name w:val="Char Char281"/>
    <w:basedOn w:val="1"/>
    <w:qFormat/>
    <w:uiPriority w:val="99"/>
    <w:pPr>
      <w:adjustRightInd/>
      <w:snapToGrid w:val="0"/>
      <w:spacing w:line="360" w:lineRule="auto"/>
    </w:pPr>
    <w:rPr>
      <w:rFonts w:ascii="Arial" w:hAnsi="Arial" w:eastAsia="黑体" w:cs="Arial"/>
      <w:kern w:val="0"/>
      <w:sz w:val="20"/>
      <w:szCs w:val="20"/>
    </w:rPr>
  </w:style>
  <w:style w:type="paragraph" w:customStyle="1" w:styleId="513">
    <w:name w:val="样式9"/>
    <w:basedOn w:val="1"/>
    <w:qFormat/>
    <w:uiPriority w:val="99"/>
    <w:pPr>
      <w:adjustRightInd/>
      <w:spacing w:before="240" w:after="60" w:line="319" w:lineRule="auto"/>
      <w:ind w:firstLine="200" w:firstLineChars="200"/>
      <w:jc w:val="left"/>
      <w:outlineLvl w:val="0"/>
    </w:pPr>
    <w:rPr>
      <w:rFonts w:ascii="仿宋_GB2312" w:hAnsi="Arial" w:eastAsia="Times New Roman" w:cs="仿宋_GB2312"/>
      <w:b/>
      <w:bCs/>
      <w:sz w:val="24"/>
      <w:szCs w:val="24"/>
    </w:rPr>
  </w:style>
  <w:style w:type="paragraph" w:customStyle="1" w:styleId="514">
    <w:name w:val="Char Char11 Char Char Char Char Char Char Char Char Char Char Char Char Char Char Char1"/>
    <w:basedOn w:val="1"/>
    <w:qFormat/>
    <w:uiPriority w:val="99"/>
    <w:pPr>
      <w:adjustRightInd/>
      <w:spacing w:line="360" w:lineRule="auto"/>
    </w:pPr>
    <w:rPr>
      <w:rFonts w:ascii="Arial" w:hAnsi="Arial" w:eastAsia="黑体" w:cs="Arial"/>
      <w:kern w:val="0"/>
    </w:rPr>
  </w:style>
  <w:style w:type="paragraph" w:customStyle="1" w:styleId="515">
    <w:name w:val="Char Char110"/>
    <w:basedOn w:val="1"/>
    <w:qFormat/>
    <w:uiPriority w:val="99"/>
    <w:pPr>
      <w:spacing w:line="360" w:lineRule="auto"/>
    </w:pPr>
    <w:rPr>
      <w:rFonts w:ascii="Tahoma" w:hAnsi="Tahoma" w:cs="Tahoma"/>
      <w:sz w:val="24"/>
      <w:szCs w:val="24"/>
    </w:rPr>
  </w:style>
  <w:style w:type="paragraph" w:customStyle="1" w:styleId="516">
    <w:name w:val="列表段落1"/>
    <w:basedOn w:val="1"/>
    <w:qFormat/>
    <w:uiPriority w:val="99"/>
    <w:pPr>
      <w:adjustRightInd/>
      <w:ind w:right="238" w:firstLine="420"/>
    </w:pPr>
    <w:rPr>
      <w:rFonts w:ascii="Calibri" w:hAnsi="Calibri" w:cs="Calibri"/>
      <w:sz w:val="24"/>
      <w:szCs w:val="24"/>
    </w:rPr>
  </w:style>
  <w:style w:type="paragraph" w:customStyle="1" w:styleId="517">
    <w:name w:val="Char21"/>
    <w:basedOn w:val="1"/>
    <w:qFormat/>
    <w:uiPriority w:val="99"/>
    <w:pPr>
      <w:adjustRightInd/>
      <w:ind w:firstLine="200" w:firstLineChars="200"/>
    </w:pPr>
    <w:rPr>
      <w:rFonts w:ascii="仿宋_GB2312" w:eastAsia="Times New Roman" w:cs="仿宋_GB2312"/>
      <w:b/>
      <w:bCs/>
      <w:sz w:val="32"/>
      <w:szCs w:val="32"/>
    </w:rPr>
  </w:style>
  <w:style w:type="paragraph" w:customStyle="1" w:styleId="518">
    <w:name w:val="xl90"/>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仿宋"/>
      <w:kern w:val="0"/>
      <w:sz w:val="20"/>
      <w:szCs w:val="20"/>
    </w:rPr>
  </w:style>
  <w:style w:type="paragraph" w:customStyle="1" w:styleId="519">
    <w:name w:val="Char Char Char Char Char Char1"/>
    <w:basedOn w:val="1"/>
    <w:qFormat/>
    <w:uiPriority w:val="99"/>
    <w:pPr>
      <w:widowControl/>
      <w:spacing w:beforeLines="50" w:afterLines="50" w:line="240" w:lineRule="exact"/>
      <w:jc w:val="left"/>
    </w:pPr>
    <w:rPr>
      <w:rFonts w:ascii="Verdana" w:hAnsi="Verdana" w:cs="Verdana"/>
      <w:kern w:val="0"/>
      <w:sz w:val="20"/>
      <w:szCs w:val="20"/>
      <w:lang w:eastAsia="en-US"/>
    </w:rPr>
  </w:style>
  <w:style w:type="paragraph" w:customStyle="1" w:styleId="520">
    <w:name w:val="样式 标题 3h33rd level3Heading 3 - oldH3l3CTheading 3Headin..."/>
    <w:basedOn w:val="6"/>
    <w:qFormat/>
    <w:uiPriority w:val="99"/>
    <w:pPr>
      <w:snapToGrid w:val="0"/>
      <w:ind w:left="0" w:firstLine="0"/>
      <w:jc w:val="left"/>
    </w:pPr>
    <w:rPr>
      <w:rFonts w:eastAsia="黑体"/>
      <w:sz w:val="28"/>
      <w:szCs w:val="28"/>
    </w:rPr>
  </w:style>
  <w:style w:type="paragraph" w:customStyle="1" w:styleId="521">
    <w:name w:val="Char31"/>
    <w:basedOn w:val="1"/>
    <w:qFormat/>
    <w:uiPriority w:val="99"/>
    <w:pPr>
      <w:adjustRightInd/>
    </w:pPr>
    <w:rPr>
      <w:rFonts w:ascii="仿宋_GB2312" w:eastAsia="Times New Roman" w:cs="仿宋_GB2312"/>
      <w:b/>
      <w:bCs/>
      <w:sz w:val="32"/>
      <w:szCs w:val="32"/>
    </w:rPr>
  </w:style>
  <w:style w:type="paragraph" w:customStyle="1" w:styleId="522">
    <w:name w:val="Body Copy"/>
    <w:basedOn w:val="1"/>
    <w:qFormat/>
    <w:uiPriority w:val="99"/>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cs="Aldine401 BT"/>
      <w:kern w:val="0"/>
      <w:sz w:val="20"/>
      <w:szCs w:val="20"/>
    </w:rPr>
  </w:style>
  <w:style w:type="paragraph" w:customStyle="1" w:styleId="523">
    <w:name w:val="xl86"/>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仿宋"/>
      <w:kern w:val="0"/>
      <w:sz w:val="20"/>
      <w:szCs w:val="20"/>
    </w:rPr>
  </w:style>
  <w:style w:type="paragraph" w:customStyle="1" w:styleId="524">
    <w:name w:val="样式 首行缩进:  2 字符4"/>
    <w:basedOn w:val="1"/>
    <w:qFormat/>
    <w:uiPriority w:val="99"/>
    <w:pPr>
      <w:adjustRightInd/>
      <w:spacing w:before="120" w:line="360" w:lineRule="auto"/>
      <w:ind w:firstLine="480" w:firstLineChars="200"/>
    </w:pPr>
    <w:rPr>
      <w:sz w:val="28"/>
      <w:szCs w:val="28"/>
    </w:rPr>
  </w:style>
  <w:style w:type="paragraph" w:customStyle="1" w:styleId="525">
    <w:name w:val="Char Char Char Char Char Char1 Char2"/>
    <w:basedOn w:val="1"/>
    <w:qFormat/>
    <w:uiPriority w:val="99"/>
    <w:pPr>
      <w:widowControl/>
      <w:spacing w:after="160" w:line="240" w:lineRule="exact"/>
      <w:jc w:val="left"/>
    </w:pPr>
    <w:rPr>
      <w:rFonts w:ascii="Verdana" w:hAnsi="Verdana" w:cs="Verdana"/>
      <w:kern w:val="0"/>
      <w:lang w:eastAsia="en-US"/>
    </w:rPr>
  </w:style>
  <w:style w:type="paragraph" w:customStyle="1" w:styleId="526">
    <w:name w:val="xl85"/>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仿宋"/>
      <w:kern w:val="0"/>
      <w:sz w:val="20"/>
      <w:szCs w:val="20"/>
    </w:rPr>
  </w:style>
  <w:style w:type="paragraph" w:customStyle="1" w:styleId="527">
    <w:name w:val="legal"/>
    <w:basedOn w:val="1"/>
    <w:qFormat/>
    <w:uiPriority w:val="99"/>
    <w:pPr>
      <w:widowControl/>
      <w:adjustRightInd/>
      <w:spacing w:line="180" w:lineRule="exact"/>
      <w:ind w:firstLine="200" w:firstLineChars="200"/>
      <w:jc w:val="left"/>
    </w:pPr>
    <w:rPr>
      <w:rFonts w:ascii="Futura Bk" w:hAnsi="Futura Bk" w:cs="Futura Bk"/>
      <w:kern w:val="0"/>
      <w:sz w:val="13"/>
      <w:szCs w:val="13"/>
    </w:rPr>
  </w:style>
  <w:style w:type="paragraph" w:customStyle="1" w:styleId="528">
    <w:name w:val="默认段落字体 Para Char Char Char Char Char Char Char Char Char Char"/>
    <w:basedOn w:val="1"/>
    <w:qFormat/>
    <w:uiPriority w:val="99"/>
    <w:pPr>
      <w:adjustRightInd/>
    </w:pPr>
    <w:rPr>
      <w:rFonts w:ascii="Tahoma" w:hAnsi="Tahoma" w:cs="Tahoma"/>
      <w:color w:val="000000"/>
      <w:sz w:val="24"/>
      <w:szCs w:val="24"/>
    </w:rPr>
  </w:style>
  <w:style w:type="paragraph" w:customStyle="1" w:styleId="529">
    <w:name w:val="font13"/>
    <w:basedOn w:val="1"/>
    <w:qFormat/>
    <w:uiPriority w:val="99"/>
    <w:pPr>
      <w:widowControl/>
      <w:adjustRightInd/>
      <w:spacing w:before="100" w:beforeAutospacing="1" w:after="100" w:afterAutospacing="1"/>
      <w:jc w:val="left"/>
    </w:pPr>
    <w:rPr>
      <w:rFonts w:ascii="宋体" w:hAnsi="宋体" w:cs="宋体"/>
      <w:kern w:val="0"/>
      <w:sz w:val="22"/>
      <w:szCs w:val="22"/>
    </w:rPr>
  </w:style>
  <w:style w:type="paragraph" w:customStyle="1" w:styleId="530">
    <w:name w:val="font8"/>
    <w:basedOn w:val="1"/>
    <w:qFormat/>
    <w:uiPriority w:val="99"/>
    <w:pPr>
      <w:widowControl/>
      <w:adjustRightInd/>
      <w:spacing w:before="100" w:beforeAutospacing="1" w:after="100" w:afterAutospacing="1"/>
      <w:jc w:val="left"/>
    </w:pPr>
    <w:rPr>
      <w:color w:val="000000"/>
      <w:kern w:val="0"/>
      <w:sz w:val="20"/>
      <w:szCs w:val="20"/>
    </w:rPr>
  </w:style>
  <w:style w:type="paragraph" w:customStyle="1" w:styleId="531">
    <w:name w:val="Char Char1 Char Char Char Char Char Char"/>
    <w:basedOn w:val="1"/>
    <w:qFormat/>
    <w:uiPriority w:val="99"/>
    <w:rPr>
      <w:rFonts w:ascii="仿宋_GB2312" w:eastAsia="Times New Roman" w:cs="仿宋_GB2312"/>
      <w:b/>
      <w:bCs/>
      <w:sz w:val="32"/>
      <w:szCs w:val="32"/>
    </w:rPr>
  </w:style>
  <w:style w:type="paragraph" w:customStyle="1" w:styleId="532">
    <w:name w:val="模板普通正文"/>
    <w:qFormat/>
    <w:uiPriority w:val="99"/>
    <w:pPr>
      <w:spacing w:beforeLines="50" w:after="10" w:line="360" w:lineRule="auto"/>
      <w:ind w:firstLine="175" w:firstLineChars="175"/>
    </w:pPr>
    <w:rPr>
      <w:rFonts w:ascii="Times New Roman" w:hAnsi="Times New Roman" w:eastAsia="宋体" w:cs="Times New Roman"/>
      <w:lang w:val="en-US" w:eastAsia="zh-CN" w:bidi="ar-SA"/>
    </w:rPr>
  </w:style>
  <w:style w:type="paragraph" w:customStyle="1" w:styleId="533">
    <w:name w:val="xl88"/>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仿宋"/>
      <w:kern w:val="0"/>
      <w:sz w:val="20"/>
      <w:szCs w:val="20"/>
    </w:rPr>
  </w:style>
  <w:style w:type="paragraph" w:customStyle="1" w:styleId="534">
    <w:name w:val="Char Char11 Char Char Char Char Char Char Char Char Char Char Char Char Char2"/>
    <w:basedOn w:val="1"/>
    <w:qFormat/>
    <w:uiPriority w:val="99"/>
    <w:pPr>
      <w:adjustRightInd/>
      <w:spacing w:line="360" w:lineRule="auto"/>
    </w:pPr>
    <w:rPr>
      <w:rFonts w:ascii="Arial" w:hAnsi="Arial" w:eastAsia="黑体" w:cs="Arial"/>
      <w:kern w:val="0"/>
      <w:sz w:val="20"/>
      <w:szCs w:val="20"/>
    </w:rPr>
  </w:style>
  <w:style w:type="paragraph" w:customStyle="1" w:styleId="535">
    <w:name w:val="Char Char Char Char Char Char Char Char Char Char Char Char1 Char"/>
    <w:basedOn w:val="1"/>
    <w:qFormat/>
    <w:uiPriority w:val="99"/>
    <w:rPr>
      <w:rFonts w:ascii="Tahoma" w:hAnsi="Tahoma" w:cs="Tahoma"/>
      <w:sz w:val="24"/>
      <w:szCs w:val="24"/>
    </w:rPr>
  </w:style>
  <w:style w:type="paragraph" w:customStyle="1" w:styleId="536">
    <w:name w:val="样式 左侧:  0.85 厘米"/>
    <w:basedOn w:val="1"/>
    <w:qFormat/>
    <w:uiPriority w:val="99"/>
    <w:pPr>
      <w:adjustRightInd/>
      <w:spacing w:line="360" w:lineRule="auto"/>
    </w:pPr>
    <w:rPr>
      <w:sz w:val="24"/>
      <w:szCs w:val="24"/>
    </w:rPr>
  </w:style>
  <w:style w:type="paragraph" w:customStyle="1" w:styleId="537">
    <w:name w:val="样式 正文文本缩进 2 + 仿宋_GB2312 黑色 行距: 1.5 倍行距"/>
    <w:basedOn w:val="41"/>
    <w:qFormat/>
    <w:uiPriority w:val="99"/>
    <w:pPr>
      <w:adjustRightInd/>
      <w:ind w:firstLine="560" w:firstLineChars="200"/>
      <w:textAlignment w:val="auto"/>
    </w:pPr>
    <w:rPr>
      <w:rFonts w:hAnsi="宋体"/>
      <w:color w:val="000000"/>
      <w:kern w:val="2"/>
      <w:sz w:val="24"/>
      <w:szCs w:val="24"/>
    </w:rPr>
  </w:style>
  <w:style w:type="paragraph" w:customStyle="1" w:styleId="538">
    <w:name w:val="Bulleted List"/>
    <w:basedOn w:val="1"/>
    <w:qFormat/>
    <w:uiPriority w:val="99"/>
    <w:pPr>
      <w:tabs>
        <w:tab w:val="left" w:pos="1260"/>
      </w:tabs>
      <w:adjustRightInd/>
      <w:ind w:left="1260" w:hanging="420"/>
    </w:pPr>
  </w:style>
  <w:style w:type="paragraph" w:customStyle="1" w:styleId="539">
    <w:name w:val="正文 内标"/>
    <w:basedOn w:val="540"/>
    <w:qFormat/>
    <w:uiPriority w:val="99"/>
    <w:pPr>
      <w:tabs>
        <w:tab w:val="left" w:pos="0"/>
      </w:tabs>
      <w:ind w:left="900" w:firstLine="0" w:firstLineChars="0"/>
    </w:pPr>
  </w:style>
  <w:style w:type="paragraph" w:customStyle="1" w:styleId="540">
    <w:name w:val="正文 主体"/>
    <w:basedOn w:val="1"/>
    <w:qFormat/>
    <w:uiPriority w:val="99"/>
    <w:pPr>
      <w:adjustRightInd/>
      <w:spacing w:line="360" w:lineRule="auto"/>
      <w:ind w:firstLine="200" w:firstLineChars="200"/>
      <w:jc w:val="left"/>
    </w:pPr>
    <w:rPr>
      <w:rFonts w:ascii="微软雅黑" w:hAnsi="Calibri" w:eastAsia="微软雅黑" w:cs="微软雅黑"/>
      <w:kern w:val="0"/>
      <w:sz w:val="24"/>
      <w:szCs w:val="24"/>
    </w:rPr>
  </w:style>
  <w:style w:type="paragraph" w:customStyle="1" w:styleId="541">
    <w:name w:val="dash bullet"/>
    <w:qFormat/>
    <w:uiPriority w:val="99"/>
    <w:pPr>
      <w:tabs>
        <w:tab w:val="left" w:pos="187"/>
        <w:tab w:val="left" w:pos="360"/>
      </w:tabs>
      <w:spacing w:after="20"/>
      <w:ind w:left="374" w:hanging="187"/>
    </w:pPr>
    <w:rPr>
      <w:rFonts w:ascii="Futura Bk" w:hAnsi="Futura Bk" w:eastAsia="宋体" w:cs="Futura Bk"/>
      <w:sz w:val="18"/>
      <w:szCs w:val="18"/>
      <w:lang w:val="en-US" w:eastAsia="en-US" w:bidi="ar-SA"/>
    </w:rPr>
  </w:style>
  <w:style w:type="paragraph" w:customStyle="1" w:styleId="542">
    <w:name w:val="Char311"/>
    <w:basedOn w:val="1"/>
    <w:qFormat/>
    <w:uiPriority w:val="99"/>
    <w:pPr>
      <w:adjustRightInd/>
      <w:ind w:firstLine="200" w:firstLineChars="200"/>
    </w:pPr>
    <w:rPr>
      <w:rFonts w:ascii="Tahoma" w:hAnsi="Tahoma" w:cs="Tahoma"/>
      <w:sz w:val="24"/>
      <w:szCs w:val="24"/>
    </w:rPr>
  </w:style>
  <w:style w:type="paragraph" w:customStyle="1" w:styleId="543">
    <w:name w:val="插图说明"/>
    <w:basedOn w:val="1"/>
    <w:qFormat/>
    <w:uiPriority w:val="99"/>
    <w:pPr>
      <w:spacing w:after="240"/>
      <w:ind w:firstLine="200" w:firstLineChars="200"/>
      <w:jc w:val="center"/>
      <w:textAlignment w:val="baseline"/>
    </w:pPr>
    <w:rPr>
      <w:rFonts w:eastAsia="黑体"/>
      <w:sz w:val="24"/>
      <w:szCs w:val="24"/>
    </w:rPr>
  </w:style>
  <w:style w:type="paragraph" w:customStyle="1" w:styleId="544">
    <w:name w:val="表格文字（大）"/>
    <w:basedOn w:val="1"/>
    <w:qFormat/>
    <w:uiPriority w:val="99"/>
    <w:pPr>
      <w:adjustRightInd/>
      <w:spacing w:before="20" w:after="20"/>
      <w:ind w:firstLine="200" w:firstLineChars="200"/>
    </w:pPr>
    <w:rPr>
      <w:rFonts w:ascii="Century Gothic" w:hAnsi="Century Gothic" w:cs="Century Gothic"/>
      <w:sz w:val="24"/>
      <w:szCs w:val="24"/>
    </w:rPr>
  </w:style>
  <w:style w:type="paragraph" w:customStyle="1" w:styleId="545">
    <w:name w:val="Char3 Char Char2"/>
    <w:basedOn w:val="1"/>
    <w:qFormat/>
    <w:uiPriority w:val="99"/>
    <w:pPr>
      <w:widowControl/>
      <w:adjustRightInd/>
      <w:spacing w:after="160" w:line="240" w:lineRule="exact"/>
      <w:jc w:val="left"/>
    </w:pPr>
    <w:rPr>
      <w:rFonts w:ascii="Arial" w:hAnsi="Arial" w:cs="Arial"/>
      <w:b/>
      <w:bCs/>
      <w:kern w:val="0"/>
      <w:sz w:val="24"/>
      <w:szCs w:val="24"/>
      <w:lang w:eastAsia="en-US"/>
    </w:rPr>
  </w:style>
  <w:style w:type="paragraph" w:customStyle="1" w:styleId="546">
    <w:name w:val="9"/>
    <w:qFormat/>
    <w:uiPriority w:val="99"/>
    <w:pPr>
      <w:widowControl w:val="0"/>
      <w:autoSpaceDE w:val="0"/>
      <w:autoSpaceDN w:val="0"/>
      <w:adjustRightInd w:val="0"/>
      <w:jc w:val="both"/>
    </w:pPr>
    <w:rPr>
      <w:rFonts w:ascii="宋体" w:hAnsi="Times New Roman" w:eastAsia="宋体" w:cs="宋体"/>
      <w:b/>
      <w:bCs/>
      <w:color w:val="000000"/>
      <w:spacing w:val="15"/>
      <w:sz w:val="18"/>
      <w:szCs w:val="18"/>
      <w:lang w:val="en-US" w:eastAsia="zh-CN" w:bidi="ar-SA"/>
    </w:rPr>
  </w:style>
  <w:style w:type="paragraph" w:customStyle="1" w:styleId="547">
    <w:name w:val="Char Char11 Char Char Char2"/>
    <w:basedOn w:val="1"/>
    <w:qFormat/>
    <w:uiPriority w:val="99"/>
    <w:pPr>
      <w:spacing w:line="360" w:lineRule="auto"/>
    </w:pPr>
  </w:style>
  <w:style w:type="paragraph" w:customStyle="1" w:styleId="548">
    <w:name w:val="目录2"/>
    <w:basedOn w:val="1"/>
    <w:qFormat/>
    <w:uiPriority w:val="99"/>
    <w:pPr>
      <w:tabs>
        <w:tab w:val="left" w:leader="dot" w:pos="7370"/>
      </w:tabs>
      <w:autoSpaceDE w:val="0"/>
      <w:autoSpaceDN w:val="0"/>
      <w:spacing w:line="317" w:lineRule="atLeast"/>
      <w:ind w:firstLine="209" w:firstLineChars="200"/>
    </w:pPr>
    <w:rPr>
      <w:color w:val="000000"/>
      <w:kern w:val="0"/>
    </w:rPr>
  </w:style>
  <w:style w:type="paragraph" w:customStyle="1" w:styleId="549">
    <w:name w:val="Char Char4 Char Char"/>
    <w:basedOn w:val="1"/>
    <w:qFormat/>
    <w:uiPriority w:val="99"/>
    <w:pPr>
      <w:widowControl/>
      <w:adjustRightInd/>
      <w:spacing w:after="160" w:line="240" w:lineRule="exact"/>
      <w:jc w:val="left"/>
    </w:pPr>
  </w:style>
  <w:style w:type="paragraph" w:customStyle="1" w:styleId="550">
    <w:name w:val="正文 首行缩进:  2 字符 Char"/>
    <w:basedOn w:val="1"/>
    <w:qFormat/>
    <w:uiPriority w:val="99"/>
    <w:pPr>
      <w:adjustRightInd/>
      <w:spacing w:line="360" w:lineRule="auto"/>
      <w:ind w:firstLine="480"/>
    </w:pPr>
    <w:rPr>
      <w:sz w:val="24"/>
      <w:szCs w:val="24"/>
    </w:rPr>
  </w:style>
  <w:style w:type="paragraph" w:customStyle="1" w:styleId="551">
    <w:name w:val="正文4"/>
    <w:basedOn w:val="1"/>
    <w:qFormat/>
    <w:uiPriority w:val="99"/>
    <w:pPr>
      <w:tabs>
        <w:tab w:val="left" w:pos="720"/>
      </w:tabs>
      <w:adjustRightInd/>
      <w:spacing w:before="60" w:after="60" w:line="360" w:lineRule="auto"/>
      <w:ind w:left="575" w:leftChars="400" w:hanging="175" w:hangingChars="175"/>
    </w:pPr>
    <w:rPr>
      <w:sz w:val="24"/>
      <w:szCs w:val="24"/>
    </w:rPr>
  </w:style>
  <w:style w:type="paragraph" w:customStyle="1" w:styleId="552">
    <w:name w:val="xl79"/>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仿宋"/>
      <w:kern w:val="0"/>
      <w:sz w:val="20"/>
      <w:szCs w:val="20"/>
    </w:rPr>
  </w:style>
  <w:style w:type="paragraph" w:customStyle="1" w:styleId="553">
    <w:name w:val="Char Char1 Char Char Char Char Char Char Char Char Char Char Char Char Char Char Char"/>
    <w:basedOn w:val="1"/>
    <w:qFormat/>
    <w:uiPriority w:val="99"/>
    <w:pPr>
      <w:widowControl/>
      <w:adjustRightInd/>
      <w:spacing w:after="160" w:line="240" w:lineRule="exact"/>
      <w:ind w:firstLine="200" w:firstLineChars="200"/>
      <w:jc w:val="left"/>
    </w:pPr>
    <w:rPr>
      <w:rFonts w:ascii="Verdana" w:hAnsi="Verdana" w:cs="Verdana"/>
      <w:kern w:val="0"/>
      <w:sz w:val="20"/>
      <w:szCs w:val="20"/>
      <w:lang w:eastAsia="en-US"/>
    </w:rPr>
  </w:style>
  <w:style w:type="paragraph" w:customStyle="1" w:styleId="554">
    <w:name w:val="正文文字缩进2字"/>
    <w:basedOn w:val="26"/>
    <w:qFormat/>
    <w:uiPriority w:val="99"/>
    <w:pPr>
      <w:adjustRightInd/>
      <w:spacing w:before="60" w:after="60"/>
      <w:ind w:firstLine="200" w:firstLineChars="200"/>
    </w:pPr>
    <w:rPr>
      <w:rFonts w:ascii="Times New Roman" w:cs="Times New Roman"/>
      <w:lang w:val="en-US"/>
    </w:rPr>
  </w:style>
  <w:style w:type="paragraph" w:customStyle="1" w:styleId="555">
    <w:name w:val="Table Contents"/>
    <w:basedOn w:val="1"/>
    <w:qFormat/>
    <w:uiPriority w:val="99"/>
    <w:pPr>
      <w:suppressAutoHyphens/>
      <w:autoSpaceDE w:val="0"/>
      <w:spacing w:after="120"/>
      <w:jc w:val="left"/>
    </w:pPr>
    <w:rPr>
      <w:rFonts w:ascii="Helvetica" w:hAnsi="Helvetica" w:cs="Helvetica"/>
      <w:kern w:val="1"/>
      <w:sz w:val="20"/>
      <w:szCs w:val="20"/>
    </w:rPr>
  </w:style>
  <w:style w:type="paragraph" w:customStyle="1" w:styleId="556">
    <w:name w:val="标题 41"/>
    <w:basedOn w:val="1"/>
    <w:next w:val="1"/>
    <w:qFormat/>
    <w:uiPriority w:val="99"/>
    <w:pPr>
      <w:keepNext/>
      <w:keepLines/>
      <w:adjustRightInd/>
      <w:spacing w:before="280" w:after="290" w:line="376" w:lineRule="auto"/>
      <w:outlineLvl w:val="3"/>
    </w:pPr>
    <w:rPr>
      <w:rFonts w:ascii="Cambria" w:hAnsi="Cambria" w:cs="Cambria"/>
      <w:b/>
      <w:bCs/>
      <w:sz w:val="28"/>
      <w:szCs w:val="28"/>
    </w:rPr>
  </w:style>
  <w:style w:type="paragraph" w:customStyle="1" w:styleId="557">
    <w:name w:val="Char Char Char Char Char Char11"/>
    <w:basedOn w:val="1"/>
    <w:qFormat/>
    <w:uiPriority w:val="99"/>
    <w:pPr>
      <w:widowControl/>
      <w:spacing w:beforeLines="50" w:afterLines="50" w:line="240" w:lineRule="exact"/>
      <w:jc w:val="left"/>
    </w:pPr>
    <w:rPr>
      <w:rFonts w:ascii="Verdana" w:hAnsi="Verdana" w:cs="Verdana"/>
      <w:kern w:val="0"/>
      <w:sz w:val="20"/>
      <w:szCs w:val="20"/>
      <w:lang w:eastAsia="en-US"/>
    </w:rPr>
  </w:style>
  <w:style w:type="paragraph" w:customStyle="1" w:styleId="558">
    <w:name w:val="chart text"/>
    <w:basedOn w:val="1"/>
    <w:qFormat/>
    <w:uiPriority w:val="99"/>
    <w:pPr>
      <w:widowControl/>
      <w:adjustRightInd/>
      <w:spacing w:line="180" w:lineRule="exact"/>
      <w:ind w:firstLine="200" w:firstLineChars="200"/>
      <w:jc w:val="left"/>
    </w:pPr>
    <w:rPr>
      <w:rFonts w:ascii="Futura Bk" w:hAnsi="Futura Bk" w:cs="Futura Bk"/>
      <w:kern w:val="0"/>
      <w:sz w:val="14"/>
      <w:szCs w:val="14"/>
    </w:rPr>
  </w:style>
  <w:style w:type="paragraph" w:customStyle="1" w:styleId="559">
    <w:name w:val="默认段落字体 Para Char Char Char Char Char Char Char Char Char1 Char Char Char Char"/>
    <w:basedOn w:val="1"/>
    <w:qFormat/>
    <w:uiPriority w:val="99"/>
    <w:pPr>
      <w:adjustRightInd/>
    </w:pPr>
    <w:rPr>
      <w:rFonts w:ascii="Tahoma" w:hAnsi="Tahoma" w:cs="Tahoma"/>
      <w:sz w:val="24"/>
      <w:szCs w:val="24"/>
    </w:rPr>
  </w:style>
  <w:style w:type="paragraph" w:customStyle="1" w:styleId="560">
    <w:name w:val="Char Char11 Char Char Char1"/>
    <w:basedOn w:val="1"/>
    <w:qFormat/>
    <w:uiPriority w:val="99"/>
    <w:pPr>
      <w:spacing w:line="360" w:lineRule="auto"/>
    </w:pPr>
  </w:style>
  <w:style w:type="paragraph" w:customStyle="1" w:styleId="561">
    <w:name w:val="列表内容"/>
    <w:basedOn w:val="1"/>
    <w:next w:val="1"/>
    <w:qFormat/>
    <w:uiPriority w:val="99"/>
    <w:pPr>
      <w:widowControl/>
      <w:tabs>
        <w:tab w:val="left" w:pos="840"/>
      </w:tabs>
      <w:ind w:left="840" w:hanging="420"/>
      <w:jc w:val="left"/>
    </w:pPr>
    <w:rPr>
      <w:kern w:val="0"/>
      <w:sz w:val="18"/>
      <w:szCs w:val="18"/>
    </w:rPr>
  </w:style>
  <w:style w:type="paragraph" w:customStyle="1" w:styleId="562">
    <w:name w:val="正文（首行缩进2字符）"/>
    <w:basedOn w:val="1"/>
    <w:qFormat/>
    <w:uiPriority w:val="99"/>
    <w:pPr>
      <w:adjustRightInd/>
      <w:spacing w:line="360" w:lineRule="auto"/>
      <w:ind w:firstLine="480" w:firstLineChars="200"/>
    </w:pPr>
    <w:rPr>
      <w:sz w:val="24"/>
      <w:szCs w:val="24"/>
    </w:rPr>
  </w:style>
  <w:style w:type="paragraph" w:customStyle="1" w:styleId="563">
    <w:name w:val="font6"/>
    <w:basedOn w:val="1"/>
    <w:qFormat/>
    <w:uiPriority w:val="99"/>
    <w:pPr>
      <w:widowControl/>
      <w:adjustRightInd/>
      <w:spacing w:before="100" w:beforeAutospacing="1" w:after="100" w:afterAutospacing="1" w:line="360" w:lineRule="auto"/>
      <w:ind w:firstLine="200" w:firstLineChars="200"/>
      <w:jc w:val="left"/>
    </w:pPr>
    <w:rPr>
      <w:rFonts w:ascii="宋体" w:hAnsi="宋体" w:cs="宋体"/>
      <w:kern w:val="0"/>
      <w:sz w:val="20"/>
      <w:szCs w:val="20"/>
    </w:rPr>
  </w:style>
  <w:style w:type="paragraph" w:customStyle="1" w:styleId="564">
    <w:name w:val="正文主体"/>
    <w:basedOn w:val="565"/>
    <w:qFormat/>
    <w:uiPriority w:val="99"/>
  </w:style>
  <w:style w:type="paragraph" w:customStyle="1" w:styleId="565">
    <w:name w:val="样式  + 首行缩进:  2 字符"/>
    <w:basedOn w:val="1"/>
    <w:qFormat/>
    <w:uiPriority w:val="99"/>
    <w:pPr>
      <w:adjustRightInd/>
      <w:spacing w:before="60" w:after="60" w:line="360" w:lineRule="auto"/>
      <w:ind w:firstLine="200" w:firstLineChars="200"/>
    </w:pPr>
    <w:rPr>
      <w:sz w:val="28"/>
      <w:szCs w:val="28"/>
    </w:rPr>
  </w:style>
  <w:style w:type="paragraph" w:customStyle="1" w:styleId="566">
    <w:name w:val="单元格左对齐"/>
    <w:basedOn w:val="1"/>
    <w:qFormat/>
    <w:uiPriority w:val="99"/>
    <w:pPr>
      <w:adjustRightInd/>
      <w:spacing w:line="360" w:lineRule="auto"/>
    </w:pPr>
    <w:rPr>
      <w:sz w:val="24"/>
      <w:szCs w:val="24"/>
    </w:rPr>
  </w:style>
  <w:style w:type="paragraph" w:customStyle="1" w:styleId="567">
    <w:name w:val="首行缩进"/>
    <w:basedOn w:val="1"/>
    <w:qFormat/>
    <w:uiPriority w:val="99"/>
    <w:pPr>
      <w:spacing w:line="360" w:lineRule="auto"/>
      <w:ind w:firstLine="480" w:firstLineChars="200"/>
    </w:pPr>
    <w:rPr>
      <w:rFonts w:ascii="宋体" w:cs="宋体"/>
      <w:sz w:val="24"/>
      <w:szCs w:val="24"/>
    </w:rPr>
  </w:style>
  <w:style w:type="paragraph" w:customStyle="1" w:styleId="568">
    <w:name w:val="列出段落3"/>
    <w:basedOn w:val="1"/>
    <w:qFormat/>
    <w:uiPriority w:val="99"/>
    <w:pPr>
      <w:adjustRightInd/>
      <w:spacing w:line="360" w:lineRule="auto"/>
      <w:ind w:firstLine="420" w:firstLineChars="200"/>
    </w:pPr>
    <w:rPr>
      <w:rFonts w:ascii="Calibri" w:hAnsi="Calibri" w:cs="Calibri"/>
      <w:sz w:val="24"/>
      <w:szCs w:val="24"/>
    </w:rPr>
  </w:style>
  <w:style w:type="paragraph" w:customStyle="1" w:styleId="569">
    <w:name w:val="数字标题4"/>
    <w:basedOn w:val="8"/>
    <w:qFormat/>
    <w:uiPriority w:val="99"/>
    <w:pPr>
      <w:tabs>
        <w:tab w:val="left" w:pos="0"/>
        <w:tab w:val="clear" w:pos="864"/>
      </w:tabs>
      <w:spacing w:before="0" w:after="0" w:line="360" w:lineRule="auto"/>
      <w:ind w:left="1"/>
    </w:pPr>
    <w:rPr>
      <w:rFonts w:eastAsia="宋体"/>
      <w:b w:val="0"/>
      <w:bCs w:val="0"/>
      <w:color w:val="000000"/>
      <w:kern w:val="0"/>
      <w:sz w:val="24"/>
      <w:szCs w:val="24"/>
      <w:lang w:val="en-US"/>
    </w:rPr>
  </w:style>
  <w:style w:type="paragraph" w:customStyle="1" w:styleId="570">
    <w:name w:val="Char23"/>
    <w:basedOn w:val="1"/>
    <w:qFormat/>
    <w:uiPriority w:val="99"/>
    <w:rPr>
      <w:rFonts w:ascii="仿宋_GB2312" w:eastAsia="Times New Roman" w:cs="仿宋_GB2312"/>
      <w:b/>
      <w:bCs/>
      <w:sz w:val="32"/>
      <w:szCs w:val="32"/>
    </w:rPr>
  </w:style>
  <w:style w:type="paragraph" w:customStyle="1" w:styleId="571">
    <w:name w:val="目录3"/>
    <w:basedOn w:val="1"/>
    <w:qFormat/>
    <w:uiPriority w:val="99"/>
    <w:pPr>
      <w:tabs>
        <w:tab w:val="left" w:leader="dot" w:pos="7370"/>
      </w:tabs>
      <w:autoSpaceDE w:val="0"/>
      <w:autoSpaceDN w:val="0"/>
      <w:spacing w:line="317" w:lineRule="atLeast"/>
      <w:ind w:firstLine="419" w:firstLineChars="200"/>
    </w:pPr>
    <w:rPr>
      <w:color w:val="000000"/>
      <w:kern w:val="0"/>
    </w:rPr>
  </w:style>
  <w:style w:type="paragraph" w:customStyle="1" w:styleId="572">
    <w:name w:val="五级条标题"/>
    <w:basedOn w:val="573"/>
    <w:next w:val="578"/>
    <w:qFormat/>
    <w:uiPriority w:val="99"/>
    <w:pPr>
      <w:tabs>
        <w:tab w:val="left" w:pos="1260"/>
        <w:tab w:val="left" w:pos="1680"/>
        <w:tab w:val="left" w:pos="2100"/>
        <w:tab w:val="left" w:pos="2520"/>
        <w:tab w:val="left" w:pos="2940"/>
        <w:tab w:val="left" w:pos="3360"/>
      </w:tabs>
      <w:ind w:left="3360"/>
      <w:outlineLvl w:val="6"/>
    </w:pPr>
  </w:style>
  <w:style w:type="paragraph" w:customStyle="1" w:styleId="573">
    <w:name w:val="四级条标题"/>
    <w:basedOn w:val="574"/>
    <w:next w:val="578"/>
    <w:qFormat/>
    <w:uiPriority w:val="99"/>
    <w:pPr>
      <w:tabs>
        <w:tab w:val="left" w:pos="1260"/>
        <w:tab w:val="left" w:pos="1680"/>
        <w:tab w:val="left" w:pos="2100"/>
        <w:tab w:val="left" w:pos="2520"/>
        <w:tab w:val="left" w:pos="2940"/>
      </w:tabs>
      <w:ind w:left="2940"/>
      <w:outlineLvl w:val="5"/>
    </w:pPr>
  </w:style>
  <w:style w:type="paragraph" w:customStyle="1" w:styleId="574">
    <w:name w:val="三级条标题"/>
    <w:basedOn w:val="575"/>
    <w:next w:val="578"/>
    <w:qFormat/>
    <w:uiPriority w:val="99"/>
    <w:pPr>
      <w:tabs>
        <w:tab w:val="left" w:pos="1260"/>
        <w:tab w:val="left" w:pos="1680"/>
        <w:tab w:val="left" w:pos="2100"/>
        <w:tab w:val="left" w:pos="2520"/>
      </w:tabs>
      <w:ind w:left="2520"/>
      <w:outlineLvl w:val="4"/>
    </w:pPr>
  </w:style>
  <w:style w:type="paragraph" w:customStyle="1" w:styleId="575">
    <w:name w:val="二级条标题"/>
    <w:basedOn w:val="576"/>
    <w:next w:val="578"/>
    <w:qFormat/>
    <w:uiPriority w:val="99"/>
    <w:pPr>
      <w:tabs>
        <w:tab w:val="left" w:pos="1260"/>
        <w:tab w:val="left" w:pos="1680"/>
        <w:tab w:val="left" w:pos="2100"/>
      </w:tabs>
      <w:ind w:left="0"/>
      <w:outlineLvl w:val="3"/>
    </w:pPr>
  </w:style>
  <w:style w:type="paragraph" w:customStyle="1" w:styleId="576">
    <w:name w:val="一级条标题"/>
    <w:basedOn w:val="577"/>
    <w:next w:val="578"/>
    <w:qFormat/>
    <w:uiPriority w:val="99"/>
    <w:pPr>
      <w:tabs>
        <w:tab w:val="left" w:pos="1260"/>
        <w:tab w:val="left" w:pos="1680"/>
      </w:tabs>
      <w:ind w:left="1680"/>
      <w:outlineLvl w:val="2"/>
    </w:pPr>
  </w:style>
  <w:style w:type="paragraph" w:customStyle="1" w:styleId="577">
    <w:name w:val="章标题"/>
    <w:next w:val="578"/>
    <w:qFormat/>
    <w:uiPriority w:val="99"/>
    <w:pPr>
      <w:tabs>
        <w:tab w:val="left" w:pos="1260"/>
      </w:tabs>
      <w:spacing w:beforeLines="50" w:afterLines="50"/>
      <w:ind w:left="1260" w:hanging="420"/>
      <w:jc w:val="both"/>
      <w:outlineLvl w:val="1"/>
    </w:pPr>
    <w:rPr>
      <w:rFonts w:ascii="黑体" w:hAnsi="Times New Roman" w:eastAsia="黑体" w:cs="黑体"/>
      <w:sz w:val="21"/>
      <w:szCs w:val="21"/>
      <w:lang w:val="en-US" w:eastAsia="zh-CN" w:bidi="ar-SA"/>
    </w:rPr>
  </w:style>
  <w:style w:type="paragraph" w:customStyle="1" w:styleId="578">
    <w:name w:val="段"/>
    <w:qFormat/>
    <w:uiPriority w:val="99"/>
    <w:pPr>
      <w:autoSpaceDE w:val="0"/>
      <w:autoSpaceDN w:val="0"/>
      <w:ind w:firstLine="200" w:firstLineChars="200"/>
      <w:jc w:val="both"/>
    </w:pPr>
    <w:rPr>
      <w:rFonts w:ascii="宋体" w:hAnsi="Times New Roman" w:eastAsia="宋体" w:cs="宋体"/>
      <w:sz w:val="21"/>
      <w:szCs w:val="21"/>
      <w:lang w:val="en-US" w:eastAsia="zh-CN" w:bidi="ar-SA"/>
    </w:rPr>
  </w:style>
  <w:style w:type="paragraph" w:customStyle="1" w:styleId="579">
    <w:name w:val="Char Char Char Char Char Char Char2"/>
    <w:basedOn w:val="1"/>
    <w:qFormat/>
    <w:uiPriority w:val="99"/>
    <w:rPr>
      <w:rFonts w:ascii="仿宋_GB2312" w:eastAsia="Times New Roman" w:cs="仿宋_GB2312"/>
      <w:b/>
      <w:bCs/>
      <w:sz w:val="32"/>
      <w:szCs w:val="32"/>
    </w:rPr>
  </w:style>
  <w:style w:type="paragraph" w:customStyle="1" w:styleId="580">
    <w:name w:val="样式 标题 1 + 黑色 段前: 0.5 行 段后: 0.5 行1"/>
    <w:basedOn w:val="4"/>
    <w:qFormat/>
    <w:uiPriority w:val="99"/>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黑体"/>
      <w:caps/>
      <w:color w:val="FFFFFF"/>
      <w:kern w:val="2"/>
      <w:sz w:val="30"/>
      <w:szCs w:val="30"/>
    </w:rPr>
  </w:style>
  <w:style w:type="paragraph" w:customStyle="1" w:styleId="581">
    <w:name w:val="列出段落1"/>
    <w:basedOn w:val="1"/>
    <w:qFormat/>
    <w:uiPriority w:val="99"/>
    <w:pPr>
      <w:adjustRightInd/>
      <w:spacing w:line="360" w:lineRule="auto"/>
      <w:ind w:firstLine="420" w:firstLineChars="200"/>
    </w:pPr>
    <w:rPr>
      <w:rFonts w:ascii="Calibri" w:hAnsi="Calibri" w:cs="Calibri"/>
      <w:sz w:val="24"/>
      <w:szCs w:val="24"/>
    </w:rPr>
  </w:style>
  <w:style w:type="paragraph" w:customStyle="1" w:styleId="582">
    <w:name w:val="Char1 Char Char Char2"/>
    <w:basedOn w:val="1"/>
    <w:qFormat/>
    <w:uiPriority w:val="99"/>
    <w:pPr>
      <w:adjustRightInd/>
      <w:ind w:firstLine="200" w:firstLineChars="200"/>
    </w:pPr>
    <w:rPr>
      <w:rFonts w:ascii="Tahoma" w:hAnsi="Tahoma" w:cs="Tahoma"/>
      <w:sz w:val="24"/>
      <w:szCs w:val="24"/>
    </w:rPr>
  </w:style>
  <w:style w:type="paragraph" w:customStyle="1" w:styleId="583">
    <w:name w:val="Char Char Char1"/>
    <w:basedOn w:val="1"/>
    <w:qFormat/>
    <w:uiPriority w:val="99"/>
    <w:pPr>
      <w:widowControl/>
      <w:spacing w:after="160" w:line="240" w:lineRule="exact"/>
      <w:jc w:val="left"/>
    </w:pPr>
    <w:rPr>
      <w:rFonts w:ascii="Verdana" w:hAnsi="Verdana" w:cs="Verdana"/>
      <w:kern w:val="0"/>
      <w:sz w:val="20"/>
      <w:szCs w:val="20"/>
      <w:lang w:eastAsia="en-US"/>
    </w:rPr>
  </w:style>
  <w:style w:type="paragraph" w:customStyle="1" w:styleId="584">
    <w:name w:val="xl23"/>
    <w:basedOn w:val="1"/>
    <w:qFormat/>
    <w:uiPriority w:val="99"/>
    <w:pPr>
      <w:widowControl/>
      <w:adjustRightInd/>
      <w:spacing w:before="100" w:beforeAutospacing="1" w:after="100" w:afterAutospacing="1" w:line="360" w:lineRule="auto"/>
      <w:ind w:firstLine="200" w:firstLineChars="200"/>
      <w:textAlignment w:val="top"/>
    </w:pPr>
    <w:rPr>
      <w:kern w:val="0"/>
      <w:sz w:val="24"/>
      <w:szCs w:val="24"/>
    </w:rPr>
  </w:style>
  <w:style w:type="paragraph" w:customStyle="1" w:styleId="585">
    <w:name w:val="标题3"/>
    <w:basedOn w:val="6"/>
    <w:next w:val="56"/>
    <w:qFormat/>
    <w:uiPriority w:val="99"/>
    <w:pPr>
      <w:tabs>
        <w:tab w:val="clear" w:pos="900"/>
      </w:tabs>
      <w:spacing w:after="0" w:line="360" w:lineRule="auto"/>
    </w:pPr>
    <w:rPr>
      <w:rFonts w:ascii="仿宋" w:hAnsi="仿宋" w:eastAsia="仿宋" w:cs="仿宋"/>
    </w:rPr>
  </w:style>
  <w:style w:type="paragraph" w:customStyle="1" w:styleId="586">
    <w:name w:val="Char Char113"/>
    <w:basedOn w:val="1"/>
    <w:qFormat/>
    <w:uiPriority w:val="99"/>
    <w:pPr>
      <w:widowControl/>
      <w:spacing w:after="160" w:line="240" w:lineRule="exact"/>
      <w:jc w:val="left"/>
    </w:pPr>
    <w:rPr>
      <w:sz w:val="28"/>
      <w:szCs w:val="28"/>
    </w:rPr>
  </w:style>
  <w:style w:type="paragraph" w:customStyle="1" w:styleId="587">
    <w:name w:val="Char111"/>
    <w:basedOn w:val="1"/>
    <w:qFormat/>
    <w:uiPriority w:val="99"/>
    <w:rPr>
      <w:rFonts w:ascii="仿宋_GB2312" w:eastAsia="Times New Roman" w:cs="仿宋_GB2312"/>
      <w:b/>
      <w:bCs/>
      <w:sz w:val="32"/>
      <w:szCs w:val="32"/>
    </w:rPr>
  </w:style>
  <w:style w:type="paragraph" w:customStyle="1" w:styleId="588">
    <w:name w:val="Char6"/>
    <w:basedOn w:val="1"/>
    <w:qFormat/>
    <w:uiPriority w:val="99"/>
    <w:rPr>
      <w:rFonts w:ascii="仿宋_GB2312" w:eastAsia="Times New Roman" w:cs="仿宋_GB2312"/>
      <w:b/>
      <w:bCs/>
      <w:sz w:val="32"/>
      <w:szCs w:val="32"/>
    </w:rPr>
  </w:style>
  <w:style w:type="paragraph" w:customStyle="1" w:styleId="589">
    <w:name w:val="p0"/>
    <w:basedOn w:val="1"/>
    <w:qFormat/>
    <w:uiPriority w:val="99"/>
    <w:pPr>
      <w:widowControl/>
      <w:adjustRightInd/>
    </w:pPr>
    <w:rPr>
      <w:kern w:val="0"/>
    </w:rPr>
  </w:style>
  <w:style w:type="paragraph" w:customStyle="1" w:styleId="590">
    <w:name w:val="Char Char11 Char Char Char Char Char Char Char Char Char Char Char Char Char12"/>
    <w:basedOn w:val="1"/>
    <w:qFormat/>
    <w:uiPriority w:val="99"/>
    <w:pPr>
      <w:adjustRightInd/>
      <w:spacing w:line="360" w:lineRule="auto"/>
    </w:pPr>
    <w:rPr>
      <w:rFonts w:ascii="Arial" w:hAnsi="Arial" w:eastAsia="黑体" w:cs="Arial"/>
      <w:kern w:val="0"/>
    </w:rPr>
  </w:style>
  <w:style w:type="paragraph" w:customStyle="1" w:styleId="591">
    <w:name w:val="bt_content"/>
    <w:basedOn w:val="1"/>
    <w:qFormat/>
    <w:uiPriority w:val="99"/>
    <w:pPr>
      <w:widowControl/>
      <w:adjustRightInd/>
      <w:spacing w:before="100" w:beforeAutospacing="1" w:after="100" w:afterAutospacing="1" w:line="360" w:lineRule="auto"/>
      <w:ind w:firstLine="480" w:firstLineChars="200"/>
      <w:jc w:val="left"/>
    </w:pPr>
    <w:rPr>
      <w:rFonts w:ascii="宋体" w:hAnsi="宋体" w:eastAsia="微软雅黑" w:cs="宋体"/>
      <w:kern w:val="0"/>
      <w:sz w:val="24"/>
      <w:szCs w:val="24"/>
    </w:rPr>
  </w:style>
  <w:style w:type="paragraph" w:customStyle="1" w:styleId="592">
    <w:name w:val="正文文本 21"/>
    <w:basedOn w:val="1"/>
    <w:qFormat/>
    <w:uiPriority w:val="99"/>
    <w:pPr>
      <w:widowControl/>
      <w:overflowPunct w:val="0"/>
      <w:autoSpaceDE w:val="0"/>
      <w:autoSpaceDN w:val="0"/>
      <w:ind w:left="720" w:hanging="720"/>
      <w:textAlignment w:val="baseline"/>
    </w:pPr>
    <w:rPr>
      <w:kern w:val="0"/>
      <w:sz w:val="24"/>
      <w:szCs w:val="24"/>
    </w:rPr>
  </w:style>
  <w:style w:type="paragraph" w:customStyle="1" w:styleId="593">
    <w:name w:val="表内文字"/>
    <w:basedOn w:val="1"/>
    <w:qFormat/>
    <w:uiPriority w:val="99"/>
    <w:pPr>
      <w:tabs>
        <w:tab w:val="left" w:pos="1418"/>
      </w:tabs>
      <w:adjustRightInd/>
      <w:spacing w:line="360" w:lineRule="auto"/>
      <w:ind w:firstLine="420" w:firstLineChars="200"/>
      <w:jc w:val="center"/>
    </w:pPr>
    <w:rPr>
      <w:rFonts w:ascii="仿宋_GB2312" w:eastAsia="Times New Roman" w:cs="仿宋_GB2312"/>
      <w:spacing w:val="-20"/>
      <w:kern w:val="0"/>
      <w:sz w:val="24"/>
      <w:szCs w:val="24"/>
    </w:rPr>
  </w:style>
  <w:style w:type="paragraph" w:customStyle="1" w:styleId="594">
    <w:name w:val="Char Char Char Char Char Char Char Char2"/>
    <w:basedOn w:val="1"/>
    <w:qFormat/>
    <w:uiPriority w:val="99"/>
    <w:pPr>
      <w:tabs>
        <w:tab w:val="left" w:pos="360"/>
      </w:tabs>
    </w:pPr>
    <w:rPr>
      <w:sz w:val="24"/>
      <w:szCs w:val="24"/>
    </w:rPr>
  </w:style>
  <w:style w:type="paragraph" w:customStyle="1" w:styleId="595">
    <w:name w:val="Char Char Char Char Char Char1 Char1"/>
    <w:basedOn w:val="1"/>
    <w:qFormat/>
    <w:uiPriority w:val="99"/>
    <w:pPr>
      <w:widowControl/>
      <w:spacing w:after="160" w:line="240" w:lineRule="exact"/>
      <w:jc w:val="left"/>
    </w:pPr>
    <w:rPr>
      <w:rFonts w:ascii="Verdana" w:hAnsi="Verdana" w:cs="Verdana"/>
      <w:kern w:val="0"/>
      <w:lang w:eastAsia="en-US"/>
    </w:rPr>
  </w:style>
  <w:style w:type="paragraph" w:customStyle="1" w:styleId="596">
    <w:name w:val="缺省文本"/>
    <w:basedOn w:val="1"/>
    <w:qFormat/>
    <w:uiPriority w:val="99"/>
    <w:pPr>
      <w:widowControl/>
      <w:overflowPunct w:val="0"/>
      <w:autoSpaceDE w:val="0"/>
      <w:autoSpaceDN w:val="0"/>
      <w:spacing w:line="360" w:lineRule="auto"/>
      <w:ind w:firstLine="720" w:firstLineChars="200"/>
      <w:textAlignment w:val="baseline"/>
    </w:pPr>
    <w:rPr>
      <w:rFonts w:ascii="宋体" w:eastAsia="Times New Roman" w:cs="宋体"/>
      <w:kern w:val="0"/>
      <w:sz w:val="28"/>
      <w:szCs w:val="28"/>
    </w:rPr>
  </w:style>
  <w:style w:type="paragraph" w:customStyle="1" w:styleId="597">
    <w:name w:val="MM Title"/>
    <w:basedOn w:val="62"/>
    <w:qFormat/>
    <w:uiPriority w:val="99"/>
    <w:pPr>
      <w:widowControl w:val="0"/>
      <w:adjustRightInd/>
      <w:spacing w:before="240" w:after="60"/>
      <w:textAlignment w:val="auto"/>
      <w:outlineLvl w:val="0"/>
    </w:pPr>
    <w:rPr>
      <w:rFonts w:ascii="Arial" w:hAnsi="Arial" w:cs="Arial"/>
      <w:kern w:val="2"/>
      <w:sz w:val="32"/>
      <w:szCs w:val="32"/>
    </w:rPr>
  </w:style>
  <w:style w:type="paragraph" w:customStyle="1" w:styleId="598">
    <w:name w:val="表文字"/>
    <w:qFormat/>
    <w:uiPriority w:val="99"/>
    <w:rPr>
      <w:rFonts w:ascii="宋体" w:hAnsi="Times New Roman" w:eastAsia="宋体" w:cs="宋体"/>
      <w:kern w:val="2"/>
      <w:lang w:val="en-US" w:eastAsia="zh-CN" w:bidi="ar-SA"/>
    </w:rPr>
  </w:style>
  <w:style w:type="paragraph" w:customStyle="1" w:styleId="599">
    <w:name w:val="CSS1级正文 Char"/>
    <w:basedOn w:val="26"/>
    <w:qFormat/>
    <w:uiPriority w:val="99"/>
    <w:pPr>
      <w:snapToGrid w:val="0"/>
      <w:ind w:firstLine="480" w:firstLineChars="200"/>
    </w:pPr>
    <w:rPr>
      <w:rFonts w:ascii="Times New Roman" w:cs="Times New Roman"/>
      <w:lang w:val="en-US"/>
    </w:rPr>
  </w:style>
  <w:style w:type="paragraph" w:customStyle="1" w:styleId="600">
    <w:name w:val="修订3"/>
    <w:qFormat/>
    <w:uiPriority w:val="99"/>
    <w:rPr>
      <w:rFonts w:ascii="Times New Roman" w:hAnsi="Times New Roman" w:eastAsia="宋体" w:cs="Times New Roman"/>
      <w:kern w:val="2"/>
      <w:sz w:val="21"/>
      <w:szCs w:val="21"/>
      <w:lang w:val="en-US" w:eastAsia="zh-CN" w:bidi="ar-SA"/>
    </w:rPr>
  </w:style>
  <w:style w:type="paragraph" w:customStyle="1" w:styleId="601">
    <w:name w:val="标书表格字体格式"/>
    <w:next w:val="602"/>
    <w:qFormat/>
    <w:uiPriority w:val="99"/>
    <w:rPr>
      <w:rFonts w:ascii="Times New Roman" w:hAnsi="Times New Roman" w:eastAsia="宋体" w:cs="Times New Roman"/>
      <w:kern w:val="2"/>
      <w:sz w:val="21"/>
      <w:szCs w:val="21"/>
      <w:lang w:val="en-US" w:eastAsia="zh-CN" w:bidi="ar-SA"/>
    </w:rPr>
  </w:style>
  <w:style w:type="paragraph" w:customStyle="1" w:styleId="602">
    <w:name w:val="标书正文格式"/>
    <w:qFormat/>
    <w:uiPriority w:val="99"/>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603">
    <w:name w:val="文章总标题"/>
    <w:basedOn w:val="1"/>
    <w:qFormat/>
    <w:uiPriority w:val="99"/>
    <w:pPr>
      <w:autoSpaceDE w:val="0"/>
      <w:autoSpaceDN w:val="0"/>
      <w:spacing w:before="566" w:after="544" w:line="566" w:lineRule="atLeast"/>
      <w:ind w:firstLine="200" w:firstLineChars="200"/>
      <w:jc w:val="center"/>
    </w:pPr>
    <w:rPr>
      <w:rFonts w:ascii="Arial" w:hAnsi="Arial" w:cs="Arial"/>
      <w:color w:val="000000"/>
      <w:kern w:val="0"/>
      <w:sz w:val="54"/>
      <w:szCs w:val="54"/>
    </w:rPr>
  </w:style>
  <w:style w:type="paragraph" w:customStyle="1" w:styleId="604">
    <w:name w:val="_Style 94"/>
    <w:basedOn w:val="1"/>
    <w:next w:val="313"/>
    <w:qFormat/>
    <w:uiPriority w:val="99"/>
    <w:pPr>
      <w:adjustRightInd/>
      <w:spacing w:line="360" w:lineRule="auto"/>
      <w:ind w:firstLine="200" w:firstLineChars="200"/>
    </w:pPr>
    <w:rPr>
      <w:rFonts w:ascii="Calibri" w:hAnsi="Calibri" w:cs="Calibri"/>
      <w:sz w:val="28"/>
      <w:szCs w:val="28"/>
    </w:rPr>
  </w:style>
  <w:style w:type="paragraph" w:customStyle="1" w:styleId="605">
    <w:name w:val="样式8"/>
    <w:basedOn w:val="1"/>
    <w:qFormat/>
    <w:uiPriority w:val="99"/>
    <w:pPr>
      <w:spacing w:beforeLines="50" w:afterLines="50"/>
      <w:ind w:firstLine="200" w:firstLineChars="200"/>
      <w:outlineLvl w:val="4"/>
    </w:pPr>
    <w:rPr>
      <w:rFonts w:ascii="仿宋_GB2312" w:hAnsi="宋体" w:eastAsia="Times New Roman" w:cs="仿宋_GB2312"/>
      <w:b/>
      <w:bCs/>
      <w:sz w:val="24"/>
      <w:szCs w:val="24"/>
    </w:rPr>
  </w:style>
  <w:style w:type="paragraph" w:customStyle="1" w:styleId="606">
    <w:name w:val="Char19"/>
    <w:basedOn w:val="1"/>
    <w:qFormat/>
    <w:uiPriority w:val="99"/>
    <w:pPr>
      <w:adjustRightInd/>
    </w:pPr>
  </w:style>
  <w:style w:type="paragraph" w:customStyle="1" w:styleId="607">
    <w:name w:val="标1"/>
    <w:basedOn w:val="1"/>
    <w:qFormat/>
    <w:uiPriority w:val="99"/>
    <w:pPr>
      <w:widowControl/>
      <w:tabs>
        <w:tab w:val="left" w:pos="1020"/>
      </w:tabs>
      <w:snapToGrid w:val="0"/>
      <w:spacing w:beforeLines="100" w:line="360" w:lineRule="auto"/>
      <w:ind w:left="1020" w:hanging="420" w:firstLineChars="200"/>
      <w:jc w:val="left"/>
      <w:outlineLvl w:val="0"/>
    </w:pPr>
    <w:rPr>
      <w:rFonts w:ascii="Arial Narrow" w:hAnsi="Arial Narrow" w:cs="Arial Narrow"/>
      <w:b/>
      <w:bCs/>
      <w:spacing w:val="20"/>
      <w:kern w:val="0"/>
      <w:sz w:val="24"/>
      <w:szCs w:val="24"/>
    </w:rPr>
  </w:style>
  <w:style w:type="paragraph" w:customStyle="1" w:styleId="608">
    <w:name w:val="Char Char Char Char"/>
    <w:basedOn w:val="1"/>
    <w:qFormat/>
    <w:uiPriority w:val="99"/>
    <w:rPr>
      <w:rFonts w:ascii="Tahoma" w:hAnsi="Tahoma" w:cs="Tahoma"/>
      <w:sz w:val="24"/>
      <w:szCs w:val="24"/>
    </w:rPr>
  </w:style>
  <w:style w:type="paragraph" w:customStyle="1" w:styleId="609">
    <w:name w:val="表正文"/>
    <w:qFormat/>
    <w:uiPriority w:val="99"/>
    <w:pPr>
      <w:snapToGrid w:val="0"/>
      <w:spacing w:line="600" w:lineRule="atLeast"/>
      <w:ind w:firstLine="641"/>
      <w:jc w:val="both"/>
    </w:pPr>
    <w:rPr>
      <w:rFonts w:ascii="Times New Roman" w:hAnsi="Times New Roman" w:eastAsia="宋体" w:cs="Times New Roman"/>
      <w:sz w:val="32"/>
      <w:szCs w:val="32"/>
      <w:lang w:val="en-US" w:eastAsia="zh-CN" w:bidi="ar-SA"/>
    </w:rPr>
  </w:style>
  <w:style w:type="paragraph" w:customStyle="1" w:styleId="610">
    <w:name w:val="Char Char Char Char11"/>
    <w:basedOn w:val="1"/>
    <w:qFormat/>
    <w:uiPriority w:val="99"/>
    <w:rPr>
      <w:rFonts w:ascii="Tahoma" w:hAnsi="Tahoma" w:cs="Tahoma"/>
      <w:sz w:val="24"/>
      <w:szCs w:val="24"/>
    </w:rPr>
  </w:style>
  <w:style w:type="paragraph" w:customStyle="1" w:styleId="611">
    <w:name w:val="Char Char Char Char Char Char Char Char Char Char Char1 Char"/>
    <w:basedOn w:val="1"/>
    <w:qFormat/>
    <w:uiPriority w:val="99"/>
    <w:pPr>
      <w:adjustRightInd/>
    </w:pPr>
    <w:rPr>
      <w:rFonts w:ascii="Tahoma" w:hAnsi="Tahoma" w:cs="Tahoma"/>
      <w:sz w:val="24"/>
      <w:szCs w:val="24"/>
    </w:rPr>
  </w:style>
  <w:style w:type="paragraph" w:customStyle="1" w:styleId="612">
    <w:name w:val="深色列表 - 强调文字颜色 51"/>
    <w:basedOn w:val="1"/>
    <w:qFormat/>
    <w:uiPriority w:val="99"/>
    <w:pPr>
      <w:adjustRightInd/>
      <w:spacing w:line="360" w:lineRule="auto"/>
      <w:ind w:firstLine="200" w:firstLineChars="200"/>
    </w:pPr>
    <w:rPr>
      <w:rFonts w:eastAsia="楷体_GB2312"/>
      <w:sz w:val="24"/>
      <w:szCs w:val="24"/>
    </w:rPr>
  </w:style>
  <w:style w:type="paragraph" w:customStyle="1" w:styleId="613">
    <w:name w:val="四号　首行缩进"/>
    <w:basedOn w:val="1"/>
    <w:qFormat/>
    <w:uiPriority w:val="99"/>
    <w:pPr>
      <w:adjustRightInd/>
      <w:spacing w:line="360" w:lineRule="auto"/>
    </w:pPr>
    <w:rPr>
      <w:rFonts w:ascii="宋体" w:hAnsi="宋体" w:cs="宋体"/>
    </w:rPr>
  </w:style>
  <w:style w:type="paragraph" w:customStyle="1" w:styleId="614">
    <w:name w:val="La0b"/>
    <w:basedOn w:val="1"/>
    <w:qFormat/>
    <w:uiPriority w:val="99"/>
    <w:pPr>
      <w:tabs>
        <w:tab w:val="left" w:pos="1500"/>
      </w:tabs>
      <w:adjustRightInd/>
      <w:spacing w:after="100" w:line="240" w:lineRule="exact"/>
      <w:ind w:left="1500" w:hanging="420" w:firstLineChars="200"/>
    </w:pPr>
    <w:rPr>
      <w:rFonts w:ascii="宋体" w:hAnsi="宋体" w:eastAsia="微软雅黑" w:cs="宋体"/>
      <w:b/>
      <w:bCs/>
      <w:sz w:val="24"/>
      <w:szCs w:val="24"/>
    </w:rPr>
  </w:style>
  <w:style w:type="paragraph" w:customStyle="1" w:styleId="615">
    <w:name w:val="xl71"/>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微软雅黑"/>
      <w:b/>
      <w:bCs/>
      <w:color w:val="000000"/>
      <w:kern w:val="0"/>
      <w:sz w:val="20"/>
      <w:szCs w:val="20"/>
    </w:rPr>
  </w:style>
  <w:style w:type="paragraph" w:customStyle="1" w:styleId="616">
    <w:name w:val="样式1 + (中宋体"/>
    <w:basedOn w:val="617"/>
    <w:qFormat/>
    <w:uiPriority w:val="99"/>
    <w:pPr>
      <w:widowControl w:val="0"/>
      <w:tabs>
        <w:tab w:val="left" w:pos="1200"/>
        <w:tab w:val="left" w:pos="1212"/>
        <w:tab w:val="left" w:pos="3888"/>
      </w:tabs>
      <w:adjustRightInd/>
      <w:snapToGrid/>
      <w:spacing w:line="360" w:lineRule="auto"/>
      <w:ind w:left="1200" w:hanging="360" w:firstLineChars="200"/>
      <w:jc w:val="both"/>
    </w:pPr>
    <w:rPr>
      <w:kern w:val="2"/>
    </w:rPr>
  </w:style>
  <w:style w:type="paragraph" w:customStyle="1" w:styleId="617">
    <w:name w:val="样式1"/>
    <w:basedOn w:val="1"/>
    <w:qFormat/>
    <w:uiPriority w:val="99"/>
    <w:pPr>
      <w:widowControl/>
      <w:tabs>
        <w:tab w:val="left" w:pos="1212"/>
        <w:tab w:val="left" w:pos="3888"/>
      </w:tabs>
      <w:snapToGrid w:val="0"/>
      <w:spacing w:line="336" w:lineRule="auto"/>
      <w:ind w:firstLine="432"/>
      <w:jc w:val="left"/>
    </w:pPr>
    <w:rPr>
      <w:rFonts w:ascii="宋体" w:hAnsi="宋体" w:cs="宋体"/>
      <w:kern w:val="0"/>
      <w:sz w:val="24"/>
      <w:szCs w:val="24"/>
    </w:rPr>
  </w:style>
  <w:style w:type="paragraph" w:customStyle="1" w:styleId="618">
    <w:name w:val="_标题2"/>
    <w:basedOn w:val="619"/>
    <w:next w:val="619"/>
    <w:qFormat/>
    <w:uiPriority w:val="99"/>
    <w:pPr>
      <w:widowControl w:val="0"/>
      <w:tabs>
        <w:tab w:val="left" w:pos="480"/>
      </w:tabs>
      <w:spacing w:beforeLines="50" w:afterLines="50"/>
      <w:ind w:left="50" w:leftChars="50" w:hanging="420" w:firstLineChars="0"/>
      <w:outlineLvl w:val="1"/>
    </w:pPr>
    <w:rPr>
      <w:b/>
      <w:bCs/>
      <w:sz w:val="36"/>
      <w:szCs w:val="36"/>
    </w:rPr>
  </w:style>
  <w:style w:type="paragraph" w:customStyle="1" w:styleId="619">
    <w:name w:val="__正文"/>
    <w:qFormat/>
    <w:uiPriority w:val="99"/>
    <w:pPr>
      <w:spacing w:line="360" w:lineRule="auto"/>
      <w:ind w:firstLine="200" w:firstLineChars="200"/>
    </w:pPr>
    <w:rPr>
      <w:rFonts w:ascii="Times New Roman" w:hAnsi="Times New Roman" w:eastAsia="等线" w:cs="Times New Roman"/>
      <w:kern w:val="2"/>
      <w:sz w:val="24"/>
      <w:szCs w:val="24"/>
      <w:lang w:val="en-US" w:eastAsia="zh-CN" w:bidi="ar-SA"/>
    </w:rPr>
  </w:style>
  <w:style w:type="paragraph" w:customStyle="1" w:styleId="620">
    <w:name w:val="Char1 Char Char Char4"/>
    <w:basedOn w:val="1"/>
    <w:qFormat/>
    <w:uiPriority w:val="99"/>
    <w:pPr>
      <w:adjustRightInd/>
      <w:ind w:firstLine="200" w:firstLineChars="200"/>
    </w:pPr>
    <w:rPr>
      <w:rFonts w:ascii="Tahoma" w:hAnsi="Tahoma" w:cs="Tahoma"/>
      <w:sz w:val="24"/>
      <w:szCs w:val="24"/>
    </w:rPr>
  </w:style>
  <w:style w:type="paragraph" w:customStyle="1" w:styleId="621">
    <w:name w:val="小节标题"/>
    <w:basedOn w:val="1"/>
    <w:qFormat/>
    <w:uiPriority w:val="99"/>
    <w:pPr>
      <w:autoSpaceDE w:val="0"/>
      <w:autoSpaceDN w:val="0"/>
      <w:spacing w:before="175" w:after="102" w:line="351" w:lineRule="atLeast"/>
      <w:ind w:firstLine="200" w:firstLineChars="200"/>
    </w:pPr>
    <w:rPr>
      <w:color w:val="000000"/>
      <w:kern w:val="0"/>
    </w:rPr>
  </w:style>
  <w:style w:type="paragraph" w:customStyle="1" w:styleId="622">
    <w:name w:val="样式 样式 宋体 小四 段前: 7.8 磅 段后: 7.8 磅 行距: 1.5 倍行距 + 小二 首行缩进:  2 字符"/>
    <w:basedOn w:val="1"/>
    <w:qFormat/>
    <w:uiPriority w:val="99"/>
    <w:pPr>
      <w:adjustRightInd/>
      <w:spacing w:line="360" w:lineRule="auto"/>
      <w:ind w:firstLine="480" w:firstLineChars="200"/>
    </w:pPr>
    <w:rPr>
      <w:rFonts w:ascii="宋体" w:hAnsi="宋体" w:cs="宋体"/>
      <w:sz w:val="24"/>
      <w:szCs w:val="24"/>
    </w:rPr>
  </w:style>
  <w:style w:type="paragraph" w:customStyle="1" w:styleId="623">
    <w:name w:val="样式 正1 + 首行缩进:  2 字符"/>
    <w:basedOn w:val="1"/>
    <w:qFormat/>
    <w:uiPriority w:val="99"/>
    <w:pPr>
      <w:adjustRightInd/>
      <w:spacing w:line="360" w:lineRule="auto"/>
      <w:ind w:firstLine="480" w:firstLineChars="200"/>
    </w:pPr>
    <w:rPr>
      <w:rFonts w:ascii="仿宋_GB2312" w:eastAsia="Times New Roman" w:cs="仿宋_GB2312"/>
      <w:sz w:val="24"/>
      <w:szCs w:val="24"/>
    </w:rPr>
  </w:style>
  <w:style w:type="paragraph" w:customStyle="1" w:styleId="624">
    <w:name w:val="正文（标题三）"/>
    <w:basedOn w:val="1"/>
    <w:qFormat/>
    <w:uiPriority w:val="99"/>
    <w:pPr>
      <w:spacing w:line="360" w:lineRule="auto"/>
      <w:ind w:firstLine="200" w:firstLineChars="200"/>
    </w:pPr>
    <w:rPr>
      <w:sz w:val="24"/>
      <w:szCs w:val="24"/>
    </w:rPr>
  </w:style>
  <w:style w:type="paragraph" w:customStyle="1" w:styleId="625">
    <w:name w:val="Char3 Char Char Char Char Char Char11"/>
    <w:basedOn w:val="1"/>
    <w:qFormat/>
    <w:uiPriority w:val="99"/>
    <w:pPr>
      <w:adjustRightInd/>
      <w:spacing w:line="360" w:lineRule="auto"/>
    </w:pPr>
    <w:rPr>
      <w:rFonts w:ascii="Arial" w:hAnsi="Arial" w:eastAsia="黑体" w:cs="Arial"/>
      <w:kern w:val="0"/>
    </w:rPr>
  </w:style>
  <w:style w:type="paragraph" w:customStyle="1" w:styleId="626">
    <w:name w:val="Char3 Char Char Char1"/>
    <w:basedOn w:val="1"/>
    <w:qFormat/>
    <w:uiPriority w:val="99"/>
    <w:pPr>
      <w:widowControl/>
      <w:adjustRightInd/>
      <w:spacing w:after="160" w:line="240" w:lineRule="exact"/>
      <w:jc w:val="left"/>
    </w:pPr>
  </w:style>
  <w:style w:type="paragraph" w:customStyle="1" w:styleId="627">
    <w:name w:val="Char Char1 Char Char Char2"/>
    <w:basedOn w:val="1"/>
    <w:qFormat/>
    <w:uiPriority w:val="99"/>
    <w:rPr>
      <w:rFonts w:ascii="仿宋_GB2312" w:eastAsia="Times New Roman" w:cs="仿宋_GB2312"/>
      <w:b/>
      <w:bCs/>
      <w:sz w:val="32"/>
      <w:szCs w:val="32"/>
    </w:rPr>
  </w:style>
  <w:style w:type="paragraph" w:customStyle="1" w:styleId="628">
    <w:name w:val="Picture"/>
    <w:basedOn w:val="1"/>
    <w:next w:val="18"/>
    <w:qFormat/>
    <w:uiPriority w:val="99"/>
    <w:pPr>
      <w:keepNext/>
      <w:widowControl/>
      <w:adjustRightInd/>
      <w:ind w:firstLine="200" w:firstLineChars="200"/>
    </w:pPr>
    <w:rPr>
      <w:rFonts w:ascii="楷体" w:hAnsi="Arial" w:eastAsia="楷体" w:cs="楷体"/>
      <w:b/>
      <w:bCs/>
      <w:spacing w:val="-5"/>
      <w:w w:val="98"/>
      <w:kern w:val="0"/>
      <w:sz w:val="24"/>
      <w:szCs w:val="24"/>
    </w:rPr>
  </w:style>
  <w:style w:type="paragraph" w:customStyle="1" w:styleId="629">
    <w:name w:val="Char Char11 Char Char Char Char Char Char Char Char Char Char Char Char Char Char Char Char Char1"/>
    <w:basedOn w:val="1"/>
    <w:qFormat/>
    <w:uiPriority w:val="99"/>
    <w:pPr>
      <w:adjustRightInd/>
      <w:spacing w:line="360" w:lineRule="auto"/>
    </w:pPr>
    <w:rPr>
      <w:rFonts w:ascii="Arial" w:hAnsi="Arial" w:eastAsia="黑体" w:cs="Arial"/>
      <w:kern w:val="0"/>
    </w:rPr>
  </w:style>
  <w:style w:type="paragraph" w:customStyle="1" w:styleId="630">
    <w:name w:val="Char Char1 Char Char Char"/>
    <w:basedOn w:val="1"/>
    <w:qFormat/>
    <w:uiPriority w:val="99"/>
    <w:rPr>
      <w:rFonts w:ascii="仿宋_GB2312" w:eastAsia="Times New Roman" w:cs="仿宋_GB2312"/>
      <w:b/>
      <w:bCs/>
      <w:sz w:val="32"/>
      <w:szCs w:val="32"/>
    </w:rPr>
  </w:style>
  <w:style w:type="paragraph" w:customStyle="1" w:styleId="631">
    <w:name w:val="xl75"/>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仿宋"/>
      <w:kern w:val="0"/>
      <w:sz w:val="20"/>
      <w:szCs w:val="20"/>
    </w:rPr>
  </w:style>
  <w:style w:type="paragraph" w:customStyle="1" w:styleId="632">
    <w:name w:val="表格 表头"/>
    <w:basedOn w:val="1"/>
    <w:qFormat/>
    <w:uiPriority w:val="99"/>
    <w:pPr>
      <w:adjustRightInd/>
      <w:spacing w:beforeLines="50" w:afterLines="50" w:line="360" w:lineRule="auto"/>
      <w:jc w:val="center"/>
    </w:pPr>
    <w:rPr>
      <w:rFonts w:ascii="微软雅黑" w:hAnsi="Calibri" w:eastAsia="微软雅黑" w:cs="微软雅黑"/>
      <w:b/>
      <w:bCs/>
      <w:sz w:val="28"/>
      <w:szCs w:val="28"/>
    </w:rPr>
  </w:style>
  <w:style w:type="paragraph" w:customStyle="1" w:styleId="633">
    <w:name w:val="节标题"/>
    <w:basedOn w:val="1"/>
    <w:qFormat/>
    <w:uiPriority w:val="99"/>
    <w:pPr>
      <w:autoSpaceDE w:val="0"/>
      <w:autoSpaceDN w:val="0"/>
      <w:spacing w:line="289" w:lineRule="atLeast"/>
      <w:ind w:firstLine="200" w:firstLineChars="200"/>
      <w:jc w:val="center"/>
    </w:pPr>
    <w:rPr>
      <w:color w:val="000000"/>
      <w:kern w:val="0"/>
      <w:sz w:val="28"/>
      <w:szCs w:val="28"/>
    </w:rPr>
  </w:style>
  <w:style w:type="paragraph" w:customStyle="1" w:styleId="634">
    <w:name w:val="小标题"/>
    <w:basedOn w:val="1"/>
    <w:qFormat/>
    <w:uiPriority w:val="99"/>
    <w:pPr>
      <w:spacing w:before="120" w:line="360" w:lineRule="atLeast"/>
      <w:ind w:left="1134"/>
      <w:jc w:val="left"/>
      <w:textAlignment w:val="baseline"/>
    </w:pPr>
    <w:rPr>
      <w:rFonts w:eastAsia="黑体"/>
      <w:kern w:val="0"/>
    </w:rPr>
  </w:style>
  <w:style w:type="paragraph" w:customStyle="1" w:styleId="635">
    <w:name w:val="样式 仿宋_GB2312 小三 左侧:  1.06 厘米"/>
    <w:basedOn w:val="1"/>
    <w:qFormat/>
    <w:uiPriority w:val="99"/>
    <w:pPr>
      <w:spacing w:line="360" w:lineRule="auto"/>
      <w:ind w:left="601"/>
    </w:pPr>
    <w:rPr>
      <w:rFonts w:ascii="仿宋_GB2312" w:eastAsia="Times New Roman" w:cs="仿宋_GB2312"/>
      <w:sz w:val="24"/>
      <w:szCs w:val="24"/>
    </w:rPr>
  </w:style>
  <w:style w:type="paragraph" w:customStyle="1" w:styleId="636">
    <w:name w:val="样式 标题 3H3 + 两端对齐"/>
    <w:basedOn w:val="6"/>
    <w:qFormat/>
    <w:uiPriority w:val="99"/>
    <w:pPr>
      <w:spacing w:before="0" w:after="0" w:line="240" w:lineRule="auto"/>
      <w:jc w:val="left"/>
    </w:pPr>
    <w:rPr>
      <w:sz w:val="21"/>
      <w:szCs w:val="21"/>
    </w:rPr>
  </w:style>
  <w:style w:type="paragraph" w:customStyle="1" w:styleId="637">
    <w:name w:val="tableheading"/>
    <w:basedOn w:val="1"/>
    <w:qFormat/>
    <w:uiPriority w:val="99"/>
    <w:pPr>
      <w:widowControl/>
      <w:adjustRightInd/>
      <w:spacing w:before="100" w:beforeAutospacing="1" w:after="100" w:afterAutospacing="1"/>
      <w:jc w:val="left"/>
    </w:pPr>
    <w:rPr>
      <w:rFonts w:ascii="宋体" w:hAnsi="宋体" w:cs="宋体"/>
      <w:kern w:val="0"/>
      <w:sz w:val="24"/>
      <w:szCs w:val="24"/>
    </w:rPr>
  </w:style>
  <w:style w:type="paragraph" w:customStyle="1" w:styleId="638">
    <w:name w:val="4"/>
    <w:basedOn w:val="1"/>
    <w:next w:val="41"/>
    <w:qFormat/>
    <w:uiPriority w:val="99"/>
    <w:pPr>
      <w:spacing w:after="120" w:line="480" w:lineRule="auto"/>
      <w:ind w:left="420" w:leftChars="200"/>
    </w:pPr>
    <w:rPr>
      <w:sz w:val="24"/>
      <w:szCs w:val="24"/>
    </w:rPr>
  </w:style>
  <w:style w:type="paragraph" w:customStyle="1" w:styleId="639">
    <w:name w:val="样式 样式 正文文本缩进 + 仿宋_GB2312 小四 首行缩进:  0 厘米 行距: 1.5 倍行距 + (中文) 仿宋_GB... Char Char"/>
    <w:basedOn w:val="1"/>
    <w:qFormat/>
    <w:uiPriority w:val="99"/>
    <w:pPr>
      <w:spacing w:line="360" w:lineRule="auto"/>
      <w:ind w:firstLine="480" w:firstLineChars="200"/>
    </w:pPr>
    <w:rPr>
      <w:rFonts w:ascii="仿宋_GB2312" w:eastAsia="新宋体" w:cs="仿宋_GB2312"/>
      <w:sz w:val="24"/>
      <w:szCs w:val="24"/>
    </w:rPr>
  </w:style>
  <w:style w:type="paragraph" w:customStyle="1" w:styleId="640">
    <w:name w:val="font10"/>
    <w:basedOn w:val="1"/>
    <w:qFormat/>
    <w:uiPriority w:val="99"/>
    <w:pPr>
      <w:widowControl/>
      <w:adjustRightInd/>
      <w:spacing w:before="100" w:beforeAutospacing="1" w:after="100" w:afterAutospacing="1"/>
      <w:jc w:val="left"/>
    </w:pPr>
    <w:rPr>
      <w:rFonts w:ascii="宋体" w:hAnsi="宋体" w:cs="宋体"/>
      <w:kern w:val="0"/>
      <w:sz w:val="18"/>
      <w:szCs w:val="18"/>
    </w:rPr>
  </w:style>
  <w:style w:type="paragraph" w:customStyle="1" w:styleId="641">
    <w:name w:val="样式 标题 2 + 四号"/>
    <w:basedOn w:val="5"/>
    <w:qFormat/>
    <w:uiPriority w:val="99"/>
    <w:pPr>
      <w:spacing w:before="120" w:after="120"/>
      <w:ind w:left="0" w:firstLine="0"/>
      <w:jc w:val="both"/>
    </w:pPr>
    <w:rPr>
      <w:rFonts w:ascii="宋体" w:hAnsi="Arial" w:eastAsia="宋体" w:cs="宋体"/>
      <w:sz w:val="28"/>
      <w:szCs w:val="28"/>
      <w:lang w:val="en-US"/>
    </w:rPr>
  </w:style>
  <w:style w:type="paragraph" w:customStyle="1" w:styleId="642">
    <w:name w:val="样式 首行缩进:  2 字符"/>
    <w:basedOn w:val="1"/>
    <w:qFormat/>
    <w:uiPriority w:val="99"/>
    <w:pPr>
      <w:snapToGrid w:val="0"/>
      <w:spacing w:line="360" w:lineRule="auto"/>
    </w:pPr>
    <w:rPr>
      <w:rFonts w:ascii="仿宋_GB2312" w:hAnsi="宋体" w:eastAsia="Times New Roman" w:cs="仿宋_GB2312"/>
      <w:color w:val="000000"/>
      <w:kern w:val="0"/>
      <w:sz w:val="28"/>
      <w:szCs w:val="28"/>
    </w:rPr>
  </w:style>
  <w:style w:type="paragraph" w:customStyle="1" w:styleId="643">
    <w:name w:val="xl41"/>
    <w:basedOn w:val="1"/>
    <w:qFormat/>
    <w:uiPriority w:val="99"/>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微软雅黑"/>
      <w:b/>
      <w:bCs/>
      <w:kern w:val="0"/>
      <w:sz w:val="24"/>
      <w:szCs w:val="24"/>
    </w:rPr>
  </w:style>
  <w:style w:type="paragraph" w:customStyle="1" w:styleId="644">
    <w:name w:val="WW-正文文字缩进 2"/>
    <w:basedOn w:val="1"/>
    <w:qFormat/>
    <w:uiPriority w:val="99"/>
    <w:pPr>
      <w:suppressAutoHyphens/>
      <w:adjustRightInd/>
      <w:ind w:firstLine="420"/>
    </w:pPr>
    <w:rPr>
      <w:kern w:val="1"/>
    </w:rPr>
  </w:style>
  <w:style w:type="paragraph" w:customStyle="1" w:styleId="645">
    <w:name w:val="默认段落字体 Para Char Char Char1 Char"/>
    <w:basedOn w:val="1"/>
    <w:qFormat/>
    <w:uiPriority w:val="99"/>
    <w:pPr>
      <w:spacing w:line="240" w:lineRule="atLeast"/>
      <w:ind w:left="420" w:firstLine="420"/>
    </w:pPr>
    <w:rPr>
      <w:sz w:val="24"/>
      <w:szCs w:val="24"/>
    </w:rPr>
  </w:style>
  <w:style w:type="paragraph" w:customStyle="1" w:styleId="646">
    <w:name w:val="封面"/>
    <w:basedOn w:val="1"/>
    <w:qFormat/>
    <w:uiPriority w:val="99"/>
    <w:pPr>
      <w:spacing w:line="360" w:lineRule="atLeast"/>
      <w:jc w:val="right"/>
      <w:textAlignment w:val="baseline"/>
    </w:pPr>
    <w:rPr>
      <w:rFonts w:ascii="Symbol" w:hAnsi="Symbol" w:cs="Symbol"/>
      <w:kern w:val="0"/>
    </w:rPr>
  </w:style>
  <w:style w:type="paragraph" w:customStyle="1" w:styleId="647">
    <w:name w:val="方形箭头"/>
    <w:basedOn w:val="1"/>
    <w:qFormat/>
    <w:uiPriority w:val="99"/>
    <w:pPr>
      <w:widowControl/>
      <w:tabs>
        <w:tab w:val="left" w:pos="840"/>
      </w:tabs>
      <w:adjustRightInd/>
      <w:spacing w:before="93" w:line="60" w:lineRule="atLeast"/>
      <w:ind w:left="420" w:right="200" w:hanging="420"/>
      <w:jc w:val="left"/>
    </w:pPr>
    <w:rPr>
      <w:rFonts w:ascii="Calibri" w:hAnsi="Calibri" w:cs="Calibri"/>
      <w:color w:val="000000"/>
      <w:kern w:val="0"/>
      <w:sz w:val="16"/>
      <w:szCs w:val="16"/>
    </w:rPr>
  </w:style>
  <w:style w:type="paragraph" w:customStyle="1" w:styleId="648">
    <w:name w:val="msonormal"/>
    <w:basedOn w:val="1"/>
    <w:qFormat/>
    <w:uiPriority w:val="99"/>
    <w:pPr>
      <w:widowControl/>
      <w:adjustRightInd/>
      <w:spacing w:before="100" w:beforeAutospacing="1" w:after="100" w:afterAutospacing="1"/>
      <w:jc w:val="left"/>
    </w:pPr>
    <w:rPr>
      <w:rFonts w:ascii="宋体" w:hAnsi="宋体" w:cs="宋体"/>
      <w:kern w:val="0"/>
      <w:sz w:val="24"/>
      <w:szCs w:val="24"/>
    </w:rPr>
  </w:style>
  <w:style w:type="paragraph" w:customStyle="1" w:styleId="649">
    <w:name w:val="Normal0"/>
    <w:qFormat/>
    <w:uiPriority w:val="99"/>
    <w:rPr>
      <w:rFonts w:ascii="Times New Roman" w:hAnsi="Times New Roman" w:eastAsia="宋体" w:cs="Times New Roman"/>
      <w:lang w:val="en-US" w:eastAsia="en-US" w:bidi="ar-SA"/>
    </w:rPr>
  </w:style>
  <w:style w:type="paragraph" w:customStyle="1" w:styleId="650">
    <w:name w:val="gjt_4"/>
    <w:next w:val="1"/>
    <w:qFormat/>
    <w:uiPriority w:val="99"/>
    <w:pPr>
      <w:keepNext/>
      <w:keepLines/>
      <w:widowControl w:val="0"/>
      <w:spacing w:before="280" w:after="290"/>
      <w:ind w:left="430" w:hanging="430"/>
      <w:jc w:val="both"/>
      <w:outlineLvl w:val="8"/>
    </w:pPr>
    <w:rPr>
      <w:rFonts w:ascii="Calibri" w:hAnsi="Calibri" w:eastAsia="黑体" w:cs="Calibri"/>
      <w:color w:val="000000"/>
      <w:kern w:val="2"/>
      <w:sz w:val="24"/>
      <w:szCs w:val="24"/>
      <w:lang w:val="en-US" w:eastAsia="zh-CN" w:bidi="ar-SA"/>
    </w:rPr>
  </w:style>
  <w:style w:type="paragraph" w:customStyle="1" w:styleId="651">
    <w:name w:val="Char3 Char Char Char Char Char Char1"/>
    <w:basedOn w:val="1"/>
    <w:qFormat/>
    <w:uiPriority w:val="99"/>
    <w:pPr>
      <w:adjustRightInd/>
      <w:spacing w:line="360" w:lineRule="auto"/>
    </w:pPr>
    <w:rPr>
      <w:rFonts w:ascii="Arial" w:hAnsi="Arial" w:eastAsia="黑体" w:cs="Arial"/>
      <w:kern w:val="0"/>
    </w:rPr>
  </w:style>
  <w:style w:type="paragraph" w:customStyle="1" w:styleId="652">
    <w:name w:val="小项目标题"/>
    <w:basedOn w:val="1"/>
    <w:qFormat/>
    <w:uiPriority w:val="99"/>
    <w:pPr>
      <w:adjustRightInd/>
      <w:spacing w:before="100" w:beforeAutospacing="1" w:after="100" w:afterAutospacing="1" w:line="360" w:lineRule="auto"/>
      <w:ind w:left="480" w:leftChars="200" w:firstLine="200" w:firstLineChars="200"/>
      <w:jc w:val="left"/>
    </w:pPr>
    <w:rPr>
      <w:sz w:val="24"/>
      <w:szCs w:val="24"/>
    </w:rPr>
  </w:style>
  <w:style w:type="paragraph" w:customStyle="1" w:styleId="653">
    <w:name w:val="Char Char1121"/>
    <w:basedOn w:val="1"/>
    <w:qFormat/>
    <w:uiPriority w:val="99"/>
    <w:pPr>
      <w:spacing w:line="360" w:lineRule="auto"/>
    </w:pPr>
  </w:style>
  <w:style w:type="paragraph" w:customStyle="1" w:styleId="654">
    <w:name w:val="Char3 Char Char Char11"/>
    <w:basedOn w:val="1"/>
    <w:qFormat/>
    <w:uiPriority w:val="99"/>
    <w:pPr>
      <w:widowControl/>
      <w:adjustRightInd/>
      <w:spacing w:after="160" w:line="240" w:lineRule="exact"/>
      <w:jc w:val="left"/>
    </w:pPr>
  </w:style>
  <w:style w:type="paragraph" w:customStyle="1" w:styleId="655">
    <w:name w:val="Ñ¡¡¡¡¨¬¬´"/>
    <w:qFormat/>
    <w:uiPriority w:val="99"/>
    <w:pPr>
      <w:overflowPunct w:val="0"/>
      <w:autoSpaceDE w:val="0"/>
      <w:autoSpaceDN w:val="0"/>
      <w:adjustRightInd w:val="0"/>
      <w:spacing w:line="400" w:lineRule="exact"/>
      <w:jc w:val="both"/>
      <w:textAlignment w:val="baseline"/>
    </w:pPr>
    <w:rPr>
      <w:rFonts w:ascii="Times New Roman" w:hAnsi="Times New Roman" w:eastAsia="宋体" w:cs="Times New Roman"/>
      <w:sz w:val="24"/>
      <w:szCs w:val="24"/>
      <w:lang w:val="en-US" w:eastAsia="zh-CN" w:bidi="ar-SA"/>
    </w:rPr>
  </w:style>
  <w:style w:type="paragraph" w:customStyle="1" w:styleId="656">
    <w:name w:val="Char Char Char Char Char Char Char1"/>
    <w:basedOn w:val="1"/>
    <w:qFormat/>
    <w:uiPriority w:val="99"/>
    <w:rPr>
      <w:rFonts w:ascii="仿宋_GB2312" w:eastAsia="Times New Roman" w:cs="仿宋_GB2312"/>
      <w:b/>
      <w:bCs/>
      <w:sz w:val="32"/>
      <w:szCs w:val="32"/>
    </w:rPr>
  </w:style>
  <w:style w:type="paragraph" w:customStyle="1" w:styleId="657">
    <w:name w:val="正文3"/>
    <w:basedOn w:val="1"/>
    <w:qFormat/>
    <w:uiPriority w:val="99"/>
    <w:pPr>
      <w:adjustRightInd/>
      <w:spacing w:beforeLines="50" w:afterLines="50" w:line="360" w:lineRule="auto"/>
      <w:outlineLvl w:val="8"/>
    </w:pPr>
    <w:rPr>
      <w:rFonts w:ascii="Segoe UI" w:hAnsi="宋体" w:eastAsia="楷体_GB2312" w:cs="Segoe UI"/>
      <w:sz w:val="24"/>
      <w:szCs w:val="24"/>
    </w:rPr>
  </w:style>
  <w:style w:type="paragraph" w:customStyle="1" w:styleId="658">
    <w:name w:val="单元格居中"/>
    <w:basedOn w:val="1"/>
    <w:qFormat/>
    <w:uiPriority w:val="99"/>
    <w:pPr>
      <w:adjustRightInd/>
      <w:spacing w:line="360" w:lineRule="auto"/>
      <w:jc w:val="center"/>
    </w:pPr>
    <w:rPr>
      <w:sz w:val="24"/>
      <w:szCs w:val="24"/>
    </w:rPr>
  </w:style>
  <w:style w:type="paragraph" w:customStyle="1" w:styleId="659">
    <w:name w:val="style25"/>
    <w:basedOn w:val="1"/>
    <w:qFormat/>
    <w:uiPriority w:val="99"/>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60">
    <w:name w:val="xl40"/>
    <w:basedOn w:val="1"/>
    <w:qFormat/>
    <w:uiPriority w:val="99"/>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微软雅黑"/>
      <w:b/>
      <w:bCs/>
      <w:kern w:val="0"/>
      <w:sz w:val="24"/>
      <w:szCs w:val="24"/>
    </w:rPr>
  </w:style>
  <w:style w:type="paragraph" w:customStyle="1" w:styleId="661">
    <w:name w:val="xl31"/>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62">
    <w:name w:val="正文文字格式"/>
    <w:basedOn w:val="1"/>
    <w:qFormat/>
    <w:uiPriority w:val="99"/>
    <w:pPr>
      <w:adjustRightInd/>
      <w:spacing w:line="460" w:lineRule="exact"/>
      <w:ind w:firstLine="505"/>
      <w:jc w:val="left"/>
    </w:pPr>
    <w:rPr>
      <w:rFonts w:ascii="宋体" w:cs="宋体"/>
      <w:kern w:val="24"/>
      <w:sz w:val="24"/>
      <w:szCs w:val="24"/>
    </w:rPr>
  </w:style>
  <w:style w:type="paragraph" w:customStyle="1" w:styleId="663">
    <w:name w:val="部分1"/>
    <w:basedOn w:val="1"/>
    <w:qFormat/>
    <w:uiPriority w:val="99"/>
    <w:pPr>
      <w:keepNext/>
      <w:pageBreakBefore/>
      <w:tabs>
        <w:tab w:val="left" w:pos="720"/>
      </w:tabs>
      <w:spacing w:line="360" w:lineRule="auto"/>
      <w:jc w:val="center"/>
      <w:outlineLvl w:val="0"/>
    </w:pPr>
    <w:rPr>
      <w:rFonts w:eastAsia="黑体"/>
      <w:b/>
      <w:bCs/>
      <w:kern w:val="44"/>
      <w:sz w:val="36"/>
      <w:szCs w:val="36"/>
    </w:rPr>
  </w:style>
  <w:style w:type="paragraph" w:customStyle="1" w:styleId="664">
    <w:name w:val="body text bold"/>
    <w:basedOn w:val="26"/>
    <w:qFormat/>
    <w:uiPriority w:val="99"/>
    <w:pPr>
      <w:widowControl/>
      <w:adjustRightInd/>
      <w:spacing w:line="240" w:lineRule="auto"/>
      <w:ind w:firstLine="200" w:firstLineChars="200"/>
      <w:jc w:val="left"/>
    </w:pPr>
    <w:rPr>
      <w:rFonts w:ascii="Futura Hv" w:hAnsi="Futura Hv" w:cs="Futura Hv"/>
      <w:kern w:val="0"/>
      <w:sz w:val="18"/>
      <w:szCs w:val="18"/>
      <w:lang w:val="en-US" w:eastAsia="en-US"/>
    </w:rPr>
  </w:style>
  <w:style w:type="paragraph" w:customStyle="1" w:styleId="665">
    <w:name w:val="金宏发行正文 Char"/>
    <w:basedOn w:val="1"/>
    <w:qFormat/>
    <w:uiPriority w:val="99"/>
    <w:pPr>
      <w:adjustRightInd/>
      <w:spacing w:line="500" w:lineRule="exact"/>
      <w:ind w:firstLine="560" w:firstLineChars="200"/>
    </w:pPr>
    <w:rPr>
      <w:sz w:val="28"/>
      <w:szCs w:val="28"/>
    </w:rPr>
  </w:style>
  <w:style w:type="paragraph" w:customStyle="1" w:styleId="666">
    <w:name w:val="Char Char11 Char Char Char Char Char Char Char Char Char1"/>
    <w:basedOn w:val="1"/>
    <w:qFormat/>
    <w:uiPriority w:val="99"/>
    <w:pPr>
      <w:spacing w:line="360" w:lineRule="auto"/>
    </w:pPr>
  </w:style>
  <w:style w:type="paragraph" w:customStyle="1" w:styleId="667">
    <w:name w:val="gjt_正文"/>
    <w:qFormat/>
    <w:uiPriority w:val="99"/>
    <w:pPr>
      <w:widowControl w:val="0"/>
      <w:spacing w:line="360" w:lineRule="auto"/>
      <w:ind w:firstLine="420"/>
      <w:jc w:val="both"/>
    </w:pPr>
    <w:rPr>
      <w:rFonts w:ascii="Calibri" w:hAnsi="Calibri" w:eastAsia="宋体" w:cs="Calibri"/>
      <w:color w:val="000000"/>
      <w:kern w:val="2"/>
      <w:sz w:val="24"/>
      <w:szCs w:val="24"/>
      <w:lang w:val="en-US" w:eastAsia="zh-CN" w:bidi="ar-SA"/>
    </w:rPr>
  </w:style>
  <w:style w:type="paragraph" w:customStyle="1" w:styleId="668">
    <w:name w:val="xl25"/>
    <w:basedOn w:val="1"/>
    <w:qFormat/>
    <w:uiPriority w:val="99"/>
    <w:pPr>
      <w:widowControl/>
      <w:spacing w:before="100" w:beforeAutospacing="1" w:after="100" w:afterAutospacing="1"/>
      <w:jc w:val="center"/>
      <w:textAlignment w:val="center"/>
    </w:pPr>
    <w:rPr>
      <w:rFonts w:ascii="楷体_GB2312" w:hAnsi="宋体" w:eastAsia="楷体_GB2312" w:cs="楷体_GB2312"/>
      <w:kern w:val="0"/>
      <w:sz w:val="24"/>
      <w:szCs w:val="24"/>
    </w:rPr>
  </w:style>
  <w:style w:type="paragraph" w:customStyle="1" w:styleId="669">
    <w:name w:val="xl55"/>
    <w:basedOn w:val="1"/>
    <w:qFormat/>
    <w:uiPriority w:val="99"/>
    <w:pPr>
      <w:widowControl/>
      <w:adjustRightInd/>
      <w:spacing w:before="100" w:beforeAutospacing="1" w:after="100" w:afterAutospacing="1"/>
      <w:jc w:val="center"/>
      <w:textAlignment w:val="center"/>
    </w:pPr>
    <w:rPr>
      <w:rFonts w:ascii="Arial Unicode MS" w:hAnsi="Arial Unicode MS" w:cs="Arial Unicode MS"/>
      <w:kern w:val="0"/>
      <w:sz w:val="24"/>
      <w:szCs w:val="24"/>
    </w:rPr>
  </w:style>
  <w:style w:type="paragraph" w:customStyle="1" w:styleId="670">
    <w:name w:val="普通正文"/>
    <w:basedOn w:val="1"/>
    <w:qFormat/>
    <w:uiPriority w:val="99"/>
    <w:pPr>
      <w:tabs>
        <w:tab w:val="left" w:pos="2280"/>
      </w:tabs>
      <w:spacing w:before="120" w:after="120" w:line="360" w:lineRule="auto"/>
      <w:ind w:firstLine="480" w:firstLineChars="200"/>
      <w:jc w:val="left"/>
      <w:textAlignment w:val="baseline"/>
    </w:pPr>
    <w:rPr>
      <w:rFonts w:ascii="Arial" w:hAnsi="Arial" w:cs="Arial"/>
      <w:kern w:val="0"/>
      <w:sz w:val="24"/>
      <w:szCs w:val="24"/>
    </w:rPr>
  </w:style>
  <w:style w:type="paragraph" w:customStyle="1" w:styleId="671">
    <w:name w:val="f9a style88 f9a"/>
    <w:basedOn w:val="1"/>
    <w:qFormat/>
    <w:uiPriority w:val="99"/>
    <w:pPr>
      <w:widowControl/>
      <w:spacing w:before="100" w:beforeAutospacing="1" w:after="100" w:afterAutospacing="1" w:line="276" w:lineRule="auto"/>
      <w:jc w:val="left"/>
    </w:pPr>
    <w:rPr>
      <w:rFonts w:ascii="宋体" w:hAnsi="宋体" w:cs="宋体"/>
      <w:kern w:val="0"/>
      <w:sz w:val="24"/>
      <w:szCs w:val="24"/>
    </w:rPr>
  </w:style>
  <w:style w:type="paragraph" w:customStyle="1" w:styleId="672">
    <w:name w:val="bullet"/>
    <w:basedOn w:val="1"/>
    <w:qFormat/>
    <w:uiPriority w:val="99"/>
    <w:pPr>
      <w:tabs>
        <w:tab w:val="left" w:pos="840"/>
      </w:tabs>
      <w:adjustRightInd/>
      <w:ind w:left="840" w:hanging="420"/>
    </w:pPr>
  </w:style>
  <w:style w:type="paragraph" w:customStyle="1" w:styleId="673">
    <w:name w:val="xl33"/>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cs="宋体"/>
      <w:kern w:val="0"/>
      <w:sz w:val="20"/>
      <w:szCs w:val="20"/>
    </w:rPr>
  </w:style>
  <w:style w:type="paragraph" w:customStyle="1" w:styleId="674">
    <w:name w:val="xl37"/>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cs="宋体"/>
      <w:kern w:val="0"/>
      <w:sz w:val="20"/>
      <w:szCs w:val="20"/>
    </w:rPr>
  </w:style>
  <w:style w:type="paragraph" w:customStyle="1" w:styleId="675">
    <w:name w:val="样式 微软雅黑 行距: 1.5 倍行距"/>
    <w:basedOn w:val="1"/>
    <w:qFormat/>
    <w:uiPriority w:val="99"/>
    <w:pPr>
      <w:adjustRightInd/>
      <w:spacing w:line="360" w:lineRule="auto"/>
      <w:ind w:firstLine="480" w:firstLineChars="200"/>
    </w:pPr>
    <w:rPr>
      <w:rFonts w:ascii="微软雅黑" w:hAnsi="宋体" w:eastAsia="微软雅黑" w:cs="微软雅黑"/>
      <w:sz w:val="24"/>
      <w:szCs w:val="24"/>
    </w:rPr>
  </w:style>
  <w:style w:type="paragraph" w:customStyle="1" w:styleId="676">
    <w:name w:val="正文 New New New New"/>
    <w:qFormat/>
    <w:uiPriority w:val="99"/>
    <w:pPr>
      <w:widowControl w:val="0"/>
      <w:jc w:val="both"/>
    </w:pPr>
    <w:rPr>
      <w:rFonts w:ascii="Times New Roman" w:hAnsi="Times New Roman" w:eastAsia="宋体" w:cs="Times New Roman"/>
      <w:color w:val="000000"/>
      <w:lang w:val="en-US" w:eastAsia="zh-CN" w:bidi="ar-SA"/>
    </w:rPr>
  </w:style>
  <w:style w:type="paragraph" w:customStyle="1" w:styleId="677">
    <w:name w:val="*Body 1"/>
    <w:qFormat/>
    <w:uiPriority w:val="99"/>
    <w:pPr>
      <w:spacing w:after="240" w:line="360" w:lineRule="auto"/>
      <w:ind w:left="-1276" w:firstLine="454"/>
    </w:pPr>
    <w:rPr>
      <w:rFonts w:ascii="Times New Roman" w:hAnsi="Times New Roman" w:eastAsia="宋体" w:cs="Times New Roman"/>
      <w:sz w:val="22"/>
      <w:szCs w:val="22"/>
      <w:lang w:val="en-US" w:eastAsia="en-US" w:bidi="ar-SA"/>
    </w:rPr>
  </w:style>
  <w:style w:type="paragraph" w:customStyle="1" w:styleId="678">
    <w:name w:val="P1"/>
    <w:basedOn w:val="1"/>
    <w:qFormat/>
    <w:uiPriority w:val="99"/>
    <w:pPr>
      <w:adjustRightInd/>
      <w:spacing w:line="288" w:lineRule="auto"/>
      <w:ind w:firstLine="425" w:firstLineChars="200"/>
    </w:pPr>
  </w:style>
  <w:style w:type="paragraph" w:customStyle="1" w:styleId="679">
    <w:name w:val="章正文"/>
    <w:basedOn w:val="1"/>
    <w:qFormat/>
    <w:uiPriority w:val="99"/>
    <w:pPr>
      <w:adjustRightInd/>
      <w:spacing w:beforeLines="50" w:after="120" w:line="300" w:lineRule="auto"/>
      <w:ind w:firstLine="480" w:firstLineChars="200"/>
    </w:pPr>
    <w:rPr>
      <w:rFonts w:ascii="Helvetica" w:hAnsi="Helvetica" w:cs="Helvetica"/>
      <w:kern w:val="0"/>
      <w:sz w:val="24"/>
      <w:szCs w:val="24"/>
    </w:rPr>
  </w:style>
  <w:style w:type="paragraph" w:customStyle="1" w:styleId="680">
    <w:name w:val="样式 样式 标题 4 + 非加粗 + (中文) 黑体 段前: 0 磅 段后: 0 磅 行距: 固定值 22 磅"/>
    <w:basedOn w:val="1"/>
    <w:qFormat/>
    <w:uiPriority w:val="99"/>
    <w:pPr>
      <w:keepNext/>
      <w:keepLines/>
      <w:adjustRightInd/>
      <w:spacing w:beforeLines="50" w:afterLines="50" w:line="500" w:lineRule="exact"/>
      <w:outlineLvl w:val="3"/>
    </w:pPr>
    <w:rPr>
      <w:rFonts w:ascii="Arial" w:hAnsi="Arial" w:cs="Arial"/>
      <w:b/>
      <w:bCs/>
      <w:sz w:val="24"/>
      <w:szCs w:val="24"/>
    </w:rPr>
  </w:style>
  <w:style w:type="paragraph" w:customStyle="1" w:styleId="681">
    <w:name w:val="_Style 27"/>
    <w:qFormat/>
    <w:uiPriority w:val="99"/>
    <w:pPr>
      <w:widowControl w:val="0"/>
      <w:tabs>
        <w:tab w:val="left" w:pos="480"/>
      </w:tabs>
      <w:autoSpaceDE w:val="0"/>
      <w:autoSpaceDN w:val="0"/>
      <w:adjustRightInd w:val="0"/>
      <w:snapToGrid w:val="0"/>
    </w:pPr>
    <w:rPr>
      <w:rFonts w:ascii="Calibri" w:hAnsi="Calibri" w:eastAsia="宋体" w:cs="Calibri"/>
      <w:lang w:val="en-US" w:eastAsia="zh-CN" w:bidi="ar-SA"/>
    </w:rPr>
  </w:style>
  <w:style w:type="paragraph" w:customStyle="1" w:styleId="682">
    <w:name w:val="表1"/>
    <w:basedOn w:val="1"/>
    <w:qFormat/>
    <w:uiPriority w:val="99"/>
    <w:pPr>
      <w:tabs>
        <w:tab w:val="left" w:pos="703"/>
      </w:tabs>
      <w:adjustRightInd/>
      <w:spacing w:line="360" w:lineRule="auto"/>
      <w:ind w:left="703"/>
      <w:jc w:val="center"/>
    </w:pPr>
  </w:style>
  <w:style w:type="paragraph" w:customStyle="1" w:styleId="683">
    <w:name w:val="Body Text 2*"/>
    <w:basedOn w:val="1"/>
    <w:qFormat/>
    <w:uiPriority w:val="99"/>
    <w:pPr>
      <w:widowControl/>
      <w:adjustRightInd/>
      <w:ind w:left="720" w:hanging="720"/>
    </w:pPr>
    <w:rPr>
      <w:color w:val="000000"/>
      <w:kern w:val="0"/>
      <w:sz w:val="24"/>
      <w:szCs w:val="24"/>
    </w:rPr>
  </w:style>
  <w:style w:type="paragraph" w:customStyle="1" w:styleId="684">
    <w:name w:val="Default Text"/>
    <w:basedOn w:val="1"/>
    <w:qFormat/>
    <w:uiPriority w:val="99"/>
    <w:pPr>
      <w:widowControl/>
      <w:overflowPunct w:val="0"/>
      <w:autoSpaceDE w:val="0"/>
      <w:autoSpaceDN w:val="0"/>
      <w:spacing w:line="360" w:lineRule="auto"/>
      <w:ind w:firstLine="480" w:firstLineChars="200"/>
      <w:jc w:val="left"/>
      <w:textAlignment w:val="baseline"/>
    </w:pPr>
    <w:rPr>
      <w:rFonts w:ascii="宋体" w:hAnsi="宋体" w:eastAsia="微软雅黑" w:cs="宋体"/>
      <w:kern w:val="0"/>
      <w:sz w:val="24"/>
      <w:szCs w:val="24"/>
    </w:rPr>
  </w:style>
  <w:style w:type="paragraph" w:customStyle="1" w:styleId="685">
    <w:name w:val="正文 项目"/>
    <w:basedOn w:val="1"/>
    <w:qFormat/>
    <w:uiPriority w:val="99"/>
    <w:pPr>
      <w:widowControl/>
      <w:tabs>
        <w:tab w:val="left" w:pos="840"/>
      </w:tabs>
      <w:spacing w:after="120" w:line="440" w:lineRule="exact"/>
      <w:ind w:left="840" w:hanging="420"/>
      <w:jc w:val="left"/>
    </w:pPr>
    <w:rPr>
      <w:rFonts w:ascii="仿宋_GB2312" w:hAnsi="仿宋_GB2312" w:cs="仿宋_GB2312"/>
      <w:sz w:val="24"/>
      <w:szCs w:val="24"/>
    </w:rPr>
  </w:style>
  <w:style w:type="paragraph" w:customStyle="1" w:styleId="686">
    <w:name w:val="xl30"/>
    <w:basedOn w:val="1"/>
    <w:qFormat/>
    <w:uiPriority w:val="99"/>
    <w:pPr>
      <w:widowControl/>
      <w:pBdr>
        <w:left w:val="single" w:color="auto" w:sz="4" w:space="0"/>
        <w:right w:val="single" w:color="auto" w:sz="4" w:space="0"/>
      </w:pBdr>
      <w:adjustRightInd/>
      <w:spacing w:before="100" w:beforeAutospacing="1" w:after="100" w:afterAutospacing="1"/>
      <w:jc w:val="center"/>
    </w:pPr>
    <w:rPr>
      <w:rFonts w:eastAsia="Arial Unicode MS"/>
      <w:kern w:val="0"/>
    </w:rPr>
  </w:style>
  <w:style w:type="paragraph" w:customStyle="1" w:styleId="687">
    <w:name w:val="样式 标题 1章节第一层h1H"/>
    <w:basedOn w:val="4"/>
    <w:qFormat/>
    <w:uiPriority w:val="99"/>
    <w:pPr>
      <w:autoSpaceDE w:val="0"/>
      <w:autoSpaceDN w:val="0"/>
      <w:spacing w:before="0" w:after="0" w:line="240" w:lineRule="auto"/>
      <w:ind w:left="0" w:firstLine="0"/>
      <w:jc w:val="left"/>
      <w:outlineLvl w:val="9"/>
    </w:pPr>
    <w:rPr>
      <w:kern w:val="0"/>
      <w:sz w:val="52"/>
      <w:szCs w:val="52"/>
      <w:lang w:val="zh-CN"/>
    </w:rPr>
  </w:style>
  <w:style w:type="paragraph" w:customStyle="1" w:styleId="688">
    <w:name w:val="xl26"/>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cs="宋体"/>
      <w:kern w:val="0"/>
      <w:sz w:val="20"/>
      <w:szCs w:val="20"/>
    </w:rPr>
  </w:style>
  <w:style w:type="paragraph" w:customStyle="1" w:styleId="689">
    <w:name w:val="样式 标题 1Level 1 HeadPIM 1Section Headh1l11Heading 0Datash..."/>
    <w:basedOn w:val="4"/>
    <w:qFormat/>
    <w:uiPriority w:val="99"/>
    <w:pPr>
      <w:widowControl/>
      <w:overflowPunct w:val="0"/>
      <w:autoSpaceDE w:val="0"/>
      <w:autoSpaceDN w:val="0"/>
      <w:spacing w:before="0" w:after="100" w:line="360" w:lineRule="auto"/>
      <w:ind w:left="0" w:firstLine="0"/>
      <w:jc w:val="left"/>
      <w:textAlignment w:val="baseline"/>
    </w:pPr>
    <w:rPr>
      <w:rFonts w:ascii="宋体" w:hAnsi="宋体" w:cs="宋体"/>
      <w:kern w:val="2"/>
      <w:sz w:val="24"/>
      <w:szCs w:val="24"/>
    </w:rPr>
  </w:style>
  <w:style w:type="paragraph" w:customStyle="1" w:styleId="690">
    <w:name w:val="tabletex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691">
    <w:name w:val="数字标题2"/>
    <w:basedOn w:val="5"/>
    <w:next w:val="1"/>
    <w:qFormat/>
    <w:uiPriority w:val="99"/>
    <w:pPr>
      <w:tabs>
        <w:tab w:val="left" w:pos="480"/>
        <w:tab w:val="clear" w:pos="432"/>
      </w:tabs>
      <w:ind w:left="480" w:hanging="480"/>
    </w:pPr>
    <w:rPr>
      <w:rFonts w:ascii="Times New Roman" w:eastAsia="宋体" w:cs="Times New Roman"/>
      <w:i/>
      <w:iCs/>
      <w:sz w:val="36"/>
      <w:szCs w:val="36"/>
      <w:lang w:val="en-US"/>
    </w:rPr>
  </w:style>
  <w:style w:type="paragraph" w:customStyle="1" w:styleId="692">
    <w:name w:val="正文 A"/>
    <w:qFormat/>
    <w:uiPriority w:val="99"/>
    <w:pPr>
      <w:widowControl w:val="0"/>
      <w:jc w:val="both"/>
    </w:pPr>
    <w:rPr>
      <w:rFonts w:ascii="Times New Roman" w:hAnsi="Times New Roman" w:eastAsia="Arial Unicode MS" w:cs="Times New Roman"/>
      <w:color w:val="000000"/>
      <w:kern w:val="2"/>
      <w:sz w:val="21"/>
      <w:szCs w:val="21"/>
      <w:lang w:val="en-US" w:eastAsia="zh-CN" w:bidi="ar-SA"/>
    </w:rPr>
  </w:style>
  <w:style w:type="paragraph" w:customStyle="1" w:styleId="693">
    <w:name w:val="Char1 Char Char Char"/>
    <w:basedOn w:val="1"/>
    <w:qFormat/>
    <w:uiPriority w:val="99"/>
    <w:pPr>
      <w:widowControl/>
      <w:snapToGrid w:val="0"/>
      <w:spacing w:before="120" w:after="160" w:line="360" w:lineRule="auto"/>
      <w:ind w:right="-360"/>
      <w:jc w:val="left"/>
    </w:pPr>
    <w:rPr>
      <w:rFonts w:ascii="Arial" w:hAnsi="Arial" w:cs="Arial"/>
      <w:kern w:val="0"/>
      <w:sz w:val="24"/>
      <w:szCs w:val="24"/>
      <w:lang w:eastAsia="en-US"/>
    </w:rPr>
  </w:style>
  <w:style w:type="paragraph" w:customStyle="1" w:styleId="694">
    <w:name w:val="样式 样式2 + 左侧:  1 字符 右侧:  1 字符"/>
    <w:basedOn w:val="695"/>
    <w:qFormat/>
    <w:uiPriority w:val="99"/>
    <w:pPr>
      <w:tabs>
        <w:tab w:val="left" w:pos="2790"/>
        <w:tab w:val="left" w:pos="4230"/>
      </w:tabs>
      <w:adjustRightInd/>
      <w:snapToGrid/>
      <w:ind w:firstLine="200" w:firstLineChars="200"/>
      <w:jc w:val="left"/>
      <w:outlineLvl w:val="9"/>
    </w:pPr>
    <w:rPr>
      <w:rFonts w:ascii="Times New Roman" w:hAnsi="Times New Roman" w:eastAsia="宋体" w:cs="Times New Roman"/>
      <w:b w:val="0"/>
      <w:bCs w:val="0"/>
      <w:kern w:val="2"/>
      <w:sz w:val="24"/>
      <w:szCs w:val="24"/>
      <w:lang w:val="en-US"/>
    </w:rPr>
  </w:style>
  <w:style w:type="paragraph" w:customStyle="1" w:styleId="695">
    <w:name w:val="样式2"/>
    <w:basedOn w:val="1"/>
    <w:qFormat/>
    <w:uiPriority w:val="99"/>
    <w:pPr>
      <w:tabs>
        <w:tab w:val="left" w:pos="2790"/>
        <w:tab w:val="left" w:pos="4230"/>
      </w:tabs>
      <w:autoSpaceDE w:val="0"/>
      <w:autoSpaceDN w:val="0"/>
      <w:snapToGrid w:val="0"/>
      <w:spacing w:line="360" w:lineRule="auto"/>
      <w:jc w:val="center"/>
      <w:outlineLvl w:val="1"/>
    </w:pPr>
    <w:rPr>
      <w:rFonts w:ascii="仿宋_GB2312" w:hAnsi="仿宋" w:eastAsia="Times New Roman" w:cs="仿宋_GB2312"/>
      <w:b/>
      <w:bCs/>
      <w:kern w:val="0"/>
      <w:sz w:val="32"/>
      <w:szCs w:val="32"/>
      <w:lang w:val="zh-CN"/>
    </w:rPr>
  </w:style>
  <w:style w:type="paragraph" w:customStyle="1" w:styleId="696">
    <w:name w:val="main"/>
    <w:basedOn w:val="1"/>
    <w:qFormat/>
    <w:uiPriority w:val="99"/>
    <w:pPr>
      <w:widowControl/>
      <w:adjustRightInd/>
      <w:spacing w:before="100" w:beforeAutospacing="1" w:after="100" w:afterAutospacing="1" w:line="320" w:lineRule="atLeast"/>
      <w:ind w:firstLine="200" w:firstLineChars="200"/>
      <w:jc w:val="left"/>
    </w:pPr>
    <w:rPr>
      <w:rFonts w:ascii="微软雅黑" w:hAnsi="微软雅黑" w:eastAsia="Arial Unicode MS" w:cs="微软雅黑"/>
      <w:kern w:val="0"/>
      <w:sz w:val="23"/>
      <w:szCs w:val="23"/>
    </w:rPr>
  </w:style>
  <w:style w:type="paragraph" w:customStyle="1" w:styleId="697">
    <w:name w:val="Char Char11 Char Char Char Char Char Char Char Char Char Char Char Char Char Char Char Char Char"/>
    <w:basedOn w:val="1"/>
    <w:qFormat/>
    <w:uiPriority w:val="99"/>
    <w:pPr>
      <w:adjustRightInd/>
      <w:spacing w:line="360" w:lineRule="auto"/>
    </w:pPr>
    <w:rPr>
      <w:rFonts w:ascii="Arial" w:hAnsi="Arial" w:eastAsia="黑体" w:cs="Arial"/>
      <w:kern w:val="0"/>
    </w:rPr>
  </w:style>
  <w:style w:type="paragraph" w:customStyle="1" w:styleId="698">
    <w:name w:val="样式4"/>
    <w:basedOn w:val="1"/>
    <w:qFormat/>
    <w:uiPriority w:val="99"/>
    <w:pPr>
      <w:spacing w:line="360" w:lineRule="auto"/>
      <w:ind w:firstLine="420"/>
      <w:jc w:val="center"/>
      <w:outlineLvl w:val="2"/>
    </w:pPr>
    <w:rPr>
      <w:rFonts w:ascii="仿宋_GB2312" w:hAnsi="仿宋" w:eastAsia="Times New Roman" w:cs="仿宋_GB2312"/>
      <w:b/>
      <w:bCs/>
      <w:sz w:val="32"/>
      <w:szCs w:val="32"/>
    </w:rPr>
  </w:style>
  <w:style w:type="paragraph" w:customStyle="1" w:styleId="699">
    <w:name w:val="样式7"/>
    <w:basedOn w:val="698"/>
    <w:next w:val="1"/>
    <w:qFormat/>
    <w:uiPriority w:val="99"/>
    <w:pPr>
      <w:spacing w:afterLines="50"/>
      <w:jc w:val="left"/>
      <w:outlineLvl w:val="3"/>
    </w:pPr>
    <w:rPr>
      <w:sz w:val="24"/>
      <w:szCs w:val="24"/>
    </w:rPr>
  </w:style>
  <w:style w:type="paragraph" w:customStyle="1" w:styleId="700">
    <w:name w:val="a1"/>
    <w:basedOn w:val="1"/>
    <w:qFormat/>
    <w:uiPriority w:val="99"/>
    <w:pPr>
      <w:widowControl/>
      <w:spacing w:line="300" w:lineRule="atLeast"/>
      <w:jc w:val="left"/>
    </w:pPr>
    <w:rPr>
      <w:rFonts w:ascii="宋体" w:hAnsi="宋体" w:cs="宋体"/>
      <w:kern w:val="0"/>
      <w:sz w:val="18"/>
      <w:szCs w:val="18"/>
    </w:rPr>
  </w:style>
  <w:style w:type="paragraph" w:customStyle="1" w:styleId="701">
    <w:name w:val="浅色底纹 - 强调文字颜色 51"/>
    <w:qFormat/>
    <w:uiPriority w:val="99"/>
    <w:rPr>
      <w:rFonts w:ascii="Times New Roman" w:hAnsi="Times New Roman" w:eastAsia="宋体" w:cs="Times New Roman"/>
      <w:kern w:val="2"/>
      <w:sz w:val="21"/>
      <w:szCs w:val="21"/>
      <w:lang w:val="en-US" w:eastAsia="zh-CN" w:bidi="ar-SA"/>
    </w:rPr>
  </w:style>
  <w:style w:type="paragraph" w:customStyle="1" w:styleId="702">
    <w:name w:val="Char Char1"/>
    <w:basedOn w:val="1"/>
    <w:qFormat/>
    <w:uiPriority w:val="99"/>
    <w:pPr>
      <w:widowControl/>
      <w:spacing w:after="160" w:line="240" w:lineRule="exact"/>
      <w:jc w:val="left"/>
    </w:pPr>
    <w:rPr>
      <w:sz w:val="28"/>
      <w:szCs w:val="28"/>
    </w:rPr>
  </w:style>
  <w:style w:type="paragraph" w:customStyle="1" w:styleId="703">
    <w:name w:val="Char1 Char Char Char1"/>
    <w:basedOn w:val="1"/>
    <w:qFormat/>
    <w:uiPriority w:val="99"/>
    <w:pPr>
      <w:adjustRightInd/>
      <w:ind w:firstLine="200" w:firstLineChars="200"/>
    </w:pPr>
    <w:rPr>
      <w:rFonts w:ascii="Tahoma" w:hAnsi="Tahoma" w:cs="Tahoma"/>
      <w:sz w:val="24"/>
      <w:szCs w:val="24"/>
    </w:rPr>
  </w:style>
  <w:style w:type="paragraph" w:customStyle="1" w:styleId="704">
    <w:name w:val="大汉方案正文"/>
    <w:basedOn w:val="1"/>
    <w:qFormat/>
    <w:uiPriority w:val="99"/>
    <w:pPr>
      <w:adjustRightInd/>
      <w:spacing w:line="360" w:lineRule="auto"/>
      <w:ind w:firstLine="200" w:firstLineChars="200"/>
    </w:pPr>
    <w:rPr>
      <w:rFonts w:ascii="Arial" w:hAnsi="Arial" w:cs="Arial"/>
      <w:sz w:val="24"/>
      <w:szCs w:val="24"/>
    </w:rPr>
  </w:style>
  <w:style w:type="paragraph" w:customStyle="1" w:styleId="705">
    <w:name w:val="Char Char1 Char Char Char Char Char Char1"/>
    <w:basedOn w:val="1"/>
    <w:qFormat/>
    <w:uiPriority w:val="99"/>
    <w:rPr>
      <w:rFonts w:ascii="仿宋_GB2312" w:eastAsia="Times New Roman" w:cs="仿宋_GB2312"/>
      <w:b/>
      <w:bCs/>
      <w:sz w:val="32"/>
      <w:szCs w:val="32"/>
    </w:rPr>
  </w:style>
  <w:style w:type="paragraph" w:customStyle="1" w:styleId="706">
    <w:name w:val="Bullet with text 4"/>
    <w:basedOn w:val="1"/>
    <w:qFormat/>
    <w:uiPriority w:val="99"/>
    <w:pPr>
      <w:widowControl/>
      <w:tabs>
        <w:tab w:val="left" w:pos="1440"/>
      </w:tabs>
      <w:adjustRightInd/>
      <w:ind w:left="1440" w:hanging="360" w:firstLineChars="200"/>
      <w:jc w:val="left"/>
    </w:pPr>
    <w:rPr>
      <w:rFonts w:ascii="Arial" w:hAnsi="Arial" w:cs="Arial"/>
      <w:kern w:val="0"/>
      <w:sz w:val="20"/>
      <w:szCs w:val="20"/>
      <w:lang w:eastAsia="en-US"/>
    </w:rPr>
  </w:style>
  <w:style w:type="paragraph" w:customStyle="1" w:styleId="707">
    <w:name w:val="trademark"/>
    <w:qFormat/>
    <w:uiPriority w:val="99"/>
    <w:pPr>
      <w:spacing w:after="60"/>
    </w:pPr>
    <w:rPr>
      <w:rFonts w:ascii="Futura Bk" w:hAnsi="Futura Bk" w:eastAsia="宋体" w:cs="Futura Bk"/>
      <w:sz w:val="15"/>
      <w:szCs w:val="15"/>
      <w:lang w:val="en-US" w:eastAsia="en-US" w:bidi="ar-SA"/>
    </w:rPr>
  </w:style>
  <w:style w:type="paragraph" w:customStyle="1" w:styleId="708">
    <w:name w:val="Char Char Char Char Char Char"/>
    <w:basedOn w:val="1"/>
    <w:qFormat/>
    <w:uiPriority w:val="99"/>
    <w:pPr>
      <w:widowControl/>
      <w:spacing w:beforeLines="50" w:afterLines="50" w:line="240" w:lineRule="exact"/>
      <w:jc w:val="left"/>
    </w:pPr>
    <w:rPr>
      <w:rFonts w:ascii="Verdana" w:hAnsi="Verdana" w:cs="Verdana"/>
      <w:kern w:val="0"/>
      <w:sz w:val="20"/>
      <w:szCs w:val="20"/>
      <w:lang w:eastAsia="en-US"/>
    </w:rPr>
  </w:style>
  <w:style w:type="paragraph" w:customStyle="1" w:styleId="709">
    <w:name w:val="正文表标题"/>
    <w:next w:val="578"/>
    <w:qFormat/>
    <w:uiPriority w:val="99"/>
    <w:pPr>
      <w:tabs>
        <w:tab w:val="left" w:pos="840"/>
      </w:tabs>
      <w:ind w:left="840" w:hanging="420"/>
      <w:jc w:val="center"/>
    </w:pPr>
    <w:rPr>
      <w:rFonts w:ascii="黑体" w:hAnsi="Times New Roman" w:eastAsia="黑体" w:cs="黑体"/>
      <w:sz w:val="21"/>
      <w:szCs w:val="21"/>
      <w:lang w:val="en-US" w:eastAsia="zh-CN" w:bidi="ar-SA"/>
    </w:rPr>
  </w:style>
  <w:style w:type="paragraph" w:customStyle="1" w:styleId="710">
    <w:name w:val="正文文本 22"/>
    <w:basedOn w:val="1"/>
    <w:qFormat/>
    <w:uiPriority w:val="99"/>
    <w:pPr>
      <w:widowControl/>
      <w:overflowPunct w:val="0"/>
      <w:autoSpaceDE w:val="0"/>
      <w:autoSpaceDN w:val="0"/>
      <w:ind w:left="720" w:hanging="720"/>
      <w:textAlignment w:val="baseline"/>
    </w:pPr>
    <w:rPr>
      <w:kern w:val="0"/>
      <w:sz w:val="24"/>
      <w:szCs w:val="24"/>
    </w:rPr>
  </w:style>
  <w:style w:type="paragraph" w:customStyle="1" w:styleId="711">
    <w:name w:val="!大节"/>
    <w:basedOn w:val="5"/>
    <w:qFormat/>
    <w:uiPriority w:val="99"/>
    <w:pPr>
      <w:spacing w:before="260" w:after="260" w:line="415" w:lineRule="auto"/>
      <w:ind w:left="420" w:hanging="420"/>
    </w:pPr>
    <w:rPr>
      <w:rFonts w:ascii="Arial" w:hAnsi="Arial" w:eastAsia="微软雅黑" w:cs="Arial"/>
      <w:lang w:val="en-US"/>
    </w:rPr>
  </w:style>
  <w:style w:type="paragraph" w:customStyle="1" w:styleId="712">
    <w:name w:val="zTableCellBody"/>
    <w:basedOn w:val="1"/>
    <w:qFormat/>
    <w:uiPriority w:val="99"/>
    <w:pPr>
      <w:keepNext/>
      <w:keepLines/>
      <w:widowControl/>
      <w:adjustRightInd/>
      <w:spacing w:line="320" w:lineRule="exact"/>
      <w:ind w:firstLine="200" w:firstLineChars="200"/>
      <w:jc w:val="left"/>
    </w:pPr>
    <w:rPr>
      <w:rFonts w:ascii="Arial" w:hAnsi="Arial" w:cs="Arial"/>
      <w:kern w:val="0"/>
      <w:sz w:val="24"/>
      <w:szCs w:val="24"/>
      <w:lang w:eastAsia="en-US"/>
    </w:rPr>
  </w:style>
  <w:style w:type="paragraph" w:customStyle="1" w:styleId="713">
    <w:name w:val="_Style 6"/>
    <w:basedOn w:val="1"/>
    <w:qFormat/>
    <w:uiPriority w:val="99"/>
    <w:pPr>
      <w:adjustRightInd/>
      <w:ind w:firstLine="420" w:firstLineChars="200"/>
    </w:pPr>
    <w:rPr>
      <w:sz w:val="28"/>
      <w:szCs w:val="28"/>
    </w:rPr>
  </w:style>
  <w:style w:type="paragraph" w:customStyle="1" w:styleId="714">
    <w:name w:val="EB_表格"/>
    <w:basedOn w:val="1"/>
    <w:qFormat/>
    <w:uiPriority w:val="99"/>
    <w:pPr>
      <w:adjustRightInd/>
      <w:spacing w:line="300" w:lineRule="auto"/>
      <w:jc w:val="center"/>
    </w:pPr>
  </w:style>
  <w:style w:type="paragraph" w:customStyle="1" w:styleId="715">
    <w:name w:val="表格项目符号 2"/>
    <w:basedOn w:val="33"/>
    <w:qFormat/>
    <w:uiPriority w:val="99"/>
    <w:pPr>
      <w:tabs>
        <w:tab w:val="left" w:pos="624"/>
      </w:tabs>
      <w:adjustRightInd/>
      <w:snapToGrid w:val="0"/>
      <w:spacing w:line="300" w:lineRule="auto"/>
      <w:ind w:left="623" w:hanging="374"/>
      <w:jc w:val="both"/>
    </w:pPr>
    <w:rPr>
      <w:rFonts w:ascii="Times New Roman" w:hAnsi="Times New Roman" w:cs="Times New Roman"/>
      <w:color w:val="auto"/>
      <w:kern w:val="2"/>
      <w:sz w:val="21"/>
      <w:szCs w:val="21"/>
    </w:rPr>
  </w:style>
  <w:style w:type="paragraph" w:customStyle="1" w:styleId="716">
    <w:name w:val="xl91"/>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仿宋"/>
      <w:color w:val="000000"/>
      <w:kern w:val="0"/>
      <w:sz w:val="20"/>
      <w:szCs w:val="20"/>
    </w:rPr>
  </w:style>
  <w:style w:type="paragraph" w:customStyle="1" w:styleId="717">
    <w:name w:val="插图题注"/>
    <w:next w:val="1"/>
    <w:qFormat/>
    <w:uiPriority w:val="99"/>
    <w:pPr>
      <w:tabs>
        <w:tab w:val="left" w:pos="3780"/>
      </w:tabs>
      <w:spacing w:afterLines="100"/>
      <w:ind w:left="1089" w:hanging="369"/>
      <w:jc w:val="center"/>
    </w:pPr>
    <w:rPr>
      <w:rFonts w:ascii="Arial" w:hAnsi="Arial" w:eastAsia="宋体" w:cs="Arial"/>
      <w:sz w:val="18"/>
      <w:szCs w:val="18"/>
      <w:lang w:val="en-US" w:eastAsia="zh-CN" w:bidi="ar-SA"/>
    </w:rPr>
  </w:style>
  <w:style w:type="paragraph" w:customStyle="1" w:styleId="718">
    <w:name w:val="标书标题4"/>
    <w:basedOn w:val="8"/>
    <w:qFormat/>
    <w:uiPriority w:val="99"/>
    <w:pPr>
      <w:snapToGrid w:val="0"/>
      <w:spacing w:before="0" w:after="0" w:line="300" w:lineRule="auto"/>
    </w:pPr>
    <w:rPr>
      <w:rFonts w:ascii="Arial Narrow" w:hAnsi="Arial Narrow" w:eastAsia="宋体" w:cs="Arial Narrow"/>
      <w:color w:val="000000"/>
      <w:kern w:val="0"/>
      <w:lang w:val="en-US"/>
    </w:rPr>
  </w:style>
  <w:style w:type="paragraph" w:customStyle="1" w:styleId="719">
    <w:name w:val="表格"/>
    <w:basedOn w:val="1"/>
    <w:qFormat/>
    <w:uiPriority w:val="99"/>
    <w:pPr>
      <w:snapToGrid w:val="0"/>
      <w:ind w:firstLine="42" w:firstLineChars="21"/>
    </w:pPr>
    <w:rPr>
      <w:rFonts w:ascii="宋体" w:hAnsi="宋体" w:cs="宋体"/>
      <w:kern w:val="0"/>
      <w:sz w:val="20"/>
      <w:szCs w:val="20"/>
    </w:rPr>
  </w:style>
  <w:style w:type="paragraph" w:customStyle="1" w:styleId="720">
    <w:name w:val="文本正文 Char"/>
    <w:basedOn w:val="1"/>
    <w:qFormat/>
    <w:uiPriority w:val="99"/>
    <w:pPr>
      <w:spacing w:line="360" w:lineRule="auto"/>
      <w:ind w:firstLine="200" w:firstLineChars="200"/>
    </w:pPr>
    <w:rPr>
      <w:kern w:val="0"/>
      <w:sz w:val="24"/>
      <w:szCs w:val="24"/>
    </w:rPr>
  </w:style>
  <w:style w:type="paragraph" w:customStyle="1" w:styleId="721">
    <w:name w:val="样式 标题 2标题2H2Heading 2 HiddenHeading 2 CCBSheading 22nd lev..."/>
    <w:basedOn w:val="5"/>
    <w:qFormat/>
    <w:uiPriority w:val="99"/>
    <w:pPr>
      <w:widowControl/>
      <w:spacing w:before="260" w:after="260" w:line="416" w:lineRule="auto"/>
      <w:ind w:left="0" w:firstLine="0"/>
    </w:pPr>
    <w:rPr>
      <w:rFonts w:ascii="Arial" w:hAnsi="Arial" w:eastAsia="黑体" w:cs="Arial"/>
      <w:sz w:val="30"/>
      <w:szCs w:val="30"/>
    </w:rPr>
  </w:style>
  <w:style w:type="paragraph" w:customStyle="1" w:styleId="722">
    <w:name w:val="MM Topic 1"/>
    <w:basedOn w:val="4"/>
    <w:qFormat/>
    <w:uiPriority w:val="99"/>
    <w:pPr>
      <w:tabs>
        <w:tab w:val="left" w:pos="840"/>
        <w:tab w:val="clear" w:pos="432"/>
      </w:tabs>
      <w:adjustRightInd/>
      <w:ind w:left="840" w:hanging="420"/>
    </w:pPr>
  </w:style>
  <w:style w:type="paragraph" w:customStyle="1" w:styleId="723">
    <w:name w:val="正文 大标"/>
    <w:basedOn w:val="1"/>
    <w:qFormat/>
    <w:uiPriority w:val="99"/>
    <w:pPr>
      <w:tabs>
        <w:tab w:val="left" w:pos="0"/>
      </w:tabs>
      <w:adjustRightInd/>
      <w:spacing w:line="300" w:lineRule="auto"/>
      <w:ind w:left="1021"/>
    </w:pPr>
    <w:rPr>
      <w:rFonts w:ascii="仿宋" w:hAnsi="Calibri" w:eastAsia="仿宋" w:cs="仿宋"/>
      <w:sz w:val="24"/>
      <w:szCs w:val="24"/>
    </w:rPr>
  </w:style>
  <w:style w:type="paragraph" w:customStyle="1" w:styleId="724">
    <w:name w:val="Char Char11 Char Char Char Char Char Char Char Char Char11"/>
    <w:basedOn w:val="1"/>
    <w:qFormat/>
    <w:uiPriority w:val="99"/>
    <w:pPr>
      <w:spacing w:line="360" w:lineRule="auto"/>
    </w:pPr>
  </w:style>
  <w:style w:type="paragraph" w:customStyle="1" w:styleId="725">
    <w:name w:val="Char Char Char Char Char Char Char Char Char Char2"/>
    <w:basedOn w:val="1"/>
    <w:qFormat/>
    <w:uiPriority w:val="99"/>
    <w:rPr>
      <w:rFonts w:ascii="仿宋_GB2312" w:eastAsia="Times New Roman" w:cs="仿宋_GB2312"/>
      <w:b/>
      <w:bCs/>
      <w:sz w:val="32"/>
      <w:szCs w:val="32"/>
    </w:rPr>
  </w:style>
  <w:style w:type="paragraph" w:customStyle="1" w:styleId="726">
    <w:name w:val="表格内文"/>
    <w:basedOn w:val="1"/>
    <w:qFormat/>
    <w:uiPriority w:val="99"/>
    <w:pPr>
      <w:adjustRightInd/>
      <w:spacing w:line="360" w:lineRule="auto"/>
    </w:pPr>
    <w:rPr>
      <w:rFonts w:ascii="宋体" w:hAnsi="宋体" w:cs="宋体"/>
      <w:color w:val="000000"/>
    </w:rPr>
  </w:style>
  <w:style w:type="paragraph" w:customStyle="1" w:styleId="727">
    <w:name w:val="中等深浅网格 1 - 强调文字颜色 21"/>
    <w:basedOn w:val="1"/>
    <w:qFormat/>
    <w:uiPriority w:val="99"/>
    <w:pPr>
      <w:spacing w:line="360" w:lineRule="auto"/>
      <w:ind w:firstLine="200" w:firstLineChars="200"/>
    </w:pPr>
    <w:rPr>
      <w:rFonts w:eastAsia="楷体_GB2312"/>
      <w:sz w:val="24"/>
      <w:szCs w:val="24"/>
    </w:rPr>
  </w:style>
  <w:style w:type="paragraph" w:customStyle="1" w:styleId="728">
    <w:name w:val="表格标题2"/>
    <w:basedOn w:val="726"/>
    <w:qFormat/>
    <w:uiPriority w:val="99"/>
    <w:rPr>
      <w:b/>
      <w:bCs/>
    </w:rPr>
  </w:style>
  <w:style w:type="paragraph" w:customStyle="1" w:styleId="729">
    <w:name w:val="Char3 Char Char Char"/>
    <w:basedOn w:val="1"/>
    <w:qFormat/>
    <w:uiPriority w:val="99"/>
    <w:pPr>
      <w:widowControl/>
      <w:adjustRightInd/>
      <w:spacing w:after="160" w:line="240" w:lineRule="exact"/>
      <w:jc w:val="left"/>
    </w:pPr>
  </w:style>
  <w:style w:type="paragraph" w:customStyle="1" w:styleId="730">
    <w:name w:val="xl29"/>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cs="宋体"/>
      <w:kern w:val="0"/>
      <w:sz w:val="20"/>
      <w:szCs w:val="20"/>
    </w:rPr>
  </w:style>
  <w:style w:type="paragraph" w:customStyle="1" w:styleId="731">
    <w:name w:val="List Paragraph11"/>
    <w:basedOn w:val="1"/>
    <w:qFormat/>
    <w:uiPriority w:val="99"/>
    <w:pPr>
      <w:spacing w:line="360" w:lineRule="auto"/>
      <w:ind w:firstLine="200" w:firstLineChars="200"/>
    </w:pPr>
    <w:rPr>
      <w:rFonts w:eastAsia="楷体_GB2312"/>
      <w:sz w:val="24"/>
      <w:szCs w:val="24"/>
    </w:rPr>
  </w:style>
  <w:style w:type="paragraph" w:customStyle="1" w:styleId="732">
    <w:name w:val="标题2"/>
    <w:basedOn w:val="5"/>
    <w:next w:val="1"/>
    <w:qFormat/>
    <w:uiPriority w:val="99"/>
    <w:pPr>
      <w:tabs>
        <w:tab w:val="left" w:pos="578"/>
        <w:tab w:val="left" w:pos="900"/>
        <w:tab w:val="left" w:pos="1440"/>
        <w:tab w:val="clear" w:pos="432"/>
      </w:tabs>
      <w:ind w:left="1440" w:hanging="360"/>
    </w:pPr>
    <w:rPr>
      <w:rFonts w:ascii="仿宋" w:eastAsia="仿宋" w:cs="仿宋"/>
    </w:rPr>
  </w:style>
  <w:style w:type="paragraph" w:customStyle="1" w:styleId="733">
    <w:name w:val="ÕýÎÄÊ¡ÁÐÐËõ½ø"/>
    <w:basedOn w:val="1"/>
    <w:qFormat/>
    <w:uiPriority w:val="99"/>
    <w:pPr>
      <w:widowControl/>
      <w:overflowPunct w:val="0"/>
      <w:autoSpaceDE w:val="0"/>
      <w:autoSpaceDN w:val="0"/>
      <w:spacing w:line="360" w:lineRule="auto"/>
      <w:ind w:left="1134"/>
      <w:textAlignment w:val="baseline"/>
    </w:pPr>
    <w:rPr>
      <w:kern w:val="0"/>
    </w:rPr>
  </w:style>
  <w:style w:type="paragraph" w:customStyle="1" w:styleId="734">
    <w:name w:val="xl28"/>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35">
    <w:name w:val="Char3"/>
    <w:basedOn w:val="1"/>
    <w:qFormat/>
    <w:uiPriority w:val="99"/>
    <w:pPr>
      <w:adjustRightInd/>
    </w:pPr>
    <w:rPr>
      <w:rFonts w:ascii="仿宋_GB2312" w:eastAsia="Times New Roman" w:cs="仿宋_GB2312"/>
      <w:b/>
      <w:bCs/>
      <w:sz w:val="32"/>
      <w:szCs w:val="32"/>
    </w:rPr>
  </w:style>
  <w:style w:type="paragraph" w:customStyle="1" w:styleId="736">
    <w:name w:val="Plain Text1"/>
    <w:basedOn w:val="1"/>
    <w:qFormat/>
    <w:uiPriority w:val="99"/>
    <w:pPr>
      <w:adjustRightInd/>
    </w:pPr>
    <w:rPr>
      <w:rFonts w:ascii="宋体" w:hAnsi="Courier New" w:cs="宋体"/>
    </w:rPr>
  </w:style>
  <w:style w:type="paragraph" w:customStyle="1" w:styleId="737">
    <w:name w:val="小节"/>
    <w:basedOn w:val="6"/>
    <w:qFormat/>
    <w:uiPriority w:val="99"/>
    <w:pPr>
      <w:adjustRightInd/>
      <w:spacing w:before="200" w:after="200" w:line="560" w:lineRule="exact"/>
      <w:jc w:val="left"/>
    </w:pPr>
    <w:rPr>
      <w:rFonts w:ascii="宋体" w:hAnsi="宋体" w:cs="宋体"/>
      <w:color w:val="000000"/>
      <w:spacing w:val="10"/>
      <w:kern w:val="24"/>
      <w:sz w:val="28"/>
      <w:szCs w:val="28"/>
    </w:rPr>
  </w:style>
  <w:style w:type="paragraph" w:customStyle="1" w:styleId="738">
    <w:name w:val="规划正文"/>
    <w:basedOn w:val="1"/>
    <w:qFormat/>
    <w:uiPriority w:val="99"/>
    <w:pPr>
      <w:adjustRightInd/>
      <w:spacing w:beforeLines="100" w:line="360" w:lineRule="auto"/>
      <w:jc w:val="left"/>
    </w:pPr>
    <w:rPr>
      <w:rFonts w:ascii="Arial" w:hAnsi="Arial" w:cs="Arial"/>
      <w:sz w:val="28"/>
      <w:szCs w:val="28"/>
    </w:rPr>
  </w:style>
  <w:style w:type="paragraph" w:customStyle="1" w:styleId="739">
    <w:name w:val="文档正文"/>
    <w:basedOn w:val="1"/>
    <w:qFormat/>
    <w:uiPriority w:val="99"/>
    <w:pPr>
      <w:spacing w:line="480" w:lineRule="atLeast"/>
      <w:ind w:firstLine="567"/>
      <w:textAlignment w:val="baseline"/>
    </w:pPr>
    <w:rPr>
      <w:kern w:val="0"/>
      <w:sz w:val="24"/>
      <w:szCs w:val="24"/>
    </w:rPr>
  </w:style>
  <w:style w:type="paragraph" w:customStyle="1" w:styleId="740">
    <w:name w:val="样式"/>
    <w:basedOn w:val="1"/>
    <w:qFormat/>
    <w:uiPriority w:val="99"/>
    <w:pPr>
      <w:autoSpaceDE w:val="0"/>
      <w:autoSpaceDN w:val="0"/>
      <w:snapToGrid w:val="0"/>
      <w:spacing w:before="120" w:after="120" w:line="360" w:lineRule="auto"/>
    </w:pPr>
    <w:rPr>
      <w:rFonts w:ascii="宋体" w:cs="宋体"/>
      <w:sz w:val="24"/>
      <w:szCs w:val="24"/>
    </w:rPr>
  </w:style>
  <w:style w:type="paragraph" w:customStyle="1" w:styleId="741">
    <w:name w:val="列出段落*"/>
    <w:basedOn w:val="1"/>
    <w:qFormat/>
    <w:uiPriority w:val="99"/>
    <w:pPr>
      <w:adjustRightInd/>
      <w:spacing w:line="360" w:lineRule="auto"/>
      <w:ind w:firstLine="200"/>
    </w:pPr>
    <w:rPr>
      <w:rFonts w:eastAsia="楷体_GB2312"/>
      <w:color w:val="000000"/>
      <w:kern w:val="1"/>
      <w:sz w:val="24"/>
      <w:szCs w:val="24"/>
    </w:rPr>
  </w:style>
  <w:style w:type="paragraph" w:customStyle="1" w:styleId="742">
    <w:name w:val="xl67"/>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微软雅黑"/>
      <w:kern w:val="0"/>
      <w:sz w:val="20"/>
      <w:szCs w:val="20"/>
    </w:rPr>
  </w:style>
  <w:style w:type="paragraph" w:customStyle="1" w:styleId="743">
    <w:name w:val="索引 11"/>
    <w:basedOn w:val="1"/>
    <w:next w:val="1"/>
    <w:qFormat/>
    <w:uiPriority w:val="99"/>
    <w:pPr>
      <w:adjustRightInd/>
      <w:spacing w:line="360" w:lineRule="auto"/>
    </w:pPr>
    <w:rPr>
      <w:rFonts w:ascii="仿宋_GB2312" w:eastAsia="Times New Roman" w:cs="仿宋_GB2312"/>
      <w:sz w:val="24"/>
      <w:szCs w:val="24"/>
    </w:rPr>
  </w:style>
  <w:style w:type="paragraph" w:customStyle="1" w:styleId="744">
    <w:name w:val="gjt_2"/>
    <w:next w:val="1"/>
    <w:qFormat/>
    <w:uiPriority w:val="99"/>
    <w:pPr>
      <w:keepNext/>
      <w:keepLines/>
      <w:widowControl w:val="0"/>
      <w:spacing w:before="260" w:after="260"/>
      <w:jc w:val="both"/>
      <w:outlineLvl w:val="6"/>
    </w:pPr>
    <w:rPr>
      <w:rFonts w:ascii="Arial" w:hAnsi="Arial" w:eastAsia="黑体" w:cs="Arial"/>
      <w:b/>
      <w:bCs/>
      <w:color w:val="000000"/>
      <w:kern w:val="2"/>
      <w:sz w:val="32"/>
      <w:szCs w:val="32"/>
      <w:lang w:val="en-US" w:eastAsia="zh-CN" w:bidi="ar-SA"/>
    </w:rPr>
  </w:style>
  <w:style w:type="paragraph" w:customStyle="1" w:styleId="745">
    <w:name w:val="封面文档标题"/>
    <w:basedOn w:val="1"/>
    <w:qFormat/>
    <w:uiPriority w:val="99"/>
    <w:pPr>
      <w:autoSpaceDE w:val="0"/>
      <w:autoSpaceDN w:val="0"/>
      <w:spacing w:line="360" w:lineRule="auto"/>
      <w:ind w:firstLine="200" w:firstLineChars="200"/>
      <w:jc w:val="center"/>
    </w:pPr>
    <w:rPr>
      <w:rFonts w:ascii="Arial" w:hAnsi="Arial" w:eastAsia="黑体" w:cs="Arial"/>
      <w:kern w:val="0"/>
      <w:sz w:val="44"/>
      <w:szCs w:val="44"/>
    </w:rPr>
  </w:style>
  <w:style w:type="paragraph" w:customStyle="1" w:styleId="746">
    <w:name w:val="Char Char11 Char Char Char Char Char Char Char Char Char Char Char Char Char"/>
    <w:basedOn w:val="1"/>
    <w:qFormat/>
    <w:uiPriority w:val="99"/>
    <w:pPr>
      <w:adjustRightInd/>
      <w:spacing w:line="360" w:lineRule="auto"/>
    </w:pPr>
    <w:rPr>
      <w:rFonts w:ascii="Arial" w:hAnsi="Arial" w:eastAsia="黑体" w:cs="Arial"/>
      <w:kern w:val="0"/>
      <w:sz w:val="20"/>
      <w:szCs w:val="20"/>
    </w:rPr>
  </w:style>
  <w:style w:type="paragraph" w:customStyle="1" w:styleId="747">
    <w:name w:val="封面华为技术"/>
    <w:basedOn w:val="1"/>
    <w:qFormat/>
    <w:uiPriority w:val="99"/>
    <w:pPr>
      <w:autoSpaceDE w:val="0"/>
      <w:autoSpaceDN w:val="0"/>
      <w:spacing w:line="360" w:lineRule="auto"/>
      <w:ind w:firstLine="200" w:firstLineChars="200"/>
      <w:jc w:val="center"/>
    </w:pPr>
    <w:rPr>
      <w:rFonts w:ascii="Arial" w:hAnsi="Arial" w:eastAsia="黑体" w:cs="Arial"/>
      <w:kern w:val="0"/>
      <w:sz w:val="32"/>
      <w:szCs w:val="32"/>
    </w:rPr>
  </w:style>
  <w:style w:type="paragraph" w:customStyle="1" w:styleId="748">
    <w:name w:val="样式6"/>
    <w:basedOn w:val="37"/>
    <w:qFormat/>
    <w:uiPriority w:val="99"/>
    <w:pPr>
      <w:spacing w:line="460" w:lineRule="exact"/>
      <w:outlineLvl w:val="2"/>
    </w:pPr>
    <w:rPr>
      <w:rFonts w:ascii="仿宋_GB2312" w:hAnsi="宋体" w:eastAsia="Times New Roman" w:cs="仿宋_GB2312"/>
      <w:b/>
      <w:bCs/>
      <w:sz w:val="24"/>
      <w:szCs w:val="24"/>
    </w:rPr>
  </w:style>
  <w:style w:type="paragraph" w:customStyle="1" w:styleId="749">
    <w:name w:val="Char Char Char Char2"/>
    <w:basedOn w:val="1"/>
    <w:qFormat/>
    <w:uiPriority w:val="99"/>
    <w:pPr>
      <w:widowControl/>
      <w:spacing w:after="160" w:line="240" w:lineRule="exact"/>
      <w:jc w:val="left"/>
    </w:pPr>
    <w:rPr>
      <w:rFonts w:ascii="Arial" w:hAnsi="Arial" w:cs="Arial"/>
      <w:b/>
      <w:bCs/>
      <w:kern w:val="0"/>
      <w:sz w:val="24"/>
      <w:szCs w:val="24"/>
      <w:lang w:eastAsia="en-US"/>
    </w:rPr>
  </w:style>
  <w:style w:type="paragraph" w:customStyle="1" w:styleId="750">
    <w:name w:val="样式 标题 22h2L1 Heading 2H2sect 1.2H21sect 1.21H22sect 1.2..."/>
    <w:basedOn w:val="5"/>
    <w:next w:val="1"/>
    <w:qFormat/>
    <w:uiPriority w:val="99"/>
    <w:pPr>
      <w:tabs>
        <w:tab w:val="left" w:pos="425"/>
        <w:tab w:val="clear" w:pos="432"/>
      </w:tabs>
      <w:spacing w:before="260" w:after="260" w:line="415" w:lineRule="auto"/>
      <w:ind w:left="425" w:hanging="425"/>
    </w:pPr>
    <w:rPr>
      <w:rFonts w:ascii="微软雅黑" w:hAnsi="微软雅黑" w:eastAsia="微软雅黑" w:cs="微软雅黑"/>
      <w:lang w:val="en-US"/>
    </w:rPr>
  </w:style>
  <w:style w:type="paragraph" w:customStyle="1" w:styleId="751">
    <w:name w:val="表格 内容"/>
    <w:basedOn w:val="632"/>
    <w:qFormat/>
    <w:uiPriority w:val="99"/>
    <w:rPr>
      <w:b w:val="0"/>
      <w:bCs w:val="0"/>
      <w:sz w:val="20"/>
      <w:szCs w:val="20"/>
    </w:rPr>
  </w:style>
  <w:style w:type="paragraph" w:customStyle="1" w:styleId="752">
    <w:name w:val="文章附标题"/>
    <w:basedOn w:val="1"/>
    <w:qFormat/>
    <w:uiPriority w:val="99"/>
    <w:pPr>
      <w:autoSpaceDE w:val="0"/>
      <w:autoSpaceDN w:val="0"/>
      <w:spacing w:before="187" w:after="175" w:line="374" w:lineRule="atLeast"/>
      <w:ind w:firstLine="200" w:firstLineChars="200"/>
      <w:jc w:val="center"/>
    </w:pPr>
    <w:rPr>
      <w:color w:val="000000"/>
      <w:kern w:val="0"/>
      <w:sz w:val="36"/>
      <w:szCs w:val="36"/>
    </w:rPr>
  </w:style>
  <w:style w:type="paragraph" w:customStyle="1" w:styleId="753">
    <w:name w:val="Char Char Char Char Char Char Char"/>
    <w:basedOn w:val="1"/>
    <w:qFormat/>
    <w:uiPriority w:val="99"/>
    <w:rPr>
      <w:rFonts w:ascii="仿宋_GB2312" w:eastAsia="Times New Roman" w:cs="仿宋_GB2312"/>
      <w:b/>
      <w:bCs/>
      <w:sz w:val="32"/>
      <w:szCs w:val="32"/>
    </w:rPr>
  </w:style>
  <w:style w:type="paragraph" w:customStyle="1" w:styleId="754">
    <w:name w:val="a2"/>
    <w:basedOn w:val="1"/>
    <w:qFormat/>
    <w:uiPriority w:val="99"/>
    <w:pPr>
      <w:widowControl/>
      <w:adjustRightInd/>
      <w:spacing w:before="100" w:beforeAutospacing="1" w:after="100" w:afterAutospacing="1"/>
      <w:jc w:val="left"/>
    </w:pPr>
    <w:rPr>
      <w:rFonts w:ascii="宋体" w:hAnsi="宋体" w:cs="宋体"/>
      <w:kern w:val="0"/>
      <w:sz w:val="24"/>
      <w:szCs w:val="24"/>
    </w:rPr>
  </w:style>
  <w:style w:type="paragraph" w:customStyle="1" w:styleId="755">
    <w:name w:val="xl70"/>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微软雅黑"/>
      <w:kern w:val="0"/>
      <w:sz w:val="20"/>
      <w:szCs w:val="20"/>
    </w:rPr>
  </w:style>
  <w:style w:type="paragraph" w:customStyle="1" w:styleId="756">
    <w:name w:val="Char Char Char 字元 字元"/>
    <w:basedOn w:val="1"/>
    <w:qFormat/>
    <w:uiPriority w:val="99"/>
    <w:pPr>
      <w:adjustRightInd/>
      <w:spacing w:line="360" w:lineRule="auto"/>
      <w:ind w:firstLine="200" w:firstLineChars="200"/>
    </w:pPr>
  </w:style>
  <w:style w:type="paragraph" w:customStyle="1" w:styleId="757">
    <w:name w:val="Char Char Char Char Char Char Char Char1"/>
    <w:basedOn w:val="1"/>
    <w:qFormat/>
    <w:uiPriority w:val="99"/>
    <w:pPr>
      <w:tabs>
        <w:tab w:val="left" w:pos="360"/>
      </w:tabs>
    </w:pPr>
    <w:rPr>
      <w:sz w:val="24"/>
      <w:szCs w:val="24"/>
    </w:rPr>
  </w:style>
  <w:style w:type="paragraph" w:customStyle="1" w:styleId="758">
    <w:name w:val="Body text|3"/>
    <w:basedOn w:val="1"/>
    <w:qFormat/>
    <w:uiPriority w:val="0"/>
    <w:pPr>
      <w:spacing w:line="462" w:lineRule="exact"/>
      <w:ind w:firstLine="560"/>
    </w:pPr>
    <w:rPr>
      <w:b/>
      <w:bCs/>
      <w:w w:val="80"/>
      <w:sz w:val="28"/>
      <w:szCs w:val="28"/>
      <w:lang w:val="zh-TW" w:eastAsia="zh-TW" w:bidi="zh-TW"/>
    </w:rPr>
  </w:style>
  <w:style w:type="paragraph" w:customStyle="1" w:styleId="759">
    <w:name w:val="标题五"/>
    <w:basedOn w:val="1"/>
    <w:qFormat/>
    <w:uiPriority w:val="99"/>
    <w:pPr>
      <w:adjustRightInd/>
      <w:spacing w:beforeLines="50" w:line="360" w:lineRule="auto"/>
    </w:pPr>
    <w:rPr>
      <w:b/>
      <w:bCs/>
      <w:sz w:val="24"/>
      <w:szCs w:val="24"/>
    </w:rPr>
  </w:style>
  <w:style w:type="paragraph" w:customStyle="1" w:styleId="760">
    <w:name w:val="默认段落字体 Para Char"/>
    <w:basedOn w:val="1"/>
    <w:qFormat/>
    <w:uiPriority w:val="99"/>
    <w:rPr>
      <w:rFonts w:ascii="Tahoma" w:hAnsi="Tahoma" w:cs="Tahoma"/>
      <w:sz w:val="24"/>
      <w:szCs w:val="24"/>
    </w:rPr>
  </w:style>
  <w:style w:type="paragraph" w:customStyle="1" w:styleId="761">
    <w:name w:val="Char Char11 Char Char Char Char Char Char Char Char Char Char Char Char Char1"/>
    <w:basedOn w:val="1"/>
    <w:qFormat/>
    <w:uiPriority w:val="99"/>
    <w:pPr>
      <w:adjustRightInd/>
      <w:spacing w:line="360" w:lineRule="auto"/>
    </w:pPr>
    <w:rPr>
      <w:rFonts w:ascii="Arial" w:hAnsi="Arial" w:eastAsia="黑体" w:cs="Arial"/>
      <w:kern w:val="0"/>
    </w:rPr>
  </w:style>
  <w:style w:type="paragraph" w:customStyle="1" w:styleId="762">
    <w:name w:val="Char Char Char1 Char2"/>
    <w:basedOn w:val="1"/>
    <w:qFormat/>
    <w:uiPriority w:val="99"/>
  </w:style>
  <w:style w:type="paragraph" w:customStyle="1" w:styleId="763">
    <w:name w:val="方案正文无缩进"/>
    <w:qFormat/>
    <w:uiPriority w:val="99"/>
    <w:pPr>
      <w:spacing w:line="360" w:lineRule="auto"/>
    </w:pPr>
    <w:rPr>
      <w:rFonts w:ascii="Times New Roman" w:hAnsi="Times New Roman" w:eastAsia="宋体" w:cs="Times New Roman"/>
      <w:kern w:val="2"/>
      <w:sz w:val="24"/>
      <w:szCs w:val="24"/>
      <w:lang w:val="en-US" w:eastAsia="zh-CN" w:bidi="ar-SA"/>
    </w:rPr>
  </w:style>
  <w:style w:type="paragraph" w:customStyle="1" w:styleId="764">
    <w:name w:val="font9"/>
    <w:basedOn w:val="1"/>
    <w:qFormat/>
    <w:uiPriority w:val="99"/>
    <w:pPr>
      <w:widowControl/>
      <w:adjustRightInd/>
      <w:spacing w:before="100" w:beforeAutospacing="1" w:after="100" w:afterAutospacing="1"/>
      <w:jc w:val="left"/>
    </w:pPr>
    <w:rPr>
      <w:rFonts w:ascii="宋体" w:hAnsi="宋体" w:cs="宋体"/>
      <w:kern w:val="0"/>
      <w:sz w:val="20"/>
      <w:szCs w:val="20"/>
    </w:rPr>
  </w:style>
  <w:style w:type="paragraph" w:customStyle="1" w:styleId="765">
    <w:name w:val="Char3 Char Char Char Char Char Char"/>
    <w:basedOn w:val="1"/>
    <w:qFormat/>
    <w:uiPriority w:val="99"/>
    <w:pPr>
      <w:adjustRightInd/>
      <w:spacing w:line="360" w:lineRule="auto"/>
    </w:pPr>
    <w:rPr>
      <w:rFonts w:ascii="Arial" w:hAnsi="Arial" w:eastAsia="黑体" w:cs="Arial"/>
      <w:kern w:val="0"/>
    </w:rPr>
  </w:style>
  <w:style w:type="paragraph" w:customStyle="1" w:styleId="766">
    <w:name w:val="正文（首行缩进）"/>
    <w:qFormat/>
    <w:uiPriority w:val="99"/>
    <w:pPr>
      <w:tabs>
        <w:tab w:val="left" w:pos="840"/>
      </w:tabs>
      <w:overflowPunct w:val="0"/>
      <w:autoSpaceDE w:val="0"/>
      <w:autoSpaceDN w:val="0"/>
      <w:spacing w:beforeLines="50" w:after="120" w:line="400" w:lineRule="exact"/>
      <w:ind w:left="200" w:leftChars="200" w:firstLine="200"/>
      <w:textAlignment w:val="baseline"/>
    </w:pPr>
    <w:rPr>
      <w:rFonts w:ascii="Times New Roman" w:hAnsi="Times New Roman" w:eastAsia="宋体" w:cs="Times New Roman"/>
      <w:spacing w:val="10"/>
      <w:lang w:val="en-US" w:eastAsia="zh-CN" w:bidi="ar-SA"/>
    </w:rPr>
  </w:style>
  <w:style w:type="paragraph" w:customStyle="1" w:styleId="767">
    <w:name w:val="前言、引言标题"/>
    <w:next w:val="1"/>
    <w:qFormat/>
    <w:uiPriority w:val="99"/>
    <w:pPr>
      <w:shd w:val="clear" w:color="FFFFFF" w:fill="FFFFFF"/>
      <w:tabs>
        <w:tab w:val="left" w:pos="840"/>
      </w:tabs>
      <w:spacing w:before="640" w:after="560"/>
      <w:ind w:left="840" w:hanging="420"/>
      <w:jc w:val="center"/>
      <w:outlineLvl w:val="0"/>
    </w:pPr>
    <w:rPr>
      <w:rFonts w:ascii="黑体" w:hAnsi="Times New Roman" w:eastAsia="黑体" w:cs="黑体"/>
      <w:sz w:val="32"/>
      <w:szCs w:val="32"/>
      <w:lang w:val="en-US" w:eastAsia="zh-CN" w:bidi="ar-SA"/>
    </w:rPr>
  </w:style>
  <w:style w:type="paragraph" w:customStyle="1" w:styleId="768">
    <w:name w:val="说明"/>
    <w:basedOn w:val="1"/>
    <w:qFormat/>
    <w:uiPriority w:val="99"/>
    <w:pPr>
      <w:autoSpaceDE w:val="0"/>
      <w:autoSpaceDN w:val="0"/>
      <w:spacing w:line="440" w:lineRule="exact"/>
      <w:ind w:firstLine="200" w:firstLineChars="200"/>
    </w:pPr>
    <w:rPr>
      <w:rFonts w:ascii="宋体" w:cs="宋体"/>
      <w:b/>
      <w:bCs/>
      <w:i/>
      <w:iCs/>
      <w:color w:val="0000FF"/>
      <w:kern w:val="0"/>
      <w:sz w:val="24"/>
      <w:szCs w:val="24"/>
    </w:rPr>
  </w:style>
  <w:style w:type="paragraph" w:customStyle="1" w:styleId="769">
    <w:name w:val="列出段落4"/>
    <w:basedOn w:val="1"/>
    <w:qFormat/>
    <w:uiPriority w:val="99"/>
    <w:pPr>
      <w:adjustRightInd/>
      <w:spacing w:line="360" w:lineRule="auto"/>
      <w:ind w:firstLine="420" w:firstLineChars="200"/>
    </w:pPr>
    <w:rPr>
      <w:rFonts w:ascii="Calibri" w:hAnsi="Calibri" w:cs="Calibri"/>
      <w:sz w:val="24"/>
      <w:szCs w:val="24"/>
    </w:rPr>
  </w:style>
  <w:style w:type="paragraph" w:customStyle="1" w:styleId="770">
    <w:name w:val="Char1 Char Char Char Char Char Char Char Char Char Char Char1 Char Char Char Char Char Char Char Char Char Char Char Char Char Char1 Char Char Char Char"/>
    <w:basedOn w:val="1"/>
    <w:qFormat/>
    <w:uiPriority w:val="99"/>
    <w:pPr>
      <w:spacing w:line="360" w:lineRule="auto"/>
    </w:pPr>
    <w:rPr>
      <w:kern w:val="0"/>
      <w:sz w:val="24"/>
      <w:szCs w:val="24"/>
    </w:rPr>
  </w:style>
  <w:style w:type="paragraph" w:customStyle="1" w:styleId="771">
    <w:name w:val="xl80"/>
    <w:basedOn w:val="1"/>
    <w:qFormat/>
    <w:uiPriority w:val="99"/>
    <w:pPr>
      <w:widowControl/>
      <w:adjustRightInd/>
      <w:spacing w:before="100" w:beforeAutospacing="1" w:after="100" w:afterAutospacing="1"/>
      <w:jc w:val="left"/>
    </w:pPr>
    <w:rPr>
      <w:rFonts w:ascii="仿宋" w:hAnsi="仿宋" w:eastAsia="仿宋" w:cs="仿宋"/>
      <w:kern w:val="0"/>
      <w:sz w:val="20"/>
      <w:szCs w:val="20"/>
    </w:rPr>
  </w:style>
  <w:style w:type="paragraph" w:customStyle="1" w:styleId="772">
    <w:name w:val="solutionfonts1"/>
    <w:basedOn w:val="1"/>
    <w:qFormat/>
    <w:uiPriority w:val="99"/>
    <w:pPr>
      <w:widowControl/>
      <w:adjustRightInd/>
      <w:spacing w:before="100" w:beforeAutospacing="1" w:after="100" w:afterAutospacing="1"/>
      <w:ind w:firstLine="200" w:firstLineChars="200"/>
      <w:jc w:val="left"/>
    </w:pPr>
    <w:rPr>
      <w:rFonts w:ascii="宋体" w:hAnsi="宋体" w:cs="宋体"/>
      <w:kern w:val="0"/>
      <w:sz w:val="24"/>
      <w:szCs w:val="24"/>
    </w:rPr>
  </w:style>
  <w:style w:type="paragraph" w:customStyle="1" w:styleId="773">
    <w:name w:val="xl43"/>
    <w:basedOn w:val="1"/>
    <w:qFormat/>
    <w:uiPriority w:val="99"/>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微软雅黑"/>
      <w:b/>
      <w:bCs/>
      <w:kern w:val="0"/>
    </w:rPr>
  </w:style>
  <w:style w:type="paragraph" w:customStyle="1" w:styleId="774">
    <w:name w:val="有符号正文"/>
    <w:basedOn w:val="1"/>
    <w:qFormat/>
    <w:uiPriority w:val="99"/>
    <w:pPr>
      <w:adjustRightInd/>
      <w:spacing w:line="400" w:lineRule="exact"/>
      <w:ind w:firstLine="200" w:firstLineChars="200"/>
    </w:pPr>
    <w:rPr>
      <w:rFonts w:ascii="Arial" w:hAnsi="Arial" w:cs="Arial"/>
    </w:rPr>
  </w:style>
  <w:style w:type="paragraph" w:customStyle="1" w:styleId="775">
    <w:name w:val="目录4"/>
    <w:basedOn w:val="1"/>
    <w:qFormat/>
    <w:uiPriority w:val="99"/>
    <w:pPr>
      <w:tabs>
        <w:tab w:val="left" w:leader="dot" w:pos="7370"/>
      </w:tabs>
      <w:autoSpaceDE w:val="0"/>
      <w:autoSpaceDN w:val="0"/>
      <w:spacing w:line="317" w:lineRule="atLeast"/>
      <w:ind w:firstLine="629" w:firstLineChars="200"/>
    </w:pPr>
    <w:rPr>
      <w:color w:val="000000"/>
      <w:kern w:val="0"/>
    </w:rPr>
  </w:style>
  <w:style w:type="paragraph" w:customStyle="1" w:styleId="776">
    <w:name w:val="font1"/>
    <w:basedOn w:val="1"/>
    <w:qFormat/>
    <w:uiPriority w:val="99"/>
    <w:pPr>
      <w:widowControl/>
      <w:adjustRightInd/>
      <w:spacing w:before="100" w:beforeAutospacing="1" w:after="100" w:afterAutospacing="1"/>
      <w:jc w:val="left"/>
    </w:pPr>
    <w:rPr>
      <w:rFonts w:ascii="Century Gothic" w:hAnsi="Century Gothic" w:cs="Century Gothic"/>
      <w:kern w:val="0"/>
      <w:sz w:val="24"/>
      <w:szCs w:val="24"/>
    </w:rPr>
  </w:style>
  <w:style w:type="paragraph" w:customStyle="1" w:styleId="777">
    <w:name w:val="标书标题3"/>
    <w:basedOn w:val="6"/>
    <w:qFormat/>
    <w:uiPriority w:val="99"/>
    <w:pPr>
      <w:widowControl/>
      <w:snapToGrid w:val="0"/>
      <w:spacing w:before="120" w:after="60" w:line="300" w:lineRule="auto"/>
      <w:jc w:val="left"/>
    </w:pPr>
    <w:rPr>
      <w:rFonts w:ascii="Arial Narrow" w:hAnsi="Arial Narrow" w:cs="Arial Narrow"/>
      <w:b w:val="0"/>
      <w:bCs w:val="0"/>
      <w:color w:val="000000"/>
      <w:kern w:val="0"/>
      <w:sz w:val="28"/>
      <w:szCs w:val="28"/>
    </w:rPr>
  </w:style>
  <w:style w:type="paragraph" w:customStyle="1" w:styleId="778">
    <w:name w:val="xl42"/>
    <w:basedOn w:val="1"/>
    <w:qFormat/>
    <w:uiPriority w:val="99"/>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微软雅黑"/>
      <w:b/>
      <w:bCs/>
      <w:kern w:val="0"/>
    </w:rPr>
  </w:style>
  <w:style w:type="paragraph" w:customStyle="1" w:styleId="779">
    <w:name w:val="Char Char1 Char2"/>
    <w:basedOn w:val="1"/>
    <w:qFormat/>
    <w:uiPriority w:val="99"/>
    <w:pPr>
      <w:widowControl/>
      <w:snapToGrid w:val="0"/>
      <w:spacing w:before="120" w:after="160" w:line="360" w:lineRule="auto"/>
      <w:ind w:right="-360"/>
      <w:jc w:val="left"/>
    </w:pPr>
    <w:rPr>
      <w:rFonts w:ascii="Arial" w:hAnsi="Arial" w:cs="Arial"/>
      <w:kern w:val="0"/>
      <w:sz w:val="24"/>
      <w:szCs w:val="24"/>
      <w:lang w:eastAsia="en-US"/>
    </w:rPr>
  </w:style>
  <w:style w:type="paragraph" w:customStyle="1" w:styleId="780">
    <w:name w:val="font12"/>
    <w:basedOn w:val="1"/>
    <w:qFormat/>
    <w:uiPriority w:val="99"/>
    <w:pPr>
      <w:widowControl/>
      <w:adjustRightInd/>
      <w:spacing w:before="100" w:beforeAutospacing="1" w:after="100" w:afterAutospacing="1"/>
      <w:jc w:val="left"/>
    </w:pPr>
    <w:rPr>
      <w:rFonts w:ascii="宋体" w:hAnsi="宋体" w:cs="宋体"/>
      <w:kern w:val="0"/>
      <w:sz w:val="18"/>
      <w:szCs w:val="18"/>
    </w:rPr>
  </w:style>
  <w:style w:type="paragraph" w:customStyle="1" w:styleId="781">
    <w:name w:val="Char2 Char Char Char2"/>
    <w:basedOn w:val="1"/>
    <w:qFormat/>
    <w:uiPriority w:val="99"/>
    <w:rPr>
      <w:rFonts w:ascii="仿宋_GB2312" w:eastAsia="Times New Roman" w:cs="仿宋_GB2312"/>
      <w:b/>
      <w:bCs/>
      <w:sz w:val="32"/>
      <w:szCs w:val="32"/>
    </w:rPr>
  </w:style>
  <w:style w:type="paragraph" w:customStyle="1" w:styleId="782">
    <w:name w:val="正文－恩普"/>
    <w:basedOn w:val="7"/>
    <w:qFormat/>
    <w:uiPriority w:val="99"/>
    <w:pPr>
      <w:adjustRightInd/>
      <w:snapToGrid/>
      <w:spacing w:before="100" w:beforeAutospacing="1" w:afterLines="50" w:afterAutospacing="1" w:line="360" w:lineRule="auto"/>
      <w:ind w:firstLine="480" w:firstLineChars="200"/>
      <w:jc w:val="left"/>
    </w:pPr>
    <w:rPr>
      <w:rFonts w:ascii="Times New Roman" w:cs="Times New Roman"/>
      <w:color w:val="auto"/>
      <w:kern w:val="0"/>
      <w:sz w:val="24"/>
      <w:szCs w:val="24"/>
    </w:rPr>
  </w:style>
  <w:style w:type="paragraph" w:customStyle="1" w:styleId="783">
    <w:name w:val="带编号样式"/>
    <w:basedOn w:val="720"/>
    <w:qFormat/>
    <w:uiPriority w:val="99"/>
    <w:pPr>
      <w:tabs>
        <w:tab w:val="left" w:pos="840"/>
      </w:tabs>
      <w:snapToGrid w:val="0"/>
      <w:ind w:left="840" w:hanging="420" w:firstLineChars="0"/>
    </w:pPr>
    <w:rPr>
      <w:rFonts w:ascii="仿宋_GB2312" w:eastAsia="Times New Roman" w:cs="仿宋_GB2312"/>
      <w:color w:val="000000"/>
    </w:rPr>
  </w:style>
  <w:style w:type="paragraph" w:customStyle="1" w:styleId="784">
    <w:name w:val="xl73"/>
    <w:basedOn w:val="1"/>
    <w:qFormat/>
    <w:uiPriority w:val="99"/>
    <w:pPr>
      <w:widowControl/>
      <w:adjustRightInd/>
      <w:spacing w:before="100" w:beforeAutospacing="1" w:after="100" w:afterAutospacing="1"/>
      <w:jc w:val="left"/>
    </w:pPr>
    <w:rPr>
      <w:rFonts w:ascii="微软雅黑" w:hAnsi="微软雅黑" w:eastAsia="微软雅黑" w:cs="微软雅黑"/>
      <w:kern w:val="0"/>
      <w:sz w:val="20"/>
      <w:szCs w:val="20"/>
    </w:rPr>
  </w:style>
  <w:style w:type="paragraph" w:customStyle="1" w:styleId="785">
    <w:name w:val="规范正文"/>
    <w:basedOn w:val="1"/>
    <w:qFormat/>
    <w:uiPriority w:val="99"/>
    <w:pPr>
      <w:tabs>
        <w:tab w:val="left" w:pos="840"/>
      </w:tabs>
      <w:spacing w:beforeLines="50" w:line="360" w:lineRule="auto"/>
      <w:ind w:left="840" w:hanging="420"/>
      <w:textAlignment w:val="baseline"/>
    </w:pPr>
  </w:style>
  <w:style w:type="paragraph" w:customStyle="1" w:styleId="786">
    <w:name w:val="Char Char11 Char Char Char Char Char Char Char Char Char Char Char Char Char Char Char"/>
    <w:basedOn w:val="1"/>
    <w:qFormat/>
    <w:uiPriority w:val="99"/>
    <w:pPr>
      <w:adjustRightInd/>
      <w:spacing w:line="360" w:lineRule="auto"/>
    </w:pPr>
    <w:rPr>
      <w:rFonts w:ascii="Arial" w:hAnsi="Arial" w:eastAsia="黑体" w:cs="Arial"/>
      <w:kern w:val="0"/>
    </w:rPr>
  </w:style>
  <w:style w:type="paragraph" w:customStyle="1" w:styleId="787">
    <w:name w:val="_Style 8"/>
    <w:basedOn w:val="1"/>
    <w:qFormat/>
    <w:uiPriority w:val="99"/>
    <w:pPr>
      <w:adjustRightInd/>
      <w:ind w:firstLine="420" w:firstLineChars="200"/>
    </w:pPr>
    <w:rPr>
      <w:sz w:val="28"/>
      <w:szCs w:val="28"/>
    </w:rPr>
  </w:style>
  <w:style w:type="paragraph" w:customStyle="1" w:styleId="788">
    <w:name w:val="正文格式"/>
    <w:basedOn w:val="1"/>
    <w:qFormat/>
    <w:uiPriority w:val="99"/>
    <w:pPr>
      <w:widowControl/>
      <w:autoSpaceDE w:val="0"/>
      <w:autoSpaceDN w:val="0"/>
      <w:snapToGrid w:val="0"/>
      <w:spacing w:line="360" w:lineRule="atLeast"/>
      <w:ind w:firstLine="200" w:firstLineChars="200"/>
      <w:textAlignment w:val="baseline"/>
    </w:pPr>
    <w:rPr>
      <w:kern w:val="0"/>
      <w:sz w:val="24"/>
      <w:szCs w:val="24"/>
    </w:rPr>
  </w:style>
  <w:style w:type="paragraph" w:customStyle="1" w:styleId="789">
    <w:name w:val="正文标准"/>
    <w:basedOn w:val="1"/>
    <w:qFormat/>
    <w:uiPriority w:val="99"/>
    <w:pPr>
      <w:adjustRightInd/>
      <w:spacing w:line="360" w:lineRule="auto"/>
      <w:ind w:firstLine="200" w:firstLineChars="200"/>
    </w:pPr>
    <w:rPr>
      <w:rFonts w:ascii="宋体" w:hAnsi="Calibri" w:cs="宋体"/>
      <w:sz w:val="24"/>
      <w:szCs w:val="24"/>
    </w:rPr>
  </w:style>
  <w:style w:type="paragraph" w:customStyle="1" w:styleId="790">
    <w:name w:val="Char Char Char1 Char"/>
    <w:basedOn w:val="1"/>
    <w:qFormat/>
    <w:uiPriority w:val="99"/>
  </w:style>
  <w:style w:type="paragraph" w:customStyle="1" w:styleId="791">
    <w:name w:val="af17cgridlangnp1033langf"/>
    <w:qFormat/>
    <w:uiPriority w:val="99"/>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792">
    <w:name w:val="无间隔2"/>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793">
    <w:name w:val="RFI Heading 2nd Level"/>
    <w:basedOn w:val="1"/>
    <w:qFormat/>
    <w:uiPriority w:val="99"/>
    <w:pPr>
      <w:widowControl/>
      <w:tabs>
        <w:tab w:val="left" w:pos="1260"/>
      </w:tabs>
      <w:adjustRightInd/>
      <w:ind w:firstLine="200" w:firstLineChars="200"/>
      <w:jc w:val="left"/>
    </w:pPr>
    <w:rPr>
      <w:rFonts w:ascii="Arial (W1)" w:hAnsi="Arial (W1)" w:cs="Arial (W1)"/>
      <w:b/>
      <w:bCs/>
      <w:color w:val="0000FF"/>
      <w:kern w:val="0"/>
      <w:sz w:val="28"/>
      <w:szCs w:val="28"/>
      <w:lang w:eastAsia="en-US"/>
    </w:rPr>
  </w:style>
  <w:style w:type="paragraph" w:customStyle="1" w:styleId="794">
    <w:name w:val="Char"/>
    <w:basedOn w:val="1"/>
    <w:qFormat/>
    <w:uiPriority w:val="99"/>
    <w:rPr>
      <w:rFonts w:ascii="仿宋_GB2312" w:eastAsia="Times New Roman" w:cs="仿宋_GB2312"/>
      <w:b/>
      <w:bCs/>
      <w:sz w:val="32"/>
      <w:szCs w:val="32"/>
    </w:rPr>
  </w:style>
  <w:style w:type="paragraph" w:customStyle="1" w:styleId="795">
    <w:name w:val="Char Char111"/>
    <w:basedOn w:val="1"/>
    <w:qFormat/>
    <w:uiPriority w:val="99"/>
    <w:pPr>
      <w:spacing w:line="360" w:lineRule="auto"/>
    </w:pPr>
  </w:style>
  <w:style w:type="paragraph" w:customStyle="1" w:styleId="796">
    <w:name w:val="Char Char11 Char Char Char Char Char Char Char Char Char Char Char1"/>
    <w:basedOn w:val="1"/>
    <w:qFormat/>
    <w:uiPriority w:val="99"/>
    <w:pPr>
      <w:adjustRightInd/>
      <w:spacing w:line="360" w:lineRule="auto"/>
    </w:pPr>
    <w:rPr>
      <w:rFonts w:ascii="Arial" w:hAnsi="Arial" w:eastAsia="黑体" w:cs="Arial"/>
      <w:kern w:val="0"/>
    </w:rPr>
  </w:style>
  <w:style w:type="paragraph" w:customStyle="1" w:styleId="797">
    <w:name w:val="xl77"/>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仿宋"/>
      <w:kern w:val="0"/>
      <w:sz w:val="20"/>
      <w:szCs w:val="20"/>
    </w:rPr>
  </w:style>
  <w:style w:type="paragraph" w:customStyle="1" w:styleId="798">
    <w:name w:val="正文文本 23"/>
    <w:basedOn w:val="1"/>
    <w:qFormat/>
    <w:uiPriority w:val="99"/>
    <w:pPr>
      <w:widowControl/>
      <w:overflowPunct w:val="0"/>
      <w:autoSpaceDE w:val="0"/>
      <w:autoSpaceDN w:val="0"/>
      <w:ind w:left="720" w:hanging="720"/>
      <w:textAlignment w:val="baseline"/>
    </w:pPr>
    <w:rPr>
      <w:kern w:val="0"/>
      <w:sz w:val="24"/>
      <w:szCs w:val="24"/>
    </w:rPr>
  </w:style>
  <w:style w:type="paragraph" w:customStyle="1" w:styleId="799">
    <w:name w:val="Char Char1 Char"/>
    <w:basedOn w:val="1"/>
    <w:qFormat/>
    <w:uiPriority w:val="99"/>
    <w:rPr>
      <w:rFonts w:ascii="仿宋_GB2312" w:eastAsia="Times New Roman" w:cs="仿宋_GB2312"/>
      <w:b/>
      <w:bCs/>
      <w:sz w:val="32"/>
      <w:szCs w:val="32"/>
    </w:rPr>
  </w:style>
  <w:style w:type="paragraph" w:customStyle="1" w:styleId="800">
    <w:name w:val="正文首行缩进两字"/>
    <w:qFormat/>
    <w:uiPriority w:val="99"/>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801">
    <w:name w:val="正文文字 2"/>
    <w:basedOn w:val="317"/>
    <w:next w:val="317"/>
    <w:qFormat/>
    <w:uiPriority w:val="99"/>
    <w:rPr>
      <w:rFonts w:ascii="宋体" w:eastAsia="宋体" w:cs="宋体"/>
      <w:color w:val="auto"/>
    </w:rPr>
  </w:style>
  <w:style w:type="paragraph" w:customStyle="1" w:styleId="802">
    <w:name w:val="Char Char Char Char1"/>
    <w:basedOn w:val="1"/>
    <w:qFormat/>
    <w:uiPriority w:val="99"/>
    <w:pPr>
      <w:tabs>
        <w:tab w:val="left" w:pos="0"/>
      </w:tabs>
      <w:adjustRightInd/>
      <w:ind w:firstLine="200" w:firstLineChars="200"/>
    </w:pPr>
    <w:rPr>
      <w:rFonts w:ascii="宋体" w:cs="宋体"/>
      <w:sz w:val="28"/>
      <w:szCs w:val="28"/>
    </w:rPr>
  </w:style>
  <w:style w:type="paragraph" w:customStyle="1" w:styleId="803">
    <w:name w:val="xl82"/>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仿宋"/>
      <w:color w:val="000000"/>
      <w:kern w:val="0"/>
      <w:sz w:val="20"/>
      <w:szCs w:val="20"/>
    </w:rPr>
  </w:style>
  <w:style w:type="paragraph" w:customStyle="1" w:styleId="804">
    <w:name w:val="CM14"/>
    <w:basedOn w:val="317"/>
    <w:next w:val="317"/>
    <w:qFormat/>
    <w:uiPriority w:val="99"/>
    <w:pPr>
      <w:spacing w:after="68"/>
    </w:pPr>
    <w:rPr>
      <w:rFonts w:ascii="FHLHE E+ Futura Bk" w:eastAsia="FHLHE E+ Futura Bk" w:cs="FHLHE E+ Futura Bk"/>
      <w:color w:val="auto"/>
    </w:rPr>
  </w:style>
  <w:style w:type="paragraph" w:customStyle="1" w:styleId="805">
    <w:name w:val="xl36"/>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cs="宋体"/>
      <w:kern w:val="0"/>
      <w:sz w:val="20"/>
      <w:szCs w:val="20"/>
    </w:rPr>
  </w:style>
  <w:style w:type="paragraph" w:customStyle="1" w:styleId="806">
    <w:name w:val="Char Char11 Char Char Char Char Char Char Char Char Char Char Char Char Char11"/>
    <w:basedOn w:val="1"/>
    <w:qFormat/>
    <w:uiPriority w:val="99"/>
    <w:pPr>
      <w:adjustRightInd/>
      <w:spacing w:line="360" w:lineRule="auto"/>
    </w:pPr>
    <w:rPr>
      <w:rFonts w:ascii="Arial" w:hAnsi="Arial" w:eastAsia="黑体" w:cs="Arial"/>
      <w:kern w:val="0"/>
    </w:rPr>
  </w:style>
  <w:style w:type="paragraph" w:customStyle="1" w:styleId="807">
    <w:name w:val="默认段落字体 Para Char Char Char Char Char Char Char Char Char Char Char Char Char Char Char Char Char Char Char"/>
    <w:basedOn w:val="1"/>
    <w:qFormat/>
    <w:uiPriority w:val="99"/>
    <w:rPr>
      <w:rFonts w:ascii="Tahoma" w:hAnsi="Tahoma" w:cs="Tahoma"/>
      <w:sz w:val="24"/>
      <w:szCs w:val="24"/>
    </w:rPr>
  </w:style>
  <w:style w:type="paragraph" w:customStyle="1" w:styleId="808">
    <w:name w:val="List Paragraph*"/>
    <w:basedOn w:val="1"/>
    <w:qFormat/>
    <w:uiPriority w:val="99"/>
    <w:pPr>
      <w:adjustRightInd/>
      <w:spacing w:line="360" w:lineRule="auto"/>
      <w:ind w:firstLine="420"/>
    </w:pPr>
    <w:rPr>
      <w:rFonts w:ascii="Calibri" w:hAnsi="Calibri" w:cs="Calibri"/>
      <w:color w:val="000000"/>
      <w:kern w:val="1"/>
      <w:sz w:val="24"/>
      <w:szCs w:val="24"/>
    </w:rPr>
  </w:style>
  <w:style w:type="paragraph" w:customStyle="1" w:styleId="809">
    <w:name w:val="样式 标题 2 + 宋体 左侧:  1.76 厘米 首行缩进:  0 厘米"/>
    <w:basedOn w:val="5"/>
    <w:qFormat/>
    <w:uiPriority w:val="99"/>
    <w:pPr>
      <w:tabs>
        <w:tab w:val="left" w:pos="0"/>
        <w:tab w:val="clear" w:pos="432"/>
      </w:tabs>
      <w:spacing w:before="260" w:after="260" w:line="415" w:lineRule="auto"/>
      <w:ind w:left="0" w:firstLine="200" w:firstLineChars="200"/>
      <w:jc w:val="both"/>
    </w:pPr>
    <w:rPr>
      <w:rFonts w:ascii="宋体" w:hAnsi="Cambria" w:eastAsia="宋体" w:cs="宋体"/>
      <w:lang w:val="en-US"/>
    </w:rPr>
  </w:style>
  <w:style w:type="paragraph" w:customStyle="1" w:styleId="810">
    <w:name w:val="xl27"/>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cs="宋体"/>
      <w:kern w:val="0"/>
      <w:sz w:val="20"/>
      <w:szCs w:val="20"/>
    </w:rPr>
  </w:style>
  <w:style w:type="paragraph" w:customStyle="1" w:styleId="811">
    <w:name w:val="方案正文"/>
    <w:basedOn w:val="1"/>
    <w:qFormat/>
    <w:uiPriority w:val="99"/>
    <w:pPr>
      <w:snapToGrid w:val="0"/>
      <w:spacing w:line="324" w:lineRule="auto"/>
      <w:ind w:firstLine="482" w:firstLineChars="200"/>
    </w:pPr>
    <w:rPr>
      <w:rFonts w:ascii="仿宋_GB2312" w:eastAsia="Times New Roman" w:cs="仿宋_GB2312"/>
      <w:b/>
      <w:bCs/>
      <w:color w:val="000000"/>
      <w:sz w:val="24"/>
      <w:szCs w:val="24"/>
    </w:rPr>
  </w:style>
  <w:style w:type="paragraph" w:customStyle="1" w:styleId="812">
    <w:name w:val="xl94"/>
    <w:basedOn w:val="1"/>
    <w:qFormat/>
    <w:uiPriority w:val="99"/>
    <w:pPr>
      <w:widowControl/>
      <w:adjustRightInd/>
      <w:spacing w:before="100" w:beforeAutospacing="1" w:after="100" w:afterAutospacing="1"/>
      <w:jc w:val="center"/>
    </w:pPr>
    <w:rPr>
      <w:rFonts w:ascii="仿宋" w:hAnsi="仿宋" w:eastAsia="仿宋" w:cs="仿宋"/>
      <w:kern w:val="0"/>
      <w:sz w:val="20"/>
      <w:szCs w:val="20"/>
    </w:rPr>
  </w:style>
  <w:style w:type="paragraph" w:customStyle="1" w:styleId="813">
    <w:name w:val="加粗正文"/>
    <w:basedOn w:val="1"/>
    <w:qFormat/>
    <w:uiPriority w:val="99"/>
    <w:pPr>
      <w:adjustRightInd/>
      <w:spacing w:beforeLines="50" w:afterLines="50" w:line="360" w:lineRule="auto"/>
      <w:ind w:firstLine="422" w:firstLineChars="200"/>
    </w:pPr>
    <w:rPr>
      <w:b/>
      <w:bCs/>
    </w:rPr>
  </w:style>
  <w:style w:type="paragraph" w:customStyle="1" w:styleId="814">
    <w:name w:val="彩色列表 - 强调文字颜色 11"/>
    <w:basedOn w:val="1"/>
    <w:qFormat/>
    <w:uiPriority w:val="99"/>
    <w:pPr>
      <w:adjustRightInd/>
      <w:ind w:firstLine="420" w:firstLineChars="200"/>
    </w:pPr>
    <w:rPr>
      <w:rFonts w:ascii="Calibri" w:hAnsi="Calibri" w:cs="Calibri"/>
    </w:rPr>
  </w:style>
  <w:style w:type="paragraph" w:customStyle="1" w:styleId="815">
    <w:name w:val="表格题注"/>
    <w:next w:val="1"/>
    <w:qFormat/>
    <w:uiPriority w:val="99"/>
    <w:pPr>
      <w:keepLines/>
      <w:tabs>
        <w:tab w:val="left" w:pos="4200"/>
      </w:tabs>
      <w:spacing w:beforeLines="100"/>
      <w:ind w:left="1089" w:hanging="369"/>
      <w:jc w:val="center"/>
    </w:pPr>
    <w:rPr>
      <w:rFonts w:ascii="Arial" w:hAnsi="Arial" w:eastAsia="宋体" w:cs="Arial"/>
      <w:sz w:val="18"/>
      <w:szCs w:val="18"/>
      <w:lang w:val="en-US" w:eastAsia="zh-CN" w:bidi="ar-SA"/>
    </w:rPr>
  </w:style>
  <w:style w:type="paragraph" w:customStyle="1" w:styleId="816">
    <w:name w:val="样式 标题 4PIM 4H4h4bulletblbbH41H42H43H44H45H46H47H48...1"/>
    <w:basedOn w:val="8"/>
    <w:qFormat/>
    <w:uiPriority w:val="99"/>
    <w:pPr>
      <w:widowControl/>
      <w:jc w:val="left"/>
    </w:pPr>
    <w:rPr>
      <w:sz w:val="24"/>
      <w:szCs w:val="24"/>
    </w:rPr>
  </w:style>
  <w:style w:type="paragraph" w:customStyle="1" w:styleId="817">
    <w:name w:val="xl74"/>
    <w:basedOn w:val="1"/>
    <w:qFormat/>
    <w:uiPriority w:val="99"/>
    <w:pPr>
      <w:widowControl/>
      <w:adjustRightInd/>
      <w:spacing w:before="100" w:beforeAutospacing="1" w:after="100" w:afterAutospacing="1"/>
      <w:jc w:val="center"/>
    </w:pPr>
    <w:rPr>
      <w:rFonts w:ascii="微软雅黑" w:hAnsi="微软雅黑" w:eastAsia="微软雅黑" w:cs="微软雅黑"/>
      <w:b/>
      <w:bCs/>
      <w:kern w:val="0"/>
      <w:sz w:val="20"/>
      <w:szCs w:val="20"/>
    </w:rPr>
  </w:style>
  <w:style w:type="paragraph" w:customStyle="1" w:styleId="818">
    <w:name w:val="默认段落字体 Para Char Char Char Char Char Char Char"/>
    <w:basedOn w:val="1"/>
    <w:qFormat/>
    <w:uiPriority w:val="99"/>
    <w:rPr>
      <w:sz w:val="28"/>
      <w:szCs w:val="28"/>
    </w:rPr>
  </w:style>
  <w:style w:type="paragraph" w:customStyle="1" w:styleId="819">
    <w:name w:val="Char Char1 Char Char Char1"/>
    <w:basedOn w:val="1"/>
    <w:qFormat/>
    <w:uiPriority w:val="99"/>
    <w:rPr>
      <w:rFonts w:ascii="仿宋_GB2312" w:eastAsia="Times New Roman" w:cs="仿宋_GB2312"/>
      <w:b/>
      <w:bCs/>
      <w:sz w:val="32"/>
      <w:szCs w:val="32"/>
    </w:rPr>
  </w:style>
  <w:style w:type="paragraph" w:customStyle="1" w:styleId="820">
    <w:name w:val="xl76"/>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仿宋"/>
      <w:kern w:val="0"/>
      <w:sz w:val="20"/>
      <w:szCs w:val="20"/>
    </w:rPr>
  </w:style>
  <w:style w:type="paragraph" w:customStyle="1" w:styleId="821">
    <w:name w:val="1正文"/>
    <w:basedOn w:val="1"/>
    <w:qFormat/>
    <w:uiPriority w:val="99"/>
    <w:pPr>
      <w:adjustRightInd/>
      <w:spacing w:line="360" w:lineRule="auto"/>
      <w:ind w:firstLine="200" w:firstLineChars="200"/>
    </w:pPr>
    <w:rPr>
      <w:rFonts w:ascii="仿宋_GB2312" w:hAnsi="Arial" w:eastAsia="仿宋" w:cs="仿宋_GB2312"/>
      <w:sz w:val="28"/>
      <w:szCs w:val="28"/>
    </w:rPr>
  </w:style>
  <w:style w:type="paragraph" w:customStyle="1" w:styleId="822">
    <w:name w:val="正文1.25"/>
    <w:basedOn w:val="1"/>
    <w:qFormat/>
    <w:uiPriority w:val="99"/>
    <w:pPr>
      <w:adjustRightInd/>
      <w:spacing w:line="300" w:lineRule="auto"/>
      <w:ind w:firstLine="480" w:firstLineChars="200"/>
    </w:pPr>
    <w:rPr>
      <w:sz w:val="24"/>
      <w:szCs w:val="24"/>
    </w:rPr>
  </w:style>
  <w:style w:type="paragraph" w:customStyle="1" w:styleId="823">
    <w:name w:val="Char Char11 Char Char Char Char Char Char Char Char Char"/>
    <w:basedOn w:val="1"/>
    <w:qFormat/>
    <w:uiPriority w:val="99"/>
    <w:pPr>
      <w:spacing w:line="360" w:lineRule="auto"/>
    </w:pPr>
  </w:style>
  <w:style w:type="paragraph" w:customStyle="1" w:styleId="824">
    <w:name w:val="左对齐表格文字"/>
    <w:basedOn w:val="1"/>
    <w:qFormat/>
    <w:uiPriority w:val="99"/>
    <w:pPr>
      <w:adjustRightInd/>
      <w:ind w:firstLine="200" w:firstLineChars="200"/>
      <w:jc w:val="right"/>
    </w:pPr>
  </w:style>
  <w:style w:type="paragraph" w:customStyle="1" w:styleId="825">
    <w:name w:val="xl9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仿宋"/>
      <w:kern w:val="0"/>
      <w:sz w:val="20"/>
      <w:szCs w:val="20"/>
    </w:rPr>
  </w:style>
  <w:style w:type="paragraph" w:customStyle="1" w:styleId="826">
    <w:name w:val="Bulleting First Indent 1"/>
    <w:basedOn w:val="27"/>
    <w:qFormat/>
    <w:uiPriority w:val="99"/>
    <w:pPr>
      <w:tabs>
        <w:tab w:val="left" w:pos="840"/>
      </w:tabs>
      <w:adjustRightInd/>
      <w:spacing w:before="20" w:after="20" w:line="300" w:lineRule="auto"/>
      <w:ind w:left="840" w:hanging="420"/>
    </w:pPr>
    <w:rPr>
      <w:rFonts w:ascii="Tahoma" w:hAnsi="Tahoma" w:cs="Tahoma"/>
      <w:kern w:val="0"/>
      <w:sz w:val="21"/>
      <w:szCs w:val="21"/>
      <w:lang w:val="en-US"/>
    </w:rPr>
  </w:style>
  <w:style w:type="paragraph" w:customStyle="1" w:styleId="827">
    <w:name w:val="xl39"/>
    <w:basedOn w:val="1"/>
    <w:qFormat/>
    <w:uiPriority w:val="99"/>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cs="宋体"/>
      <w:kern w:val="0"/>
      <w:sz w:val="20"/>
      <w:szCs w:val="20"/>
    </w:rPr>
  </w:style>
  <w:style w:type="paragraph" w:customStyle="1" w:styleId="828">
    <w:name w:val="_Style 3"/>
    <w:basedOn w:val="1"/>
    <w:qFormat/>
    <w:uiPriority w:val="99"/>
    <w:pPr>
      <w:adjustRightInd/>
      <w:ind w:firstLine="420" w:firstLineChars="200"/>
    </w:pPr>
    <w:rPr>
      <w:sz w:val="28"/>
      <w:szCs w:val="28"/>
    </w:rPr>
  </w:style>
  <w:style w:type="paragraph" w:customStyle="1" w:styleId="829">
    <w:name w:val="样式 左侧:  0.85 厘米 首行缩进:  0.85 厘米"/>
    <w:basedOn w:val="1"/>
    <w:qFormat/>
    <w:uiPriority w:val="99"/>
    <w:pPr>
      <w:adjustRightInd/>
      <w:spacing w:line="360" w:lineRule="auto"/>
      <w:ind w:firstLine="482"/>
    </w:pPr>
    <w:rPr>
      <w:sz w:val="24"/>
      <w:szCs w:val="24"/>
    </w:rPr>
  </w:style>
  <w:style w:type="paragraph" w:customStyle="1" w:styleId="830">
    <w:name w:val="xl87"/>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仿宋"/>
      <w:kern w:val="0"/>
      <w:sz w:val="20"/>
      <w:szCs w:val="20"/>
    </w:rPr>
  </w:style>
  <w:style w:type="paragraph" w:customStyle="1" w:styleId="831">
    <w:name w:val="Item Step in Table"/>
    <w:qFormat/>
    <w:uiPriority w:val="99"/>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832">
    <w:name w:val="font7"/>
    <w:basedOn w:val="1"/>
    <w:qFormat/>
    <w:uiPriority w:val="99"/>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833">
    <w:name w:val="列出段落5"/>
    <w:basedOn w:val="1"/>
    <w:qFormat/>
    <w:uiPriority w:val="99"/>
    <w:pPr>
      <w:spacing w:line="360" w:lineRule="auto"/>
      <w:ind w:firstLine="200" w:firstLineChars="200"/>
    </w:pPr>
    <w:rPr>
      <w:rFonts w:eastAsia="楷体_GB2312"/>
      <w:sz w:val="24"/>
      <w:szCs w:val="24"/>
    </w:rPr>
  </w:style>
  <w:style w:type="paragraph" w:customStyle="1" w:styleId="834">
    <w:name w:val="Char2 Char Char1"/>
    <w:basedOn w:val="1"/>
    <w:qFormat/>
    <w:uiPriority w:val="99"/>
    <w:pPr>
      <w:adjustRightInd/>
    </w:pPr>
    <w:rPr>
      <w:rFonts w:ascii="Tahoma" w:hAnsi="Tahoma" w:cs="Tahoma"/>
      <w:sz w:val="24"/>
      <w:szCs w:val="24"/>
    </w:rPr>
  </w:style>
  <w:style w:type="paragraph" w:customStyle="1" w:styleId="835">
    <w:name w:val="xl8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仿宋"/>
      <w:kern w:val="0"/>
      <w:sz w:val="20"/>
      <w:szCs w:val="20"/>
    </w:rPr>
  </w:style>
  <w:style w:type="paragraph" w:customStyle="1" w:styleId="836">
    <w:name w:val="Char Char Char Char Char Char1 Char"/>
    <w:basedOn w:val="1"/>
    <w:qFormat/>
    <w:uiPriority w:val="99"/>
    <w:pPr>
      <w:widowControl/>
      <w:spacing w:after="160" w:line="240" w:lineRule="exact"/>
      <w:jc w:val="left"/>
    </w:pPr>
    <w:rPr>
      <w:rFonts w:ascii="Verdana" w:hAnsi="Verdana" w:cs="Verdana"/>
      <w:kern w:val="0"/>
      <w:lang w:eastAsia="en-US"/>
    </w:rPr>
  </w:style>
  <w:style w:type="paragraph" w:customStyle="1" w:styleId="837">
    <w:name w:val="表格（小）"/>
    <w:basedOn w:val="1"/>
    <w:qFormat/>
    <w:uiPriority w:val="99"/>
    <w:pPr>
      <w:adjustRightInd/>
      <w:snapToGrid w:val="0"/>
      <w:spacing w:line="300" w:lineRule="auto"/>
    </w:pPr>
    <w:rPr>
      <w:rFonts w:eastAsia="仿宋"/>
    </w:rPr>
  </w:style>
  <w:style w:type="paragraph" w:customStyle="1" w:styleId="838">
    <w:name w:val="样式 标题 2H2h2Underrubrik1prop2l2Chapter Titlesect 1.2DO NO..."/>
    <w:basedOn w:val="5"/>
    <w:qFormat/>
    <w:uiPriority w:val="99"/>
    <w:pPr>
      <w:spacing w:before="120" w:after="120"/>
      <w:ind w:left="425" w:hanging="425"/>
    </w:pPr>
    <w:rPr>
      <w:rFonts w:ascii="微软雅黑" w:hAnsi="微软雅黑" w:eastAsia="微软雅黑" w:cs="微软雅黑"/>
      <w:lang w:val="en-US"/>
    </w:rPr>
  </w:style>
  <w:style w:type="paragraph" w:customStyle="1" w:styleId="839">
    <w:name w:val="标准小四"/>
    <w:basedOn w:val="1"/>
    <w:qFormat/>
    <w:uiPriority w:val="99"/>
    <w:pPr>
      <w:spacing w:line="360" w:lineRule="auto"/>
      <w:ind w:firstLine="480" w:firstLineChars="200"/>
    </w:pPr>
    <w:rPr>
      <w:rFonts w:ascii="Arial" w:hAnsi="Arial" w:cs="Arial"/>
      <w:sz w:val="24"/>
      <w:szCs w:val="24"/>
    </w:rPr>
  </w:style>
  <w:style w:type="paragraph" w:customStyle="1" w:styleId="840">
    <w:name w:val="Char11"/>
    <w:basedOn w:val="1"/>
    <w:qFormat/>
    <w:uiPriority w:val="99"/>
    <w:pPr>
      <w:tabs>
        <w:tab w:val="left" w:pos="432"/>
      </w:tabs>
      <w:adjustRightInd/>
      <w:spacing w:beforeLines="50" w:afterLines="50"/>
      <w:ind w:left="432" w:hanging="432" w:firstLineChars="200"/>
    </w:pPr>
    <w:rPr>
      <w:sz w:val="24"/>
      <w:szCs w:val="24"/>
    </w:rPr>
  </w:style>
  <w:style w:type="paragraph" w:customStyle="1" w:styleId="841">
    <w:name w:val="MM Topic 3"/>
    <w:basedOn w:val="6"/>
    <w:qFormat/>
    <w:uiPriority w:val="99"/>
    <w:pPr>
      <w:tabs>
        <w:tab w:val="left" w:pos="1680"/>
        <w:tab w:val="clear" w:pos="900"/>
      </w:tabs>
      <w:adjustRightInd/>
      <w:ind w:left="1680" w:hanging="420"/>
    </w:pPr>
  </w:style>
  <w:style w:type="paragraph" w:customStyle="1" w:styleId="842">
    <w:name w:val="Char Char Char11"/>
    <w:basedOn w:val="1"/>
    <w:qFormat/>
    <w:uiPriority w:val="99"/>
    <w:pPr>
      <w:widowControl/>
      <w:spacing w:after="160" w:line="240" w:lineRule="exact"/>
      <w:jc w:val="left"/>
    </w:pPr>
    <w:rPr>
      <w:rFonts w:ascii="Verdana" w:hAnsi="Verdana" w:cs="Verdana"/>
      <w:kern w:val="0"/>
      <w:sz w:val="20"/>
      <w:szCs w:val="20"/>
      <w:lang w:eastAsia="en-US"/>
    </w:rPr>
  </w:style>
  <w:style w:type="paragraph" w:customStyle="1" w:styleId="843">
    <w:name w:val="xl35"/>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cs="宋体"/>
      <w:kern w:val="0"/>
      <w:sz w:val="20"/>
      <w:szCs w:val="20"/>
    </w:rPr>
  </w:style>
  <w:style w:type="paragraph" w:customStyle="1" w:styleId="844">
    <w:name w:val="Char2 Char Char2"/>
    <w:basedOn w:val="1"/>
    <w:qFormat/>
    <w:uiPriority w:val="99"/>
    <w:pPr>
      <w:adjustRightInd/>
    </w:pPr>
    <w:rPr>
      <w:rFonts w:ascii="Tahoma" w:hAnsi="Tahoma" w:cs="Tahoma"/>
      <w:sz w:val="24"/>
      <w:szCs w:val="24"/>
    </w:rPr>
  </w:style>
  <w:style w:type="paragraph" w:customStyle="1" w:styleId="845">
    <w:name w:val="图中文字"/>
    <w:basedOn w:val="1"/>
    <w:qFormat/>
    <w:uiPriority w:val="99"/>
    <w:pPr>
      <w:snapToGrid w:val="0"/>
      <w:spacing w:line="240" w:lineRule="atLeast"/>
      <w:ind w:firstLine="200" w:firstLineChars="200"/>
      <w:jc w:val="center"/>
    </w:pPr>
    <w:rPr>
      <w:sz w:val="24"/>
      <w:szCs w:val="24"/>
    </w:rPr>
  </w:style>
  <w:style w:type="paragraph" w:customStyle="1" w:styleId="846">
    <w:name w:val="默认段落样式"/>
    <w:basedOn w:val="333"/>
    <w:qFormat/>
    <w:uiPriority w:val="99"/>
    <w:pPr>
      <w:spacing w:before="0"/>
      <w:ind w:firstLine="480"/>
      <w:outlineLvl w:val="2"/>
    </w:pPr>
    <w:rPr>
      <w:rFonts w:ascii="仿宋_GB2312" w:hAnsi="宋体" w:eastAsia="Times New Roman" w:cs="仿宋_GB2312"/>
      <w:color w:val="000000"/>
    </w:rPr>
  </w:style>
  <w:style w:type="paragraph" w:customStyle="1" w:styleId="847">
    <w:name w:val="Char2 Char Char Char1"/>
    <w:basedOn w:val="1"/>
    <w:qFormat/>
    <w:uiPriority w:val="99"/>
    <w:rPr>
      <w:rFonts w:ascii="仿宋_GB2312" w:eastAsia="Times New Roman" w:cs="仿宋_GB2312"/>
      <w:b/>
      <w:bCs/>
      <w:sz w:val="32"/>
      <w:szCs w:val="32"/>
    </w:rPr>
  </w:style>
  <w:style w:type="paragraph" w:customStyle="1" w:styleId="848">
    <w:name w:val="xl38"/>
    <w:basedOn w:val="1"/>
    <w:qFormat/>
    <w:uiPriority w:val="99"/>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cs="宋体"/>
      <w:kern w:val="0"/>
      <w:sz w:val="20"/>
      <w:szCs w:val="20"/>
    </w:rPr>
  </w:style>
  <w:style w:type="paragraph" w:customStyle="1" w:styleId="849">
    <w:name w:val="MM Topic 5"/>
    <w:basedOn w:val="9"/>
    <w:qFormat/>
    <w:uiPriority w:val="99"/>
    <w:pPr>
      <w:tabs>
        <w:tab w:val="left" w:pos="2520"/>
        <w:tab w:val="clear" w:pos="1008"/>
      </w:tabs>
      <w:adjustRightInd/>
      <w:ind w:left="2520" w:hanging="420"/>
    </w:pPr>
  </w:style>
  <w:style w:type="paragraph" w:customStyle="1" w:styleId="850">
    <w:name w:val="FA正文"/>
    <w:basedOn w:val="1"/>
    <w:qFormat/>
    <w:uiPriority w:val="99"/>
    <w:pPr>
      <w:spacing w:line="360" w:lineRule="auto"/>
      <w:ind w:firstLine="480" w:firstLineChars="200"/>
    </w:pPr>
    <w:rPr>
      <w:rFonts w:hAnsi="宋体"/>
      <w:sz w:val="24"/>
      <w:szCs w:val="24"/>
    </w:rPr>
  </w:style>
  <w:style w:type="paragraph" w:customStyle="1" w:styleId="851">
    <w:name w:val="数字标题3"/>
    <w:basedOn w:val="6"/>
    <w:next w:val="1"/>
    <w:qFormat/>
    <w:uiPriority w:val="99"/>
    <w:pPr>
      <w:spacing w:line="240" w:lineRule="auto"/>
    </w:pPr>
    <w:rPr>
      <w:sz w:val="28"/>
      <w:szCs w:val="28"/>
    </w:rPr>
  </w:style>
  <w:style w:type="paragraph" w:customStyle="1" w:styleId="852">
    <w:name w:val="Char2"/>
    <w:basedOn w:val="1"/>
    <w:qFormat/>
    <w:uiPriority w:val="99"/>
    <w:rPr>
      <w:rFonts w:ascii="仿宋_GB2312" w:eastAsia="Times New Roman" w:cs="仿宋_GB2312"/>
      <w:b/>
      <w:bCs/>
      <w:sz w:val="32"/>
      <w:szCs w:val="32"/>
    </w:rPr>
  </w:style>
  <w:style w:type="paragraph" w:customStyle="1" w:styleId="853">
    <w:name w:val="Char Char11 Char Char Char Char Char Char Char Char Char Char Char11"/>
    <w:basedOn w:val="1"/>
    <w:qFormat/>
    <w:uiPriority w:val="99"/>
    <w:pPr>
      <w:adjustRightInd/>
      <w:spacing w:line="360" w:lineRule="auto"/>
    </w:pPr>
    <w:rPr>
      <w:rFonts w:ascii="Arial" w:hAnsi="Arial" w:eastAsia="黑体" w:cs="Arial"/>
      <w:kern w:val="0"/>
    </w:rPr>
  </w:style>
  <w:style w:type="paragraph" w:customStyle="1" w:styleId="854">
    <w:name w:val="彩色列表 - 强调文字颜色 12"/>
    <w:basedOn w:val="1"/>
    <w:qFormat/>
    <w:uiPriority w:val="99"/>
    <w:pPr>
      <w:adjustRightInd/>
      <w:ind w:firstLine="420" w:firstLineChars="200"/>
    </w:pPr>
    <w:rPr>
      <w:rFonts w:ascii="Calibri" w:hAnsi="Calibri" w:cs="Calibri"/>
    </w:rPr>
  </w:style>
  <w:style w:type="paragraph" w:customStyle="1" w:styleId="855">
    <w:name w:val="TOC 标题1"/>
    <w:basedOn w:val="4"/>
    <w:next w:val="1"/>
    <w:qFormat/>
    <w:uiPriority w:val="99"/>
    <w:pPr>
      <w:widowControl/>
      <w:adjustRightInd/>
      <w:spacing w:before="480" w:after="0" w:line="276" w:lineRule="auto"/>
      <w:ind w:left="0" w:firstLine="0"/>
      <w:jc w:val="left"/>
      <w:outlineLvl w:val="9"/>
    </w:pPr>
    <w:rPr>
      <w:rFonts w:ascii="Cambria" w:hAnsi="Cambria" w:cs="Cambria"/>
      <w:color w:val="365F91"/>
      <w:kern w:val="0"/>
      <w:sz w:val="28"/>
      <w:szCs w:val="28"/>
    </w:rPr>
  </w:style>
  <w:style w:type="paragraph" w:customStyle="1" w:styleId="856">
    <w:name w:val="Char5"/>
    <w:basedOn w:val="1"/>
    <w:qFormat/>
    <w:uiPriority w:val="99"/>
    <w:rPr>
      <w:rFonts w:ascii="仿宋_GB2312" w:eastAsia="Times New Roman" w:cs="仿宋_GB2312"/>
      <w:b/>
      <w:bCs/>
      <w:sz w:val="32"/>
      <w:szCs w:val="32"/>
    </w:rPr>
  </w:style>
  <w:style w:type="paragraph" w:customStyle="1" w:styleId="857">
    <w:name w:val="正文，首行缩进:  2 字符"/>
    <w:qFormat/>
    <w:uiPriority w:val="99"/>
    <w:pPr>
      <w:spacing w:line="360" w:lineRule="auto"/>
      <w:ind w:firstLine="480" w:firstLineChars="200"/>
    </w:pPr>
    <w:rPr>
      <w:rFonts w:ascii="Arial" w:hAnsi="Arial" w:eastAsia="宋体" w:cs="Arial"/>
      <w:kern w:val="2"/>
      <w:sz w:val="24"/>
      <w:szCs w:val="24"/>
      <w:lang w:val="en-US" w:eastAsia="zh-CN" w:bidi="ar-SA"/>
    </w:rPr>
  </w:style>
  <w:style w:type="paragraph" w:customStyle="1" w:styleId="858">
    <w:name w:val="五级无标题条"/>
    <w:basedOn w:val="1"/>
    <w:qFormat/>
    <w:uiPriority w:val="99"/>
    <w:pPr>
      <w:adjustRightInd/>
    </w:pPr>
  </w:style>
  <w:style w:type="paragraph" w:customStyle="1" w:styleId="859">
    <w:name w:val="MM Topic 2"/>
    <w:basedOn w:val="5"/>
    <w:qFormat/>
    <w:uiPriority w:val="99"/>
    <w:pPr>
      <w:tabs>
        <w:tab w:val="left" w:pos="1260"/>
        <w:tab w:val="clear" w:pos="432"/>
      </w:tabs>
      <w:ind w:left="1260" w:hanging="420"/>
    </w:pPr>
    <w:rPr>
      <w:rFonts w:ascii="Arial" w:hAnsi="Arial" w:eastAsia="黑体" w:cs="Arial"/>
      <w:lang w:val="en-US"/>
    </w:rPr>
  </w:style>
  <w:style w:type="paragraph" w:customStyle="1" w:styleId="860">
    <w:name w:val="Char4"/>
    <w:basedOn w:val="1"/>
    <w:qFormat/>
    <w:uiPriority w:val="99"/>
    <w:pPr>
      <w:tabs>
        <w:tab w:val="left" w:pos="432"/>
      </w:tabs>
      <w:adjustRightInd/>
      <w:spacing w:beforeLines="50" w:afterLines="50" w:line="360" w:lineRule="auto"/>
      <w:ind w:left="432" w:hanging="432" w:firstLineChars="200"/>
    </w:pPr>
    <w:rPr>
      <w:rFonts w:ascii="宋体" w:hAnsi="宋体" w:eastAsia="微软雅黑" w:cs="宋体"/>
      <w:b/>
      <w:bCs/>
      <w:kern w:val="44"/>
      <w:sz w:val="32"/>
      <w:szCs w:val="32"/>
    </w:rPr>
  </w:style>
  <w:style w:type="paragraph" w:customStyle="1" w:styleId="861">
    <w:name w:val="目录1"/>
    <w:basedOn w:val="1"/>
    <w:qFormat/>
    <w:uiPriority w:val="99"/>
    <w:pPr>
      <w:tabs>
        <w:tab w:val="left" w:leader="dot" w:pos="8503"/>
      </w:tabs>
      <w:autoSpaceDE w:val="0"/>
      <w:autoSpaceDN w:val="0"/>
      <w:spacing w:after="136" w:line="289" w:lineRule="atLeast"/>
      <w:ind w:firstLine="200" w:firstLineChars="200"/>
      <w:jc w:val="left"/>
    </w:pPr>
    <w:rPr>
      <w:rFonts w:ascii="Arial" w:hAnsi="Arial" w:cs="Arial"/>
      <w:color w:val="000000"/>
      <w:kern w:val="0"/>
      <w:sz w:val="28"/>
      <w:szCs w:val="28"/>
    </w:rPr>
  </w:style>
  <w:style w:type="paragraph" w:customStyle="1" w:styleId="862">
    <w:name w:val="Char Char1 Char1"/>
    <w:basedOn w:val="1"/>
    <w:qFormat/>
    <w:uiPriority w:val="99"/>
    <w:pPr>
      <w:widowControl/>
      <w:snapToGrid w:val="0"/>
      <w:spacing w:before="120" w:after="160" w:line="360" w:lineRule="auto"/>
      <w:ind w:right="-360"/>
      <w:jc w:val="left"/>
    </w:pPr>
    <w:rPr>
      <w:rFonts w:ascii="Arial" w:hAnsi="Arial" w:cs="Arial"/>
      <w:kern w:val="0"/>
      <w:sz w:val="24"/>
      <w:szCs w:val="24"/>
      <w:lang w:eastAsia="en-US"/>
    </w:rPr>
  </w:style>
  <w:style w:type="paragraph" w:customStyle="1" w:styleId="863">
    <w:name w:val="trs_editor"/>
    <w:basedOn w:val="1"/>
    <w:qFormat/>
    <w:uiPriority w:val="99"/>
    <w:pPr>
      <w:widowControl/>
      <w:adjustRightInd/>
      <w:spacing w:before="100" w:beforeAutospacing="1" w:after="100" w:afterAutospacing="1"/>
      <w:jc w:val="left"/>
    </w:pPr>
    <w:rPr>
      <w:rFonts w:ascii="宋体" w:hAnsi="宋体" w:cs="宋体"/>
      <w:kern w:val="0"/>
      <w:sz w:val="24"/>
      <w:szCs w:val="24"/>
    </w:rPr>
  </w:style>
  <w:style w:type="paragraph" w:customStyle="1" w:styleId="864">
    <w:name w:val="xl65"/>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仿宋"/>
      <w:color w:val="000000"/>
      <w:kern w:val="0"/>
    </w:rPr>
  </w:style>
  <w:style w:type="paragraph" w:customStyle="1" w:styleId="865">
    <w:name w:val="??"/>
    <w:qFormat/>
    <w:uiPriority w:val="99"/>
    <w:pPr>
      <w:widowControl w:val="0"/>
      <w:overflowPunct w:val="0"/>
      <w:autoSpaceDE w:val="0"/>
      <w:autoSpaceDN w:val="0"/>
      <w:adjustRightInd w:val="0"/>
      <w:jc w:val="both"/>
      <w:textAlignment w:val="baseline"/>
    </w:pPr>
    <w:rPr>
      <w:rFonts w:ascii="Times New Roman" w:hAnsi="Times New Roman" w:eastAsia="宋体" w:cs="Times New Roman"/>
      <w:kern w:val="2"/>
      <w:sz w:val="21"/>
      <w:szCs w:val="21"/>
      <w:lang w:val="en-US" w:eastAsia="en-US" w:bidi="ar-SA"/>
    </w:rPr>
  </w:style>
  <w:style w:type="paragraph" w:customStyle="1" w:styleId="866">
    <w:name w:val="Char Char Char Char Char Char Char Char Char Char"/>
    <w:basedOn w:val="1"/>
    <w:qFormat/>
    <w:uiPriority w:val="99"/>
    <w:rPr>
      <w:rFonts w:ascii="仿宋_GB2312" w:eastAsia="Times New Roman" w:cs="仿宋_GB2312"/>
      <w:b/>
      <w:bCs/>
      <w:sz w:val="32"/>
      <w:szCs w:val="32"/>
    </w:rPr>
  </w:style>
  <w:style w:type="paragraph" w:customStyle="1" w:styleId="867">
    <w:name w:val="Table Cell"/>
    <w:qFormat/>
    <w:uiPriority w:val="99"/>
    <w:pPr>
      <w:adjustRightInd w:val="0"/>
      <w:snapToGrid w:val="0"/>
      <w:spacing w:before="20" w:after="20"/>
    </w:pPr>
    <w:rPr>
      <w:rFonts w:ascii="Courier New" w:hAnsi="Courier New" w:eastAsia="宋体" w:cs="Courier New"/>
      <w:sz w:val="24"/>
      <w:szCs w:val="24"/>
      <w:lang w:val="en-US" w:eastAsia="zh-CN" w:bidi="ar-SA"/>
    </w:rPr>
  </w:style>
  <w:style w:type="paragraph" w:customStyle="1" w:styleId="868">
    <w:name w:val="数字标题6"/>
    <w:basedOn w:val="10"/>
    <w:next w:val="1"/>
    <w:qFormat/>
    <w:uiPriority w:val="99"/>
    <w:pPr>
      <w:tabs>
        <w:tab w:val="left" w:pos="1080"/>
        <w:tab w:val="clear" w:pos="1152"/>
      </w:tabs>
      <w:ind w:left="1080" w:hanging="1080"/>
    </w:pPr>
    <w:rPr>
      <w:rFonts w:ascii="Times New Roman" w:hAnsi="Times New Roman" w:eastAsia="宋体" w:cs="Times New Roman"/>
      <w:i/>
      <w:iCs/>
    </w:rPr>
  </w:style>
  <w:style w:type="paragraph" w:customStyle="1" w:styleId="869">
    <w:name w:val="Char Char Char"/>
    <w:basedOn w:val="1"/>
    <w:qFormat/>
    <w:uiPriority w:val="99"/>
    <w:rPr>
      <w:rFonts w:ascii="Tahoma" w:hAnsi="Tahoma" w:cs="Tahoma"/>
      <w:sz w:val="24"/>
      <w:szCs w:val="24"/>
    </w:rPr>
  </w:style>
  <w:style w:type="paragraph" w:customStyle="1" w:styleId="870">
    <w:name w:val="xl89"/>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仿宋"/>
      <w:kern w:val="0"/>
      <w:sz w:val="20"/>
      <w:szCs w:val="20"/>
    </w:rPr>
  </w:style>
  <w:style w:type="paragraph" w:customStyle="1" w:styleId="871">
    <w:name w:val="_Style 11"/>
    <w:basedOn w:val="1"/>
    <w:qFormat/>
    <w:uiPriority w:val="99"/>
    <w:pPr>
      <w:adjustRightInd/>
      <w:ind w:firstLine="420" w:firstLineChars="200"/>
    </w:pPr>
    <w:rPr>
      <w:sz w:val="28"/>
      <w:szCs w:val="28"/>
    </w:rPr>
  </w:style>
  <w:style w:type="paragraph" w:customStyle="1" w:styleId="872">
    <w:name w:val="Char2 Char Char"/>
    <w:basedOn w:val="1"/>
    <w:qFormat/>
    <w:uiPriority w:val="99"/>
    <w:pPr>
      <w:adjustRightInd/>
    </w:pPr>
    <w:rPr>
      <w:rFonts w:ascii="Tahoma" w:hAnsi="Tahoma" w:cs="Tahoma"/>
      <w:sz w:val="24"/>
      <w:szCs w:val="24"/>
    </w:rPr>
  </w:style>
  <w:style w:type="paragraph" w:customStyle="1" w:styleId="873">
    <w:name w:val="样式 正文文本缩进 + 段前: 2 字符"/>
    <w:basedOn w:val="1"/>
    <w:qFormat/>
    <w:uiPriority w:val="99"/>
    <w:pPr>
      <w:adjustRightInd/>
      <w:ind w:left="420" w:leftChars="200"/>
      <w:jc w:val="left"/>
    </w:pPr>
    <w:rPr>
      <w:sz w:val="28"/>
      <w:szCs w:val="28"/>
      <w:lang w:eastAsia="zh-TW"/>
    </w:rPr>
  </w:style>
  <w:style w:type="paragraph" w:customStyle="1" w:styleId="874">
    <w:name w:val="4级标题"/>
    <w:basedOn w:val="313"/>
    <w:qFormat/>
    <w:uiPriority w:val="99"/>
    <w:pPr>
      <w:keepLines/>
      <w:adjustRightInd/>
      <w:ind w:firstLine="0" w:firstLineChars="0"/>
      <w:jc w:val="left"/>
      <w:outlineLvl w:val="3"/>
    </w:pPr>
    <w:rPr>
      <w:rFonts w:ascii="黑体" w:hAnsi="黑体" w:eastAsia="黑体" w:cs="黑体"/>
      <w:kern w:val="0"/>
      <w:sz w:val="28"/>
      <w:szCs w:val="28"/>
      <w:lang w:eastAsia="en-US"/>
    </w:rPr>
  </w:style>
  <w:style w:type="paragraph" w:customStyle="1" w:styleId="875">
    <w:name w:val="样式 标题 3标题 3 Char第二层条h33Bold Headbh章标题1小标题level_3PIM 3..."/>
    <w:basedOn w:val="6"/>
    <w:qFormat/>
    <w:uiPriority w:val="99"/>
    <w:pPr>
      <w:snapToGrid w:val="0"/>
      <w:spacing w:before="0" w:after="0" w:line="360" w:lineRule="auto"/>
    </w:pPr>
    <w:rPr>
      <w:rFonts w:ascii="黑体" w:hAnsi="宋体" w:eastAsia="黑体" w:cs="黑体"/>
      <w:b w:val="0"/>
      <w:bCs w:val="0"/>
      <w:color w:val="000000"/>
      <w:kern w:val="0"/>
      <w:sz w:val="28"/>
      <w:szCs w:val="28"/>
    </w:rPr>
  </w:style>
  <w:style w:type="paragraph" w:customStyle="1" w:styleId="876">
    <w:name w:val="5级标题"/>
    <w:basedOn w:val="874"/>
    <w:qFormat/>
    <w:uiPriority w:val="99"/>
    <w:pPr>
      <w:tabs>
        <w:tab w:val="left" w:pos="360"/>
      </w:tabs>
      <w:spacing w:beforeLines="10" w:afterLines="10"/>
      <w:outlineLvl w:val="4"/>
    </w:pPr>
    <w:rPr>
      <w:rFonts w:ascii="Times New Roman" w:hAnsi="Times New Roman" w:eastAsia="仿宋" w:cs="Times New Roman"/>
      <w:b/>
      <w:bCs/>
      <w:kern w:val="2"/>
      <w:lang w:eastAsia="zh-CN"/>
    </w:rPr>
  </w:style>
  <w:style w:type="paragraph" w:customStyle="1" w:styleId="877">
    <w:name w:val="6级标题"/>
    <w:basedOn w:val="876"/>
    <w:qFormat/>
    <w:uiPriority w:val="99"/>
    <w:pPr>
      <w:keepNext/>
      <w:outlineLvl w:val="5"/>
    </w:pPr>
  </w:style>
  <w:style w:type="paragraph" w:customStyle="1" w:styleId="878">
    <w:name w:val="Char3 Char Char1"/>
    <w:basedOn w:val="1"/>
    <w:qFormat/>
    <w:uiPriority w:val="99"/>
    <w:pPr>
      <w:widowControl/>
      <w:adjustRightInd/>
      <w:spacing w:after="160" w:line="240" w:lineRule="exact"/>
      <w:jc w:val="left"/>
    </w:pPr>
    <w:rPr>
      <w:rFonts w:ascii="Arial" w:hAnsi="Arial" w:cs="Arial"/>
      <w:b/>
      <w:bCs/>
      <w:kern w:val="0"/>
      <w:sz w:val="24"/>
      <w:szCs w:val="24"/>
      <w:lang w:eastAsia="en-US"/>
    </w:rPr>
  </w:style>
  <w:style w:type="paragraph" w:customStyle="1" w:styleId="879">
    <w:name w:val="xl68"/>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微软雅黑"/>
      <w:b/>
      <w:bCs/>
      <w:color w:val="000000"/>
      <w:kern w:val="0"/>
      <w:sz w:val="20"/>
      <w:szCs w:val="20"/>
    </w:rPr>
  </w:style>
  <w:style w:type="paragraph" w:customStyle="1" w:styleId="880">
    <w:name w:val="批注框文本 Char Char"/>
    <w:basedOn w:val="1"/>
    <w:qFormat/>
    <w:uiPriority w:val="99"/>
    <w:pPr>
      <w:adjustRightInd/>
    </w:pPr>
    <w:rPr>
      <w:sz w:val="18"/>
      <w:szCs w:val="18"/>
    </w:rPr>
  </w:style>
  <w:style w:type="paragraph" w:customStyle="1" w:styleId="881">
    <w:name w:val="样式 宋体 行距: 1.5 倍行距 首行缩进:  2 字符"/>
    <w:basedOn w:val="1"/>
    <w:qFormat/>
    <w:uiPriority w:val="99"/>
    <w:pPr>
      <w:adjustRightInd/>
      <w:spacing w:line="360" w:lineRule="auto"/>
      <w:ind w:firstLine="420" w:firstLineChars="200"/>
    </w:pPr>
    <w:rPr>
      <w:rFonts w:ascii="宋体" w:hAnsi="宋体" w:cs="宋体"/>
      <w:sz w:val="24"/>
      <w:szCs w:val="24"/>
    </w:rPr>
  </w:style>
  <w:style w:type="paragraph" w:customStyle="1" w:styleId="882">
    <w:name w:val="Char1 Char Char Char Char Char Char Char Char Char Char Char1 Char Char Char Char Char Char Char Char Char Char Char Char Char Char1 Char Char Char Char1"/>
    <w:basedOn w:val="1"/>
    <w:qFormat/>
    <w:uiPriority w:val="99"/>
    <w:pPr>
      <w:spacing w:line="360" w:lineRule="auto"/>
    </w:pPr>
    <w:rPr>
      <w:kern w:val="0"/>
      <w:sz w:val="24"/>
      <w:szCs w:val="24"/>
    </w:rPr>
  </w:style>
  <w:style w:type="paragraph" w:customStyle="1" w:styleId="883">
    <w:name w:val="xl81"/>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仿宋"/>
      <w:kern w:val="0"/>
      <w:sz w:val="20"/>
      <w:szCs w:val="20"/>
    </w:rPr>
  </w:style>
  <w:style w:type="paragraph" w:customStyle="1" w:styleId="884">
    <w:name w:val="正文文字缩进"/>
    <w:basedOn w:val="1"/>
    <w:qFormat/>
    <w:uiPriority w:val="99"/>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885">
    <w:name w:val="Char1"/>
    <w:basedOn w:val="1"/>
    <w:qFormat/>
    <w:uiPriority w:val="99"/>
    <w:rPr>
      <w:rFonts w:ascii="仿宋_GB2312" w:eastAsia="Times New Roman" w:cs="仿宋_GB2312"/>
      <w:b/>
      <w:bCs/>
      <w:sz w:val="32"/>
      <w:szCs w:val="32"/>
    </w:rPr>
  </w:style>
  <w:style w:type="paragraph" w:customStyle="1" w:styleId="886">
    <w:name w:val="修订1"/>
    <w:qFormat/>
    <w:uiPriority w:val="99"/>
    <w:rPr>
      <w:rFonts w:ascii="Times New Roman" w:hAnsi="Times New Roman" w:eastAsia="宋体" w:cs="Times New Roman"/>
      <w:color w:val="000000"/>
      <w:kern w:val="1"/>
      <w:sz w:val="21"/>
      <w:szCs w:val="21"/>
      <w:lang w:val="en-US" w:eastAsia="zh-CN" w:bidi="ar-SA"/>
    </w:rPr>
  </w:style>
  <w:style w:type="paragraph" w:customStyle="1" w:styleId="887">
    <w:name w:val="xl34"/>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888">
    <w:name w:val="标准书眉_奇数页"/>
    <w:next w:val="1"/>
    <w:qFormat/>
    <w:uiPriority w:val="99"/>
    <w:pPr>
      <w:tabs>
        <w:tab w:val="center" w:pos="4154"/>
        <w:tab w:val="right" w:pos="8306"/>
      </w:tabs>
      <w:spacing w:after="120"/>
      <w:jc w:val="right"/>
    </w:pPr>
    <w:rPr>
      <w:rFonts w:ascii="Times New Roman" w:hAnsi="Times New Roman" w:eastAsia="宋体" w:cs="Times New Roman"/>
      <w:sz w:val="21"/>
      <w:szCs w:val="21"/>
      <w:lang w:val="en-US" w:eastAsia="zh-CN" w:bidi="ar-SA"/>
    </w:rPr>
  </w:style>
  <w:style w:type="paragraph" w:customStyle="1" w:styleId="889">
    <w:name w:val="Test2"/>
    <w:basedOn w:val="5"/>
    <w:qFormat/>
    <w:uiPriority w:val="99"/>
    <w:pPr>
      <w:widowControl/>
      <w:adjustRightInd w:val="0"/>
      <w:snapToGrid w:val="0"/>
      <w:spacing w:before="360" w:after="360" w:line="240" w:lineRule="atLeast"/>
    </w:pPr>
    <w:rPr>
      <w:rFonts w:ascii="宋体" w:hAnsi="Arial" w:eastAsia="宋体" w:cs="宋体"/>
      <w:kern w:val="0"/>
      <w:sz w:val="28"/>
      <w:szCs w:val="28"/>
      <w:lang w:val="en-US"/>
    </w:rPr>
  </w:style>
  <w:style w:type="paragraph" w:customStyle="1" w:styleId="890">
    <w:name w:val="正文21"/>
    <w:basedOn w:val="1"/>
    <w:qFormat/>
    <w:uiPriority w:val="99"/>
    <w:pPr>
      <w:adjustRightInd/>
      <w:spacing w:before="156" w:line="360" w:lineRule="auto"/>
      <w:ind w:firstLine="510" w:firstLineChars="200"/>
    </w:pPr>
    <w:rPr>
      <w:sz w:val="24"/>
      <w:szCs w:val="24"/>
    </w:rPr>
  </w:style>
  <w:style w:type="paragraph" w:customStyle="1" w:styleId="891">
    <w:name w:val="TOC 标题111"/>
    <w:basedOn w:val="4"/>
    <w:next w:val="1"/>
    <w:qFormat/>
    <w:uiPriority w:val="99"/>
    <w:pPr>
      <w:widowControl/>
      <w:adjustRightInd/>
      <w:spacing w:before="480" w:after="0" w:line="276" w:lineRule="auto"/>
      <w:ind w:left="0" w:firstLine="0"/>
      <w:jc w:val="left"/>
      <w:outlineLvl w:val="9"/>
    </w:pPr>
    <w:rPr>
      <w:rFonts w:ascii="Cambria" w:hAnsi="Cambria" w:cs="Cambria"/>
      <w:color w:val="365F91"/>
      <w:kern w:val="0"/>
      <w:sz w:val="28"/>
      <w:szCs w:val="28"/>
    </w:rPr>
  </w:style>
  <w:style w:type="paragraph" w:customStyle="1" w:styleId="892">
    <w:name w:val="样式 仿宋_GB2312 三号 加粗 黑色 居中 行距: 1.5 倍行距"/>
    <w:basedOn w:val="1"/>
    <w:qFormat/>
    <w:uiPriority w:val="99"/>
    <w:pPr>
      <w:spacing w:line="360" w:lineRule="auto"/>
      <w:jc w:val="center"/>
    </w:pPr>
    <w:rPr>
      <w:rFonts w:ascii="仿宋_GB2312" w:eastAsia="Times New Roman" w:cs="仿宋_GB2312"/>
      <w:b/>
      <w:bCs/>
      <w:color w:val="000000"/>
      <w:sz w:val="28"/>
      <w:szCs w:val="28"/>
    </w:rPr>
  </w:style>
  <w:style w:type="paragraph" w:customStyle="1" w:styleId="893">
    <w:name w:val="标书标题2"/>
    <w:basedOn w:val="5"/>
    <w:qFormat/>
    <w:uiPriority w:val="99"/>
    <w:pPr>
      <w:widowControl/>
      <w:tabs>
        <w:tab w:val="left" w:pos="840"/>
        <w:tab w:val="clear" w:pos="432"/>
      </w:tabs>
      <w:adjustRightInd w:val="0"/>
      <w:snapToGrid w:val="0"/>
      <w:spacing w:beforeLines="50" w:after="60" w:line="300" w:lineRule="auto"/>
      <w:ind w:left="840" w:hanging="420"/>
    </w:pPr>
    <w:rPr>
      <w:rFonts w:ascii="Arial Narrow" w:hAnsi="Arial Narrow" w:eastAsia="宋体" w:cs="Arial Narrow"/>
      <w:kern w:val="0"/>
      <w:lang w:val="en-US"/>
    </w:rPr>
  </w:style>
  <w:style w:type="paragraph" w:customStyle="1" w:styleId="894">
    <w:name w:val="Z5"/>
    <w:basedOn w:val="1"/>
    <w:next w:val="1"/>
    <w:qFormat/>
    <w:uiPriority w:val="99"/>
    <w:pPr>
      <w:tabs>
        <w:tab w:val="left" w:pos="2100"/>
      </w:tabs>
      <w:adjustRightInd/>
      <w:spacing w:before="240"/>
      <w:ind w:firstLine="200" w:firstLineChars="200"/>
      <w:outlineLvl w:val="4"/>
    </w:pPr>
    <w:rPr>
      <w:rFonts w:ascii="Tahoma" w:hAnsi="Tahoma" w:eastAsia="幼圆" w:cs="Tahoma"/>
    </w:rPr>
  </w:style>
  <w:style w:type="paragraph" w:customStyle="1" w:styleId="895">
    <w:name w:val="Char Char1 Char Char1 Char Char1"/>
    <w:basedOn w:val="1"/>
    <w:qFormat/>
    <w:uiPriority w:val="99"/>
    <w:pPr>
      <w:tabs>
        <w:tab w:val="left" w:pos="840"/>
      </w:tabs>
      <w:ind w:left="840" w:hanging="420"/>
    </w:pPr>
    <w:rPr>
      <w:rFonts w:ascii="Tahoma" w:hAnsi="Tahoma" w:cs="Tahoma"/>
      <w:sz w:val="24"/>
      <w:szCs w:val="24"/>
    </w:rPr>
  </w:style>
  <w:style w:type="paragraph" w:customStyle="1" w:styleId="896">
    <w:name w:val="样式3"/>
    <w:basedOn w:val="695"/>
    <w:qFormat/>
    <w:uiPriority w:val="99"/>
    <w:pPr>
      <w:spacing w:beforeLines="100"/>
      <w:jc w:val="left"/>
    </w:pPr>
  </w:style>
  <w:style w:type="paragraph" w:customStyle="1" w:styleId="897">
    <w:name w:val="金宏发行正文"/>
    <w:basedOn w:val="1"/>
    <w:qFormat/>
    <w:uiPriority w:val="99"/>
    <w:pPr>
      <w:adjustRightInd/>
      <w:spacing w:line="500" w:lineRule="exact"/>
      <w:ind w:firstLine="560" w:firstLineChars="200"/>
    </w:pPr>
    <w:rPr>
      <w:sz w:val="28"/>
      <w:szCs w:val="28"/>
    </w:rPr>
  </w:style>
  <w:style w:type="paragraph" w:customStyle="1" w:styleId="898">
    <w:name w:val="gjt_3"/>
    <w:next w:val="1"/>
    <w:qFormat/>
    <w:uiPriority w:val="99"/>
    <w:pPr>
      <w:keepNext/>
      <w:keepLines/>
      <w:widowControl w:val="0"/>
      <w:spacing w:before="260" w:after="260" w:line="412" w:lineRule="auto"/>
      <w:ind w:left="289" w:hanging="289"/>
      <w:jc w:val="both"/>
      <w:outlineLvl w:val="7"/>
    </w:pPr>
    <w:rPr>
      <w:rFonts w:ascii="Calibri" w:hAnsi="Calibri" w:eastAsia="黑体" w:cs="Calibri"/>
      <w:color w:val="000000"/>
      <w:kern w:val="2"/>
      <w:sz w:val="28"/>
      <w:szCs w:val="28"/>
      <w:lang w:val="en-US" w:eastAsia="zh-CN" w:bidi="ar-SA"/>
    </w:rPr>
  </w:style>
  <w:style w:type="paragraph" w:customStyle="1" w:styleId="899">
    <w:name w:val="Char Char11 Char Char Char"/>
    <w:basedOn w:val="1"/>
    <w:qFormat/>
    <w:uiPriority w:val="99"/>
    <w:pPr>
      <w:spacing w:line="360" w:lineRule="auto"/>
    </w:pPr>
  </w:style>
  <w:style w:type="paragraph" w:customStyle="1" w:styleId="900">
    <w:name w:val="aspnumfaautoadjustrightr"/>
    <w:qFormat/>
    <w:uiPriority w:val="99"/>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1">
    <w:name w:val="Char Char Char Char Char Char Char Char"/>
    <w:basedOn w:val="1"/>
    <w:qFormat/>
    <w:uiPriority w:val="99"/>
    <w:pPr>
      <w:tabs>
        <w:tab w:val="left" w:pos="360"/>
      </w:tabs>
    </w:pPr>
    <w:rPr>
      <w:sz w:val="24"/>
      <w:szCs w:val="24"/>
    </w:rPr>
  </w:style>
  <w:style w:type="paragraph" w:customStyle="1" w:styleId="902">
    <w:name w:val="正文 编号"/>
    <w:basedOn w:val="1"/>
    <w:qFormat/>
    <w:uiPriority w:val="99"/>
    <w:pPr>
      <w:widowControl/>
      <w:tabs>
        <w:tab w:val="left" w:pos="840"/>
      </w:tabs>
      <w:spacing w:after="120" w:line="440" w:lineRule="exact"/>
      <w:ind w:left="840" w:hanging="420"/>
      <w:jc w:val="left"/>
    </w:pPr>
    <w:rPr>
      <w:rFonts w:ascii="仿宋_GB2312" w:hAnsi="仿宋_GB2312" w:cs="仿宋_GB2312"/>
      <w:sz w:val="24"/>
      <w:szCs w:val="24"/>
    </w:rPr>
  </w:style>
  <w:style w:type="paragraph" w:customStyle="1" w:styleId="903">
    <w:name w:val="批注框文本1"/>
    <w:basedOn w:val="1"/>
    <w:qFormat/>
    <w:uiPriority w:val="99"/>
    <w:pPr>
      <w:autoSpaceDE w:val="0"/>
      <w:autoSpaceDN w:val="0"/>
      <w:spacing w:line="351" w:lineRule="atLeast"/>
      <w:ind w:firstLine="419" w:firstLineChars="200"/>
    </w:pPr>
    <w:rPr>
      <w:color w:val="000000"/>
      <w:kern w:val="0"/>
      <w:sz w:val="18"/>
      <w:szCs w:val="18"/>
    </w:rPr>
  </w:style>
  <w:style w:type="paragraph" w:customStyle="1" w:styleId="904">
    <w:name w:val="style82 f9a f9a f9a"/>
    <w:basedOn w:val="1"/>
    <w:qFormat/>
    <w:uiPriority w:val="99"/>
    <w:pPr>
      <w:widowControl/>
      <w:spacing w:before="100" w:beforeAutospacing="1" w:after="100" w:afterAutospacing="1" w:line="276" w:lineRule="auto"/>
      <w:jc w:val="left"/>
    </w:pPr>
    <w:rPr>
      <w:rFonts w:ascii="宋体" w:hAnsi="宋体" w:cs="宋体"/>
      <w:kern w:val="0"/>
      <w:sz w:val="24"/>
      <w:szCs w:val="24"/>
    </w:rPr>
  </w:style>
  <w:style w:type="paragraph" w:customStyle="1" w:styleId="905">
    <w:name w:val="Char1 Char Char Char5"/>
    <w:basedOn w:val="1"/>
    <w:qFormat/>
    <w:uiPriority w:val="99"/>
    <w:pPr>
      <w:adjustRightInd/>
      <w:ind w:firstLine="200" w:firstLineChars="200"/>
    </w:pPr>
    <w:rPr>
      <w:rFonts w:ascii="Tahoma" w:hAnsi="Tahoma" w:cs="Tahoma"/>
      <w:sz w:val="24"/>
      <w:szCs w:val="24"/>
    </w:rPr>
  </w:style>
  <w:style w:type="paragraph" w:customStyle="1" w:styleId="906">
    <w:name w:val="封面公司名"/>
    <w:qFormat/>
    <w:uiPriority w:val="99"/>
    <w:pPr>
      <w:jc w:val="center"/>
    </w:pPr>
    <w:rPr>
      <w:rFonts w:ascii="Arial" w:hAnsi="Arial" w:eastAsia="楷体_GB2312" w:cs="Arial"/>
      <w:kern w:val="2"/>
      <w:sz w:val="28"/>
      <w:szCs w:val="28"/>
      <w:lang w:val="en-US" w:eastAsia="zh-CN" w:bidi="ar-SA"/>
    </w:rPr>
  </w:style>
  <w:style w:type="paragraph" w:customStyle="1" w:styleId="907">
    <w:name w:val="xl84"/>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仿宋"/>
      <w:kern w:val="0"/>
      <w:sz w:val="20"/>
      <w:szCs w:val="20"/>
    </w:rPr>
  </w:style>
  <w:style w:type="paragraph" w:customStyle="1" w:styleId="908">
    <w:name w:val="Char Char11 Char Char Char Char Char Char Char Char Char Char Char"/>
    <w:basedOn w:val="1"/>
    <w:qFormat/>
    <w:uiPriority w:val="99"/>
    <w:pPr>
      <w:adjustRightInd/>
      <w:spacing w:line="360" w:lineRule="auto"/>
    </w:pPr>
    <w:rPr>
      <w:rFonts w:ascii="Arial" w:hAnsi="Arial" w:eastAsia="黑体" w:cs="Arial"/>
      <w:kern w:val="0"/>
    </w:rPr>
  </w:style>
  <w:style w:type="paragraph" w:customStyle="1" w:styleId="909">
    <w:name w:val="Char1 Char Char Char Char Char Char Char Char Char Char Char1 Char Char Char Char Char Char Char Char Char Char Char Char Char Char1 Char Char Char Char2"/>
    <w:basedOn w:val="1"/>
    <w:qFormat/>
    <w:uiPriority w:val="99"/>
    <w:pPr>
      <w:spacing w:line="360" w:lineRule="auto"/>
    </w:pPr>
    <w:rPr>
      <w:kern w:val="0"/>
      <w:sz w:val="24"/>
      <w:szCs w:val="24"/>
    </w:rPr>
  </w:style>
  <w:style w:type="paragraph" w:customStyle="1" w:styleId="910">
    <w:name w:val="修订2"/>
    <w:qFormat/>
    <w:uiPriority w:val="99"/>
    <w:rPr>
      <w:rFonts w:ascii="Times New Roman" w:hAnsi="Times New Roman" w:eastAsia="宋体" w:cs="Times New Roman"/>
      <w:kern w:val="2"/>
      <w:sz w:val="21"/>
      <w:szCs w:val="21"/>
      <w:lang w:val="en-US" w:eastAsia="zh-CN" w:bidi="ar-SA"/>
    </w:rPr>
  </w:style>
  <w:style w:type="paragraph" w:customStyle="1" w:styleId="911">
    <w:name w:val="reader-word-layer"/>
    <w:basedOn w:val="1"/>
    <w:qFormat/>
    <w:uiPriority w:val="99"/>
    <w:pPr>
      <w:widowControl/>
      <w:adjustRightInd/>
      <w:spacing w:before="100" w:beforeAutospacing="1" w:after="100" w:afterAutospacing="1"/>
      <w:jc w:val="left"/>
    </w:pPr>
    <w:rPr>
      <w:rFonts w:ascii="宋体" w:hAnsi="宋体" w:cs="宋体"/>
      <w:kern w:val="0"/>
      <w:sz w:val="24"/>
      <w:szCs w:val="24"/>
    </w:rPr>
  </w:style>
  <w:style w:type="paragraph" w:customStyle="1" w:styleId="912">
    <w:name w:val="MM Empty"/>
    <w:basedOn w:val="1"/>
    <w:qFormat/>
    <w:uiPriority w:val="99"/>
    <w:pPr>
      <w:adjustRightInd/>
    </w:pPr>
  </w:style>
  <w:style w:type="paragraph" w:customStyle="1" w:styleId="913">
    <w:name w:val="正文 内标 序号标"/>
    <w:basedOn w:val="481"/>
    <w:qFormat/>
    <w:uiPriority w:val="99"/>
    <w:pPr>
      <w:tabs>
        <w:tab w:val="left" w:pos="0"/>
      </w:tabs>
      <w:adjustRightInd/>
      <w:spacing w:before="0"/>
      <w:ind w:firstLine="482"/>
    </w:pPr>
    <w:rPr>
      <w:rFonts w:ascii="微软雅黑" w:hAnsi="微软雅黑" w:cs="微软雅黑"/>
      <w:sz w:val="24"/>
      <w:szCs w:val="24"/>
    </w:rPr>
  </w:style>
  <w:style w:type="paragraph" w:customStyle="1" w:styleId="914">
    <w:name w:val="标题4_自定义"/>
    <w:basedOn w:val="8"/>
    <w:qFormat/>
    <w:uiPriority w:val="99"/>
    <w:pPr>
      <w:adjustRightInd/>
      <w:spacing w:before="0" w:after="0" w:line="360" w:lineRule="auto"/>
    </w:pPr>
    <w:rPr>
      <w:rFonts w:ascii="Verdana" w:eastAsia="Times New Roman" w:cs="Verdana"/>
      <w:sz w:val="21"/>
      <w:szCs w:val="21"/>
      <w:lang w:val="en-US"/>
    </w:rPr>
  </w:style>
  <w:style w:type="paragraph" w:customStyle="1" w:styleId="915">
    <w:name w:val="Other|1"/>
    <w:basedOn w:val="1"/>
    <w:qFormat/>
    <w:uiPriority w:val="0"/>
    <w:pPr>
      <w:spacing w:line="372" w:lineRule="auto"/>
      <w:ind w:firstLine="400"/>
    </w:pPr>
    <w:rPr>
      <w:rFonts w:ascii="宋体" w:hAnsi="宋体" w:cs="宋体"/>
      <w:sz w:val="26"/>
      <w:szCs w:val="26"/>
      <w:lang w:val="zh-TW" w:eastAsia="zh-TW" w:bidi="zh-TW"/>
    </w:rPr>
  </w:style>
  <w:style w:type="paragraph" w:customStyle="1" w:styleId="916">
    <w:name w:val="样式 宋体 三号 加粗 居中"/>
    <w:basedOn w:val="1"/>
    <w:qFormat/>
    <w:uiPriority w:val="99"/>
    <w:pPr>
      <w:adjustRightInd/>
      <w:spacing w:line="360" w:lineRule="auto"/>
      <w:jc w:val="center"/>
    </w:pPr>
    <w:rPr>
      <w:rFonts w:ascii="宋体" w:hAnsi="宋体" w:cs="宋体"/>
      <w:b/>
      <w:bCs/>
      <w:sz w:val="24"/>
      <w:szCs w:val="24"/>
    </w:rPr>
  </w:style>
  <w:style w:type="paragraph" w:customStyle="1" w:styleId="917">
    <w:name w:val="Char Char Char Char Char Char Char Char Char Char1"/>
    <w:basedOn w:val="1"/>
    <w:qFormat/>
    <w:uiPriority w:val="99"/>
    <w:rPr>
      <w:rFonts w:ascii="仿宋_GB2312" w:eastAsia="Times New Roman" w:cs="仿宋_GB2312"/>
      <w:b/>
      <w:bCs/>
      <w:sz w:val="32"/>
      <w:szCs w:val="32"/>
    </w:rPr>
  </w:style>
  <w:style w:type="paragraph" w:customStyle="1" w:styleId="918">
    <w:name w:val="subhead"/>
    <w:qFormat/>
    <w:uiPriority w:val="99"/>
    <w:pPr>
      <w:spacing w:after="120" w:line="300" w:lineRule="exact"/>
    </w:pPr>
    <w:rPr>
      <w:rFonts w:ascii="Arial" w:hAnsi="Arial" w:eastAsia="宋体" w:cs="Arial"/>
      <w:b/>
      <w:bCs/>
      <w:sz w:val="26"/>
      <w:szCs w:val="26"/>
      <w:lang w:val="en-US" w:eastAsia="en-US" w:bidi="ar-SA"/>
    </w:rPr>
  </w:style>
  <w:style w:type="paragraph" w:customStyle="1" w:styleId="919">
    <w:name w:val="目录标题"/>
    <w:basedOn w:val="1"/>
    <w:qFormat/>
    <w:uiPriority w:val="99"/>
    <w:pPr>
      <w:autoSpaceDE w:val="0"/>
      <w:autoSpaceDN w:val="0"/>
      <w:spacing w:before="566" w:after="544" w:line="566" w:lineRule="atLeast"/>
      <w:ind w:firstLine="419" w:firstLineChars="200"/>
      <w:jc w:val="center"/>
    </w:pPr>
    <w:rPr>
      <w:rFonts w:ascii="Arial" w:hAnsi="Arial" w:cs="Arial"/>
      <w:color w:val="000000"/>
      <w:spacing w:val="565"/>
      <w:kern w:val="0"/>
      <w:sz w:val="54"/>
      <w:szCs w:val="54"/>
    </w:rPr>
  </w:style>
  <w:style w:type="paragraph" w:customStyle="1" w:styleId="920">
    <w:name w:val="样式 首行缩进:  0 字符"/>
    <w:basedOn w:val="1"/>
    <w:qFormat/>
    <w:uiPriority w:val="99"/>
    <w:pPr>
      <w:adjustRightInd/>
      <w:spacing w:line="360" w:lineRule="auto"/>
      <w:ind w:firstLine="200" w:firstLineChars="200"/>
    </w:pPr>
    <w:rPr>
      <w:rFonts w:ascii="Arial" w:hAnsi="Arial" w:cs="Arial"/>
      <w:sz w:val="24"/>
      <w:szCs w:val="24"/>
    </w:rPr>
  </w:style>
  <w:style w:type="paragraph" w:customStyle="1" w:styleId="921">
    <w:name w:val="font5"/>
    <w:basedOn w:val="1"/>
    <w:qFormat/>
    <w:uiPriority w:val="99"/>
    <w:pPr>
      <w:widowControl/>
      <w:adjustRightInd/>
      <w:spacing w:before="100" w:beforeAutospacing="1" w:after="100" w:afterAutospacing="1" w:line="360" w:lineRule="auto"/>
      <w:ind w:firstLine="200" w:firstLineChars="200"/>
      <w:jc w:val="left"/>
    </w:pPr>
    <w:rPr>
      <w:rFonts w:ascii="宋体" w:hAnsi="宋体" w:cs="宋体"/>
      <w:kern w:val="0"/>
      <w:sz w:val="18"/>
      <w:szCs w:val="18"/>
    </w:rPr>
  </w:style>
  <w:style w:type="paragraph" w:customStyle="1" w:styleId="922">
    <w:name w:val="正文文本 221"/>
    <w:basedOn w:val="1"/>
    <w:qFormat/>
    <w:uiPriority w:val="99"/>
    <w:pPr>
      <w:widowControl/>
      <w:overflowPunct w:val="0"/>
      <w:autoSpaceDE w:val="0"/>
      <w:autoSpaceDN w:val="0"/>
      <w:ind w:left="720" w:hanging="720"/>
      <w:textAlignment w:val="baseline"/>
    </w:pPr>
    <w:rPr>
      <w:kern w:val="0"/>
      <w:sz w:val="24"/>
      <w:szCs w:val="24"/>
    </w:rPr>
  </w:style>
  <w:style w:type="paragraph" w:customStyle="1" w:styleId="923">
    <w:name w:val="正文 项目2"/>
    <w:basedOn w:val="685"/>
    <w:qFormat/>
    <w:uiPriority w:val="99"/>
    <w:pPr>
      <w:spacing w:after="0"/>
      <w:ind w:left="900"/>
    </w:pPr>
  </w:style>
  <w:style w:type="paragraph" w:customStyle="1" w:styleId="924">
    <w:name w:val="封面表格文本"/>
    <w:basedOn w:val="1"/>
    <w:qFormat/>
    <w:uiPriority w:val="99"/>
    <w:pPr>
      <w:autoSpaceDE w:val="0"/>
      <w:autoSpaceDN w:val="0"/>
      <w:ind w:firstLine="200" w:firstLineChars="200"/>
      <w:jc w:val="center"/>
    </w:pPr>
    <w:rPr>
      <w:rFonts w:ascii="Arial" w:hAnsi="Arial" w:cs="Arial"/>
      <w:kern w:val="0"/>
    </w:rPr>
  </w:style>
  <w:style w:type="paragraph" w:customStyle="1" w:styleId="925">
    <w:name w:val="彩色底纹 - 强调文字颜色 11"/>
    <w:qFormat/>
    <w:uiPriority w:val="99"/>
    <w:rPr>
      <w:rFonts w:ascii="Times New Roman" w:hAnsi="Times New Roman" w:eastAsia="宋体" w:cs="Times New Roman"/>
      <w:kern w:val="2"/>
      <w:sz w:val="21"/>
      <w:szCs w:val="21"/>
      <w:lang w:val="en-US" w:eastAsia="zh-CN" w:bidi="ar-SA"/>
    </w:rPr>
  </w:style>
  <w:style w:type="paragraph" w:customStyle="1" w:styleId="926">
    <w:name w:val="样式 正文文本缩进 + 左侧:  2 字符 首行缩进:  2 字符"/>
    <w:qFormat/>
    <w:uiPriority w:val="99"/>
    <w:pPr>
      <w:tabs>
        <w:tab w:val="left" w:pos="360"/>
        <w:tab w:val="left" w:pos="540"/>
      </w:tabs>
      <w:spacing w:line="520" w:lineRule="exact"/>
      <w:ind w:left="200" w:firstLine="560"/>
    </w:pPr>
    <w:rPr>
      <w:rFonts w:ascii="仿宋_GB2312" w:hAnsi="Times New Roman" w:eastAsia="Times New Roman" w:cs="仿宋_GB2312"/>
      <w:sz w:val="28"/>
      <w:szCs w:val="28"/>
      <w:lang w:val="en-US" w:eastAsia="zh-CN" w:bidi="ar-SA"/>
    </w:rPr>
  </w:style>
  <w:style w:type="paragraph" w:customStyle="1" w:styleId="927">
    <w:name w:val="Char1 Char Char Char Char Char Char Char Char Char"/>
    <w:basedOn w:val="1"/>
    <w:qFormat/>
    <w:uiPriority w:val="99"/>
    <w:pPr>
      <w:adjustRightInd/>
      <w:spacing w:before="240" w:after="120" w:line="288" w:lineRule="auto"/>
      <w:ind w:firstLine="200" w:firstLineChars="200"/>
      <w:jc w:val="left"/>
    </w:pPr>
    <w:rPr>
      <w:rFonts w:ascii="Tahoma" w:hAnsi="Tahoma" w:cs="Tahoma"/>
      <w:sz w:val="24"/>
      <w:szCs w:val="24"/>
    </w:rPr>
  </w:style>
  <w:style w:type="paragraph" w:customStyle="1" w:styleId="928">
    <w:name w:val="Char Char Char Char Char Char Char Char Char Char Char Char1 Char1"/>
    <w:basedOn w:val="1"/>
    <w:qFormat/>
    <w:uiPriority w:val="99"/>
    <w:rPr>
      <w:rFonts w:ascii="Tahoma" w:hAnsi="Tahoma" w:cs="Tahoma"/>
      <w:sz w:val="24"/>
      <w:szCs w:val="24"/>
    </w:rPr>
  </w:style>
  <w:style w:type="paragraph" w:customStyle="1" w:styleId="929">
    <w:name w:val="正文 小标"/>
    <w:basedOn w:val="1"/>
    <w:qFormat/>
    <w:uiPriority w:val="99"/>
    <w:pPr>
      <w:tabs>
        <w:tab w:val="left" w:pos="0"/>
      </w:tabs>
      <w:adjustRightInd/>
      <w:spacing w:line="300" w:lineRule="auto"/>
      <w:ind w:left="425"/>
    </w:pPr>
    <w:rPr>
      <w:rFonts w:ascii="仿宋" w:hAnsi="Calibri" w:eastAsia="仿宋" w:cs="仿宋"/>
      <w:sz w:val="24"/>
      <w:szCs w:val="24"/>
    </w:rPr>
  </w:style>
  <w:style w:type="paragraph" w:customStyle="1" w:styleId="930">
    <w:name w:val="标题 21"/>
    <w:basedOn w:val="931"/>
    <w:next w:val="932"/>
    <w:qFormat/>
    <w:uiPriority w:val="99"/>
    <w:pPr>
      <w:keepNext/>
      <w:keepLines/>
      <w:tabs>
        <w:tab w:val="left" w:pos="706"/>
        <w:tab w:val="right" w:leader="dot" w:pos="8268"/>
      </w:tabs>
      <w:spacing w:line="360" w:lineRule="auto"/>
      <w:ind w:left="106" w:firstLine="454"/>
      <w:outlineLvl w:val="1"/>
    </w:pPr>
    <w:rPr>
      <w:rFonts w:ascii="Arial" w:hAnsi="Arial" w:eastAsia="宋体" w:cs="Arial"/>
      <w:b/>
      <w:bCs/>
    </w:rPr>
  </w:style>
  <w:style w:type="paragraph" w:customStyle="1" w:styleId="931">
    <w:name w:val="正文1"/>
    <w:basedOn w:val="36"/>
    <w:next w:val="1"/>
    <w:qFormat/>
    <w:uiPriority w:val="99"/>
    <w:pPr>
      <w:ind w:left="0" w:leftChars="0" w:firstLine="480" w:firstLineChars="200"/>
    </w:pPr>
    <w:rPr>
      <w:rFonts w:ascii="仿宋_GB2312" w:hAnsi="Courier New" w:eastAsia="Times New Roman" w:cs="仿宋_GB2312"/>
      <w:kern w:val="28"/>
      <w:sz w:val="24"/>
      <w:szCs w:val="24"/>
    </w:rPr>
  </w:style>
  <w:style w:type="paragraph" w:customStyle="1" w:styleId="932">
    <w:name w:val="正文11"/>
    <w:next w:val="930"/>
    <w:qFormat/>
    <w:uiPriority w:val="0"/>
    <w:pPr>
      <w:widowControl w:val="0"/>
      <w:pBdr>
        <w:top w:val="none" w:color="000000" w:sz="0" w:space="0"/>
        <w:left w:val="none" w:color="000000" w:sz="0" w:space="0"/>
        <w:bottom w:val="none" w:color="000000" w:sz="0" w:space="0"/>
        <w:right w:val="none" w:color="000000" w:sz="0" w:space="0"/>
        <w:between w:val="none" w:color="000000" w:sz="0" w:space="0"/>
      </w:pBdr>
      <w:shd w:val="clear" w:color="auto" w:fill="FFFFFF"/>
      <w:spacing w:before="0" w:beforeAutospacing="0" w:after="0" w:afterAutospacing="0" w:line="240" w:lineRule="auto"/>
      <w:ind w:left="0" w:right="0" w:firstLine="0"/>
      <w:jc w:val="both"/>
    </w:pPr>
    <w:rPr>
      <w:rFonts w:ascii="Times New Roman" w:hAnsi="Times New Roman" w:eastAsia="宋体" w:cs="Times New Roman"/>
      <w:color w:val="auto"/>
      <w:spacing w:val="0"/>
      <w:position w:val="0"/>
      <w:sz w:val="21"/>
      <w:szCs w:val="22"/>
      <w:lang w:val="en-US" w:eastAsia="zh-CN" w:bidi="ar-SA"/>
    </w:rPr>
  </w:style>
  <w:style w:type="paragraph" w:customStyle="1" w:styleId="933">
    <w:name w:val="Char Char1 Char Char Char Char Char Char2"/>
    <w:basedOn w:val="1"/>
    <w:qFormat/>
    <w:uiPriority w:val="99"/>
    <w:rPr>
      <w:rFonts w:ascii="仿宋_GB2312" w:eastAsia="Times New Roman" w:cs="仿宋_GB2312"/>
      <w:b/>
      <w:bCs/>
      <w:sz w:val="32"/>
      <w:szCs w:val="32"/>
    </w:rPr>
  </w:style>
  <w:style w:type="paragraph" w:customStyle="1" w:styleId="934">
    <w:name w:val="无间隔*"/>
    <w:qFormat/>
    <w:uiPriority w:val="99"/>
    <w:pPr>
      <w:widowControl w:val="0"/>
      <w:jc w:val="both"/>
    </w:pPr>
    <w:rPr>
      <w:rFonts w:ascii="Times New Roman" w:hAnsi="Times New Roman" w:eastAsia="宋体" w:cs="Times New Roman"/>
      <w:color w:val="000000"/>
      <w:kern w:val="1"/>
      <w:sz w:val="21"/>
      <w:szCs w:val="21"/>
      <w:lang w:val="en-US" w:eastAsia="zh-CN" w:bidi="ar-SA"/>
    </w:rPr>
  </w:style>
  <w:style w:type="paragraph" w:customStyle="1" w:styleId="935">
    <w:name w:val="Body Text Indent11"/>
    <w:basedOn w:val="1"/>
    <w:next w:val="1"/>
    <w:qFormat/>
    <w:uiPriority w:val="99"/>
    <w:pPr>
      <w:ind w:left="420" w:leftChars="200"/>
    </w:pPr>
    <w:rPr>
      <w:color w:val="000000"/>
    </w:rPr>
  </w:style>
  <w:style w:type="paragraph" w:customStyle="1" w:styleId="936">
    <w:name w:val="Body Text First Indent 211"/>
    <w:basedOn w:val="935"/>
    <w:qFormat/>
    <w:uiPriority w:val="99"/>
    <w:pPr>
      <w:ind w:firstLine="420"/>
    </w:pPr>
  </w:style>
  <w:style w:type="paragraph" w:customStyle="1" w:styleId="937">
    <w:name w:val="_Style 947"/>
    <w:basedOn w:val="1"/>
    <w:next w:val="313"/>
    <w:qFormat/>
    <w:uiPriority w:val="99"/>
    <w:pPr>
      <w:adjustRightInd/>
      <w:ind w:firstLine="420" w:firstLineChars="200"/>
    </w:pPr>
  </w:style>
  <w:style w:type="paragraph" w:customStyle="1" w:styleId="938">
    <w:name w:val="Body Text Indent1"/>
    <w:basedOn w:val="1"/>
    <w:next w:val="1"/>
    <w:qFormat/>
    <w:uiPriority w:val="99"/>
    <w:pPr>
      <w:ind w:left="420" w:leftChars="200"/>
    </w:pPr>
    <w:rPr>
      <w:color w:val="000000"/>
    </w:rPr>
  </w:style>
  <w:style w:type="paragraph" w:customStyle="1" w:styleId="939">
    <w:name w:val="Body Text First Indent 21"/>
    <w:basedOn w:val="938"/>
    <w:qFormat/>
    <w:uiPriority w:val="99"/>
    <w:pPr>
      <w:ind w:firstLine="420"/>
    </w:pPr>
  </w:style>
  <w:style w:type="paragraph" w:customStyle="1" w:styleId="940">
    <w:name w:val="±í??????"/>
    <w:basedOn w:val="1"/>
    <w:qFormat/>
    <w:uiPriority w:val="99"/>
    <w:pPr>
      <w:widowControl/>
      <w:tabs>
        <w:tab w:val="left" w:pos="840"/>
      </w:tabs>
      <w:overflowPunct w:val="0"/>
      <w:autoSpaceDE w:val="0"/>
      <w:autoSpaceDN w:val="0"/>
      <w:jc w:val="left"/>
      <w:textAlignment w:val="baseline"/>
    </w:pPr>
    <w:rPr>
      <w:rFonts w:ascii="Arial Narrow" w:hAnsi="Arial Narrow" w:cs="Arial Narrow"/>
      <w:kern w:val="0"/>
      <w:sz w:val="18"/>
      <w:szCs w:val="18"/>
    </w:rPr>
  </w:style>
  <w:style w:type="paragraph" w:customStyle="1" w:styleId="941">
    <w:name w:val="正文缩进1"/>
    <w:basedOn w:val="1"/>
    <w:next w:val="942"/>
    <w:qFormat/>
    <w:uiPriority w:val="99"/>
    <w:pPr>
      <w:autoSpaceDE w:val="0"/>
      <w:autoSpaceDN w:val="0"/>
      <w:snapToGrid w:val="0"/>
      <w:spacing w:after="120" w:line="360" w:lineRule="auto"/>
      <w:ind w:left="420" w:leftChars="200" w:firstLine="480" w:firstLineChars="200"/>
    </w:pPr>
    <w:rPr>
      <w:sz w:val="24"/>
      <w:szCs w:val="24"/>
    </w:rPr>
  </w:style>
  <w:style w:type="paragraph" w:customStyle="1" w:styleId="942">
    <w:name w:val="正文文本首行缩进 2"/>
    <w:basedOn w:val="941"/>
    <w:qFormat/>
    <w:uiPriority w:val="99"/>
    <w:pPr>
      <w:spacing w:line="200" w:lineRule="atLeast"/>
      <w:ind w:firstLine="420"/>
    </w:pPr>
    <w:rPr>
      <w:rFonts w:ascii="宋体" w:hAnsi="Courier New" w:cs="宋体"/>
      <w:spacing w:val="-4"/>
      <w:sz w:val="18"/>
      <w:szCs w:val="18"/>
    </w:rPr>
  </w:style>
  <w:style w:type="paragraph" w:customStyle="1" w:styleId="943">
    <w:name w:val="表格文字"/>
    <w:basedOn w:val="1"/>
    <w:next w:val="26"/>
    <w:qFormat/>
    <w:uiPriority w:val="99"/>
    <w:pPr>
      <w:adjustRightInd/>
      <w:ind w:firstLine="200" w:firstLineChars="200"/>
    </w:pPr>
    <w:rPr>
      <w:rFonts w:ascii="Arial" w:hAnsi="Arial" w:cs="Arial"/>
      <w:spacing w:val="-5"/>
      <w:kern w:val="0"/>
      <w:sz w:val="24"/>
      <w:szCs w:val="24"/>
    </w:rPr>
  </w:style>
  <w:style w:type="paragraph" w:customStyle="1" w:styleId="944">
    <w:name w:val="Char22"/>
    <w:basedOn w:val="1"/>
    <w:qFormat/>
    <w:uiPriority w:val="99"/>
    <w:pPr>
      <w:adjustRightInd/>
      <w:spacing w:line="360" w:lineRule="auto"/>
      <w:ind w:firstLine="480" w:firstLineChars="200"/>
    </w:pPr>
    <w:rPr>
      <w:rFonts w:ascii="仿宋_GB2312" w:eastAsia="Times New Roman" w:cs="仿宋_GB2312"/>
      <w:b/>
      <w:bCs/>
      <w:sz w:val="32"/>
      <w:szCs w:val="32"/>
    </w:rPr>
  </w:style>
  <w:style w:type="paragraph" w:customStyle="1" w:styleId="945">
    <w:name w:val="Char1 Char Char Char21"/>
    <w:basedOn w:val="1"/>
    <w:qFormat/>
    <w:uiPriority w:val="99"/>
    <w:rPr>
      <w:rFonts w:ascii="Tahoma" w:hAnsi="Tahoma" w:cs="Tahoma"/>
      <w:sz w:val="24"/>
      <w:szCs w:val="24"/>
    </w:rPr>
  </w:style>
  <w:style w:type="paragraph" w:customStyle="1" w:styleId="946">
    <w:name w:val="样式 小四 首行缩进:  0.74 厘米 行距: 1.5 倍行距"/>
    <w:basedOn w:val="1"/>
    <w:qFormat/>
    <w:uiPriority w:val="99"/>
    <w:pPr>
      <w:adjustRightInd/>
      <w:spacing w:before="100" w:beforeAutospacing="1" w:after="100" w:afterAutospacing="1" w:line="300" w:lineRule="auto"/>
      <w:ind w:firstLine="480" w:firstLineChars="200"/>
    </w:pPr>
    <w:rPr>
      <w:rFonts w:ascii="宋体" w:hAnsi="宋体" w:eastAsia="微软雅黑" w:cs="宋体"/>
      <w:sz w:val="24"/>
      <w:szCs w:val="24"/>
    </w:rPr>
  </w:style>
  <w:style w:type="paragraph" w:customStyle="1" w:styleId="947">
    <w:name w:val="正文文字表格居中"/>
    <w:basedOn w:val="1"/>
    <w:next w:val="59"/>
    <w:qFormat/>
    <w:uiPriority w:val="99"/>
    <w:pPr>
      <w:snapToGrid w:val="0"/>
      <w:spacing w:line="360" w:lineRule="auto"/>
    </w:pPr>
    <w:rPr>
      <w:rFonts w:ascii="宋体" w:cs="宋体"/>
      <w:b/>
      <w:bCs/>
      <w:sz w:val="24"/>
      <w:szCs w:val="24"/>
    </w:rPr>
  </w:style>
  <w:style w:type="paragraph" w:customStyle="1" w:styleId="948">
    <w:name w:val="标准有序列表（L1）"/>
    <w:basedOn w:val="7"/>
    <w:qFormat/>
    <w:uiPriority w:val="99"/>
    <w:pPr>
      <w:widowControl w:val="0"/>
      <w:tabs>
        <w:tab w:val="left" w:pos="0"/>
        <w:tab w:val="left" w:pos="992"/>
      </w:tabs>
      <w:adjustRightInd/>
      <w:snapToGrid/>
      <w:spacing w:line="360" w:lineRule="auto"/>
      <w:ind w:firstLine="0"/>
    </w:pPr>
    <w:rPr>
      <w:rFonts w:ascii="黑体" w:eastAsia="黑体" w:cs="黑体"/>
      <w:kern w:val="2"/>
      <w:sz w:val="24"/>
      <w:szCs w:val="24"/>
    </w:rPr>
  </w:style>
  <w:style w:type="paragraph" w:customStyle="1" w:styleId="949">
    <w:name w:val="Char Char Char Char Char Char Char Char Char Char Char Char1 Char2"/>
    <w:basedOn w:val="1"/>
    <w:qFormat/>
    <w:uiPriority w:val="99"/>
    <w:rPr>
      <w:rFonts w:ascii="Tahoma" w:hAnsi="Tahoma" w:cs="Tahoma"/>
      <w:sz w:val="24"/>
      <w:szCs w:val="24"/>
    </w:rPr>
  </w:style>
  <w:style w:type="paragraph" w:customStyle="1" w:styleId="950">
    <w:name w:val="xl66"/>
    <w:basedOn w:val="1"/>
    <w:qFormat/>
    <w:uiPriority w:val="99"/>
    <w:pPr>
      <w:widowControl/>
      <w:adjustRightInd/>
      <w:spacing w:before="100" w:beforeAutospacing="1" w:after="100" w:afterAutospacing="1"/>
      <w:jc w:val="left"/>
    </w:pPr>
    <w:rPr>
      <w:rFonts w:ascii="宋体" w:hAnsi="宋体" w:cs="宋体"/>
      <w:kern w:val="0"/>
      <w:sz w:val="24"/>
      <w:szCs w:val="24"/>
    </w:rPr>
  </w:style>
  <w:style w:type="paragraph" w:customStyle="1" w:styleId="951">
    <w:name w:val="MM Topic 4"/>
    <w:basedOn w:val="8"/>
    <w:qFormat/>
    <w:uiPriority w:val="99"/>
    <w:pPr>
      <w:tabs>
        <w:tab w:val="left" w:pos="2100"/>
        <w:tab w:val="clear" w:pos="864"/>
      </w:tabs>
      <w:adjustRightInd/>
      <w:ind w:left="2100" w:hanging="420"/>
    </w:pPr>
    <w:rPr>
      <w:lang w:val="en-US"/>
    </w:rPr>
  </w:style>
  <w:style w:type="paragraph" w:customStyle="1" w:styleId="952">
    <w:name w:val="_Style 5"/>
    <w:basedOn w:val="1"/>
    <w:qFormat/>
    <w:uiPriority w:val="99"/>
    <w:pPr>
      <w:adjustRightInd/>
      <w:ind w:firstLine="420" w:firstLineChars="200"/>
    </w:pPr>
    <w:rPr>
      <w:sz w:val="28"/>
      <w:szCs w:val="28"/>
    </w:rPr>
  </w:style>
  <w:style w:type="paragraph" w:customStyle="1" w:styleId="953">
    <w:name w:val="默认段落字体 Para Char Char Char Char"/>
    <w:basedOn w:val="1"/>
    <w:qFormat/>
    <w:uiPriority w:val="99"/>
    <w:pPr>
      <w:spacing w:line="360" w:lineRule="auto"/>
    </w:pPr>
  </w:style>
  <w:style w:type="paragraph" w:customStyle="1" w:styleId="954">
    <w:name w:val="xl92"/>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仿宋"/>
      <w:color w:val="000000"/>
      <w:kern w:val="0"/>
      <w:sz w:val="20"/>
      <w:szCs w:val="20"/>
    </w:rPr>
  </w:style>
  <w:style w:type="paragraph" w:customStyle="1" w:styleId="955">
    <w:name w:val="正文样式 首行缩进:  0.74 厘米"/>
    <w:basedOn w:val="1"/>
    <w:qFormat/>
    <w:uiPriority w:val="99"/>
    <w:pPr>
      <w:adjustRightInd/>
      <w:spacing w:beforeLines="50" w:line="360" w:lineRule="auto"/>
      <w:ind w:firstLine="420"/>
    </w:pPr>
    <w:rPr>
      <w:sz w:val="24"/>
      <w:szCs w:val="24"/>
    </w:rPr>
  </w:style>
  <w:style w:type="paragraph" w:customStyle="1" w:styleId="956">
    <w:name w:val="U_编号2"/>
    <w:basedOn w:val="1"/>
    <w:qFormat/>
    <w:uiPriority w:val="99"/>
    <w:pPr>
      <w:tabs>
        <w:tab w:val="left" w:pos="785"/>
      </w:tabs>
      <w:adjustRightInd/>
      <w:spacing w:beforeLines="10" w:afterLines="10" w:line="300" w:lineRule="auto"/>
    </w:pPr>
    <w:rPr>
      <w:sz w:val="24"/>
      <w:szCs w:val="24"/>
    </w:rPr>
  </w:style>
  <w:style w:type="paragraph" w:customStyle="1" w:styleId="957">
    <w:name w:val="Char Char Char1 Char1"/>
    <w:basedOn w:val="1"/>
    <w:qFormat/>
    <w:uiPriority w:val="99"/>
  </w:style>
  <w:style w:type="paragraph" w:customStyle="1" w:styleId="958">
    <w:name w:val="表格标题1"/>
    <w:basedOn w:val="1"/>
    <w:qFormat/>
    <w:uiPriority w:val="99"/>
    <w:pPr>
      <w:adjustRightInd/>
      <w:spacing w:line="360" w:lineRule="auto"/>
      <w:jc w:val="center"/>
    </w:pPr>
    <w:rPr>
      <w:rFonts w:ascii="宋体" w:hAnsi="宋体" w:cs="宋体"/>
      <w:b/>
      <w:bCs/>
      <w:color w:val="000000"/>
      <w:sz w:val="24"/>
      <w:szCs w:val="24"/>
    </w:rPr>
  </w:style>
  <w:style w:type="paragraph" w:customStyle="1" w:styleId="959">
    <w:name w:val="Char12"/>
    <w:basedOn w:val="1"/>
    <w:qFormat/>
    <w:uiPriority w:val="99"/>
    <w:pPr>
      <w:widowControl/>
      <w:spacing w:after="160" w:line="240" w:lineRule="exact"/>
      <w:jc w:val="left"/>
    </w:pPr>
    <w:rPr>
      <w:rFonts w:ascii="Verdana" w:hAnsi="Verdana" w:cs="Verdana"/>
      <w:kern w:val="0"/>
      <w:sz w:val="24"/>
      <w:szCs w:val="24"/>
      <w:lang w:eastAsia="en-US"/>
    </w:rPr>
  </w:style>
  <w:style w:type="paragraph" w:customStyle="1" w:styleId="960">
    <w:name w:val="p1"/>
    <w:basedOn w:val="1"/>
    <w:qFormat/>
    <w:uiPriority w:val="99"/>
    <w:pPr>
      <w:widowControl/>
      <w:adjustRightInd/>
      <w:jc w:val="left"/>
    </w:pPr>
    <w:rPr>
      <w:rFonts w:ascii=".PingFang SC" w:eastAsia=".PingFang SC" w:cs=".PingFang SC"/>
      <w:color w:val="454545"/>
      <w:kern w:val="0"/>
      <w:sz w:val="18"/>
      <w:szCs w:val="18"/>
    </w:rPr>
  </w:style>
  <w:style w:type="paragraph" w:customStyle="1" w:styleId="961">
    <w:name w:val="标准正文格式"/>
    <w:basedOn w:val="1"/>
    <w:qFormat/>
    <w:uiPriority w:val="99"/>
    <w:pPr>
      <w:widowControl/>
      <w:spacing w:before="60" w:after="120" w:line="360" w:lineRule="auto"/>
      <w:ind w:firstLine="200" w:firstLineChars="200"/>
      <w:textAlignment w:val="baseline"/>
    </w:pPr>
    <w:rPr>
      <w:rFonts w:ascii="宋体" w:eastAsia="Times New Roman" w:cs="宋体"/>
      <w:color w:val="000000"/>
      <w:kern w:val="0"/>
      <w:sz w:val="24"/>
      <w:szCs w:val="24"/>
    </w:rPr>
  </w:style>
  <w:style w:type="paragraph" w:customStyle="1" w:styleId="962">
    <w:name w:val="Preformatted Text"/>
    <w:basedOn w:val="1"/>
    <w:qFormat/>
    <w:uiPriority w:val="99"/>
    <w:pPr>
      <w:suppressAutoHyphens/>
      <w:adjustRightInd/>
      <w:ind w:firstLine="200" w:firstLineChars="200"/>
    </w:pPr>
    <w:rPr>
      <w:rFonts w:ascii="Cumberland" w:hAnsi="Cumberland" w:cs="Cumberland"/>
      <w:kern w:val="1"/>
      <w:sz w:val="20"/>
      <w:szCs w:val="20"/>
      <w:lang w:eastAsia="ar-SA"/>
    </w:rPr>
  </w:style>
  <w:style w:type="paragraph" w:customStyle="1" w:styleId="963">
    <w:name w:val="xl69"/>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微软雅黑"/>
      <w:kern w:val="0"/>
      <w:sz w:val="20"/>
      <w:szCs w:val="20"/>
    </w:rPr>
  </w:style>
  <w:style w:type="paragraph" w:customStyle="1" w:styleId="964">
    <w:name w:val="正文文字缩进项目"/>
    <w:qFormat/>
    <w:uiPriority w:val="99"/>
    <w:pPr>
      <w:tabs>
        <w:tab w:val="left" w:pos="840"/>
      </w:tabs>
      <w:spacing w:after="120"/>
      <w:ind w:hanging="420"/>
    </w:pPr>
    <w:rPr>
      <w:rFonts w:ascii="Tahoma" w:hAnsi="Tahoma" w:eastAsia="宋体" w:cs="Tahoma"/>
      <w:sz w:val="22"/>
      <w:szCs w:val="22"/>
      <w:lang w:val="en-US" w:eastAsia="zh-CN" w:bidi="ar-SA"/>
    </w:rPr>
  </w:style>
  <w:style w:type="paragraph" w:customStyle="1" w:styleId="965">
    <w:name w:val="_正文段落"/>
    <w:basedOn w:val="1"/>
    <w:qFormat/>
    <w:uiPriority w:val="99"/>
    <w:pPr>
      <w:adjustRightInd/>
      <w:ind w:firstLine="560"/>
    </w:pPr>
    <w:rPr>
      <w:rFonts w:ascii="仿宋_GB2312" w:hAnsi="仿宋" w:eastAsia="Times New Roman" w:cs="仿宋_GB2312"/>
      <w:kern w:val="0"/>
      <w:sz w:val="28"/>
      <w:szCs w:val="28"/>
    </w:rPr>
  </w:style>
  <w:style w:type="paragraph" w:customStyle="1" w:styleId="966">
    <w:name w:val="Bul Text 9/14"/>
    <w:qFormat/>
    <w:uiPriority w:val="99"/>
    <w:pPr>
      <w:widowControl w:val="0"/>
      <w:tabs>
        <w:tab w:val="left" w:pos="840"/>
      </w:tabs>
      <w:spacing w:line="280" w:lineRule="atLeast"/>
      <w:ind w:left="160" w:hanging="160"/>
    </w:pPr>
    <w:rPr>
      <w:rFonts w:ascii="Times New Roman" w:hAnsi="Times New Roman" w:eastAsia="宋体" w:cs="Times New Roman"/>
      <w:color w:val="000000"/>
      <w:sz w:val="18"/>
      <w:szCs w:val="18"/>
      <w:lang w:val="en-US" w:eastAsia="zh-CN" w:bidi="ar-SA"/>
    </w:rPr>
  </w:style>
  <w:style w:type="paragraph" w:customStyle="1" w:styleId="967">
    <w:name w:val="[Normal]"/>
    <w:qFormat/>
    <w:uiPriority w:val="99"/>
    <w:rPr>
      <w:rFonts w:ascii="宋体" w:hAnsi="宋体" w:eastAsia="宋体" w:cs="宋体"/>
      <w:sz w:val="24"/>
      <w:szCs w:val="24"/>
      <w:lang w:val="zh-CN" w:eastAsia="zh-CN" w:bidi="ar-SA"/>
    </w:rPr>
  </w:style>
  <w:style w:type="paragraph" w:customStyle="1" w:styleId="968">
    <w:name w:val="Char2 Char Char Char"/>
    <w:basedOn w:val="1"/>
    <w:qFormat/>
    <w:uiPriority w:val="99"/>
    <w:rPr>
      <w:rFonts w:ascii="仿宋_GB2312" w:eastAsia="Times New Roman" w:cs="仿宋_GB2312"/>
      <w:b/>
      <w:bCs/>
      <w:sz w:val="32"/>
      <w:szCs w:val="32"/>
    </w:rPr>
  </w:style>
  <w:style w:type="paragraph" w:customStyle="1" w:styleId="969">
    <w:name w:val="中文标题 3"/>
    <w:qFormat/>
    <w:uiPriority w:val="99"/>
    <w:pPr>
      <w:spacing w:before="100" w:beforeAutospacing="1" w:after="100" w:afterAutospacing="1" w:line="360" w:lineRule="auto"/>
      <w:ind w:firstLine="482"/>
    </w:pPr>
    <w:rPr>
      <w:rFonts w:ascii="Times New Roman" w:hAnsi="Times New Roman" w:eastAsia="楷体_GB2312" w:cs="Times New Roman"/>
      <w:kern w:val="28"/>
      <w:lang w:val="en-US" w:eastAsia="zh-CN" w:bidi="ar-SA"/>
    </w:rPr>
  </w:style>
  <w:style w:type="paragraph" w:customStyle="1" w:styleId="970">
    <w:name w:val="style3"/>
    <w:basedOn w:val="1"/>
    <w:qFormat/>
    <w:uiPriority w:val="99"/>
    <w:pPr>
      <w:widowControl/>
      <w:adjustRightInd/>
      <w:spacing w:before="100" w:beforeAutospacing="1" w:after="100" w:afterAutospacing="1" w:line="360" w:lineRule="auto"/>
      <w:ind w:firstLine="480" w:firstLineChars="200"/>
      <w:jc w:val="left"/>
    </w:pPr>
    <w:rPr>
      <w:rFonts w:ascii="宋体" w:hAnsi="宋体" w:eastAsia="微软雅黑" w:cs="宋体"/>
      <w:color w:val="666666"/>
      <w:kern w:val="0"/>
      <w:sz w:val="24"/>
      <w:szCs w:val="24"/>
    </w:rPr>
  </w:style>
  <w:style w:type="paragraph" w:customStyle="1" w:styleId="971">
    <w:name w:val="button"/>
    <w:basedOn w:val="1"/>
    <w:qFormat/>
    <w:uiPriority w:val="99"/>
    <w:pPr>
      <w:widowControl/>
      <w:spacing w:before="100" w:beforeAutospacing="1" w:after="100" w:afterAutospacing="1"/>
      <w:jc w:val="left"/>
    </w:pPr>
    <w:rPr>
      <w:rFonts w:ascii="Arial Unicode MS" w:hAnsi="Arial Unicode MS" w:cs="Arial Unicode MS"/>
      <w:color w:val="000000"/>
      <w:kern w:val="0"/>
      <w:sz w:val="24"/>
      <w:szCs w:val="24"/>
    </w:rPr>
  </w:style>
  <w:style w:type="paragraph" w:customStyle="1" w:styleId="972">
    <w:name w:val="xl32"/>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cs="宋体"/>
      <w:kern w:val="0"/>
      <w:sz w:val="20"/>
      <w:szCs w:val="20"/>
    </w:rPr>
  </w:style>
  <w:style w:type="paragraph" w:customStyle="1" w:styleId="973">
    <w:name w:val="Char3 Char Char"/>
    <w:basedOn w:val="1"/>
    <w:qFormat/>
    <w:uiPriority w:val="99"/>
    <w:pPr>
      <w:widowControl/>
      <w:adjustRightInd/>
      <w:spacing w:after="160" w:line="240" w:lineRule="exact"/>
      <w:jc w:val="left"/>
    </w:pPr>
    <w:rPr>
      <w:rFonts w:ascii="Arial" w:hAnsi="Arial" w:cs="Arial"/>
      <w:b/>
      <w:bCs/>
      <w:kern w:val="0"/>
      <w:sz w:val="24"/>
      <w:szCs w:val="24"/>
      <w:lang w:eastAsia="en-US"/>
    </w:rPr>
  </w:style>
  <w:style w:type="paragraph" w:customStyle="1" w:styleId="974">
    <w:name w:val="列出段落2"/>
    <w:basedOn w:val="1"/>
    <w:qFormat/>
    <w:uiPriority w:val="99"/>
    <w:pPr>
      <w:adjustRightInd/>
      <w:ind w:firstLine="420" w:firstLineChars="200"/>
    </w:pPr>
    <w:rPr>
      <w:rFonts w:ascii="宋体" w:hAnsi="宋体" w:cs="宋体"/>
      <w:sz w:val="24"/>
      <w:szCs w:val="24"/>
    </w:rPr>
  </w:style>
  <w:style w:type="paragraph" w:customStyle="1" w:styleId="975">
    <w:name w:val="Char Char1101"/>
    <w:basedOn w:val="1"/>
    <w:qFormat/>
    <w:uiPriority w:val="99"/>
    <w:pPr>
      <w:spacing w:line="360" w:lineRule="auto"/>
    </w:pPr>
    <w:rPr>
      <w:rFonts w:ascii="Tahoma" w:hAnsi="Tahoma" w:cs="Tahoma"/>
      <w:sz w:val="24"/>
      <w:szCs w:val="24"/>
    </w:rPr>
  </w:style>
  <w:style w:type="paragraph" w:customStyle="1" w:styleId="976">
    <w:name w:val="文章标题"/>
    <w:next w:val="906"/>
    <w:qFormat/>
    <w:uiPriority w:val="99"/>
    <w:pPr>
      <w:spacing w:beforeLines="800" w:afterLines="100"/>
      <w:jc w:val="center"/>
    </w:pPr>
    <w:rPr>
      <w:rFonts w:ascii="Arial" w:hAnsi="Arial" w:eastAsia="黑体" w:cs="Arial"/>
      <w:kern w:val="2"/>
      <w:sz w:val="52"/>
      <w:szCs w:val="52"/>
      <w:lang w:val="en-US" w:eastAsia="zh-CN" w:bidi="ar-SA"/>
    </w:rPr>
  </w:style>
  <w:style w:type="table" w:customStyle="1" w:styleId="977">
    <w:name w:val="网格型4"/>
    <w:qFormat/>
    <w:uiPriority w:val="99"/>
    <w:rPr>
      <w:rFonts w:ascii="等线" w:hAnsi="等线" w:eastAsia="等线" w:cs="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8">
    <w:name w:val="网格型3"/>
    <w:qFormat/>
    <w:uiPriority w:val="99"/>
    <w:rPr>
      <w:rFonts w:ascii="等线" w:hAnsi="等线" w:eastAsia="等线" w:cs="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9">
    <w:name w:val="网格型6"/>
    <w:qFormat/>
    <w:uiPriority w:val="99"/>
    <w:rPr>
      <w:rFonts w:ascii="等线" w:hAnsi="等线" w:eastAsia="等线" w:cs="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80">
    <w:name w:val="网格型1"/>
    <w:qFormat/>
    <w:uiPriority w:val="99"/>
    <w:rPr>
      <w:rFonts w:ascii="等线" w:hAnsi="等线" w:eastAsia="等线" w:cs="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81">
    <w:name w:val="网格型2"/>
    <w:qFormat/>
    <w:uiPriority w:val="99"/>
    <w:rPr>
      <w:rFonts w:ascii="等线" w:hAnsi="等线" w:eastAsia="等线" w:cs="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82">
    <w:name w:val="网格型5"/>
    <w:qFormat/>
    <w:uiPriority w:val="99"/>
    <w:rPr>
      <w:rFonts w:ascii="等线" w:hAnsi="等线" w:eastAsia="等线" w:cs="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83">
    <w:name w:val="列出段落6"/>
    <w:basedOn w:val="1"/>
    <w:qFormat/>
    <w:uiPriority w:val="99"/>
    <w:pPr>
      <w:ind w:firstLine="420" w:firstLineChars="200"/>
    </w:pPr>
    <w:rPr>
      <w:rFonts w:ascii="Calibri" w:hAnsi="Calibri" w:cs="Calibri"/>
    </w:rPr>
  </w:style>
  <w:style w:type="character" w:customStyle="1" w:styleId="984">
    <w:name w:val="NormalCharacter"/>
    <w:autoRedefine/>
    <w:semiHidden/>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customXml" Target="../customXml/item2.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theme" Target="theme/theme1.xml"/><Relationship Id="rId22" Type="http://schemas.openxmlformats.org/officeDocument/2006/relationships/footer" Target="footer10.xml"/><Relationship Id="rId21" Type="http://schemas.openxmlformats.org/officeDocument/2006/relationships/footer" Target="footer9.xml"/><Relationship Id="rId20" Type="http://schemas.openxmlformats.org/officeDocument/2006/relationships/header" Target="header10.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header" Target="header8.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9795909-9EBC-484C-A291-3A033A3E3CA8}">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78</Pages>
  <Words>35067</Words>
  <Characters>37532</Characters>
  <Lines>346</Lines>
  <Paragraphs>97</Paragraphs>
  <TotalTime>8</TotalTime>
  <ScaleCrop>false</ScaleCrop>
  <LinksUpToDate>false</LinksUpToDate>
  <CharactersWithSpaces>43603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2024-07-23T06:59:00Z</dcterms:created>
  <dc:creator>玥</dc:creator>
  <cp:lastModifiedBy>林嘉岩</cp:lastModifiedBy>
  <cp:lastPrinted>2022-09-16T09:13:00Z</cp:lastPrinted>
  <dcterms:modified xsi:type="dcterms:W3CDTF">2024-09-13T04:28:05Z</dcterms:modified>
  <dc:title>杭州市市民卡扩大发卡工程</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2F90B1BE1ED142DC978FBAC93222EF0F_13</vt:lpwstr>
  </property>
</Properties>
</file>