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1C09F">
      <w:pPr>
        <w:spacing w:line="360" w:lineRule="auto"/>
        <w:jc w:val="center"/>
        <w:rPr>
          <w:rFonts w:ascii="宋体" w:hAnsi="宋体" w:cs="宋体"/>
          <w:b/>
          <w:color w:val="auto"/>
          <w:sz w:val="24"/>
          <w:highlight w:val="none"/>
        </w:rPr>
      </w:pPr>
    </w:p>
    <w:p w14:paraId="68A7707E">
      <w:pPr>
        <w:adjustRightInd/>
        <w:spacing w:line="360" w:lineRule="auto"/>
        <w:jc w:val="center"/>
        <w:rPr>
          <w:rFonts w:ascii="宋体" w:hAnsi="宋体" w:cs="宋体"/>
          <w:b/>
          <w:bCs/>
          <w:color w:val="auto"/>
          <w:sz w:val="44"/>
          <w:szCs w:val="44"/>
          <w:highlight w:val="none"/>
        </w:rPr>
      </w:pPr>
    </w:p>
    <w:p w14:paraId="10769CE8">
      <w:pPr>
        <w:adjustRightInd/>
        <w:spacing w:line="360" w:lineRule="auto"/>
        <w:jc w:val="center"/>
        <w:rPr>
          <w:rFonts w:hint="eastAsia" w:ascii="宋体" w:hAnsi="宋体" w:cs="宋体"/>
          <w:b/>
          <w:bCs/>
          <w:color w:val="auto"/>
          <w:spacing w:val="0"/>
          <w:sz w:val="48"/>
          <w:szCs w:val="48"/>
          <w:highlight w:val="none"/>
          <w:lang w:eastAsia="zh-CN"/>
        </w:rPr>
      </w:pPr>
      <w:r>
        <w:rPr>
          <w:rFonts w:hint="eastAsia" w:ascii="宋体" w:hAnsi="宋体" w:cs="宋体"/>
          <w:b/>
          <w:bCs/>
          <w:color w:val="auto"/>
          <w:spacing w:val="0"/>
          <w:sz w:val="48"/>
          <w:szCs w:val="48"/>
          <w:highlight w:val="none"/>
          <w:lang w:eastAsia="zh-CN"/>
        </w:rPr>
        <w:t>公共自行车十二期项目4G智能锁</w:t>
      </w:r>
    </w:p>
    <w:p w14:paraId="7D13CD66">
      <w:pPr>
        <w:adjustRightInd/>
        <w:spacing w:line="360" w:lineRule="auto"/>
        <w:jc w:val="center"/>
        <w:rPr>
          <w:rFonts w:hint="eastAsia" w:ascii="宋体" w:hAnsi="宋体" w:eastAsia="宋体" w:cs="宋体"/>
          <w:b/>
          <w:bCs/>
          <w:color w:val="auto"/>
          <w:spacing w:val="0"/>
          <w:sz w:val="48"/>
          <w:szCs w:val="48"/>
          <w:highlight w:val="none"/>
          <w:lang w:eastAsia="zh-CN"/>
        </w:rPr>
      </w:pPr>
      <w:r>
        <w:rPr>
          <w:rFonts w:hint="eastAsia" w:ascii="宋体" w:hAnsi="宋体" w:cs="宋体"/>
          <w:b/>
          <w:bCs/>
          <w:color w:val="auto"/>
          <w:spacing w:val="0"/>
          <w:sz w:val="48"/>
          <w:szCs w:val="48"/>
          <w:highlight w:val="none"/>
          <w:lang w:eastAsia="zh-CN"/>
        </w:rPr>
        <w:t>采购项目</w:t>
      </w:r>
    </w:p>
    <w:p w14:paraId="476A8B84">
      <w:pPr>
        <w:adjustRightInd/>
        <w:spacing w:line="360" w:lineRule="auto"/>
        <w:jc w:val="center"/>
        <w:rPr>
          <w:rFonts w:ascii="宋体" w:hAnsi="宋体" w:cs="宋体"/>
          <w:b/>
          <w:bCs/>
          <w:color w:val="auto"/>
          <w:sz w:val="48"/>
          <w:szCs w:val="48"/>
          <w:highlight w:val="none"/>
        </w:rPr>
      </w:pPr>
    </w:p>
    <w:p w14:paraId="3223092E">
      <w:pPr>
        <w:pStyle w:val="80"/>
        <w:rPr>
          <w:rFonts w:cs="宋体"/>
          <w:b/>
          <w:bCs/>
          <w:color w:val="auto"/>
          <w:sz w:val="48"/>
          <w:szCs w:val="48"/>
          <w:highlight w:val="none"/>
        </w:rPr>
      </w:pPr>
    </w:p>
    <w:p w14:paraId="11B2DAF6">
      <w:pPr>
        <w:pStyle w:val="80"/>
        <w:rPr>
          <w:rFonts w:cs="宋体"/>
          <w:b/>
          <w:bCs/>
          <w:color w:val="auto"/>
          <w:sz w:val="48"/>
          <w:szCs w:val="48"/>
          <w:highlight w:val="none"/>
        </w:rPr>
      </w:pPr>
    </w:p>
    <w:p w14:paraId="66300136">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64BC383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01C6869E">
      <w:pPr>
        <w:shd w:val="clea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交易编号: ZJZCJT-2024009</w:t>
      </w:r>
    </w:p>
    <w:p w14:paraId="56A78EFC">
      <w:pPr>
        <w:adjustRightInd/>
        <w:spacing w:line="360" w:lineRule="auto"/>
        <w:rPr>
          <w:rFonts w:ascii="宋体" w:hAnsi="宋体" w:cs="宋体"/>
          <w:color w:val="auto"/>
          <w:sz w:val="28"/>
          <w:szCs w:val="20"/>
          <w:highlight w:val="none"/>
        </w:rPr>
      </w:pPr>
    </w:p>
    <w:p w14:paraId="1F9CE54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607BB76">
      <w:pPr>
        <w:pStyle w:val="4"/>
        <w:ind w:left="0" w:firstLine="0"/>
        <w:rPr>
          <w:color w:val="auto"/>
          <w:highlight w:val="none"/>
          <w:lang w:val="en-US"/>
        </w:rPr>
      </w:pPr>
      <w:r>
        <w:rPr>
          <w:rFonts w:hint="eastAsia"/>
          <w:color w:val="auto"/>
          <w:highlight w:val="none"/>
          <w:lang w:val="en-US"/>
        </w:rPr>
        <w:t xml:space="preserve">    </w:t>
      </w:r>
    </w:p>
    <w:p w14:paraId="35ABB8EF">
      <w:pPr>
        <w:rPr>
          <w:color w:val="auto"/>
          <w:highlight w:val="none"/>
        </w:rPr>
      </w:pPr>
    </w:p>
    <w:p w14:paraId="69A86352">
      <w:pPr>
        <w:rPr>
          <w:color w:val="auto"/>
          <w:highlight w:val="none"/>
        </w:rPr>
      </w:pPr>
    </w:p>
    <w:p w14:paraId="77BECA70">
      <w:pPr>
        <w:rPr>
          <w:color w:val="auto"/>
          <w:highlight w:val="none"/>
        </w:rPr>
      </w:pPr>
    </w:p>
    <w:p w14:paraId="179DCFDB">
      <w:pPr>
        <w:rPr>
          <w:color w:val="auto"/>
          <w:highlight w:val="none"/>
        </w:rPr>
      </w:pPr>
    </w:p>
    <w:p w14:paraId="05609A67">
      <w:pPr>
        <w:spacing w:line="360" w:lineRule="auto"/>
        <w:jc w:val="center"/>
        <w:rPr>
          <w:rFonts w:ascii="宋体" w:hAnsi="宋体" w:cs="宋体"/>
          <w:color w:val="auto"/>
          <w:sz w:val="24"/>
          <w:highlight w:val="none"/>
        </w:rPr>
      </w:pPr>
    </w:p>
    <w:p w14:paraId="3BD27EE7">
      <w:pPr>
        <w:tabs>
          <w:tab w:val="left" w:pos="1050"/>
        </w:tabs>
        <w:spacing w:line="360" w:lineRule="auto"/>
        <w:rPr>
          <w:rFonts w:ascii="宋体" w:hAnsi="宋体" w:cs="宋体"/>
          <w:color w:val="auto"/>
          <w:sz w:val="32"/>
          <w:szCs w:val="32"/>
          <w:highlight w:val="none"/>
        </w:rPr>
      </w:pPr>
    </w:p>
    <w:p w14:paraId="2D14B4C6">
      <w:pPr>
        <w:spacing w:line="360" w:lineRule="auto"/>
        <w:jc w:val="center"/>
        <w:rPr>
          <w:rFonts w:hint="eastAsia" w:ascii="宋体" w:hAnsi="宋体"/>
          <w:b/>
          <w:color w:val="auto"/>
          <w:sz w:val="32"/>
          <w:szCs w:val="30"/>
          <w:highlight w:val="none"/>
          <w:lang w:eastAsia="zh-CN"/>
        </w:rPr>
      </w:pPr>
      <w:r>
        <w:rPr>
          <w:rFonts w:hint="eastAsia" w:ascii="宋体" w:hAnsi="宋体"/>
          <w:b/>
          <w:color w:val="auto"/>
          <w:sz w:val="32"/>
          <w:szCs w:val="30"/>
          <w:highlight w:val="none"/>
          <w:lang w:eastAsia="zh-CN"/>
        </w:rPr>
        <w:t>杭州萧山交通建设管理有限公司</w:t>
      </w:r>
    </w:p>
    <w:p w14:paraId="272D839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b/>
          <w:color w:val="auto"/>
          <w:sz w:val="32"/>
          <w:szCs w:val="30"/>
          <w:highlight w:val="none"/>
          <w:lang w:eastAsia="zh-CN"/>
        </w:rPr>
        <w:t>浙江中诚工程管理科技有限公司</w:t>
      </w:r>
    </w:p>
    <w:p w14:paraId="26111EF6">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14:paraId="595213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D52C546">
      <w:pPr>
        <w:spacing w:line="360" w:lineRule="auto"/>
        <w:jc w:val="center"/>
        <w:rPr>
          <w:rFonts w:ascii="宋体" w:hAnsi="宋体" w:cs="宋体"/>
          <w:color w:val="auto"/>
          <w:sz w:val="24"/>
          <w:highlight w:val="none"/>
        </w:rPr>
      </w:pPr>
    </w:p>
    <w:p w14:paraId="22EBB94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9949568">
      <w:pPr>
        <w:spacing w:line="360" w:lineRule="auto"/>
        <w:rPr>
          <w:rFonts w:ascii="宋体" w:hAnsi="宋体" w:cs="宋体"/>
          <w:color w:val="auto"/>
          <w:sz w:val="32"/>
          <w:szCs w:val="32"/>
          <w:highlight w:val="none"/>
        </w:rPr>
      </w:pPr>
    </w:p>
    <w:p w14:paraId="3A808961">
      <w:pPr>
        <w:spacing w:line="360" w:lineRule="auto"/>
        <w:rPr>
          <w:rFonts w:ascii="宋体" w:hAnsi="宋体" w:cs="宋体"/>
          <w:color w:val="auto"/>
          <w:sz w:val="32"/>
          <w:szCs w:val="32"/>
          <w:highlight w:val="none"/>
        </w:rPr>
      </w:pPr>
    </w:p>
    <w:p w14:paraId="500910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7363330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631211A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DA18D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610D9D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14:paraId="70786B6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DA9F30E">
      <w:pPr>
        <w:spacing w:line="360" w:lineRule="auto"/>
        <w:ind w:firstLine="549" w:firstLineChars="229"/>
        <w:rPr>
          <w:rFonts w:ascii="宋体" w:hAnsi="宋体" w:cs="宋体"/>
          <w:color w:val="auto"/>
          <w:sz w:val="24"/>
          <w:highlight w:val="none"/>
        </w:rPr>
      </w:pPr>
    </w:p>
    <w:p w14:paraId="0D336F70">
      <w:pPr>
        <w:spacing w:line="360" w:lineRule="auto"/>
        <w:ind w:firstLine="549" w:firstLineChars="229"/>
        <w:rPr>
          <w:rFonts w:ascii="宋体" w:hAnsi="宋体" w:cs="宋体"/>
          <w:color w:val="auto"/>
          <w:sz w:val="24"/>
          <w:highlight w:val="none"/>
        </w:rPr>
      </w:pPr>
    </w:p>
    <w:p w14:paraId="1D7F3BF4">
      <w:pPr>
        <w:spacing w:line="360" w:lineRule="auto"/>
        <w:ind w:firstLine="549" w:firstLineChars="229"/>
        <w:rPr>
          <w:rFonts w:ascii="宋体" w:hAnsi="宋体" w:cs="宋体"/>
          <w:color w:val="auto"/>
          <w:sz w:val="24"/>
          <w:highlight w:val="none"/>
        </w:rPr>
      </w:pPr>
    </w:p>
    <w:p w14:paraId="2DE20C32">
      <w:pPr>
        <w:spacing w:line="360" w:lineRule="auto"/>
        <w:ind w:firstLine="549" w:firstLineChars="229"/>
        <w:rPr>
          <w:rFonts w:ascii="宋体" w:hAnsi="宋体" w:cs="宋体"/>
          <w:color w:val="auto"/>
          <w:sz w:val="24"/>
          <w:highlight w:val="none"/>
        </w:rPr>
      </w:pPr>
    </w:p>
    <w:p w14:paraId="5311CD0F">
      <w:pPr>
        <w:spacing w:line="360" w:lineRule="auto"/>
        <w:ind w:firstLine="549" w:firstLineChars="229"/>
        <w:rPr>
          <w:rFonts w:ascii="宋体" w:hAnsi="宋体" w:cs="宋体"/>
          <w:color w:val="auto"/>
          <w:sz w:val="24"/>
          <w:highlight w:val="none"/>
        </w:rPr>
      </w:pPr>
    </w:p>
    <w:p w14:paraId="61BBB393">
      <w:pPr>
        <w:spacing w:line="360" w:lineRule="auto"/>
        <w:ind w:firstLine="549" w:firstLineChars="229"/>
        <w:rPr>
          <w:rFonts w:ascii="宋体" w:hAnsi="宋体" w:cs="宋体"/>
          <w:color w:val="auto"/>
          <w:sz w:val="24"/>
          <w:highlight w:val="none"/>
        </w:rPr>
      </w:pPr>
    </w:p>
    <w:p w14:paraId="436B5300">
      <w:pPr>
        <w:spacing w:line="360" w:lineRule="auto"/>
        <w:ind w:firstLine="549" w:firstLineChars="229"/>
        <w:rPr>
          <w:rFonts w:ascii="宋体" w:hAnsi="宋体" w:cs="宋体"/>
          <w:color w:val="auto"/>
          <w:sz w:val="24"/>
          <w:highlight w:val="none"/>
        </w:rPr>
      </w:pPr>
    </w:p>
    <w:p w14:paraId="70DE59CD">
      <w:pPr>
        <w:spacing w:line="360" w:lineRule="auto"/>
        <w:ind w:firstLine="549" w:firstLineChars="229"/>
        <w:rPr>
          <w:rFonts w:ascii="宋体" w:hAnsi="宋体" w:cs="宋体"/>
          <w:color w:val="auto"/>
          <w:sz w:val="24"/>
          <w:highlight w:val="none"/>
        </w:rPr>
      </w:pPr>
    </w:p>
    <w:p w14:paraId="3F25E316">
      <w:pPr>
        <w:spacing w:line="360" w:lineRule="auto"/>
        <w:ind w:firstLine="549" w:firstLineChars="229"/>
        <w:rPr>
          <w:rFonts w:ascii="宋体" w:hAnsi="宋体" w:cs="宋体"/>
          <w:color w:val="auto"/>
          <w:sz w:val="24"/>
          <w:highlight w:val="none"/>
        </w:rPr>
      </w:pPr>
    </w:p>
    <w:p w14:paraId="712E61C0">
      <w:pPr>
        <w:spacing w:line="360" w:lineRule="auto"/>
        <w:ind w:firstLine="549" w:firstLineChars="229"/>
        <w:rPr>
          <w:rFonts w:ascii="宋体" w:hAnsi="宋体" w:cs="宋体"/>
          <w:color w:val="auto"/>
          <w:sz w:val="24"/>
          <w:highlight w:val="none"/>
        </w:rPr>
      </w:pPr>
    </w:p>
    <w:p w14:paraId="7E55A060">
      <w:pPr>
        <w:spacing w:line="360" w:lineRule="auto"/>
        <w:ind w:firstLine="549" w:firstLineChars="229"/>
        <w:rPr>
          <w:rFonts w:ascii="宋体" w:hAnsi="宋体" w:cs="宋体"/>
          <w:color w:val="auto"/>
          <w:sz w:val="24"/>
          <w:highlight w:val="none"/>
        </w:rPr>
      </w:pPr>
    </w:p>
    <w:p w14:paraId="1A104CBF">
      <w:pPr>
        <w:spacing w:line="360" w:lineRule="auto"/>
        <w:ind w:firstLine="549" w:firstLineChars="229"/>
        <w:rPr>
          <w:rFonts w:ascii="宋体" w:hAnsi="宋体" w:cs="宋体"/>
          <w:color w:val="auto"/>
          <w:sz w:val="24"/>
          <w:highlight w:val="none"/>
        </w:rPr>
      </w:pPr>
    </w:p>
    <w:p w14:paraId="500127E0">
      <w:pPr>
        <w:spacing w:line="360" w:lineRule="auto"/>
        <w:rPr>
          <w:rFonts w:ascii="宋体" w:hAnsi="宋体" w:cs="宋体"/>
          <w:color w:val="auto"/>
          <w:sz w:val="24"/>
          <w:highlight w:val="none"/>
        </w:rPr>
      </w:pPr>
    </w:p>
    <w:p w14:paraId="0919C2C1">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4A9ABC8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5284DC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bCs/>
          <w:color w:val="auto"/>
          <w:kern w:val="0"/>
          <w:sz w:val="24"/>
          <w:highlight w:val="none"/>
          <w:u w:val="single"/>
          <w:lang w:eastAsia="zh-CN"/>
        </w:rPr>
        <w:t>公共自行车十二期项目4G智能锁采购项目</w:t>
      </w:r>
      <w:r>
        <w:rPr>
          <w:rFonts w:hint="eastAsia" w:ascii="宋体" w:hAnsi="宋体" w:cs="宋体"/>
          <w:color w:val="auto"/>
          <w:sz w:val="24"/>
          <w:highlight w:val="none"/>
        </w:rPr>
        <w:t>交易项目的潜在供应商应</w:t>
      </w:r>
      <w:r>
        <w:rPr>
          <w:rStyle w:val="76"/>
          <w:rFonts w:hint="eastAsia" w:ascii="宋体" w:hAnsi="宋体" w:eastAsia="宋体" w:cs="宋体"/>
          <w:color w:val="auto"/>
          <w:kern w:val="2"/>
          <w:sz w:val="24"/>
          <w:szCs w:val="24"/>
          <w:highlight w:val="none"/>
        </w:rPr>
        <w:t>在萧采云平台</w:t>
      </w:r>
      <w:r>
        <w:rPr>
          <w:rFonts w:hint="eastAsia" w:ascii="宋体" w:hAnsi="宋体" w:cs="宋体"/>
          <w:color w:val="auto"/>
          <w:sz w:val="24"/>
          <w:highlight w:val="none"/>
        </w:rPr>
        <w:t>（https://xsnbsc.lecaiyun.com/）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shd w:val="clear"/>
        </w:rPr>
        <w:t>202</w:t>
      </w:r>
      <w:r>
        <w:rPr>
          <w:rFonts w:hint="eastAsia" w:ascii="宋体" w:hAnsi="宋体" w:cs="宋体"/>
          <w:color w:val="auto"/>
          <w:sz w:val="24"/>
          <w:highlight w:val="none"/>
          <w:u w:val="single"/>
          <w:shd w:val="clear"/>
          <w:lang w:val="en-US" w:eastAsia="zh-CN"/>
        </w:rPr>
        <w:t>4</w:t>
      </w:r>
      <w:r>
        <w:rPr>
          <w:rFonts w:hint="eastAsia" w:ascii="宋体" w:hAnsi="宋体" w:cs="宋体"/>
          <w:color w:val="auto"/>
          <w:sz w:val="24"/>
          <w:highlight w:val="none"/>
          <w:u w:val="single"/>
          <w:shd w:val="clear"/>
        </w:rPr>
        <w:t>年</w:t>
      </w:r>
      <w:r>
        <w:rPr>
          <w:rFonts w:hint="eastAsia" w:ascii="宋体" w:hAnsi="宋体" w:cs="宋体"/>
          <w:color w:val="auto"/>
          <w:sz w:val="24"/>
          <w:highlight w:val="none"/>
          <w:u w:val="single"/>
          <w:shd w:val="clear"/>
          <w:lang w:val="en-US" w:eastAsia="zh-CN"/>
        </w:rPr>
        <w:t>10</w:t>
      </w:r>
      <w:r>
        <w:rPr>
          <w:rFonts w:hint="eastAsia" w:ascii="宋体" w:hAnsi="宋体" w:cs="宋体"/>
          <w:color w:val="auto"/>
          <w:sz w:val="24"/>
          <w:highlight w:val="none"/>
          <w:u w:val="single"/>
          <w:shd w:val="clear"/>
        </w:rPr>
        <w:t>月</w:t>
      </w:r>
      <w:r>
        <w:rPr>
          <w:rFonts w:hint="eastAsia" w:ascii="宋体" w:hAnsi="宋体" w:cs="宋体"/>
          <w:color w:val="auto"/>
          <w:sz w:val="24"/>
          <w:highlight w:val="none"/>
          <w:u w:val="single"/>
          <w:shd w:val="clear"/>
          <w:lang w:val="en-US" w:eastAsia="zh-CN"/>
        </w:rPr>
        <w:t>29</w:t>
      </w:r>
      <w:r>
        <w:rPr>
          <w:rFonts w:hint="eastAsia" w:ascii="宋体" w:hAnsi="宋体" w:cs="宋体"/>
          <w:color w:val="auto"/>
          <w:sz w:val="24"/>
          <w:highlight w:val="none"/>
          <w:u w:val="single"/>
          <w:shd w:val="clear"/>
        </w:rPr>
        <w:t>日</w:t>
      </w:r>
      <w:r>
        <w:rPr>
          <w:rFonts w:hint="eastAsia" w:ascii="宋体" w:hAnsi="宋体" w:cs="宋体"/>
          <w:color w:val="auto"/>
          <w:sz w:val="24"/>
          <w:highlight w:val="none"/>
          <w:u w:val="single"/>
          <w:shd w:val="clear"/>
          <w:lang w:val="en-US" w:eastAsia="zh-CN"/>
        </w:rPr>
        <w:t>09</w:t>
      </w:r>
      <w:r>
        <w:rPr>
          <w:rFonts w:hint="eastAsia" w:ascii="宋体" w:hAnsi="宋体" w:cs="宋体"/>
          <w:color w:val="auto"/>
          <w:sz w:val="24"/>
          <w:highlight w:val="none"/>
          <w:u w:val="single"/>
          <w:shd w:val="clear"/>
        </w:rPr>
        <w:t>点30分</w:t>
      </w:r>
      <w:r>
        <w:rPr>
          <w:rFonts w:hint="eastAsia" w:ascii="宋体" w:hAnsi="宋体" w:cs="宋体"/>
          <w:bCs/>
          <w:color w:val="auto"/>
          <w:sz w:val="24"/>
          <w:highlight w:val="none"/>
          <w:u w:val="single"/>
          <w:shd w:val="clear"/>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02E09E3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AF14AEE">
      <w:pPr>
        <w:spacing w:line="360" w:lineRule="auto"/>
        <w:ind w:firstLine="422" w:firstLineChars="175"/>
        <w:rPr>
          <w:rFonts w:hint="eastAsia" w:ascii="宋体" w:hAnsi="宋体" w:cs="宋体"/>
          <w:b w:val="0"/>
          <w:bCs/>
          <w:color w:val="auto"/>
          <w:sz w:val="24"/>
          <w:highlight w:val="none"/>
          <w:lang w:eastAsia="zh-CN"/>
        </w:rPr>
      </w:pPr>
      <w:r>
        <w:rPr>
          <w:rFonts w:hint="eastAsia" w:ascii="宋体" w:hAnsi="宋体" w:cs="宋体"/>
          <w:b/>
          <w:bCs w:val="0"/>
          <w:color w:val="auto"/>
          <w:sz w:val="24"/>
          <w:highlight w:val="none"/>
          <w:lang w:eastAsia="zh-CN"/>
        </w:rPr>
        <w:t>交易编号：</w:t>
      </w:r>
      <w:r>
        <w:rPr>
          <w:rFonts w:hint="eastAsia" w:ascii="宋体" w:hAnsi="宋体" w:cs="宋体"/>
          <w:b w:val="0"/>
          <w:bCs/>
          <w:color w:val="auto"/>
          <w:sz w:val="24"/>
          <w:highlight w:val="none"/>
          <w:lang w:eastAsia="zh-CN"/>
        </w:rPr>
        <w:t>ZJZCJT-2024009</w:t>
      </w:r>
      <w:r>
        <w:rPr>
          <w:rFonts w:hint="eastAsia" w:ascii="宋体" w:hAnsi="宋体" w:cs="宋体"/>
          <w:b w:val="0"/>
          <w:bCs/>
          <w:color w:val="auto"/>
          <w:sz w:val="24"/>
          <w:highlight w:val="none"/>
          <w:lang w:eastAsia="zh-CN"/>
        </w:rPr>
        <w:t xml:space="preserve"> </w:t>
      </w:r>
    </w:p>
    <w:p w14:paraId="2655BA6B">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公共自行车十二期项目4G智能锁采购项目</w:t>
      </w:r>
    </w:p>
    <w:p w14:paraId="0834FDB1">
      <w:pPr>
        <w:shd w:val="clear"/>
        <w:spacing w:line="360" w:lineRule="auto"/>
        <w:ind w:firstLine="422" w:firstLineChars="175"/>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2310000</w:t>
      </w:r>
    </w:p>
    <w:p w14:paraId="30301A56">
      <w:pPr>
        <w:shd w:val="clear"/>
        <w:spacing w:line="360" w:lineRule="auto"/>
        <w:ind w:firstLine="422" w:firstLineChars="175"/>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2280000</w:t>
      </w:r>
    </w:p>
    <w:p w14:paraId="6924B6F3">
      <w:pPr>
        <w:shd w:val="clea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采购需求：</w:t>
      </w:r>
    </w:p>
    <w:p w14:paraId="687FFB1E">
      <w:pPr>
        <w:shd w:val="clear"/>
        <w:tabs>
          <w:tab w:val="left" w:pos="0"/>
        </w:tabs>
        <w:spacing w:line="360" w:lineRule="auto"/>
        <w:ind w:firstLine="420" w:firstLineChars="175"/>
        <w:jc w:val="left"/>
        <w:rPr>
          <w:rFonts w:hint="eastAsia" w:ascii="宋体" w:hAnsi="宋体" w:eastAsia="宋体" w:cs="宋体"/>
          <w:color w:val="auto"/>
          <w:sz w:val="24"/>
          <w:szCs w:val="28"/>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公共自行车十二期项目4G智能锁采购项目</w:t>
      </w:r>
    </w:p>
    <w:p w14:paraId="4E6C9683">
      <w:pPr>
        <w:pStyle w:val="15"/>
        <w:shd w:val="clear"/>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14:paraId="51F7AB12">
      <w:pPr>
        <w:pStyle w:val="15"/>
        <w:shd w:val="clear"/>
        <w:spacing w:line="360" w:lineRule="auto"/>
        <w:ind w:firstLine="480"/>
        <w:rPr>
          <w:rFonts w:hint="default" w:hAnsi="宋体" w:eastAsia="宋体" w:cs="宋体"/>
          <w:color w:val="auto"/>
          <w:sz w:val="24"/>
          <w:highlight w:val="none"/>
          <w:lang w:val="en-US" w:eastAsia="zh-CN"/>
        </w:rPr>
      </w:pPr>
      <w:r>
        <w:rPr>
          <w:rFonts w:hint="eastAsia" w:hAnsi="宋体" w:cs="宋体"/>
          <w:color w:val="auto"/>
          <w:sz w:val="24"/>
          <w:highlight w:val="none"/>
        </w:rPr>
        <w:t>预算金额（元）：</w:t>
      </w:r>
      <w:r>
        <w:rPr>
          <w:rFonts w:hint="eastAsia" w:hAnsi="宋体" w:cs="宋体"/>
          <w:color w:val="auto"/>
          <w:sz w:val="24"/>
          <w:highlight w:val="none"/>
          <w:lang w:val="en-US" w:eastAsia="zh-CN"/>
        </w:rPr>
        <w:t>2310000</w:t>
      </w:r>
    </w:p>
    <w:p w14:paraId="1B5CEC7E">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2193035A">
      <w:pPr>
        <w:pStyle w:val="15"/>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13E73492">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373B02F6">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本项目接受联合体响应：（ ）是；（√）否 。</w:t>
      </w:r>
    </w:p>
    <w:p w14:paraId="7EEA292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03AB1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0D469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F9EFC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DF430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DCC81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3B357DF7">
      <w:pPr>
        <w:snapToGrid w:val="0"/>
        <w:spacing w:line="360" w:lineRule="auto"/>
        <w:ind w:firstLine="480" w:firstLineChars="200"/>
        <w:rPr>
          <w:color w:val="auto"/>
          <w:highlight w:val="none"/>
        </w:rPr>
      </w:pPr>
      <w:r>
        <w:rPr>
          <w:rFonts w:hint="eastAsia" w:ascii="宋体" w:hAnsi="宋体" w:cs="宋体"/>
          <w:color w:val="auto"/>
          <w:sz w:val="24"/>
          <w:highlight w:val="none"/>
        </w:rPr>
        <w:t>6、具有法律、行政法规规定的其他条件。</w:t>
      </w:r>
    </w:p>
    <w:p w14:paraId="52B60F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未被信用中国（www.creditchina.gov.cn)、中国政府采购网（www.ccgp.gov.cn）列入失信被执行人、重大税收违法</w:t>
      </w:r>
      <w:r>
        <w:rPr>
          <w:rFonts w:hint="eastAsia" w:ascii="宋体" w:hAnsi="宋体" w:cs="宋体"/>
          <w:color w:val="auto"/>
          <w:sz w:val="24"/>
          <w:highlight w:val="none"/>
          <w:lang w:val="en-US" w:eastAsia="zh-CN"/>
        </w:rPr>
        <w:t>失信主体</w:t>
      </w:r>
      <w:r>
        <w:rPr>
          <w:rFonts w:hint="eastAsia" w:ascii="宋体" w:hAnsi="宋体" w:cs="宋体"/>
          <w:color w:val="auto"/>
          <w:sz w:val="24"/>
          <w:highlight w:val="none"/>
        </w:rPr>
        <w:t>、政府采购严重违法失信行为记录名单。</w:t>
      </w:r>
    </w:p>
    <w:p w14:paraId="5698063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6982E4D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shd w:val="clear"/>
        </w:rPr>
        <w:t>/至</w:t>
      </w:r>
      <w:r>
        <w:rPr>
          <w:rFonts w:hint="eastAsia" w:ascii="宋体" w:hAnsi="宋体" w:cs="宋体"/>
          <w:color w:val="auto"/>
          <w:sz w:val="24"/>
          <w:highlight w:val="none"/>
          <w:u w:val="single"/>
          <w:shd w:val="clear"/>
        </w:rPr>
        <w:t>20</w:t>
      </w:r>
      <w:r>
        <w:rPr>
          <w:rFonts w:hint="eastAsia" w:ascii="宋体" w:hAnsi="宋体" w:cs="宋体"/>
          <w:color w:val="auto"/>
          <w:sz w:val="24"/>
          <w:highlight w:val="none"/>
          <w:u w:val="single"/>
          <w:shd w:val="clear"/>
          <w:lang w:val="en-US" w:eastAsia="zh-CN"/>
        </w:rPr>
        <w:t>24</w:t>
      </w:r>
      <w:r>
        <w:rPr>
          <w:rFonts w:hint="eastAsia" w:ascii="宋体" w:hAnsi="宋体" w:cs="宋体"/>
          <w:color w:val="auto"/>
          <w:sz w:val="24"/>
          <w:highlight w:val="none"/>
          <w:u w:val="single"/>
          <w:shd w:val="clear"/>
        </w:rPr>
        <w:t>年</w:t>
      </w:r>
      <w:r>
        <w:rPr>
          <w:rFonts w:hint="eastAsia" w:ascii="宋体" w:hAnsi="宋体" w:cs="宋体"/>
          <w:color w:val="auto"/>
          <w:sz w:val="24"/>
          <w:highlight w:val="none"/>
          <w:u w:val="single"/>
          <w:shd w:val="clear"/>
          <w:lang w:val="en-US" w:eastAsia="zh-CN"/>
        </w:rPr>
        <w:t>10</w:t>
      </w:r>
      <w:r>
        <w:rPr>
          <w:rFonts w:hint="eastAsia" w:ascii="宋体" w:hAnsi="宋体" w:cs="宋体"/>
          <w:color w:val="auto"/>
          <w:sz w:val="24"/>
          <w:highlight w:val="none"/>
          <w:u w:val="single"/>
          <w:shd w:val="clear"/>
        </w:rPr>
        <w:t>月</w:t>
      </w:r>
      <w:r>
        <w:rPr>
          <w:rFonts w:hint="eastAsia" w:ascii="宋体" w:hAnsi="宋体" w:cs="宋体"/>
          <w:color w:val="auto"/>
          <w:sz w:val="24"/>
          <w:highlight w:val="none"/>
          <w:u w:val="single"/>
          <w:shd w:val="clear"/>
          <w:lang w:val="en-US" w:eastAsia="zh-CN"/>
        </w:rPr>
        <w:t>29</w:t>
      </w:r>
      <w:r>
        <w:rPr>
          <w:rFonts w:hint="eastAsia" w:ascii="宋体" w:hAnsi="宋体" w:cs="宋体"/>
          <w:color w:val="auto"/>
          <w:sz w:val="24"/>
          <w:highlight w:val="none"/>
          <w:u w:val="single"/>
          <w:shd w:val="clear"/>
        </w:rPr>
        <w:t>日</w:t>
      </w:r>
      <w:r>
        <w:rPr>
          <w:rFonts w:hint="eastAsia" w:ascii="宋体" w:hAnsi="宋体" w:cs="宋体"/>
          <w:color w:val="auto"/>
          <w:sz w:val="24"/>
          <w:highlight w:val="none"/>
        </w:rPr>
        <w:t>，每天上午00:00至12:00，下午12:00至23:59（北京时间，线上获取法定节假日均可，线下获取文件法定节假日除外）</w:t>
      </w:r>
    </w:p>
    <w:p w14:paraId="3C15449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萧采云平台（https://xsnbsc.lecaiyun.com/） </w:t>
      </w:r>
    </w:p>
    <w:p w14:paraId="51AD8E9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供应商登录萧采云平台（https://xsnbsc.lecaiyun.com/）在线申请获取采购文件（进入“项目采购”应用，在获取采购文件菜单中选择项目，申请获取采购文件）。 </w:t>
      </w:r>
    </w:p>
    <w:p w14:paraId="698F1B8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F4CB579">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0F7BE357">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点30分</w:t>
      </w:r>
      <w:r>
        <w:rPr>
          <w:rFonts w:hint="eastAsia" w:ascii="宋体" w:hAnsi="宋体" w:cs="宋体"/>
          <w:color w:val="auto"/>
          <w:sz w:val="24"/>
          <w:highlight w:val="none"/>
        </w:rPr>
        <w:t>（</w:t>
      </w:r>
      <w:r>
        <w:rPr>
          <w:rFonts w:hint="eastAsia" w:ascii="宋体" w:hAnsi="宋体" w:cs="宋体"/>
          <w:color w:val="auto"/>
          <w:sz w:val="24"/>
          <w:highlight w:val="none"/>
        </w:rPr>
        <w:t>北京时间）</w:t>
      </w:r>
    </w:p>
    <w:p w14:paraId="13F4B8A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Fonts w:hint="eastAsia" w:ascii="宋体" w:hAnsi="宋体" w:cs="宋体"/>
          <w:color w:val="auto"/>
          <w:sz w:val="24"/>
          <w:highlight w:val="none"/>
        </w:rPr>
        <w:t>萧采云平台（https://xsnbsc.lecaiyun.com/）</w:t>
      </w:r>
    </w:p>
    <w:p w14:paraId="4A04B485">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时30分</w:t>
      </w:r>
      <w:bookmarkStart w:id="534" w:name="_GoBack"/>
      <w:bookmarkEnd w:id="534"/>
    </w:p>
    <w:p w14:paraId="1B0E502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Fonts w:hint="eastAsia" w:ascii="宋体" w:hAnsi="宋体" w:cs="宋体"/>
          <w:color w:val="auto"/>
          <w:sz w:val="24"/>
          <w:highlight w:val="none"/>
        </w:rPr>
        <w:t>萧采云平台（https://xsnbsc.lecaiyun.com/）</w:t>
      </w:r>
      <w:r>
        <w:rPr>
          <w:rFonts w:hint="eastAsia" w:ascii="宋体" w:hAnsi="宋体" w:cs="宋体"/>
          <w:color w:val="auto"/>
          <w:sz w:val="24"/>
          <w:szCs w:val="28"/>
          <w:highlight w:val="none"/>
        </w:rPr>
        <w:t>。</w:t>
      </w:r>
    </w:p>
    <w:p w14:paraId="36037DD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EE7C1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539D490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CB73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7EAC61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政府采购云平台”上传递交的响应文件无法按时解密，交易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14:paraId="76EE36D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BE0EF62">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3A94503E">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cs="宋体"/>
          <w:color w:val="auto"/>
          <w:sz w:val="24"/>
          <w:szCs w:val="28"/>
          <w:highlight w:val="none"/>
          <w:lang w:eastAsia="zh-CN"/>
        </w:rPr>
      </w:pPr>
      <w:r>
        <w:rPr>
          <w:rFonts w:hint="eastAsia" w:ascii="宋体" w:hAnsi="宋体" w:cs="宋体"/>
          <w:color w:val="auto"/>
          <w:sz w:val="24"/>
          <w:szCs w:val="28"/>
          <w:highlight w:val="none"/>
        </w:rPr>
        <w:t>名 称：</w:t>
      </w:r>
      <w:bookmarkStart w:id="11" w:name="_Toc28359009"/>
      <w:bookmarkStart w:id="12" w:name="_Toc28359086"/>
      <w:r>
        <w:rPr>
          <w:rFonts w:hint="eastAsia" w:ascii="宋体" w:hAnsi="宋体" w:cs="宋体"/>
          <w:color w:val="auto"/>
          <w:sz w:val="24"/>
          <w:szCs w:val="28"/>
          <w:highlight w:val="none"/>
          <w:lang w:eastAsia="zh-CN"/>
        </w:rPr>
        <w:t>杭州萧山交通建设管理有限公司</w:t>
      </w:r>
    </w:p>
    <w:p w14:paraId="15C4342D">
      <w:pPr>
        <w:keepNext w:val="0"/>
        <w:keepLines w:val="0"/>
        <w:pageBreakBefore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4"/>
          <w:szCs w:val="28"/>
          <w:highlight w:val="none"/>
          <w:shd w:val="clear" w:fill="FF0000"/>
          <w:lang w:val="en-US" w:eastAsia="zh-CN"/>
        </w:rPr>
      </w:pPr>
      <w:r>
        <w:rPr>
          <w:rFonts w:hint="eastAsia" w:ascii="宋体" w:hAnsi="宋体" w:cs="宋体"/>
          <w:color w:val="auto"/>
          <w:sz w:val="24"/>
          <w:szCs w:val="28"/>
          <w:highlight w:val="none"/>
        </w:rPr>
        <w:t>地址：</w:t>
      </w:r>
      <w:r>
        <w:rPr>
          <w:rFonts w:hint="eastAsia" w:ascii="宋体" w:hAnsi="宋体" w:cs="宋体"/>
          <w:color w:val="auto"/>
          <w:sz w:val="24"/>
          <w:szCs w:val="28"/>
          <w:highlight w:val="none"/>
          <w:shd w:val="clear"/>
          <w:lang w:eastAsia="zh-CN"/>
        </w:rPr>
        <w:t>杭州市萧山区北干街道袖清巷交投集团A座</w:t>
      </w:r>
      <w:r>
        <w:rPr>
          <w:rFonts w:hint="eastAsia" w:ascii="宋体" w:hAnsi="宋体" w:cs="宋体"/>
          <w:color w:val="auto"/>
          <w:sz w:val="24"/>
          <w:szCs w:val="28"/>
          <w:highlight w:val="none"/>
          <w:shd w:val="clear"/>
          <w:lang w:val="en-US" w:eastAsia="zh-CN"/>
        </w:rPr>
        <w:t>7F</w:t>
      </w:r>
    </w:p>
    <w:p w14:paraId="5A54C11B">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eastAsia="zh-CN"/>
        </w:rPr>
        <w:t>洪春坡</w:t>
      </w:r>
      <w:r>
        <w:rPr>
          <w:rFonts w:hint="eastAsia" w:ascii="宋体" w:hAnsi="宋体" w:cs="宋体"/>
          <w:color w:val="auto"/>
          <w:sz w:val="24"/>
          <w:szCs w:val="28"/>
          <w:highlight w:val="none"/>
        </w:rPr>
        <w:t xml:space="preserve"> </w:t>
      </w:r>
    </w:p>
    <w:p w14:paraId="425FA782">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宋体"/>
          <w:color w:val="auto"/>
          <w:sz w:val="24"/>
          <w:szCs w:val="28"/>
          <w:highlight w:val="none"/>
          <w:lang w:val="en-US" w:eastAsia="zh-CN"/>
        </w:rPr>
        <w:t>13758100316</w:t>
      </w:r>
    </w:p>
    <w:p w14:paraId="5E1AA733">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11670E66">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名 称：</w:t>
      </w:r>
      <w:r>
        <w:rPr>
          <w:rFonts w:hint="eastAsia" w:ascii="宋体" w:hAnsi="宋体" w:cs="Arial"/>
          <w:color w:val="auto"/>
          <w:kern w:val="0"/>
          <w:sz w:val="24"/>
          <w:highlight w:val="none"/>
          <w:lang w:eastAsia="zh-CN"/>
        </w:rPr>
        <w:t>浙江中诚工程管理科技有限公司</w:t>
      </w:r>
    </w:p>
    <w:p w14:paraId="78592EFF">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地址：</w:t>
      </w:r>
      <w:bookmarkStart w:id="13" w:name="_Hlk162364939"/>
      <w:r>
        <w:rPr>
          <w:rFonts w:hint="eastAsia" w:ascii="宋体" w:hAnsi="宋体" w:cs="宋体"/>
          <w:color w:val="auto"/>
          <w:sz w:val="24"/>
          <w:szCs w:val="28"/>
          <w:highlight w:val="none"/>
        </w:rPr>
        <w:t>杭州市萧山区振宁路600号国丰大厦B座15F</w:t>
      </w:r>
      <w:bookmarkEnd w:id="13"/>
    </w:p>
    <w:p w14:paraId="116E343B">
      <w:pPr>
        <w:keepNext w:val="0"/>
        <w:keepLines w:val="0"/>
        <w:pageBreakBefore w:val="0"/>
        <w:kinsoku/>
        <w:wordWrap/>
        <w:overflowPunct/>
        <w:topLinePunct w:val="0"/>
        <w:autoSpaceDE/>
        <w:autoSpaceDN/>
        <w:bidi w:val="0"/>
        <w:adjustRightInd w:val="0"/>
        <w:snapToGrid/>
        <w:spacing w:line="360" w:lineRule="auto"/>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传真：/</w:t>
      </w:r>
    </w:p>
    <w:p w14:paraId="55CE97B6">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Arial"/>
          <w:color w:val="auto"/>
          <w:kern w:val="0"/>
          <w:sz w:val="24"/>
          <w:highlight w:val="none"/>
          <w:lang w:eastAsia="zh-CN"/>
        </w:rPr>
      </w:pPr>
      <w:r>
        <w:rPr>
          <w:rFonts w:hint="eastAsia" w:ascii="宋体" w:hAnsi="宋体" w:cs="宋体"/>
          <w:color w:val="auto"/>
          <w:sz w:val="24"/>
          <w:szCs w:val="28"/>
          <w:highlight w:val="none"/>
        </w:rPr>
        <w:t>项目联系人（询问）：</w:t>
      </w:r>
      <w:r>
        <w:rPr>
          <w:rFonts w:hint="eastAsia" w:ascii="宋体" w:hAnsi="宋体" w:cs="Arial"/>
          <w:color w:val="auto"/>
          <w:kern w:val="0"/>
          <w:sz w:val="24"/>
          <w:highlight w:val="none"/>
          <w:lang w:eastAsia="zh-CN"/>
        </w:rPr>
        <w:t>孔琪超</w:t>
      </w:r>
    </w:p>
    <w:p w14:paraId="6A114976">
      <w:pPr>
        <w:keepNext w:val="0"/>
        <w:keepLines w:val="0"/>
        <w:pageBreakBefore w:val="0"/>
        <w:kinsoku/>
        <w:wordWrap/>
        <w:overflowPunct/>
        <w:topLinePunct w:val="0"/>
        <w:autoSpaceDE/>
        <w:autoSpaceDN/>
        <w:bidi w:val="0"/>
        <w:adjustRightInd w:val="0"/>
        <w:snapToGrid/>
        <w:spacing w:line="360" w:lineRule="auto"/>
        <w:jc w:val="left"/>
        <w:textAlignment w:val="auto"/>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Arial"/>
          <w:color w:val="auto"/>
          <w:kern w:val="0"/>
          <w:sz w:val="24"/>
          <w:highlight w:val="none"/>
          <w:lang w:val="en-US" w:eastAsia="zh-CN"/>
        </w:rPr>
        <w:t>17706530097</w:t>
      </w:r>
    </w:p>
    <w:p w14:paraId="2D7C61D2">
      <w:pPr>
        <w:spacing w:line="360" w:lineRule="auto"/>
        <w:rPr>
          <w:rFonts w:ascii="宋体" w:hAnsi="宋体" w:cs="宋体"/>
          <w:color w:val="auto"/>
          <w:sz w:val="24"/>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8BF71D2">
      <w:pPr>
        <w:spacing w:line="360" w:lineRule="auto"/>
        <w:ind w:firstLine="480" w:firstLineChars="200"/>
        <w:rPr>
          <w:rFonts w:hAnsi="宋体" w:cs="宋体"/>
          <w:color w:val="auto"/>
          <w:sz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14:paraId="140D76F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1075E3D3">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77E43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540D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50E8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2CADE4A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B82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81C956">
            <w:pPr>
              <w:snapToGrid w:val="0"/>
              <w:spacing w:line="360" w:lineRule="auto"/>
              <w:jc w:val="center"/>
              <w:rPr>
                <w:rFonts w:ascii="宋体" w:hAnsi="宋体" w:cs="宋体"/>
                <w:color w:val="auto"/>
                <w:sz w:val="24"/>
                <w:highlight w:val="none"/>
              </w:rPr>
            </w:pPr>
          </w:p>
          <w:p w14:paraId="4D8C71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EEFD4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13E1A34">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货物类，单一产品或</w:t>
            </w:r>
            <w:r>
              <w:rPr>
                <w:rFonts w:hint="eastAsia" w:ascii="宋体" w:hAnsi="宋体" w:cs="宋体"/>
                <w:b w:val="0"/>
                <w:bCs/>
                <w:color w:val="auto"/>
                <w:kern w:val="0"/>
                <w:sz w:val="24"/>
                <w:highlight w:val="none"/>
              </w:rPr>
              <w:t>核心产品为：</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u w:val="single"/>
                <w:lang w:val="en-US" w:eastAsia="zh-CN"/>
              </w:rPr>
              <w:t>4G智能锁</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w:t>
            </w:r>
          </w:p>
          <w:p w14:paraId="7B0208C5">
            <w:pPr>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B</w:t>
            </w:r>
            <w:r>
              <w:rPr>
                <w:rFonts w:hint="eastAsia" w:ascii="宋体" w:hAnsi="宋体" w:cs="宋体"/>
                <w:b w:val="0"/>
                <w:bCs/>
                <w:color w:val="auto"/>
                <w:sz w:val="24"/>
                <w:highlight w:val="none"/>
              </w:rPr>
              <w:t>服务类。</w:t>
            </w:r>
          </w:p>
        </w:tc>
      </w:tr>
      <w:tr w14:paraId="78D7E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07CB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4C6A585">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15C42892">
            <w:pPr>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b w:val="0"/>
                <w:bCs/>
                <w:color w:val="auto"/>
                <w:kern w:val="0"/>
                <w:sz w:val="24"/>
                <w:highlight w:val="none"/>
                <w:u w:val="none"/>
                <w:lang w:val="en-US" w:eastAsia="zh-CN"/>
              </w:rPr>
            </w:pPr>
            <w:r>
              <w:rPr>
                <w:rFonts w:hint="eastAsia" w:ascii="宋体" w:hAnsi="宋体" w:cs="宋体"/>
                <w:b w:val="0"/>
                <w:bCs/>
                <w:color w:val="auto"/>
                <w:kern w:val="0"/>
                <w:sz w:val="24"/>
                <w:highlight w:val="none"/>
                <w:u w:val="none"/>
              </w:rPr>
              <w:t>(</w:t>
            </w:r>
            <w:r>
              <w:rPr>
                <w:rFonts w:hint="eastAsia" w:ascii="宋体" w:hAnsi="宋体" w:cs="宋体"/>
                <w:b w:val="0"/>
                <w:bCs/>
                <w:color w:val="auto"/>
                <w:kern w:val="0"/>
                <w:sz w:val="24"/>
                <w:highlight w:val="none"/>
                <w:u w:val="none"/>
                <w:lang w:val="en-US" w:eastAsia="zh-CN"/>
              </w:rPr>
              <w:t xml:space="preserve">  </w:t>
            </w:r>
            <w:r>
              <w:rPr>
                <w:rFonts w:hint="eastAsia" w:ascii="宋体" w:hAnsi="宋体" w:cs="宋体"/>
                <w:b w:val="0"/>
                <w:bCs/>
                <w:color w:val="auto"/>
                <w:kern w:val="0"/>
                <w:sz w:val="24"/>
                <w:highlight w:val="none"/>
                <w:u w:val="none"/>
              </w:rPr>
              <w:t>)</w:t>
            </w:r>
            <w:r>
              <w:rPr>
                <w:rFonts w:hint="eastAsia" w:ascii="宋体" w:hAnsi="宋体" w:cs="宋体"/>
                <w:b w:val="0"/>
                <w:bCs/>
                <w:color w:val="auto"/>
                <w:kern w:val="0"/>
                <w:sz w:val="24"/>
                <w:highlight w:val="none"/>
                <w:u w:val="none"/>
                <w:lang w:val="en-US" w:eastAsia="zh-CN"/>
              </w:rPr>
              <w:t xml:space="preserve"> 适用</w:t>
            </w:r>
          </w:p>
          <w:p w14:paraId="5B347116">
            <w:pPr>
              <w:pStyle w:val="2"/>
              <w:pageBreakBefore w:val="0"/>
              <w:widowControl w:val="0"/>
              <w:kinsoku/>
              <w:wordWrap/>
              <w:overflowPunct/>
              <w:topLinePunct w:val="0"/>
              <w:autoSpaceDE/>
              <w:autoSpaceDN/>
              <w:bidi w:val="0"/>
              <w:adjustRightInd w:val="0"/>
              <w:snapToGrid/>
              <w:spacing w:before="0" w:after="0" w:line="240" w:lineRule="auto"/>
              <w:ind w:left="0" w:leftChars="0" w:firstLine="0" w:firstLineChars="0"/>
              <w:textAlignment w:val="auto"/>
              <w:rPr>
                <w:rFonts w:hint="eastAsia" w:eastAsia="宋体"/>
                <w:b w:val="0"/>
                <w:bCs/>
                <w:color w:val="auto"/>
                <w:highlight w:val="none"/>
                <w:lang w:val="en-US" w:eastAsia="zh-CN"/>
              </w:rPr>
            </w:pPr>
            <w:r>
              <w:rPr>
                <w:rFonts w:hint="eastAsia" w:ascii="宋体" w:hAnsi="宋体" w:cs="宋体"/>
                <w:b w:val="0"/>
                <w:bCs/>
                <w:color w:val="auto"/>
                <w:kern w:val="0"/>
                <w:sz w:val="24"/>
                <w:highlight w:val="none"/>
                <w:u w:val="none"/>
              </w:rPr>
              <w:t>(</w:t>
            </w:r>
            <w:r>
              <w:rPr>
                <w:rFonts w:hint="eastAsia"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0"/>
                <w:sz w:val="24"/>
                <w:highlight w:val="none"/>
                <w:u w:val="none"/>
              </w:rPr>
              <w:t>)</w:t>
            </w:r>
            <w:r>
              <w:rPr>
                <w:rFonts w:hint="eastAsia" w:ascii="宋体" w:hAnsi="宋体" w:cs="宋体"/>
                <w:b w:val="0"/>
                <w:bCs/>
                <w:color w:val="auto"/>
                <w:kern w:val="0"/>
                <w:sz w:val="24"/>
                <w:highlight w:val="none"/>
                <w:u w:val="none"/>
                <w:lang w:val="en-US" w:eastAsia="zh-CN"/>
              </w:rPr>
              <w:t>不适用</w:t>
            </w:r>
          </w:p>
        </w:tc>
      </w:tr>
      <w:tr w14:paraId="795FF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66F0A7">
            <w:pPr>
              <w:snapToGrid w:val="0"/>
              <w:spacing w:line="360" w:lineRule="auto"/>
              <w:jc w:val="center"/>
              <w:rPr>
                <w:rFonts w:ascii="宋体" w:hAnsi="宋体" w:cs="宋体"/>
                <w:color w:val="auto"/>
                <w:sz w:val="24"/>
                <w:highlight w:val="none"/>
              </w:rPr>
            </w:pPr>
          </w:p>
          <w:p w14:paraId="470C6884">
            <w:pPr>
              <w:snapToGrid w:val="0"/>
              <w:spacing w:line="360" w:lineRule="auto"/>
              <w:jc w:val="center"/>
              <w:rPr>
                <w:rFonts w:ascii="宋体" w:hAnsi="宋体" w:cs="宋体"/>
                <w:color w:val="auto"/>
                <w:sz w:val="24"/>
                <w:highlight w:val="none"/>
              </w:rPr>
            </w:pPr>
          </w:p>
          <w:p w14:paraId="4D3B79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AA85C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9415DAA">
            <w:pPr>
              <w:spacing w:line="360" w:lineRule="auto"/>
              <w:rPr>
                <w:rFonts w:ascii="宋体" w:hAnsi="宋体" w:cs="宋体"/>
                <w:b w:val="0"/>
                <w:bCs w:val="0"/>
                <w:color w:val="auto"/>
                <w:sz w:val="24"/>
                <w:szCs w:val="32"/>
                <w:highlight w:val="none"/>
              </w:rPr>
            </w:pPr>
            <w:r>
              <w:rPr>
                <w:rFonts w:hint="eastAsia" w:ascii="宋体" w:hAnsi="宋体" w:cs="宋体"/>
                <w:b w:val="0"/>
                <w:bCs w:val="0"/>
                <w:color w:val="auto"/>
                <w:kern w:val="0"/>
                <w:sz w:val="24"/>
                <w:highlight w:val="none"/>
              </w:rPr>
              <w:t>(</w:t>
            </w:r>
            <w:r>
              <w:rPr>
                <w:rFonts w:hint="eastAsia" w:ascii="宋体" w:hAnsi="宋体" w:cs="宋体"/>
                <w:b w:val="0"/>
                <w:bCs w:val="0"/>
                <w:color w:val="auto"/>
                <w:sz w:val="24"/>
                <w:highlight w:val="none"/>
              </w:rPr>
              <w:t xml:space="preserve">√ </w:t>
            </w:r>
            <w:r>
              <w:rPr>
                <w:rFonts w:hint="eastAsia" w:ascii="宋体" w:hAnsi="宋体" w:cs="宋体"/>
                <w:b w:val="0"/>
                <w:bCs w:val="0"/>
                <w:color w:val="auto"/>
                <w:kern w:val="0"/>
                <w:sz w:val="24"/>
                <w:highlight w:val="none"/>
              </w:rPr>
              <w:t>)</w:t>
            </w:r>
            <w:r>
              <w:rPr>
                <w:rFonts w:hint="eastAsia" w:ascii="宋体" w:hAnsi="宋体" w:cs="宋体"/>
                <w:b w:val="0"/>
                <w:bCs w:val="0"/>
                <w:color w:val="auto"/>
                <w:sz w:val="24"/>
                <w:szCs w:val="32"/>
                <w:highlight w:val="none"/>
              </w:rPr>
              <w:t>本项目不允许采购进口产品。</w:t>
            </w:r>
          </w:p>
          <w:p w14:paraId="391A25AB">
            <w:pPr>
              <w:spacing w:line="360" w:lineRule="auto"/>
              <w:rPr>
                <w:rFonts w:ascii="宋体" w:hAnsi="宋体" w:cs="宋体"/>
                <w:b w:val="0"/>
                <w:bCs w:val="0"/>
                <w:color w:val="auto"/>
                <w:sz w:val="24"/>
                <w:szCs w:val="32"/>
                <w:highlight w:val="none"/>
              </w:rPr>
            </w:pPr>
            <w:r>
              <w:rPr>
                <w:rFonts w:hint="eastAsia" w:ascii="宋体" w:hAnsi="宋体" w:cs="宋体"/>
                <w:b w:val="0"/>
                <w:bCs w:val="0"/>
                <w:color w:val="auto"/>
                <w:kern w:val="0"/>
                <w:sz w:val="24"/>
                <w:highlight w:val="none"/>
              </w:rPr>
              <w:t>(   )</w:t>
            </w:r>
            <w:r>
              <w:rPr>
                <w:rFonts w:hint="eastAsia" w:ascii="宋体" w:hAnsi="宋体" w:cs="宋体"/>
                <w:b w:val="0"/>
                <w:bCs w:val="0"/>
                <w:color w:val="auto"/>
                <w:sz w:val="24"/>
                <w:szCs w:val="32"/>
                <w:highlight w:val="none"/>
              </w:rPr>
              <w:t>可以就</w:t>
            </w:r>
            <w:r>
              <w:rPr>
                <w:rFonts w:hint="eastAsia" w:ascii="宋体" w:hAnsi="宋体" w:cs="宋体"/>
                <w:b w:val="0"/>
                <w:bCs w:val="0"/>
                <w:color w:val="auto"/>
                <w:sz w:val="24"/>
                <w:szCs w:val="32"/>
                <w:highlight w:val="none"/>
                <w:u w:val="single"/>
              </w:rPr>
              <w:t xml:space="preserve">    </w:t>
            </w:r>
            <w:r>
              <w:rPr>
                <w:rFonts w:hint="eastAsia" w:ascii="宋体" w:hAnsi="宋体" w:cs="宋体"/>
                <w:b w:val="0"/>
                <w:bCs w:val="0"/>
                <w:color w:val="auto"/>
                <w:sz w:val="24"/>
                <w:szCs w:val="32"/>
                <w:highlight w:val="none"/>
              </w:rPr>
              <w:t>采购进口产品。</w:t>
            </w:r>
          </w:p>
          <w:p w14:paraId="2857D604">
            <w:pPr>
              <w:pStyle w:val="4"/>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进口产品是指通过中国海关保关验放进入中国境内且产自</w:t>
            </w:r>
          </w:p>
          <w:p w14:paraId="5ABF4415">
            <w:pPr>
              <w:pStyle w:val="4"/>
              <w:rPr>
                <w:rFonts w:ascii="宋体" w:hAnsi="宋体" w:eastAsia="宋体" w:cs="宋体"/>
                <w:color w:val="auto"/>
                <w:highlight w:val="none"/>
                <w:lang w:val="en-US"/>
              </w:rPr>
            </w:pPr>
            <w:r>
              <w:rPr>
                <w:rFonts w:hint="eastAsia" w:ascii="宋体" w:hAnsi="宋体" w:eastAsia="宋体" w:cs="宋体"/>
                <w:color w:val="auto"/>
                <w:kern w:val="0"/>
                <w:sz w:val="24"/>
                <w:highlight w:val="none"/>
                <w:lang w:val="en-US"/>
              </w:rPr>
              <w:t>境关外的产品。</w:t>
            </w:r>
          </w:p>
        </w:tc>
      </w:tr>
      <w:tr w14:paraId="51EF8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A4CE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1BBB56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4F587863">
            <w:pPr>
              <w:snapToGrid w:val="0"/>
              <w:spacing w:line="360" w:lineRule="auto"/>
              <w:rPr>
                <w:rFonts w:ascii="宋体" w:hAnsi="宋体" w:cs="宋体"/>
                <w:b w:val="0"/>
                <w:bCs/>
                <w:color w:val="auto"/>
                <w:sz w:val="24"/>
                <w:highlight w:val="none"/>
              </w:rPr>
            </w:pPr>
            <w:r>
              <w:rPr>
                <w:rFonts w:hint="eastAsia" w:ascii="宋体" w:hAnsi="宋体" w:cs="宋体"/>
                <w:b w:val="0"/>
                <w:bCs/>
                <w:color w:val="auto"/>
                <w:sz w:val="24"/>
                <w:highlight w:val="none"/>
              </w:rPr>
              <w:t>（ ）</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同意将非主体、非关键性的</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工作分包。</w:t>
            </w:r>
          </w:p>
          <w:p w14:paraId="7FC694F3">
            <w:pPr>
              <w:spacing w:line="360" w:lineRule="auto"/>
              <w:rPr>
                <w:rFonts w:ascii="宋体" w:hAnsi="宋体" w:cs="宋体"/>
                <w:color w:val="auto"/>
                <w:sz w:val="24"/>
                <w:highlight w:val="none"/>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B</w:t>
            </w:r>
            <w:r>
              <w:rPr>
                <w:rFonts w:hint="eastAsia" w:ascii="宋体" w:hAnsi="宋体" w:cs="宋体"/>
                <w:b w:val="0"/>
                <w:bCs/>
                <w:color w:val="auto"/>
                <w:sz w:val="24"/>
                <w:highlight w:val="none"/>
              </w:rPr>
              <w:t>不同意分包。</w:t>
            </w:r>
          </w:p>
        </w:tc>
      </w:tr>
      <w:tr w14:paraId="329AE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AB76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15048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194677C6">
            <w:pPr>
              <w:spacing w:line="360" w:lineRule="auto"/>
              <w:rPr>
                <w:rFonts w:ascii="宋体" w:hAnsi="宋体" w:cs="宋体"/>
                <w:color w:val="auto"/>
                <w:sz w:val="24"/>
                <w:szCs w:val="20"/>
                <w:highlight w:val="none"/>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tc>
      </w:tr>
      <w:tr w14:paraId="2C177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61A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8D22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5A17C5AB">
            <w:pPr>
              <w:spacing w:line="360" w:lineRule="auto"/>
              <w:rPr>
                <w:color w:val="auto"/>
                <w:highlight w:val="none"/>
              </w:rPr>
            </w:pPr>
            <w:r>
              <w:rPr>
                <w:rFonts w:hint="eastAsia" w:ascii="宋体" w:hAnsi="宋体" w:cs="宋体"/>
                <w:b w:val="0"/>
                <w:bCs w:val="0"/>
                <w:color w:val="auto"/>
                <w:sz w:val="24"/>
                <w:highlight w:val="none"/>
              </w:rPr>
              <w:t>（</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sz w:val="24"/>
                <w:highlight w:val="none"/>
              </w:rPr>
              <w:t>）A不要求提供。</w:t>
            </w:r>
          </w:p>
        </w:tc>
      </w:tr>
      <w:tr w14:paraId="68BA6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DC9E0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9FC5B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26FA2E0C">
            <w:pPr>
              <w:spacing w:line="360" w:lineRule="auto"/>
              <w:rPr>
                <w:rFonts w:ascii="宋体" w:hAnsi="宋体" w:cs="宋体"/>
                <w:b/>
                <w:color w:val="auto"/>
                <w:kern w:val="0"/>
                <w:sz w:val="24"/>
                <w:highlight w:val="none"/>
                <w:lang w:val="zh-CN"/>
              </w:rPr>
            </w:pPr>
            <w:r>
              <w:rPr>
                <w:rFonts w:hint="eastAsia" w:ascii="宋体" w:hAnsi="宋体" w:cs="宋体"/>
                <w:b w:val="0"/>
                <w:bCs/>
                <w:color w:val="auto"/>
                <w:sz w:val="24"/>
                <w:highlight w:val="none"/>
              </w:rPr>
              <w:t>（√）</w:t>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tc>
      </w:tr>
      <w:tr w14:paraId="292AB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6B20A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AEE58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3CFBF69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14:paraId="31BC853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供应商未提供有效的资格证明文件的，视为供应商不具备交易文件中规定的资格要求，响应无效。</w:t>
            </w:r>
          </w:p>
        </w:tc>
      </w:tr>
      <w:tr w14:paraId="2CF76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71AA258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5DD726">
            <w:pPr>
              <w:snapToGrid w:val="0"/>
              <w:spacing w:line="360" w:lineRule="auto"/>
              <w:jc w:val="center"/>
              <w:rPr>
                <w:rFonts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628CA44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（2）资信证明文件：根据交易文件第四部分评审标准提供。</w:t>
            </w:r>
          </w:p>
        </w:tc>
      </w:tr>
      <w:tr w14:paraId="59D53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204D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1420A5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12D289ED">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442498FC">
            <w:pPr>
              <w:spacing w:line="360" w:lineRule="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0FBD63CD">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1C6A4B7D">
            <w:pPr>
              <w:spacing w:line="360" w:lineRule="auto"/>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72806B14">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086650B2">
            <w:pPr>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703A6070">
            <w:pPr>
              <w:spacing w:line="360" w:lineRule="auto"/>
              <w:ind w:firstLine="480" w:firstLineChars="200"/>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367B3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36457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DF14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376924C6">
            <w:pPr>
              <w:pStyle w:val="32"/>
              <w:spacing w:line="360" w:lineRule="auto"/>
              <w:ind w:hanging="4"/>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14:paraId="7EB19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842E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E55C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35FFC02D">
            <w:pPr>
              <w:widowControl/>
              <w:jc w:val="left"/>
              <w:rPr>
                <w:rFonts w:ascii="宋体" w:hAnsi="宋体" w:cs="宋体"/>
                <w:color w:val="auto"/>
                <w:sz w:val="24"/>
                <w:highlight w:val="none"/>
              </w:rPr>
            </w:pPr>
            <w:r>
              <w:rPr>
                <w:rFonts w:hint="eastAsia" w:ascii="宋体" w:hAnsi="宋体" w:cs="宋体"/>
                <w:snapToGrid w:val="0"/>
                <w:color w:val="auto"/>
                <w:kern w:val="28"/>
                <w:sz w:val="24"/>
                <w:highlight w:val="none"/>
              </w:rPr>
              <w:t>采购人支付。</w:t>
            </w:r>
          </w:p>
        </w:tc>
      </w:tr>
      <w:tr w14:paraId="37BB0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D97CE2">
            <w:pPr>
              <w:snapToGrid w:val="0"/>
              <w:spacing w:line="360" w:lineRule="auto"/>
              <w:jc w:val="center"/>
              <w:rPr>
                <w:rFonts w:ascii="宋体" w:hAnsi="宋体" w:cs="宋体"/>
                <w:b/>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DB141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2459ACC3">
            <w:pPr>
              <w:pStyle w:val="32"/>
              <w:widowControl/>
              <w:adjustRightInd/>
              <w:spacing w:line="360" w:lineRule="exact"/>
              <w:ind w:hanging="4"/>
              <w:rPr>
                <w:rFonts w:hAnsi="宋体" w:cs="宋体"/>
                <w:color w:val="auto"/>
                <w:sz w:val="24"/>
                <w:szCs w:val="24"/>
                <w:highlight w:val="none"/>
              </w:rPr>
            </w:pPr>
            <w:r>
              <w:rPr>
                <w:rFonts w:hint="eastAsia" w:hAnsi="宋体" w:cs="宋体"/>
                <w:color w:val="auto"/>
                <w:sz w:val="24"/>
                <w:szCs w:val="24"/>
                <w:highlight w:val="none"/>
              </w:rPr>
              <w:t>履约保证金收取</w:t>
            </w:r>
            <w:r>
              <w:rPr>
                <w:rFonts w:hint="eastAsia" w:hAnsi="宋体" w:cs="宋体"/>
                <w:color w:val="auto"/>
                <w:sz w:val="24"/>
                <w:szCs w:val="24"/>
                <w:highlight w:val="none"/>
                <w:lang w:eastAsia="zh-CN"/>
              </w:rPr>
              <w:t>合同价的</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，合同签订后支付，履约完成后无息退还。</w:t>
            </w:r>
          </w:p>
          <w:p w14:paraId="3C1BC827">
            <w:pPr>
              <w:pStyle w:val="15"/>
              <w:spacing w:line="360" w:lineRule="auto"/>
              <w:ind w:firstLine="0"/>
              <w:rPr>
                <w:rFonts w:hAnsi="宋体" w:cs="宋体"/>
                <w:color w:val="auto"/>
                <w:sz w:val="24"/>
                <w:highlight w:val="none"/>
              </w:rPr>
            </w:pPr>
            <w:r>
              <w:rPr>
                <w:rFonts w:hint="eastAsia" w:hAnsi="宋体" w:cs="宋体"/>
                <w:color w:val="auto"/>
                <w:sz w:val="24"/>
                <w:szCs w:val="24"/>
                <w:highlight w:val="none"/>
              </w:rPr>
              <w:t>供应商应当以支票、汇票、本票或者金融机构、担保机构出具的保函等非现金形式提交。</w:t>
            </w:r>
          </w:p>
        </w:tc>
      </w:tr>
      <w:tr w14:paraId="076C3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C4ECBC">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CD2E1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7704019A">
            <w:pPr>
              <w:snapToGrid w:val="0"/>
              <w:spacing w:line="360" w:lineRule="auto"/>
              <w:jc w:val="left"/>
              <w:rPr>
                <w:rFonts w:ascii="宋体" w:hAnsi="宋体" w:cs="宋体"/>
                <w:b/>
                <w:color w:val="auto"/>
                <w:sz w:val="24"/>
                <w:highlight w:val="none"/>
              </w:rPr>
            </w:pPr>
            <w:r>
              <w:rPr>
                <w:rFonts w:hint="eastAsia" w:ascii="宋体" w:hAnsi="宋体" w:cs="宋体"/>
                <w:snapToGrid w:val="0"/>
                <w:color w:val="auto"/>
                <w:kern w:val="28"/>
                <w:sz w:val="24"/>
                <w:szCs w:val="20"/>
                <w:highlight w:val="none"/>
              </w:rPr>
              <w:t>本项目由采购人进行资格文件及信用信息查询。</w:t>
            </w:r>
          </w:p>
        </w:tc>
      </w:tr>
      <w:tr w14:paraId="7E5BB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9042FE">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BA85D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5C63EA98">
            <w:pPr>
              <w:shd w:val="clear"/>
              <w:spacing w:line="360" w:lineRule="exact"/>
              <w:rPr>
                <w:rFonts w:ascii="宋体" w:hAnsi="宋体" w:cs="宋体"/>
                <w:color w:val="auto"/>
                <w:sz w:val="24"/>
                <w:highlight w:val="none"/>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洪春坡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eastAsia="宋体" w:cs="宋体"/>
                <w:color w:val="auto"/>
                <w:sz w:val="24"/>
                <w:highlight w:val="none"/>
                <w:u w:val="single"/>
                <w:lang w:val="en-US" w:eastAsia="zh-CN"/>
              </w:rPr>
              <w:t>13758100316</w:t>
            </w:r>
            <w:r>
              <w:rPr>
                <w:rFonts w:hint="eastAsia" w:ascii="宋体" w:hAnsi="宋体" w:cs="宋体"/>
                <w:color w:val="auto"/>
                <w:sz w:val="24"/>
                <w:highlight w:val="none"/>
                <w:u w:val="single"/>
              </w:rPr>
              <w:t xml:space="preserve"> </w:t>
            </w:r>
          </w:p>
          <w:p w14:paraId="06E0258E">
            <w:pPr>
              <w:shd w:val="clear"/>
              <w:spacing w:line="360" w:lineRule="exact"/>
              <w:ind w:left="720" w:hanging="720" w:hangingChars="300"/>
              <w:rPr>
                <w:rFonts w:hint="eastAsia"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杭州萧山交通投资集团有限公司A座</w:t>
            </w:r>
            <w:r>
              <w:rPr>
                <w:rFonts w:hint="eastAsia" w:ascii="宋体" w:hAnsi="宋体" w:cs="宋体"/>
                <w:color w:val="auto"/>
                <w:sz w:val="24"/>
                <w:highlight w:val="none"/>
                <w:u w:val="single"/>
                <w:lang w:val="en-US" w:eastAsia="zh-CN"/>
              </w:rPr>
              <w:t>7F</w:t>
            </w:r>
            <w:r>
              <w:rPr>
                <w:rFonts w:hint="eastAsia" w:ascii="宋体" w:hAnsi="宋体" w:cs="宋体"/>
                <w:color w:val="auto"/>
                <w:sz w:val="24"/>
                <w:highlight w:val="none"/>
                <w:u w:val="single"/>
              </w:rPr>
              <w:t xml:space="preserve"> </w:t>
            </w:r>
          </w:p>
          <w:p w14:paraId="629C4578">
            <w:pPr>
              <w:shd w:val="clear"/>
              <w:spacing w:line="360" w:lineRule="exact"/>
              <w:ind w:left="720" w:hanging="720" w:hangingChars="300"/>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eastAsia="宋体" w:cs="宋体"/>
                <w:b w:val="0"/>
                <w:bCs w:val="0"/>
                <w:color w:val="auto"/>
                <w:sz w:val="24"/>
                <w:highlight w:val="none"/>
                <w:u w:val="single"/>
                <w:lang w:val="en-US" w:eastAsia="zh-CN"/>
              </w:rPr>
              <w:t>106587617</w:t>
            </w:r>
            <w:r>
              <w:rPr>
                <w:rFonts w:hint="eastAsia" w:ascii="宋体" w:hAnsi="宋体" w:eastAsia="宋体" w:cs="宋体"/>
                <w:b w:val="0"/>
                <w:bCs w:val="0"/>
                <w:color w:val="auto"/>
                <w:sz w:val="24"/>
                <w:highlight w:val="none"/>
                <w:u w:val="single"/>
              </w:rPr>
              <w:t>@</w:t>
            </w:r>
            <w:r>
              <w:rPr>
                <w:rFonts w:hint="eastAsia" w:ascii="宋体" w:hAnsi="宋体" w:cs="宋体"/>
                <w:b w:val="0"/>
                <w:bCs w:val="0"/>
                <w:color w:val="auto"/>
                <w:sz w:val="24"/>
                <w:highlight w:val="none"/>
                <w:u w:val="single"/>
              </w:rPr>
              <w:t>qq.com</w:t>
            </w:r>
          </w:p>
          <w:p w14:paraId="3A412CBA">
            <w:pPr>
              <w:spacing w:line="360" w:lineRule="exact"/>
              <w:rPr>
                <w:rFonts w:ascii="宋体" w:hAnsi="宋体" w:cs="宋体"/>
                <w:color w:val="auto"/>
                <w:sz w:val="24"/>
                <w:highlight w:val="non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lang w:eastAsia="zh-CN"/>
              </w:rPr>
              <w:t>高亚伟</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0571-828</w:t>
            </w:r>
            <w:r>
              <w:rPr>
                <w:rFonts w:hint="eastAsia" w:ascii="宋体" w:hAnsi="宋体" w:cs="宋体"/>
                <w:color w:val="auto"/>
                <w:sz w:val="24"/>
                <w:highlight w:val="none"/>
                <w:u w:val="single"/>
                <w:lang w:val="en-US" w:eastAsia="zh-CN"/>
              </w:rPr>
              <w:t>29558</w:t>
            </w:r>
            <w:r>
              <w:rPr>
                <w:rFonts w:hint="eastAsia" w:ascii="宋体" w:hAnsi="宋体" w:cs="宋体"/>
                <w:color w:val="auto"/>
                <w:sz w:val="24"/>
                <w:highlight w:val="none"/>
                <w:u w:val="single"/>
              </w:rPr>
              <w:t xml:space="preserve"> </w:t>
            </w:r>
          </w:p>
          <w:p w14:paraId="783CEB55">
            <w:pPr>
              <w:spacing w:line="360" w:lineRule="exac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杭州市萧山区振宁路600号国丰大厦B座15F </w:t>
            </w: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1104962019</w:t>
            </w:r>
            <w:r>
              <w:rPr>
                <w:rFonts w:hint="eastAsia" w:ascii="宋体" w:hAnsi="宋体" w:cs="宋体"/>
                <w:color w:val="auto"/>
                <w:sz w:val="24"/>
                <w:highlight w:val="none"/>
                <w:u w:val="single"/>
              </w:rPr>
              <w:t xml:space="preserve">@qq.com </w:t>
            </w:r>
          </w:p>
          <w:p w14:paraId="05CC778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如通过邮箱方式发送质疑，须提交符合法规及交易文件要求的质疑文件（参考附件1），盖章扫描后发送，质疑的受理按答复主体划分以采购人或采购机构邮箱回复确认受理为准。</w:t>
            </w:r>
          </w:p>
          <w:p w14:paraId="253093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1C0717B6">
            <w:pPr>
              <w:pStyle w:val="32"/>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51F17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937A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30AA4E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3E68D502">
            <w:pPr>
              <w:spacing w:line="360" w:lineRule="auto"/>
              <w:ind w:firstLine="482" w:firstLineChars="200"/>
              <w:rPr>
                <w:rFonts w:hint="eastAsia" w:ascii="宋体" w:hAnsi="宋体" w:eastAsia="宋体" w:cs="宋体"/>
                <w:snapToGrid w:val="0"/>
                <w:color w:val="auto"/>
                <w:kern w:val="28"/>
                <w:sz w:val="24"/>
                <w:highlight w:val="none"/>
                <w:lang w:eastAsia="zh-CN"/>
              </w:rPr>
            </w:pPr>
            <w:r>
              <w:rPr>
                <w:rFonts w:hint="eastAsia" w:ascii="宋体" w:hAnsi="宋体" w:cs="宋体"/>
                <w:b/>
                <w:color w:val="auto"/>
                <w:sz w:val="24"/>
                <w:highlight w:val="none"/>
              </w:rPr>
              <w:t>本项目通用总则条款与前附表等专用特别规定有冲突之处，以专用条款（特别规定）为准</w:t>
            </w:r>
            <w:r>
              <w:rPr>
                <w:rFonts w:hint="eastAsia" w:ascii="宋体" w:hAnsi="宋体" w:cs="宋体"/>
                <w:b/>
                <w:color w:val="auto"/>
                <w:sz w:val="24"/>
                <w:highlight w:val="none"/>
                <w:lang w:eastAsia="zh-CN"/>
              </w:rPr>
              <w:t>。</w:t>
            </w:r>
          </w:p>
        </w:tc>
      </w:tr>
    </w:tbl>
    <w:p w14:paraId="52E5A2AE">
      <w:pPr>
        <w:snapToGrid w:val="0"/>
        <w:spacing w:line="360" w:lineRule="auto"/>
        <w:jc w:val="center"/>
        <w:rPr>
          <w:rFonts w:ascii="宋体" w:hAnsi="宋体" w:cs="宋体"/>
          <w:b/>
          <w:color w:val="auto"/>
          <w:sz w:val="32"/>
          <w:szCs w:val="20"/>
          <w:highlight w:val="none"/>
        </w:rPr>
      </w:pPr>
    </w:p>
    <w:bookmarkEnd w:id="10"/>
    <w:p w14:paraId="0E9A510B">
      <w:pPr>
        <w:rPr>
          <w:rFonts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76CB5E7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B51A8A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72ABD6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7536F3A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A93F1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41636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78D85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19AAF2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EF092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7B4C5C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14:paraId="0A9FA7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6F43703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 采购项目需要落实的政府采购政策：无</w:t>
      </w:r>
    </w:p>
    <w:p w14:paraId="40D9D32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4"/>
          <w:highlight w:val="none"/>
        </w:rPr>
        <w:t xml:space="preserve"> 询问、质疑、投诉</w:t>
      </w:r>
    </w:p>
    <w:p w14:paraId="555186F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140CCF1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7910ADC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6431E71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1118DB1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07CAE018">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52940092">
      <w:pPr>
        <w:pStyle w:val="32"/>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5C9199F7">
      <w:pPr>
        <w:pStyle w:val="32"/>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50B668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597F286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16DDF2A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01946A1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3160E8A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64DC1CE2">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139AA314">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3CCA9B6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9B6EE3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质疑函范本及制作说明详见附件1。</w:t>
      </w:r>
    </w:p>
    <w:p w14:paraId="2664C6A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7FFB21F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.5询问或者质疑事项可能影响采购结果的，采购人应当暂停签订合同，已经签订合同的，应当中止履行合同。</w:t>
      </w:r>
    </w:p>
    <w:p w14:paraId="58480270">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4</w:t>
      </w:r>
      <w:r>
        <w:rPr>
          <w:rFonts w:hint="eastAsia"/>
          <w:color w:val="auto"/>
          <w:highlight w:val="none"/>
          <w:lang w:val="zh-CN"/>
        </w:rPr>
        <w:t>.3供应商投诉</w:t>
      </w:r>
    </w:p>
    <w:p w14:paraId="286BDF1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4.3.1质疑供应商对采购人、采购机构的答复不满意或者采购人、采购机构未在规定的时间内作出答复的，可以在答复期满后十个工作日内向同级采购监督管理部门提出投诉。</w:t>
      </w:r>
    </w:p>
    <w:p w14:paraId="7D9E0E5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E9F6CA9">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14:paraId="0823B88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投诉书范本及制作说明详见附件2。</w:t>
      </w:r>
    </w:p>
    <w:p w14:paraId="231DB98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1DB348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392C35D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14D3F82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647DDF2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4B0292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80BE7D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28C3592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300186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7A76B1C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0763842F">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76EEDFAD">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7848602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2EDBE5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1F5F83F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41CE2BC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0C24A7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30A7AD7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5BC02CBC">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7E48C3C1">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11202E6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652444C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278E04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180DF8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4B6CA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6952A0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 xml:space="preserve">11.1.2落实政府采购政策需满足的资格要求（如果有）； </w:t>
      </w:r>
    </w:p>
    <w:p w14:paraId="6EC9D25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11.1.3本项目的特定资格要求（如果有）。</w:t>
      </w:r>
    </w:p>
    <w:p w14:paraId="59CFD96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FC09C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4CEDFD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ED616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207A74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4CAED7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135F3B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1B45CD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3D707B2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CF25B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11.3.1交易一览表（报价表）。</w:t>
      </w:r>
    </w:p>
    <w:p w14:paraId="0C0CE96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04539AA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708CACCD">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603E57F3">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66DF45B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6C2AFA6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3D8FFC7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23DBD6CD">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13.1响应文件按照交易文件第五部分格式要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73ED5A5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13.2为确保网上操作合法、有效和安全，供应商应当在交易截止时间前完成在“政府采购云平台”的身份认证，确保在电子交易（投标）过程中能够对相关数据电文进行加密和使用电子签名。</w:t>
      </w:r>
    </w:p>
    <w:p w14:paraId="59385323">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16489BA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333218C2">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0AA2D193">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5AFADE84">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72D2635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6F8C2075">
      <w:pPr>
        <w:pStyle w:val="32"/>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本项目不收取备份响应文件</w:t>
      </w:r>
    </w:p>
    <w:p w14:paraId="6E44A41F">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75727A3E">
      <w:pPr>
        <w:pStyle w:val="24"/>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5C8F686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223F658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60963C0F">
      <w:pPr>
        <w:pStyle w:val="130"/>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7CA9F353">
      <w:pPr>
        <w:pStyle w:val="130"/>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7B34B6C6">
      <w:pPr>
        <w:pStyle w:val="130"/>
        <w:spacing w:before="0"/>
        <w:ind w:firstLine="480"/>
        <w:rPr>
          <w:rFonts w:ascii="宋体" w:hAnsi="宋体" w:cs="宋体"/>
          <w:color w:val="auto"/>
          <w:highlight w:val="none"/>
        </w:rPr>
      </w:pPr>
    </w:p>
    <w:p w14:paraId="39BFCB0D">
      <w:pPr>
        <w:pStyle w:val="130"/>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23D5FCE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r>
        <w:rPr>
          <w:rFonts w:hint="eastAsia" w:ascii="宋体" w:hAnsi="宋体" w:cs="宋体"/>
          <w:color w:val="auto"/>
          <w:sz w:val="24"/>
          <w:highlight w:val="none"/>
        </w:rPr>
        <w:t xml:space="preserve"> </w:t>
      </w:r>
    </w:p>
    <w:p w14:paraId="2510B1E8">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6B2066A4">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2A0415CF">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29EC13B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5691AA4">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734872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6646F3D8">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17E80CD2">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2BBA55F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2DA4ED81">
      <w:pPr>
        <w:pStyle w:val="32"/>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20、信用信息查询</w:t>
      </w:r>
    </w:p>
    <w:p w14:paraId="24A94482">
      <w:pPr>
        <w:pStyle w:val="32"/>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14:paraId="59F3E5CD">
      <w:pPr>
        <w:pStyle w:val="32"/>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20.2信用信息查询记录和证据留存的具体方式：现场查询的供应商的信用记录、查询结果经确认后将与交易文件一起存档。</w:t>
      </w:r>
    </w:p>
    <w:p w14:paraId="2223A322">
      <w:pPr>
        <w:pStyle w:val="32"/>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20.3信用信息的使用规则：经查询列入失信被执行人名单、重大税收违法</w:t>
      </w:r>
      <w:r>
        <w:rPr>
          <w:rFonts w:hint="eastAsia" w:ascii="宋体" w:hAnsi="宋体" w:cs="宋体"/>
          <w:color w:val="auto"/>
          <w:kern w:val="0"/>
          <w:sz w:val="24"/>
          <w:highlight w:val="none"/>
          <w:lang w:val="en-US" w:eastAsia="zh-CN"/>
        </w:rPr>
        <w:t>失信主体</w:t>
      </w:r>
      <w:r>
        <w:rPr>
          <w:rFonts w:hint="eastAsia" w:hAnsi="宋体" w:cs="宋体"/>
          <w:color w:val="auto"/>
          <w:sz w:val="24"/>
          <w:szCs w:val="24"/>
          <w:highlight w:val="none"/>
        </w:rPr>
        <w:t>、政府采购严重违法失信行为记录名单的供应商将被拒绝参与采购活动。</w:t>
      </w:r>
    </w:p>
    <w:p w14:paraId="0E0B17EC">
      <w:pPr>
        <w:pStyle w:val="32"/>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0DAB2518">
      <w:pPr>
        <w:pStyle w:val="130"/>
        <w:spacing w:before="0"/>
        <w:ind w:firstLine="480"/>
        <w:rPr>
          <w:rFonts w:ascii="宋体" w:hAnsi="宋体" w:cs="宋体"/>
          <w:color w:val="auto"/>
          <w:highlight w:val="none"/>
        </w:rPr>
      </w:pPr>
    </w:p>
    <w:p w14:paraId="2C22F3A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C5B58EB">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5135170E">
      <w:pPr>
        <w:pStyle w:val="130"/>
        <w:spacing w:before="0"/>
        <w:ind w:firstLine="480"/>
        <w:rPr>
          <w:rFonts w:ascii="宋体" w:hAnsi="宋体" w:cs="宋体"/>
          <w:color w:val="auto"/>
          <w:highlight w:val="none"/>
        </w:rPr>
      </w:pPr>
    </w:p>
    <w:p w14:paraId="58C94EA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E2FD435">
      <w:pPr>
        <w:pStyle w:val="24"/>
        <w:spacing w:line="360" w:lineRule="auto"/>
        <w:ind w:left="479" w:hanging="479" w:hangingChars="199"/>
        <w:rPr>
          <w:rFonts w:cs="宋体"/>
          <w:b/>
          <w:color w:val="auto"/>
          <w:highlight w:val="none"/>
        </w:rPr>
      </w:pPr>
      <w:r>
        <w:rPr>
          <w:rFonts w:hint="eastAsia" w:cs="宋体"/>
          <w:b/>
          <w:color w:val="auto"/>
          <w:highlight w:val="none"/>
        </w:rPr>
        <w:t>22. 确定成交供应商</w:t>
      </w:r>
    </w:p>
    <w:p w14:paraId="08BE90F9">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05E46C6B">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3F7CCF0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192E206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23.2成交结果公告内容包括采购人及其委托的采购机构的名称、地址、联系方式，项目名称和项目编号，成交人名称、地址和成交金额。</w:t>
      </w:r>
    </w:p>
    <w:p w14:paraId="3B3EF2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76254B">
      <w:pPr>
        <w:pStyle w:val="130"/>
        <w:spacing w:before="0"/>
        <w:ind w:firstLine="480"/>
        <w:rPr>
          <w:rFonts w:ascii="宋体" w:hAnsi="宋体" w:cs="宋体"/>
          <w:color w:val="auto"/>
          <w:highlight w:val="none"/>
        </w:rPr>
      </w:pPr>
    </w:p>
    <w:p w14:paraId="662BC447">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3D9C363F">
      <w:pPr>
        <w:pStyle w:val="24"/>
        <w:spacing w:line="360" w:lineRule="auto"/>
        <w:ind w:left="479" w:hanging="479" w:hangingChars="199"/>
        <w:rPr>
          <w:rFonts w:cs="宋体"/>
          <w:b/>
          <w:color w:val="auto"/>
          <w:highlight w:val="none"/>
        </w:rPr>
      </w:pPr>
      <w:r>
        <w:rPr>
          <w:rFonts w:hint="eastAsia" w:cs="宋体"/>
          <w:b/>
          <w:color w:val="auto"/>
          <w:highlight w:val="none"/>
        </w:rPr>
        <w:t>24. 合同的签订</w:t>
      </w:r>
    </w:p>
    <w:p w14:paraId="5821FC4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采购人与成交人应当通过电子交易平台在成交通知书发出之日起三十日内，按照交易文件确定的事项签订采购合同。</w:t>
      </w:r>
    </w:p>
    <w:p w14:paraId="18C46E46">
      <w:pPr>
        <w:widowControl/>
        <w:shd w:val="clear" w:color="auto" w:fill="FFFFFF"/>
        <w:spacing w:line="360" w:lineRule="auto"/>
        <w:ind w:firstLine="480"/>
        <w:jc w:val="left"/>
        <w:rPr>
          <w:rFonts w:ascii="宋体" w:hAnsi="宋体" w:cs="宋体"/>
          <w:color w:val="auto"/>
          <w:kern w:val="0"/>
          <w:highlight w:val="none"/>
        </w:rPr>
      </w:pPr>
      <w:r>
        <w:rPr>
          <w:rFonts w:hint="eastAsia" w:ascii="宋体" w:hAnsi="宋体" w:cs="宋体"/>
          <w:color w:val="auto"/>
          <w:sz w:val="24"/>
          <w:highlight w:val="none"/>
          <w:lang w:val="zh-CN"/>
        </w:rPr>
        <w:t>2</w:t>
      </w:r>
      <w:r>
        <w:rPr>
          <w:rFonts w:hint="eastAsia" w:ascii="宋体" w:hAnsi="宋体" w:cs="宋体"/>
          <w:color w:val="auto"/>
          <w:sz w:val="24"/>
          <w:highlight w:val="none"/>
        </w:rPr>
        <w:t>4</w:t>
      </w:r>
      <w:r>
        <w:rPr>
          <w:rFonts w:hint="eastAsia" w:ascii="宋体" w:hAnsi="宋体" w:cs="宋体"/>
          <w:color w:val="auto"/>
          <w:sz w:val="24"/>
          <w:highlight w:val="none"/>
          <w:lang w:val="zh-CN"/>
        </w:rPr>
        <w:t>.2</w:t>
      </w:r>
      <w:r>
        <w:rPr>
          <w:rFonts w:hint="eastAsia" w:ascii="宋体" w:hAnsi="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241A909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75EB5F0B">
      <w:pPr>
        <w:pStyle w:val="130"/>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6CD70883">
      <w:pPr>
        <w:pStyle w:val="130"/>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1DD2BD4A">
      <w:pPr>
        <w:pStyle w:val="24"/>
        <w:spacing w:line="360" w:lineRule="auto"/>
        <w:ind w:left="479" w:hanging="479" w:hangingChars="199"/>
        <w:rPr>
          <w:rFonts w:cs="宋体"/>
          <w:b/>
          <w:color w:val="auto"/>
          <w:highlight w:val="none"/>
        </w:rPr>
      </w:pPr>
      <w:r>
        <w:rPr>
          <w:rFonts w:hint="eastAsia" w:cs="宋体"/>
          <w:b/>
          <w:color w:val="auto"/>
          <w:highlight w:val="none"/>
        </w:rPr>
        <w:t>25. 履约保证金</w:t>
      </w:r>
    </w:p>
    <w:p w14:paraId="5FDBCDDA">
      <w:pPr>
        <w:pStyle w:val="58"/>
        <w:spacing w:line="360" w:lineRule="auto"/>
        <w:ind w:firstLine="480" w:firstLineChars="200"/>
        <w:jc w:val="left"/>
        <w:rPr>
          <w:rFonts w:ascii="宋体" w:hAnsi="宋体" w:cs="宋体"/>
          <w:b w:val="0"/>
          <w:color w:val="auto"/>
          <w:szCs w:val="24"/>
          <w:highlight w:val="none"/>
          <w:lang w:val="en-US"/>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拟签订的合同文本要求成交供应商提交履约保证金的，供应商应当以支票、汇票、本票或者金融机构、担保机构出具的保函等非现金形式提交。履约保证金的数额为采购合同金额的1%。</w:t>
      </w:r>
    </w:p>
    <w:p w14:paraId="53FCFA86">
      <w:pPr>
        <w:pStyle w:val="130"/>
        <w:spacing w:before="0"/>
        <w:ind w:firstLine="480"/>
        <w:rPr>
          <w:rFonts w:ascii="宋体" w:hAnsi="宋体" w:cs="宋体"/>
          <w:color w:val="auto"/>
          <w:highlight w:val="none"/>
        </w:rPr>
      </w:pPr>
    </w:p>
    <w:p w14:paraId="2FD7BF3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07EC51D">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2C9796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1F1D828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52CDD6A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7DC08CC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4927174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5B0F216F">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72BB8B6B">
      <w:pPr>
        <w:pStyle w:val="130"/>
        <w:spacing w:before="0"/>
        <w:ind w:firstLine="480"/>
        <w:rPr>
          <w:rFonts w:ascii="宋体" w:hAnsi="宋体" w:cs="宋体"/>
          <w:color w:val="auto"/>
          <w:highlight w:val="none"/>
        </w:rPr>
      </w:pPr>
    </w:p>
    <w:p w14:paraId="0591205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4C2133B">
      <w:pPr>
        <w:pStyle w:val="24"/>
        <w:spacing w:line="360" w:lineRule="auto"/>
        <w:ind w:firstLine="0" w:firstLineChars="0"/>
        <w:rPr>
          <w:rFonts w:cs="宋体"/>
          <w:b/>
          <w:color w:val="auto"/>
          <w:highlight w:val="none"/>
        </w:rPr>
      </w:pPr>
      <w:r>
        <w:rPr>
          <w:rFonts w:hint="eastAsia" w:cs="宋体"/>
          <w:b/>
          <w:color w:val="auto"/>
          <w:highlight w:val="none"/>
        </w:rPr>
        <w:t>28.验收</w:t>
      </w:r>
    </w:p>
    <w:p w14:paraId="3D04695E">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4"/>
      <w:bookmarkEnd w:id="15"/>
      <w:bookmarkEnd w:id="16"/>
      <w:bookmarkStart w:id="17" w:name="第四部分"/>
    </w:p>
    <w:p w14:paraId="75CFC3C9">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50851D1E">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439AD154">
      <w:pPr>
        <w:spacing w:line="360" w:lineRule="auto"/>
        <w:jc w:val="center"/>
        <w:rPr>
          <w:rFonts w:ascii="宋体" w:hAnsi="宋体"/>
          <w:b/>
          <w:color w:val="auto"/>
          <w:sz w:val="24"/>
          <w:highlight w:val="none"/>
        </w:rPr>
      </w:pPr>
    </w:p>
    <w:p w14:paraId="0ACBC3D5">
      <w:pPr>
        <w:spacing w:line="360" w:lineRule="auto"/>
        <w:jc w:val="center"/>
        <w:rPr>
          <w:rFonts w:ascii="宋体"/>
          <w:b/>
          <w:color w:val="auto"/>
          <w:sz w:val="24"/>
          <w:highlight w:val="none"/>
        </w:rPr>
      </w:pPr>
      <w:r>
        <w:rPr>
          <w:rFonts w:hint="eastAsia" w:ascii="宋体" w:hAnsi="宋体"/>
          <w:b/>
          <w:color w:val="auto"/>
          <w:sz w:val="24"/>
          <w:highlight w:val="none"/>
        </w:rPr>
        <w:t>一、交易一览表</w:t>
      </w:r>
    </w:p>
    <w:p w14:paraId="1202FE11">
      <w:pPr>
        <w:ind w:firstLine="590" w:firstLineChars="245"/>
        <w:rPr>
          <w:rFonts w:ascii="宋体" w:hAnsi="宋体"/>
          <w:b/>
          <w:color w:val="auto"/>
          <w:sz w:val="24"/>
          <w:highlight w:val="none"/>
        </w:rPr>
      </w:pPr>
      <w:r>
        <w:rPr>
          <w:rFonts w:hint="eastAsia" w:ascii="宋体" w:hAnsi="宋体"/>
          <w:b/>
          <w:color w:val="auto"/>
          <w:sz w:val="24"/>
          <w:highlight w:val="none"/>
        </w:rPr>
        <w:t>标项：一</w:t>
      </w:r>
    </w:p>
    <w:tbl>
      <w:tblPr>
        <w:tblStyle w:val="62"/>
        <w:tblW w:w="8503" w:type="dxa"/>
        <w:jc w:val="center"/>
        <w:tblLayout w:type="fixed"/>
        <w:tblCellMar>
          <w:top w:w="0" w:type="dxa"/>
          <w:left w:w="0" w:type="dxa"/>
          <w:bottom w:w="0" w:type="dxa"/>
          <w:right w:w="0" w:type="dxa"/>
        </w:tblCellMar>
      </w:tblPr>
      <w:tblGrid>
        <w:gridCol w:w="648"/>
        <w:gridCol w:w="2490"/>
        <w:gridCol w:w="1677"/>
        <w:gridCol w:w="693"/>
        <w:gridCol w:w="660"/>
        <w:gridCol w:w="1455"/>
        <w:gridCol w:w="880"/>
      </w:tblGrid>
      <w:tr w14:paraId="46E79E54">
        <w:tblPrEx>
          <w:tblCellMar>
            <w:top w:w="0" w:type="dxa"/>
            <w:left w:w="0" w:type="dxa"/>
            <w:bottom w:w="0" w:type="dxa"/>
            <w:right w:w="0" w:type="dxa"/>
          </w:tblCellMar>
        </w:tblPrEx>
        <w:trPr>
          <w:cantSplit/>
          <w:trHeight w:val="623" w:hRule="atLeast"/>
          <w:jc w:val="center"/>
        </w:trPr>
        <w:tc>
          <w:tcPr>
            <w:tcW w:w="6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708FC4">
            <w:pPr>
              <w:jc w:val="center"/>
              <w:rPr>
                <w:rFonts w:ascii="宋体" w:hAnsi="宋体"/>
                <w:bCs/>
                <w:color w:val="auto"/>
                <w:sz w:val="24"/>
                <w:highlight w:val="none"/>
              </w:rPr>
            </w:pPr>
            <w:r>
              <w:rPr>
                <w:rFonts w:hint="eastAsia" w:ascii="宋体" w:hAnsi="宋体"/>
                <w:bCs/>
                <w:color w:val="auto"/>
                <w:sz w:val="24"/>
                <w:highlight w:val="none"/>
              </w:rPr>
              <w:t>序号</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BA53AE1">
            <w:pPr>
              <w:jc w:val="center"/>
              <w:rPr>
                <w:rFonts w:ascii="宋体" w:hAnsi="宋体"/>
                <w:bCs/>
                <w:color w:val="auto"/>
                <w:sz w:val="24"/>
                <w:highlight w:val="none"/>
              </w:rPr>
            </w:pPr>
            <w:r>
              <w:rPr>
                <w:rFonts w:hint="eastAsia" w:ascii="宋体" w:hAnsi="宋体"/>
                <w:bCs/>
                <w:color w:val="auto"/>
                <w:sz w:val="24"/>
                <w:highlight w:val="none"/>
              </w:rPr>
              <w:t>名称</w:t>
            </w:r>
          </w:p>
        </w:tc>
        <w:tc>
          <w:tcPr>
            <w:tcW w:w="16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9D2896">
            <w:pPr>
              <w:jc w:val="center"/>
              <w:rPr>
                <w:rFonts w:ascii="宋体" w:hAnsi="宋体"/>
                <w:bCs/>
                <w:color w:val="auto"/>
                <w:sz w:val="24"/>
                <w:highlight w:val="none"/>
              </w:rPr>
            </w:pPr>
            <w:r>
              <w:rPr>
                <w:rFonts w:hint="eastAsia" w:ascii="宋体" w:hAnsi="宋体"/>
                <w:bCs/>
                <w:color w:val="auto"/>
                <w:sz w:val="24"/>
                <w:highlight w:val="none"/>
              </w:rPr>
              <w:t>规格型号与参数</w:t>
            </w:r>
          </w:p>
        </w:tc>
        <w:tc>
          <w:tcPr>
            <w:tcW w:w="6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7D3C74">
            <w:pPr>
              <w:jc w:val="center"/>
              <w:rPr>
                <w:rFonts w:ascii="宋体" w:hAnsi="宋体"/>
                <w:bCs/>
                <w:color w:val="auto"/>
                <w:sz w:val="24"/>
                <w:highlight w:val="none"/>
              </w:rPr>
            </w:pPr>
            <w:r>
              <w:rPr>
                <w:rFonts w:hint="eastAsia" w:ascii="宋体" w:hAnsi="宋体"/>
                <w:bCs/>
                <w:color w:val="auto"/>
                <w:sz w:val="24"/>
                <w:highlight w:val="none"/>
              </w:rPr>
              <w:t>单位</w:t>
            </w:r>
          </w:p>
        </w:tc>
        <w:tc>
          <w:tcPr>
            <w:tcW w:w="6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BFADAB4">
            <w:pPr>
              <w:jc w:val="center"/>
              <w:rPr>
                <w:rFonts w:ascii="宋体" w:hAnsi="宋体"/>
                <w:bCs/>
                <w:color w:val="auto"/>
                <w:sz w:val="24"/>
                <w:highlight w:val="none"/>
              </w:rPr>
            </w:pPr>
            <w:r>
              <w:rPr>
                <w:rFonts w:hint="eastAsia" w:ascii="宋体" w:hAnsi="宋体"/>
                <w:bCs/>
                <w:color w:val="auto"/>
                <w:sz w:val="24"/>
                <w:highlight w:val="none"/>
              </w:rPr>
              <w:t>数量</w:t>
            </w:r>
          </w:p>
        </w:tc>
        <w:tc>
          <w:tcPr>
            <w:tcW w:w="1455" w:type="dxa"/>
            <w:tcBorders>
              <w:top w:val="single" w:color="auto" w:sz="4" w:space="0"/>
              <w:left w:val="nil"/>
              <w:bottom w:val="single" w:color="auto" w:sz="4" w:space="0"/>
              <w:right w:val="single" w:color="auto" w:sz="4" w:space="0"/>
            </w:tcBorders>
            <w:vAlign w:val="center"/>
          </w:tcPr>
          <w:p w14:paraId="0F66E203">
            <w:pPr>
              <w:jc w:val="center"/>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预算价</w:t>
            </w:r>
          </w:p>
          <w:p w14:paraId="4CEE54F6">
            <w:pPr>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（万元）</w:t>
            </w:r>
          </w:p>
        </w:tc>
        <w:tc>
          <w:tcPr>
            <w:tcW w:w="880" w:type="dxa"/>
            <w:tcBorders>
              <w:top w:val="single" w:color="auto" w:sz="4" w:space="0"/>
              <w:left w:val="nil"/>
              <w:bottom w:val="single" w:color="auto" w:sz="4" w:space="0"/>
              <w:right w:val="single" w:color="auto" w:sz="4" w:space="0"/>
            </w:tcBorders>
            <w:vAlign w:val="center"/>
          </w:tcPr>
          <w:p w14:paraId="6539BD4E">
            <w:pPr>
              <w:jc w:val="center"/>
              <w:rPr>
                <w:rFonts w:ascii="宋体" w:hAnsi="宋体"/>
                <w:bCs/>
                <w:color w:val="auto"/>
                <w:sz w:val="24"/>
                <w:highlight w:val="none"/>
              </w:rPr>
            </w:pPr>
            <w:r>
              <w:rPr>
                <w:rFonts w:hint="eastAsia" w:ascii="宋体" w:hAnsi="宋体"/>
                <w:bCs/>
                <w:color w:val="auto"/>
                <w:sz w:val="24"/>
                <w:highlight w:val="none"/>
              </w:rPr>
              <w:t>备注</w:t>
            </w:r>
          </w:p>
        </w:tc>
      </w:tr>
      <w:tr w14:paraId="43025200">
        <w:tblPrEx>
          <w:tblCellMar>
            <w:top w:w="0" w:type="dxa"/>
            <w:left w:w="0" w:type="dxa"/>
            <w:bottom w:w="0" w:type="dxa"/>
            <w:right w:w="0" w:type="dxa"/>
          </w:tblCellMar>
        </w:tblPrEx>
        <w:trPr>
          <w:cantSplit/>
          <w:trHeight w:val="1078" w:hRule="atLeast"/>
          <w:jc w:val="center"/>
        </w:trPr>
        <w:tc>
          <w:tcPr>
            <w:tcW w:w="6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B492BC">
            <w:pPr>
              <w:jc w:val="center"/>
              <w:rPr>
                <w:rFonts w:ascii="宋体" w:hAnsi="宋体"/>
                <w:color w:val="auto"/>
                <w:sz w:val="24"/>
                <w:highlight w:val="none"/>
              </w:rPr>
            </w:pPr>
            <w:r>
              <w:rPr>
                <w:rFonts w:hint="eastAsia" w:ascii="宋体" w:hAnsi="宋体"/>
                <w:color w:val="auto"/>
                <w:sz w:val="24"/>
                <w:highlight w:val="none"/>
              </w:rPr>
              <w:t>1</w:t>
            </w:r>
          </w:p>
        </w:tc>
        <w:tc>
          <w:tcPr>
            <w:tcW w:w="24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164E33">
            <w:pPr>
              <w:jc w:val="center"/>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公共自行车十二期项目4G智能锁采购项目</w:t>
            </w:r>
          </w:p>
        </w:tc>
        <w:tc>
          <w:tcPr>
            <w:tcW w:w="167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00BB8D">
            <w:pPr>
              <w:jc w:val="center"/>
              <w:rPr>
                <w:rFonts w:ascii="宋体" w:hAnsi="宋体" w:cs="宋体"/>
                <w:bCs/>
                <w:color w:val="auto"/>
                <w:kern w:val="0"/>
                <w:sz w:val="24"/>
                <w:highlight w:val="none"/>
              </w:rPr>
            </w:pPr>
            <w:r>
              <w:rPr>
                <w:rFonts w:hint="eastAsia" w:ascii="宋体" w:hAnsi="宋体" w:cs="宋体"/>
                <w:bCs/>
                <w:color w:val="auto"/>
                <w:kern w:val="0"/>
                <w:sz w:val="24"/>
                <w:highlight w:val="none"/>
              </w:rPr>
              <w:t>详见交易需求</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094B048">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批</w:t>
            </w:r>
          </w:p>
        </w:tc>
        <w:tc>
          <w:tcPr>
            <w:tcW w:w="6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F6D2235">
            <w:pPr>
              <w:jc w:val="center"/>
              <w:rPr>
                <w:rFonts w:ascii="宋体" w:hAnsi="宋体"/>
                <w:color w:val="auto"/>
                <w:sz w:val="24"/>
                <w:highlight w:val="none"/>
              </w:rPr>
            </w:pPr>
            <w:r>
              <w:rPr>
                <w:rFonts w:hint="eastAsia" w:ascii="宋体" w:hAnsi="宋体"/>
                <w:color w:val="auto"/>
                <w:sz w:val="24"/>
                <w:highlight w:val="none"/>
              </w:rPr>
              <w:t>1</w:t>
            </w:r>
          </w:p>
        </w:tc>
        <w:tc>
          <w:tcPr>
            <w:tcW w:w="1455" w:type="dxa"/>
            <w:tcBorders>
              <w:top w:val="single" w:color="auto" w:sz="4" w:space="0"/>
              <w:left w:val="nil"/>
              <w:bottom w:val="single" w:color="auto" w:sz="4" w:space="0"/>
              <w:right w:val="single" w:color="auto" w:sz="4" w:space="0"/>
            </w:tcBorders>
            <w:shd w:val="clear" w:color="auto" w:fill="auto"/>
            <w:vAlign w:val="center"/>
          </w:tcPr>
          <w:p w14:paraId="614BA74E">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230</w:t>
            </w:r>
          </w:p>
        </w:tc>
        <w:tc>
          <w:tcPr>
            <w:tcW w:w="880" w:type="dxa"/>
            <w:tcBorders>
              <w:top w:val="single" w:color="auto" w:sz="4" w:space="0"/>
              <w:left w:val="nil"/>
              <w:bottom w:val="single" w:color="auto" w:sz="4" w:space="0"/>
              <w:right w:val="single" w:color="auto" w:sz="4" w:space="0"/>
            </w:tcBorders>
            <w:vAlign w:val="center"/>
          </w:tcPr>
          <w:p w14:paraId="1816F2C0">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r>
    </w:tbl>
    <w:p w14:paraId="181C6095">
      <w:pPr>
        <w:autoSpaceDE w:val="0"/>
        <w:autoSpaceDN w:val="0"/>
        <w:spacing w:after="120" w:afterLines="50" w:line="300" w:lineRule="exact"/>
        <w:jc w:val="center"/>
        <w:rPr>
          <w:rFonts w:ascii="宋体" w:hAnsi="宋体"/>
          <w:b/>
          <w:color w:val="auto"/>
          <w:sz w:val="18"/>
          <w:szCs w:val="18"/>
          <w:highlight w:val="none"/>
        </w:rPr>
      </w:pPr>
    </w:p>
    <w:p w14:paraId="0D90257F">
      <w:pPr>
        <w:autoSpaceDE w:val="0"/>
        <w:autoSpaceDN w:val="0"/>
        <w:spacing w:after="120" w:afterLines="50" w:line="440" w:lineRule="exact"/>
        <w:jc w:val="center"/>
        <w:rPr>
          <w:rFonts w:ascii="宋体" w:hAnsi="宋体"/>
          <w:b/>
          <w:color w:val="auto"/>
          <w:sz w:val="28"/>
          <w:szCs w:val="28"/>
          <w:highlight w:val="none"/>
        </w:rPr>
      </w:pPr>
      <w:r>
        <w:rPr>
          <w:rFonts w:hint="eastAsia" w:ascii="宋体" w:hAnsi="宋体"/>
          <w:b/>
          <w:color w:val="auto"/>
          <w:sz w:val="28"/>
          <w:szCs w:val="28"/>
          <w:highlight w:val="none"/>
        </w:rPr>
        <w:t>二、交易需求</w:t>
      </w:r>
    </w:p>
    <w:p w14:paraId="3F7DBF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1.技术需求</w:t>
      </w:r>
    </w:p>
    <w:tbl>
      <w:tblPr>
        <w:tblStyle w:val="62"/>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5978"/>
        <w:gridCol w:w="883"/>
        <w:gridCol w:w="760"/>
      </w:tblGrid>
      <w:tr w14:paraId="487E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5F4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10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FFF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建议主要技术参数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708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C8E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质保期</w:t>
            </w:r>
          </w:p>
        </w:tc>
      </w:tr>
      <w:tr w14:paraId="0F27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DF5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4G智能锁</w:t>
            </w:r>
          </w:p>
        </w:tc>
        <w:tc>
          <w:tcPr>
            <w:tcW w:w="10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B83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尺寸安装要求:需与现有车辆的安装板孔位匹配</w:t>
            </w:r>
          </w:p>
          <w:p w14:paraId="17E55C5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材质:工程塑料、合金型材</w:t>
            </w:r>
          </w:p>
          <w:p w14:paraId="08CD702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★防护等级:≥IP66</w:t>
            </w:r>
          </w:p>
          <w:p w14:paraId="2202EE9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电池类型:锂电池</w:t>
            </w:r>
          </w:p>
          <w:p w14:paraId="628C5A1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电池型号：18650</w:t>
            </w:r>
          </w:p>
          <w:p w14:paraId="5E764F6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电池电压：3.7V</w:t>
            </w:r>
          </w:p>
          <w:p w14:paraId="045BB57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电池容量：不小于15000mAh</w:t>
            </w:r>
          </w:p>
          <w:p w14:paraId="66DB9B4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无充电续航（正常联网待机）：不低于30天</w:t>
            </w:r>
          </w:p>
          <w:p w14:paraId="6127781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工作温度：-20℃～+70℃</w:t>
            </w:r>
          </w:p>
          <w:p w14:paraId="5BCBD8E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工作湿度：0%～90%RH</w:t>
            </w:r>
          </w:p>
          <w:p w14:paraId="0B67482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开锁方式：须支持4G、蓝牙、IC卡</w:t>
            </w:r>
          </w:p>
          <w:p w14:paraId="320232B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平均电流：3.75mA</w:t>
            </w:r>
          </w:p>
          <w:p w14:paraId="5AB52B6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通讯技术：支持4G通讯,蓝牙4.2或更高版本</w:t>
            </w:r>
          </w:p>
          <w:p w14:paraId="57E18F7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移动网络运营商：全网通</w:t>
            </w:r>
          </w:p>
          <w:p w14:paraId="5F997DD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无线网络通讯模组：4G模组</w:t>
            </w:r>
          </w:p>
          <w:p w14:paraId="692D718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★定位：支持GPS、北斗、基站定位技术、LBS</w:t>
            </w:r>
          </w:p>
          <w:p w14:paraId="2A3477C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电子围栏停车：精准停车范围误差小于50cm</w:t>
            </w:r>
          </w:p>
          <w:p w14:paraId="401F73A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实时定位：支持</w:t>
            </w:r>
          </w:p>
          <w:p w14:paraId="56D74CC9">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支持IC卡协议：支持ISO14443、ISO7816</w:t>
            </w:r>
          </w:p>
          <w:p w14:paraId="207DB0F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NFC：支持</w:t>
            </w:r>
          </w:p>
          <w:p w14:paraId="1FA15F82">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语音：支持</w:t>
            </w:r>
          </w:p>
          <w:p w14:paraId="24A7DB2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语音升级：支持</w:t>
            </w:r>
          </w:p>
          <w:p w14:paraId="33111C4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远程升级：支持通过后台主动下发升级命令，进行远程升级，及语音更新</w:t>
            </w:r>
          </w:p>
          <w:p w14:paraId="5C3B63F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★定位辅助功能：具有定位辅助功能，定位扫描周边蓝牙信号，有后台匹配蓝牙信号的精准位置。</w:t>
            </w:r>
          </w:p>
          <w:p w14:paraId="17FFE2C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蓝牙固件远程升级：支持</w:t>
            </w:r>
          </w:p>
          <w:p w14:paraId="6F226AE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日志系统：支持</w:t>
            </w:r>
          </w:p>
          <w:p w14:paraId="0316E80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文件系统：内置文件系统</w:t>
            </w:r>
          </w:p>
          <w:p w14:paraId="19DCE89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★开锁时间≤1秒</w:t>
            </w:r>
          </w:p>
          <w:p w14:paraId="3CE4A8B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注：以上标有★内容，需提供国家认可的第三方质量检验机构出具的带有CNAS以及CMA标识的检测报告复印件加盖公章。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A2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95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2年</w:t>
            </w:r>
          </w:p>
        </w:tc>
      </w:tr>
      <w:tr w14:paraId="790E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E7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安装辅材（太阳能板+连接线）</w:t>
            </w:r>
          </w:p>
        </w:tc>
        <w:tc>
          <w:tcPr>
            <w:tcW w:w="10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FAF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尺寸：17.5cmX27.0cm</w:t>
            </w:r>
          </w:p>
          <w:p w14:paraId="67E3B36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重量：200g或以上</w:t>
            </w:r>
          </w:p>
          <w:p w14:paraId="129586A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额定功率：6W(6V/1A)或以上</w:t>
            </w:r>
          </w:p>
          <w:p w14:paraId="2338440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转化率：19%~21%或以上</w:t>
            </w:r>
          </w:p>
          <w:p w14:paraId="22EDF583">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电池类型：单晶硅</w:t>
            </w:r>
          </w:p>
          <w:p w14:paraId="50023A3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配套的辅助材料、线束、紧固、接口等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E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7E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2年</w:t>
            </w:r>
          </w:p>
        </w:tc>
      </w:tr>
      <w:tr w14:paraId="39DF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4F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车辆改造</w:t>
            </w:r>
          </w:p>
        </w:tc>
        <w:tc>
          <w:tcPr>
            <w:tcW w:w="10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59F3">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车辆改造、原来的车辆加装电子锁，并进行车辆电子设备功能安装调试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1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3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2年</w:t>
            </w:r>
          </w:p>
        </w:tc>
      </w:tr>
      <w:tr w14:paraId="4699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17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流量费（车辆4G电子锁）</w:t>
            </w:r>
          </w:p>
        </w:tc>
        <w:tc>
          <w:tcPr>
            <w:tcW w:w="10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C36E">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4G电子锁内部小卡（移动、华数、联通、电信）流量费，每年的运营费用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D6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EB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bl>
    <w:p w14:paraId="45B3AED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2、商务需求：</w:t>
      </w:r>
    </w:p>
    <w:p w14:paraId="76BFB500">
      <w:pPr>
        <w:keepNext w:val="0"/>
        <w:keepLines w:val="0"/>
        <w:pageBreakBefore w:val="0"/>
        <w:widowControl w:val="0"/>
        <w:kinsoku/>
        <w:wordWrap/>
        <w:overflowPunct/>
        <w:topLinePunct w:val="0"/>
        <w:autoSpaceDE/>
        <w:autoSpaceDN/>
        <w:bidi w:val="0"/>
        <w:adjustRightInd w:val="0"/>
        <w:snapToGrid w:val="0"/>
        <w:spacing w:line="360" w:lineRule="auto"/>
        <w:textAlignment w:val="auto"/>
        <w:rPr>
          <w:b/>
          <w:bCs/>
          <w:color w:val="auto"/>
          <w:sz w:val="24"/>
          <w:highlight w:val="none"/>
        </w:rPr>
      </w:pPr>
      <w:r>
        <w:rPr>
          <w:rFonts w:hint="eastAsia" w:ascii="宋体" w:hAnsi="宋体"/>
          <w:b/>
          <w:bCs/>
          <w:color w:val="auto"/>
          <w:sz w:val="24"/>
          <w:highlight w:val="none"/>
        </w:rPr>
        <w:t>1.交货时间及地点：</w:t>
      </w:r>
    </w:p>
    <w:p w14:paraId="0A2E5B1C">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sz w:val="24"/>
          <w:highlight w:val="none"/>
        </w:rPr>
      </w:pPr>
      <w:r>
        <w:rPr>
          <w:rFonts w:hint="eastAsia" w:ascii="宋体" w:hAnsi="宋体"/>
          <w:color w:val="auto"/>
          <w:sz w:val="24"/>
          <w:highlight w:val="none"/>
        </w:rPr>
        <w:t>▲1.1交货时间:合同签订后</w:t>
      </w:r>
      <w:r>
        <w:rPr>
          <w:rFonts w:hint="eastAsia" w:ascii="宋体" w:hAnsi="宋体"/>
          <w:color w:val="auto"/>
          <w:sz w:val="24"/>
          <w:highlight w:val="none"/>
          <w:lang w:val="en-US" w:eastAsia="zh-CN"/>
        </w:rPr>
        <w:t>9</w:t>
      </w:r>
      <w:r>
        <w:rPr>
          <w:rFonts w:hint="eastAsia" w:ascii="宋体" w:hAnsi="宋体"/>
          <w:color w:val="auto"/>
          <w:sz w:val="24"/>
          <w:highlight w:val="none"/>
        </w:rPr>
        <w:t>0日历天内到货、安装、调试、完毕。</w:t>
      </w:r>
    </w:p>
    <w:p w14:paraId="55E9E2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1.2交货地点:</w:t>
      </w:r>
      <w:r>
        <w:rPr>
          <w:rFonts w:hint="eastAsia" w:ascii="宋体" w:hAnsi="宋体"/>
          <w:color w:val="auto"/>
          <w:sz w:val="24"/>
          <w:highlight w:val="none"/>
          <w:lang w:eastAsia="zh-CN"/>
        </w:rPr>
        <w:t>采购人指定范围内。</w:t>
      </w:r>
    </w:p>
    <w:p w14:paraId="18D33C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bCs/>
          <w:color w:val="auto"/>
          <w:sz w:val="24"/>
          <w:highlight w:val="none"/>
        </w:rPr>
      </w:pPr>
      <w:r>
        <w:rPr>
          <w:rFonts w:hint="eastAsia" w:ascii="宋体" w:hAnsi="宋体"/>
          <w:b/>
          <w:bCs/>
          <w:color w:val="auto"/>
          <w:sz w:val="24"/>
          <w:highlight w:val="none"/>
        </w:rPr>
        <w:t>2.质保期及售后技术服务要求：</w:t>
      </w:r>
    </w:p>
    <w:p w14:paraId="6277C9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t>▲2.1质保期:</w:t>
      </w:r>
      <w:r>
        <w:rPr>
          <w:rFonts w:hint="eastAsia" w:ascii="宋体" w:hAnsi="宋体" w:eastAsia="宋体" w:cs="宋体"/>
          <w:i w:val="0"/>
          <w:iCs w:val="0"/>
          <w:color w:val="000000"/>
          <w:kern w:val="0"/>
          <w:sz w:val="24"/>
          <w:szCs w:val="24"/>
          <w:u w:val="none"/>
          <w:lang w:val="en-US" w:eastAsia="zh-CN" w:bidi="ar"/>
        </w:rPr>
        <w:t>4G智能锁</w:t>
      </w:r>
      <w:r>
        <w:rPr>
          <w:rFonts w:hint="eastAsia" w:ascii="宋体" w:hAnsi="宋体" w:eastAsia="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eastAsia="zh-CN"/>
        </w:rPr>
        <w:t>、</w:t>
      </w:r>
      <w:r>
        <w:rPr>
          <w:rFonts w:hint="eastAsia" w:ascii="宋体" w:hAnsi="宋体" w:eastAsia="宋体" w:cs="宋体"/>
          <w:i w:val="0"/>
          <w:iCs w:val="0"/>
          <w:color w:val="000000"/>
          <w:kern w:val="0"/>
          <w:sz w:val="24"/>
          <w:szCs w:val="24"/>
          <w:u w:val="none"/>
          <w:lang w:val="en-US" w:eastAsia="zh-CN" w:bidi="ar"/>
        </w:rPr>
        <w:t>安装辅材（太阳能板+连接线）</w:t>
      </w:r>
      <w:r>
        <w:rPr>
          <w:rFonts w:hint="eastAsia" w:ascii="宋体" w:hAnsi="宋体" w:eastAsia="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eastAsia="zh-CN"/>
        </w:rPr>
        <w:t>、</w:t>
      </w:r>
      <w:r>
        <w:rPr>
          <w:rFonts w:hint="eastAsia" w:ascii="宋体" w:hAnsi="宋体" w:eastAsia="宋体" w:cs="宋体"/>
          <w:i w:val="0"/>
          <w:iCs w:val="0"/>
          <w:color w:val="000000"/>
          <w:kern w:val="0"/>
          <w:sz w:val="24"/>
          <w:szCs w:val="24"/>
          <w:u w:val="none"/>
          <w:lang w:val="en-US" w:eastAsia="zh-CN" w:bidi="ar"/>
        </w:rPr>
        <w:t>车辆改造2年、流量费（车辆4G电子锁）1年</w:t>
      </w:r>
      <w:r>
        <w:rPr>
          <w:rFonts w:hint="eastAsia" w:ascii="宋体" w:hAnsi="宋体"/>
          <w:color w:val="auto"/>
          <w:sz w:val="24"/>
          <w:highlight w:val="none"/>
        </w:rPr>
        <w:t>。对所提交的软硬件提供自“验收合格”签署之日起不少于</w:t>
      </w:r>
      <w:r>
        <w:rPr>
          <w:rFonts w:hint="eastAsia" w:ascii="宋体" w:hAnsi="宋体"/>
          <w:color w:val="auto"/>
          <w:sz w:val="24"/>
          <w:highlight w:val="none"/>
          <w:lang w:eastAsia="zh-CN"/>
        </w:rPr>
        <w:t>上述</w:t>
      </w:r>
      <w:r>
        <w:rPr>
          <w:rFonts w:hint="eastAsia" w:ascii="宋体" w:hAnsi="宋体"/>
          <w:color w:val="auto"/>
          <w:sz w:val="24"/>
          <w:highlight w:val="none"/>
        </w:rPr>
        <w:t>的质保期。</w:t>
      </w:r>
    </w:p>
    <w:p w14:paraId="221C5A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t>2.2质保期内提供（7*24）上门维护、升级服务，对故障能即时响应，2小时以内到现场，4小时以内提出问题解决方案所采取的措施。逾期未作出响应，</w:t>
      </w:r>
      <w:r>
        <w:rPr>
          <w:rFonts w:hint="eastAsia" w:ascii="宋体" w:hAnsi="宋体"/>
          <w:color w:val="auto"/>
          <w:sz w:val="24"/>
          <w:highlight w:val="none"/>
          <w:lang w:eastAsia="zh-CN"/>
        </w:rPr>
        <w:t>成交</w:t>
      </w:r>
      <w:r>
        <w:rPr>
          <w:rFonts w:hint="eastAsia" w:ascii="宋体" w:hAnsi="宋体"/>
          <w:color w:val="auto"/>
          <w:sz w:val="24"/>
          <w:highlight w:val="none"/>
        </w:rPr>
        <w:t>人应承担由于故障所造成的全部损失</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并通报至上级监管部门将供应商列入不良行为记录名单、禁止参加政府采购活动</w:t>
      </w:r>
      <w:r>
        <w:rPr>
          <w:rFonts w:hint="eastAsia" w:ascii="宋体" w:hAnsi="宋体"/>
          <w:color w:val="auto"/>
          <w:sz w:val="24"/>
          <w:highlight w:val="none"/>
        </w:rPr>
        <w:t>。</w:t>
      </w:r>
    </w:p>
    <w:p w14:paraId="4F050E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bCs/>
          <w:color w:val="auto"/>
          <w:sz w:val="24"/>
          <w:highlight w:val="none"/>
        </w:rPr>
      </w:pPr>
      <w:r>
        <w:rPr>
          <w:rFonts w:hint="eastAsia" w:ascii="宋体" w:hAnsi="宋体"/>
          <w:color w:val="auto"/>
          <w:sz w:val="24"/>
          <w:highlight w:val="none"/>
        </w:rPr>
        <w:t>▲</w:t>
      </w:r>
      <w:r>
        <w:rPr>
          <w:rFonts w:hint="eastAsia" w:ascii="宋体" w:hAnsi="宋体"/>
          <w:b/>
          <w:bCs/>
          <w:color w:val="auto"/>
          <w:sz w:val="24"/>
          <w:highlight w:val="none"/>
        </w:rPr>
        <w:t>3.付款方式：</w:t>
      </w:r>
    </w:p>
    <w:p w14:paraId="256104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t>（1）合同签订后，采购人向</w:t>
      </w:r>
      <w:r>
        <w:rPr>
          <w:rFonts w:hint="eastAsia" w:ascii="宋体" w:hAnsi="宋体"/>
          <w:color w:val="auto"/>
          <w:sz w:val="24"/>
          <w:highlight w:val="none"/>
          <w:lang w:eastAsia="zh-CN"/>
        </w:rPr>
        <w:t>成交</w:t>
      </w:r>
      <w:r>
        <w:rPr>
          <w:rFonts w:hint="eastAsia" w:ascii="宋体" w:hAnsi="宋体"/>
          <w:color w:val="auto"/>
          <w:sz w:val="24"/>
          <w:highlight w:val="none"/>
        </w:rPr>
        <w:t>人支付合同款的</w:t>
      </w:r>
      <w:r>
        <w:rPr>
          <w:rFonts w:hint="eastAsia" w:ascii="宋体" w:hAnsi="宋体"/>
          <w:color w:val="auto"/>
          <w:sz w:val="24"/>
          <w:highlight w:val="none"/>
          <w:lang w:val="en-US" w:eastAsia="zh-CN"/>
        </w:rPr>
        <w:t>20</w:t>
      </w:r>
      <w:r>
        <w:rPr>
          <w:rFonts w:hint="eastAsia" w:ascii="宋体" w:hAnsi="宋体"/>
          <w:color w:val="auto"/>
          <w:sz w:val="24"/>
          <w:highlight w:val="none"/>
        </w:rPr>
        <w:t>%作为预付款。</w:t>
      </w:r>
    </w:p>
    <w:p w14:paraId="0AB4AF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）验收合格完成后，采购人向</w:t>
      </w:r>
      <w:r>
        <w:rPr>
          <w:rFonts w:hint="eastAsia" w:ascii="宋体" w:hAnsi="宋体"/>
          <w:color w:val="auto"/>
          <w:sz w:val="24"/>
          <w:highlight w:val="none"/>
          <w:lang w:eastAsia="zh-CN"/>
        </w:rPr>
        <w:t>成交</w:t>
      </w:r>
      <w:r>
        <w:rPr>
          <w:rFonts w:hint="eastAsia" w:ascii="宋体" w:hAnsi="宋体"/>
          <w:color w:val="auto"/>
          <w:sz w:val="24"/>
          <w:highlight w:val="none"/>
        </w:rPr>
        <w:t>人支付至合同款的100%。</w:t>
      </w:r>
    </w:p>
    <w:p w14:paraId="335856C5">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5B96E04F">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1、如有附图，仅作参考。</w:t>
      </w:r>
    </w:p>
    <w:p w14:paraId="061DDCA3">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2、打▲内容为实质性要求，不允许有负偏离，否则将以涉及无效投标条款作无效投标。</w:t>
      </w:r>
    </w:p>
    <w:p w14:paraId="2D598C22">
      <w:pPr>
        <w:spacing w:line="500" w:lineRule="exac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3、中标人所提供的货物、服务须与投标承诺一致，不得以次充好、偷工减料，若在项目验收中发现有上述情况，将向有关部门举报，根据相关规定进行处理。</w:t>
      </w:r>
    </w:p>
    <w:p w14:paraId="52A57B5C">
      <w:pPr>
        <w:snapToGrid w:val="0"/>
        <w:spacing w:line="360" w:lineRule="auto"/>
        <w:jc w:val="center"/>
        <w:rPr>
          <w:rFonts w:hint="eastAsia" w:ascii="宋体" w:hAnsi="宋体" w:eastAsia="宋体" w:cs="宋体"/>
          <w:color w:val="auto"/>
          <w:sz w:val="24"/>
          <w:highlight w:val="none"/>
        </w:rPr>
      </w:pPr>
    </w:p>
    <w:p w14:paraId="0E77705C">
      <w:pPr>
        <w:snapToGrid w:val="0"/>
        <w:spacing w:line="360" w:lineRule="auto"/>
        <w:jc w:val="center"/>
        <w:rPr>
          <w:rFonts w:hint="eastAsia" w:ascii="宋体" w:hAnsi="宋体" w:eastAsia="宋体" w:cs="宋体"/>
          <w:color w:val="auto"/>
          <w:sz w:val="24"/>
          <w:highlight w:val="none"/>
        </w:rPr>
      </w:pPr>
    </w:p>
    <w:p w14:paraId="710DD941">
      <w:pPr>
        <w:snapToGrid w:val="0"/>
        <w:spacing w:line="360" w:lineRule="auto"/>
        <w:jc w:val="center"/>
        <w:rPr>
          <w:rFonts w:hint="eastAsia" w:ascii="宋体" w:hAnsi="宋体" w:eastAsia="宋体" w:cs="宋体"/>
          <w:color w:val="auto"/>
          <w:sz w:val="24"/>
          <w:highlight w:val="none"/>
        </w:rPr>
      </w:pPr>
    </w:p>
    <w:p w14:paraId="787AEDAF">
      <w:pPr>
        <w:snapToGrid w:val="0"/>
        <w:spacing w:line="360" w:lineRule="auto"/>
        <w:jc w:val="center"/>
        <w:rPr>
          <w:rFonts w:hint="eastAsia" w:ascii="宋体" w:hAnsi="宋体" w:eastAsia="宋体" w:cs="宋体"/>
          <w:color w:val="auto"/>
          <w:sz w:val="24"/>
          <w:highlight w:val="none"/>
        </w:rPr>
      </w:pPr>
    </w:p>
    <w:p w14:paraId="006E672D">
      <w:pPr>
        <w:snapToGrid w:val="0"/>
        <w:spacing w:line="360" w:lineRule="auto"/>
        <w:jc w:val="center"/>
        <w:rPr>
          <w:rFonts w:hint="eastAsia" w:ascii="宋体" w:hAnsi="宋体" w:eastAsia="宋体" w:cs="宋体"/>
          <w:color w:val="auto"/>
          <w:sz w:val="24"/>
          <w:highlight w:val="none"/>
        </w:rPr>
      </w:pPr>
    </w:p>
    <w:p w14:paraId="2070F963">
      <w:pPr>
        <w:snapToGrid w:val="0"/>
        <w:spacing w:line="360" w:lineRule="auto"/>
        <w:jc w:val="center"/>
        <w:rPr>
          <w:rFonts w:hint="eastAsia" w:ascii="仿宋" w:hAnsi="仿宋" w:eastAsia="仿宋" w:cs="仿宋_GB2312"/>
          <w:b/>
          <w:color w:val="auto"/>
          <w:sz w:val="36"/>
          <w:szCs w:val="36"/>
          <w:highlight w:val="none"/>
        </w:rPr>
      </w:pPr>
    </w:p>
    <w:p w14:paraId="141219EA">
      <w:pPr>
        <w:snapToGrid w:val="0"/>
        <w:spacing w:line="360" w:lineRule="auto"/>
        <w:jc w:val="center"/>
        <w:rPr>
          <w:rFonts w:hint="eastAsia" w:ascii="仿宋" w:hAnsi="仿宋" w:eastAsia="仿宋" w:cs="仿宋_GB2312"/>
          <w:b/>
          <w:color w:val="auto"/>
          <w:sz w:val="36"/>
          <w:szCs w:val="36"/>
          <w:highlight w:val="none"/>
        </w:rPr>
      </w:pPr>
    </w:p>
    <w:p w14:paraId="61FE90AA">
      <w:pPr>
        <w:snapToGrid w:val="0"/>
        <w:spacing w:line="360" w:lineRule="auto"/>
        <w:jc w:val="center"/>
        <w:rPr>
          <w:rFonts w:hint="eastAsia" w:ascii="仿宋" w:hAnsi="仿宋" w:eastAsia="仿宋" w:cs="仿宋_GB2312"/>
          <w:b/>
          <w:color w:val="auto"/>
          <w:sz w:val="36"/>
          <w:szCs w:val="36"/>
          <w:highlight w:val="none"/>
        </w:rPr>
      </w:pPr>
    </w:p>
    <w:p w14:paraId="76B834D7">
      <w:pPr>
        <w:snapToGrid w:val="0"/>
        <w:spacing w:line="360" w:lineRule="auto"/>
        <w:jc w:val="center"/>
        <w:rPr>
          <w:rFonts w:hint="eastAsia" w:ascii="仿宋" w:hAnsi="仿宋" w:eastAsia="仿宋" w:cs="仿宋_GB2312"/>
          <w:b/>
          <w:color w:val="auto"/>
          <w:sz w:val="36"/>
          <w:szCs w:val="36"/>
          <w:highlight w:val="none"/>
        </w:rPr>
      </w:pPr>
    </w:p>
    <w:p w14:paraId="2B380995">
      <w:pPr>
        <w:snapToGrid w:val="0"/>
        <w:spacing w:line="360" w:lineRule="auto"/>
        <w:jc w:val="center"/>
        <w:rPr>
          <w:rFonts w:hint="eastAsia" w:ascii="仿宋" w:hAnsi="仿宋" w:eastAsia="仿宋" w:cs="仿宋_GB2312"/>
          <w:b/>
          <w:color w:val="auto"/>
          <w:sz w:val="36"/>
          <w:szCs w:val="36"/>
          <w:highlight w:val="none"/>
        </w:rPr>
      </w:pPr>
    </w:p>
    <w:p w14:paraId="09B23979">
      <w:pPr>
        <w:snapToGrid w:val="0"/>
        <w:spacing w:line="360" w:lineRule="auto"/>
        <w:jc w:val="center"/>
        <w:rPr>
          <w:rFonts w:hint="eastAsia" w:ascii="仿宋" w:hAnsi="仿宋" w:eastAsia="仿宋" w:cs="仿宋_GB2312"/>
          <w:b/>
          <w:color w:val="auto"/>
          <w:sz w:val="36"/>
          <w:szCs w:val="36"/>
          <w:highlight w:val="none"/>
        </w:rPr>
      </w:pPr>
    </w:p>
    <w:p w14:paraId="65331DFE">
      <w:pPr>
        <w:snapToGrid w:val="0"/>
        <w:spacing w:line="360" w:lineRule="auto"/>
        <w:jc w:val="center"/>
        <w:rPr>
          <w:rFonts w:hint="eastAsia" w:ascii="仿宋" w:hAnsi="仿宋" w:eastAsia="仿宋" w:cs="仿宋_GB2312"/>
          <w:b/>
          <w:color w:val="auto"/>
          <w:sz w:val="36"/>
          <w:szCs w:val="36"/>
          <w:highlight w:val="none"/>
        </w:rPr>
      </w:pPr>
    </w:p>
    <w:p w14:paraId="2FD246B3">
      <w:pPr>
        <w:snapToGrid w:val="0"/>
        <w:spacing w:line="360" w:lineRule="auto"/>
        <w:jc w:val="center"/>
        <w:rPr>
          <w:rFonts w:hint="eastAsia" w:ascii="仿宋" w:hAnsi="仿宋" w:eastAsia="仿宋" w:cs="仿宋_GB2312"/>
          <w:b/>
          <w:color w:val="auto"/>
          <w:sz w:val="36"/>
          <w:szCs w:val="36"/>
          <w:highlight w:val="none"/>
        </w:rPr>
      </w:pPr>
    </w:p>
    <w:p w14:paraId="6AF4F8B6">
      <w:pPr>
        <w:snapToGrid w:val="0"/>
        <w:spacing w:line="360" w:lineRule="auto"/>
        <w:jc w:val="center"/>
        <w:rPr>
          <w:rFonts w:hint="eastAsia" w:ascii="仿宋" w:hAnsi="仿宋" w:eastAsia="仿宋" w:cs="仿宋_GB2312"/>
          <w:b/>
          <w:color w:val="auto"/>
          <w:sz w:val="36"/>
          <w:szCs w:val="36"/>
          <w:highlight w:val="none"/>
        </w:rPr>
      </w:pPr>
    </w:p>
    <w:p w14:paraId="2F8F450D">
      <w:pPr>
        <w:snapToGrid w:val="0"/>
        <w:spacing w:line="360" w:lineRule="auto"/>
        <w:jc w:val="center"/>
        <w:rPr>
          <w:rFonts w:hint="eastAsia" w:ascii="仿宋" w:hAnsi="仿宋" w:eastAsia="仿宋" w:cs="仿宋_GB2312"/>
          <w:b/>
          <w:color w:val="auto"/>
          <w:sz w:val="36"/>
          <w:szCs w:val="36"/>
          <w:highlight w:val="none"/>
        </w:rPr>
      </w:pPr>
    </w:p>
    <w:p w14:paraId="60000072">
      <w:pP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50A454FE">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18" w:name="_Toc184308039"/>
      <w:bookmarkEnd w:id="18"/>
      <w:bookmarkStart w:id="19" w:name="_Toc184312108"/>
      <w:bookmarkEnd w:id="19"/>
      <w:bookmarkStart w:id="20" w:name="_Toc184312081"/>
      <w:bookmarkEnd w:id="20"/>
      <w:bookmarkStart w:id="21" w:name="_Toc184308108"/>
      <w:bookmarkEnd w:id="21"/>
      <w:bookmarkStart w:id="22" w:name="_Toc184308054"/>
      <w:bookmarkEnd w:id="22"/>
      <w:bookmarkStart w:id="23" w:name="_Toc184313308"/>
      <w:bookmarkEnd w:id="23"/>
      <w:bookmarkStart w:id="24" w:name="_Toc184308075"/>
      <w:bookmarkEnd w:id="24"/>
      <w:bookmarkStart w:id="25" w:name="_Toc184313289"/>
      <w:bookmarkEnd w:id="25"/>
      <w:bookmarkStart w:id="26" w:name="_Toc184308106"/>
      <w:bookmarkEnd w:id="26"/>
      <w:bookmarkStart w:id="27" w:name="_Toc184310333"/>
      <w:bookmarkEnd w:id="27"/>
      <w:bookmarkStart w:id="28" w:name="_Toc184308051"/>
      <w:bookmarkEnd w:id="28"/>
      <w:bookmarkStart w:id="29" w:name="_Toc184312135"/>
      <w:bookmarkEnd w:id="29"/>
      <w:bookmarkStart w:id="30" w:name="_Toc184313244"/>
      <w:bookmarkEnd w:id="30"/>
      <w:bookmarkStart w:id="31" w:name="_Toc184314413"/>
      <w:bookmarkEnd w:id="31"/>
      <w:bookmarkStart w:id="32" w:name="_Toc184312138"/>
      <w:bookmarkEnd w:id="32"/>
      <w:bookmarkStart w:id="33" w:name="_Toc184313292"/>
      <w:bookmarkEnd w:id="33"/>
      <w:bookmarkStart w:id="34" w:name="_Toc184313293"/>
      <w:bookmarkEnd w:id="34"/>
      <w:bookmarkStart w:id="35" w:name="_Toc184310343"/>
      <w:bookmarkEnd w:id="35"/>
      <w:bookmarkStart w:id="36" w:name="_Toc184308090"/>
      <w:bookmarkEnd w:id="36"/>
      <w:bookmarkStart w:id="37" w:name="_Toc184310279"/>
      <w:bookmarkEnd w:id="37"/>
      <w:bookmarkStart w:id="38" w:name="_Toc184312120"/>
      <w:bookmarkEnd w:id="38"/>
      <w:bookmarkStart w:id="39" w:name="_Toc184314461"/>
      <w:bookmarkEnd w:id="39"/>
      <w:bookmarkStart w:id="40" w:name="_Toc184308088"/>
      <w:bookmarkEnd w:id="40"/>
      <w:bookmarkStart w:id="41" w:name="_Toc184308083"/>
      <w:bookmarkEnd w:id="41"/>
      <w:bookmarkStart w:id="42" w:name="_Toc184308105"/>
      <w:bookmarkEnd w:id="42"/>
      <w:bookmarkStart w:id="43" w:name="_Toc184308068"/>
      <w:bookmarkEnd w:id="43"/>
      <w:bookmarkStart w:id="44" w:name="_Toc184310299"/>
      <w:bookmarkEnd w:id="44"/>
      <w:bookmarkStart w:id="45" w:name="_Toc184308099"/>
      <w:bookmarkEnd w:id="45"/>
      <w:bookmarkStart w:id="46" w:name="_Toc184310296"/>
      <w:bookmarkEnd w:id="46"/>
      <w:bookmarkStart w:id="47" w:name="_Toc184313269"/>
      <w:bookmarkEnd w:id="47"/>
      <w:bookmarkStart w:id="48" w:name="_Toc184310273"/>
      <w:bookmarkEnd w:id="48"/>
      <w:bookmarkStart w:id="49" w:name="_Toc184312104"/>
      <w:bookmarkEnd w:id="49"/>
      <w:bookmarkStart w:id="50" w:name="_Toc184313262"/>
      <w:bookmarkEnd w:id="50"/>
      <w:bookmarkStart w:id="51" w:name="_Toc184313258"/>
      <w:bookmarkEnd w:id="51"/>
      <w:bookmarkStart w:id="52" w:name="_Toc184312095"/>
      <w:bookmarkEnd w:id="52"/>
      <w:bookmarkStart w:id="53" w:name="_Toc184308037"/>
      <w:bookmarkEnd w:id="53"/>
      <w:bookmarkStart w:id="54" w:name="_Toc184312124"/>
      <w:bookmarkEnd w:id="54"/>
      <w:bookmarkStart w:id="55" w:name="_Toc184312069"/>
      <w:bookmarkEnd w:id="55"/>
      <w:bookmarkStart w:id="56" w:name="_Toc184313276"/>
      <w:bookmarkEnd w:id="56"/>
      <w:bookmarkStart w:id="57" w:name="_Toc184312096"/>
      <w:bookmarkEnd w:id="57"/>
      <w:bookmarkStart w:id="58" w:name="_Toc184310331"/>
      <w:bookmarkEnd w:id="58"/>
      <w:bookmarkStart w:id="59" w:name="_Toc184312098"/>
      <w:bookmarkEnd w:id="59"/>
      <w:bookmarkStart w:id="60" w:name="_Toc184313304"/>
      <w:bookmarkEnd w:id="60"/>
      <w:bookmarkStart w:id="61" w:name="_Toc184314428"/>
      <w:bookmarkEnd w:id="61"/>
      <w:bookmarkStart w:id="62" w:name="_Toc184314469"/>
      <w:bookmarkEnd w:id="62"/>
      <w:bookmarkStart w:id="63" w:name="_Toc184314460"/>
      <w:bookmarkEnd w:id="63"/>
      <w:bookmarkStart w:id="64" w:name="_Toc184312113"/>
      <w:bookmarkEnd w:id="64"/>
      <w:bookmarkStart w:id="65" w:name="_Toc184312079"/>
      <w:bookmarkEnd w:id="65"/>
      <w:bookmarkStart w:id="66" w:name="_Toc184313291"/>
      <w:bookmarkEnd w:id="66"/>
      <w:bookmarkStart w:id="67" w:name="_Toc184312110"/>
      <w:bookmarkEnd w:id="67"/>
      <w:bookmarkStart w:id="68" w:name="_Toc184314459"/>
      <w:bookmarkEnd w:id="68"/>
      <w:bookmarkStart w:id="69" w:name="_Toc184312139"/>
      <w:bookmarkEnd w:id="69"/>
      <w:bookmarkStart w:id="70" w:name="_Toc184308059"/>
      <w:bookmarkEnd w:id="70"/>
      <w:bookmarkStart w:id="71" w:name="_Toc184313271"/>
      <w:bookmarkEnd w:id="71"/>
      <w:bookmarkStart w:id="72" w:name="_Toc184310274"/>
      <w:bookmarkEnd w:id="72"/>
      <w:bookmarkStart w:id="73" w:name="_Toc184308063"/>
      <w:bookmarkEnd w:id="73"/>
      <w:bookmarkStart w:id="74" w:name="_Toc184312107"/>
      <w:bookmarkEnd w:id="74"/>
      <w:bookmarkStart w:id="75" w:name="_Toc184308069"/>
      <w:bookmarkEnd w:id="75"/>
      <w:bookmarkStart w:id="76" w:name="_Toc184314472"/>
      <w:bookmarkEnd w:id="76"/>
      <w:bookmarkStart w:id="77" w:name="_Toc184312077"/>
      <w:bookmarkEnd w:id="77"/>
      <w:bookmarkStart w:id="78" w:name="_Toc184312122"/>
      <w:bookmarkEnd w:id="78"/>
      <w:bookmarkStart w:id="79" w:name="_Toc184312082"/>
      <w:bookmarkEnd w:id="79"/>
      <w:bookmarkStart w:id="80" w:name="_Toc184308085"/>
      <w:bookmarkEnd w:id="80"/>
      <w:bookmarkStart w:id="81" w:name="_Toc184308036"/>
      <w:bookmarkEnd w:id="81"/>
      <w:bookmarkStart w:id="82" w:name="_Toc184310281"/>
      <w:bookmarkEnd w:id="82"/>
      <w:bookmarkStart w:id="83" w:name="_Toc184312073"/>
      <w:bookmarkEnd w:id="83"/>
      <w:bookmarkStart w:id="84" w:name="_Toc184313279"/>
      <w:bookmarkEnd w:id="84"/>
      <w:bookmarkStart w:id="85" w:name="_Toc184312133"/>
      <w:bookmarkEnd w:id="85"/>
      <w:bookmarkStart w:id="86" w:name="_Toc184313241"/>
      <w:bookmarkEnd w:id="86"/>
      <w:bookmarkStart w:id="87" w:name="_Toc184308104"/>
      <w:bookmarkEnd w:id="87"/>
      <w:bookmarkStart w:id="88" w:name="_Toc184313294"/>
      <w:bookmarkEnd w:id="88"/>
      <w:bookmarkStart w:id="89" w:name="_Toc184314481"/>
      <w:bookmarkEnd w:id="89"/>
      <w:bookmarkStart w:id="90" w:name="_Toc184308087"/>
      <w:bookmarkEnd w:id="90"/>
      <w:bookmarkStart w:id="91" w:name="_Toc184314479"/>
      <w:bookmarkEnd w:id="91"/>
      <w:bookmarkStart w:id="92" w:name="_Toc184313273"/>
      <w:bookmarkEnd w:id="92"/>
      <w:bookmarkStart w:id="93" w:name="_Toc184312116"/>
      <w:bookmarkEnd w:id="93"/>
      <w:bookmarkStart w:id="94" w:name="_Toc184314438"/>
      <w:bookmarkEnd w:id="94"/>
      <w:bookmarkStart w:id="95" w:name="_Toc184310292"/>
      <w:bookmarkEnd w:id="95"/>
      <w:bookmarkStart w:id="96" w:name="_Toc184308055"/>
      <w:bookmarkEnd w:id="96"/>
      <w:bookmarkStart w:id="97" w:name="_Toc184308060"/>
      <w:bookmarkEnd w:id="97"/>
      <w:bookmarkStart w:id="98" w:name="_Toc184313286"/>
      <w:bookmarkEnd w:id="98"/>
      <w:bookmarkStart w:id="99" w:name="_Toc184313260"/>
      <w:bookmarkEnd w:id="99"/>
      <w:bookmarkStart w:id="100" w:name="_Toc184313256"/>
      <w:bookmarkEnd w:id="100"/>
      <w:bookmarkStart w:id="101" w:name="_Toc184310324"/>
      <w:bookmarkEnd w:id="101"/>
      <w:bookmarkStart w:id="102" w:name="_Toc184313242"/>
      <w:bookmarkEnd w:id="102"/>
      <w:bookmarkStart w:id="103" w:name="_Toc184312130"/>
      <w:bookmarkEnd w:id="103"/>
      <w:bookmarkStart w:id="104" w:name="_Toc184314440"/>
      <w:bookmarkEnd w:id="104"/>
      <w:bookmarkStart w:id="105" w:name="_Toc184314427"/>
      <w:bookmarkEnd w:id="105"/>
      <w:bookmarkStart w:id="106" w:name="_Toc184314429"/>
      <w:bookmarkEnd w:id="106"/>
      <w:bookmarkStart w:id="107" w:name="_Toc184308098"/>
      <w:bookmarkEnd w:id="107"/>
      <w:bookmarkStart w:id="108" w:name="_Toc184308080"/>
      <w:bookmarkEnd w:id="108"/>
      <w:bookmarkStart w:id="109" w:name="_Toc184312123"/>
      <w:bookmarkEnd w:id="109"/>
      <w:bookmarkStart w:id="110" w:name="_Toc184308100"/>
      <w:bookmarkEnd w:id="110"/>
      <w:bookmarkStart w:id="111" w:name="_Toc184310332"/>
      <w:bookmarkEnd w:id="111"/>
      <w:bookmarkStart w:id="112" w:name="_Toc184310341"/>
      <w:bookmarkEnd w:id="112"/>
      <w:bookmarkStart w:id="113" w:name="_Toc184308066"/>
      <w:bookmarkEnd w:id="113"/>
      <w:bookmarkStart w:id="114" w:name="_Toc184308089"/>
      <w:bookmarkEnd w:id="114"/>
      <w:bookmarkStart w:id="115" w:name="_Toc184312118"/>
      <w:bookmarkEnd w:id="115"/>
      <w:bookmarkStart w:id="116" w:name="_Toc184313309"/>
      <w:bookmarkEnd w:id="116"/>
      <w:bookmarkStart w:id="117" w:name="_Toc184308078"/>
      <w:bookmarkEnd w:id="117"/>
      <w:bookmarkStart w:id="118" w:name="_Toc184310330"/>
      <w:bookmarkEnd w:id="118"/>
      <w:bookmarkStart w:id="119" w:name="_Toc184310297"/>
      <w:bookmarkEnd w:id="119"/>
      <w:bookmarkStart w:id="120" w:name="_Toc184310316"/>
      <w:bookmarkEnd w:id="120"/>
      <w:bookmarkStart w:id="121" w:name="_Toc184312115"/>
      <w:bookmarkEnd w:id="121"/>
      <w:bookmarkStart w:id="122" w:name="_Toc184314437"/>
      <w:bookmarkEnd w:id="122"/>
      <w:bookmarkStart w:id="123" w:name="_Toc184310320"/>
      <w:bookmarkEnd w:id="123"/>
      <w:bookmarkStart w:id="124" w:name="_Toc184308046"/>
      <w:bookmarkEnd w:id="124"/>
      <w:bookmarkStart w:id="125" w:name="_Toc184314477"/>
      <w:bookmarkEnd w:id="125"/>
      <w:bookmarkStart w:id="126" w:name="_Toc184313288"/>
      <w:bookmarkEnd w:id="126"/>
      <w:bookmarkStart w:id="127" w:name="_Toc184313275"/>
      <w:bookmarkEnd w:id="127"/>
      <w:bookmarkStart w:id="128" w:name="_Toc184308103"/>
      <w:bookmarkEnd w:id="128"/>
      <w:bookmarkStart w:id="129" w:name="_Toc184312071"/>
      <w:bookmarkEnd w:id="129"/>
      <w:bookmarkStart w:id="130" w:name="_Toc184310278"/>
      <w:bookmarkEnd w:id="130"/>
      <w:bookmarkStart w:id="131" w:name="_Toc184314436"/>
      <w:bookmarkEnd w:id="131"/>
      <w:bookmarkStart w:id="132" w:name="_Toc184314410"/>
      <w:bookmarkEnd w:id="132"/>
      <w:bookmarkStart w:id="133" w:name="_Toc184314474"/>
      <w:bookmarkEnd w:id="133"/>
      <w:bookmarkStart w:id="134" w:name="_Toc184308086"/>
      <w:bookmarkEnd w:id="134"/>
      <w:bookmarkStart w:id="135" w:name="_Toc184313247"/>
      <w:bookmarkEnd w:id="135"/>
      <w:bookmarkStart w:id="136" w:name="_Toc184312090"/>
      <w:bookmarkEnd w:id="136"/>
      <w:bookmarkStart w:id="137" w:name="_Toc184314414"/>
      <w:bookmarkEnd w:id="137"/>
      <w:bookmarkStart w:id="138" w:name="_Toc184314426"/>
      <w:bookmarkEnd w:id="138"/>
      <w:bookmarkStart w:id="139" w:name="_Toc184312076"/>
      <w:bookmarkEnd w:id="139"/>
      <w:bookmarkStart w:id="140" w:name="_Toc184312109"/>
      <w:bookmarkEnd w:id="140"/>
      <w:bookmarkStart w:id="141" w:name="_Toc184313248"/>
      <w:bookmarkEnd w:id="141"/>
      <w:bookmarkStart w:id="142" w:name="_Toc184314423"/>
      <w:bookmarkEnd w:id="142"/>
      <w:bookmarkStart w:id="143" w:name="_Toc184308044"/>
      <w:bookmarkEnd w:id="143"/>
      <w:bookmarkStart w:id="144" w:name="_Toc184314471"/>
      <w:bookmarkEnd w:id="144"/>
      <w:bookmarkStart w:id="145" w:name="_Toc184310313"/>
      <w:bookmarkEnd w:id="145"/>
      <w:bookmarkStart w:id="146" w:name="_Toc184308061"/>
      <w:bookmarkEnd w:id="146"/>
      <w:bookmarkStart w:id="147" w:name="_Toc184310329"/>
      <w:bookmarkEnd w:id="147"/>
      <w:bookmarkStart w:id="148" w:name="_Toc184308097"/>
      <w:bookmarkEnd w:id="148"/>
      <w:bookmarkStart w:id="149" w:name="_Toc184312092"/>
      <w:bookmarkEnd w:id="149"/>
      <w:bookmarkStart w:id="150" w:name="_Toc184310300"/>
      <w:bookmarkEnd w:id="150"/>
      <w:bookmarkStart w:id="151" w:name="_Toc184313257"/>
      <w:bookmarkEnd w:id="151"/>
      <w:bookmarkStart w:id="152" w:name="_Toc184313246"/>
      <w:bookmarkEnd w:id="152"/>
      <w:bookmarkStart w:id="153" w:name="_Toc184313239"/>
      <w:bookmarkEnd w:id="153"/>
      <w:bookmarkStart w:id="154" w:name="_Toc184313238"/>
      <w:bookmarkEnd w:id="154"/>
      <w:bookmarkStart w:id="155" w:name="_Toc184312080"/>
      <w:bookmarkEnd w:id="155"/>
      <w:bookmarkStart w:id="156" w:name="_Toc184314420"/>
      <w:bookmarkEnd w:id="156"/>
      <w:bookmarkStart w:id="157" w:name="_Toc184314434"/>
      <w:bookmarkEnd w:id="157"/>
      <w:bookmarkStart w:id="158" w:name="_Toc184312136"/>
      <w:bookmarkEnd w:id="158"/>
      <w:bookmarkStart w:id="159" w:name="_Toc184310302"/>
      <w:bookmarkEnd w:id="159"/>
      <w:bookmarkStart w:id="160" w:name="_Toc184314480"/>
      <w:bookmarkEnd w:id="160"/>
      <w:bookmarkStart w:id="161" w:name="_Toc184314464"/>
      <w:bookmarkEnd w:id="161"/>
      <w:bookmarkStart w:id="162" w:name="_Toc184308101"/>
      <w:bookmarkEnd w:id="162"/>
      <w:bookmarkStart w:id="163" w:name="_Toc184312137"/>
      <w:bookmarkEnd w:id="163"/>
      <w:bookmarkStart w:id="164" w:name="_Toc184312117"/>
      <w:bookmarkEnd w:id="164"/>
      <w:bookmarkStart w:id="165" w:name="_Toc184314457"/>
      <w:bookmarkEnd w:id="165"/>
      <w:bookmarkStart w:id="166" w:name="_Toc184308095"/>
      <w:bookmarkEnd w:id="166"/>
      <w:bookmarkStart w:id="167" w:name="_Toc184314417"/>
      <w:bookmarkEnd w:id="167"/>
      <w:bookmarkStart w:id="168" w:name="_Toc184308047"/>
      <w:bookmarkEnd w:id="168"/>
      <w:bookmarkStart w:id="169" w:name="_Toc184314411"/>
      <w:bookmarkEnd w:id="169"/>
      <w:bookmarkStart w:id="170" w:name="_Toc184310277"/>
      <w:bookmarkEnd w:id="170"/>
      <w:bookmarkStart w:id="171" w:name="_Toc184310317"/>
      <w:bookmarkEnd w:id="171"/>
      <w:bookmarkStart w:id="172" w:name="_Toc184314441"/>
      <w:bookmarkEnd w:id="172"/>
      <w:bookmarkStart w:id="173" w:name="_Toc184313282"/>
      <w:bookmarkEnd w:id="173"/>
      <w:bookmarkStart w:id="174" w:name="_Toc184313297"/>
      <w:bookmarkEnd w:id="174"/>
      <w:bookmarkStart w:id="175" w:name="_Toc184308053"/>
      <w:bookmarkEnd w:id="175"/>
      <w:bookmarkStart w:id="176" w:name="_Toc184314465"/>
      <w:bookmarkEnd w:id="176"/>
      <w:bookmarkStart w:id="177" w:name="_Toc184313263"/>
      <w:bookmarkEnd w:id="177"/>
      <w:bookmarkStart w:id="178" w:name="_Toc184310327"/>
      <w:bookmarkEnd w:id="178"/>
      <w:bookmarkStart w:id="179" w:name="_Toc184314449"/>
      <w:bookmarkEnd w:id="179"/>
      <w:bookmarkStart w:id="180" w:name="_Toc184312072"/>
      <w:bookmarkEnd w:id="180"/>
      <w:bookmarkStart w:id="181" w:name="_Toc184312084"/>
      <w:bookmarkEnd w:id="181"/>
      <w:bookmarkStart w:id="182" w:name="_Toc184310319"/>
      <w:bookmarkEnd w:id="182"/>
      <w:bookmarkStart w:id="183" w:name="_Toc184312128"/>
      <w:bookmarkEnd w:id="183"/>
      <w:bookmarkStart w:id="184" w:name="_Toc184308077"/>
      <w:bookmarkEnd w:id="184"/>
      <w:bookmarkStart w:id="185" w:name="_Toc184310290"/>
      <w:bookmarkEnd w:id="185"/>
      <w:bookmarkStart w:id="186" w:name="_Toc184314443"/>
      <w:bookmarkEnd w:id="186"/>
      <w:bookmarkStart w:id="187" w:name="_Toc184313254"/>
      <w:bookmarkEnd w:id="187"/>
      <w:bookmarkStart w:id="188" w:name="_Toc184308045"/>
      <w:bookmarkEnd w:id="188"/>
      <w:bookmarkStart w:id="189" w:name="_Toc184314425"/>
      <w:bookmarkEnd w:id="189"/>
      <w:bookmarkStart w:id="190" w:name="_Toc184312100"/>
      <w:bookmarkEnd w:id="190"/>
      <w:bookmarkStart w:id="191" w:name="_Toc184312111"/>
      <w:bookmarkEnd w:id="191"/>
      <w:bookmarkStart w:id="192" w:name="_Toc184310338"/>
      <w:bookmarkEnd w:id="192"/>
      <w:bookmarkStart w:id="193" w:name="_Toc184314416"/>
      <w:bookmarkEnd w:id="193"/>
      <w:bookmarkStart w:id="194" w:name="_Toc184308073"/>
      <w:bookmarkEnd w:id="194"/>
      <w:bookmarkStart w:id="195" w:name="_Toc184310276"/>
      <w:bookmarkEnd w:id="195"/>
      <w:bookmarkStart w:id="196" w:name="_Toc184314453"/>
      <w:bookmarkEnd w:id="196"/>
      <w:bookmarkStart w:id="197" w:name="_Toc184312074"/>
      <w:bookmarkEnd w:id="197"/>
      <w:bookmarkStart w:id="198" w:name="_Toc184312094"/>
      <w:bookmarkEnd w:id="198"/>
      <w:bookmarkStart w:id="199" w:name="_Toc184314452"/>
      <w:bookmarkEnd w:id="199"/>
      <w:bookmarkStart w:id="200" w:name="_Toc184310282"/>
      <w:bookmarkEnd w:id="200"/>
      <w:bookmarkStart w:id="201" w:name="_Toc184308071"/>
      <w:bookmarkEnd w:id="201"/>
      <w:bookmarkStart w:id="202" w:name="_Toc184314424"/>
      <w:bookmarkEnd w:id="202"/>
      <w:bookmarkStart w:id="203" w:name="_Toc184312087"/>
      <w:bookmarkEnd w:id="203"/>
      <w:bookmarkStart w:id="204" w:name="_Toc184313284"/>
      <w:bookmarkEnd w:id="204"/>
      <w:bookmarkStart w:id="205" w:name="_Toc184314430"/>
      <w:bookmarkEnd w:id="205"/>
      <w:bookmarkStart w:id="206" w:name="_Toc184313281"/>
      <w:bookmarkEnd w:id="206"/>
      <w:bookmarkStart w:id="207" w:name="_Toc184314466"/>
      <w:bookmarkEnd w:id="207"/>
      <w:bookmarkStart w:id="208" w:name="_Toc184314450"/>
      <w:bookmarkEnd w:id="208"/>
      <w:bookmarkStart w:id="209" w:name="_Toc184312103"/>
      <w:bookmarkEnd w:id="209"/>
      <w:bookmarkStart w:id="210" w:name="_Toc184314435"/>
      <w:bookmarkEnd w:id="210"/>
      <w:bookmarkStart w:id="211" w:name="_Toc184313299"/>
      <w:bookmarkEnd w:id="211"/>
      <w:bookmarkStart w:id="212" w:name="_Toc184310284"/>
      <w:bookmarkEnd w:id="212"/>
      <w:bookmarkStart w:id="213" w:name="_Toc184313303"/>
      <w:bookmarkEnd w:id="213"/>
      <w:bookmarkStart w:id="214" w:name="_Toc184308043"/>
      <w:bookmarkEnd w:id="214"/>
      <w:bookmarkStart w:id="215" w:name="_Toc184310306"/>
      <w:bookmarkEnd w:id="215"/>
      <w:bookmarkStart w:id="216" w:name="_Toc184313290"/>
      <w:bookmarkEnd w:id="216"/>
      <w:bookmarkStart w:id="217" w:name="_Toc184310335"/>
      <w:bookmarkEnd w:id="217"/>
      <w:bookmarkStart w:id="218" w:name="_Toc184308107"/>
      <w:bookmarkEnd w:id="218"/>
      <w:bookmarkStart w:id="219" w:name="_Toc184310323"/>
      <w:bookmarkEnd w:id="219"/>
      <w:bookmarkStart w:id="220" w:name="_Toc184313267"/>
      <w:bookmarkEnd w:id="220"/>
      <w:bookmarkStart w:id="221" w:name="_Toc184310305"/>
      <w:bookmarkEnd w:id="221"/>
      <w:bookmarkStart w:id="222" w:name="_Toc184312129"/>
      <w:bookmarkEnd w:id="222"/>
      <w:bookmarkStart w:id="223" w:name="_Toc184312102"/>
      <w:bookmarkEnd w:id="223"/>
      <w:bookmarkStart w:id="224" w:name="_Toc184310312"/>
      <w:bookmarkEnd w:id="224"/>
      <w:bookmarkStart w:id="225" w:name="_Toc184313300"/>
      <w:bookmarkEnd w:id="225"/>
      <w:bookmarkStart w:id="226" w:name="_Toc184314455"/>
      <w:bookmarkEnd w:id="226"/>
      <w:bookmarkStart w:id="227" w:name="_Toc184313285"/>
      <w:bookmarkEnd w:id="227"/>
      <w:bookmarkStart w:id="228" w:name="_Toc184308084"/>
      <w:bookmarkEnd w:id="228"/>
      <w:bookmarkStart w:id="229" w:name="_Toc184308074"/>
      <w:bookmarkEnd w:id="229"/>
      <w:bookmarkStart w:id="230" w:name="_Toc184308038"/>
      <w:bookmarkEnd w:id="230"/>
      <w:bookmarkStart w:id="231" w:name="_Toc184314442"/>
      <w:bookmarkEnd w:id="231"/>
      <w:bookmarkStart w:id="232" w:name="_Toc184308065"/>
      <w:bookmarkEnd w:id="232"/>
      <w:bookmarkStart w:id="233" w:name="_Toc184312114"/>
      <w:bookmarkEnd w:id="233"/>
      <w:bookmarkStart w:id="234" w:name="_Toc184312093"/>
      <w:bookmarkEnd w:id="234"/>
      <w:bookmarkStart w:id="235" w:name="_Toc184313280"/>
      <w:bookmarkEnd w:id="235"/>
      <w:bookmarkStart w:id="236" w:name="_Toc184313310"/>
      <w:bookmarkEnd w:id="236"/>
      <w:bookmarkStart w:id="237" w:name="_Toc184308102"/>
      <w:bookmarkEnd w:id="237"/>
      <w:bookmarkStart w:id="238" w:name="_Toc184313249"/>
      <w:bookmarkEnd w:id="238"/>
      <w:bookmarkStart w:id="239" w:name="_Toc184308096"/>
      <w:bookmarkEnd w:id="239"/>
      <w:bookmarkStart w:id="240" w:name="_Toc184313255"/>
      <w:bookmarkEnd w:id="240"/>
      <w:bookmarkStart w:id="241" w:name="_Toc184308081"/>
      <w:bookmarkEnd w:id="241"/>
      <w:bookmarkStart w:id="242" w:name="_Toc184310321"/>
      <w:bookmarkEnd w:id="242"/>
      <w:bookmarkStart w:id="243" w:name="_Toc184313301"/>
      <w:bookmarkEnd w:id="243"/>
      <w:bookmarkStart w:id="244" w:name="_Toc184313298"/>
      <w:bookmarkEnd w:id="244"/>
      <w:bookmarkStart w:id="245" w:name="_Toc184308041"/>
      <w:bookmarkEnd w:id="245"/>
      <w:bookmarkStart w:id="246" w:name="_Toc184310326"/>
      <w:bookmarkEnd w:id="246"/>
      <w:bookmarkStart w:id="247" w:name="_Toc184313283"/>
      <w:bookmarkEnd w:id="247"/>
      <w:bookmarkStart w:id="248" w:name="_Toc184310301"/>
      <w:bookmarkEnd w:id="248"/>
      <w:bookmarkStart w:id="249" w:name="_Toc184310275"/>
      <w:bookmarkEnd w:id="249"/>
      <w:bookmarkStart w:id="250" w:name="_Toc184314468"/>
      <w:bookmarkEnd w:id="250"/>
      <w:bookmarkStart w:id="251" w:name="_Toc184308091"/>
      <w:bookmarkEnd w:id="251"/>
      <w:bookmarkStart w:id="252" w:name="_Toc184312099"/>
      <w:bookmarkEnd w:id="252"/>
      <w:bookmarkStart w:id="253" w:name="_Toc184310311"/>
      <w:bookmarkEnd w:id="253"/>
      <w:bookmarkStart w:id="254" w:name="_Toc184314458"/>
      <w:bookmarkEnd w:id="254"/>
      <w:bookmarkStart w:id="255" w:name="_Toc184313264"/>
      <w:bookmarkEnd w:id="255"/>
      <w:bookmarkStart w:id="256" w:name="_Toc184310314"/>
      <w:bookmarkEnd w:id="256"/>
      <w:bookmarkStart w:id="257" w:name="_Toc184308048"/>
      <w:bookmarkEnd w:id="257"/>
      <w:bookmarkStart w:id="258" w:name="_Toc184313307"/>
      <w:bookmarkEnd w:id="258"/>
      <w:bookmarkStart w:id="259" w:name="_Toc184313287"/>
      <w:bookmarkEnd w:id="259"/>
      <w:bookmarkStart w:id="260" w:name="_Toc184310322"/>
      <w:bookmarkEnd w:id="260"/>
      <w:bookmarkStart w:id="261" w:name="_Toc184314419"/>
      <w:bookmarkEnd w:id="261"/>
      <w:bookmarkStart w:id="262" w:name="_Toc184313250"/>
      <w:bookmarkEnd w:id="262"/>
      <w:bookmarkStart w:id="263" w:name="_Toc184312105"/>
      <w:bookmarkEnd w:id="263"/>
      <w:bookmarkStart w:id="264" w:name="_Toc184308056"/>
      <w:bookmarkEnd w:id="264"/>
      <w:bookmarkStart w:id="265" w:name="_Toc184313272"/>
      <w:bookmarkEnd w:id="265"/>
      <w:bookmarkStart w:id="266" w:name="_Toc184312134"/>
      <w:bookmarkEnd w:id="266"/>
      <w:bookmarkStart w:id="267" w:name="_Toc184310287"/>
      <w:bookmarkEnd w:id="267"/>
      <w:bookmarkStart w:id="268" w:name="_Toc184314445"/>
      <w:bookmarkEnd w:id="268"/>
      <w:bookmarkStart w:id="269" w:name="_Toc184314439"/>
      <w:bookmarkEnd w:id="269"/>
      <w:bookmarkStart w:id="270" w:name="_Toc184308057"/>
      <w:bookmarkEnd w:id="270"/>
      <w:bookmarkStart w:id="271" w:name="_Toc184313253"/>
      <w:bookmarkEnd w:id="271"/>
      <w:bookmarkStart w:id="272" w:name="_Toc184314415"/>
      <w:bookmarkEnd w:id="272"/>
      <w:bookmarkStart w:id="273" w:name="_Toc184310280"/>
      <w:bookmarkEnd w:id="273"/>
      <w:bookmarkStart w:id="274" w:name="_Toc184310344"/>
      <w:bookmarkEnd w:id="274"/>
      <w:bookmarkStart w:id="275" w:name="_Toc184314476"/>
      <w:bookmarkEnd w:id="275"/>
      <w:bookmarkStart w:id="276" w:name="_Toc184310310"/>
      <w:bookmarkEnd w:id="276"/>
      <w:bookmarkStart w:id="277" w:name="_Toc184313296"/>
      <w:bookmarkEnd w:id="277"/>
      <w:bookmarkStart w:id="278" w:name="_Toc184310309"/>
      <w:bookmarkEnd w:id="278"/>
      <w:bookmarkStart w:id="279" w:name="_Toc184308050"/>
      <w:bookmarkEnd w:id="279"/>
      <w:bookmarkStart w:id="280" w:name="_Toc184308076"/>
      <w:bookmarkEnd w:id="280"/>
      <w:bookmarkStart w:id="281" w:name="_Toc184313240"/>
      <w:bookmarkEnd w:id="281"/>
      <w:bookmarkStart w:id="282" w:name="_Toc184308082"/>
      <w:bookmarkEnd w:id="282"/>
      <w:bookmarkStart w:id="283" w:name="_Toc184314421"/>
      <w:bookmarkEnd w:id="283"/>
      <w:bookmarkStart w:id="284" w:name="_Toc184313245"/>
      <w:bookmarkEnd w:id="284"/>
      <w:bookmarkStart w:id="285" w:name="_Toc184314470"/>
      <w:bookmarkEnd w:id="285"/>
      <w:bookmarkStart w:id="286" w:name="_Toc184310298"/>
      <w:bookmarkEnd w:id="286"/>
      <w:bookmarkStart w:id="287" w:name="_Toc184314451"/>
      <w:bookmarkEnd w:id="287"/>
      <w:bookmarkStart w:id="288" w:name="_Toc184312083"/>
      <w:bookmarkEnd w:id="288"/>
      <w:bookmarkStart w:id="289" w:name="_Toc184313266"/>
      <w:bookmarkEnd w:id="289"/>
      <w:bookmarkStart w:id="290" w:name="_Toc184310286"/>
      <w:bookmarkEnd w:id="290"/>
      <w:bookmarkStart w:id="291" w:name="_Toc184313268"/>
      <w:bookmarkEnd w:id="291"/>
      <w:bookmarkStart w:id="292" w:name="_Toc184310293"/>
      <w:bookmarkEnd w:id="292"/>
      <w:bookmarkStart w:id="293" w:name="_Toc184314478"/>
      <w:bookmarkEnd w:id="293"/>
      <w:bookmarkStart w:id="294" w:name="_Toc184308052"/>
      <w:bookmarkEnd w:id="294"/>
      <w:bookmarkStart w:id="295" w:name="_Toc184314448"/>
      <w:bookmarkEnd w:id="295"/>
      <w:bookmarkStart w:id="296" w:name="_Toc184312127"/>
      <w:bookmarkEnd w:id="296"/>
      <w:bookmarkStart w:id="297" w:name="_Toc184310307"/>
      <w:bookmarkEnd w:id="297"/>
      <w:bookmarkStart w:id="298" w:name="_Toc184313274"/>
      <w:bookmarkEnd w:id="298"/>
      <w:bookmarkStart w:id="299" w:name="_Toc184312126"/>
      <w:bookmarkEnd w:id="299"/>
      <w:bookmarkStart w:id="300" w:name="_Toc184312131"/>
      <w:bookmarkEnd w:id="300"/>
      <w:bookmarkStart w:id="301" w:name="_Toc184310340"/>
      <w:bookmarkEnd w:id="301"/>
      <w:bookmarkStart w:id="302" w:name="_Toc184313251"/>
      <w:bookmarkEnd w:id="302"/>
      <w:bookmarkStart w:id="303" w:name="_Toc184313295"/>
      <w:bookmarkEnd w:id="303"/>
      <w:bookmarkStart w:id="304" w:name="_Toc184310304"/>
      <w:bookmarkEnd w:id="304"/>
      <w:bookmarkStart w:id="305" w:name="_Toc184313252"/>
      <w:bookmarkEnd w:id="305"/>
      <w:bookmarkStart w:id="306" w:name="_Toc184312078"/>
      <w:bookmarkEnd w:id="306"/>
      <w:bookmarkStart w:id="307" w:name="_Toc184308092"/>
      <w:bookmarkEnd w:id="307"/>
      <w:bookmarkStart w:id="308" w:name="_Toc184313261"/>
      <w:bookmarkEnd w:id="308"/>
      <w:bookmarkStart w:id="309" w:name="_Toc184312132"/>
      <w:bookmarkEnd w:id="309"/>
      <w:bookmarkStart w:id="310" w:name="_Toc184310308"/>
      <w:bookmarkEnd w:id="310"/>
      <w:bookmarkStart w:id="311" w:name="_Toc184310315"/>
      <w:bookmarkEnd w:id="311"/>
      <w:bookmarkStart w:id="312" w:name="_Toc184312106"/>
      <w:bookmarkEnd w:id="312"/>
      <w:bookmarkStart w:id="313" w:name="_Toc184314467"/>
      <w:bookmarkEnd w:id="313"/>
      <w:bookmarkStart w:id="314" w:name="_Toc184312067"/>
      <w:bookmarkEnd w:id="314"/>
      <w:bookmarkStart w:id="315" w:name="_Toc184312091"/>
      <w:bookmarkEnd w:id="315"/>
      <w:bookmarkStart w:id="316" w:name="_Toc184308042"/>
      <w:bookmarkEnd w:id="316"/>
      <w:bookmarkStart w:id="317" w:name="_Toc184314412"/>
      <w:bookmarkEnd w:id="317"/>
      <w:bookmarkStart w:id="318" w:name="_Toc184310289"/>
      <w:bookmarkEnd w:id="318"/>
      <w:bookmarkStart w:id="319" w:name="_Toc184308094"/>
      <w:bookmarkEnd w:id="319"/>
      <w:bookmarkStart w:id="320" w:name="_Toc184314446"/>
      <w:bookmarkEnd w:id="320"/>
      <w:bookmarkStart w:id="321" w:name="_Toc184313306"/>
      <w:bookmarkEnd w:id="321"/>
      <w:bookmarkStart w:id="322" w:name="_Toc184314433"/>
      <w:bookmarkEnd w:id="322"/>
      <w:bookmarkStart w:id="323" w:name="_Toc184308040"/>
      <w:bookmarkEnd w:id="323"/>
      <w:bookmarkStart w:id="324" w:name="_Toc184312085"/>
      <w:bookmarkEnd w:id="324"/>
      <w:bookmarkStart w:id="325" w:name="_Toc184308079"/>
      <w:bookmarkEnd w:id="325"/>
      <w:bookmarkStart w:id="326" w:name="_Toc184310288"/>
      <w:bookmarkEnd w:id="326"/>
      <w:bookmarkStart w:id="327" w:name="_Toc184312086"/>
      <w:bookmarkEnd w:id="327"/>
      <w:bookmarkStart w:id="328" w:name="_Toc184310339"/>
      <w:bookmarkEnd w:id="328"/>
      <w:bookmarkStart w:id="329" w:name="_Toc184314447"/>
      <w:bookmarkEnd w:id="329"/>
      <w:bookmarkStart w:id="330" w:name="_Toc184310328"/>
      <w:bookmarkEnd w:id="330"/>
      <w:bookmarkStart w:id="331" w:name="_Toc184310285"/>
      <w:bookmarkEnd w:id="331"/>
      <w:bookmarkStart w:id="332" w:name="_Toc184310294"/>
      <w:bookmarkEnd w:id="332"/>
      <w:bookmarkStart w:id="333" w:name="_Toc184310334"/>
      <w:bookmarkEnd w:id="333"/>
      <w:bookmarkStart w:id="334" w:name="_Toc184310303"/>
      <w:bookmarkEnd w:id="334"/>
      <w:bookmarkStart w:id="335" w:name="_Toc184313259"/>
      <w:bookmarkEnd w:id="335"/>
      <w:bookmarkStart w:id="336" w:name="_Toc184314482"/>
      <w:bookmarkEnd w:id="336"/>
      <w:bookmarkStart w:id="337" w:name="_Toc184310272"/>
      <w:bookmarkEnd w:id="337"/>
      <w:bookmarkStart w:id="338" w:name="_Toc184308062"/>
      <w:bookmarkEnd w:id="338"/>
      <w:bookmarkStart w:id="339" w:name="_Toc184310342"/>
      <w:bookmarkEnd w:id="339"/>
      <w:bookmarkStart w:id="340" w:name="_Toc184312121"/>
      <w:bookmarkEnd w:id="340"/>
      <w:bookmarkStart w:id="341" w:name="_Toc184308049"/>
      <w:bookmarkEnd w:id="341"/>
      <w:bookmarkStart w:id="342" w:name="_Toc184314473"/>
      <w:bookmarkEnd w:id="342"/>
      <w:bookmarkStart w:id="343" w:name="_Toc184314454"/>
      <w:bookmarkEnd w:id="343"/>
      <w:bookmarkStart w:id="344" w:name="_Toc184314456"/>
      <w:bookmarkEnd w:id="344"/>
      <w:bookmarkStart w:id="345" w:name="_Toc184310283"/>
      <w:bookmarkEnd w:id="345"/>
      <w:bookmarkStart w:id="346" w:name="_Toc184308064"/>
      <w:bookmarkEnd w:id="346"/>
      <w:bookmarkStart w:id="347" w:name="_Toc184308058"/>
      <w:bookmarkEnd w:id="347"/>
      <w:bookmarkStart w:id="348" w:name="_Toc184310336"/>
      <w:bookmarkEnd w:id="348"/>
      <w:bookmarkStart w:id="349" w:name="_Toc184308067"/>
      <w:bookmarkEnd w:id="349"/>
      <w:bookmarkStart w:id="350" w:name="_Toc184312089"/>
      <w:bookmarkEnd w:id="350"/>
      <w:bookmarkStart w:id="351" w:name="_Toc184314463"/>
      <w:bookmarkEnd w:id="351"/>
      <w:bookmarkStart w:id="352" w:name="_Toc184312125"/>
      <w:bookmarkEnd w:id="352"/>
      <w:bookmarkStart w:id="353" w:name="_Toc184312068"/>
      <w:bookmarkEnd w:id="353"/>
      <w:bookmarkStart w:id="354" w:name="_Toc184312075"/>
      <w:bookmarkEnd w:id="354"/>
      <w:bookmarkStart w:id="355" w:name="_Toc184310295"/>
      <w:bookmarkEnd w:id="355"/>
      <w:bookmarkStart w:id="356" w:name="_Toc184310325"/>
      <w:bookmarkEnd w:id="356"/>
      <w:bookmarkStart w:id="357" w:name="_Toc184312101"/>
      <w:bookmarkEnd w:id="357"/>
      <w:bookmarkStart w:id="358" w:name="_Toc184310337"/>
      <w:bookmarkEnd w:id="358"/>
      <w:bookmarkStart w:id="359" w:name="_Toc184312112"/>
      <w:bookmarkEnd w:id="359"/>
      <w:bookmarkStart w:id="360" w:name="_Toc184310291"/>
      <w:bookmarkEnd w:id="360"/>
      <w:bookmarkStart w:id="361" w:name="_Toc184314418"/>
      <w:bookmarkEnd w:id="361"/>
      <w:bookmarkStart w:id="362" w:name="_Toc184312097"/>
      <w:bookmarkEnd w:id="362"/>
      <w:bookmarkStart w:id="363" w:name="_Toc184313277"/>
      <w:bookmarkEnd w:id="363"/>
      <w:bookmarkStart w:id="364" w:name="_Toc184314444"/>
      <w:bookmarkEnd w:id="364"/>
      <w:bookmarkStart w:id="365" w:name="_Toc184313278"/>
      <w:bookmarkEnd w:id="365"/>
      <w:bookmarkStart w:id="366" w:name="_Toc184314462"/>
      <w:bookmarkEnd w:id="366"/>
      <w:bookmarkStart w:id="367" w:name="_Toc184313265"/>
      <w:bookmarkEnd w:id="367"/>
      <w:bookmarkStart w:id="368" w:name="_Toc184313302"/>
      <w:bookmarkEnd w:id="368"/>
      <w:bookmarkStart w:id="369" w:name="_Toc184312119"/>
      <w:bookmarkEnd w:id="369"/>
      <w:bookmarkStart w:id="370" w:name="_Toc184312070"/>
      <w:bookmarkEnd w:id="370"/>
      <w:bookmarkStart w:id="371" w:name="_Toc184314431"/>
      <w:bookmarkEnd w:id="371"/>
      <w:bookmarkStart w:id="372" w:name="_Toc184308070"/>
      <w:bookmarkEnd w:id="372"/>
      <w:bookmarkStart w:id="373" w:name="_Toc184314475"/>
      <w:bookmarkEnd w:id="373"/>
      <w:bookmarkStart w:id="374" w:name="_Toc184314422"/>
      <w:bookmarkEnd w:id="374"/>
      <w:bookmarkStart w:id="375" w:name="_Toc184313243"/>
      <w:bookmarkEnd w:id="375"/>
      <w:bookmarkStart w:id="376" w:name="_Toc184308093"/>
      <w:bookmarkEnd w:id="376"/>
      <w:bookmarkStart w:id="377" w:name="_Toc184314432"/>
      <w:bookmarkEnd w:id="377"/>
      <w:bookmarkStart w:id="378" w:name="_Toc184308072"/>
      <w:bookmarkEnd w:id="378"/>
      <w:bookmarkStart w:id="379" w:name="_Toc184312088"/>
      <w:bookmarkEnd w:id="379"/>
      <w:bookmarkStart w:id="380" w:name="_Toc184313305"/>
      <w:bookmarkEnd w:id="380"/>
      <w:bookmarkStart w:id="381" w:name="_Toc184313270"/>
      <w:bookmarkEnd w:id="381"/>
      <w:bookmarkStart w:id="382" w:name="_Toc184310318"/>
      <w:bookmarkEnd w:id="382"/>
      <w:r>
        <w:rPr>
          <w:rFonts w:hint="eastAsia" w:ascii="仿宋" w:hAnsi="仿宋" w:eastAsia="仿宋" w:cs="仿宋_GB2312"/>
          <w:b/>
          <w:color w:val="auto"/>
          <w:sz w:val="36"/>
          <w:szCs w:val="36"/>
          <w:highlight w:val="none"/>
        </w:rPr>
        <w:t>评标办法</w:t>
      </w:r>
    </w:p>
    <w:p w14:paraId="7AE8439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5A994E9E">
      <w:pPr>
        <w:autoSpaceDE w:val="0"/>
        <w:autoSpaceDN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本项目采用综合评分法</w:t>
      </w:r>
      <w:r>
        <w:rPr>
          <w:rFonts w:hint="eastAsia" w:ascii="宋体" w:hAnsi="宋体" w:eastAsia="宋体" w:cs="宋体"/>
          <w:sz w:val="24"/>
        </w:rPr>
        <w:t>：</w:t>
      </w:r>
    </w:p>
    <w:p w14:paraId="77C0CFDD">
      <w:pPr>
        <w:autoSpaceDE w:val="0"/>
        <w:autoSpaceDN w:val="0"/>
        <w:spacing w:line="360" w:lineRule="auto"/>
        <w:ind w:firstLine="480" w:firstLineChars="200"/>
        <w:rPr>
          <w:rFonts w:hint="eastAsia" w:ascii="宋体" w:hAnsi="宋体" w:eastAsia="宋体" w:cs="宋体"/>
          <w:sz w:val="24"/>
        </w:rPr>
      </w:pPr>
      <w:r>
        <w:rPr>
          <w:rFonts w:hint="eastAsia" w:ascii="宋体" w:hAnsi="宋体" w:eastAsia="宋体" w:cs="宋体"/>
          <w:sz w:val="24"/>
        </w:rPr>
        <w:t>评标委员会将对各</w:t>
      </w:r>
      <w:r>
        <w:rPr>
          <w:rFonts w:hint="eastAsia" w:ascii="宋体" w:hAnsi="宋体" w:cs="宋体"/>
          <w:sz w:val="24"/>
          <w:lang w:eastAsia="zh-CN"/>
        </w:rPr>
        <w:t>响应</w:t>
      </w:r>
      <w:r>
        <w:rPr>
          <w:rFonts w:hint="eastAsia" w:ascii="宋体" w:hAnsi="宋体" w:eastAsia="宋体" w:cs="宋体"/>
          <w:sz w:val="24"/>
        </w:rPr>
        <w:t>人的</w:t>
      </w:r>
      <w:r>
        <w:rPr>
          <w:rFonts w:hint="eastAsia" w:ascii="宋体" w:hAnsi="宋体" w:cs="宋体"/>
          <w:sz w:val="24"/>
          <w:lang w:eastAsia="zh-CN"/>
        </w:rPr>
        <w:t>响应</w:t>
      </w:r>
      <w:r>
        <w:rPr>
          <w:rFonts w:hint="eastAsia" w:ascii="宋体" w:hAnsi="宋体" w:eastAsia="宋体" w:cs="宋体"/>
          <w:sz w:val="24"/>
        </w:rPr>
        <w:t>报价、</w:t>
      </w:r>
      <w:r>
        <w:rPr>
          <w:rFonts w:hint="eastAsia" w:ascii="宋体" w:hAnsi="宋体" w:cs="宋体"/>
          <w:sz w:val="24"/>
          <w:lang w:eastAsia="zh-CN"/>
        </w:rPr>
        <w:t>响应</w:t>
      </w:r>
      <w:r>
        <w:rPr>
          <w:rFonts w:hint="eastAsia" w:ascii="宋体" w:hAnsi="宋体" w:eastAsia="宋体" w:cs="宋体"/>
          <w:sz w:val="24"/>
        </w:rPr>
        <w:t>人提供的资信与商务部分、技术部分等方面进行综合评审，评标委员会各成员应当独立对每个有效</w:t>
      </w:r>
      <w:r>
        <w:rPr>
          <w:rFonts w:hint="eastAsia" w:ascii="宋体" w:hAnsi="宋体" w:cs="宋体"/>
          <w:sz w:val="24"/>
          <w:lang w:eastAsia="zh-CN"/>
        </w:rPr>
        <w:t>响应</w:t>
      </w:r>
      <w:r>
        <w:rPr>
          <w:rFonts w:hint="eastAsia" w:ascii="宋体" w:hAnsi="宋体" w:eastAsia="宋体" w:cs="宋体"/>
          <w:sz w:val="24"/>
        </w:rPr>
        <w:t>人的</w:t>
      </w:r>
      <w:r>
        <w:rPr>
          <w:rFonts w:hint="eastAsia" w:ascii="宋体" w:hAnsi="宋体" w:cs="宋体"/>
          <w:sz w:val="24"/>
          <w:lang w:eastAsia="zh-CN"/>
        </w:rPr>
        <w:t>响应</w:t>
      </w:r>
      <w:r>
        <w:rPr>
          <w:rFonts w:hint="eastAsia" w:ascii="宋体" w:hAnsi="宋体" w:eastAsia="宋体" w:cs="宋体"/>
          <w:sz w:val="24"/>
        </w:rPr>
        <w:t>文件进行评价、打分。经统计，得出各</w:t>
      </w:r>
      <w:r>
        <w:rPr>
          <w:rFonts w:hint="eastAsia" w:ascii="宋体" w:hAnsi="宋体" w:cs="宋体"/>
          <w:sz w:val="24"/>
          <w:lang w:eastAsia="zh-CN"/>
        </w:rPr>
        <w:t>响应</w:t>
      </w:r>
      <w:r>
        <w:rPr>
          <w:rFonts w:hint="eastAsia" w:ascii="宋体" w:hAnsi="宋体" w:eastAsia="宋体" w:cs="宋体"/>
          <w:sz w:val="24"/>
        </w:rPr>
        <w:t>人的最终评审分,按最终评审分由高到低顺序排列。得分相同的，按</w:t>
      </w:r>
      <w:r>
        <w:rPr>
          <w:rFonts w:hint="eastAsia" w:ascii="宋体" w:hAnsi="宋体" w:cs="宋体"/>
          <w:sz w:val="24"/>
          <w:lang w:eastAsia="zh-CN"/>
        </w:rPr>
        <w:t>响应</w:t>
      </w:r>
      <w:r>
        <w:rPr>
          <w:rFonts w:hint="eastAsia" w:ascii="宋体" w:hAnsi="宋体" w:eastAsia="宋体" w:cs="宋体"/>
          <w:sz w:val="24"/>
        </w:rPr>
        <w:t>报价由低到高顺序排列，</w:t>
      </w:r>
      <w:r>
        <w:rPr>
          <w:rFonts w:hint="eastAsia" w:ascii="宋体" w:hAnsi="宋体" w:eastAsia="宋体" w:cs="宋体"/>
          <w:sz w:val="24"/>
          <w:szCs w:val="21"/>
        </w:rPr>
        <w:t>得分且</w:t>
      </w:r>
      <w:r>
        <w:rPr>
          <w:rFonts w:hint="eastAsia" w:ascii="宋体" w:hAnsi="宋体" w:cs="宋体"/>
          <w:sz w:val="24"/>
          <w:szCs w:val="21"/>
          <w:lang w:eastAsia="zh-CN"/>
        </w:rPr>
        <w:t>响应</w:t>
      </w:r>
      <w:r>
        <w:rPr>
          <w:rFonts w:hint="eastAsia" w:ascii="宋体" w:hAnsi="宋体" w:eastAsia="宋体" w:cs="宋体"/>
          <w:sz w:val="24"/>
          <w:szCs w:val="21"/>
        </w:rPr>
        <w:t>报价相同的并列</w:t>
      </w:r>
      <w:r>
        <w:rPr>
          <w:rFonts w:hint="eastAsia" w:ascii="宋体" w:hAnsi="宋体" w:eastAsia="宋体" w:cs="宋体"/>
          <w:sz w:val="24"/>
        </w:rPr>
        <w:t xml:space="preserve">，并形成评标意见。 </w:t>
      </w:r>
    </w:p>
    <w:p w14:paraId="542526BF">
      <w:pPr>
        <w:spacing w:line="360" w:lineRule="auto"/>
        <w:ind w:left="105" w:leftChars="50" w:firstLine="427" w:firstLineChars="178"/>
        <w:rPr>
          <w:rFonts w:hint="eastAsia" w:ascii="宋体" w:hAnsi="宋体" w:eastAsia="宋体" w:cs="宋体"/>
          <w:sz w:val="24"/>
        </w:rPr>
      </w:pPr>
      <w:r>
        <w:rPr>
          <w:rFonts w:hint="eastAsia" w:ascii="宋体" w:hAnsi="宋体" w:eastAsia="宋体" w:cs="宋体"/>
          <w:sz w:val="24"/>
        </w:rPr>
        <w:t>各</w:t>
      </w:r>
      <w:r>
        <w:rPr>
          <w:rFonts w:hint="eastAsia" w:ascii="宋体" w:hAnsi="宋体" w:cs="宋体"/>
          <w:sz w:val="24"/>
          <w:lang w:eastAsia="zh-CN"/>
        </w:rPr>
        <w:t>响应</w:t>
      </w:r>
      <w:r>
        <w:rPr>
          <w:rFonts w:hint="eastAsia" w:ascii="宋体" w:hAnsi="宋体" w:eastAsia="宋体" w:cs="宋体"/>
          <w:sz w:val="24"/>
        </w:rPr>
        <w:t>人的综合得分为：</w:t>
      </w:r>
      <w:r>
        <w:rPr>
          <w:rFonts w:hint="eastAsia" w:ascii="宋体" w:hAnsi="宋体" w:cs="宋体"/>
          <w:sz w:val="24"/>
          <w:lang w:eastAsia="zh-CN"/>
        </w:rPr>
        <w:t>响应</w:t>
      </w:r>
      <w:r>
        <w:rPr>
          <w:rFonts w:hint="eastAsia" w:ascii="宋体" w:hAnsi="宋体" w:eastAsia="宋体" w:cs="宋体"/>
          <w:sz w:val="24"/>
        </w:rPr>
        <w:t>价格得分+</w:t>
      </w:r>
      <w:r>
        <w:rPr>
          <w:rFonts w:hint="eastAsia" w:ascii="宋体" w:hAnsi="宋体" w:eastAsia="宋体" w:cs="宋体"/>
          <w:bCs/>
          <w:sz w:val="24"/>
        </w:rPr>
        <w:t>技术部分</w:t>
      </w:r>
      <w:r>
        <w:rPr>
          <w:rFonts w:hint="eastAsia" w:ascii="宋体" w:hAnsi="宋体" w:eastAsia="宋体" w:cs="宋体"/>
          <w:sz w:val="24"/>
        </w:rPr>
        <w:t>得分+资信与商务部分得分之和，总和为</w:t>
      </w:r>
      <w:r>
        <w:rPr>
          <w:rFonts w:hint="eastAsia" w:ascii="宋体" w:hAnsi="宋体" w:eastAsia="宋体" w:cs="宋体"/>
          <w:sz w:val="24"/>
          <w:u w:val="single"/>
        </w:rPr>
        <w:t>100</w:t>
      </w:r>
      <w:r>
        <w:rPr>
          <w:rFonts w:hint="eastAsia" w:ascii="宋体" w:hAnsi="宋体" w:eastAsia="宋体" w:cs="宋体"/>
          <w:sz w:val="24"/>
        </w:rPr>
        <w:t>分。</w:t>
      </w:r>
    </w:p>
    <w:p w14:paraId="65111F50">
      <w:pPr>
        <w:widowControl/>
        <w:spacing w:line="360" w:lineRule="auto"/>
        <w:ind w:firstLine="482" w:firstLineChars="200"/>
        <w:rPr>
          <w:rFonts w:hint="eastAsia" w:ascii="宋体" w:hAnsi="宋体" w:eastAsia="宋体" w:cs="宋体"/>
          <w:sz w:val="24"/>
        </w:rPr>
      </w:pPr>
      <w:r>
        <w:rPr>
          <w:rFonts w:hint="eastAsia" w:ascii="宋体" w:hAnsi="宋体" w:eastAsia="宋体" w:cs="宋体"/>
          <w:b/>
          <w:sz w:val="24"/>
        </w:rPr>
        <w:t>各</w:t>
      </w:r>
      <w:r>
        <w:rPr>
          <w:rFonts w:hint="eastAsia" w:ascii="宋体" w:hAnsi="宋体" w:cs="宋体"/>
          <w:b/>
          <w:sz w:val="24"/>
          <w:lang w:eastAsia="zh-CN"/>
        </w:rPr>
        <w:t>响应</w:t>
      </w:r>
      <w:r>
        <w:rPr>
          <w:rFonts w:hint="eastAsia" w:ascii="宋体" w:hAnsi="宋体" w:eastAsia="宋体" w:cs="宋体"/>
          <w:b/>
          <w:sz w:val="24"/>
        </w:rPr>
        <w:t>人的技术和服务方案、</w:t>
      </w:r>
      <w:r>
        <w:rPr>
          <w:rFonts w:hint="eastAsia" w:ascii="宋体" w:hAnsi="宋体" w:cs="宋体"/>
          <w:b/>
          <w:sz w:val="24"/>
          <w:lang w:eastAsia="zh-CN"/>
        </w:rPr>
        <w:t>响应</w:t>
      </w:r>
      <w:r>
        <w:rPr>
          <w:rFonts w:hint="eastAsia" w:ascii="宋体" w:hAnsi="宋体" w:eastAsia="宋体" w:cs="宋体"/>
          <w:b/>
          <w:sz w:val="24"/>
        </w:rPr>
        <w:t>人资信与商务部分得分为：评标委员会各成员评分的算术平均值。各</w:t>
      </w:r>
      <w:r>
        <w:rPr>
          <w:rFonts w:hint="eastAsia" w:ascii="宋体" w:hAnsi="宋体" w:cs="宋体"/>
          <w:b/>
          <w:sz w:val="24"/>
          <w:lang w:eastAsia="zh-CN"/>
        </w:rPr>
        <w:t>响应</w:t>
      </w:r>
      <w:r>
        <w:rPr>
          <w:rFonts w:hint="eastAsia" w:ascii="宋体" w:hAnsi="宋体" w:eastAsia="宋体" w:cs="宋体"/>
          <w:b/>
          <w:sz w:val="24"/>
        </w:rPr>
        <w:t>人的</w:t>
      </w:r>
      <w:r>
        <w:rPr>
          <w:rFonts w:hint="eastAsia" w:ascii="宋体" w:hAnsi="宋体" w:cs="宋体"/>
          <w:b/>
          <w:sz w:val="24"/>
          <w:lang w:eastAsia="zh-CN"/>
        </w:rPr>
        <w:t>响应</w:t>
      </w:r>
      <w:r>
        <w:rPr>
          <w:rFonts w:hint="eastAsia" w:ascii="宋体" w:hAnsi="宋体" w:eastAsia="宋体" w:cs="宋体"/>
          <w:b/>
          <w:sz w:val="24"/>
        </w:rPr>
        <w:t>价格得分按</w:t>
      </w:r>
      <w:r>
        <w:rPr>
          <w:rFonts w:hint="eastAsia" w:ascii="宋体" w:hAnsi="宋体" w:cs="宋体"/>
          <w:b/>
          <w:sz w:val="24"/>
          <w:lang w:eastAsia="zh-CN"/>
        </w:rPr>
        <w:t>响应</w:t>
      </w:r>
      <w:r>
        <w:rPr>
          <w:rFonts w:hint="eastAsia" w:ascii="宋体" w:hAnsi="宋体" w:eastAsia="宋体" w:cs="宋体"/>
          <w:b/>
          <w:sz w:val="24"/>
        </w:rPr>
        <w:t>价格评分公式由采购机构计算，评标委员会审核。</w:t>
      </w:r>
    </w:p>
    <w:p w14:paraId="7A2A0FDE">
      <w:pPr>
        <w:widowControl/>
        <w:jc w:val="left"/>
        <w:rPr>
          <w:rFonts w:hint="eastAsia" w:ascii="宋体" w:hAnsi="宋体" w:cs="宋体"/>
          <w:b/>
          <w:bCs/>
          <w:sz w:val="24"/>
        </w:rPr>
      </w:pPr>
      <w:r>
        <w:rPr>
          <w:rFonts w:hint="eastAsia" w:ascii="宋体" w:hAnsi="宋体" w:cs="宋体"/>
          <w:b/>
          <w:bCs/>
          <w:sz w:val="24"/>
        </w:rPr>
        <w:t>商务技术部分（</w:t>
      </w:r>
      <w:r>
        <w:rPr>
          <w:rFonts w:ascii="宋体" w:hAnsi="宋体" w:cs="宋体"/>
          <w:b/>
          <w:bCs/>
          <w:sz w:val="24"/>
        </w:rPr>
        <w:t>7</w:t>
      </w:r>
      <w:r>
        <w:rPr>
          <w:rFonts w:hint="eastAsia" w:ascii="宋体" w:hAnsi="宋体" w:cs="宋体"/>
          <w:b/>
          <w:bCs/>
          <w:sz w:val="24"/>
        </w:rPr>
        <w:t>0分）</w:t>
      </w:r>
    </w:p>
    <w:p w14:paraId="193D58A3">
      <w:pPr>
        <w:rPr>
          <w:b/>
        </w:rPr>
      </w:pPr>
    </w:p>
    <w:tbl>
      <w:tblPr>
        <w:tblStyle w:val="6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075"/>
        <w:gridCol w:w="5449"/>
        <w:gridCol w:w="969"/>
        <w:gridCol w:w="932"/>
      </w:tblGrid>
      <w:tr w14:paraId="6C58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17" w:type="dxa"/>
            <w:vAlign w:val="center"/>
          </w:tcPr>
          <w:p w14:paraId="371F27B3">
            <w:pPr>
              <w:pStyle w:val="57"/>
              <w:spacing w:after="120" w:line="240" w:lineRule="auto"/>
              <w:jc w:val="both"/>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218" w:type="dxa"/>
            <w:vAlign w:val="center"/>
          </w:tcPr>
          <w:p w14:paraId="58455E3A">
            <w:pPr>
              <w:pStyle w:val="57"/>
              <w:spacing w:after="120" w:line="24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评审内容</w:t>
            </w:r>
          </w:p>
        </w:tc>
        <w:tc>
          <w:tcPr>
            <w:tcW w:w="6328" w:type="dxa"/>
            <w:vAlign w:val="center"/>
          </w:tcPr>
          <w:p w14:paraId="3A01F607">
            <w:pPr>
              <w:pStyle w:val="57"/>
              <w:spacing w:after="120" w:line="240" w:lineRule="auto"/>
              <w:ind w:firstLine="504"/>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c>
          <w:tcPr>
            <w:tcW w:w="1095" w:type="dxa"/>
            <w:vAlign w:val="center"/>
          </w:tcPr>
          <w:p w14:paraId="733A38BB">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权值</w:t>
            </w:r>
          </w:p>
        </w:tc>
        <w:tc>
          <w:tcPr>
            <w:tcW w:w="1052" w:type="dxa"/>
            <w:vAlign w:val="center"/>
          </w:tcPr>
          <w:p w14:paraId="710898AA">
            <w:pPr>
              <w:spacing w:line="24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主观分/客观分</w:t>
            </w:r>
          </w:p>
        </w:tc>
      </w:tr>
      <w:tr w14:paraId="183E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717" w:type="dxa"/>
            <w:vAlign w:val="center"/>
          </w:tcPr>
          <w:p w14:paraId="2773D409">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18" w:type="dxa"/>
            <w:vAlign w:val="center"/>
          </w:tcPr>
          <w:p w14:paraId="7C39F81F">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管理体系</w:t>
            </w:r>
          </w:p>
        </w:tc>
        <w:tc>
          <w:tcPr>
            <w:tcW w:w="6328" w:type="dxa"/>
            <w:vAlign w:val="center"/>
          </w:tcPr>
          <w:p w14:paraId="350D2F22">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响应人</w:t>
            </w:r>
            <w:r>
              <w:rPr>
                <w:rFonts w:hint="eastAsia" w:ascii="宋体" w:hAnsi="宋体" w:eastAsia="宋体" w:cs="宋体"/>
                <w:color w:val="auto"/>
                <w:sz w:val="24"/>
                <w:szCs w:val="24"/>
              </w:rPr>
              <w:t>具有有效的质量管理体系认证证书、环境管理体系认证证书、职业健康安全管理体系认证证书的每个得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分，共</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p w14:paraId="180AD2EC">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文件中提供相关的证书原件扫描件并加盖公章。</w:t>
            </w:r>
          </w:p>
        </w:tc>
        <w:tc>
          <w:tcPr>
            <w:tcW w:w="1095" w:type="dxa"/>
            <w:vAlign w:val="center"/>
          </w:tcPr>
          <w:p w14:paraId="285796D6">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p>
        </w:tc>
        <w:tc>
          <w:tcPr>
            <w:tcW w:w="1052" w:type="dxa"/>
            <w:vAlign w:val="center"/>
          </w:tcPr>
          <w:p w14:paraId="6C60177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r w14:paraId="1E25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17" w:type="dxa"/>
            <w:vAlign w:val="center"/>
          </w:tcPr>
          <w:p w14:paraId="161CA38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218" w:type="dxa"/>
            <w:vAlign w:val="center"/>
          </w:tcPr>
          <w:p w14:paraId="6751D9A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项目业绩</w:t>
            </w:r>
          </w:p>
        </w:tc>
        <w:tc>
          <w:tcPr>
            <w:tcW w:w="6328" w:type="dxa"/>
            <w:vAlign w:val="center"/>
          </w:tcPr>
          <w:p w14:paraId="105F858D">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响应人</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2021年</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月1日</w:t>
            </w:r>
            <w:r>
              <w:rPr>
                <w:rFonts w:hint="eastAsia" w:ascii="宋体" w:hAnsi="宋体" w:eastAsia="宋体" w:cs="宋体"/>
                <w:color w:val="000000" w:themeColor="text1"/>
                <w:sz w:val="24"/>
                <w:szCs w:val="24"/>
                <w14:textFill>
                  <w14:solidFill>
                    <w14:schemeClr w14:val="tx1"/>
                  </w14:solidFill>
                </w14:textFill>
              </w:rPr>
              <w:t>起至今（以合同签订之日为准）以来完成过同类项目案例，每提供一份合同得1分，共3分。</w:t>
            </w:r>
          </w:p>
          <w:p w14:paraId="72DF93B9">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注：需同时提供中标/成交通知书、合同复印件（合同内容须体现自行车有桩站点建设项目），未按要求提供的不得分。</w:t>
            </w:r>
          </w:p>
        </w:tc>
        <w:tc>
          <w:tcPr>
            <w:tcW w:w="1095" w:type="dxa"/>
            <w:vAlign w:val="center"/>
          </w:tcPr>
          <w:p w14:paraId="1B64A22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0-3分</w:t>
            </w:r>
          </w:p>
        </w:tc>
        <w:tc>
          <w:tcPr>
            <w:tcW w:w="1052" w:type="dxa"/>
            <w:vAlign w:val="center"/>
          </w:tcPr>
          <w:p w14:paraId="4E83287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r w14:paraId="38F1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17" w:type="dxa"/>
            <w:vAlign w:val="center"/>
          </w:tcPr>
          <w:p w14:paraId="32AC6DD3">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218" w:type="dxa"/>
            <w:vAlign w:val="center"/>
          </w:tcPr>
          <w:p w14:paraId="129D8F4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知识产权</w:t>
            </w:r>
          </w:p>
        </w:tc>
        <w:tc>
          <w:tcPr>
            <w:tcW w:w="6328" w:type="dxa"/>
            <w:vAlign w:val="center"/>
          </w:tcPr>
          <w:p w14:paraId="325C7F0A">
            <w:pPr>
              <w:spacing w:line="24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人每提供一项关于公共自行车设备或公共自行车管理系统或车辆租赁系统相关产品专利证书得1分，本项最高得1分；</w:t>
            </w:r>
          </w:p>
          <w:p w14:paraId="35F9DEE8">
            <w:pPr>
              <w:spacing w:line="24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人每提供一项关于公共自行车管理系统或公共自行车管理系统或车辆租赁系统相关软件著作权证书得1分，本项最高得1分；</w:t>
            </w:r>
          </w:p>
          <w:p w14:paraId="0FC9AF31">
            <w:pPr>
              <w:spacing w:line="240" w:lineRule="auto"/>
              <w:ind w:firstLine="480" w:firstLineChars="200"/>
              <w:rPr>
                <w:rFonts w:hint="eastAsia" w:ascii="宋体" w:hAnsi="宋体" w:eastAsia="宋体" w:cs="宋体"/>
                <w:color w:val="000000" w:themeColor="text1"/>
                <w:sz w:val="24"/>
                <w:szCs w:val="24"/>
                <w:highlight w:val="red"/>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文件中提供相关的证书原件扫描件并加盖公章。</w:t>
            </w:r>
          </w:p>
        </w:tc>
        <w:tc>
          <w:tcPr>
            <w:tcW w:w="1095" w:type="dxa"/>
            <w:vAlign w:val="center"/>
          </w:tcPr>
          <w:p w14:paraId="64056727">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0-2分</w:t>
            </w:r>
          </w:p>
        </w:tc>
        <w:tc>
          <w:tcPr>
            <w:tcW w:w="1052" w:type="dxa"/>
            <w:vAlign w:val="center"/>
          </w:tcPr>
          <w:p w14:paraId="55DAC60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r w14:paraId="46A6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17" w:type="dxa"/>
            <w:vAlign w:val="center"/>
          </w:tcPr>
          <w:p w14:paraId="7AF0521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218" w:type="dxa"/>
            <w:vAlign w:val="center"/>
          </w:tcPr>
          <w:p w14:paraId="03BE277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项目团队</w:t>
            </w:r>
          </w:p>
        </w:tc>
        <w:tc>
          <w:tcPr>
            <w:tcW w:w="6328" w:type="dxa"/>
            <w:vAlign w:val="center"/>
          </w:tcPr>
          <w:p w14:paraId="1BDEBEE3">
            <w:pPr>
              <w:spacing w:line="24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1、拟派项目经理具有信息系统项目管理师（高级）</w:t>
            </w:r>
            <w:r>
              <w:rPr>
                <w:rFonts w:hint="eastAsia" w:ascii="宋体" w:hAnsi="宋体" w:cs="宋体"/>
                <w:color w:val="000000" w:themeColor="text1"/>
                <w:sz w:val="24"/>
                <w:szCs w:val="24"/>
                <w:highlight w:val="none"/>
                <w:lang w:val="en-US" w:eastAsia="zh-CN"/>
                <w14:textFill>
                  <w14:solidFill>
                    <w14:schemeClr w14:val="tx1"/>
                  </w14:solidFill>
                </w14:textFill>
              </w:rPr>
              <w:t>得1分；具有</w:t>
            </w:r>
            <w:r>
              <w:rPr>
                <w:rFonts w:hint="eastAsia" w:ascii="宋体" w:hAnsi="宋体" w:eastAsia="宋体" w:cs="宋体"/>
                <w:color w:val="000000" w:themeColor="text1"/>
                <w:sz w:val="24"/>
                <w:szCs w:val="24"/>
                <w:highlight w:val="none"/>
                <w14:textFill>
                  <w14:solidFill>
                    <w14:schemeClr w14:val="tx1"/>
                  </w14:solidFill>
                </w14:textFill>
              </w:rPr>
              <w:t>IT服务经理证书</w:t>
            </w:r>
            <w:r>
              <w:rPr>
                <w:rFonts w:hint="eastAsia" w:ascii="宋体" w:hAnsi="宋体" w:cs="宋体"/>
                <w:color w:val="000000" w:themeColor="text1"/>
                <w:sz w:val="24"/>
                <w:szCs w:val="24"/>
                <w:highlight w:val="none"/>
                <w:lang w:val="en-US" w:eastAsia="zh-CN"/>
                <w14:textFill>
                  <w14:solidFill>
                    <w14:schemeClr w14:val="tx1"/>
                  </w14:solidFill>
                </w14:textFill>
              </w:rPr>
              <w:t>得1分；具有</w:t>
            </w:r>
            <w:r>
              <w:rPr>
                <w:rFonts w:hint="eastAsia" w:ascii="宋体" w:hAnsi="宋体" w:eastAsia="宋体" w:cs="宋体"/>
                <w:color w:val="000000" w:themeColor="text1"/>
                <w:sz w:val="24"/>
                <w:szCs w:val="24"/>
                <w:highlight w:val="none"/>
                <w14:textFill>
                  <w14:solidFill>
                    <w14:schemeClr w14:val="tx1"/>
                  </w14:solidFill>
                </w14:textFill>
              </w:rPr>
              <w:t>PMP项目管理师证书的得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最高得3分</w:t>
            </w:r>
            <w:r>
              <w:rPr>
                <w:rFonts w:hint="eastAsia" w:ascii="宋体" w:hAnsi="宋体" w:cs="宋体"/>
                <w:color w:val="000000" w:themeColor="text1"/>
                <w:sz w:val="24"/>
                <w:szCs w:val="24"/>
                <w:highlight w:val="none"/>
                <w:lang w:eastAsia="zh-CN"/>
                <w14:textFill>
                  <w14:solidFill>
                    <w14:schemeClr w14:val="tx1"/>
                  </w14:solidFill>
                </w14:textFill>
              </w:rPr>
              <w:t>。</w:t>
            </w:r>
          </w:p>
          <w:p w14:paraId="21627348">
            <w:pPr>
              <w:spacing w:line="24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2、拟派项目技术负责人具有PMP项目管理师</w:t>
            </w:r>
            <w:r>
              <w:rPr>
                <w:rFonts w:hint="eastAsia" w:ascii="宋体" w:hAnsi="宋体" w:cs="宋体"/>
                <w:color w:val="000000" w:themeColor="text1"/>
                <w:sz w:val="24"/>
                <w:szCs w:val="24"/>
                <w:highlight w:val="none"/>
                <w:lang w:val="en-US" w:eastAsia="zh-CN"/>
                <w14:textFill>
                  <w14:solidFill>
                    <w14:schemeClr w14:val="tx1"/>
                  </w14:solidFill>
                </w14:textFill>
              </w:rPr>
              <w:t>得1分；具有</w:t>
            </w:r>
            <w:r>
              <w:rPr>
                <w:rFonts w:hint="eastAsia" w:ascii="宋体" w:hAnsi="宋体" w:eastAsia="宋体" w:cs="宋体"/>
                <w:color w:val="000000" w:themeColor="text1"/>
                <w:sz w:val="24"/>
                <w:szCs w:val="24"/>
                <w:highlight w:val="none"/>
                <w14:textFill>
                  <w14:solidFill>
                    <w14:schemeClr w14:val="tx1"/>
                  </w14:solidFill>
                </w14:textFill>
              </w:rPr>
              <w:t>IT服务工程师证书的得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lang w:val="en-US" w:eastAsia="zh-CN"/>
                <w14:textFill>
                  <w14:solidFill>
                    <w14:schemeClr w14:val="tx1"/>
                  </w14:solidFill>
                </w14:textFill>
              </w:rPr>
              <w:t>最高得2分</w:t>
            </w:r>
            <w:r>
              <w:rPr>
                <w:rFonts w:hint="eastAsia" w:ascii="宋体" w:hAnsi="宋体" w:cs="宋体"/>
                <w:color w:val="000000" w:themeColor="text1"/>
                <w:sz w:val="24"/>
                <w:szCs w:val="24"/>
                <w:highlight w:val="none"/>
                <w:lang w:eastAsia="zh-CN"/>
                <w14:textFill>
                  <w14:solidFill>
                    <w14:schemeClr w14:val="tx1"/>
                  </w14:solidFill>
                </w14:textFill>
              </w:rPr>
              <w:t>。</w:t>
            </w:r>
          </w:p>
          <w:p w14:paraId="56471131">
            <w:pPr>
              <w:spacing w:line="24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除项目经理及项目技术负责人外</w:t>
            </w:r>
            <w:r>
              <w:rPr>
                <w:rFonts w:hint="eastAsia" w:ascii="宋体" w:hAnsi="宋体" w:eastAsia="宋体" w:cs="宋体"/>
                <w:color w:val="000000" w:themeColor="text1"/>
                <w:sz w:val="24"/>
                <w:szCs w:val="24"/>
                <w:highlight w:val="none"/>
                <w14:textFill>
                  <w14:solidFill>
                    <w14:schemeClr w14:val="tx1"/>
                  </w14:solidFill>
                </w14:textFill>
              </w:rPr>
              <w:t>拟派项目团队成员资质：具有电子信息（或机电）中级及以上</w:t>
            </w:r>
            <w:r>
              <w:rPr>
                <w:rFonts w:hint="eastAsia" w:ascii="宋体" w:hAnsi="宋体" w:cs="宋体"/>
                <w:color w:val="000000" w:themeColor="text1"/>
                <w:sz w:val="24"/>
                <w:szCs w:val="24"/>
                <w:highlight w:val="none"/>
                <w:lang w:val="en-US" w:eastAsia="zh-CN"/>
                <w14:textFill>
                  <w14:solidFill>
                    <w14:schemeClr w14:val="tx1"/>
                  </w14:solidFill>
                </w14:textFill>
              </w:rPr>
              <w:t>职称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注册信息安全工程师的，每有一个得1分</w:t>
            </w:r>
            <w:r>
              <w:rPr>
                <w:rFonts w:hint="eastAsia" w:ascii="宋体" w:hAnsi="宋体" w:eastAsia="宋体" w:cs="宋体"/>
                <w:color w:val="000000" w:themeColor="text1"/>
                <w:sz w:val="24"/>
                <w:szCs w:val="24"/>
                <w:highlight w:val="none"/>
                <w:lang w:eastAsia="zh-CN"/>
                <w14:textFill>
                  <w14:solidFill>
                    <w14:schemeClr w14:val="tx1"/>
                  </w14:solidFill>
                </w14:textFill>
              </w:rPr>
              <w:t>，最高得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p>
          <w:p w14:paraId="3AB0F6AC">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上述</w:t>
            </w:r>
            <w:r>
              <w:rPr>
                <w:rFonts w:hint="eastAsia" w:ascii="宋体" w:hAnsi="宋体" w:eastAsia="宋体" w:cs="宋体"/>
                <w:color w:val="000000" w:themeColor="text1"/>
                <w:sz w:val="24"/>
                <w:szCs w:val="24"/>
                <w:highlight w:val="none"/>
                <w:lang w:val="en-US" w:eastAsia="zh-CN"/>
                <w14:textFill>
                  <w14:solidFill>
                    <w14:schemeClr w14:val="tx1"/>
                  </w14:solidFill>
                </w14:textFill>
              </w:rPr>
              <w:t>1、2、3项合计</w:t>
            </w:r>
            <w:r>
              <w:rPr>
                <w:rFonts w:hint="eastAsia" w:ascii="宋体" w:hAnsi="宋体" w:eastAsia="宋体" w:cs="宋体"/>
                <w:color w:val="000000" w:themeColor="text1"/>
                <w:sz w:val="24"/>
                <w:szCs w:val="24"/>
                <w:highlight w:val="none"/>
                <w14:textFill>
                  <w14:solidFill>
                    <w14:schemeClr w14:val="tx1"/>
                  </w14:solidFill>
                </w14:textFill>
              </w:rPr>
              <w:t>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p>
          <w:p w14:paraId="37991105">
            <w:pPr>
              <w:spacing w:line="240" w:lineRule="auto"/>
              <w:ind w:firstLine="480" w:firstLineChars="200"/>
              <w:rPr>
                <w:rFonts w:hint="eastAsia" w:ascii="宋体" w:hAnsi="宋体" w:eastAsia="宋体" w:cs="宋体"/>
                <w:color w:val="000000" w:themeColor="text1"/>
                <w:sz w:val="24"/>
                <w:szCs w:val="24"/>
                <w:highlight w:val="red"/>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注：提供项目人员资格（职称）证书复印件及近3个月内任意一个月的社保缴费证明材料。</w:t>
            </w:r>
          </w:p>
        </w:tc>
        <w:tc>
          <w:tcPr>
            <w:tcW w:w="1095" w:type="dxa"/>
            <w:vAlign w:val="center"/>
          </w:tcPr>
          <w:p w14:paraId="3A9060D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0-7分</w:t>
            </w:r>
          </w:p>
        </w:tc>
        <w:tc>
          <w:tcPr>
            <w:tcW w:w="1052" w:type="dxa"/>
            <w:vAlign w:val="center"/>
          </w:tcPr>
          <w:p w14:paraId="3339EE4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r w14:paraId="468E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vMerge w:val="restart"/>
            <w:vAlign w:val="center"/>
          </w:tcPr>
          <w:p w14:paraId="18AD104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218" w:type="dxa"/>
            <w:vMerge w:val="restart"/>
            <w:vAlign w:val="center"/>
          </w:tcPr>
          <w:p w14:paraId="5A1BAC0A">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技术条款响应程度</w:t>
            </w:r>
          </w:p>
        </w:tc>
        <w:tc>
          <w:tcPr>
            <w:tcW w:w="6328" w:type="dxa"/>
            <w:vAlign w:val="center"/>
          </w:tcPr>
          <w:p w14:paraId="33082C13">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全部满足采购文件技术参数等要求的得满分</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分。每不满足或负偏离一项扣0.5分</w:t>
            </w:r>
          </w:p>
        </w:tc>
        <w:tc>
          <w:tcPr>
            <w:tcW w:w="1095" w:type="dxa"/>
            <w:vAlign w:val="center"/>
          </w:tcPr>
          <w:p w14:paraId="5603BC4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3DEB899C">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r w14:paraId="6690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7" w:type="dxa"/>
            <w:vMerge w:val="continue"/>
            <w:vAlign w:val="center"/>
          </w:tcPr>
          <w:p w14:paraId="7AD58734">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218" w:type="dxa"/>
            <w:vMerge w:val="continue"/>
            <w:vAlign w:val="center"/>
          </w:tcPr>
          <w:p w14:paraId="299FE21B">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p>
        </w:tc>
        <w:tc>
          <w:tcPr>
            <w:tcW w:w="6328" w:type="dxa"/>
            <w:vAlign w:val="center"/>
          </w:tcPr>
          <w:p w14:paraId="6D0A3E99">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lang w:val="en-US" w:eastAsia="zh-CN"/>
                <w14:textFill>
                  <w14:solidFill>
                    <w14:schemeClr w14:val="tx1"/>
                  </w14:solidFill>
                </w14:textFill>
              </w:rPr>
              <w:t>需同时提供</w:t>
            </w:r>
            <w:r>
              <w:rPr>
                <w:rFonts w:hint="eastAsia" w:ascii="宋体" w:hAnsi="宋体" w:eastAsia="宋体" w:cs="宋体"/>
                <w:color w:val="000000" w:themeColor="text1"/>
                <w:sz w:val="24"/>
                <w:szCs w:val="24"/>
                <w14:textFill>
                  <w14:solidFill>
                    <w14:schemeClr w14:val="tx1"/>
                  </w14:solidFill>
                </w14:textFill>
              </w:rPr>
              <w:t>锁止器</w:t>
            </w:r>
            <w:r>
              <w:rPr>
                <w:rFonts w:hint="eastAsia" w:ascii="宋体" w:hAnsi="宋体"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集中控制设备</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第三方产品检测报告，得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分，缺项不得分。（</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文件中提供相关的检测报告）；</w:t>
            </w:r>
          </w:p>
        </w:tc>
        <w:tc>
          <w:tcPr>
            <w:tcW w:w="1095" w:type="dxa"/>
            <w:vAlign w:val="center"/>
          </w:tcPr>
          <w:p w14:paraId="6535558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021318E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r w14:paraId="494F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717" w:type="dxa"/>
            <w:vAlign w:val="center"/>
          </w:tcPr>
          <w:p w14:paraId="6BBC01A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218" w:type="dxa"/>
            <w:vAlign w:val="center"/>
          </w:tcPr>
          <w:p w14:paraId="5330487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项目建设方案</w:t>
            </w:r>
          </w:p>
        </w:tc>
        <w:tc>
          <w:tcPr>
            <w:tcW w:w="6328" w:type="dxa"/>
            <w:vAlign w:val="center"/>
          </w:tcPr>
          <w:p w14:paraId="077F01EC">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人提供的项目建设方案（对</w:t>
            </w:r>
            <w:r>
              <w:rPr>
                <w:rFonts w:hint="eastAsia" w:ascii="宋体" w:hAnsi="宋体" w:eastAsia="宋体" w:cs="宋体"/>
                <w:color w:val="000000" w:themeColor="text1"/>
                <w:sz w:val="24"/>
                <w:szCs w:val="24"/>
                <w:lang w:eastAsia="zh-CN"/>
                <w14:textFill>
                  <w14:solidFill>
                    <w14:schemeClr w14:val="tx1"/>
                  </w14:solidFill>
                </w14:textFill>
              </w:rPr>
              <w:t>本</w:t>
            </w:r>
            <w:r>
              <w:rPr>
                <w:rFonts w:hint="eastAsia" w:ascii="宋体" w:hAnsi="宋体" w:eastAsia="宋体" w:cs="宋体"/>
                <w:color w:val="000000" w:themeColor="text1"/>
                <w:sz w:val="24"/>
                <w:szCs w:val="24"/>
                <w14:textFill>
                  <w14:solidFill>
                    <w14:schemeClr w14:val="tx1"/>
                  </w14:solidFill>
                </w14:textFill>
              </w:rPr>
              <w:t>项目的理解程度、总体设计、组织实施、独到优势等）情况综合评定等情况，酌情打分。完整且与项目匹配度完全满足的得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14:textFill>
                  <w14:solidFill>
                    <w14:schemeClr w14:val="tx1"/>
                  </w14:solidFill>
                </w14:textFill>
              </w:rPr>
              <w:t>分；基本完整且与项目匹配度部分满足的得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分；缺失严重或与项目不匹配的得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563E976E">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5DC1D94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04B8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717" w:type="dxa"/>
            <w:vAlign w:val="center"/>
          </w:tcPr>
          <w:p w14:paraId="6F2D0C7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218" w:type="dxa"/>
            <w:vAlign w:val="center"/>
          </w:tcPr>
          <w:p w14:paraId="1B36297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协调处理方案</w:t>
            </w:r>
          </w:p>
        </w:tc>
        <w:tc>
          <w:tcPr>
            <w:tcW w:w="6328" w:type="dxa"/>
            <w:vAlign w:val="center"/>
          </w:tcPr>
          <w:p w14:paraId="276562B1">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人提供的本项目协调处理方案（包括但不限于相关部门以及单位）等情况，酌情打分。完整且与项目匹配度完全满足的得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14:textFill>
                  <w14:solidFill>
                    <w14:schemeClr w14:val="tx1"/>
                  </w14:solidFill>
                </w14:textFill>
              </w:rPr>
              <w:t>分；基本完整且与项目匹配度部分满足的得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分；缺失严重或与项目不匹配的得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19F1D47F">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2120EE5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330D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17" w:type="dxa"/>
            <w:vAlign w:val="center"/>
          </w:tcPr>
          <w:p w14:paraId="3D18905C">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218" w:type="dxa"/>
            <w:vAlign w:val="center"/>
          </w:tcPr>
          <w:p w14:paraId="1D370841">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质量保证措施方案</w:t>
            </w:r>
          </w:p>
        </w:tc>
        <w:tc>
          <w:tcPr>
            <w:tcW w:w="6328" w:type="dxa"/>
            <w:vAlign w:val="center"/>
          </w:tcPr>
          <w:p w14:paraId="679568EF">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人提供的质量保障措施方案等情况，酌情打分。完整且与项目匹配度完全满足的得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14:textFill>
                  <w14:solidFill>
                    <w14:schemeClr w14:val="tx1"/>
                  </w14:solidFill>
                </w14:textFill>
              </w:rPr>
              <w:t>分；基本完整且与项目匹配度部分满足的得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分；缺失严重或与项目不匹配的得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40B2A84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6E178BB7">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70CC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17" w:type="dxa"/>
            <w:vAlign w:val="center"/>
          </w:tcPr>
          <w:p w14:paraId="36CA9EA5">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218" w:type="dxa"/>
            <w:vAlign w:val="center"/>
          </w:tcPr>
          <w:p w14:paraId="3E7D92C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进度保证措施方案</w:t>
            </w:r>
          </w:p>
        </w:tc>
        <w:tc>
          <w:tcPr>
            <w:tcW w:w="6328" w:type="dxa"/>
            <w:vAlign w:val="center"/>
          </w:tcPr>
          <w:p w14:paraId="01398D56">
            <w:pPr>
              <w:spacing w:line="24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人提供的进度保证措施方案等情况，酌情打分。完整且与项目匹配度完全满足的得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14:textFill>
                  <w14:solidFill>
                    <w14:schemeClr w14:val="tx1"/>
                  </w14:solidFill>
                </w14:textFill>
              </w:rPr>
              <w:t>分；基本完整且与项目匹配度部分满足的得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分；缺失严重或与项目不匹配的得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586DDAE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178F6C00">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1B86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17" w:type="dxa"/>
            <w:vAlign w:val="center"/>
          </w:tcPr>
          <w:p w14:paraId="08E836C4">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218" w:type="dxa"/>
            <w:vAlign w:val="center"/>
          </w:tcPr>
          <w:p w14:paraId="2622557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突发事件应急保障及相应情况</w:t>
            </w:r>
          </w:p>
        </w:tc>
        <w:tc>
          <w:tcPr>
            <w:tcW w:w="6328" w:type="dxa"/>
            <w:vAlign w:val="center"/>
          </w:tcPr>
          <w:p w14:paraId="2EEF3A11">
            <w:pPr>
              <w:spacing w:line="24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突发事件应急保障及相应情况：</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人提供的相关应急预案，包含针对可能出现的各项突发情况（如安全事件、自然灾害等）应对措施综合评定对比打分</w:t>
            </w:r>
            <w:r>
              <w:rPr>
                <w:rFonts w:hint="eastAsia" w:ascii="宋体" w:hAnsi="宋体" w:eastAsia="宋体" w:cs="宋体"/>
                <w:color w:val="000000" w:themeColor="text1"/>
                <w:sz w:val="24"/>
                <w:szCs w:val="24"/>
                <w:lang w:eastAsia="zh-CN"/>
                <w14:textFill>
                  <w14:solidFill>
                    <w14:schemeClr w14:val="tx1"/>
                  </w14:solidFill>
                </w14:textFill>
              </w:rPr>
              <w:t>。</w:t>
            </w:r>
          </w:p>
          <w:p w14:paraId="0119EBBB">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分；缺失严重或与项目不匹配的得</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420DEEA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259B7F4C">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2515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7" w:type="dxa"/>
            <w:vAlign w:val="center"/>
          </w:tcPr>
          <w:p w14:paraId="3D4D2FA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218" w:type="dxa"/>
            <w:vAlign w:val="center"/>
          </w:tcPr>
          <w:p w14:paraId="4B6D91B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组织实施方案综合评定</w:t>
            </w:r>
          </w:p>
        </w:tc>
        <w:tc>
          <w:tcPr>
            <w:tcW w:w="6328" w:type="dxa"/>
            <w:vAlign w:val="center"/>
          </w:tcPr>
          <w:p w14:paraId="44E85599">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施工周期、培训（培训计划包括培训内容、时间、地点、人次，重点业务人员培训）、质保期限等，根据各</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人响应情况综合评定。方案内容完整且与项目匹配度完全满足的得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分；方案内容基本完整且与项目匹配度部分满足的得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分；方案内容缺失严重或与项目不匹配的得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44E109D8">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6CBA29C6">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0B4D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717" w:type="dxa"/>
            <w:vAlign w:val="center"/>
          </w:tcPr>
          <w:p w14:paraId="4C681E1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218" w:type="dxa"/>
            <w:vAlign w:val="center"/>
          </w:tcPr>
          <w:p w14:paraId="115382F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本项目的合理化建议</w:t>
            </w:r>
          </w:p>
        </w:tc>
        <w:tc>
          <w:tcPr>
            <w:tcW w:w="6328" w:type="dxa"/>
            <w:vAlign w:val="center"/>
          </w:tcPr>
          <w:p w14:paraId="492B719D">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对本项目的合理化建议（综合评定）方案内容完整且与项目匹配度完全满足的得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14:textFill>
                  <w14:solidFill>
                    <w14:schemeClr w14:val="tx1"/>
                  </w14:solidFill>
                </w14:textFill>
              </w:rPr>
              <w:t>分；方案内容基本完整且与项目匹配度部分满足的得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分；方案内容缺失严重或与项目不匹配的得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0D10FCFB">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60BEAD72">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5B70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jc w:val="center"/>
        </w:trPr>
        <w:tc>
          <w:tcPr>
            <w:tcW w:w="717" w:type="dxa"/>
            <w:vMerge w:val="restart"/>
            <w:vAlign w:val="center"/>
          </w:tcPr>
          <w:p w14:paraId="7A7BD20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1218" w:type="dxa"/>
            <w:vMerge w:val="restart"/>
            <w:vAlign w:val="center"/>
          </w:tcPr>
          <w:p w14:paraId="20E04DF4">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售后服务</w:t>
            </w:r>
          </w:p>
        </w:tc>
        <w:tc>
          <w:tcPr>
            <w:tcW w:w="6328" w:type="dxa"/>
            <w:vAlign w:val="center"/>
          </w:tcPr>
          <w:p w14:paraId="57E00515">
            <w:pPr>
              <w:spacing w:line="24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售后方案：根据</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人售后服务承诺及售后服务响应体系和保障措施的合理性、完备性评分。主要参考指标包括整体售后服务方案、售后服务响应时间承诺，酌情打分。方案内容完整且与项目匹配度完全满足的得</w:t>
            </w:r>
            <w:r>
              <w:rPr>
                <w:rFonts w:hint="eastAsia" w:ascii="宋体" w:hAnsi="宋体" w:cs="宋体"/>
                <w:color w:val="000000" w:themeColor="text1"/>
                <w:sz w:val="24"/>
                <w:szCs w:val="24"/>
                <w:lang w:val="en-US" w:eastAsia="zh-CN"/>
                <w14:textFill>
                  <w14:solidFill>
                    <w14:schemeClr w14:val="tx1"/>
                  </w14:solidFill>
                </w14:textFill>
              </w:rPr>
              <w:t>6-7</w:t>
            </w:r>
            <w:r>
              <w:rPr>
                <w:rFonts w:hint="eastAsia" w:ascii="宋体" w:hAnsi="宋体" w:eastAsia="宋体" w:cs="宋体"/>
                <w:color w:val="000000" w:themeColor="text1"/>
                <w:sz w:val="24"/>
                <w:szCs w:val="24"/>
                <w14:textFill>
                  <w14:solidFill>
                    <w14:schemeClr w14:val="tx1"/>
                  </w14:solidFill>
                </w14:textFill>
              </w:rPr>
              <w:t>分；方案内容基本完整且与项目匹配度部分满足的得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分；方案内容缺失严重或与项目不匹配的得</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zh-CN"/>
                <w14:textFill>
                  <w14:solidFill>
                    <w14:schemeClr w14:val="tx1"/>
                  </w14:solidFill>
                </w14:textFill>
              </w:rPr>
              <w:t>。</w:t>
            </w:r>
          </w:p>
        </w:tc>
        <w:tc>
          <w:tcPr>
            <w:tcW w:w="1095" w:type="dxa"/>
            <w:vAlign w:val="center"/>
          </w:tcPr>
          <w:p w14:paraId="0CCFEA1D">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7E127E7C">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69F7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17" w:type="dxa"/>
            <w:vMerge w:val="continue"/>
            <w:vAlign w:val="center"/>
          </w:tcPr>
          <w:p w14:paraId="1F7FFFB2">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218" w:type="dxa"/>
            <w:vMerge w:val="continue"/>
            <w:vAlign w:val="center"/>
          </w:tcPr>
          <w:p w14:paraId="64463F06">
            <w:pPr>
              <w:spacing w:line="240" w:lineRule="auto"/>
              <w:rPr>
                <w:rFonts w:hint="eastAsia" w:ascii="宋体" w:hAnsi="宋体" w:eastAsia="宋体" w:cs="宋体"/>
                <w:color w:val="000000" w:themeColor="text1"/>
                <w:sz w:val="24"/>
                <w:szCs w:val="24"/>
                <w14:textFill>
                  <w14:solidFill>
                    <w14:schemeClr w14:val="tx1"/>
                  </w14:solidFill>
                </w14:textFill>
              </w:rPr>
            </w:pPr>
          </w:p>
        </w:tc>
        <w:tc>
          <w:tcPr>
            <w:tcW w:w="6328" w:type="dxa"/>
            <w:vAlign w:val="center"/>
          </w:tcPr>
          <w:p w14:paraId="71102566">
            <w:pPr>
              <w:spacing w:line="240" w:lineRule="auto"/>
              <w:ind w:firstLine="480" w:firstLineChars="200"/>
              <w:rPr>
                <w:rFonts w:hint="default" w:eastAsia="宋体"/>
                <w:lang w:val="en-US" w:eastAsia="zh-CN"/>
              </w:rPr>
            </w:pPr>
            <w:r>
              <w:rPr>
                <w:rFonts w:hint="eastAsia" w:ascii="宋体" w:hAnsi="宋体" w:eastAsia="宋体" w:cs="宋体"/>
                <w:color w:val="000000" w:themeColor="text1"/>
                <w:sz w:val="24"/>
                <w:szCs w:val="24"/>
                <w14:textFill>
                  <w14:solidFill>
                    <w14:schemeClr w14:val="tx1"/>
                  </w14:solidFill>
                </w14:textFill>
              </w:rPr>
              <w:t>售后服务认证：</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人具有售后服务认证证书七星级及以上的得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在响应文件中提供</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相关</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证明材料并加盖公章</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tc>
        <w:tc>
          <w:tcPr>
            <w:tcW w:w="1095" w:type="dxa"/>
            <w:vAlign w:val="center"/>
          </w:tcPr>
          <w:p w14:paraId="3E91C475">
            <w:pPr>
              <w:spacing w:line="24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0-1分</w:t>
            </w:r>
          </w:p>
        </w:tc>
        <w:tc>
          <w:tcPr>
            <w:tcW w:w="1052" w:type="dxa"/>
            <w:vAlign w:val="center"/>
          </w:tcPr>
          <w:p w14:paraId="5FA9E662">
            <w:pPr>
              <w:spacing w:line="24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客观分</w:t>
            </w:r>
          </w:p>
        </w:tc>
      </w:tr>
      <w:tr w14:paraId="0591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717" w:type="dxa"/>
            <w:vMerge w:val="continue"/>
            <w:vAlign w:val="center"/>
          </w:tcPr>
          <w:p w14:paraId="748B003D">
            <w:pPr>
              <w:spacing w:line="240" w:lineRule="auto"/>
              <w:jc w:val="center"/>
              <w:rPr>
                <w:rFonts w:hint="eastAsia" w:ascii="宋体" w:hAnsi="宋体" w:eastAsia="宋体" w:cs="宋体"/>
                <w:color w:val="000000" w:themeColor="text1"/>
                <w:sz w:val="24"/>
                <w:szCs w:val="24"/>
                <w14:textFill>
                  <w14:solidFill>
                    <w14:schemeClr w14:val="tx1"/>
                  </w14:solidFill>
                </w14:textFill>
              </w:rPr>
            </w:pPr>
          </w:p>
        </w:tc>
        <w:tc>
          <w:tcPr>
            <w:tcW w:w="1218" w:type="dxa"/>
            <w:vMerge w:val="continue"/>
            <w:vAlign w:val="center"/>
          </w:tcPr>
          <w:p w14:paraId="2DB2E2BD">
            <w:pPr>
              <w:spacing w:line="240" w:lineRule="auto"/>
              <w:rPr>
                <w:rFonts w:hint="eastAsia" w:ascii="宋体" w:hAnsi="宋体" w:eastAsia="宋体" w:cs="宋体"/>
                <w:color w:val="000000" w:themeColor="text1"/>
                <w:sz w:val="24"/>
                <w:szCs w:val="24"/>
                <w14:textFill>
                  <w14:solidFill>
                    <w14:schemeClr w14:val="tx1"/>
                  </w14:solidFill>
                </w14:textFill>
              </w:rPr>
            </w:pPr>
          </w:p>
        </w:tc>
        <w:tc>
          <w:tcPr>
            <w:tcW w:w="6328" w:type="dxa"/>
            <w:vAlign w:val="center"/>
          </w:tcPr>
          <w:p w14:paraId="637593C8">
            <w:pPr>
              <w:spacing w:line="24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所有产品在原有质保期的基础上，每增加1年加</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tc>
        <w:tc>
          <w:tcPr>
            <w:tcW w:w="1095" w:type="dxa"/>
            <w:vAlign w:val="center"/>
          </w:tcPr>
          <w:p w14:paraId="792E97AA">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p>
        </w:tc>
        <w:tc>
          <w:tcPr>
            <w:tcW w:w="1052" w:type="dxa"/>
            <w:vAlign w:val="center"/>
          </w:tcPr>
          <w:p w14:paraId="0C4F0067">
            <w:pPr>
              <w:spacing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bl>
    <w:p w14:paraId="43D030A1">
      <w:pPr>
        <w:spacing w:line="360" w:lineRule="auto"/>
        <w:rPr>
          <w:rFonts w:hint="eastAsia" w:ascii="宋体" w:hAnsi="宋体" w:eastAsia="宋体" w:cs="宋体"/>
          <w:b/>
          <w:sz w:val="24"/>
          <w:szCs w:val="24"/>
        </w:rPr>
      </w:pPr>
    </w:p>
    <w:p w14:paraId="1E1F3008">
      <w:pPr>
        <w:spacing w:line="360" w:lineRule="auto"/>
        <w:rPr>
          <w:rFonts w:hint="eastAsia" w:ascii="宋体" w:hAnsi="宋体" w:eastAsia="宋体" w:cs="宋体"/>
          <w:b/>
          <w:sz w:val="24"/>
          <w:szCs w:val="24"/>
        </w:rPr>
      </w:pPr>
      <w:r>
        <w:rPr>
          <w:rFonts w:hint="eastAsia" w:ascii="宋体" w:hAnsi="宋体" w:eastAsia="宋体" w:cs="宋体"/>
          <w:b/>
          <w:sz w:val="24"/>
          <w:szCs w:val="24"/>
        </w:rPr>
        <w:t>价格分（30分）</w:t>
      </w:r>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2126"/>
        <w:gridCol w:w="4394"/>
        <w:gridCol w:w="1559"/>
      </w:tblGrid>
      <w:tr w14:paraId="4BAD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262" w:type="dxa"/>
            <w:vAlign w:val="center"/>
          </w:tcPr>
          <w:p w14:paraId="7EBD5A93">
            <w:pPr>
              <w:pStyle w:val="967"/>
              <w:numPr>
                <w:ilvl w:val="0"/>
                <w:numId w:val="0"/>
              </w:num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p>
        </w:tc>
        <w:tc>
          <w:tcPr>
            <w:tcW w:w="2126" w:type="dxa"/>
            <w:vAlign w:val="center"/>
          </w:tcPr>
          <w:p w14:paraId="6F9020A5">
            <w:pPr>
              <w:rPr>
                <w:rFonts w:hint="eastAsia" w:ascii="宋体" w:hAnsi="宋体" w:eastAsia="宋体" w:cs="宋体"/>
                <w:sz w:val="24"/>
                <w:szCs w:val="24"/>
                <w:highlight w:val="none"/>
              </w:rPr>
            </w:pPr>
            <w:r>
              <w:rPr>
                <w:rFonts w:hint="eastAsia" w:ascii="宋体" w:hAnsi="宋体" w:eastAsia="宋体" w:cs="宋体"/>
                <w:sz w:val="24"/>
                <w:szCs w:val="24"/>
                <w:highlight w:val="none"/>
              </w:rPr>
              <w:t>价格权值=0.30</w:t>
            </w:r>
          </w:p>
        </w:tc>
        <w:tc>
          <w:tcPr>
            <w:tcW w:w="4394" w:type="dxa"/>
          </w:tcPr>
          <w:p w14:paraId="530B8E1D">
            <w:pPr>
              <w:tabs>
                <w:tab w:val="left" w:pos="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最低有效投标价格为评标基准价</w:t>
            </w:r>
          </w:p>
          <w:p w14:paraId="5AFA4E99">
            <w:pPr>
              <w:tabs>
                <w:tab w:val="left" w:pos="0"/>
              </w:tabs>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投标报价得分=(评标基准价／投标报价)×价格权值×100 </w:t>
            </w:r>
          </w:p>
          <w:p w14:paraId="2552557B">
            <w:pPr>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（计算得分保留小数点后2位）</w:t>
            </w:r>
          </w:p>
        </w:tc>
        <w:tc>
          <w:tcPr>
            <w:tcW w:w="1559" w:type="dxa"/>
            <w:shd w:val="clear" w:color="auto" w:fill="auto"/>
            <w:vAlign w:val="center"/>
          </w:tcPr>
          <w:p w14:paraId="3052E99F">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r>
    </w:tbl>
    <w:p w14:paraId="17495936">
      <w:pPr>
        <w:spacing w:line="360" w:lineRule="auto"/>
        <w:rPr>
          <w:rFonts w:hint="eastAsia" w:ascii="宋体" w:hAnsi="宋体" w:eastAsia="宋体" w:cs="宋体"/>
          <w:color w:val="000000"/>
          <w:sz w:val="24"/>
          <w:szCs w:val="24"/>
        </w:rPr>
      </w:pPr>
      <w:r>
        <w:rPr>
          <w:rFonts w:hint="eastAsia" w:ascii="宋体" w:hAnsi="宋体" w:eastAsia="宋体" w:cs="宋体"/>
          <w:b/>
          <w:sz w:val="24"/>
          <w:szCs w:val="24"/>
        </w:rPr>
        <w:t>备注：</w:t>
      </w:r>
      <w:r>
        <w:rPr>
          <w:rFonts w:hint="eastAsia" w:ascii="宋体" w:hAnsi="宋体" w:eastAsia="宋体" w:cs="宋体"/>
          <w:color w:val="000000"/>
          <w:sz w:val="24"/>
          <w:szCs w:val="24"/>
        </w:rPr>
        <w:t>1、评分条款中涉及的业绩、荣誉、人员、社保等分公司均有效。</w:t>
      </w:r>
    </w:p>
    <w:p w14:paraId="71D643B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3CA792D3">
      <w:pPr>
        <w:spacing w:line="360" w:lineRule="auto"/>
        <w:rPr>
          <w:rFonts w:cs="仿宋_GB2312"/>
          <w:color w:val="000000"/>
        </w:rPr>
      </w:pPr>
      <w:r>
        <w:rPr>
          <w:rFonts w:hint="eastAsia" w:ascii="宋体" w:hAnsi="宋体" w:eastAsia="宋体" w:cs="宋体"/>
          <w:color w:val="000000"/>
          <w:sz w:val="24"/>
          <w:szCs w:val="24"/>
        </w:rPr>
        <w:t>3、</w:t>
      </w:r>
      <w:r>
        <w:rPr>
          <w:rFonts w:hint="eastAsia" w:ascii="宋体" w:hAnsi="宋体" w:eastAsia="宋体" w:cs="宋体"/>
          <w:sz w:val="24"/>
          <w:szCs w:val="24"/>
        </w:rPr>
        <w:t>投标人编制投标文件（商务技术文件部分）时，建议按此目录（序号和内容）提供评标标准相应的商务技术资料。 </w:t>
      </w:r>
    </w:p>
    <w:p w14:paraId="20AE09FC">
      <w:pPr>
        <w:rPr>
          <w:rFonts w:ascii="宋体" w:hAnsi="宋体" w:cs="宋体"/>
          <w:b/>
          <w:color w:val="auto"/>
          <w:sz w:val="32"/>
          <w:highlight w:val="none"/>
        </w:rPr>
      </w:pPr>
    </w:p>
    <w:p w14:paraId="3117B945">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1AC6DD41">
      <w:pPr>
        <w:snapToGrid w:val="0"/>
        <w:spacing w:line="360" w:lineRule="auto"/>
        <w:jc w:val="lef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0198D1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340CD01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5F0867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933573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188CCC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40DBB65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6ECC81A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5B0539B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E14770A">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1EBB5DF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5843D05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86DF86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06E5DAA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2DB0AB2">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2871378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5755402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237F87C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6E906C5">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827A74A">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28588D9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5A12F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B6D6BCF">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6C40DC9">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330DA9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5679A8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053FF5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0202C6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3878B4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14:paraId="157F78B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4.2.6响应报价超过交易文件中规定的预算金额或者最高限价的;</w:t>
      </w:r>
    </w:p>
    <w:p w14:paraId="2F3FFC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1B5D287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151DDB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5BE159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081A101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59F796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34EBB5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37DB039A">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0C86F2EE">
      <w:pPr>
        <w:pStyle w:val="24"/>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4DB336B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B0EC54E">
      <w:pPr>
        <w:pStyle w:val="24"/>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587F8F8D">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116A93EB">
      <w:pPr>
        <w:pStyle w:val="24"/>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005F472A">
      <w:pPr>
        <w:pStyle w:val="24"/>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41AAEF29">
      <w:pPr>
        <w:pStyle w:val="24"/>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645A42BE">
      <w:pPr>
        <w:pStyle w:val="24"/>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4F3FA0D5">
      <w:pPr>
        <w:pStyle w:val="24"/>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241AF699">
      <w:pPr>
        <w:pStyle w:val="24"/>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19B886BF">
      <w:pPr>
        <w:pStyle w:val="24"/>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21C22211">
      <w:pPr>
        <w:pStyle w:val="24"/>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7"/>
    <w:p w14:paraId="5D1FCD70">
      <w:pPr>
        <w:spacing w:line="360" w:lineRule="auto"/>
        <w:ind w:left="720" w:leftChars="343" w:firstLine="1084" w:firstLineChars="300"/>
        <w:outlineLvl w:val="0"/>
        <w:rPr>
          <w:rFonts w:ascii="宋体" w:hAnsi="宋体" w:cs="宋体"/>
          <w:b/>
          <w:color w:val="auto"/>
          <w:sz w:val="36"/>
          <w:szCs w:val="36"/>
          <w:highlight w:val="none"/>
        </w:rPr>
      </w:pPr>
      <w:bookmarkStart w:id="383" w:name="第五部分"/>
      <w:bookmarkStart w:id="384" w:name="_Toc86217003"/>
    </w:p>
    <w:p w14:paraId="0FBCF46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EA45178">
      <w:pPr>
        <w:spacing w:line="360" w:lineRule="auto"/>
        <w:ind w:left="720" w:leftChars="343" w:firstLine="1084" w:firstLineChars="300"/>
        <w:outlineLvl w:val="0"/>
        <w:rPr>
          <w:rFonts w:ascii="宋体" w:hAnsi="宋体" w:cs="宋体"/>
          <w:b/>
          <w:color w:val="auto"/>
          <w:sz w:val="36"/>
          <w:szCs w:val="36"/>
          <w:highlight w:val="none"/>
        </w:rPr>
      </w:pPr>
    </w:p>
    <w:p w14:paraId="7A7E87BB">
      <w:pPr>
        <w:spacing w:line="360" w:lineRule="auto"/>
        <w:ind w:left="720" w:leftChars="343" w:firstLine="1084" w:firstLineChars="300"/>
        <w:outlineLvl w:val="0"/>
        <w:rPr>
          <w:rFonts w:ascii="宋体" w:hAnsi="宋体" w:cs="宋体"/>
          <w:b/>
          <w:color w:val="auto"/>
          <w:sz w:val="36"/>
          <w:szCs w:val="36"/>
          <w:highlight w:val="none"/>
        </w:rPr>
      </w:pPr>
    </w:p>
    <w:p w14:paraId="18219593">
      <w:pPr>
        <w:spacing w:line="360" w:lineRule="auto"/>
        <w:ind w:left="720" w:leftChars="343" w:firstLine="1084" w:firstLineChars="300"/>
        <w:outlineLvl w:val="0"/>
        <w:rPr>
          <w:rFonts w:ascii="宋体" w:hAnsi="宋体" w:cs="宋体"/>
          <w:b/>
          <w:color w:val="auto"/>
          <w:sz w:val="36"/>
          <w:szCs w:val="36"/>
          <w:highlight w:val="none"/>
        </w:rPr>
      </w:pPr>
    </w:p>
    <w:p w14:paraId="61186FFE">
      <w:pPr>
        <w:spacing w:line="360" w:lineRule="auto"/>
        <w:ind w:left="720" w:leftChars="343" w:firstLine="1084" w:firstLineChars="300"/>
        <w:outlineLvl w:val="0"/>
        <w:rPr>
          <w:rFonts w:ascii="宋体" w:hAnsi="宋体" w:cs="宋体"/>
          <w:b/>
          <w:color w:val="auto"/>
          <w:sz w:val="36"/>
          <w:szCs w:val="36"/>
          <w:highlight w:val="none"/>
        </w:rPr>
      </w:pPr>
    </w:p>
    <w:p w14:paraId="5EDC0A77">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bookmarkEnd w:id="383"/>
    <w:bookmarkEnd w:id="384"/>
    <w:p w14:paraId="2E69DA7B">
      <w:pPr>
        <w:pStyle w:val="24"/>
        <w:snapToGrid w:val="0"/>
        <w:spacing w:line="360" w:lineRule="auto"/>
        <w:ind w:firstLine="723"/>
        <w:jc w:val="center"/>
        <w:rPr>
          <w:rFonts w:cs="宋体"/>
          <w:b/>
          <w:color w:val="auto"/>
          <w:sz w:val="36"/>
          <w:szCs w:val="36"/>
          <w:highlight w:val="none"/>
        </w:rPr>
      </w:pPr>
      <w:r>
        <w:rPr>
          <w:rFonts w:hint="eastAsia" w:cs="宋体"/>
          <w:b/>
          <w:color w:val="auto"/>
          <w:sz w:val="36"/>
          <w:szCs w:val="36"/>
          <w:highlight w:val="none"/>
        </w:rPr>
        <w:t>第五部分 拟签订的合同文本</w:t>
      </w:r>
    </w:p>
    <w:p w14:paraId="1F905CF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AD15CD2">
      <w:pPr>
        <w:spacing w:line="480" w:lineRule="auto"/>
        <w:jc w:val="center"/>
        <w:rPr>
          <w:rFonts w:ascii="宋体" w:hAnsi="宋体" w:cs="宋体"/>
          <w:b/>
          <w:color w:val="auto"/>
          <w:sz w:val="36"/>
          <w:szCs w:val="36"/>
          <w:highlight w:val="none"/>
        </w:rPr>
      </w:pPr>
    </w:p>
    <w:p w14:paraId="3993C79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FF98C2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58A2FF17">
      <w:pPr>
        <w:pStyle w:val="700"/>
        <w:ind w:left="0" w:leftChars="0" w:firstLine="0" w:firstLineChars="0"/>
        <w:jc w:val="center"/>
        <w:rPr>
          <w:rFonts w:ascii="宋体" w:hAnsi="宋体" w:cs="宋体"/>
          <w:b/>
          <w:color w:val="auto"/>
          <w:szCs w:val="24"/>
          <w:highlight w:val="none"/>
        </w:rPr>
      </w:pPr>
    </w:p>
    <w:p w14:paraId="2AAA66FE">
      <w:pPr>
        <w:pStyle w:val="700"/>
        <w:numPr>
          <w:ilvl w:val="0"/>
          <w:numId w:val="1"/>
        </w:numPr>
        <w:ind w:left="0" w:leftChars="0" w:firstLine="0" w:firstLineChars="0"/>
        <w:jc w:val="center"/>
        <w:rPr>
          <w:color w:val="auto"/>
          <w:highlight w:val="none"/>
        </w:rPr>
      </w:pPr>
      <w:r>
        <w:rPr>
          <w:rFonts w:hint="eastAsia" w:ascii="宋体" w:hAnsi="宋体" w:cs="宋体"/>
          <w:b/>
          <w:color w:val="auto"/>
          <w:szCs w:val="24"/>
          <w:highlight w:val="none"/>
        </w:rPr>
        <w:t>合同书</w:t>
      </w:r>
    </w:p>
    <w:p w14:paraId="44F33324">
      <w:pPr>
        <w:pStyle w:val="700"/>
        <w:ind w:left="0" w:leftChars="0" w:firstLine="0" w:firstLineChars="0"/>
        <w:jc w:val="center"/>
        <w:rPr>
          <w:rFonts w:ascii="宋体" w:hAnsi="宋体" w:cs="宋体"/>
          <w:color w:val="auto"/>
          <w:szCs w:val="24"/>
          <w:highlight w:val="none"/>
        </w:rPr>
      </w:pPr>
    </w:p>
    <w:p w14:paraId="51663D6D">
      <w:pPr>
        <w:spacing w:before="120" w:line="22" w:lineRule="atLeast"/>
        <w:rPr>
          <w:rFonts w:ascii="宋体" w:hAnsi="宋体" w:cs="宋体"/>
          <w:color w:val="auto"/>
          <w:sz w:val="24"/>
          <w:highlight w:val="none"/>
        </w:rPr>
      </w:pPr>
    </w:p>
    <w:p w14:paraId="659274EA">
      <w:pPr>
        <w:spacing w:before="120" w:line="22" w:lineRule="atLeast"/>
        <w:ind w:left="0" w:leftChars="0" w:firstLine="1680" w:firstLineChars="70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0C43F53">
      <w:pPr>
        <w:pStyle w:val="598"/>
        <w:spacing w:before="120" w:line="22" w:lineRule="atLeast"/>
        <w:ind w:left="0" w:leftChars="0" w:firstLine="1680" w:firstLineChars="700"/>
        <w:rPr>
          <w:rFonts w:ascii="宋体" w:hAnsi="宋体" w:eastAsia="宋体" w:cs="宋体"/>
          <w:color w:val="auto"/>
          <w:szCs w:val="24"/>
          <w:highlight w:val="none"/>
        </w:rPr>
      </w:pPr>
    </w:p>
    <w:p w14:paraId="6331B950">
      <w:pPr>
        <w:ind w:left="0" w:leftChars="0" w:firstLine="1680" w:firstLineChars="700"/>
        <w:rPr>
          <w:rFonts w:ascii="宋体" w:hAnsi="宋体" w:cs="宋体"/>
          <w:color w:val="auto"/>
          <w:sz w:val="24"/>
          <w:highlight w:val="none"/>
        </w:rPr>
      </w:pPr>
    </w:p>
    <w:p w14:paraId="2016F23B">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B6C42A7">
      <w:pPr>
        <w:spacing w:before="120" w:line="22" w:lineRule="atLeast"/>
        <w:ind w:left="0" w:leftChars="0" w:firstLine="1680" w:firstLineChars="700"/>
        <w:rPr>
          <w:rFonts w:ascii="宋体" w:hAnsi="宋体" w:cs="宋体"/>
          <w:color w:val="auto"/>
          <w:sz w:val="24"/>
          <w:highlight w:val="none"/>
        </w:rPr>
      </w:pPr>
    </w:p>
    <w:p w14:paraId="7773B084">
      <w:pPr>
        <w:tabs>
          <w:tab w:val="left" w:pos="840"/>
        </w:tabs>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311319E">
      <w:pPr>
        <w:spacing w:before="120" w:line="22" w:lineRule="atLeast"/>
        <w:ind w:left="0" w:leftChars="0" w:firstLine="1680" w:firstLineChars="700"/>
        <w:rPr>
          <w:rFonts w:ascii="宋体" w:hAnsi="宋体" w:cs="宋体"/>
          <w:color w:val="auto"/>
          <w:sz w:val="24"/>
          <w:highlight w:val="none"/>
        </w:rPr>
      </w:pPr>
    </w:p>
    <w:p w14:paraId="25E13124">
      <w:pPr>
        <w:spacing w:before="120" w:line="22" w:lineRule="atLeast"/>
        <w:ind w:left="0" w:leftChars="0" w:firstLine="1680" w:firstLineChars="7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A929DB9">
      <w:pPr>
        <w:spacing w:before="120" w:line="22" w:lineRule="atLeast"/>
        <w:ind w:left="0" w:leftChars="0" w:firstLine="1680" w:firstLineChars="700"/>
        <w:rPr>
          <w:rFonts w:ascii="宋体" w:hAnsi="宋体" w:cs="宋体"/>
          <w:color w:val="auto"/>
          <w:sz w:val="24"/>
          <w:highlight w:val="none"/>
        </w:rPr>
      </w:pPr>
    </w:p>
    <w:p w14:paraId="357F1D53">
      <w:pPr>
        <w:spacing w:line="560" w:lineRule="exact"/>
        <w:ind w:left="0" w:leftChars="0" w:firstLine="1680" w:firstLineChars="7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9A76814">
      <w:pPr>
        <w:rPr>
          <w:rFonts w:hint="eastAsia" w:ascii="宋体" w:hAnsi="宋体" w:cs="宋体"/>
          <w:color w:val="auto"/>
          <w:sz w:val="24"/>
          <w:highlight w:val="none"/>
        </w:rPr>
      </w:pPr>
      <w:r>
        <w:rPr>
          <w:rFonts w:hint="eastAsia" w:ascii="宋体" w:hAnsi="宋体" w:cs="宋体"/>
          <w:color w:val="auto"/>
          <w:sz w:val="24"/>
          <w:highlight w:val="none"/>
        </w:rPr>
        <w:br w:type="page"/>
      </w:r>
    </w:p>
    <w:p w14:paraId="263F57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683F0A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EACA289">
      <w:pPr>
        <w:spacing w:line="560" w:lineRule="exact"/>
        <w:ind w:firstLine="482" w:firstLineChars="200"/>
        <w:outlineLvl w:val="0"/>
        <w:rPr>
          <w:rFonts w:ascii="宋体" w:hAnsi="宋体" w:cs="宋体"/>
          <w:b/>
          <w:color w:val="auto"/>
          <w:sz w:val="24"/>
          <w:highlight w:val="none"/>
        </w:rPr>
      </w:pPr>
      <w:bookmarkStart w:id="385" w:name="_Toc3029"/>
      <w:bookmarkStart w:id="386" w:name="_Toc2232"/>
      <w:bookmarkStart w:id="387" w:name="_Toc24059"/>
      <w:r>
        <w:rPr>
          <w:rFonts w:hint="eastAsia" w:ascii="宋体" w:hAnsi="宋体" w:cs="宋体"/>
          <w:b/>
          <w:color w:val="auto"/>
          <w:sz w:val="24"/>
          <w:highlight w:val="none"/>
        </w:rPr>
        <w:t>1.1 合同组成部分</w:t>
      </w:r>
      <w:bookmarkEnd w:id="385"/>
      <w:bookmarkEnd w:id="386"/>
      <w:bookmarkEnd w:id="387"/>
    </w:p>
    <w:p w14:paraId="76FFA97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02FF3A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0ABF6B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795E6E4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BAFADC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0BDD2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788A7FEB">
      <w:pPr>
        <w:spacing w:line="560" w:lineRule="exact"/>
        <w:ind w:firstLine="482" w:firstLineChars="200"/>
        <w:outlineLvl w:val="0"/>
        <w:rPr>
          <w:rFonts w:ascii="宋体" w:hAnsi="宋体" w:cs="宋体"/>
          <w:b/>
          <w:color w:val="auto"/>
          <w:sz w:val="24"/>
          <w:highlight w:val="none"/>
        </w:rPr>
      </w:pPr>
      <w:bookmarkStart w:id="388" w:name="_Toc27126"/>
      <w:bookmarkStart w:id="389" w:name="_Toc21295"/>
      <w:bookmarkStart w:id="390" w:name="_Toc24300"/>
      <w:r>
        <w:rPr>
          <w:rFonts w:hint="eastAsia" w:ascii="宋体" w:hAnsi="宋体" w:cs="宋体"/>
          <w:b/>
          <w:color w:val="auto"/>
          <w:sz w:val="24"/>
          <w:highlight w:val="none"/>
        </w:rPr>
        <w:t>1.2 货物</w:t>
      </w:r>
      <w:bookmarkEnd w:id="388"/>
      <w:bookmarkEnd w:id="389"/>
      <w:bookmarkEnd w:id="390"/>
    </w:p>
    <w:p w14:paraId="35DCD14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27E18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2528F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A411B52">
      <w:pPr>
        <w:spacing w:line="560" w:lineRule="exact"/>
        <w:ind w:firstLine="482" w:firstLineChars="200"/>
        <w:outlineLvl w:val="0"/>
        <w:rPr>
          <w:rFonts w:ascii="宋体" w:hAnsi="宋体" w:cs="宋体"/>
          <w:b/>
          <w:color w:val="auto"/>
          <w:sz w:val="24"/>
          <w:highlight w:val="none"/>
        </w:rPr>
      </w:pPr>
      <w:bookmarkStart w:id="391" w:name="_Toc21551"/>
      <w:bookmarkStart w:id="392" w:name="_Toc23292"/>
      <w:bookmarkStart w:id="393" w:name="_Toc21631"/>
      <w:r>
        <w:rPr>
          <w:rFonts w:hint="eastAsia" w:ascii="宋体" w:hAnsi="宋体" w:cs="宋体"/>
          <w:b/>
          <w:color w:val="auto"/>
          <w:sz w:val="24"/>
          <w:highlight w:val="none"/>
        </w:rPr>
        <w:t>1.3 价款</w:t>
      </w:r>
      <w:bookmarkEnd w:id="391"/>
      <w:bookmarkEnd w:id="392"/>
      <w:bookmarkEnd w:id="393"/>
    </w:p>
    <w:p w14:paraId="3301B3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752BFE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CA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9017E4D">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6E0B791">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8BC2FEB">
            <w:pPr>
              <w:pStyle w:val="319"/>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1D81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C1D540">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9FD6CDF">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781F8C">
            <w:pPr>
              <w:pStyle w:val="319"/>
              <w:spacing w:line="560" w:lineRule="exact"/>
              <w:ind w:firstLine="200"/>
              <w:jc w:val="center"/>
              <w:rPr>
                <w:rFonts w:hAnsi="宋体" w:cs="宋体"/>
                <w:color w:val="auto"/>
                <w:sz w:val="24"/>
                <w:szCs w:val="24"/>
                <w:highlight w:val="none"/>
              </w:rPr>
            </w:pPr>
          </w:p>
        </w:tc>
      </w:tr>
      <w:tr w14:paraId="6077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AAC69E">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60983A">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32D5857">
            <w:pPr>
              <w:pStyle w:val="319"/>
              <w:spacing w:line="560" w:lineRule="exact"/>
              <w:ind w:firstLine="200"/>
              <w:jc w:val="center"/>
              <w:rPr>
                <w:rFonts w:hAnsi="宋体" w:cs="宋体"/>
                <w:color w:val="auto"/>
                <w:sz w:val="24"/>
                <w:szCs w:val="24"/>
                <w:highlight w:val="none"/>
              </w:rPr>
            </w:pPr>
          </w:p>
        </w:tc>
      </w:tr>
      <w:tr w14:paraId="7C78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BEE8956">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9183914">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A08B7">
            <w:pPr>
              <w:pStyle w:val="319"/>
              <w:spacing w:line="560" w:lineRule="exact"/>
              <w:ind w:firstLine="200"/>
              <w:jc w:val="center"/>
              <w:rPr>
                <w:rFonts w:hAnsi="宋体" w:cs="宋体"/>
                <w:color w:val="auto"/>
                <w:sz w:val="24"/>
                <w:szCs w:val="24"/>
                <w:highlight w:val="none"/>
              </w:rPr>
            </w:pPr>
          </w:p>
        </w:tc>
      </w:tr>
      <w:tr w14:paraId="09E6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15B032">
            <w:pPr>
              <w:pStyle w:val="319"/>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85FE441">
            <w:pPr>
              <w:pStyle w:val="319"/>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6F6D8EB">
            <w:pPr>
              <w:pStyle w:val="319"/>
              <w:spacing w:line="560" w:lineRule="exact"/>
              <w:ind w:firstLine="200"/>
              <w:jc w:val="center"/>
              <w:rPr>
                <w:rFonts w:hAnsi="宋体" w:cs="宋体"/>
                <w:color w:val="auto"/>
                <w:sz w:val="24"/>
                <w:szCs w:val="24"/>
                <w:highlight w:val="none"/>
              </w:rPr>
            </w:pPr>
          </w:p>
        </w:tc>
      </w:tr>
      <w:tr w14:paraId="02ED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CF42AFD">
            <w:pPr>
              <w:pStyle w:val="319"/>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F14C7E">
            <w:pPr>
              <w:pStyle w:val="319"/>
              <w:spacing w:line="560" w:lineRule="exact"/>
              <w:ind w:firstLine="200"/>
              <w:jc w:val="center"/>
              <w:rPr>
                <w:rFonts w:hAnsi="宋体" w:cs="宋体"/>
                <w:color w:val="auto"/>
                <w:sz w:val="24"/>
                <w:szCs w:val="24"/>
                <w:highlight w:val="none"/>
              </w:rPr>
            </w:pPr>
          </w:p>
        </w:tc>
      </w:tr>
    </w:tbl>
    <w:p w14:paraId="6A7DEB50">
      <w:pPr>
        <w:pStyle w:val="959"/>
        <w:spacing w:before="0" w:beforeAutospacing="0" w:after="0" w:afterAutospacing="0" w:line="360" w:lineRule="auto"/>
        <w:ind w:firstLine="480"/>
        <w:rPr>
          <w:b/>
          <w:color w:val="auto"/>
          <w:highlight w:val="none"/>
        </w:rPr>
      </w:pPr>
      <w:bookmarkStart w:id="394" w:name="_Toc10340"/>
      <w:bookmarkStart w:id="395" w:name="_Toc22618"/>
      <w:bookmarkStart w:id="396" w:name="_Toc1814"/>
      <w:r>
        <w:rPr>
          <w:rFonts w:hint="eastAsia"/>
          <w:b/>
          <w:color w:val="auto"/>
          <w:highlight w:val="none"/>
        </w:rPr>
        <w:t>1.4履约保证金</w:t>
      </w:r>
    </w:p>
    <w:p w14:paraId="14315E5A">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19AC53D9">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8B66E1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60F6A1">
      <w:pPr>
        <w:pStyle w:val="4"/>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66906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A24F3B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4"/>
      <w:bookmarkEnd w:id="395"/>
      <w:bookmarkEnd w:id="396"/>
      <w:r>
        <w:rPr>
          <w:rFonts w:hint="eastAsia" w:ascii="宋体" w:hAnsi="宋体" w:cs="宋体"/>
          <w:b/>
          <w:color w:val="auto"/>
          <w:sz w:val="24"/>
          <w:highlight w:val="none"/>
        </w:rPr>
        <w:t>预付款</w:t>
      </w:r>
    </w:p>
    <w:p w14:paraId="55260237">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3798E30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82FF790">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5B8F636">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507D5AE">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9629F39">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A29BE5B">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0ED2D8">
      <w:pPr>
        <w:spacing w:line="560" w:lineRule="exact"/>
        <w:ind w:firstLine="482" w:firstLineChars="200"/>
        <w:outlineLvl w:val="0"/>
        <w:rPr>
          <w:rFonts w:ascii="宋体" w:hAnsi="宋体" w:cs="宋体"/>
          <w:b/>
          <w:color w:val="auto"/>
          <w:sz w:val="24"/>
          <w:highlight w:val="none"/>
        </w:rPr>
      </w:pPr>
      <w:bookmarkStart w:id="397" w:name="_Toc32071"/>
      <w:bookmarkStart w:id="398" w:name="_Toc2846"/>
      <w:bookmarkStart w:id="399" w:name="_Toc19304"/>
      <w:r>
        <w:rPr>
          <w:rFonts w:hint="eastAsia" w:ascii="宋体" w:hAnsi="宋体" w:cs="宋体"/>
          <w:b/>
          <w:color w:val="auto"/>
          <w:sz w:val="24"/>
          <w:highlight w:val="none"/>
        </w:rPr>
        <w:t>1.7货物交付期限、地点和方式</w:t>
      </w:r>
      <w:bookmarkEnd w:id="397"/>
      <w:bookmarkEnd w:id="398"/>
      <w:bookmarkEnd w:id="399"/>
    </w:p>
    <w:p w14:paraId="1B2B78E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52A1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D2FC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2C8754">
      <w:pPr>
        <w:spacing w:line="560" w:lineRule="exact"/>
        <w:ind w:firstLine="482" w:firstLineChars="200"/>
        <w:outlineLvl w:val="0"/>
        <w:rPr>
          <w:rFonts w:ascii="宋体" w:hAnsi="宋体" w:cs="宋体"/>
          <w:b/>
          <w:color w:val="auto"/>
          <w:sz w:val="24"/>
          <w:highlight w:val="none"/>
        </w:rPr>
      </w:pPr>
      <w:bookmarkStart w:id="400" w:name="_Toc21423"/>
      <w:bookmarkStart w:id="401" w:name="_Toc27250"/>
      <w:bookmarkStart w:id="402" w:name="_Toc19554"/>
      <w:r>
        <w:rPr>
          <w:rFonts w:hint="eastAsia" w:ascii="宋体" w:hAnsi="宋体" w:cs="宋体"/>
          <w:b/>
          <w:color w:val="auto"/>
          <w:sz w:val="24"/>
          <w:highlight w:val="none"/>
        </w:rPr>
        <w:t>1.8违约责任</w:t>
      </w:r>
      <w:bookmarkEnd w:id="400"/>
      <w:bookmarkEnd w:id="401"/>
      <w:bookmarkEnd w:id="402"/>
    </w:p>
    <w:p w14:paraId="007146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54142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2C2ED8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958F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E3F2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2740D14">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149A3D9">
      <w:pPr>
        <w:spacing w:line="560" w:lineRule="exact"/>
        <w:ind w:firstLine="482" w:firstLineChars="200"/>
        <w:outlineLvl w:val="0"/>
        <w:rPr>
          <w:rFonts w:ascii="宋体" w:hAnsi="宋体" w:cs="宋体"/>
          <w:b/>
          <w:color w:val="auto"/>
          <w:sz w:val="24"/>
          <w:highlight w:val="none"/>
        </w:rPr>
      </w:pPr>
      <w:bookmarkStart w:id="403" w:name="_Toc15583"/>
      <w:bookmarkStart w:id="404" w:name="_Toc16021"/>
      <w:bookmarkStart w:id="405" w:name="_Toc28375"/>
      <w:r>
        <w:rPr>
          <w:rFonts w:hint="eastAsia" w:ascii="宋体" w:hAnsi="宋体" w:cs="宋体"/>
          <w:b/>
          <w:color w:val="auto"/>
          <w:sz w:val="24"/>
          <w:highlight w:val="none"/>
        </w:rPr>
        <w:t>1.9合同争议的解决</w:t>
      </w:r>
      <w:bookmarkEnd w:id="403"/>
      <w:bookmarkEnd w:id="404"/>
      <w:bookmarkEnd w:id="405"/>
    </w:p>
    <w:p w14:paraId="55C6BE3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B3D2E79">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938B30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64C8920">
      <w:pPr>
        <w:spacing w:line="560" w:lineRule="exact"/>
        <w:ind w:firstLine="482" w:firstLineChars="200"/>
        <w:outlineLvl w:val="0"/>
        <w:rPr>
          <w:rFonts w:ascii="宋体" w:hAnsi="宋体" w:cs="宋体"/>
          <w:b/>
          <w:color w:val="auto"/>
          <w:sz w:val="24"/>
          <w:highlight w:val="none"/>
        </w:rPr>
      </w:pPr>
      <w:bookmarkStart w:id="406" w:name="_Toc7245"/>
      <w:bookmarkStart w:id="407" w:name="_Toc15322"/>
      <w:bookmarkStart w:id="408" w:name="_Toc11173"/>
      <w:r>
        <w:rPr>
          <w:rFonts w:hint="eastAsia" w:ascii="宋体" w:hAnsi="宋体" w:cs="宋体"/>
          <w:b/>
          <w:color w:val="auto"/>
          <w:sz w:val="24"/>
          <w:highlight w:val="none"/>
        </w:rPr>
        <w:t>2.0 合同生效</w:t>
      </w:r>
      <w:bookmarkEnd w:id="406"/>
      <w:bookmarkEnd w:id="407"/>
      <w:bookmarkEnd w:id="408"/>
    </w:p>
    <w:p w14:paraId="2C35959B">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3DFFAC2">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647A5E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F4BF98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C2B2FA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CC85FF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4F1F0C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9C2E7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3E565D7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E9BA98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0B4964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518C603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D97880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CB31BB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0E148EC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EA3D697">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712C6605">
      <w:pPr>
        <w:spacing w:line="560" w:lineRule="exact"/>
        <w:ind w:firstLine="482" w:firstLineChars="200"/>
        <w:outlineLvl w:val="0"/>
        <w:rPr>
          <w:rFonts w:ascii="宋体" w:hAnsi="宋体" w:cs="宋体"/>
          <w:b/>
          <w:color w:val="auto"/>
          <w:sz w:val="24"/>
          <w:highlight w:val="none"/>
        </w:rPr>
      </w:pPr>
      <w:bookmarkStart w:id="409" w:name="_Ref467378499"/>
      <w:bookmarkStart w:id="410" w:name="_Ref467379101"/>
      <w:bookmarkStart w:id="411" w:name="_Toc487900349"/>
      <w:bookmarkStart w:id="412" w:name="_Toc28763"/>
      <w:bookmarkStart w:id="413" w:name="_Ref467378463"/>
      <w:bookmarkStart w:id="414" w:name="_Ref467379109"/>
      <w:bookmarkStart w:id="415" w:name="_Toc279701240"/>
      <w:bookmarkStart w:id="416" w:name="_Toc19614"/>
      <w:bookmarkStart w:id="417" w:name="_Ref467379214"/>
      <w:bookmarkStart w:id="418" w:name="_Ref467379195"/>
      <w:bookmarkStart w:id="419" w:name="_Ref467379225"/>
      <w:bookmarkStart w:id="420" w:name="_Ref467378404"/>
      <w:bookmarkStart w:id="421" w:name="_Ref467379094"/>
      <w:bookmarkStart w:id="422" w:name="_Toc259093669"/>
      <w:bookmarkStart w:id="423" w:name="_Ref467379205"/>
      <w:bookmarkStart w:id="424" w:name="_Toc16917"/>
      <w:r>
        <w:rPr>
          <w:rFonts w:hint="eastAsia" w:ascii="宋体" w:hAnsi="宋体" w:cs="宋体"/>
          <w:b/>
          <w:color w:val="auto"/>
          <w:sz w:val="24"/>
          <w:highlight w:val="none"/>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6B2E5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3AF59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FD337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07B38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9B7B4D3">
      <w:pPr>
        <w:spacing w:line="560" w:lineRule="exact"/>
        <w:ind w:firstLine="480" w:firstLineChars="200"/>
        <w:rPr>
          <w:rFonts w:ascii="宋体" w:hAnsi="宋体" w:cs="宋体"/>
          <w:color w:val="auto"/>
          <w:sz w:val="24"/>
          <w:highlight w:val="none"/>
        </w:rPr>
      </w:pPr>
      <w:bookmarkStart w:id="425" w:name="_Ref467378840"/>
      <w:r>
        <w:rPr>
          <w:rFonts w:hint="eastAsia" w:ascii="宋体" w:hAnsi="宋体" w:cs="宋体"/>
          <w:color w:val="auto"/>
          <w:sz w:val="24"/>
          <w:highlight w:val="none"/>
        </w:rPr>
        <w:t>2.1.4 “甲方”系指与中标或成交供应商签署合同的采购人</w:t>
      </w:r>
      <w:bookmarkEnd w:id="425"/>
      <w:r>
        <w:rPr>
          <w:rFonts w:hint="eastAsia" w:ascii="宋体" w:hAnsi="宋体" w:cs="宋体"/>
          <w:color w:val="auto"/>
          <w:sz w:val="24"/>
          <w:highlight w:val="none"/>
        </w:rPr>
        <w:t>；采购人委托采购代理机构代表其与乙方签订合同的，采购人的授权委托书作为合同附件。</w:t>
      </w:r>
    </w:p>
    <w:p w14:paraId="4D62DA5A">
      <w:pPr>
        <w:spacing w:line="560" w:lineRule="exact"/>
        <w:ind w:firstLine="480" w:firstLineChars="200"/>
        <w:rPr>
          <w:rFonts w:ascii="宋体" w:hAnsi="宋体" w:cs="宋体"/>
          <w:color w:val="auto"/>
          <w:sz w:val="24"/>
          <w:highlight w:val="none"/>
        </w:rPr>
      </w:pPr>
      <w:bookmarkStart w:id="426" w:name="_Ref467379400"/>
      <w:r>
        <w:rPr>
          <w:rFonts w:hint="eastAsia" w:ascii="宋体" w:hAnsi="宋体" w:cs="宋体"/>
          <w:color w:val="auto"/>
          <w:sz w:val="24"/>
          <w:highlight w:val="none"/>
        </w:rPr>
        <w:t>2.1.5 “乙方”系指根据合同约定交付货物的中标或成交供应商</w:t>
      </w:r>
      <w:bookmarkEnd w:id="42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615398F">
      <w:pPr>
        <w:spacing w:line="560" w:lineRule="exact"/>
        <w:ind w:firstLine="480" w:firstLineChars="200"/>
        <w:rPr>
          <w:rFonts w:ascii="宋体" w:hAnsi="宋体" w:cs="宋体"/>
          <w:color w:val="auto"/>
          <w:sz w:val="24"/>
          <w:highlight w:val="none"/>
        </w:rPr>
      </w:pPr>
      <w:bookmarkStart w:id="427" w:name="_Ref467379436"/>
      <w:r>
        <w:rPr>
          <w:rFonts w:hint="eastAsia" w:ascii="宋体" w:hAnsi="宋体" w:cs="宋体"/>
          <w:color w:val="auto"/>
          <w:sz w:val="24"/>
          <w:highlight w:val="none"/>
        </w:rPr>
        <w:t>2.1.6 “现场”系指合同约定货物将要运至或者安装的地点。</w:t>
      </w:r>
      <w:bookmarkEnd w:id="427"/>
    </w:p>
    <w:p w14:paraId="751C114C">
      <w:pPr>
        <w:spacing w:line="560" w:lineRule="exact"/>
        <w:ind w:firstLine="482" w:firstLineChars="200"/>
        <w:outlineLvl w:val="0"/>
        <w:rPr>
          <w:rFonts w:ascii="宋体" w:hAnsi="宋体" w:cs="宋体"/>
          <w:b/>
          <w:color w:val="auto"/>
          <w:sz w:val="24"/>
          <w:highlight w:val="none"/>
        </w:rPr>
      </w:pPr>
      <w:bookmarkStart w:id="428" w:name="_Toc13336"/>
      <w:bookmarkStart w:id="429" w:name="_Toc279701241"/>
      <w:bookmarkStart w:id="430" w:name="_Toc32504"/>
      <w:bookmarkStart w:id="431" w:name="_Toc259093670"/>
      <w:bookmarkStart w:id="432" w:name="_Toc487900350"/>
      <w:bookmarkStart w:id="433" w:name="_Toc27635"/>
      <w:r>
        <w:rPr>
          <w:rFonts w:hint="eastAsia" w:ascii="宋体" w:hAnsi="宋体" w:cs="宋体"/>
          <w:b/>
          <w:color w:val="auto"/>
          <w:sz w:val="24"/>
          <w:highlight w:val="none"/>
        </w:rPr>
        <w:t>2.2 技术规范</w:t>
      </w:r>
      <w:bookmarkEnd w:id="428"/>
      <w:bookmarkEnd w:id="429"/>
      <w:bookmarkEnd w:id="430"/>
      <w:bookmarkEnd w:id="431"/>
      <w:bookmarkEnd w:id="432"/>
      <w:bookmarkEnd w:id="433"/>
    </w:p>
    <w:p w14:paraId="67599C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7E3F28">
      <w:pPr>
        <w:spacing w:line="560" w:lineRule="exact"/>
        <w:ind w:firstLine="482" w:firstLineChars="200"/>
        <w:outlineLvl w:val="0"/>
        <w:rPr>
          <w:rFonts w:ascii="宋体" w:hAnsi="宋体" w:cs="宋体"/>
          <w:b/>
          <w:color w:val="auto"/>
          <w:sz w:val="24"/>
          <w:highlight w:val="none"/>
        </w:rPr>
      </w:pPr>
      <w:bookmarkStart w:id="434" w:name="_Toc9829"/>
      <w:bookmarkStart w:id="435" w:name="_Toc259093671"/>
      <w:bookmarkStart w:id="436" w:name="_Toc31634"/>
      <w:bookmarkStart w:id="437" w:name="_Toc487900351"/>
      <w:bookmarkStart w:id="438" w:name="_Toc279701242"/>
      <w:bookmarkStart w:id="439" w:name="_Toc27853"/>
      <w:r>
        <w:rPr>
          <w:rFonts w:hint="eastAsia" w:ascii="宋体" w:hAnsi="宋体" w:cs="宋体"/>
          <w:b/>
          <w:color w:val="auto"/>
          <w:sz w:val="24"/>
          <w:highlight w:val="none"/>
        </w:rPr>
        <w:t>2.3 知识产权</w:t>
      </w:r>
      <w:bookmarkEnd w:id="434"/>
      <w:bookmarkEnd w:id="435"/>
      <w:bookmarkEnd w:id="436"/>
      <w:bookmarkEnd w:id="437"/>
      <w:bookmarkEnd w:id="438"/>
      <w:bookmarkEnd w:id="439"/>
    </w:p>
    <w:p w14:paraId="40D7A9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646CB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E59B45">
      <w:pPr>
        <w:spacing w:line="560" w:lineRule="exact"/>
        <w:ind w:firstLine="482" w:firstLineChars="200"/>
        <w:outlineLvl w:val="0"/>
        <w:rPr>
          <w:rFonts w:ascii="宋体" w:hAnsi="宋体" w:cs="宋体"/>
          <w:b/>
          <w:color w:val="auto"/>
          <w:sz w:val="24"/>
          <w:highlight w:val="none"/>
        </w:rPr>
      </w:pPr>
      <w:bookmarkStart w:id="440" w:name="_Toc11932"/>
      <w:bookmarkStart w:id="441" w:name="_Toc4194"/>
      <w:bookmarkStart w:id="442" w:name="_Toc29149"/>
      <w:r>
        <w:rPr>
          <w:rFonts w:hint="eastAsia" w:ascii="宋体" w:hAnsi="宋体" w:cs="宋体"/>
          <w:b/>
          <w:color w:val="auto"/>
          <w:sz w:val="24"/>
          <w:highlight w:val="none"/>
        </w:rPr>
        <w:t>2.4 包装和装运</w:t>
      </w:r>
      <w:bookmarkEnd w:id="440"/>
      <w:bookmarkEnd w:id="441"/>
      <w:bookmarkEnd w:id="442"/>
    </w:p>
    <w:p w14:paraId="72EA59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C2E49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4C87B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F01D887">
      <w:pPr>
        <w:spacing w:line="560" w:lineRule="exact"/>
        <w:ind w:firstLine="482" w:firstLineChars="200"/>
        <w:outlineLvl w:val="0"/>
        <w:rPr>
          <w:rFonts w:ascii="宋体" w:hAnsi="宋体" w:cs="宋体"/>
          <w:b/>
          <w:color w:val="auto"/>
          <w:sz w:val="24"/>
          <w:highlight w:val="none"/>
        </w:rPr>
      </w:pPr>
      <w:bookmarkStart w:id="443" w:name="_Toc259093674"/>
      <w:bookmarkStart w:id="444" w:name="_Toc279701245"/>
      <w:bookmarkStart w:id="445" w:name="_Ref467379536"/>
      <w:bookmarkStart w:id="446" w:name="_Ref467378591"/>
      <w:bookmarkStart w:id="447" w:name="_Ref467378541"/>
      <w:bookmarkStart w:id="448" w:name="_Ref467379542"/>
      <w:bookmarkStart w:id="449" w:name="_Ref467379527"/>
      <w:bookmarkStart w:id="450" w:name="_Toc487900354"/>
      <w:bookmarkStart w:id="451" w:name="_Toc30272"/>
      <w:bookmarkStart w:id="452" w:name="_Toc19074"/>
      <w:bookmarkStart w:id="453" w:name="_Toc26182"/>
      <w:r>
        <w:rPr>
          <w:rFonts w:hint="eastAsia" w:ascii="宋体" w:hAnsi="宋体" w:cs="宋体"/>
          <w:b/>
          <w:color w:val="auto"/>
          <w:sz w:val="24"/>
          <w:highlight w:val="none"/>
        </w:rPr>
        <w:t>2.</w:t>
      </w:r>
      <w:bookmarkEnd w:id="443"/>
      <w:bookmarkEnd w:id="444"/>
      <w:bookmarkEnd w:id="445"/>
      <w:bookmarkEnd w:id="446"/>
      <w:bookmarkEnd w:id="447"/>
      <w:bookmarkEnd w:id="448"/>
      <w:bookmarkEnd w:id="449"/>
      <w:bookmarkEnd w:id="450"/>
      <w:r>
        <w:rPr>
          <w:rFonts w:hint="eastAsia" w:ascii="宋体" w:hAnsi="宋体" w:cs="宋体"/>
          <w:b/>
          <w:color w:val="auto"/>
          <w:sz w:val="24"/>
          <w:highlight w:val="none"/>
        </w:rPr>
        <w:t>5 履约检查和问题反馈</w:t>
      </w:r>
      <w:bookmarkEnd w:id="451"/>
      <w:bookmarkEnd w:id="452"/>
      <w:bookmarkEnd w:id="453"/>
    </w:p>
    <w:p w14:paraId="2A6021D2">
      <w:pPr>
        <w:spacing w:line="560" w:lineRule="exact"/>
        <w:ind w:firstLine="480" w:firstLineChars="200"/>
        <w:rPr>
          <w:rFonts w:ascii="宋体" w:hAnsi="宋体" w:cs="宋体"/>
          <w:color w:val="auto"/>
          <w:sz w:val="24"/>
          <w:highlight w:val="none"/>
        </w:rPr>
      </w:pPr>
      <w:bookmarkStart w:id="454" w:name="_Ref467379657"/>
      <w:r>
        <w:rPr>
          <w:rFonts w:hint="eastAsia" w:ascii="宋体" w:hAnsi="宋体" w:cs="宋体"/>
          <w:color w:val="auto"/>
          <w:sz w:val="24"/>
          <w:highlight w:val="none"/>
        </w:rPr>
        <w:t>2.5.1</w:t>
      </w:r>
      <w:bookmarkEnd w:id="454"/>
      <w:bookmarkStart w:id="455" w:name="_Toc186431854"/>
      <w:bookmarkStart w:id="456" w:name="_Toc279701247"/>
      <w:bookmarkStart w:id="457" w:name="_Toc259093676"/>
      <w:bookmarkStart w:id="458" w:name="_Toc487900357"/>
      <w:bookmarkStart w:id="459" w:name="_Ref467379807"/>
      <w:bookmarkStart w:id="460"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F7973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55"/>
      <w:bookmarkStart w:id="461" w:name="_Toc186431855"/>
      <w:r>
        <w:rPr>
          <w:rFonts w:hint="eastAsia" w:ascii="宋体" w:hAnsi="宋体" w:cs="宋体"/>
          <w:color w:val="auto"/>
          <w:sz w:val="24"/>
          <w:highlight w:val="none"/>
        </w:rPr>
        <w:t>。</w:t>
      </w:r>
    </w:p>
    <w:bookmarkEnd w:id="456"/>
    <w:bookmarkEnd w:id="457"/>
    <w:bookmarkEnd w:id="458"/>
    <w:bookmarkEnd w:id="459"/>
    <w:bookmarkEnd w:id="460"/>
    <w:bookmarkEnd w:id="461"/>
    <w:p w14:paraId="027F0C50">
      <w:pPr>
        <w:spacing w:line="560" w:lineRule="exact"/>
        <w:ind w:firstLine="482" w:firstLineChars="200"/>
        <w:outlineLvl w:val="0"/>
        <w:rPr>
          <w:rFonts w:ascii="宋体" w:hAnsi="宋体" w:cs="宋体"/>
          <w:b/>
          <w:color w:val="auto"/>
          <w:sz w:val="24"/>
          <w:highlight w:val="none"/>
        </w:rPr>
      </w:pPr>
      <w:bookmarkStart w:id="462" w:name="_Ref467379852"/>
      <w:bookmarkStart w:id="463" w:name="_Toc279701248"/>
      <w:bookmarkStart w:id="464" w:name="_Toc259093677"/>
      <w:bookmarkStart w:id="465" w:name="_Ref467379923"/>
      <w:bookmarkStart w:id="466" w:name="_Ref467379863"/>
      <w:bookmarkStart w:id="467" w:name="_Toc487900358"/>
      <w:bookmarkStart w:id="468" w:name="_Toc3225"/>
      <w:bookmarkStart w:id="469" w:name="_Toc16110"/>
      <w:bookmarkStart w:id="470" w:name="_Toc774"/>
      <w:r>
        <w:rPr>
          <w:rFonts w:hint="eastAsia" w:ascii="宋体" w:hAnsi="宋体" w:cs="宋体"/>
          <w:b/>
          <w:color w:val="auto"/>
          <w:sz w:val="24"/>
          <w:highlight w:val="none"/>
        </w:rPr>
        <w:t>2.6 技术资料</w:t>
      </w:r>
      <w:bookmarkEnd w:id="462"/>
      <w:bookmarkEnd w:id="463"/>
      <w:bookmarkEnd w:id="464"/>
      <w:bookmarkEnd w:id="465"/>
      <w:bookmarkEnd w:id="466"/>
      <w:bookmarkEnd w:id="467"/>
      <w:r>
        <w:rPr>
          <w:rFonts w:hint="eastAsia" w:ascii="宋体" w:hAnsi="宋体" w:cs="宋体"/>
          <w:b/>
          <w:color w:val="auto"/>
          <w:sz w:val="24"/>
          <w:highlight w:val="none"/>
        </w:rPr>
        <w:t>和保密义务</w:t>
      </w:r>
      <w:bookmarkEnd w:id="468"/>
      <w:bookmarkEnd w:id="469"/>
      <w:bookmarkEnd w:id="470"/>
    </w:p>
    <w:p w14:paraId="6B8E1D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680C4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A783B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12065D">
      <w:pPr>
        <w:spacing w:line="560" w:lineRule="exact"/>
        <w:ind w:firstLine="482" w:firstLineChars="200"/>
        <w:outlineLvl w:val="0"/>
        <w:rPr>
          <w:rFonts w:ascii="宋体" w:hAnsi="宋体" w:cs="宋体"/>
          <w:b/>
          <w:color w:val="auto"/>
          <w:sz w:val="24"/>
          <w:highlight w:val="none"/>
        </w:rPr>
      </w:pPr>
      <w:bookmarkStart w:id="471" w:name="_Toc7860"/>
      <w:r>
        <w:rPr>
          <w:rFonts w:hint="eastAsia" w:ascii="宋体" w:hAnsi="宋体" w:cs="宋体"/>
          <w:b/>
          <w:color w:val="auto"/>
          <w:sz w:val="24"/>
          <w:highlight w:val="none"/>
        </w:rPr>
        <w:t>2.7 质量保证</w:t>
      </w:r>
      <w:bookmarkEnd w:id="471"/>
    </w:p>
    <w:p w14:paraId="4A80F4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7E658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379E46B">
      <w:pPr>
        <w:spacing w:line="560" w:lineRule="exact"/>
        <w:ind w:firstLine="482" w:firstLineChars="200"/>
        <w:outlineLvl w:val="0"/>
        <w:rPr>
          <w:rFonts w:ascii="宋体" w:hAnsi="宋体" w:cs="宋体"/>
          <w:b/>
          <w:color w:val="auto"/>
          <w:sz w:val="24"/>
          <w:highlight w:val="none"/>
        </w:rPr>
      </w:pPr>
      <w:bookmarkStart w:id="472" w:name="_Toc17244"/>
      <w:bookmarkStart w:id="473" w:name="_Toc279701252"/>
      <w:bookmarkStart w:id="474" w:name="_Toc487900362"/>
      <w:bookmarkStart w:id="475" w:name="_Toc259093681"/>
      <w:r>
        <w:rPr>
          <w:rFonts w:hint="eastAsia" w:ascii="宋体" w:hAnsi="宋体" w:cs="宋体"/>
          <w:b/>
          <w:color w:val="auto"/>
          <w:sz w:val="24"/>
          <w:highlight w:val="none"/>
        </w:rPr>
        <w:t>2.8 货物的风险负担</w:t>
      </w:r>
      <w:bookmarkEnd w:id="472"/>
    </w:p>
    <w:p w14:paraId="22C4821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EE7309">
      <w:pPr>
        <w:spacing w:line="560" w:lineRule="exact"/>
        <w:ind w:firstLine="482" w:firstLineChars="200"/>
        <w:outlineLvl w:val="0"/>
        <w:rPr>
          <w:rFonts w:ascii="宋体" w:hAnsi="宋体" w:cs="宋体"/>
          <w:b/>
          <w:color w:val="auto"/>
          <w:sz w:val="24"/>
          <w:highlight w:val="none"/>
        </w:rPr>
      </w:pPr>
      <w:bookmarkStart w:id="476" w:name="_Toc14055"/>
      <w:r>
        <w:rPr>
          <w:rFonts w:hint="eastAsia" w:ascii="宋体" w:hAnsi="宋体" w:cs="宋体"/>
          <w:b/>
          <w:color w:val="auto"/>
          <w:sz w:val="24"/>
          <w:highlight w:val="none"/>
        </w:rPr>
        <w:t>2.9 延迟交货</w:t>
      </w:r>
      <w:bookmarkEnd w:id="473"/>
      <w:bookmarkEnd w:id="474"/>
      <w:bookmarkEnd w:id="475"/>
      <w:bookmarkEnd w:id="476"/>
    </w:p>
    <w:p w14:paraId="6DABF6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E1FFF34">
      <w:pPr>
        <w:spacing w:line="560" w:lineRule="exact"/>
        <w:ind w:firstLine="482" w:firstLineChars="200"/>
        <w:outlineLvl w:val="0"/>
        <w:rPr>
          <w:rFonts w:ascii="宋体" w:hAnsi="宋体" w:cs="宋体"/>
          <w:b/>
          <w:color w:val="auto"/>
          <w:sz w:val="24"/>
          <w:highlight w:val="none"/>
        </w:rPr>
      </w:pPr>
      <w:bookmarkStart w:id="477" w:name="_Toc7502"/>
      <w:bookmarkStart w:id="478" w:name="_Toc487900364"/>
      <w:bookmarkStart w:id="479" w:name="_Toc279701254"/>
      <w:bookmarkStart w:id="480" w:name="_Ref467378121"/>
      <w:bookmarkStart w:id="481" w:name="_Toc259093683"/>
      <w:r>
        <w:rPr>
          <w:rFonts w:hint="eastAsia" w:ascii="宋体" w:hAnsi="宋体" w:cs="宋体"/>
          <w:b/>
          <w:color w:val="auto"/>
          <w:sz w:val="24"/>
          <w:highlight w:val="none"/>
        </w:rPr>
        <w:t>2.10 合同变更</w:t>
      </w:r>
      <w:bookmarkEnd w:id="477"/>
    </w:p>
    <w:p w14:paraId="37E003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2" w:name="_Toc487900369"/>
      <w:bookmarkStart w:id="483" w:name="_Toc259093688"/>
      <w:bookmarkStart w:id="484" w:name="_Toc279701259"/>
    </w:p>
    <w:p w14:paraId="24D7CF20">
      <w:pPr>
        <w:spacing w:line="560" w:lineRule="exact"/>
        <w:ind w:firstLine="482" w:firstLineChars="200"/>
        <w:outlineLvl w:val="0"/>
        <w:rPr>
          <w:rFonts w:ascii="宋体" w:hAnsi="宋体" w:cs="宋体"/>
          <w:b/>
          <w:color w:val="auto"/>
          <w:sz w:val="24"/>
          <w:highlight w:val="none"/>
        </w:rPr>
      </w:pPr>
      <w:bookmarkStart w:id="485" w:name="_Toc10366"/>
      <w:bookmarkStart w:id="486" w:name="_Toc22955"/>
      <w:bookmarkStart w:id="487" w:name="_Toc15237"/>
      <w:r>
        <w:rPr>
          <w:rFonts w:hint="eastAsia" w:ascii="宋体" w:hAnsi="宋体" w:cs="宋体"/>
          <w:b/>
          <w:color w:val="auto"/>
          <w:sz w:val="24"/>
          <w:highlight w:val="none"/>
        </w:rPr>
        <w:t>2.11 合同转让</w:t>
      </w:r>
      <w:bookmarkEnd w:id="482"/>
      <w:bookmarkEnd w:id="483"/>
      <w:bookmarkEnd w:id="484"/>
      <w:r>
        <w:rPr>
          <w:rFonts w:hint="eastAsia" w:ascii="宋体" w:hAnsi="宋体" w:cs="宋体"/>
          <w:b/>
          <w:color w:val="auto"/>
          <w:sz w:val="24"/>
          <w:highlight w:val="none"/>
        </w:rPr>
        <w:t>和分包</w:t>
      </w:r>
      <w:bookmarkEnd w:id="485"/>
      <w:bookmarkEnd w:id="486"/>
      <w:bookmarkEnd w:id="487"/>
    </w:p>
    <w:p w14:paraId="35858F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23AA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5026CB31">
      <w:pPr>
        <w:spacing w:line="560" w:lineRule="exact"/>
        <w:ind w:firstLine="482" w:firstLineChars="200"/>
        <w:outlineLvl w:val="0"/>
        <w:rPr>
          <w:rFonts w:ascii="宋体" w:hAnsi="宋体" w:cs="宋体"/>
          <w:b/>
          <w:color w:val="auto"/>
          <w:sz w:val="24"/>
          <w:highlight w:val="none"/>
        </w:rPr>
      </w:pPr>
      <w:bookmarkStart w:id="488" w:name="_Toc13566"/>
      <w:bookmarkStart w:id="489" w:name="_Toc14066"/>
      <w:bookmarkStart w:id="490" w:name="_Toc16508"/>
      <w:r>
        <w:rPr>
          <w:rFonts w:hint="eastAsia" w:ascii="宋体" w:hAnsi="宋体" w:cs="宋体"/>
          <w:b/>
          <w:color w:val="auto"/>
          <w:sz w:val="24"/>
          <w:highlight w:val="none"/>
        </w:rPr>
        <w:t>2.12 不可抗力</w:t>
      </w:r>
      <w:bookmarkEnd w:id="488"/>
      <w:bookmarkEnd w:id="489"/>
      <w:bookmarkEnd w:id="490"/>
    </w:p>
    <w:p w14:paraId="000336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F0CA82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4AC64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A9AF0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A6B1AE3">
      <w:pPr>
        <w:spacing w:line="560" w:lineRule="exact"/>
        <w:ind w:firstLine="482" w:firstLineChars="200"/>
        <w:outlineLvl w:val="0"/>
        <w:rPr>
          <w:rFonts w:ascii="宋体" w:hAnsi="宋体" w:cs="宋体"/>
          <w:b/>
          <w:color w:val="auto"/>
          <w:sz w:val="24"/>
          <w:highlight w:val="none"/>
        </w:rPr>
      </w:pPr>
      <w:bookmarkStart w:id="491" w:name="_Toc487900365"/>
      <w:bookmarkStart w:id="492" w:name="_Toc259093684"/>
      <w:bookmarkStart w:id="493" w:name="_Toc689"/>
      <w:bookmarkStart w:id="494" w:name="_Toc30676"/>
      <w:bookmarkStart w:id="495" w:name="_Toc279701255"/>
      <w:bookmarkStart w:id="496" w:name="_Toc6969"/>
      <w:r>
        <w:rPr>
          <w:rFonts w:hint="eastAsia" w:ascii="宋体" w:hAnsi="宋体" w:cs="宋体"/>
          <w:b/>
          <w:color w:val="auto"/>
          <w:sz w:val="24"/>
          <w:highlight w:val="none"/>
        </w:rPr>
        <w:t>2.13 税费</w:t>
      </w:r>
      <w:bookmarkEnd w:id="491"/>
      <w:bookmarkEnd w:id="492"/>
      <w:bookmarkEnd w:id="493"/>
      <w:bookmarkEnd w:id="494"/>
      <w:bookmarkEnd w:id="495"/>
      <w:bookmarkEnd w:id="496"/>
    </w:p>
    <w:p w14:paraId="5D4C1F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4F2CC4A0">
      <w:pPr>
        <w:spacing w:line="560" w:lineRule="exact"/>
        <w:ind w:firstLine="482" w:firstLineChars="200"/>
        <w:outlineLvl w:val="0"/>
        <w:rPr>
          <w:rFonts w:ascii="宋体" w:hAnsi="宋体" w:cs="宋体"/>
          <w:b/>
          <w:color w:val="auto"/>
          <w:sz w:val="24"/>
          <w:highlight w:val="none"/>
        </w:rPr>
      </w:pPr>
      <w:bookmarkStart w:id="497" w:name="_Toc487900368"/>
      <w:bookmarkStart w:id="498" w:name="_Toc16959"/>
      <w:bookmarkStart w:id="499" w:name="_Toc7102"/>
      <w:bookmarkStart w:id="500" w:name="_Toc8298"/>
      <w:bookmarkStart w:id="501" w:name="_Toc259093687"/>
      <w:bookmarkStart w:id="502" w:name="_Toc279701258"/>
      <w:r>
        <w:rPr>
          <w:rFonts w:hint="eastAsia" w:ascii="宋体" w:hAnsi="宋体" w:cs="宋体"/>
          <w:b/>
          <w:color w:val="auto"/>
          <w:sz w:val="24"/>
          <w:highlight w:val="none"/>
        </w:rPr>
        <w:t>2.14乙方破产</w:t>
      </w:r>
      <w:bookmarkEnd w:id="497"/>
      <w:bookmarkEnd w:id="498"/>
      <w:bookmarkEnd w:id="499"/>
      <w:bookmarkEnd w:id="500"/>
      <w:bookmarkEnd w:id="501"/>
      <w:bookmarkEnd w:id="502"/>
    </w:p>
    <w:p w14:paraId="239CC0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A71DD6">
      <w:pPr>
        <w:spacing w:line="560" w:lineRule="exact"/>
        <w:ind w:firstLine="482" w:firstLineChars="200"/>
        <w:outlineLvl w:val="0"/>
        <w:rPr>
          <w:rFonts w:ascii="宋体" w:hAnsi="宋体" w:cs="宋体"/>
          <w:b/>
          <w:color w:val="auto"/>
          <w:sz w:val="24"/>
          <w:highlight w:val="none"/>
        </w:rPr>
      </w:pPr>
      <w:bookmarkStart w:id="503" w:name="_Toc15387"/>
      <w:bookmarkStart w:id="504" w:name="_Toc6134"/>
      <w:bookmarkStart w:id="505" w:name="_Toc29333"/>
      <w:r>
        <w:rPr>
          <w:rFonts w:hint="eastAsia" w:ascii="宋体" w:hAnsi="宋体" w:cs="宋体"/>
          <w:b/>
          <w:color w:val="auto"/>
          <w:sz w:val="24"/>
          <w:highlight w:val="none"/>
        </w:rPr>
        <w:t>2.15 合同中止、终止</w:t>
      </w:r>
      <w:bookmarkEnd w:id="503"/>
      <w:bookmarkEnd w:id="504"/>
      <w:bookmarkEnd w:id="505"/>
    </w:p>
    <w:p w14:paraId="5C211B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620712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0C3228F">
      <w:pPr>
        <w:spacing w:line="560" w:lineRule="exact"/>
        <w:ind w:firstLine="482" w:firstLineChars="200"/>
        <w:outlineLvl w:val="0"/>
        <w:rPr>
          <w:rFonts w:ascii="宋体" w:hAnsi="宋体" w:cs="宋体"/>
          <w:b/>
          <w:color w:val="auto"/>
          <w:sz w:val="24"/>
          <w:highlight w:val="none"/>
        </w:rPr>
      </w:pPr>
      <w:bookmarkStart w:id="506" w:name="_Toc1125"/>
      <w:bookmarkStart w:id="507" w:name="_Toc14563"/>
      <w:bookmarkStart w:id="508" w:name="_Toc6596"/>
      <w:r>
        <w:rPr>
          <w:rFonts w:hint="eastAsia" w:ascii="宋体" w:hAnsi="宋体" w:cs="宋体"/>
          <w:b/>
          <w:color w:val="auto"/>
          <w:sz w:val="24"/>
          <w:highlight w:val="none"/>
        </w:rPr>
        <w:t>2.16检验和验收</w:t>
      </w:r>
      <w:bookmarkEnd w:id="506"/>
      <w:bookmarkEnd w:id="507"/>
      <w:bookmarkEnd w:id="508"/>
    </w:p>
    <w:p w14:paraId="35898C6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0EB328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644127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78"/>
    <w:bookmarkEnd w:id="479"/>
    <w:bookmarkEnd w:id="480"/>
    <w:bookmarkEnd w:id="481"/>
    <w:p w14:paraId="68747C17">
      <w:pPr>
        <w:spacing w:line="560" w:lineRule="exact"/>
        <w:ind w:firstLine="482" w:firstLineChars="200"/>
        <w:outlineLvl w:val="0"/>
        <w:rPr>
          <w:rFonts w:ascii="宋体" w:hAnsi="宋体" w:cs="宋体"/>
          <w:b/>
          <w:color w:val="auto"/>
          <w:sz w:val="24"/>
          <w:highlight w:val="none"/>
        </w:rPr>
      </w:pPr>
      <w:bookmarkStart w:id="509" w:name="_Toc279701261"/>
      <w:bookmarkStart w:id="510" w:name="_Toc487900371"/>
      <w:bookmarkStart w:id="511" w:name="_Toc259093690"/>
      <w:bookmarkStart w:id="512" w:name="_Toc11284"/>
      <w:bookmarkStart w:id="513" w:name="_Toc19604"/>
      <w:bookmarkStart w:id="514" w:name="_Toc25182"/>
      <w:r>
        <w:rPr>
          <w:rFonts w:hint="eastAsia" w:ascii="宋体" w:hAnsi="宋体" w:cs="宋体"/>
          <w:b/>
          <w:color w:val="auto"/>
          <w:sz w:val="24"/>
          <w:highlight w:val="none"/>
        </w:rPr>
        <w:t>2.17 通知</w:t>
      </w:r>
      <w:bookmarkEnd w:id="509"/>
      <w:bookmarkEnd w:id="510"/>
      <w:bookmarkEnd w:id="511"/>
      <w:r>
        <w:rPr>
          <w:rFonts w:hint="eastAsia" w:ascii="宋体" w:hAnsi="宋体" w:cs="宋体"/>
          <w:b/>
          <w:color w:val="auto"/>
          <w:sz w:val="24"/>
          <w:highlight w:val="none"/>
        </w:rPr>
        <w:t>和送达</w:t>
      </w:r>
      <w:bookmarkEnd w:id="512"/>
      <w:bookmarkEnd w:id="513"/>
      <w:bookmarkEnd w:id="514"/>
    </w:p>
    <w:p w14:paraId="66B4BF07">
      <w:pPr>
        <w:spacing w:line="560" w:lineRule="exact"/>
        <w:ind w:firstLine="480" w:firstLineChars="200"/>
        <w:rPr>
          <w:rFonts w:ascii="宋体" w:hAnsi="宋体" w:cs="宋体"/>
          <w:color w:val="auto"/>
          <w:sz w:val="24"/>
          <w:highlight w:val="none"/>
        </w:rPr>
      </w:pPr>
      <w:bookmarkStart w:id="515" w:name="_Toc3135"/>
      <w:bookmarkStart w:id="516" w:name="_Toc6698"/>
      <w:bookmarkStart w:id="517" w:name="_Toc259093691"/>
      <w:bookmarkStart w:id="518" w:name="_Toc487900372"/>
      <w:bookmarkStart w:id="519"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15"/>
      <w:bookmarkEnd w:id="516"/>
    </w:p>
    <w:p w14:paraId="09504AFE">
      <w:pPr>
        <w:spacing w:line="560" w:lineRule="exact"/>
        <w:ind w:firstLine="480" w:firstLineChars="200"/>
        <w:rPr>
          <w:rFonts w:ascii="宋体" w:hAnsi="宋体" w:cs="宋体"/>
          <w:color w:val="auto"/>
          <w:sz w:val="24"/>
          <w:highlight w:val="none"/>
        </w:rPr>
      </w:pPr>
      <w:bookmarkStart w:id="520" w:name="_Toc23294"/>
      <w:bookmarkStart w:id="52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14:paraId="39909400">
      <w:pPr>
        <w:spacing w:line="560" w:lineRule="exact"/>
        <w:ind w:firstLine="482" w:firstLineChars="200"/>
        <w:outlineLvl w:val="0"/>
        <w:rPr>
          <w:rFonts w:ascii="宋体" w:hAnsi="宋体" w:cs="宋体"/>
          <w:b/>
          <w:color w:val="auto"/>
          <w:sz w:val="24"/>
          <w:highlight w:val="none"/>
        </w:rPr>
      </w:pPr>
      <w:bookmarkStart w:id="522" w:name="_Toc4355"/>
      <w:bookmarkStart w:id="523" w:name="_Toc18540"/>
      <w:bookmarkStart w:id="524" w:name="_Toc30599"/>
      <w:r>
        <w:rPr>
          <w:rFonts w:hint="eastAsia" w:ascii="宋体" w:hAnsi="宋体" w:cs="宋体"/>
          <w:b/>
          <w:color w:val="auto"/>
          <w:sz w:val="24"/>
          <w:highlight w:val="none"/>
        </w:rPr>
        <w:t>2.18 计量单位</w:t>
      </w:r>
      <w:bookmarkEnd w:id="517"/>
      <w:bookmarkEnd w:id="518"/>
      <w:bookmarkEnd w:id="519"/>
      <w:bookmarkEnd w:id="522"/>
      <w:bookmarkEnd w:id="523"/>
      <w:bookmarkEnd w:id="524"/>
    </w:p>
    <w:p w14:paraId="13A2D5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58AE0B5">
      <w:pPr>
        <w:spacing w:line="560" w:lineRule="exact"/>
        <w:ind w:firstLine="482" w:firstLineChars="200"/>
        <w:outlineLvl w:val="0"/>
        <w:rPr>
          <w:rFonts w:ascii="宋体" w:hAnsi="宋体" w:cs="宋体"/>
          <w:b/>
          <w:color w:val="auto"/>
          <w:sz w:val="24"/>
          <w:highlight w:val="none"/>
        </w:rPr>
      </w:pPr>
      <w:bookmarkStart w:id="525" w:name="_Toc279701263"/>
      <w:bookmarkStart w:id="526" w:name="_Toc12773"/>
      <w:bookmarkStart w:id="527" w:name="_Toc487900373"/>
      <w:bookmarkStart w:id="528" w:name="_Toc10330"/>
      <w:bookmarkStart w:id="529" w:name="_Toc18567"/>
      <w:bookmarkStart w:id="530" w:name="_Toc259093692"/>
      <w:r>
        <w:rPr>
          <w:rFonts w:hint="eastAsia" w:ascii="宋体" w:hAnsi="宋体" w:cs="宋体"/>
          <w:b/>
          <w:color w:val="auto"/>
          <w:sz w:val="24"/>
          <w:highlight w:val="none"/>
        </w:rPr>
        <w:t>2.19 合同使用的文字和适用的法律</w:t>
      </w:r>
      <w:bookmarkEnd w:id="525"/>
      <w:bookmarkEnd w:id="526"/>
      <w:bookmarkEnd w:id="527"/>
      <w:bookmarkEnd w:id="528"/>
      <w:bookmarkEnd w:id="529"/>
      <w:bookmarkEnd w:id="530"/>
    </w:p>
    <w:p w14:paraId="79BE1DF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3EF021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11A36D8">
      <w:pPr>
        <w:spacing w:line="560" w:lineRule="exact"/>
        <w:ind w:firstLine="482" w:firstLineChars="200"/>
        <w:outlineLvl w:val="0"/>
        <w:rPr>
          <w:rFonts w:ascii="宋体" w:hAnsi="宋体" w:cs="宋体"/>
          <w:b/>
          <w:color w:val="auto"/>
          <w:sz w:val="24"/>
          <w:highlight w:val="none"/>
        </w:rPr>
      </w:pPr>
      <w:bookmarkStart w:id="531" w:name="_Toc19890"/>
      <w:bookmarkStart w:id="532" w:name="_Toc6885"/>
      <w:bookmarkStart w:id="533" w:name="_Toc14001"/>
      <w:r>
        <w:rPr>
          <w:rFonts w:hint="eastAsia" w:ascii="宋体" w:hAnsi="宋体" w:cs="宋体"/>
          <w:b/>
          <w:color w:val="auto"/>
          <w:sz w:val="24"/>
          <w:highlight w:val="none"/>
        </w:rPr>
        <w:t>2.20 合同份数</w:t>
      </w:r>
      <w:bookmarkEnd w:id="531"/>
      <w:bookmarkEnd w:id="532"/>
      <w:bookmarkEnd w:id="533"/>
    </w:p>
    <w:p w14:paraId="61CE11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527037AE">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0B5B2B27">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7A207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6B23EC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7559" w:type="dxa"/>
            <w:vAlign w:val="center"/>
          </w:tcPr>
          <w:p w14:paraId="4BD313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AF98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0C8CB09">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7559" w:type="dxa"/>
            <w:vAlign w:val="center"/>
          </w:tcPr>
          <w:p w14:paraId="3328DDBF">
            <w:pPr>
              <w:spacing w:line="360" w:lineRule="auto"/>
              <w:rPr>
                <w:rFonts w:ascii="宋体" w:hAnsi="宋体" w:cs="宋体"/>
                <w:color w:val="auto"/>
                <w:sz w:val="24"/>
                <w:highlight w:val="none"/>
              </w:rPr>
            </w:pPr>
          </w:p>
        </w:tc>
      </w:tr>
      <w:tr w14:paraId="38684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0EF00FE">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7559" w:type="dxa"/>
            <w:vAlign w:val="center"/>
          </w:tcPr>
          <w:p w14:paraId="503FDEA1">
            <w:pPr>
              <w:spacing w:line="360" w:lineRule="auto"/>
              <w:rPr>
                <w:rFonts w:ascii="宋体" w:hAnsi="宋体" w:cs="宋体"/>
                <w:color w:val="auto"/>
                <w:sz w:val="24"/>
                <w:highlight w:val="none"/>
              </w:rPr>
            </w:pPr>
          </w:p>
        </w:tc>
      </w:tr>
      <w:tr w14:paraId="5F287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C5DA7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7559" w:type="dxa"/>
            <w:vAlign w:val="center"/>
          </w:tcPr>
          <w:p w14:paraId="393F66B5">
            <w:pPr>
              <w:spacing w:line="360" w:lineRule="auto"/>
              <w:rPr>
                <w:rFonts w:ascii="宋体" w:hAnsi="宋体" w:cs="宋体"/>
                <w:color w:val="auto"/>
                <w:sz w:val="24"/>
                <w:highlight w:val="none"/>
              </w:rPr>
            </w:pPr>
          </w:p>
        </w:tc>
      </w:tr>
      <w:tr w14:paraId="6D1A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91DD786">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7559" w:type="dxa"/>
            <w:vAlign w:val="center"/>
          </w:tcPr>
          <w:p w14:paraId="57843228">
            <w:pPr>
              <w:spacing w:line="360" w:lineRule="auto"/>
              <w:rPr>
                <w:rFonts w:ascii="宋体" w:hAnsi="宋体" w:cs="宋体"/>
                <w:color w:val="auto"/>
                <w:sz w:val="24"/>
                <w:highlight w:val="none"/>
              </w:rPr>
            </w:pPr>
          </w:p>
        </w:tc>
      </w:tr>
      <w:tr w14:paraId="20C31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1848B2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7559" w:type="dxa"/>
            <w:vAlign w:val="center"/>
          </w:tcPr>
          <w:p w14:paraId="5091EEDA">
            <w:pPr>
              <w:spacing w:line="360" w:lineRule="auto"/>
              <w:rPr>
                <w:rFonts w:ascii="宋体" w:hAnsi="宋体" w:cs="宋体"/>
                <w:color w:val="auto"/>
                <w:sz w:val="24"/>
                <w:highlight w:val="none"/>
              </w:rPr>
            </w:pPr>
          </w:p>
        </w:tc>
      </w:tr>
      <w:tr w14:paraId="455D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3C9643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7559" w:type="dxa"/>
            <w:vAlign w:val="center"/>
          </w:tcPr>
          <w:p w14:paraId="2C4CE50A">
            <w:pPr>
              <w:spacing w:line="360" w:lineRule="auto"/>
              <w:rPr>
                <w:rFonts w:ascii="宋体" w:hAnsi="宋体" w:cs="宋体"/>
                <w:color w:val="auto"/>
                <w:sz w:val="24"/>
                <w:highlight w:val="none"/>
              </w:rPr>
            </w:pPr>
          </w:p>
        </w:tc>
      </w:tr>
      <w:tr w14:paraId="121DC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8DA0316">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7559" w:type="dxa"/>
            <w:vAlign w:val="center"/>
          </w:tcPr>
          <w:p w14:paraId="2DEB96F4">
            <w:pPr>
              <w:spacing w:line="360" w:lineRule="auto"/>
              <w:rPr>
                <w:rFonts w:ascii="宋体" w:hAnsi="宋体" w:cs="宋体"/>
                <w:color w:val="auto"/>
                <w:sz w:val="24"/>
                <w:highlight w:val="none"/>
              </w:rPr>
            </w:pPr>
          </w:p>
        </w:tc>
      </w:tr>
      <w:tr w14:paraId="4A36E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AA1E90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7559" w:type="dxa"/>
            <w:vAlign w:val="center"/>
          </w:tcPr>
          <w:p w14:paraId="4F544356">
            <w:pPr>
              <w:spacing w:line="360" w:lineRule="auto"/>
              <w:rPr>
                <w:rFonts w:ascii="宋体" w:hAnsi="宋体" w:cs="宋体"/>
                <w:color w:val="auto"/>
                <w:sz w:val="24"/>
                <w:highlight w:val="none"/>
              </w:rPr>
            </w:pPr>
          </w:p>
        </w:tc>
      </w:tr>
      <w:tr w14:paraId="32CA4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9276A3E">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7559" w:type="dxa"/>
            <w:vAlign w:val="center"/>
          </w:tcPr>
          <w:p w14:paraId="68782AB6">
            <w:pPr>
              <w:spacing w:line="360" w:lineRule="auto"/>
              <w:rPr>
                <w:rFonts w:ascii="宋体" w:hAnsi="宋体" w:cs="宋体"/>
                <w:color w:val="auto"/>
                <w:sz w:val="24"/>
                <w:highlight w:val="none"/>
              </w:rPr>
            </w:pPr>
          </w:p>
        </w:tc>
      </w:tr>
      <w:tr w14:paraId="2466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811560E">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7559" w:type="dxa"/>
            <w:vAlign w:val="center"/>
          </w:tcPr>
          <w:p w14:paraId="5170AE25">
            <w:pPr>
              <w:spacing w:line="360" w:lineRule="auto"/>
              <w:rPr>
                <w:rFonts w:ascii="宋体" w:hAnsi="宋体" w:cs="宋体"/>
                <w:color w:val="auto"/>
                <w:sz w:val="24"/>
                <w:highlight w:val="none"/>
              </w:rPr>
            </w:pPr>
          </w:p>
        </w:tc>
      </w:tr>
      <w:tr w14:paraId="09CE0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748283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14:paraId="5B1AE4C2">
            <w:pPr>
              <w:spacing w:line="360" w:lineRule="auto"/>
              <w:ind w:left="-420" w:leftChars="-200" w:right="-420" w:rightChars="-200" w:firstLine="480" w:firstLineChars="200"/>
              <w:rPr>
                <w:rFonts w:ascii="宋体" w:hAnsi="宋体" w:cs="宋体"/>
                <w:color w:val="auto"/>
                <w:sz w:val="24"/>
                <w:highlight w:val="none"/>
              </w:rPr>
            </w:pPr>
          </w:p>
        </w:tc>
      </w:tr>
      <w:tr w14:paraId="41C3F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CC4C71F">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7559" w:type="dxa"/>
            <w:vAlign w:val="center"/>
          </w:tcPr>
          <w:p w14:paraId="64C2E4DA">
            <w:pPr>
              <w:spacing w:line="360" w:lineRule="auto"/>
              <w:ind w:left="-420" w:leftChars="-200" w:right="-420" w:rightChars="-200" w:firstLine="480" w:firstLineChars="200"/>
              <w:rPr>
                <w:rFonts w:ascii="宋体" w:hAnsi="宋体" w:cs="宋体"/>
                <w:color w:val="auto"/>
                <w:sz w:val="24"/>
                <w:highlight w:val="none"/>
              </w:rPr>
            </w:pPr>
          </w:p>
        </w:tc>
      </w:tr>
      <w:tr w14:paraId="20ED2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19C12BC">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7559" w:type="dxa"/>
            <w:vAlign w:val="center"/>
          </w:tcPr>
          <w:p w14:paraId="0828A9E4">
            <w:pPr>
              <w:spacing w:line="360" w:lineRule="auto"/>
              <w:rPr>
                <w:rFonts w:ascii="宋体" w:hAnsi="宋体" w:cs="宋体"/>
                <w:color w:val="auto"/>
                <w:sz w:val="24"/>
                <w:highlight w:val="none"/>
              </w:rPr>
            </w:pPr>
          </w:p>
        </w:tc>
      </w:tr>
      <w:tr w14:paraId="3E55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302479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7559" w:type="dxa"/>
          </w:tcPr>
          <w:p w14:paraId="3359C551">
            <w:pPr>
              <w:spacing w:line="360" w:lineRule="auto"/>
              <w:rPr>
                <w:rFonts w:ascii="宋体" w:hAnsi="宋体" w:cs="宋体"/>
                <w:color w:val="auto"/>
                <w:sz w:val="24"/>
                <w:highlight w:val="none"/>
              </w:rPr>
            </w:pPr>
          </w:p>
        </w:tc>
      </w:tr>
      <w:tr w14:paraId="31DAE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EAE09BD">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7559" w:type="dxa"/>
            <w:vAlign w:val="center"/>
          </w:tcPr>
          <w:p w14:paraId="53C66467">
            <w:pPr>
              <w:spacing w:line="360" w:lineRule="auto"/>
              <w:rPr>
                <w:rFonts w:ascii="宋体" w:hAnsi="宋体" w:cs="宋体"/>
                <w:color w:val="auto"/>
                <w:sz w:val="24"/>
                <w:highlight w:val="none"/>
              </w:rPr>
            </w:pPr>
          </w:p>
        </w:tc>
      </w:tr>
      <w:tr w14:paraId="47633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B1BBB63">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7559" w:type="dxa"/>
            <w:vAlign w:val="center"/>
          </w:tcPr>
          <w:p w14:paraId="3E682E1F">
            <w:pPr>
              <w:spacing w:line="360" w:lineRule="auto"/>
              <w:rPr>
                <w:rFonts w:ascii="宋体" w:hAnsi="宋体" w:cs="宋体"/>
                <w:color w:val="auto"/>
                <w:sz w:val="24"/>
                <w:highlight w:val="none"/>
              </w:rPr>
            </w:pPr>
          </w:p>
        </w:tc>
      </w:tr>
      <w:tr w14:paraId="52D63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9B57A75">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7559" w:type="dxa"/>
            <w:vAlign w:val="center"/>
          </w:tcPr>
          <w:p w14:paraId="7F45BE7A">
            <w:pPr>
              <w:spacing w:line="360" w:lineRule="auto"/>
              <w:rPr>
                <w:rFonts w:ascii="宋体" w:hAnsi="宋体" w:cs="宋体"/>
                <w:color w:val="auto"/>
                <w:sz w:val="24"/>
                <w:highlight w:val="none"/>
              </w:rPr>
            </w:pPr>
          </w:p>
        </w:tc>
      </w:tr>
      <w:tr w14:paraId="175D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66A58B9F">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7559" w:type="dxa"/>
            <w:vAlign w:val="center"/>
          </w:tcPr>
          <w:p w14:paraId="270AE8EB">
            <w:pPr>
              <w:spacing w:line="360" w:lineRule="auto"/>
              <w:rPr>
                <w:rFonts w:ascii="宋体" w:hAnsi="宋体" w:cs="宋体"/>
                <w:color w:val="auto"/>
                <w:sz w:val="24"/>
                <w:highlight w:val="none"/>
              </w:rPr>
            </w:pPr>
          </w:p>
        </w:tc>
      </w:tr>
      <w:tr w14:paraId="500C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275723B2">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7559" w:type="dxa"/>
            <w:vAlign w:val="center"/>
          </w:tcPr>
          <w:p w14:paraId="585FB696">
            <w:pPr>
              <w:spacing w:line="360" w:lineRule="auto"/>
              <w:rPr>
                <w:rFonts w:ascii="宋体" w:hAnsi="宋体" w:cs="宋体"/>
                <w:color w:val="auto"/>
                <w:sz w:val="24"/>
                <w:highlight w:val="none"/>
              </w:rPr>
            </w:pPr>
          </w:p>
        </w:tc>
      </w:tr>
      <w:tr w14:paraId="56EC5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6307C45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7559" w:type="dxa"/>
            <w:vAlign w:val="center"/>
          </w:tcPr>
          <w:p w14:paraId="0D416C31">
            <w:pPr>
              <w:spacing w:line="360" w:lineRule="auto"/>
              <w:ind w:left="-420" w:leftChars="-200" w:right="-420" w:rightChars="-200" w:firstLine="480" w:firstLineChars="200"/>
              <w:rPr>
                <w:rFonts w:ascii="宋体" w:hAnsi="宋体" w:cs="宋体"/>
                <w:color w:val="auto"/>
                <w:sz w:val="24"/>
                <w:highlight w:val="none"/>
              </w:rPr>
            </w:pPr>
          </w:p>
        </w:tc>
      </w:tr>
      <w:tr w14:paraId="28D11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6FB95F3D">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7559" w:type="dxa"/>
            <w:vAlign w:val="center"/>
          </w:tcPr>
          <w:p w14:paraId="34A2A776">
            <w:pPr>
              <w:spacing w:line="360" w:lineRule="auto"/>
              <w:ind w:left="-420" w:leftChars="-200" w:right="-420" w:rightChars="-200" w:firstLine="480" w:firstLineChars="200"/>
              <w:rPr>
                <w:rFonts w:ascii="宋体" w:hAnsi="宋体" w:cs="宋体"/>
                <w:color w:val="auto"/>
                <w:sz w:val="24"/>
                <w:highlight w:val="none"/>
              </w:rPr>
            </w:pPr>
          </w:p>
        </w:tc>
      </w:tr>
      <w:tr w14:paraId="5F72F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15CD88E0">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7559" w:type="dxa"/>
            <w:vAlign w:val="center"/>
          </w:tcPr>
          <w:p w14:paraId="6AFAF30D">
            <w:pPr>
              <w:spacing w:line="360" w:lineRule="auto"/>
              <w:rPr>
                <w:rFonts w:ascii="宋体" w:hAnsi="宋体" w:cs="宋体"/>
                <w:color w:val="auto"/>
                <w:sz w:val="24"/>
                <w:highlight w:val="none"/>
              </w:rPr>
            </w:pPr>
          </w:p>
        </w:tc>
      </w:tr>
      <w:tr w14:paraId="49B1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2AF809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7559" w:type="dxa"/>
          </w:tcPr>
          <w:p w14:paraId="10F280E1">
            <w:pPr>
              <w:spacing w:line="360" w:lineRule="auto"/>
              <w:rPr>
                <w:rFonts w:ascii="宋体" w:hAnsi="宋体" w:cs="宋体"/>
                <w:color w:val="auto"/>
                <w:sz w:val="24"/>
                <w:highlight w:val="none"/>
              </w:rPr>
            </w:pPr>
          </w:p>
        </w:tc>
      </w:tr>
      <w:tr w14:paraId="61831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5DC03583">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7559" w:type="dxa"/>
            <w:vAlign w:val="center"/>
          </w:tcPr>
          <w:p w14:paraId="06510A50">
            <w:pPr>
              <w:spacing w:line="360" w:lineRule="auto"/>
              <w:rPr>
                <w:rFonts w:ascii="宋体" w:hAnsi="宋体" w:cs="宋体"/>
                <w:color w:val="auto"/>
                <w:sz w:val="24"/>
                <w:highlight w:val="none"/>
              </w:rPr>
            </w:pPr>
          </w:p>
        </w:tc>
      </w:tr>
      <w:tr w14:paraId="60B0A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vAlign w:val="center"/>
          </w:tcPr>
          <w:p w14:paraId="181654A6">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7559" w:type="dxa"/>
            <w:vAlign w:val="center"/>
          </w:tcPr>
          <w:p w14:paraId="6B2FAF13">
            <w:pPr>
              <w:spacing w:line="360" w:lineRule="auto"/>
              <w:rPr>
                <w:rFonts w:ascii="宋体" w:hAnsi="宋体" w:cs="宋体"/>
                <w:color w:val="auto"/>
                <w:sz w:val="24"/>
                <w:highlight w:val="none"/>
              </w:rPr>
            </w:pPr>
          </w:p>
        </w:tc>
      </w:tr>
      <w:tr w14:paraId="4FC72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Pr>
          <w:p w14:paraId="035ACA8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7559" w:type="dxa"/>
          </w:tcPr>
          <w:p w14:paraId="5B5FA17F">
            <w:pPr>
              <w:spacing w:line="360" w:lineRule="auto"/>
              <w:rPr>
                <w:rFonts w:ascii="宋体" w:hAnsi="宋体" w:cs="宋体"/>
                <w:color w:val="auto"/>
                <w:sz w:val="24"/>
                <w:highlight w:val="none"/>
              </w:rPr>
            </w:pPr>
          </w:p>
        </w:tc>
      </w:tr>
    </w:tbl>
    <w:p w14:paraId="515F11EB">
      <w:pPr>
        <w:pStyle w:val="700"/>
        <w:spacing w:line="560" w:lineRule="exact"/>
        <w:ind w:left="0" w:leftChars="0" w:firstLine="0" w:firstLineChars="0"/>
        <w:jc w:val="both"/>
        <w:rPr>
          <w:rFonts w:hint="eastAsia" w:ascii="宋体" w:hAnsi="宋体"/>
          <w:sz w:val="24"/>
        </w:rPr>
      </w:pPr>
    </w:p>
    <w:p w14:paraId="671AA1D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0D3D80A">
      <w:pPr>
        <w:spacing w:line="360" w:lineRule="auto"/>
        <w:ind w:left="-420" w:leftChars="-200" w:right="-420" w:rightChars="-200" w:firstLine="723" w:firstLineChars="200"/>
        <w:jc w:val="center"/>
        <w:outlineLvl w:val="0"/>
        <w:rPr>
          <w:rFonts w:ascii="宋体" w:hAnsi="宋体" w:cs="宋体"/>
          <w:b/>
          <w:color w:val="auto"/>
          <w:sz w:val="36"/>
          <w:szCs w:val="20"/>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六</w:t>
      </w:r>
      <w:r>
        <w:rPr>
          <w:rFonts w:hint="eastAsia" w:ascii="宋体" w:hAnsi="宋体" w:cs="宋体"/>
          <w:b/>
          <w:color w:val="auto"/>
          <w:sz w:val="36"/>
          <w:szCs w:val="36"/>
          <w:highlight w:val="none"/>
        </w:rPr>
        <w:t>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20"/>
          <w:highlight w:val="none"/>
        </w:rPr>
        <w:t>应提交的有关格式范例</w:t>
      </w:r>
    </w:p>
    <w:p w14:paraId="490F4D5F">
      <w:pPr>
        <w:spacing w:line="360" w:lineRule="auto"/>
        <w:jc w:val="center"/>
        <w:outlineLvl w:val="0"/>
        <w:rPr>
          <w:rFonts w:ascii="宋体" w:hAnsi="宋体" w:cs="宋体"/>
          <w:b/>
          <w:color w:val="auto"/>
          <w:kern w:val="0"/>
          <w:sz w:val="36"/>
          <w:szCs w:val="36"/>
          <w:highlight w:val="none"/>
        </w:rPr>
      </w:pPr>
    </w:p>
    <w:p w14:paraId="56A4293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B808A1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2726739">
      <w:pPr>
        <w:spacing w:line="360" w:lineRule="auto"/>
        <w:jc w:val="center"/>
        <w:outlineLvl w:val="0"/>
        <w:rPr>
          <w:rFonts w:ascii="宋体" w:hAnsi="宋体" w:cs="宋体"/>
          <w:b/>
          <w:color w:val="auto"/>
          <w:kern w:val="0"/>
          <w:sz w:val="36"/>
          <w:szCs w:val="36"/>
          <w:highlight w:val="none"/>
        </w:rPr>
      </w:pPr>
    </w:p>
    <w:p w14:paraId="0FE14521">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02B05739">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14:paraId="00CEB9F4">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（3）本项目的特定资格要求………………………………………………（页码）</w:t>
      </w:r>
    </w:p>
    <w:p w14:paraId="1ACD88D0">
      <w:pPr>
        <w:snapToGrid w:val="0"/>
        <w:spacing w:line="360" w:lineRule="auto"/>
        <w:ind w:firstLine="480" w:firstLineChars="200"/>
        <w:rPr>
          <w:rFonts w:ascii="宋体" w:hAnsi="宋体" w:cs="宋体"/>
          <w:color w:val="auto"/>
          <w:sz w:val="24"/>
          <w:highlight w:val="none"/>
        </w:rPr>
      </w:pPr>
    </w:p>
    <w:p w14:paraId="09F72B43">
      <w:pPr>
        <w:spacing w:line="360" w:lineRule="auto"/>
        <w:ind w:firstLine="480" w:firstLineChars="200"/>
        <w:rPr>
          <w:rFonts w:ascii="宋体" w:hAnsi="宋体" w:cs="宋体"/>
          <w:color w:val="auto"/>
          <w:sz w:val="24"/>
          <w:highlight w:val="none"/>
        </w:rPr>
      </w:pPr>
    </w:p>
    <w:p w14:paraId="67E47B1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204320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CE342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05C24AB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46AED3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5BF1B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68C7D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E3EF1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FB84E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2584CA03">
      <w:pPr>
        <w:snapToGrid w:val="0"/>
        <w:spacing w:line="360" w:lineRule="auto"/>
        <w:ind w:firstLine="480" w:firstLineChars="200"/>
        <w:rPr>
          <w:color w:val="auto"/>
          <w:highlight w:val="none"/>
        </w:rPr>
      </w:pPr>
      <w:r>
        <w:rPr>
          <w:rFonts w:hint="eastAsia" w:ascii="宋体" w:hAnsi="宋体" w:cs="宋体"/>
          <w:color w:val="auto"/>
          <w:sz w:val="24"/>
          <w:highlight w:val="none"/>
        </w:rPr>
        <w:t>6、具有法律、行政法规规定的其他条件。</w:t>
      </w:r>
    </w:p>
    <w:p w14:paraId="1366CF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w:t>
      </w:r>
      <w:r>
        <w:rPr>
          <w:rFonts w:hint="eastAsia" w:ascii="宋体" w:hAnsi="宋体" w:cs="宋体"/>
          <w:color w:val="auto"/>
          <w:sz w:val="24"/>
          <w:highlight w:val="none"/>
          <w:lang w:val="en-US" w:eastAsia="zh-CN"/>
        </w:rPr>
        <w:t>失信主体</w:t>
      </w:r>
      <w:r>
        <w:rPr>
          <w:rFonts w:hint="eastAsia" w:ascii="宋体" w:hAnsi="宋体" w:cs="宋体"/>
          <w:color w:val="auto"/>
          <w:sz w:val="24"/>
          <w:highlight w:val="none"/>
        </w:rPr>
        <w:t>、政府采购严重违法失信行为记录名单。</w:t>
      </w:r>
    </w:p>
    <w:p w14:paraId="172DD2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C1DC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54F313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DDD1B67">
      <w:pPr>
        <w:pStyle w:val="4"/>
        <w:rPr>
          <w:rFonts w:ascii="宋体" w:hAnsi="宋体" w:eastAsia="宋体" w:cs="宋体"/>
          <w:color w:val="auto"/>
          <w:sz w:val="24"/>
          <w:highlight w:val="none"/>
        </w:rPr>
      </w:pPr>
    </w:p>
    <w:p w14:paraId="1CD997C9">
      <w:pPr>
        <w:rPr>
          <w:color w:val="auto"/>
          <w:highlight w:val="none"/>
        </w:rPr>
      </w:pPr>
    </w:p>
    <w:p w14:paraId="74D663F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213E6B9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F031B5">
      <w:pPr>
        <w:snapToGrid w:val="0"/>
        <w:spacing w:line="360" w:lineRule="auto"/>
        <w:ind w:right="480"/>
        <w:jc w:val="center"/>
        <w:rPr>
          <w:rFonts w:ascii="宋体" w:hAnsi="宋体" w:cs="宋体"/>
          <w:b/>
          <w:color w:val="auto"/>
          <w:kern w:val="0"/>
          <w:sz w:val="32"/>
          <w:szCs w:val="32"/>
          <w:highlight w:val="none"/>
        </w:rPr>
      </w:pPr>
    </w:p>
    <w:p w14:paraId="0BDC1EE2">
      <w:pPr>
        <w:snapToGrid w:val="0"/>
        <w:spacing w:line="360" w:lineRule="auto"/>
        <w:ind w:right="480"/>
        <w:jc w:val="center"/>
        <w:rPr>
          <w:rFonts w:ascii="宋体" w:hAnsi="宋体" w:cs="宋体"/>
          <w:b/>
          <w:color w:val="auto"/>
          <w:kern w:val="0"/>
          <w:sz w:val="32"/>
          <w:szCs w:val="32"/>
          <w:highlight w:val="none"/>
        </w:rPr>
      </w:pPr>
    </w:p>
    <w:p w14:paraId="0FDAC68C">
      <w:pPr>
        <w:rPr>
          <w:rFonts w:ascii="宋体" w:hAnsi="宋体" w:cs="宋体"/>
          <w:color w:val="auto"/>
          <w:highlight w:val="none"/>
        </w:rPr>
      </w:pPr>
    </w:p>
    <w:p w14:paraId="7C27C67C">
      <w:pPr>
        <w:snapToGrid w:val="0"/>
        <w:spacing w:line="360" w:lineRule="auto"/>
        <w:ind w:right="480"/>
        <w:jc w:val="center"/>
        <w:rPr>
          <w:rFonts w:ascii="宋体" w:hAnsi="宋体" w:cs="宋体"/>
          <w:b/>
          <w:color w:val="auto"/>
          <w:kern w:val="0"/>
          <w:sz w:val="32"/>
          <w:szCs w:val="32"/>
          <w:highlight w:val="none"/>
        </w:rPr>
      </w:pPr>
    </w:p>
    <w:p w14:paraId="1E65429A">
      <w:pPr>
        <w:snapToGrid w:val="0"/>
        <w:spacing w:line="360" w:lineRule="auto"/>
        <w:ind w:right="480"/>
        <w:jc w:val="center"/>
        <w:rPr>
          <w:rFonts w:ascii="宋体" w:hAnsi="宋体" w:cs="宋体"/>
          <w:b/>
          <w:color w:val="auto"/>
          <w:kern w:val="0"/>
          <w:sz w:val="32"/>
          <w:szCs w:val="32"/>
          <w:highlight w:val="none"/>
        </w:rPr>
      </w:pPr>
    </w:p>
    <w:p w14:paraId="31134D89">
      <w:pPr>
        <w:snapToGrid w:val="0"/>
        <w:spacing w:line="360" w:lineRule="auto"/>
        <w:ind w:right="480"/>
        <w:jc w:val="center"/>
        <w:rPr>
          <w:rFonts w:ascii="宋体" w:hAnsi="宋体" w:cs="宋体"/>
          <w:b/>
          <w:color w:val="auto"/>
          <w:kern w:val="0"/>
          <w:sz w:val="32"/>
          <w:szCs w:val="32"/>
          <w:highlight w:val="none"/>
        </w:rPr>
      </w:pPr>
    </w:p>
    <w:p w14:paraId="0D1E42E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811AA9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3DE4AF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（根据交易公告落实政府采购政策需满足的资格要求选择提供相应的材料；未要求的，无需提供）</w:t>
      </w:r>
    </w:p>
    <w:p w14:paraId="1B8EE5D1">
      <w:pPr>
        <w:rPr>
          <w:color w:val="auto"/>
          <w:highlight w:val="none"/>
        </w:rPr>
      </w:pPr>
    </w:p>
    <w:p w14:paraId="2B7708AB">
      <w:pPr>
        <w:widowControl/>
        <w:spacing w:line="360" w:lineRule="auto"/>
        <w:ind w:left="150"/>
        <w:jc w:val="center"/>
        <w:rPr>
          <w:rFonts w:ascii="宋体" w:hAnsi="宋体" w:cs="宋体"/>
          <w:b/>
          <w:color w:val="auto"/>
          <w:kern w:val="0"/>
          <w:sz w:val="32"/>
          <w:szCs w:val="32"/>
          <w:highlight w:val="none"/>
        </w:rPr>
      </w:pPr>
    </w:p>
    <w:p w14:paraId="61D80A38">
      <w:pPr>
        <w:widowControl/>
        <w:spacing w:line="360" w:lineRule="auto"/>
        <w:ind w:left="150"/>
        <w:jc w:val="center"/>
        <w:rPr>
          <w:rFonts w:ascii="宋体" w:hAnsi="宋体" w:cs="宋体"/>
          <w:b/>
          <w:color w:val="auto"/>
          <w:kern w:val="0"/>
          <w:sz w:val="32"/>
          <w:szCs w:val="32"/>
          <w:highlight w:val="none"/>
        </w:rPr>
      </w:pPr>
    </w:p>
    <w:p w14:paraId="76E5AA00">
      <w:pPr>
        <w:widowControl/>
        <w:spacing w:line="360" w:lineRule="auto"/>
        <w:ind w:left="150"/>
        <w:jc w:val="center"/>
        <w:rPr>
          <w:rFonts w:ascii="宋体" w:hAnsi="宋体" w:cs="宋体"/>
          <w:b/>
          <w:color w:val="auto"/>
          <w:kern w:val="0"/>
          <w:sz w:val="32"/>
          <w:szCs w:val="32"/>
          <w:highlight w:val="none"/>
        </w:rPr>
      </w:pPr>
    </w:p>
    <w:p w14:paraId="3D6F4981">
      <w:pPr>
        <w:widowControl/>
        <w:spacing w:line="360" w:lineRule="auto"/>
        <w:ind w:left="150"/>
        <w:jc w:val="center"/>
        <w:rPr>
          <w:rFonts w:ascii="宋体" w:hAnsi="宋体" w:cs="宋体"/>
          <w:b/>
          <w:color w:val="auto"/>
          <w:kern w:val="0"/>
          <w:sz w:val="32"/>
          <w:szCs w:val="32"/>
          <w:highlight w:val="none"/>
        </w:rPr>
      </w:pPr>
    </w:p>
    <w:p w14:paraId="7AC7DAB5">
      <w:pPr>
        <w:widowControl/>
        <w:spacing w:line="360" w:lineRule="auto"/>
        <w:ind w:left="150"/>
        <w:jc w:val="center"/>
        <w:rPr>
          <w:rFonts w:ascii="宋体" w:hAnsi="宋体" w:cs="宋体"/>
          <w:b/>
          <w:color w:val="auto"/>
          <w:kern w:val="0"/>
          <w:sz w:val="32"/>
          <w:szCs w:val="32"/>
          <w:highlight w:val="none"/>
        </w:rPr>
      </w:pPr>
    </w:p>
    <w:p w14:paraId="1A41CC5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057EF9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05E59E2F">
      <w:pPr>
        <w:rPr>
          <w:rFonts w:ascii="宋体" w:hAnsi="宋体" w:cs="宋体"/>
          <w:color w:val="auto"/>
          <w:highlight w:val="none"/>
        </w:rPr>
      </w:pPr>
    </w:p>
    <w:p w14:paraId="32CD6B59">
      <w:pPr>
        <w:snapToGrid w:val="0"/>
        <w:spacing w:line="360" w:lineRule="auto"/>
        <w:ind w:right="480"/>
        <w:jc w:val="center"/>
        <w:rPr>
          <w:rFonts w:ascii="宋体" w:hAnsi="宋体" w:cs="宋体"/>
          <w:b/>
          <w:color w:val="auto"/>
          <w:kern w:val="0"/>
          <w:sz w:val="32"/>
          <w:szCs w:val="32"/>
          <w:highlight w:val="none"/>
        </w:rPr>
      </w:pPr>
    </w:p>
    <w:p w14:paraId="25811B28">
      <w:pPr>
        <w:snapToGrid w:val="0"/>
        <w:spacing w:line="360" w:lineRule="auto"/>
        <w:ind w:right="480"/>
        <w:jc w:val="center"/>
        <w:rPr>
          <w:rFonts w:ascii="宋体" w:hAnsi="宋体" w:cs="宋体"/>
          <w:b/>
          <w:color w:val="auto"/>
          <w:kern w:val="0"/>
          <w:sz w:val="32"/>
          <w:szCs w:val="32"/>
          <w:highlight w:val="none"/>
        </w:rPr>
      </w:pPr>
    </w:p>
    <w:p w14:paraId="7E193758">
      <w:pPr>
        <w:snapToGrid w:val="0"/>
        <w:spacing w:line="360" w:lineRule="auto"/>
        <w:ind w:right="480"/>
        <w:jc w:val="center"/>
        <w:rPr>
          <w:rFonts w:ascii="宋体" w:hAnsi="宋体" w:cs="宋体"/>
          <w:b/>
          <w:color w:val="auto"/>
          <w:kern w:val="0"/>
          <w:sz w:val="32"/>
          <w:szCs w:val="32"/>
          <w:highlight w:val="none"/>
        </w:rPr>
      </w:pPr>
    </w:p>
    <w:p w14:paraId="0D13B1F6">
      <w:pPr>
        <w:snapToGrid w:val="0"/>
        <w:spacing w:line="360" w:lineRule="auto"/>
        <w:ind w:right="480"/>
        <w:jc w:val="center"/>
        <w:rPr>
          <w:rFonts w:ascii="宋体" w:hAnsi="宋体" w:cs="宋体"/>
          <w:b/>
          <w:color w:val="auto"/>
          <w:kern w:val="0"/>
          <w:sz w:val="32"/>
          <w:szCs w:val="32"/>
          <w:highlight w:val="none"/>
        </w:rPr>
      </w:pPr>
    </w:p>
    <w:p w14:paraId="44F9B7AC">
      <w:pPr>
        <w:snapToGrid w:val="0"/>
        <w:spacing w:line="360" w:lineRule="auto"/>
        <w:ind w:right="480"/>
        <w:jc w:val="center"/>
        <w:rPr>
          <w:rFonts w:ascii="宋体" w:hAnsi="宋体" w:cs="宋体"/>
          <w:b/>
          <w:color w:val="auto"/>
          <w:kern w:val="0"/>
          <w:sz w:val="32"/>
          <w:szCs w:val="32"/>
          <w:highlight w:val="none"/>
        </w:rPr>
      </w:pPr>
    </w:p>
    <w:p w14:paraId="50DB72AC">
      <w:pPr>
        <w:snapToGrid w:val="0"/>
        <w:spacing w:line="360" w:lineRule="auto"/>
        <w:ind w:right="480"/>
        <w:jc w:val="center"/>
        <w:rPr>
          <w:rFonts w:ascii="宋体" w:hAnsi="宋体" w:cs="宋体"/>
          <w:b/>
          <w:color w:val="auto"/>
          <w:kern w:val="0"/>
          <w:sz w:val="32"/>
          <w:szCs w:val="32"/>
          <w:highlight w:val="none"/>
        </w:rPr>
      </w:pPr>
    </w:p>
    <w:p w14:paraId="305AF22D">
      <w:pPr>
        <w:spacing w:line="360" w:lineRule="auto"/>
        <w:jc w:val="center"/>
        <w:outlineLvl w:val="0"/>
        <w:rPr>
          <w:rFonts w:ascii="宋体" w:hAnsi="宋体" w:cs="宋体"/>
          <w:b/>
          <w:color w:val="auto"/>
          <w:kern w:val="0"/>
          <w:sz w:val="36"/>
          <w:szCs w:val="36"/>
          <w:highlight w:val="none"/>
        </w:rPr>
      </w:pPr>
    </w:p>
    <w:p w14:paraId="63A3C098">
      <w:pPr>
        <w:snapToGrid w:val="0"/>
        <w:spacing w:line="360" w:lineRule="auto"/>
        <w:ind w:right="480"/>
        <w:jc w:val="center"/>
        <w:rPr>
          <w:rFonts w:ascii="宋体" w:hAnsi="宋体" w:cs="宋体"/>
          <w:b/>
          <w:color w:val="auto"/>
          <w:kern w:val="0"/>
          <w:sz w:val="32"/>
          <w:szCs w:val="32"/>
          <w:highlight w:val="none"/>
        </w:rPr>
      </w:pPr>
    </w:p>
    <w:p w14:paraId="664CF97F">
      <w:pPr>
        <w:spacing w:line="360" w:lineRule="auto"/>
        <w:jc w:val="center"/>
        <w:outlineLvl w:val="0"/>
        <w:rPr>
          <w:rFonts w:ascii="宋体" w:hAnsi="宋体" w:cs="宋体"/>
          <w:b/>
          <w:color w:val="auto"/>
          <w:kern w:val="0"/>
          <w:sz w:val="36"/>
          <w:szCs w:val="36"/>
          <w:highlight w:val="none"/>
        </w:rPr>
      </w:pPr>
    </w:p>
    <w:p w14:paraId="23DD135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54D7AE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B82D7C4">
      <w:pPr>
        <w:spacing w:line="360" w:lineRule="auto"/>
        <w:jc w:val="center"/>
        <w:outlineLvl w:val="0"/>
        <w:rPr>
          <w:rFonts w:ascii="宋体" w:hAnsi="宋体" w:cs="宋体"/>
          <w:b/>
          <w:color w:val="auto"/>
          <w:kern w:val="0"/>
          <w:sz w:val="24"/>
          <w:highlight w:val="none"/>
        </w:rPr>
      </w:pPr>
    </w:p>
    <w:p w14:paraId="3C8795A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57E95A6">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64BD51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29729538">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19AEE602">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5C6F73D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6A495CD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17CEDCA3">
      <w:pPr>
        <w:snapToGrid w:val="0"/>
        <w:spacing w:line="360" w:lineRule="auto"/>
        <w:jc w:val="center"/>
        <w:rPr>
          <w:rFonts w:ascii="宋体" w:hAnsi="宋体" w:cs="宋体"/>
          <w:b/>
          <w:color w:val="auto"/>
          <w:kern w:val="0"/>
          <w:sz w:val="32"/>
          <w:szCs w:val="32"/>
          <w:highlight w:val="none"/>
          <w:lang w:val="zh-CN"/>
        </w:rPr>
      </w:pPr>
    </w:p>
    <w:p w14:paraId="2F183820">
      <w:pPr>
        <w:snapToGrid w:val="0"/>
        <w:spacing w:line="360" w:lineRule="auto"/>
        <w:jc w:val="center"/>
        <w:rPr>
          <w:rFonts w:ascii="宋体" w:hAnsi="宋体" w:cs="宋体"/>
          <w:b/>
          <w:color w:val="auto"/>
          <w:kern w:val="0"/>
          <w:sz w:val="32"/>
          <w:szCs w:val="32"/>
          <w:highlight w:val="none"/>
          <w:lang w:val="zh-CN"/>
        </w:rPr>
      </w:pPr>
    </w:p>
    <w:p w14:paraId="2472AC29">
      <w:pPr>
        <w:snapToGrid w:val="0"/>
        <w:spacing w:line="360" w:lineRule="auto"/>
        <w:jc w:val="center"/>
        <w:rPr>
          <w:rFonts w:ascii="宋体" w:hAnsi="宋体" w:cs="宋体"/>
          <w:b/>
          <w:color w:val="auto"/>
          <w:kern w:val="0"/>
          <w:sz w:val="32"/>
          <w:szCs w:val="32"/>
          <w:highlight w:val="none"/>
          <w:lang w:val="zh-CN"/>
        </w:rPr>
      </w:pPr>
    </w:p>
    <w:p w14:paraId="1D6D0981">
      <w:pPr>
        <w:snapToGrid w:val="0"/>
        <w:spacing w:line="360" w:lineRule="auto"/>
        <w:jc w:val="center"/>
        <w:rPr>
          <w:rFonts w:ascii="宋体" w:hAnsi="宋体" w:cs="宋体"/>
          <w:b/>
          <w:color w:val="auto"/>
          <w:kern w:val="0"/>
          <w:sz w:val="32"/>
          <w:szCs w:val="32"/>
          <w:highlight w:val="none"/>
          <w:lang w:val="zh-CN"/>
        </w:rPr>
      </w:pPr>
    </w:p>
    <w:p w14:paraId="75665D92">
      <w:pPr>
        <w:snapToGrid w:val="0"/>
        <w:spacing w:line="360" w:lineRule="auto"/>
        <w:jc w:val="center"/>
        <w:rPr>
          <w:rFonts w:ascii="宋体" w:hAnsi="宋体" w:cs="宋体"/>
          <w:b/>
          <w:color w:val="auto"/>
          <w:kern w:val="0"/>
          <w:sz w:val="32"/>
          <w:szCs w:val="32"/>
          <w:highlight w:val="none"/>
          <w:lang w:val="zh-CN"/>
        </w:rPr>
      </w:pPr>
    </w:p>
    <w:p w14:paraId="4167DC69">
      <w:pPr>
        <w:snapToGrid w:val="0"/>
        <w:spacing w:line="360" w:lineRule="auto"/>
        <w:jc w:val="center"/>
        <w:outlineLvl w:val="0"/>
        <w:rPr>
          <w:rFonts w:ascii="宋体" w:hAnsi="宋体" w:cs="宋体"/>
          <w:b/>
          <w:color w:val="auto"/>
          <w:kern w:val="0"/>
          <w:sz w:val="32"/>
          <w:szCs w:val="32"/>
          <w:highlight w:val="none"/>
        </w:rPr>
      </w:pPr>
    </w:p>
    <w:p w14:paraId="0E958B33">
      <w:pPr>
        <w:snapToGrid w:val="0"/>
        <w:spacing w:line="360" w:lineRule="auto"/>
        <w:jc w:val="center"/>
        <w:outlineLvl w:val="0"/>
        <w:rPr>
          <w:rFonts w:ascii="宋体" w:hAnsi="宋体" w:cs="宋体"/>
          <w:b/>
          <w:color w:val="auto"/>
          <w:kern w:val="0"/>
          <w:sz w:val="32"/>
          <w:szCs w:val="32"/>
          <w:highlight w:val="none"/>
        </w:rPr>
      </w:pPr>
    </w:p>
    <w:p w14:paraId="4A04F0E5">
      <w:pPr>
        <w:rPr>
          <w:rFonts w:ascii="宋体" w:hAnsi="宋体" w:cs="宋体"/>
          <w:color w:val="auto"/>
          <w:highlight w:val="none"/>
        </w:rPr>
      </w:pPr>
    </w:p>
    <w:p w14:paraId="768C7468">
      <w:pPr>
        <w:snapToGrid w:val="0"/>
        <w:spacing w:line="360" w:lineRule="auto"/>
        <w:jc w:val="center"/>
        <w:outlineLvl w:val="0"/>
        <w:rPr>
          <w:rFonts w:ascii="宋体" w:hAnsi="宋体" w:cs="宋体"/>
          <w:b/>
          <w:color w:val="auto"/>
          <w:kern w:val="0"/>
          <w:sz w:val="32"/>
          <w:szCs w:val="32"/>
          <w:highlight w:val="none"/>
        </w:rPr>
      </w:pPr>
    </w:p>
    <w:p w14:paraId="7CED5631">
      <w:pPr>
        <w:snapToGrid w:val="0"/>
        <w:spacing w:line="360" w:lineRule="auto"/>
        <w:jc w:val="center"/>
        <w:outlineLvl w:val="0"/>
        <w:rPr>
          <w:rFonts w:ascii="宋体" w:hAnsi="宋体" w:cs="宋体"/>
          <w:b/>
          <w:color w:val="auto"/>
          <w:kern w:val="0"/>
          <w:sz w:val="32"/>
          <w:szCs w:val="32"/>
          <w:highlight w:val="none"/>
        </w:rPr>
      </w:pPr>
    </w:p>
    <w:p w14:paraId="126A3A9F">
      <w:pPr>
        <w:snapToGrid w:val="0"/>
        <w:spacing w:line="360" w:lineRule="auto"/>
        <w:jc w:val="center"/>
        <w:outlineLvl w:val="0"/>
        <w:rPr>
          <w:rFonts w:ascii="宋体" w:hAnsi="宋体" w:cs="宋体"/>
          <w:b/>
          <w:color w:val="auto"/>
          <w:kern w:val="0"/>
          <w:sz w:val="32"/>
          <w:szCs w:val="32"/>
          <w:highlight w:val="none"/>
        </w:rPr>
      </w:pPr>
    </w:p>
    <w:p w14:paraId="0FF4CE6B">
      <w:pPr>
        <w:snapToGrid w:val="0"/>
        <w:spacing w:line="360" w:lineRule="auto"/>
        <w:jc w:val="center"/>
        <w:outlineLvl w:val="0"/>
        <w:rPr>
          <w:rFonts w:ascii="宋体" w:hAnsi="宋体" w:cs="宋体"/>
          <w:b/>
          <w:color w:val="auto"/>
          <w:kern w:val="0"/>
          <w:sz w:val="32"/>
          <w:szCs w:val="32"/>
          <w:highlight w:val="none"/>
        </w:rPr>
      </w:pPr>
    </w:p>
    <w:p w14:paraId="19C2EC5F">
      <w:pPr>
        <w:snapToGrid w:val="0"/>
        <w:spacing w:line="360" w:lineRule="auto"/>
        <w:jc w:val="center"/>
        <w:outlineLvl w:val="0"/>
        <w:rPr>
          <w:rFonts w:ascii="宋体" w:hAnsi="宋体" w:cs="宋体"/>
          <w:b/>
          <w:color w:val="auto"/>
          <w:kern w:val="0"/>
          <w:sz w:val="32"/>
          <w:szCs w:val="32"/>
          <w:highlight w:val="none"/>
        </w:rPr>
      </w:pPr>
    </w:p>
    <w:p w14:paraId="3F994F9E">
      <w:pPr>
        <w:snapToGrid w:val="0"/>
        <w:spacing w:line="360" w:lineRule="auto"/>
        <w:jc w:val="center"/>
        <w:outlineLvl w:val="0"/>
        <w:rPr>
          <w:rFonts w:ascii="宋体" w:hAnsi="宋体" w:cs="宋体"/>
          <w:b/>
          <w:color w:val="auto"/>
          <w:kern w:val="0"/>
          <w:sz w:val="32"/>
          <w:szCs w:val="32"/>
          <w:highlight w:val="none"/>
        </w:rPr>
      </w:pPr>
    </w:p>
    <w:p w14:paraId="66612662">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7BA21F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40291888">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2C1CD4B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3214E512">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4AF365C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8E04AC5">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62DED0D">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EE96021">
      <w:pPr>
        <w:snapToGrid w:val="0"/>
        <w:spacing w:line="440" w:lineRule="exact"/>
        <w:ind w:left="420" w:leftChars="200" w:firstLine="480" w:firstLineChars="200"/>
        <w:rPr>
          <w:color w:val="auto"/>
          <w:highlight w:val="none"/>
        </w:rPr>
      </w:pPr>
      <w:r>
        <w:rPr>
          <w:rFonts w:hint="eastAsia" w:ascii="宋体" w:hAnsi="宋体" w:cs="宋体"/>
          <w:color w:val="auto"/>
          <w:sz w:val="24"/>
          <w:highlight w:val="none"/>
        </w:rPr>
        <w:t>2.1.2落实政府采购政策需满足的资格要求（如果有）；</w:t>
      </w:r>
    </w:p>
    <w:p w14:paraId="27146259">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14:paraId="79A0751F">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210AEE">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2DF6E8EF">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000A7FE">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003C1FA2">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0F92B6F4">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2.2.5交易标的清单；</w:t>
      </w:r>
    </w:p>
    <w:p w14:paraId="3D663AFE">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39D5B1E7">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218F33BF">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CA63092">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4C59960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3314D04D">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14B35E3A">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3673DFDC">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8FD52FF">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77A6579A">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9157BFD">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6FFDD2">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0DA5162E">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29D06E7">
      <w:pPr>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E99356">
      <w:pPr>
        <w:rPr>
          <w:rFonts w:ascii="宋体" w:hAnsi="宋体" w:cs="宋体"/>
          <w:color w:val="auto"/>
          <w:sz w:val="24"/>
          <w:highlight w:val="none"/>
        </w:rPr>
      </w:pPr>
      <w:r>
        <w:rPr>
          <w:rFonts w:hint="eastAsia" w:ascii="宋体" w:hAnsi="宋体" w:cs="宋体"/>
          <w:color w:val="auto"/>
          <w:sz w:val="24"/>
          <w:highlight w:val="none"/>
        </w:rPr>
        <w:br w:type="page"/>
      </w:r>
    </w:p>
    <w:p w14:paraId="1FBEAE2E">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A4793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D93B3DC">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3A61C13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A6CC3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044605C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94CBBF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46DCB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998265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E7CEFF">
      <w:pPr>
        <w:rPr>
          <w:rFonts w:ascii="宋体" w:hAnsi="宋体" w:cs="宋体"/>
          <w:b/>
          <w:color w:val="auto"/>
          <w:kern w:val="0"/>
          <w:sz w:val="32"/>
          <w:szCs w:val="32"/>
          <w:highlight w:val="none"/>
          <w:lang w:val="zh-CN"/>
        </w:rPr>
      </w:pPr>
    </w:p>
    <w:p w14:paraId="20D5294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5DE9032D">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0E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63B54AD9">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BF5130E">
            <w:pPr>
              <w:pStyle w:val="148"/>
              <w:adjustRightInd w:val="0"/>
              <w:spacing w:line="360" w:lineRule="auto"/>
              <w:rPr>
                <w:rFonts w:hAnsi="宋体" w:cs="宋体"/>
                <w:bCs/>
                <w:color w:val="auto"/>
                <w:sz w:val="24"/>
                <w:highlight w:val="none"/>
              </w:rPr>
            </w:pPr>
          </w:p>
        </w:tc>
      </w:tr>
    </w:tbl>
    <w:p w14:paraId="2F4EBE8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A797D3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3FB422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AABCB5">
      <w:pPr>
        <w:jc w:val="center"/>
        <w:rPr>
          <w:rFonts w:ascii="宋体" w:hAnsi="宋体" w:cs="宋体"/>
          <w:b/>
          <w:color w:val="auto"/>
          <w:kern w:val="0"/>
          <w:sz w:val="32"/>
          <w:szCs w:val="32"/>
          <w:highlight w:val="none"/>
        </w:rPr>
      </w:pPr>
    </w:p>
    <w:p w14:paraId="77E9A83B">
      <w:pPr>
        <w:snapToGrid w:val="0"/>
        <w:spacing w:line="360" w:lineRule="auto"/>
        <w:rPr>
          <w:rFonts w:ascii="宋体" w:hAnsi="宋体" w:cs="宋体"/>
          <w:color w:val="auto"/>
          <w:kern w:val="0"/>
          <w:sz w:val="24"/>
          <w:highlight w:val="none"/>
        </w:rPr>
      </w:pPr>
    </w:p>
    <w:p w14:paraId="07BEA29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5695C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26A9E3AC">
      <w:pPr>
        <w:jc w:val="center"/>
        <w:rPr>
          <w:rFonts w:ascii="宋体" w:hAnsi="宋体" w:cs="宋体"/>
          <w:b/>
          <w:color w:val="auto"/>
          <w:kern w:val="0"/>
          <w:sz w:val="32"/>
          <w:szCs w:val="32"/>
          <w:highlight w:val="none"/>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7297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64D2DE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3FDBEC3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0A3CF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4F21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19A6AC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E28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3591F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1765E8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0976CE97">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69E6AEA9">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48342030">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76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D412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146517A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1301C75C">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6ACFE0A5">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211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F2381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3C614E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11CD60F3">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34B52B7D">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CB18F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E7FC73">
      <w:pPr>
        <w:jc w:val="center"/>
        <w:rPr>
          <w:rFonts w:ascii="宋体" w:hAnsi="宋体" w:cs="宋体"/>
          <w:b/>
          <w:color w:val="auto"/>
          <w:kern w:val="0"/>
          <w:sz w:val="32"/>
          <w:szCs w:val="32"/>
          <w:highlight w:val="none"/>
        </w:rPr>
      </w:pPr>
    </w:p>
    <w:p w14:paraId="0B8D4061">
      <w:pPr>
        <w:jc w:val="center"/>
        <w:rPr>
          <w:rFonts w:ascii="宋体" w:hAnsi="宋体" w:cs="宋体"/>
          <w:b/>
          <w:color w:val="auto"/>
          <w:kern w:val="0"/>
          <w:sz w:val="32"/>
          <w:szCs w:val="32"/>
          <w:highlight w:val="none"/>
        </w:rPr>
      </w:pPr>
    </w:p>
    <w:p w14:paraId="30717078">
      <w:pPr>
        <w:jc w:val="center"/>
        <w:rPr>
          <w:rFonts w:ascii="宋体" w:hAnsi="宋体" w:cs="宋体"/>
          <w:b/>
          <w:color w:val="auto"/>
          <w:kern w:val="0"/>
          <w:sz w:val="32"/>
          <w:szCs w:val="32"/>
          <w:highlight w:val="none"/>
        </w:rPr>
      </w:pPr>
    </w:p>
    <w:p w14:paraId="3686B0B5">
      <w:pPr>
        <w:jc w:val="center"/>
        <w:rPr>
          <w:rFonts w:ascii="宋体" w:hAnsi="宋体" w:cs="宋体"/>
          <w:b/>
          <w:color w:val="auto"/>
          <w:kern w:val="0"/>
          <w:sz w:val="32"/>
          <w:szCs w:val="32"/>
          <w:highlight w:val="none"/>
        </w:rPr>
      </w:pPr>
    </w:p>
    <w:p w14:paraId="2B6A44D2">
      <w:pPr>
        <w:jc w:val="center"/>
        <w:rPr>
          <w:rFonts w:ascii="宋体" w:hAnsi="宋体" w:cs="宋体"/>
          <w:b/>
          <w:color w:val="auto"/>
          <w:kern w:val="0"/>
          <w:sz w:val="32"/>
          <w:szCs w:val="32"/>
          <w:highlight w:val="none"/>
        </w:rPr>
      </w:pPr>
    </w:p>
    <w:p w14:paraId="1DE6BE79">
      <w:pPr>
        <w:jc w:val="center"/>
        <w:rPr>
          <w:rFonts w:ascii="宋体" w:hAnsi="宋体" w:cs="宋体"/>
          <w:b/>
          <w:color w:val="auto"/>
          <w:kern w:val="0"/>
          <w:sz w:val="32"/>
          <w:szCs w:val="32"/>
          <w:highlight w:val="none"/>
        </w:rPr>
      </w:pPr>
    </w:p>
    <w:p w14:paraId="6518893B">
      <w:pPr>
        <w:jc w:val="center"/>
        <w:rPr>
          <w:rFonts w:ascii="宋体" w:hAnsi="宋体" w:cs="宋体"/>
          <w:b/>
          <w:color w:val="auto"/>
          <w:kern w:val="0"/>
          <w:sz w:val="32"/>
          <w:szCs w:val="32"/>
          <w:highlight w:val="none"/>
        </w:rPr>
      </w:pPr>
    </w:p>
    <w:p w14:paraId="7E50E2BA">
      <w:pPr>
        <w:jc w:val="center"/>
        <w:rPr>
          <w:rFonts w:ascii="宋体" w:hAnsi="宋体" w:cs="宋体"/>
          <w:b/>
          <w:color w:val="auto"/>
          <w:kern w:val="0"/>
          <w:sz w:val="32"/>
          <w:szCs w:val="32"/>
          <w:highlight w:val="none"/>
        </w:rPr>
      </w:pPr>
    </w:p>
    <w:p w14:paraId="7194A992">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3AEB08D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6FF78C1F">
      <w:pPr>
        <w:jc w:val="center"/>
        <w:rPr>
          <w:rFonts w:ascii="宋体" w:hAnsi="宋体" w:cs="宋体"/>
          <w:b/>
          <w:color w:val="auto"/>
          <w:kern w:val="0"/>
          <w:sz w:val="32"/>
          <w:szCs w:val="32"/>
          <w:highlight w:val="none"/>
        </w:rPr>
      </w:pPr>
    </w:p>
    <w:p w14:paraId="152B8756">
      <w:pPr>
        <w:jc w:val="center"/>
        <w:rPr>
          <w:rFonts w:ascii="宋体" w:hAnsi="宋体" w:cs="宋体"/>
          <w:b/>
          <w:color w:val="auto"/>
          <w:kern w:val="0"/>
          <w:sz w:val="32"/>
          <w:szCs w:val="32"/>
          <w:highlight w:val="none"/>
        </w:rPr>
      </w:pPr>
    </w:p>
    <w:p w14:paraId="7473C11F">
      <w:pPr>
        <w:jc w:val="center"/>
        <w:rPr>
          <w:rFonts w:ascii="宋体" w:hAnsi="宋体" w:cs="宋体"/>
          <w:b/>
          <w:color w:val="auto"/>
          <w:kern w:val="0"/>
          <w:sz w:val="32"/>
          <w:szCs w:val="32"/>
          <w:highlight w:val="none"/>
        </w:rPr>
      </w:pPr>
    </w:p>
    <w:p w14:paraId="62146FE7">
      <w:pPr>
        <w:jc w:val="center"/>
        <w:rPr>
          <w:rFonts w:ascii="宋体" w:hAnsi="宋体" w:cs="宋体"/>
          <w:b/>
          <w:color w:val="auto"/>
          <w:kern w:val="0"/>
          <w:sz w:val="32"/>
          <w:szCs w:val="32"/>
          <w:highlight w:val="none"/>
        </w:rPr>
      </w:pPr>
    </w:p>
    <w:p w14:paraId="23781DE3">
      <w:pPr>
        <w:jc w:val="center"/>
        <w:rPr>
          <w:rFonts w:ascii="宋体" w:hAnsi="宋体" w:cs="宋体"/>
          <w:b/>
          <w:color w:val="auto"/>
          <w:kern w:val="0"/>
          <w:sz w:val="32"/>
          <w:szCs w:val="32"/>
          <w:highlight w:val="none"/>
        </w:rPr>
      </w:pPr>
    </w:p>
    <w:p w14:paraId="2616A744">
      <w:pPr>
        <w:jc w:val="center"/>
        <w:rPr>
          <w:rFonts w:ascii="宋体" w:hAnsi="宋体" w:cs="宋体"/>
          <w:b/>
          <w:color w:val="auto"/>
          <w:kern w:val="0"/>
          <w:sz w:val="32"/>
          <w:szCs w:val="32"/>
          <w:highlight w:val="none"/>
        </w:rPr>
      </w:pPr>
    </w:p>
    <w:p w14:paraId="2D4BA1CC">
      <w:pPr>
        <w:jc w:val="center"/>
        <w:rPr>
          <w:rFonts w:ascii="宋体" w:hAnsi="宋体" w:cs="宋体"/>
          <w:b/>
          <w:color w:val="auto"/>
          <w:kern w:val="0"/>
          <w:sz w:val="32"/>
          <w:szCs w:val="32"/>
          <w:highlight w:val="none"/>
        </w:rPr>
      </w:pPr>
    </w:p>
    <w:p w14:paraId="5047E1E8">
      <w:pPr>
        <w:ind w:firstLine="2891" w:firstLineChars="900"/>
        <w:rPr>
          <w:rFonts w:ascii="宋体" w:hAnsi="宋体" w:cs="宋体"/>
          <w:b/>
          <w:color w:val="auto"/>
          <w:kern w:val="0"/>
          <w:sz w:val="32"/>
          <w:szCs w:val="32"/>
          <w:highlight w:val="none"/>
        </w:rPr>
      </w:pPr>
    </w:p>
    <w:p w14:paraId="4DEFDC7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369"/>
        <w:gridCol w:w="1819"/>
        <w:gridCol w:w="1455"/>
        <w:gridCol w:w="1875"/>
        <w:gridCol w:w="2068"/>
      </w:tblGrid>
      <w:tr w14:paraId="6E46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5942A7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48A0B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19" w:type="dxa"/>
            <w:tcBorders>
              <w:top w:val="single" w:color="auto" w:sz="4" w:space="0"/>
              <w:left w:val="single" w:color="auto" w:sz="4" w:space="0"/>
              <w:bottom w:val="single" w:color="auto" w:sz="4" w:space="0"/>
              <w:right w:val="single" w:color="auto" w:sz="4" w:space="0"/>
            </w:tcBorders>
            <w:vAlign w:val="center"/>
          </w:tcPr>
          <w:p w14:paraId="5E2444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455" w:type="dxa"/>
            <w:tcBorders>
              <w:top w:val="single" w:color="auto" w:sz="4" w:space="0"/>
              <w:left w:val="single" w:color="auto" w:sz="4" w:space="0"/>
              <w:bottom w:val="single" w:color="auto" w:sz="4" w:space="0"/>
              <w:right w:val="single" w:color="auto" w:sz="4" w:space="0"/>
            </w:tcBorders>
            <w:vAlign w:val="center"/>
          </w:tcPr>
          <w:p w14:paraId="6A1142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875" w:type="dxa"/>
            <w:tcBorders>
              <w:top w:val="single" w:color="auto" w:sz="4" w:space="0"/>
              <w:left w:val="single" w:color="auto" w:sz="4" w:space="0"/>
              <w:bottom w:val="single" w:color="auto" w:sz="4" w:space="0"/>
              <w:right w:val="single" w:color="auto" w:sz="4" w:space="0"/>
            </w:tcBorders>
            <w:vAlign w:val="center"/>
          </w:tcPr>
          <w:p w14:paraId="3E77625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068" w:type="dxa"/>
            <w:tcBorders>
              <w:top w:val="single" w:color="auto" w:sz="4" w:space="0"/>
              <w:left w:val="single" w:color="auto" w:sz="4" w:space="0"/>
              <w:bottom w:val="single" w:color="auto" w:sz="4" w:space="0"/>
              <w:right w:val="single" w:color="auto" w:sz="4" w:space="0"/>
            </w:tcBorders>
            <w:vAlign w:val="center"/>
          </w:tcPr>
          <w:p w14:paraId="7C992C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38E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4F494A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C35C6E">
            <w:pPr>
              <w:snapToGrid w:val="0"/>
              <w:spacing w:line="360" w:lineRule="auto"/>
              <w:jc w:val="center"/>
              <w:rPr>
                <w:rFonts w:ascii="宋体" w:hAnsi="宋体" w:cs="宋体"/>
                <w:color w:val="auto"/>
                <w:sz w:val="24"/>
                <w:highlight w:val="none"/>
              </w:rPr>
            </w:pPr>
          </w:p>
        </w:tc>
        <w:tc>
          <w:tcPr>
            <w:tcW w:w="1819" w:type="dxa"/>
            <w:tcBorders>
              <w:top w:val="single" w:color="auto" w:sz="4" w:space="0"/>
              <w:left w:val="single" w:color="auto" w:sz="4" w:space="0"/>
              <w:bottom w:val="single" w:color="auto" w:sz="4" w:space="0"/>
              <w:right w:val="single" w:color="auto" w:sz="4" w:space="0"/>
            </w:tcBorders>
            <w:vAlign w:val="center"/>
          </w:tcPr>
          <w:p w14:paraId="13343D37">
            <w:pPr>
              <w:snapToGrid w:val="0"/>
              <w:spacing w:line="360" w:lineRule="auto"/>
              <w:jc w:val="center"/>
              <w:rPr>
                <w:rFonts w:ascii="宋体" w:hAnsi="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0FE8A3D1">
            <w:pPr>
              <w:snapToGrid w:val="0"/>
              <w:spacing w:line="360" w:lineRule="auto"/>
              <w:jc w:val="center"/>
              <w:rPr>
                <w:rFonts w:ascii="宋体" w:hAnsi="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202BF34">
            <w:pPr>
              <w:spacing w:line="360" w:lineRule="auto"/>
              <w:jc w:val="center"/>
              <w:rPr>
                <w:rFonts w:ascii="宋体" w:hAnsi="宋体" w:cs="宋体"/>
                <w:color w:val="auto"/>
                <w:sz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3C04285D">
            <w:pPr>
              <w:spacing w:line="360" w:lineRule="auto"/>
              <w:jc w:val="center"/>
              <w:rPr>
                <w:rFonts w:ascii="宋体" w:hAnsi="宋体" w:cs="宋体"/>
                <w:color w:val="auto"/>
                <w:sz w:val="24"/>
                <w:highlight w:val="none"/>
              </w:rPr>
            </w:pPr>
          </w:p>
        </w:tc>
      </w:tr>
      <w:tr w14:paraId="4FDB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1A4A56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DC957F8">
            <w:pPr>
              <w:snapToGrid w:val="0"/>
              <w:spacing w:line="360" w:lineRule="auto"/>
              <w:jc w:val="center"/>
              <w:rPr>
                <w:rFonts w:ascii="宋体" w:hAnsi="宋体" w:cs="宋体"/>
                <w:color w:val="auto"/>
                <w:sz w:val="24"/>
                <w:highlight w:val="none"/>
              </w:rPr>
            </w:pPr>
          </w:p>
        </w:tc>
        <w:tc>
          <w:tcPr>
            <w:tcW w:w="1819" w:type="dxa"/>
            <w:tcBorders>
              <w:top w:val="single" w:color="auto" w:sz="4" w:space="0"/>
              <w:left w:val="single" w:color="auto" w:sz="4" w:space="0"/>
              <w:bottom w:val="single" w:color="auto" w:sz="4" w:space="0"/>
              <w:right w:val="single" w:color="auto" w:sz="4" w:space="0"/>
            </w:tcBorders>
            <w:vAlign w:val="center"/>
          </w:tcPr>
          <w:p w14:paraId="705EBA2D">
            <w:pPr>
              <w:snapToGrid w:val="0"/>
              <w:spacing w:line="360" w:lineRule="auto"/>
              <w:jc w:val="center"/>
              <w:rPr>
                <w:rFonts w:ascii="宋体" w:hAnsi="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259BCAD1">
            <w:pPr>
              <w:snapToGrid w:val="0"/>
              <w:spacing w:line="360" w:lineRule="auto"/>
              <w:jc w:val="center"/>
              <w:rPr>
                <w:rFonts w:ascii="宋体" w:hAnsi="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3540318C">
            <w:pPr>
              <w:spacing w:line="360" w:lineRule="auto"/>
              <w:jc w:val="center"/>
              <w:rPr>
                <w:rFonts w:ascii="宋体" w:hAnsi="宋体" w:cs="宋体"/>
                <w:color w:val="auto"/>
                <w:sz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6CC8EB02">
            <w:pPr>
              <w:spacing w:line="360" w:lineRule="auto"/>
              <w:jc w:val="center"/>
              <w:rPr>
                <w:rFonts w:ascii="宋体" w:hAnsi="宋体" w:cs="宋体"/>
                <w:color w:val="auto"/>
                <w:sz w:val="24"/>
                <w:highlight w:val="none"/>
              </w:rPr>
            </w:pPr>
          </w:p>
        </w:tc>
      </w:tr>
      <w:tr w14:paraId="4990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60330F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36C49A">
            <w:pPr>
              <w:snapToGrid w:val="0"/>
              <w:spacing w:line="360" w:lineRule="auto"/>
              <w:jc w:val="center"/>
              <w:rPr>
                <w:rFonts w:ascii="宋体" w:hAnsi="宋体" w:cs="宋体"/>
                <w:color w:val="auto"/>
                <w:sz w:val="24"/>
                <w:highlight w:val="none"/>
              </w:rPr>
            </w:pPr>
          </w:p>
        </w:tc>
        <w:tc>
          <w:tcPr>
            <w:tcW w:w="1819" w:type="dxa"/>
            <w:tcBorders>
              <w:top w:val="single" w:color="auto" w:sz="4" w:space="0"/>
              <w:left w:val="single" w:color="auto" w:sz="4" w:space="0"/>
              <w:bottom w:val="single" w:color="auto" w:sz="4" w:space="0"/>
              <w:right w:val="single" w:color="auto" w:sz="4" w:space="0"/>
            </w:tcBorders>
            <w:vAlign w:val="center"/>
          </w:tcPr>
          <w:p w14:paraId="11B9681C">
            <w:pPr>
              <w:snapToGrid w:val="0"/>
              <w:spacing w:line="360" w:lineRule="auto"/>
              <w:jc w:val="center"/>
              <w:rPr>
                <w:rFonts w:ascii="宋体" w:hAnsi="宋体" w:cs="宋体"/>
                <w:color w:val="auto"/>
                <w:sz w:val="24"/>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1EAF49CD">
            <w:pPr>
              <w:snapToGrid w:val="0"/>
              <w:spacing w:line="360" w:lineRule="auto"/>
              <w:jc w:val="center"/>
              <w:rPr>
                <w:rFonts w:ascii="宋体" w:hAnsi="宋体" w:cs="宋体"/>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58C89B5">
            <w:pPr>
              <w:spacing w:line="360" w:lineRule="auto"/>
              <w:jc w:val="center"/>
              <w:rPr>
                <w:rFonts w:ascii="宋体" w:hAnsi="宋体" w:cs="宋体"/>
                <w:color w:val="auto"/>
                <w:sz w:val="24"/>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14:paraId="74D29F32">
            <w:pPr>
              <w:spacing w:line="360" w:lineRule="auto"/>
              <w:jc w:val="center"/>
              <w:rPr>
                <w:rFonts w:ascii="宋体" w:hAnsi="宋体" w:cs="宋体"/>
                <w:color w:val="auto"/>
                <w:sz w:val="24"/>
                <w:highlight w:val="none"/>
              </w:rPr>
            </w:pPr>
          </w:p>
        </w:tc>
      </w:tr>
    </w:tbl>
    <w:p w14:paraId="3FCB7C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D031EE">
      <w:pPr>
        <w:jc w:val="center"/>
        <w:rPr>
          <w:rFonts w:ascii="宋体" w:hAnsi="宋体" w:cs="宋体"/>
          <w:b/>
          <w:color w:val="auto"/>
          <w:kern w:val="0"/>
          <w:sz w:val="32"/>
          <w:szCs w:val="32"/>
          <w:highlight w:val="none"/>
        </w:rPr>
      </w:pPr>
    </w:p>
    <w:p w14:paraId="1AC0C70E">
      <w:pPr>
        <w:jc w:val="center"/>
        <w:rPr>
          <w:rFonts w:ascii="宋体" w:hAnsi="宋体" w:cs="宋体"/>
          <w:b/>
          <w:color w:val="auto"/>
          <w:kern w:val="0"/>
          <w:sz w:val="32"/>
          <w:szCs w:val="32"/>
          <w:highlight w:val="none"/>
        </w:rPr>
      </w:pPr>
    </w:p>
    <w:p w14:paraId="727632D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4EF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84337C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C2BE70">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14:paraId="0BD61DB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0F49DB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D6D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DEB325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ADC0CDD">
            <w:pPr>
              <w:jc w:val="center"/>
              <w:rPr>
                <w:rFonts w:ascii="宋体" w:hAnsi="宋体" w:cs="宋体"/>
                <w:b/>
                <w:color w:val="auto"/>
                <w:kern w:val="0"/>
                <w:sz w:val="32"/>
                <w:szCs w:val="32"/>
                <w:highlight w:val="none"/>
              </w:rPr>
            </w:pPr>
          </w:p>
        </w:tc>
        <w:tc>
          <w:tcPr>
            <w:tcW w:w="3546" w:type="dxa"/>
          </w:tcPr>
          <w:p w14:paraId="70955175">
            <w:pPr>
              <w:jc w:val="center"/>
              <w:rPr>
                <w:rFonts w:ascii="宋体" w:hAnsi="宋体" w:cs="宋体"/>
                <w:b/>
                <w:color w:val="auto"/>
                <w:kern w:val="0"/>
                <w:sz w:val="32"/>
                <w:szCs w:val="32"/>
                <w:highlight w:val="none"/>
              </w:rPr>
            </w:pPr>
          </w:p>
        </w:tc>
        <w:tc>
          <w:tcPr>
            <w:tcW w:w="1276" w:type="dxa"/>
          </w:tcPr>
          <w:p w14:paraId="7735D243">
            <w:pPr>
              <w:jc w:val="center"/>
              <w:rPr>
                <w:rFonts w:ascii="宋体" w:hAnsi="宋体" w:cs="宋体"/>
                <w:b/>
                <w:color w:val="auto"/>
                <w:kern w:val="0"/>
                <w:sz w:val="32"/>
                <w:szCs w:val="32"/>
                <w:highlight w:val="none"/>
              </w:rPr>
            </w:pPr>
          </w:p>
        </w:tc>
      </w:tr>
      <w:tr w14:paraId="73AB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57BBD4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6A6559D">
            <w:pPr>
              <w:jc w:val="center"/>
              <w:rPr>
                <w:rFonts w:ascii="宋体" w:hAnsi="宋体" w:cs="宋体"/>
                <w:b/>
                <w:color w:val="auto"/>
                <w:kern w:val="0"/>
                <w:sz w:val="32"/>
                <w:szCs w:val="32"/>
                <w:highlight w:val="none"/>
              </w:rPr>
            </w:pPr>
          </w:p>
        </w:tc>
        <w:tc>
          <w:tcPr>
            <w:tcW w:w="3546" w:type="dxa"/>
          </w:tcPr>
          <w:p w14:paraId="6ECF3AAE">
            <w:pPr>
              <w:jc w:val="center"/>
              <w:rPr>
                <w:rFonts w:ascii="宋体" w:hAnsi="宋体" w:cs="宋体"/>
                <w:b/>
                <w:color w:val="auto"/>
                <w:kern w:val="0"/>
                <w:sz w:val="32"/>
                <w:szCs w:val="32"/>
                <w:highlight w:val="none"/>
              </w:rPr>
            </w:pPr>
          </w:p>
        </w:tc>
        <w:tc>
          <w:tcPr>
            <w:tcW w:w="1276" w:type="dxa"/>
          </w:tcPr>
          <w:p w14:paraId="268C0323">
            <w:pPr>
              <w:jc w:val="center"/>
              <w:rPr>
                <w:rFonts w:ascii="宋体" w:hAnsi="宋体" w:cs="宋体"/>
                <w:b/>
                <w:color w:val="auto"/>
                <w:kern w:val="0"/>
                <w:sz w:val="32"/>
                <w:szCs w:val="32"/>
                <w:highlight w:val="none"/>
              </w:rPr>
            </w:pPr>
          </w:p>
        </w:tc>
      </w:tr>
      <w:tr w14:paraId="579B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DD3AF8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9D8A5AA">
            <w:pPr>
              <w:jc w:val="center"/>
              <w:rPr>
                <w:rFonts w:ascii="宋体" w:hAnsi="宋体" w:cs="宋体"/>
                <w:b/>
                <w:color w:val="auto"/>
                <w:kern w:val="0"/>
                <w:sz w:val="32"/>
                <w:szCs w:val="32"/>
                <w:highlight w:val="none"/>
              </w:rPr>
            </w:pPr>
          </w:p>
        </w:tc>
        <w:tc>
          <w:tcPr>
            <w:tcW w:w="3546" w:type="dxa"/>
          </w:tcPr>
          <w:p w14:paraId="41A444DD">
            <w:pPr>
              <w:jc w:val="center"/>
              <w:rPr>
                <w:rFonts w:ascii="宋体" w:hAnsi="宋体" w:cs="宋体"/>
                <w:b/>
                <w:color w:val="auto"/>
                <w:kern w:val="0"/>
                <w:sz w:val="32"/>
                <w:szCs w:val="32"/>
                <w:highlight w:val="none"/>
              </w:rPr>
            </w:pPr>
          </w:p>
        </w:tc>
        <w:tc>
          <w:tcPr>
            <w:tcW w:w="1276" w:type="dxa"/>
          </w:tcPr>
          <w:p w14:paraId="2CF20F46">
            <w:pPr>
              <w:jc w:val="center"/>
              <w:rPr>
                <w:rFonts w:ascii="宋体" w:hAnsi="宋体" w:cs="宋体"/>
                <w:b/>
                <w:color w:val="auto"/>
                <w:kern w:val="0"/>
                <w:sz w:val="32"/>
                <w:szCs w:val="32"/>
                <w:highlight w:val="none"/>
              </w:rPr>
            </w:pPr>
          </w:p>
        </w:tc>
      </w:tr>
    </w:tbl>
    <w:p w14:paraId="0F502271">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78CF6FAE">
      <w:pPr>
        <w:jc w:val="center"/>
        <w:rPr>
          <w:rFonts w:ascii="宋体" w:hAnsi="宋体" w:cs="宋体"/>
          <w:b/>
          <w:color w:val="auto"/>
          <w:kern w:val="0"/>
          <w:sz w:val="32"/>
          <w:szCs w:val="32"/>
          <w:highlight w:val="none"/>
        </w:rPr>
      </w:pPr>
    </w:p>
    <w:p w14:paraId="6B3620C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C7A2B7">
      <w:pPr>
        <w:jc w:val="center"/>
        <w:rPr>
          <w:rFonts w:ascii="宋体" w:hAnsi="宋体" w:cs="宋体"/>
          <w:b/>
          <w:color w:val="auto"/>
          <w:kern w:val="0"/>
          <w:sz w:val="32"/>
          <w:szCs w:val="32"/>
          <w:highlight w:val="none"/>
        </w:rPr>
      </w:pPr>
    </w:p>
    <w:p w14:paraId="08A07FC5">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91CD79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D791BCA">
      <w:pPr>
        <w:snapToGrid w:val="0"/>
        <w:spacing w:line="360" w:lineRule="auto"/>
        <w:rPr>
          <w:rFonts w:ascii="宋体" w:hAnsi="宋体" w:cs="宋体"/>
          <w:color w:val="auto"/>
          <w:sz w:val="24"/>
          <w:highlight w:val="none"/>
        </w:rPr>
      </w:pPr>
    </w:p>
    <w:p w14:paraId="2BBB5F9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14BC367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578E2A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B2C5D5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FB0D5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AF5E2A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07D094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84FACF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48E7DD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46F2B25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B670951">
      <w:pPr>
        <w:autoSpaceDE w:val="0"/>
        <w:autoSpaceDN w:val="0"/>
        <w:spacing w:line="360" w:lineRule="auto"/>
        <w:ind w:left="2"/>
        <w:jc w:val="left"/>
        <w:rPr>
          <w:rFonts w:ascii="宋体" w:hAnsi="宋体" w:cs="宋体"/>
          <w:color w:val="auto"/>
          <w:kern w:val="0"/>
          <w:sz w:val="24"/>
          <w:highlight w:val="none"/>
          <w:lang w:val="zh-CN"/>
        </w:rPr>
      </w:pPr>
    </w:p>
    <w:p w14:paraId="6B855F9C">
      <w:pPr>
        <w:autoSpaceDE w:val="0"/>
        <w:autoSpaceDN w:val="0"/>
        <w:spacing w:line="360" w:lineRule="auto"/>
        <w:ind w:left="2"/>
        <w:jc w:val="left"/>
        <w:rPr>
          <w:rFonts w:ascii="宋体" w:hAnsi="宋体" w:cs="宋体"/>
          <w:color w:val="auto"/>
          <w:kern w:val="0"/>
          <w:sz w:val="24"/>
          <w:highlight w:val="none"/>
          <w:lang w:val="zh-CN"/>
        </w:rPr>
      </w:pPr>
    </w:p>
    <w:p w14:paraId="2BD65697">
      <w:pPr>
        <w:autoSpaceDE w:val="0"/>
        <w:autoSpaceDN w:val="0"/>
        <w:spacing w:line="360" w:lineRule="auto"/>
        <w:ind w:left="2"/>
        <w:jc w:val="left"/>
        <w:rPr>
          <w:rFonts w:ascii="宋体" w:hAnsi="宋体" w:cs="宋体"/>
          <w:color w:val="auto"/>
          <w:kern w:val="0"/>
          <w:sz w:val="24"/>
          <w:highlight w:val="none"/>
          <w:lang w:val="zh-CN"/>
        </w:rPr>
      </w:pPr>
    </w:p>
    <w:p w14:paraId="6986504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D29BEF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F84CB01">
      <w:pPr>
        <w:spacing w:line="360" w:lineRule="auto"/>
        <w:jc w:val="center"/>
        <w:rPr>
          <w:rFonts w:ascii="宋体" w:hAnsi="宋体" w:cs="宋体"/>
          <w:b/>
          <w:bCs/>
          <w:color w:val="auto"/>
          <w:sz w:val="24"/>
          <w:highlight w:val="none"/>
        </w:rPr>
      </w:pPr>
    </w:p>
    <w:p w14:paraId="4A7E0B8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57B056">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1B74532C">
      <w:pPr>
        <w:spacing w:line="360" w:lineRule="auto"/>
        <w:jc w:val="center"/>
        <w:outlineLvl w:val="0"/>
        <w:rPr>
          <w:rFonts w:ascii="宋体" w:hAnsi="宋体" w:cs="宋体"/>
          <w:b/>
          <w:color w:val="auto"/>
          <w:kern w:val="0"/>
          <w:sz w:val="10"/>
          <w:szCs w:val="10"/>
          <w:highlight w:val="none"/>
        </w:rPr>
      </w:pPr>
    </w:p>
    <w:p w14:paraId="08C37F5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AA44E9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16808AE">
      <w:pPr>
        <w:spacing w:line="360" w:lineRule="auto"/>
        <w:jc w:val="center"/>
        <w:outlineLvl w:val="0"/>
        <w:rPr>
          <w:rFonts w:ascii="宋体" w:hAnsi="宋体" w:cs="宋体"/>
          <w:b/>
          <w:color w:val="auto"/>
          <w:kern w:val="0"/>
          <w:sz w:val="36"/>
          <w:szCs w:val="36"/>
          <w:highlight w:val="none"/>
        </w:rPr>
      </w:pPr>
    </w:p>
    <w:p w14:paraId="6E265B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1A412C32">
      <w:pPr>
        <w:snapToGrid w:val="0"/>
        <w:spacing w:line="360" w:lineRule="auto"/>
        <w:ind w:right="480"/>
        <w:jc w:val="center"/>
        <w:rPr>
          <w:rFonts w:ascii="宋体" w:hAnsi="宋体" w:cs="宋体"/>
          <w:b/>
          <w:color w:val="auto"/>
          <w:kern w:val="0"/>
          <w:sz w:val="32"/>
          <w:szCs w:val="32"/>
          <w:highlight w:val="none"/>
        </w:rPr>
      </w:pPr>
    </w:p>
    <w:p w14:paraId="239C52A8">
      <w:pPr>
        <w:snapToGrid w:val="0"/>
        <w:spacing w:line="360" w:lineRule="auto"/>
        <w:ind w:right="480"/>
        <w:jc w:val="center"/>
        <w:rPr>
          <w:rFonts w:ascii="宋体" w:hAnsi="宋体" w:cs="宋体"/>
          <w:b/>
          <w:color w:val="auto"/>
          <w:kern w:val="0"/>
          <w:sz w:val="32"/>
          <w:szCs w:val="32"/>
          <w:highlight w:val="none"/>
        </w:rPr>
      </w:pPr>
    </w:p>
    <w:p w14:paraId="2C1B69E8">
      <w:pPr>
        <w:snapToGrid w:val="0"/>
        <w:spacing w:line="360" w:lineRule="auto"/>
        <w:ind w:right="480"/>
        <w:jc w:val="center"/>
        <w:rPr>
          <w:rFonts w:ascii="宋体" w:hAnsi="宋体" w:cs="宋体"/>
          <w:b/>
          <w:color w:val="auto"/>
          <w:kern w:val="0"/>
          <w:sz w:val="32"/>
          <w:szCs w:val="32"/>
          <w:highlight w:val="none"/>
        </w:rPr>
      </w:pPr>
    </w:p>
    <w:p w14:paraId="7E36E89B">
      <w:pPr>
        <w:snapToGrid w:val="0"/>
        <w:spacing w:line="360" w:lineRule="auto"/>
        <w:ind w:right="480"/>
        <w:jc w:val="center"/>
        <w:rPr>
          <w:rFonts w:ascii="宋体" w:hAnsi="宋体" w:cs="宋体"/>
          <w:b/>
          <w:color w:val="auto"/>
          <w:kern w:val="0"/>
          <w:sz w:val="32"/>
          <w:szCs w:val="32"/>
          <w:highlight w:val="none"/>
        </w:rPr>
      </w:pPr>
    </w:p>
    <w:p w14:paraId="58F73535">
      <w:pPr>
        <w:snapToGrid w:val="0"/>
        <w:spacing w:line="360" w:lineRule="auto"/>
        <w:ind w:right="480"/>
        <w:jc w:val="center"/>
        <w:rPr>
          <w:rFonts w:ascii="宋体" w:hAnsi="宋体" w:cs="宋体"/>
          <w:b/>
          <w:color w:val="auto"/>
          <w:kern w:val="0"/>
          <w:sz w:val="32"/>
          <w:szCs w:val="32"/>
          <w:highlight w:val="none"/>
        </w:rPr>
      </w:pPr>
    </w:p>
    <w:p w14:paraId="07589404">
      <w:pPr>
        <w:snapToGrid w:val="0"/>
        <w:spacing w:line="360" w:lineRule="auto"/>
        <w:ind w:right="480"/>
        <w:jc w:val="center"/>
        <w:rPr>
          <w:rFonts w:ascii="宋体" w:hAnsi="宋体" w:cs="宋体"/>
          <w:b/>
          <w:color w:val="auto"/>
          <w:kern w:val="0"/>
          <w:sz w:val="32"/>
          <w:szCs w:val="32"/>
          <w:highlight w:val="none"/>
        </w:rPr>
      </w:pPr>
    </w:p>
    <w:p w14:paraId="4202310F">
      <w:pPr>
        <w:snapToGrid w:val="0"/>
        <w:spacing w:line="360" w:lineRule="auto"/>
        <w:ind w:right="480"/>
        <w:jc w:val="center"/>
        <w:rPr>
          <w:rFonts w:ascii="宋体" w:hAnsi="宋体" w:cs="宋体"/>
          <w:b/>
          <w:color w:val="auto"/>
          <w:kern w:val="0"/>
          <w:sz w:val="32"/>
          <w:szCs w:val="32"/>
          <w:highlight w:val="none"/>
        </w:rPr>
      </w:pPr>
    </w:p>
    <w:p w14:paraId="610D7525">
      <w:pPr>
        <w:snapToGrid w:val="0"/>
        <w:spacing w:line="360" w:lineRule="auto"/>
        <w:ind w:right="480"/>
        <w:jc w:val="center"/>
        <w:rPr>
          <w:rFonts w:ascii="宋体" w:hAnsi="宋体" w:cs="宋体"/>
          <w:b/>
          <w:color w:val="auto"/>
          <w:kern w:val="0"/>
          <w:sz w:val="32"/>
          <w:szCs w:val="32"/>
          <w:highlight w:val="none"/>
        </w:rPr>
      </w:pPr>
    </w:p>
    <w:p w14:paraId="65AFF65C">
      <w:pPr>
        <w:snapToGrid w:val="0"/>
        <w:spacing w:line="360" w:lineRule="auto"/>
        <w:ind w:right="480"/>
        <w:jc w:val="center"/>
        <w:rPr>
          <w:rFonts w:ascii="宋体" w:hAnsi="宋体" w:cs="宋体"/>
          <w:b/>
          <w:color w:val="auto"/>
          <w:kern w:val="0"/>
          <w:sz w:val="32"/>
          <w:szCs w:val="32"/>
          <w:highlight w:val="none"/>
        </w:rPr>
      </w:pPr>
    </w:p>
    <w:p w14:paraId="04BEDE4B">
      <w:pPr>
        <w:snapToGrid w:val="0"/>
        <w:spacing w:line="360" w:lineRule="auto"/>
        <w:ind w:right="480"/>
        <w:jc w:val="center"/>
        <w:rPr>
          <w:rFonts w:ascii="宋体" w:hAnsi="宋体" w:cs="宋体"/>
          <w:b/>
          <w:color w:val="auto"/>
          <w:kern w:val="0"/>
          <w:sz w:val="32"/>
          <w:szCs w:val="32"/>
          <w:highlight w:val="none"/>
        </w:rPr>
      </w:pPr>
    </w:p>
    <w:p w14:paraId="69FBBA23">
      <w:pPr>
        <w:snapToGrid w:val="0"/>
        <w:spacing w:line="360" w:lineRule="auto"/>
        <w:ind w:right="480"/>
        <w:jc w:val="center"/>
        <w:rPr>
          <w:rFonts w:ascii="宋体" w:hAnsi="宋体" w:cs="宋体"/>
          <w:b/>
          <w:color w:val="auto"/>
          <w:kern w:val="0"/>
          <w:sz w:val="32"/>
          <w:szCs w:val="32"/>
          <w:highlight w:val="none"/>
        </w:rPr>
      </w:pPr>
    </w:p>
    <w:p w14:paraId="45BB4552">
      <w:pPr>
        <w:snapToGrid w:val="0"/>
        <w:spacing w:line="360" w:lineRule="auto"/>
        <w:ind w:right="480"/>
        <w:jc w:val="center"/>
        <w:rPr>
          <w:rFonts w:ascii="宋体" w:hAnsi="宋体" w:cs="宋体"/>
          <w:b/>
          <w:color w:val="auto"/>
          <w:kern w:val="0"/>
          <w:sz w:val="32"/>
          <w:szCs w:val="32"/>
          <w:highlight w:val="none"/>
        </w:rPr>
      </w:pPr>
    </w:p>
    <w:p w14:paraId="5E324022">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11587F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8303C0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55D3FD6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A59C02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C20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E0815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1F4624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369ECD6">
            <w:pPr>
              <w:spacing w:line="360" w:lineRule="auto"/>
              <w:jc w:val="center"/>
              <w:rPr>
                <w:rFonts w:ascii="宋体" w:hAnsi="宋体" w:cs="宋体"/>
                <w:b/>
                <w:color w:val="auto"/>
                <w:sz w:val="24"/>
                <w:highlight w:val="none"/>
              </w:rPr>
            </w:pPr>
          </w:p>
          <w:p w14:paraId="26AD7E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68C871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51FA2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4F376D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46F18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6DAA5C2">
            <w:pPr>
              <w:spacing w:line="360" w:lineRule="auto"/>
              <w:jc w:val="center"/>
              <w:rPr>
                <w:rFonts w:ascii="宋体" w:hAnsi="宋体" w:cs="宋体"/>
                <w:b/>
                <w:color w:val="auto"/>
                <w:sz w:val="24"/>
                <w:highlight w:val="none"/>
              </w:rPr>
            </w:pPr>
          </w:p>
          <w:p w14:paraId="5CD3ED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F7DD37B">
            <w:pPr>
              <w:spacing w:line="360" w:lineRule="auto"/>
              <w:jc w:val="center"/>
              <w:rPr>
                <w:rFonts w:ascii="宋体" w:hAnsi="宋体" w:cs="宋体"/>
                <w:b/>
                <w:color w:val="auto"/>
                <w:sz w:val="24"/>
                <w:highlight w:val="none"/>
              </w:rPr>
            </w:pPr>
          </w:p>
        </w:tc>
      </w:tr>
      <w:tr w14:paraId="5B7F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681F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D7DBE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D05471C">
            <w:pPr>
              <w:snapToGrid w:val="0"/>
              <w:spacing w:line="360" w:lineRule="auto"/>
              <w:jc w:val="center"/>
              <w:rPr>
                <w:rFonts w:ascii="宋体" w:hAnsi="宋体" w:cs="宋体"/>
                <w:color w:val="auto"/>
                <w:sz w:val="24"/>
                <w:highlight w:val="none"/>
              </w:rPr>
            </w:pPr>
          </w:p>
        </w:tc>
        <w:tc>
          <w:tcPr>
            <w:tcW w:w="3118" w:type="dxa"/>
            <w:vAlign w:val="center"/>
          </w:tcPr>
          <w:p w14:paraId="7E950DBF">
            <w:pPr>
              <w:snapToGrid w:val="0"/>
              <w:spacing w:line="360" w:lineRule="auto"/>
              <w:jc w:val="center"/>
              <w:rPr>
                <w:rFonts w:ascii="宋体" w:hAnsi="宋体" w:cs="宋体"/>
                <w:color w:val="auto"/>
                <w:sz w:val="24"/>
                <w:highlight w:val="none"/>
              </w:rPr>
            </w:pPr>
          </w:p>
        </w:tc>
        <w:tc>
          <w:tcPr>
            <w:tcW w:w="993" w:type="dxa"/>
            <w:vAlign w:val="center"/>
          </w:tcPr>
          <w:p w14:paraId="7195E7CC">
            <w:pPr>
              <w:snapToGrid w:val="0"/>
              <w:spacing w:line="360" w:lineRule="auto"/>
              <w:jc w:val="center"/>
              <w:rPr>
                <w:rFonts w:ascii="宋体" w:hAnsi="宋体" w:cs="宋体"/>
                <w:color w:val="auto"/>
                <w:sz w:val="24"/>
                <w:highlight w:val="none"/>
              </w:rPr>
            </w:pPr>
          </w:p>
        </w:tc>
        <w:tc>
          <w:tcPr>
            <w:tcW w:w="1559" w:type="dxa"/>
            <w:vAlign w:val="center"/>
          </w:tcPr>
          <w:p w14:paraId="4F067031">
            <w:pPr>
              <w:spacing w:line="360" w:lineRule="auto"/>
              <w:jc w:val="center"/>
              <w:rPr>
                <w:rFonts w:ascii="宋体" w:hAnsi="宋体" w:cs="宋体"/>
                <w:color w:val="auto"/>
                <w:sz w:val="24"/>
                <w:highlight w:val="none"/>
              </w:rPr>
            </w:pPr>
          </w:p>
        </w:tc>
        <w:tc>
          <w:tcPr>
            <w:tcW w:w="1984" w:type="dxa"/>
            <w:vAlign w:val="center"/>
          </w:tcPr>
          <w:p w14:paraId="710CD23D">
            <w:pPr>
              <w:spacing w:line="360" w:lineRule="auto"/>
              <w:jc w:val="center"/>
              <w:rPr>
                <w:rFonts w:ascii="宋体" w:hAnsi="宋体" w:cs="宋体"/>
                <w:color w:val="auto"/>
                <w:sz w:val="24"/>
                <w:highlight w:val="none"/>
              </w:rPr>
            </w:pPr>
          </w:p>
        </w:tc>
        <w:tc>
          <w:tcPr>
            <w:tcW w:w="3119" w:type="dxa"/>
            <w:vAlign w:val="center"/>
          </w:tcPr>
          <w:p w14:paraId="67C875C9">
            <w:pPr>
              <w:spacing w:line="360" w:lineRule="auto"/>
              <w:jc w:val="center"/>
              <w:rPr>
                <w:rFonts w:ascii="宋体" w:hAnsi="宋体" w:cs="宋体"/>
                <w:color w:val="auto"/>
                <w:sz w:val="24"/>
                <w:highlight w:val="none"/>
              </w:rPr>
            </w:pPr>
          </w:p>
        </w:tc>
      </w:tr>
      <w:tr w14:paraId="41EB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0349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E621D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507D9D0">
            <w:pPr>
              <w:snapToGrid w:val="0"/>
              <w:spacing w:line="360" w:lineRule="auto"/>
              <w:jc w:val="center"/>
              <w:rPr>
                <w:rFonts w:ascii="宋体" w:hAnsi="宋体" w:cs="宋体"/>
                <w:color w:val="auto"/>
                <w:sz w:val="24"/>
                <w:highlight w:val="none"/>
              </w:rPr>
            </w:pPr>
          </w:p>
        </w:tc>
        <w:tc>
          <w:tcPr>
            <w:tcW w:w="3118" w:type="dxa"/>
            <w:vAlign w:val="center"/>
          </w:tcPr>
          <w:p w14:paraId="216226CC">
            <w:pPr>
              <w:snapToGrid w:val="0"/>
              <w:spacing w:line="360" w:lineRule="auto"/>
              <w:jc w:val="center"/>
              <w:rPr>
                <w:rFonts w:ascii="宋体" w:hAnsi="宋体" w:cs="宋体"/>
                <w:color w:val="auto"/>
                <w:sz w:val="24"/>
                <w:highlight w:val="none"/>
              </w:rPr>
            </w:pPr>
          </w:p>
        </w:tc>
        <w:tc>
          <w:tcPr>
            <w:tcW w:w="993" w:type="dxa"/>
            <w:vAlign w:val="center"/>
          </w:tcPr>
          <w:p w14:paraId="78570476">
            <w:pPr>
              <w:snapToGrid w:val="0"/>
              <w:spacing w:line="360" w:lineRule="auto"/>
              <w:jc w:val="center"/>
              <w:rPr>
                <w:rFonts w:ascii="宋体" w:hAnsi="宋体" w:cs="宋体"/>
                <w:color w:val="auto"/>
                <w:sz w:val="24"/>
                <w:highlight w:val="none"/>
              </w:rPr>
            </w:pPr>
          </w:p>
        </w:tc>
        <w:tc>
          <w:tcPr>
            <w:tcW w:w="1559" w:type="dxa"/>
            <w:vAlign w:val="center"/>
          </w:tcPr>
          <w:p w14:paraId="6EB9C3F6">
            <w:pPr>
              <w:spacing w:line="360" w:lineRule="auto"/>
              <w:jc w:val="center"/>
              <w:rPr>
                <w:rFonts w:ascii="宋体" w:hAnsi="宋体" w:cs="宋体"/>
                <w:color w:val="auto"/>
                <w:sz w:val="24"/>
                <w:highlight w:val="none"/>
              </w:rPr>
            </w:pPr>
          </w:p>
        </w:tc>
        <w:tc>
          <w:tcPr>
            <w:tcW w:w="1984" w:type="dxa"/>
            <w:vAlign w:val="center"/>
          </w:tcPr>
          <w:p w14:paraId="2C2907A6">
            <w:pPr>
              <w:spacing w:line="360" w:lineRule="auto"/>
              <w:jc w:val="center"/>
              <w:rPr>
                <w:rFonts w:ascii="宋体" w:hAnsi="宋体" w:cs="宋体"/>
                <w:color w:val="auto"/>
                <w:sz w:val="24"/>
                <w:highlight w:val="none"/>
              </w:rPr>
            </w:pPr>
          </w:p>
        </w:tc>
        <w:tc>
          <w:tcPr>
            <w:tcW w:w="3119" w:type="dxa"/>
            <w:vAlign w:val="center"/>
          </w:tcPr>
          <w:p w14:paraId="1A5FCEF9">
            <w:pPr>
              <w:spacing w:line="360" w:lineRule="auto"/>
              <w:jc w:val="center"/>
              <w:rPr>
                <w:rFonts w:ascii="宋体" w:hAnsi="宋体" w:cs="宋体"/>
                <w:color w:val="auto"/>
                <w:sz w:val="24"/>
                <w:highlight w:val="none"/>
              </w:rPr>
            </w:pPr>
          </w:p>
        </w:tc>
      </w:tr>
      <w:tr w14:paraId="68E4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908A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81CBF3B">
            <w:pPr>
              <w:snapToGrid w:val="0"/>
              <w:spacing w:line="360" w:lineRule="auto"/>
              <w:jc w:val="center"/>
              <w:rPr>
                <w:rFonts w:ascii="宋体" w:hAnsi="宋体" w:cs="宋体"/>
                <w:color w:val="auto"/>
                <w:sz w:val="24"/>
                <w:highlight w:val="none"/>
              </w:rPr>
            </w:pPr>
          </w:p>
        </w:tc>
        <w:tc>
          <w:tcPr>
            <w:tcW w:w="1843" w:type="dxa"/>
            <w:vAlign w:val="center"/>
          </w:tcPr>
          <w:p w14:paraId="01C7D7A9">
            <w:pPr>
              <w:snapToGrid w:val="0"/>
              <w:spacing w:line="360" w:lineRule="auto"/>
              <w:jc w:val="center"/>
              <w:rPr>
                <w:rFonts w:ascii="宋体" w:hAnsi="宋体" w:cs="宋体"/>
                <w:color w:val="auto"/>
                <w:sz w:val="24"/>
                <w:highlight w:val="none"/>
              </w:rPr>
            </w:pPr>
          </w:p>
        </w:tc>
        <w:tc>
          <w:tcPr>
            <w:tcW w:w="3118" w:type="dxa"/>
            <w:vAlign w:val="center"/>
          </w:tcPr>
          <w:p w14:paraId="4F4A74E5">
            <w:pPr>
              <w:snapToGrid w:val="0"/>
              <w:spacing w:line="360" w:lineRule="auto"/>
              <w:jc w:val="center"/>
              <w:rPr>
                <w:rFonts w:ascii="宋体" w:hAnsi="宋体" w:cs="宋体"/>
                <w:color w:val="auto"/>
                <w:sz w:val="24"/>
                <w:highlight w:val="none"/>
              </w:rPr>
            </w:pPr>
          </w:p>
        </w:tc>
        <w:tc>
          <w:tcPr>
            <w:tcW w:w="993" w:type="dxa"/>
            <w:vAlign w:val="center"/>
          </w:tcPr>
          <w:p w14:paraId="1FB8289A">
            <w:pPr>
              <w:snapToGrid w:val="0"/>
              <w:spacing w:line="360" w:lineRule="auto"/>
              <w:jc w:val="center"/>
              <w:rPr>
                <w:rFonts w:ascii="宋体" w:hAnsi="宋体" w:cs="宋体"/>
                <w:color w:val="auto"/>
                <w:sz w:val="24"/>
                <w:highlight w:val="none"/>
              </w:rPr>
            </w:pPr>
          </w:p>
        </w:tc>
        <w:tc>
          <w:tcPr>
            <w:tcW w:w="1559" w:type="dxa"/>
            <w:vAlign w:val="center"/>
          </w:tcPr>
          <w:p w14:paraId="2D73EE4A">
            <w:pPr>
              <w:spacing w:line="360" w:lineRule="auto"/>
              <w:jc w:val="center"/>
              <w:rPr>
                <w:rFonts w:ascii="宋体" w:hAnsi="宋体" w:cs="宋体"/>
                <w:color w:val="auto"/>
                <w:sz w:val="24"/>
                <w:highlight w:val="none"/>
              </w:rPr>
            </w:pPr>
          </w:p>
        </w:tc>
        <w:tc>
          <w:tcPr>
            <w:tcW w:w="1984" w:type="dxa"/>
            <w:vAlign w:val="center"/>
          </w:tcPr>
          <w:p w14:paraId="5DB3CEDD">
            <w:pPr>
              <w:spacing w:line="360" w:lineRule="auto"/>
              <w:jc w:val="center"/>
              <w:rPr>
                <w:rFonts w:ascii="宋体" w:hAnsi="宋体" w:cs="宋体"/>
                <w:color w:val="auto"/>
                <w:sz w:val="24"/>
                <w:highlight w:val="none"/>
              </w:rPr>
            </w:pPr>
          </w:p>
        </w:tc>
        <w:tc>
          <w:tcPr>
            <w:tcW w:w="3119" w:type="dxa"/>
            <w:vAlign w:val="center"/>
          </w:tcPr>
          <w:p w14:paraId="632F816C">
            <w:pPr>
              <w:spacing w:line="360" w:lineRule="auto"/>
              <w:jc w:val="center"/>
              <w:rPr>
                <w:rFonts w:ascii="宋体" w:hAnsi="宋体" w:cs="宋体"/>
                <w:color w:val="auto"/>
                <w:sz w:val="24"/>
                <w:highlight w:val="none"/>
              </w:rPr>
            </w:pPr>
          </w:p>
        </w:tc>
      </w:tr>
      <w:tr w14:paraId="34ED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1AAD77">
            <w:pPr>
              <w:spacing w:line="360" w:lineRule="auto"/>
              <w:jc w:val="center"/>
              <w:rPr>
                <w:rFonts w:ascii="宋体" w:hAnsi="宋体" w:cs="宋体"/>
                <w:color w:val="auto"/>
                <w:sz w:val="24"/>
                <w:highlight w:val="none"/>
              </w:rPr>
            </w:pPr>
          </w:p>
        </w:tc>
        <w:tc>
          <w:tcPr>
            <w:tcW w:w="1417" w:type="dxa"/>
            <w:vAlign w:val="center"/>
          </w:tcPr>
          <w:p w14:paraId="35C60930">
            <w:pPr>
              <w:snapToGrid w:val="0"/>
              <w:spacing w:line="360" w:lineRule="auto"/>
              <w:jc w:val="center"/>
              <w:rPr>
                <w:rFonts w:ascii="宋体" w:hAnsi="宋体" w:cs="宋体"/>
                <w:color w:val="auto"/>
                <w:sz w:val="24"/>
                <w:highlight w:val="none"/>
              </w:rPr>
            </w:pPr>
          </w:p>
        </w:tc>
        <w:tc>
          <w:tcPr>
            <w:tcW w:w="1843" w:type="dxa"/>
            <w:vAlign w:val="center"/>
          </w:tcPr>
          <w:p w14:paraId="216FAC8B">
            <w:pPr>
              <w:snapToGrid w:val="0"/>
              <w:spacing w:line="360" w:lineRule="auto"/>
              <w:jc w:val="center"/>
              <w:rPr>
                <w:rFonts w:ascii="宋体" w:hAnsi="宋体" w:cs="宋体"/>
                <w:color w:val="auto"/>
                <w:sz w:val="24"/>
                <w:highlight w:val="none"/>
              </w:rPr>
            </w:pPr>
          </w:p>
        </w:tc>
        <w:tc>
          <w:tcPr>
            <w:tcW w:w="3118" w:type="dxa"/>
            <w:vAlign w:val="center"/>
          </w:tcPr>
          <w:p w14:paraId="2C3E10C1">
            <w:pPr>
              <w:snapToGrid w:val="0"/>
              <w:spacing w:line="360" w:lineRule="auto"/>
              <w:jc w:val="center"/>
              <w:rPr>
                <w:rFonts w:ascii="宋体" w:hAnsi="宋体" w:cs="宋体"/>
                <w:color w:val="auto"/>
                <w:sz w:val="24"/>
                <w:highlight w:val="none"/>
              </w:rPr>
            </w:pPr>
          </w:p>
        </w:tc>
        <w:tc>
          <w:tcPr>
            <w:tcW w:w="993" w:type="dxa"/>
            <w:vAlign w:val="center"/>
          </w:tcPr>
          <w:p w14:paraId="3E17731F">
            <w:pPr>
              <w:snapToGrid w:val="0"/>
              <w:spacing w:line="360" w:lineRule="auto"/>
              <w:jc w:val="center"/>
              <w:rPr>
                <w:rFonts w:ascii="宋体" w:hAnsi="宋体" w:cs="宋体"/>
                <w:color w:val="auto"/>
                <w:sz w:val="24"/>
                <w:highlight w:val="none"/>
              </w:rPr>
            </w:pPr>
          </w:p>
        </w:tc>
        <w:tc>
          <w:tcPr>
            <w:tcW w:w="1559" w:type="dxa"/>
            <w:vAlign w:val="center"/>
          </w:tcPr>
          <w:p w14:paraId="1FF6E2DB">
            <w:pPr>
              <w:spacing w:line="360" w:lineRule="auto"/>
              <w:jc w:val="center"/>
              <w:rPr>
                <w:rFonts w:ascii="宋体" w:hAnsi="宋体" w:cs="宋体"/>
                <w:color w:val="auto"/>
                <w:sz w:val="24"/>
                <w:highlight w:val="none"/>
              </w:rPr>
            </w:pPr>
          </w:p>
        </w:tc>
        <w:tc>
          <w:tcPr>
            <w:tcW w:w="1984" w:type="dxa"/>
            <w:vAlign w:val="center"/>
          </w:tcPr>
          <w:p w14:paraId="6DCAE20D">
            <w:pPr>
              <w:spacing w:line="360" w:lineRule="auto"/>
              <w:jc w:val="center"/>
              <w:rPr>
                <w:rFonts w:ascii="宋体" w:hAnsi="宋体" w:cs="宋体"/>
                <w:color w:val="auto"/>
                <w:sz w:val="24"/>
                <w:highlight w:val="none"/>
              </w:rPr>
            </w:pPr>
          </w:p>
        </w:tc>
        <w:tc>
          <w:tcPr>
            <w:tcW w:w="3119" w:type="dxa"/>
            <w:vAlign w:val="center"/>
          </w:tcPr>
          <w:p w14:paraId="67FB3E24">
            <w:pPr>
              <w:spacing w:line="360" w:lineRule="auto"/>
              <w:jc w:val="center"/>
              <w:rPr>
                <w:rFonts w:ascii="宋体" w:hAnsi="宋体" w:cs="宋体"/>
                <w:color w:val="auto"/>
                <w:sz w:val="24"/>
                <w:highlight w:val="none"/>
              </w:rPr>
            </w:pPr>
          </w:p>
        </w:tc>
      </w:tr>
      <w:tr w14:paraId="0B1A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799B65">
            <w:pPr>
              <w:spacing w:line="360" w:lineRule="auto"/>
              <w:jc w:val="center"/>
              <w:rPr>
                <w:rFonts w:ascii="宋体" w:hAnsi="宋体" w:cs="宋体"/>
                <w:color w:val="auto"/>
                <w:sz w:val="24"/>
                <w:highlight w:val="none"/>
              </w:rPr>
            </w:pPr>
          </w:p>
        </w:tc>
        <w:tc>
          <w:tcPr>
            <w:tcW w:w="1417" w:type="dxa"/>
            <w:vAlign w:val="center"/>
          </w:tcPr>
          <w:p w14:paraId="05C8DE63">
            <w:pPr>
              <w:snapToGrid w:val="0"/>
              <w:spacing w:line="360" w:lineRule="auto"/>
              <w:jc w:val="center"/>
              <w:rPr>
                <w:rFonts w:ascii="宋体" w:hAnsi="宋体" w:cs="宋体"/>
                <w:color w:val="auto"/>
                <w:sz w:val="24"/>
                <w:highlight w:val="none"/>
              </w:rPr>
            </w:pPr>
          </w:p>
        </w:tc>
        <w:tc>
          <w:tcPr>
            <w:tcW w:w="1843" w:type="dxa"/>
            <w:vAlign w:val="center"/>
          </w:tcPr>
          <w:p w14:paraId="0EB1AD85">
            <w:pPr>
              <w:snapToGrid w:val="0"/>
              <w:spacing w:line="360" w:lineRule="auto"/>
              <w:jc w:val="center"/>
              <w:rPr>
                <w:rFonts w:ascii="宋体" w:hAnsi="宋体" w:cs="宋体"/>
                <w:color w:val="auto"/>
                <w:sz w:val="24"/>
                <w:highlight w:val="none"/>
              </w:rPr>
            </w:pPr>
          </w:p>
        </w:tc>
        <w:tc>
          <w:tcPr>
            <w:tcW w:w="3118" w:type="dxa"/>
            <w:vAlign w:val="center"/>
          </w:tcPr>
          <w:p w14:paraId="26A95C75">
            <w:pPr>
              <w:snapToGrid w:val="0"/>
              <w:spacing w:line="360" w:lineRule="auto"/>
              <w:jc w:val="center"/>
              <w:rPr>
                <w:rFonts w:ascii="宋体" w:hAnsi="宋体" w:cs="宋体"/>
                <w:color w:val="auto"/>
                <w:sz w:val="24"/>
                <w:highlight w:val="none"/>
              </w:rPr>
            </w:pPr>
          </w:p>
        </w:tc>
        <w:tc>
          <w:tcPr>
            <w:tcW w:w="993" w:type="dxa"/>
            <w:vAlign w:val="center"/>
          </w:tcPr>
          <w:p w14:paraId="6B171044">
            <w:pPr>
              <w:snapToGrid w:val="0"/>
              <w:spacing w:line="360" w:lineRule="auto"/>
              <w:jc w:val="center"/>
              <w:rPr>
                <w:rFonts w:ascii="宋体" w:hAnsi="宋体" w:cs="宋体"/>
                <w:color w:val="auto"/>
                <w:sz w:val="24"/>
                <w:highlight w:val="none"/>
              </w:rPr>
            </w:pPr>
          </w:p>
        </w:tc>
        <w:tc>
          <w:tcPr>
            <w:tcW w:w="1559" w:type="dxa"/>
            <w:vAlign w:val="center"/>
          </w:tcPr>
          <w:p w14:paraId="25778AE9">
            <w:pPr>
              <w:spacing w:line="360" w:lineRule="auto"/>
              <w:jc w:val="center"/>
              <w:rPr>
                <w:rFonts w:ascii="宋体" w:hAnsi="宋体" w:cs="宋体"/>
                <w:color w:val="auto"/>
                <w:sz w:val="24"/>
                <w:highlight w:val="none"/>
              </w:rPr>
            </w:pPr>
          </w:p>
        </w:tc>
        <w:tc>
          <w:tcPr>
            <w:tcW w:w="1984" w:type="dxa"/>
            <w:vAlign w:val="center"/>
          </w:tcPr>
          <w:p w14:paraId="3C1A4E58">
            <w:pPr>
              <w:spacing w:line="360" w:lineRule="auto"/>
              <w:jc w:val="center"/>
              <w:rPr>
                <w:rFonts w:ascii="宋体" w:hAnsi="宋体" w:cs="宋体"/>
                <w:color w:val="auto"/>
                <w:sz w:val="24"/>
                <w:highlight w:val="none"/>
              </w:rPr>
            </w:pPr>
          </w:p>
        </w:tc>
        <w:tc>
          <w:tcPr>
            <w:tcW w:w="3119" w:type="dxa"/>
            <w:vAlign w:val="center"/>
          </w:tcPr>
          <w:p w14:paraId="1277AE00">
            <w:pPr>
              <w:spacing w:line="360" w:lineRule="auto"/>
              <w:jc w:val="center"/>
              <w:rPr>
                <w:rFonts w:ascii="宋体" w:hAnsi="宋体" w:cs="宋体"/>
                <w:color w:val="auto"/>
                <w:sz w:val="24"/>
                <w:highlight w:val="none"/>
              </w:rPr>
            </w:pPr>
          </w:p>
        </w:tc>
      </w:tr>
      <w:tr w14:paraId="6EE1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F274F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报价（小写）</w:t>
            </w:r>
          </w:p>
        </w:tc>
        <w:tc>
          <w:tcPr>
            <w:tcW w:w="7655" w:type="dxa"/>
            <w:gridSpan w:val="4"/>
            <w:vAlign w:val="center"/>
          </w:tcPr>
          <w:p w14:paraId="0AFD295B">
            <w:pPr>
              <w:spacing w:line="360" w:lineRule="auto"/>
              <w:jc w:val="center"/>
              <w:rPr>
                <w:rFonts w:ascii="宋体" w:hAnsi="宋体" w:cs="宋体"/>
                <w:color w:val="auto"/>
                <w:sz w:val="24"/>
                <w:highlight w:val="none"/>
              </w:rPr>
            </w:pPr>
          </w:p>
        </w:tc>
      </w:tr>
      <w:tr w14:paraId="1B2C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B4987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报价（大写）</w:t>
            </w:r>
          </w:p>
        </w:tc>
        <w:tc>
          <w:tcPr>
            <w:tcW w:w="7655" w:type="dxa"/>
            <w:gridSpan w:val="4"/>
            <w:vAlign w:val="center"/>
          </w:tcPr>
          <w:p w14:paraId="47E73314">
            <w:pPr>
              <w:spacing w:line="360" w:lineRule="auto"/>
              <w:jc w:val="center"/>
              <w:rPr>
                <w:rFonts w:ascii="宋体" w:hAnsi="宋体" w:cs="宋体"/>
                <w:color w:val="auto"/>
                <w:sz w:val="24"/>
                <w:highlight w:val="none"/>
              </w:rPr>
            </w:pPr>
          </w:p>
        </w:tc>
      </w:tr>
    </w:tbl>
    <w:p w14:paraId="20E44F5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46F671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5BB1F8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0E05BC7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06B15381">
      <w:pPr>
        <w:snapToGrid w:val="0"/>
        <w:spacing w:line="360" w:lineRule="auto"/>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zh-CN"/>
        </w:rPr>
        <w:t>4、特别提示：采购机构将对项目名称和项目编号，成交供应商名称、地址和成交金额予以公</w:t>
      </w:r>
      <w:r>
        <w:rPr>
          <w:rFonts w:hint="eastAsia" w:ascii="宋体" w:hAnsi="宋体" w:cs="宋体"/>
          <w:color w:val="auto"/>
          <w:kern w:val="0"/>
          <w:sz w:val="24"/>
          <w:highlight w:val="none"/>
          <w:lang w:val="en-US" w:eastAsia="zh-CN"/>
        </w:rPr>
        <w:t>示。</w:t>
      </w:r>
    </w:p>
    <w:p w14:paraId="7FA4AABE">
      <w:pPr>
        <w:snapToGrid w:val="0"/>
        <w:spacing w:line="360" w:lineRule="auto"/>
        <w:ind w:firstLine="482" w:firstLineChars="200"/>
        <w:jc w:val="left"/>
        <w:rPr>
          <w:rFonts w:hint="eastAsia" w:ascii="宋体" w:hAnsi="宋体" w:cs="宋体"/>
          <w:b/>
          <w:bCs/>
          <w:color w:val="auto"/>
          <w:kern w:val="0"/>
          <w:sz w:val="24"/>
          <w:highlight w:val="none"/>
          <w:shd w:val="clear" w:color="FFFFFF" w:fill="D9D9D9"/>
          <w:lang w:val="en-US" w:eastAsia="zh-CN"/>
        </w:rPr>
      </w:pPr>
      <w:r>
        <w:rPr>
          <w:rFonts w:hint="eastAsia" w:ascii="宋体" w:hAnsi="宋体" w:cs="宋体"/>
          <w:b/>
          <w:bCs/>
          <w:color w:val="auto"/>
          <w:kern w:val="0"/>
          <w:sz w:val="24"/>
          <w:highlight w:val="none"/>
          <w:shd w:val="clear" w:color="FFFFFF" w:fill="D9D9D9"/>
          <w:lang w:val="en-US" w:eastAsia="zh-CN"/>
        </w:rPr>
        <w:t>5、本交易一览表所报价格为完成本次采购需求中所有工作内容的唯一载体，交易文件未列明，而供应商认为必需的费用也需列入报价。供应商应列入而未列入其中的费用，均视为已包含在总价内，风险由供应商承担。</w:t>
      </w:r>
    </w:p>
    <w:p w14:paraId="53E5890D">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、特别说明：▲供应商报价低于项目预算50%的，应当在报价文件中详细阐述不影响产品质量或者诚信履约的具体原因，未做阐述说明的，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5BF33A05">
      <w:pPr>
        <w:pStyle w:val="2"/>
        <w:rPr>
          <w:rFonts w:hint="default"/>
          <w:lang w:val="en-US"/>
        </w:rPr>
      </w:pPr>
    </w:p>
    <w:p w14:paraId="609F2D40">
      <w:pPr>
        <w:spacing w:line="360" w:lineRule="auto"/>
        <w:ind w:firstLine="482" w:firstLineChars="200"/>
        <w:rPr>
          <w:rFonts w:ascii="宋体" w:hAnsi="宋体" w:cs="宋体"/>
          <w:b/>
          <w:color w:val="auto"/>
          <w:kern w:val="0"/>
          <w:sz w:val="24"/>
          <w:highlight w:val="none"/>
        </w:rPr>
      </w:pPr>
    </w:p>
    <w:p w14:paraId="5EB82754">
      <w:pPr>
        <w:pStyle w:val="691"/>
        <w:keepNext w:val="0"/>
        <w:pageBreakBefore w:val="0"/>
        <w:tabs>
          <w:tab w:val="clear" w:pos="720"/>
        </w:tabs>
        <w:snapToGrid w:val="0"/>
        <w:spacing w:before="120" w:after="120"/>
        <w:ind w:firstLine="643"/>
        <w:outlineLvl w:val="9"/>
        <w:rPr>
          <w:rFonts w:ascii="宋体" w:hAnsi="宋体" w:eastAsia="宋体" w:cs="宋体"/>
          <w:b/>
          <w:bCs w:val="0"/>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3824915">
      <w:pPr>
        <w:pStyle w:val="3"/>
        <w:keepNext w:val="0"/>
        <w:keepLines w:val="0"/>
        <w:spacing w:before="0" w:after="0" w:line="360" w:lineRule="auto"/>
        <w:jc w:val="left"/>
        <w:rPr>
          <w:rFonts w:ascii="仿宋" w:hAnsi="仿宋" w:eastAsia="仿宋" w:cs="仿宋"/>
          <w:color w:val="auto"/>
          <w:highlight w:val="none"/>
        </w:rPr>
      </w:pPr>
      <w:r>
        <w:rPr>
          <w:rFonts w:hint="eastAsia" w:ascii="仿宋" w:hAnsi="仿宋" w:eastAsia="仿宋" w:cs="仿宋"/>
          <w:color w:val="auto"/>
          <w:highlight w:val="none"/>
        </w:rPr>
        <w:t>附件</w:t>
      </w:r>
    </w:p>
    <w:p w14:paraId="27683FB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60812F8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37A753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2F173C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2F864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8550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B2D7A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4B072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46D3B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654FD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CA855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3615F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45647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5AE3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3C07D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A586B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96E2D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1ED1F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781B3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37740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8B29C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1C294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3CB3EE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254B06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68ACC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925A1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9887336">
      <w:pPr>
        <w:spacing w:line="360" w:lineRule="auto"/>
        <w:jc w:val="center"/>
        <w:rPr>
          <w:rFonts w:ascii="宋体" w:hAnsi="宋体" w:cs="宋体"/>
          <w:b/>
          <w:bCs/>
          <w:color w:val="auto"/>
          <w:sz w:val="24"/>
          <w:highlight w:val="none"/>
        </w:rPr>
      </w:pPr>
    </w:p>
    <w:p w14:paraId="25804D49">
      <w:pPr>
        <w:spacing w:line="360" w:lineRule="auto"/>
        <w:rPr>
          <w:rFonts w:ascii="宋体" w:hAnsi="宋体" w:cs="宋体"/>
          <w:b/>
          <w:color w:val="auto"/>
          <w:sz w:val="24"/>
          <w:highlight w:val="none"/>
        </w:rPr>
      </w:pPr>
    </w:p>
    <w:p w14:paraId="71C35E34">
      <w:pPr>
        <w:spacing w:line="360" w:lineRule="auto"/>
        <w:rPr>
          <w:rFonts w:ascii="宋体" w:hAnsi="宋体" w:cs="宋体"/>
          <w:b/>
          <w:color w:val="auto"/>
          <w:sz w:val="24"/>
          <w:highlight w:val="none"/>
        </w:rPr>
      </w:pPr>
    </w:p>
    <w:p w14:paraId="21979C3A">
      <w:pPr>
        <w:spacing w:line="360" w:lineRule="auto"/>
        <w:rPr>
          <w:rFonts w:ascii="宋体" w:hAnsi="宋体" w:cs="宋体"/>
          <w:b/>
          <w:color w:val="auto"/>
          <w:sz w:val="24"/>
          <w:highlight w:val="none"/>
        </w:rPr>
      </w:pPr>
    </w:p>
    <w:p w14:paraId="3575E15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A630C0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E9227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2DF98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9915C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088F1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8E20C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F8AB95">
      <w:pPr>
        <w:widowControl/>
        <w:spacing w:line="360" w:lineRule="auto"/>
        <w:ind w:firstLine="600" w:firstLineChars="200"/>
        <w:jc w:val="left"/>
        <w:rPr>
          <w:rFonts w:ascii="宋体" w:hAnsi="宋体" w:cs="宋体"/>
          <w:color w:val="auto"/>
          <w:sz w:val="30"/>
          <w:szCs w:val="30"/>
          <w:highlight w:val="none"/>
        </w:rPr>
      </w:pPr>
    </w:p>
    <w:p w14:paraId="0EE066C5">
      <w:pPr>
        <w:spacing w:line="360" w:lineRule="auto"/>
        <w:jc w:val="center"/>
        <w:rPr>
          <w:rFonts w:ascii="宋体" w:hAnsi="宋体" w:cs="宋体"/>
          <w:b/>
          <w:color w:val="auto"/>
          <w:spacing w:val="6"/>
          <w:sz w:val="32"/>
          <w:szCs w:val="32"/>
          <w:highlight w:val="none"/>
        </w:rPr>
      </w:pPr>
    </w:p>
    <w:p w14:paraId="319DFC1F">
      <w:pPr>
        <w:spacing w:line="360" w:lineRule="auto"/>
        <w:jc w:val="center"/>
        <w:rPr>
          <w:rFonts w:ascii="宋体" w:hAnsi="宋体" w:cs="宋体"/>
          <w:b/>
          <w:color w:val="auto"/>
          <w:spacing w:val="6"/>
          <w:sz w:val="32"/>
          <w:szCs w:val="32"/>
          <w:highlight w:val="none"/>
        </w:rPr>
      </w:pPr>
    </w:p>
    <w:p w14:paraId="46DDFEDC">
      <w:pPr>
        <w:spacing w:line="360" w:lineRule="auto"/>
        <w:jc w:val="center"/>
        <w:rPr>
          <w:rFonts w:ascii="宋体" w:hAnsi="宋体" w:cs="宋体"/>
          <w:b/>
          <w:color w:val="auto"/>
          <w:spacing w:val="6"/>
          <w:sz w:val="32"/>
          <w:szCs w:val="32"/>
          <w:highlight w:val="none"/>
        </w:rPr>
      </w:pPr>
    </w:p>
    <w:p w14:paraId="45876C3A">
      <w:pPr>
        <w:spacing w:line="360" w:lineRule="auto"/>
        <w:jc w:val="center"/>
        <w:rPr>
          <w:rFonts w:ascii="宋体" w:hAnsi="宋体" w:cs="宋体"/>
          <w:b/>
          <w:color w:val="auto"/>
          <w:spacing w:val="6"/>
          <w:sz w:val="32"/>
          <w:szCs w:val="32"/>
          <w:highlight w:val="none"/>
        </w:rPr>
      </w:pPr>
    </w:p>
    <w:p w14:paraId="5A5859CC">
      <w:pPr>
        <w:spacing w:line="360" w:lineRule="auto"/>
        <w:jc w:val="center"/>
        <w:rPr>
          <w:rFonts w:ascii="宋体" w:hAnsi="宋体" w:cs="宋体"/>
          <w:b/>
          <w:color w:val="auto"/>
          <w:spacing w:val="6"/>
          <w:sz w:val="32"/>
          <w:szCs w:val="32"/>
          <w:highlight w:val="none"/>
        </w:rPr>
      </w:pPr>
    </w:p>
    <w:p w14:paraId="03DD8674">
      <w:pPr>
        <w:spacing w:line="360" w:lineRule="auto"/>
        <w:jc w:val="center"/>
        <w:rPr>
          <w:rFonts w:ascii="宋体" w:hAnsi="宋体" w:cs="宋体"/>
          <w:b/>
          <w:color w:val="auto"/>
          <w:spacing w:val="6"/>
          <w:sz w:val="32"/>
          <w:szCs w:val="32"/>
          <w:highlight w:val="none"/>
        </w:rPr>
      </w:pPr>
    </w:p>
    <w:p w14:paraId="362BC894">
      <w:pPr>
        <w:spacing w:line="360" w:lineRule="auto"/>
        <w:jc w:val="center"/>
        <w:rPr>
          <w:rFonts w:ascii="宋体" w:hAnsi="宋体" w:cs="宋体"/>
          <w:b/>
          <w:color w:val="auto"/>
          <w:spacing w:val="6"/>
          <w:sz w:val="32"/>
          <w:szCs w:val="32"/>
          <w:highlight w:val="none"/>
        </w:rPr>
      </w:pPr>
    </w:p>
    <w:p w14:paraId="2355D5BC">
      <w:pPr>
        <w:spacing w:line="360" w:lineRule="auto"/>
        <w:jc w:val="center"/>
        <w:rPr>
          <w:rFonts w:ascii="宋体" w:hAnsi="宋体" w:cs="宋体"/>
          <w:b/>
          <w:color w:val="auto"/>
          <w:spacing w:val="6"/>
          <w:sz w:val="32"/>
          <w:szCs w:val="32"/>
          <w:highlight w:val="none"/>
        </w:rPr>
      </w:pPr>
    </w:p>
    <w:p w14:paraId="114662E2">
      <w:pPr>
        <w:spacing w:line="360" w:lineRule="auto"/>
        <w:jc w:val="center"/>
        <w:rPr>
          <w:rFonts w:ascii="宋体" w:hAnsi="宋体" w:cs="宋体"/>
          <w:b/>
          <w:color w:val="auto"/>
          <w:spacing w:val="6"/>
          <w:sz w:val="32"/>
          <w:szCs w:val="32"/>
          <w:highlight w:val="none"/>
        </w:rPr>
      </w:pPr>
    </w:p>
    <w:p w14:paraId="15A9E594">
      <w:pPr>
        <w:spacing w:line="360" w:lineRule="auto"/>
        <w:jc w:val="center"/>
        <w:rPr>
          <w:rFonts w:ascii="宋体" w:hAnsi="宋体" w:cs="宋体"/>
          <w:b/>
          <w:color w:val="auto"/>
          <w:spacing w:val="6"/>
          <w:sz w:val="32"/>
          <w:szCs w:val="32"/>
          <w:highlight w:val="none"/>
        </w:rPr>
      </w:pPr>
    </w:p>
    <w:p w14:paraId="42147238">
      <w:pPr>
        <w:spacing w:line="360" w:lineRule="auto"/>
        <w:jc w:val="center"/>
        <w:rPr>
          <w:rFonts w:ascii="宋体" w:hAnsi="宋体" w:cs="宋体"/>
          <w:b/>
          <w:color w:val="auto"/>
          <w:spacing w:val="6"/>
          <w:sz w:val="32"/>
          <w:szCs w:val="32"/>
          <w:highlight w:val="none"/>
        </w:rPr>
      </w:pPr>
    </w:p>
    <w:p w14:paraId="23B70620">
      <w:pPr>
        <w:spacing w:line="360" w:lineRule="auto"/>
        <w:jc w:val="center"/>
        <w:rPr>
          <w:rFonts w:ascii="宋体" w:hAnsi="宋体" w:cs="宋体"/>
          <w:b/>
          <w:color w:val="auto"/>
          <w:spacing w:val="6"/>
          <w:sz w:val="32"/>
          <w:szCs w:val="32"/>
          <w:highlight w:val="none"/>
        </w:rPr>
      </w:pPr>
    </w:p>
    <w:p w14:paraId="741A6C4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DC25151">
      <w:pPr>
        <w:spacing w:line="360" w:lineRule="auto"/>
        <w:jc w:val="center"/>
        <w:rPr>
          <w:rFonts w:ascii="宋体" w:hAnsi="宋体" w:cs="宋体"/>
          <w:b/>
          <w:color w:val="auto"/>
          <w:sz w:val="24"/>
          <w:highlight w:val="none"/>
        </w:rPr>
      </w:pPr>
    </w:p>
    <w:p w14:paraId="46CD319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97CE37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8C1638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8FCED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245DB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99C70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E929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2642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A515A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8EC0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00C6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998E6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F4C2C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9C939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C396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69FF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5FDC9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5EF90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B3EC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0A5A4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1346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47CF0B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5B713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8F33AD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5DC56D8">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0386CE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BA162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570B48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7C9A6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DAC7AD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1C3952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749C3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C5DB1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4F91C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87BC5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FCE201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8B2C33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1015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CBA7D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48096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FA44C2A">
      <w:pPr>
        <w:spacing w:line="360" w:lineRule="auto"/>
        <w:rPr>
          <w:rFonts w:ascii="宋体" w:hAnsi="宋体" w:cs="宋体"/>
          <w:b/>
          <w:color w:val="auto"/>
          <w:sz w:val="24"/>
          <w:highlight w:val="none"/>
        </w:rPr>
      </w:pPr>
    </w:p>
    <w:p w14:paraId="1154AF5A">
      <w:pPr>
        <w:spacing w:line="360" w:lineRule="auto"/>
        <w:rPr>
          <w:rFonts w:ascii="宋体" w:hAnsi="宋体" w:cs="宋体"/>
          <w:b/>
          <w:color w:val="auto"/>
          <w:sz w:val="24"/>
          <w:highlight w:val="none"/>
        </w:rPr>
      </w:pPr>
    </w:p>
    <w:p w14:paraId="509EFCA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7DACC0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3614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BAF5AD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6F4F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94DED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AE04E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73E5A4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6C59E4B">
      <w:pPr>
        <w:spacing w:line="360" w:lineRule="auto"/>
        <w:rPr>
          <w:rFonts w:ascii="宋体" w:hAnsi="宋体" w:cs="宋体"/>
          <w:b/>
          <w:color w:val="auto"/>
          <w:sz w:val="24"/>
          <w:highlight w:val="none"/>
        </w:rPr>
      </w:pPr>
    </w:p>
    <w:p w14:paraId="5975665B">
      <w:pPr>
        <w:autoSpaceDE w:val="0"/>
        <w:autoSpaceDN w:val="0"/>
        <w:jc w:val="center"/>
        <w:rPr>
          <w:rFonts w:ascii="宋体" w:hAnsi="宋体" w:cs="宋体"/>
          <w:b/>
          <w:color w:val="auto"/>
          <w:spacing w:val="6"/>
          <w:sz w:val="32"/>
          <w:szCs w:val="32"/>
          <w:highlight w:val="none"/>
        </w:rPr>
      </w:pPr>
    </w:p>
    <w:p w14:paraId="33C72813">
      <w:pPr>
        <w:autoSpaceDE w:val="0"/>
        <w:autoSpaceDN w:val="0"/>
        <w:jc w:val="center"/>
        <w:rPr>
          <w:rFonts w:ascii="宋体" w:hAnsi="宋体" w:cs="宋体"/>
          <w:b/>
          <w:color w:val="auto"/>
          <w:spacing w:val="6"/>
          <w:sz w:val="32"/>
          <w:szCs w:val="32"/>
          <w:highlight w:val="none"/>
        </w:rPr>
      </w:pPr>
    </w:p>
    <w:p w14:paraId="68882BB6">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1E3070B4">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1409EB1F">
      <w:pPr>
        <w:spacing w:line="360" w:lineRule="auto"/>
        <w:rPr>
          <w:rFonts w:ascii="宋体" w:hAnsi="宋体" w:cs="宋体"/>
          <w:color w:val="auto"/>
          <w:sz w:val="24"/>
          <w:highlight w:val="none"/>
          <w:u w:val="single"/>
        </w:rPr>
      </w:pPr>
    </w:p>
    <w:p w14:paraId="7B00E08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0A0364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AE3A3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E76B60">
      <w:pPr>
        <w:spacing w:line="360" w:lineRule="auto"/>
        <w:ind w:firstLine="494"/>
        <w:rPr>
          <w:rFonts w:ascii="宋体" w:hAnsi="宋体" w:cs="宋体"/>
          <w:color w:val="auto"/>
          <w:sz w:val="24"/>
          <w:highlight w:val="none"/>
        </w:rPr>
      </w:pPr>
    </w:p>
    <w:p w14:paraId="587A153B">
      <w:pPr>
        <w:spacing w:line="360" w:lineRule="auto"/>
        <w:ind w:firstLine="494"/>
        <w:rPr>
          <w:rFonts w:ascii="宋体" w:hAnsi="宋体" w:cs="宋体"/>
          <w:color w:val="auto"/>
          <w:sz w:val="24"/>
          <w:highlight w:val="none"/>
        </w:rPr>
      </w:pPr>
    </w:p>
    <w:p w14:paraId="1FABBCF2">
      <w:pPr>
        <w:spacing w:line="360" w:lineRule="auto"/>
        <w:ind w:firstLine="494"/>
        <w:rPr>
          <w:rFonts w:ascii="宋体" w:hAnsi="宋体" w:cs="宋体"/>
          <w:color w:val="auto"/>
          <w:sz w:val="24"/>
          <w:highlight w:val="none"/>
        </w:rPr>
      </w:pPr>
    </w:p>
    <w:p w14:paraId="1575B9D5">
      <w:pPr>
        <w:spacing w:line="360" w:lineRule="auto"/>
        <w:ind w:firstLine="494"/>
        <w:rPr>
          <w:rFonts w:ascii="宋体" w:hAnsi="宋体" w:cs="宋体"/>
          <w:color w:val="auto"/>
          <w:sz w:val="24"/>
          <w:highlight w:val="none"/>
        </w:rPr>
      </w:pPr>
    </w:p>
    <w:p w14:paraId="361509F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14:paraId="1C67A39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273167E">
      <w:pPr>
        <w:rPr>
          <w:rFonts w:ascii="宋体" w:hAnsi="宋体" w:cs="宋体"/>
          <w:color w:val="auto"/>
          <w:sz w:val="24"/>
          <w:highlight w:val="none"/>
        </w:rPr>
      </w:pPr>
      <w:r>
        <w:rPr>
          <w:rFonts w:hint="eastAsia" w:ascii="宋体" w:hAnsi="宋体" w:cs="宋体"/>
          <w:b/>
          <w:bCs/>
          <w:color w:val="auto"/>
          <w:sz w:val="24"/>
          <w:highlight w:val="none"/>
        </w:rPr>
        <w:t>附：</w:t>
      </w:r>
    </w:p>
    <w:p w14:paraId="133366E2">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2090575A">
      <w:pPr>
        <w:autoSpaceDE w:val="0"/>
        <w:autoSpaceDN w:val="0"/>
        <w:jc w:val="center"/>
        <w:rPr>
          <w:rFonts w:ascii="宋体" w:hAnsi="宋体" w:cs="宋体"/>
          <w:b/>
          <w:color w:val="auto"/>
          <w:spacing w:val="6"/>
          <w:sz w:val="32"/>
          <w:szCs w:val="32"/>
          <w:highlight w:val="none"/>
        </w:rPr>
      </w:pPr>
    </w:p>
    <w:p w14:paraId="00C2AD54">
      <w:pPr>
        <w:autoSpaceDE w:val="0"/>
        <w:autoSpaceDN w:val="0"/>
        <w:jc w:val="center"/>
        <w:rPr>
          <w:rFonts w:ascii="宋体" w:hAnsi="宋体" w:cs="宋体"/>
          <w:b/>
          <w:color w:val="auto"/>
          <w:spacing w:val="6"/>
          <w:sz w:val="32"/>
          <w:szCs w:val="32"/>
          <w:highlight w:val="none"/>
        </w:rPr>
      </w:pPr>
    </w:p>
    <w:p w14:paraId="7C290376">
      <w:pPr>
        <w:autoSpaceDE w:val="0"/>
        <w:autoSpaceDN w:val="0"/>
        <w:jc w:val="center"/>
        <w:rPr>
          <w:rFonts w:ascii="宋体" w:hAnsi="宋体" w:cs="宋体"/>
          <w:b/>
          <w:color w:val="auto"/>
          <w:spacing w:val="6"/>
          <w:sz w:val="32"/>
          <w:szCs w:val="32"/>
          <w:highlight w:val="none"/>
        </w:rPr>
      </w:pPr>
    </w:p>
    <w:p w14:paraId="18626CC4">
      <w:pPr>
        <w:autoSpaceDE w:val="0"/>
        <w:autoSpaceDN w:val="0"/>
        <w:jc w:val="center"/>
        <w:rPr>
          <w:rFonts w:ascii="宋体" w:hAnsi="宋体" w:cs="宋体"/>
          <w:b/>
          <w:color w:val="auto"/>
          <w:spacing w:val="6"/>
          <w:sz w:val="32"/>
          <w:szCs w:val="32"/>
          <w:highlight w:val="none"/>
        </w:rPr>
      </w:pPr>
    </w:p>
    <w:p w14:paraId="33F6CA5B">
      <w:pPr>
        <w:autoSpaceDE w:val="0"/>
        <w:autoSpaceDN w:val="0"/>
        <w:jc w:val="center"/>
        <w:rPr>
          <w:rFonts w:ascii="宋体" w:hAnsi="宋体" w:cs="宋体"/>
          <w:b/>
          <w:color w:val="auto"/>
          <w:spacing w:val="6"/>
          <w:sz w:val="32"/>
          <w:szCs w:val="32"/>
          <w:highlight w:val="none"/>
        </w:rPr>
      </w:pPr>
    </w:p>
    <w:p w14:paraId="475A5668">
      <w:pPr>
        <w:autoSpaceDE w:val="0"/>
        <w:autoSpaceDN w:val="0"/>
        <w:jc w:val="center"/>
        <w:rPr>
          <w:rFonts w:ascii="宋体" w:hAnsi="宋体" w:cs="宋体"/>
          <w:b/>
          <w:color w:val="auto"/>
          <w:spacing w:val="6"/>
          <w:sz w:val="32"/>
          <w:szCs w:val="32"/>
          <w:highlight w:val="none"/>
        </w:rPr>
      </w:pPr>
    </w:p>
    <w:p w14:paraId="5B4B8852">
      <w:pPr>
        <w:autoSpaceDE w:val="0"/>
        <w:autoSpaceDN w:val="0"/>
        <w:jc w:val="center"/>
        <w:rPr>
          <w:rFonts w:ascii="宋体" w:hAnsi="宋体" w:cs="宋体"/>
          <w:b/>
          <w:color w:val="auto"/>
          <w:spacing w:val="6"/>
          <w:sz w:val="32"/>
          <w:szCs w:val="32"/>
          <w:highlight w:val="none"/>
        </w:rPr>
      </w:pPr>
    </w:p>
    <w:p w14:paraId="5AC54E6F">
      <w:pPr>
        <w:autoSpaceDE w:val="0"/>
        <w:autoSpaceDN w:val="0"/>
        <w:jc w:val="center"/>
        <w:rPr>
          <w:rFonts w:ascii="宋体" w:hAnsi="宋体" w:cs="宋体"/>
          <w:b/>
          <w:color w:val="auto"/>
          <w:spacing w:val="6"/>
          <w:sz w:val="32"/>
          <w:szCs w:val="32"/>
          <w:highlight w:val="none"/>
        </w:rPr>
      </w:pPr>
    </w:p>
    <w:p w14:paraId="3CB316F4">
      <w:pPr>
        <w:autoSpaceDE w:val="0"/>
        <w:autoSpaceDN w:val="0"/>
        <w:jc w:val="center"/>
        <w:rPr>
          <w:rFonts w:ascii="宋体" w:hAnsi="宋体" w:cs="宋体"/>
          <w:b/>
          <w:color w:val="auto"/>
          <w:spacing w:val="6"/>
          <w:sz w:val="32"/>
          <w:szCs w:val="32"/>
          <w:highlight w:val="none"/>
        </w:rPr>
      </w:pPr>
    </w:p>
    <w:p w14:paraId="19F9B298">
      <w:pPr>
        <w:rPr>
          <w:rFonts w:ascii="宋体" w:hAnsi="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2294">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F68EB">
                          <w:pPr>
                            <w:pStyle w:val="39"/>
                            <w:jc w:val="center"/>
                          </w:pP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4F68EB">
                    <w:pPr>
                      <w:pStyle w:val="39"/>
                      <w:jc w:val="center"/>
                    </w:pP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10DADBC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24EE">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53F96">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053F96">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28456E1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1F1B">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313BA">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D313BA">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2F181BD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656EA">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C16FD">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7C16FD">
                    <w:pPr>
                      <w:pStyle w:val="39"/>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w:t>
                    </w:r>
                  </w:p>
                </w:txbxContent>
              </v:textbox>
            </v:shape>
          </w:pict>
        </mc:Fallback>
      </mc:AlternateContent>
    </w:r>
  </w:p>
  <w:p w14:paraId="1DA4400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2E19">
    <w:pPr>
      <w:pStyle w:val="39"/>
      <w:jc w:val="both"/>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F4A90">
                          <w:pPr>
                            <w:pStyle w:val="39"/>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CF4A90">
                    <w:pPr>
                      <w:pStyle w:val="39"/>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1119">
    <w:pPr>
      <w:pStyle w:val="39"/>
      <w:framePr w:wrap="around" w:vAnchor="text" w:hAnchor="margin" w:xAlign="right" w:y="1"/>
      <w:rPr>
        <w:rStyle w:val="72"/>
      </w:rPr>
    </w:pPr>
    <w:r>
      <w:fldChar w:fldCharType="begin"/>
    </w:r>
    <w:r>
      <w:rPr>
        <w:rStyle w:val="72"/>
      </w:rPr>
      <w:instrText xml:space="preserve">PAGE  </w:instrText>
    </w:r>
    <w:r>
      <w:fldChar w:fldCharType="end"/>
    </w:r>
  </w:p>
  <w:p w14:paraId="6FD685A2">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98EC">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357B3">
                          <w:pPr>
                            <w:pStyle w:val="39"/>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F357B3">
                    <w:pPr>
                      <w:pStyle w:val="39"/>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D2F2">
    <w:pPr>
      <w:pStyle w:val="40"/>
      <w:jc w:val="right"/>
      <w:rPr>
        <w:rFonts w:ascii="仿宋_GB2312"/>
        <w:b/>
        <w:i/>
        <w:u w:val="single"/>
      </w:rPr>
    </w:pPr>
    <w:r>
      <w:t></w:t>
    </w:r>
    <w:r>
      <w:rPr>
        <w:rFonts w:hint="eastAsia"/>
      </w:rPr>
      <w:t xml:space="preserve">                                                  </w:t>
    </w:r>
    <w:r>
      <w:t>公开</w:t>
    </w:r>
    <w:r>
      <w:rPr>
        <w:rFonts w:hint="eastAsia"/>
      </w:rPr>
      <w:t>交易文件</w:t>
    </w:r>
  </w:p>
  <w:p w14:paraId="47F795F9">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2641">
    <w:pPr>
      <w:pStyle w:val="40"/>
    </w:pPr>
    <w:r>
      <w:t></w:t>
    </w:r>
    <w:r>
      <w:rPr>
        <w:rFonts w:hint="eastAsia"/>
      </w:rPr>
      <w:t xml:space="preserve">         </w:t>
    </w:r>
  </w:p>
  <w:p w14:paraId="60FF9254">
    <w:pPr>
      <w:pStyle w:val="40"/>
      <w:jc w:val="right"/>
    </w:pP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F2B4">
    <w:pPr>
      <w:pStyle w:val="40"/>
      <w:jc w:val="right"/>
      <w:rPr>
        <w:rFonts w:ascii="仿宋_GB2312"/>
        <w:b/>
        <w:i/>
        <w:u w:val="single"/>
      </w:rPr>
    </w:pPr>
    <w:r>
      <w:rPr>
        <w:rFonts w:hint="eastAsia"/>
      </w:rPr>
      <w:t xml:space="preserve">                                 </w:t>
    </w:r>
    <w:r>
      <w:t>公开</w:t>
    </w:r>
    <w:r>
      <w:rPr>
        <w:rFonts w:hint="eastAsia"/>
      </w:rPr>
      <w:t>交易文件</w:t>
    </w:r>
  </w:p>
  <w:p w14:paraId="7899D5F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0598">
    <w:pPr>
      <w:pStyle w:val="40"/>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AED4">
    <w:pPr>
      <w:pStyle w:val="40"/>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DCC67">
    <w:pPr>
      <w:pStyle w:val="40"/>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56D7"/>
    <w:multiLevelType w:val="singleLevel"/>
    <w:tmpl w:val="FEBA56D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ZTk0NmFiNDRiODM0ZTJmODU2OWQ0OTUwY2QwNzAifQ=="/>
  </w:docVars>
  <w:rsids>
    <w:rsidRoot w:val="001A373C"/>
    <w:rsid w:val="001A373C"/>
    <w:rsid w:val="00700A47"/>
    <w:rsid w:val="00750EBD"/>
    <w:rsid w:val="00901D68"/>
    <w:rsid w:val="009B014B"/>
    <w:rsid w:val="00B52AB0"/>
    <w:rsid w:val="00BD002E"/>
    <w:rsid w:val="00C14660"/>
    <w:rsid w:val="00CF206F"/>
    <w:rsid w:val="00EC491F"/>
    <w:rsid w:val="019C5A75"/>
    <w:rsid w:val="01CA5CC8"/>
    <w:rsid w:val="01D06840"/>
    <w:rsid w:val="02460B23"/>
    <w:rsid w:val="02891006"/>
    <w:rsid w:val="02F7364A"/>
    <w:rsid w:val="03030BB2"/>
    <w:rsid w:val="041D2A27"/>
    <w:rsid w:val="04392BCA"/>
    <w:rsid w:val="04DC7F02"/>
    <w:rsid w:val="04F07245"/>
    <w:rsid w:val="05136E46"/>
    <w:rsid w:val="05526700"/>
    <w:rsid w:val="05B72A07"/>
    <w:rsid w:val="065F59B6"/>
    <w:rsid w:val="066A7A79"/>
    <w:rsid w:val="068B33CA"/>
    <w:rsid w:val="06BD229F"/>
    <w:rsid w:val="07B60CA2"/>
    <w:rsid w:val="08183C31"/>
    <w:rsid w:val="084560A8"/>
    <w:rsid w:val="08A52FEB"/>
    <w:rsid w:val="08C45610"/>
    <w:rsid w:val="08E92ED7"/>
    <w:rsid w:val="09D75426"/>
    <w:rsid w:val="0A5F6BE4"/>
    <w:rsid w:val="0B507DED"/>
    <w:rsid w:val="0B7D3DAB"/>
    <w:rsid w:val="0BBE064B"/>
    <w:rsid w:val="0C201336"/>
    <w:rsid w:val="0C337EBB"/>
    <w:rsid w:val="0C4F74F5"/>
    <w:rsid w:val="0C8659B5"/>
    <w:rsid w:val="0C882A07"/>
    <w:rsid w:val="0E3B32EA"/>
    <w:rsid w:val="0E72571D"/>
    <w:rsid w:val="0EAA6B1F"/>
    <w:rsid w:val="0EDB0A85"/>
    <w:rsid w:val="0F0D0EA0"/>
    <w:rsid w:val="0FB215E0"/>
    <w:rsid w:val="0FCB1589"/>
    <w:rsid w:val="0FEB2C07"/>
    <w:rsid w:val="11FF1C8C"/>
    <w:rsid w:val="12180CB0"/>
    <w:rsid w:val="12492C39"/>
    <w:rsid w:val="12920F20"/>
    <w:rsid w:val="12965947"/>
    <w:rsid w:val="13E250F3"/>
    <w:rsid w:val="13F113D5"/>
    <w:rsid w:val="14927E49"/>
    <w:rsid w:val="15B25F29"/>
    <w:rsid w:val="162B3DE2"/>
    <w:rsid w:val="163058EC"/>
    <w:rsid w:val="163A0577"/>
    <w:rsid w:val="17273648"/>
    <w:rsid w:val="18055854"/>
    <w:rsid w:val="18365A0D"/>
    <w:rsid w:val="18D47700"/>
    <w:rsid w:val="191918C5"/>
    <w:rsid w:val="199944A6"/>
    <w:rsid w:val="1A2811A4"/>
    <w:rsid w:val="1BAD0E59"/>
    <w:rsid w:val="1BD47A17"/>
    <w:rsid w:val="1CD22DC8"/>
    <w:rsid w:val="1CDD6D9F"/>
    <w:rsid w:val="1D282ECB"/>
    <w:rsid w:val="1D6372A4"/>
    <w:rsid w:val="1D662BD9"/>
    <w:rsid w:val="1D756FD8"/>
    <w:rsid w:val="1E7828DC"/>
    <w:rsid w:val="1F7E6617"/>
    <w:rsid w:val="1FB65DB1"/>
    <w:rsid w:val="1FEF1893"/>
    <w:rsid w:val="209E05F3"/>
    <w:rsid w:val="21284F7F"/>
    <w:rsid w:val="214271D1"/>
    <w:rsid w:val="21471C3D"/>
    <w:rsid w:val="21D014A7"/>
    <w:rsid w:val="221F4420"/>
    <w:rsid w:val="227D72E5"/>
    <w:rsid w:val="229741F0"/>
    <w:rsid w:val="22B553B6"/>
    <w:rsid w:val="22D95913"/>
    <w:rsid w:val="22EB0E67"/>
    <w:rsid w:val="23013437"/>
    <w:rsid w:val="24504A19"/>
    <w:rsid w:val="24977834"/>
    <w:rsid w:val="24A82B60"/>
    <w:rsid w:val="24AC7783"/>
    <w:rsid w:val="25315EDA"/>
    <w:rsid w:val="25396123"/>
    <w:rsid w:val="253F23A5"/>
    <w:rsid w:val="256A0DA2"/>
    <w:rsid w:val="25B20DC9"/>
    <w:rsid w:val="267B5D6C"/>
    <w:rsid w:val="26B11081"/>
    <w:rsid w:val="27FD02F5"/>
    <w:rsid w:val="2813219B"/>
    <w:rsid w:val="281D62A2"/>
    <w:rsid w:val="28A06CA1"/>
    <w:rsid w:val="28A13B5E"/>
    <w:rsid w:val="28CA5C8B"/>
    <w:rsid w:val="2924327E"/>
    <w:rsid w:val="29363ABF"/>
    <w:rsid w:val="2981468E"/>
    <w:rsid w:val="29DA6B40"/>
    <w:rsid w:val="2A694A21"/>
    <w:rsid w:val="2B0B70FB"/>
    <w:rsid w:val="2B256658"/>
    <w:rsid w:val="2BA72A52"/>
    <w:rsid w:val="2C3A1B18"/>
    <w:rsid w:val="2D102620"/>
    <w:rsid w:val="2D8868B3"/>
    <w:rsid w:val="2DE25FC3"/>
    <w:rsid w:val="2E1934B5"/>
    <w:rsid w:val="2E58084C"/>
    <w:rsid w:val="2EFE22AA"/>
    <w:rsid w:val="30075579"/>
    <w:rsid w:val="30C45272"/>
    <w:rsid w:val="31772CB5"/>
    <w:rsid w:val="318F0210"/>
    <w:rsid w:val="31940C74"/>
    <w:rsid w:val="31A96F6B"/>
    <w:rsid w:val="32004C6A"/>
    <w:rsid w:val="320429C7"/>
    <w:rsid w:val="326E50E6"/>
    <w:rsid w:val="32E55138"/>
    <w:rsid w:val="33CB74FA"/>
    <w:rsid w:val="34757B91"/>
    <w:rsid w:val="352B64A2"/>
    <w:rsid w:val="35D024B8"/>
    <w:rsid w:val="35F72828"/>
    <w:rsid w:val="36351400"/>
    <w:rsid w:val="36DF1FC3"/>
    <w:rsid w:val="371814DD"/>
    <w:rsid w:val="371C428F"/>
    <w:rsid w:val="37337E43"/>
    <w:rsid w:val="37562759"/>
    <w:rsid w:val="376B527C"/>
    <w:rsid w:val="37CB1876"/>
    <w:rsid w:val="39071A05"/>
    <w:rsid w:val="39470667"/>
    <w:rsid w:val="39472F6A"/>
    <w:rsid w:val="39C90B55"/>
    <w:rsid w:val="39F169C5"/>
    <w:rsid w:val="3AFC33D5"/>
    <w:rsid w:val="3C2A722F"/>
    <w:rsid w:val="3C2C2667"/>
    <w:rsid w:val="3C2E6878"/>
    <w:rsid w:val="3C6D0F7B"/>
    <w:rsid w:val="3C8D3922"/>
    <w:rsid w:val="3D632551"/>
    <w:rsid w:val="3DDC2A2F"/>
    <w:rsid w:val="3E4E3201"/>
    <w:rsid w:val="3E584D59"/>
    <w:rsid w:val="3F0E12BE"/>
    <w:rsid w:val="408C165A"/>
    <w:rsid w:val="40BE3453"/>
    <w:rsid w:val="40BF6C63"/>
    <w:rsid w:val="411E2A95"/>
    <w:rsid w:val="41E53E7C"/>
    <w:rsid w:val="42A16058"/>
    <w:rsid w:val="42BD5E0B"/>
    <w:rsid w:val="42E22039"/>
    <w:rsid w:val="43073FAF"/>
    <w:rsid w:val="432374CB"/>
    <w:rsid w:val="432B0170"/>
    <w:rsid w:val="4350671E"/>
    <w:rsid w:val="440F6F8F"/>
    <w:rsid w:val="44240C8C"/>
    <w:rsid w:val="4548162D"/>
    <w:rsid w:val="45CC5D82"/>
    <w:rsid w:val="46B53E1D"/>
    <w:rsid w:val="46D701E1"/>
    <w:rsid w:val="47AF44AD"/>
    <w:rsid w:val="48AF72DA"/>
    <w:rsid w:val="4A504202"/>
    <w:rsid w:val="4B661794"/>
    <w:rsid w:val="4BAB0D32"/>
    <w:rsid w:val="4CE445B7"/>
    <w:rsid w:val="4DA14E74"/>
    <w:rsid w:val="4DF30AEC"/>
    <w:rsid w:val="4E0E0304"/>
    <w:rsid w:val="4E5F1AE4"/>
    <w:rsid w:val="4F4246BC"/>
    <w:rsid w:val="4F5C58B7"/>
    <w:rsid w:val="4F942C0F"/>
    <w:rsid w:val="4FF85363"/>
    <w:rsid w:val="501F67AB"/>
    <w:rsid w:val="504D766E"/>
    <w:rsid w:val="50E772C9"/>
    <w:rsid w:val="5100482F"/>
    <w:rsid w:val="511E6A63"/>
    <w:rsid w:val="527B02FB"/>
    <w:rsid w:val="52BC4758"/>
    <w:rsid w:val="52F55237"/>
    <w:rsid w:val="53111D5C"/>
    <w:rsid w:val="531719BC"/>
    <w:rsid w:val="53284334"/>
    <w:rsid w:val="542B7934"/>
    <w:rsid w:val="55E9502F"/>
    <w:rsid w:val="56424788"/>
    <w:rsid w:val="56446D80"/>
    <w:rsid w:val="575D756A"/>
    <w:rsid w:val="579F5FD1"/>
    <w:rsid w:val="57D403F8"/>
    <w:rsid w:val="57E763B4"/>
    <w:rsid w:val="58831FCD"/>
    <w:rsid w:val="58CF70BF"/>
    <w:rsid w:val="58E1020B"/>
    <w:rsid w:val="59311AD7"/>
    <w:rsid w:val="59694B3F"/>
    <w:rsid w:val="59967ADE"/>
    <w:rsid w:val="5A132EDD"/>
    <w:rsid w:val="5A6F6899"/>
    <w:rsid w:val="5A9564A0"/>
    <w:rsid w:val="5AE135BA"/>
    <w:rsid w:val="5AFE1DDF"/>
    <w:rsid w:val="5B181823"/>
    <w:rsid w:val="5B3E6680"/>
    <w:rsid w:val="5B405064"/>
    <w:rsid w:val="5B7C5649"/>
    <w:rsid w:val="5C7F3272"/>
    <w:rsid w:val="5C9F30C9"/>
    <w:rsid w:val="5D3A69D3"/>
    <w:rsid w:val="5D45457D"/>
    <w:rsid w:val="5DAA7FFC"/>
    <w:rsid w:val="5DDF6561"/>
    <w:rsid w:val="5E377EBC"/>
    <w:rsid w:val="5E6350DF"/>
    <w:rsid w:val="5EDB679D"/>
    <w:rsid w:val="5F187141"/>
    <w:rsid w:val="5F1A1F5D"/>
    <w:rsid w:val="5FE638DC"/>
    <w:rsid w:val="60B479D8"/>
    <w:rsid w:val="612702BF"/>
    <w:rsid w:val="61481242"/>
    <w:rsid w:val="627961EF"/>
    <w:rsid w:val="62FA13FF"/>
    <w:rsid w:val="63462575"/>
    <w:rsid w:val="641C6E32"/>
    <w:rsid w:val="64602F94"/>
    <w:rsid w:val="64B47174"/>
    <w:rsid w:val="64EE7B5F"/>
    <w:rsid w:val="64F953C5"/>
    <w:rsid w:val="650A4DF4"/>
    <w:rsid w:val="664975AF"/>
    <w:rsid w:val="66627401"/>
    <w:rsid w:val="673152EA"/>
    <w:rsid w:val="673A01D0"/>
    <w:rsid w:val="67D93021"/>
    <w:rsid w:val="68FD36D6"/>
    <w:rsid w:val="692D10C7"/>
    <w:rsid w:val="692D1AE1"/>
    <w:rsid w:val="698148D8"/>
    <w:rsid w:val="6A2238BB"/>
    <w:rsid w:val="6A30572B"/>
    <w:rsid w:val="6AAB0F10"/>
    <w:rsid w:val="6AE508C6"/>
    <w:rsid w:val="6B2A547E"/>
    <w:rsid w:val="6B453C94"/>
    <w:rsid w:val="6B8C2108"/>
    <w:rsid w:val="6C5119CA"/>
    <w:rsid w:val="6C7F4402"/>
    <w:rsid w:val="6D0843F7"/>
    <w:rsid w:val="6D4C7928"/>
    <w:rsid w:val="6DA2484C"/>
    <w:rsid w:val="6DED78CD"/>
    <w:rsid w:val="6E711859"/>
    <w:rsid w:val="6E7837FF"/>
    <w:rsid w:val="6E9C7138"/>
    <w:rsid w:val="6EA42846"/>
    <w:rsid w:val="6F0562BC"/>
    <w:rsid w:val="7045732C"/>
    <w:rsid w:val="70AB2DEB"/>
    <w:rsid w:val="70D86D3F"/>
    <w:rsid w:val="71AA09AD"/>
    <w:rsid w:val="71C025D4"/>
    <w:rsid w:val="71C07997"/>
    <w:rsid w:val="72671307"/>
    <w:rsid w:val="7275252F"/>
    <w:rsid w:val="7290273E"/>
    <w:rsid w:val="72D1172F"/>
    <w:rsid w:val="735E07DB"/>
    <w:rsid w:val="73E624BA"/>
    <w:rsid w:val="73EF6311"/>
    <w:rsid w:val="742D0931"/>
    <w:rsid w:val="745C4947"/>
    <w:rsid w:val="74896728"/>
    <w:rsid w:val="74C42AB5"/>
    <w:rsid w:val="756052DF"/>
    <w:rsid w:val="759F5B15"/>
    <w:rsid w:val="75F401A1"/>
    <w:rsid w:val="761E1793"/>
    <w:rsid w:val="765635E9"/>
    <w:rsid w:val="77C17F6F"/>
    <w:rsid w:val="78A8384F"/>
    <w:rsid w:val="7A0423EA"/>
    <w:rsid w:val="7A291FB8"/>
    <w:rsid w:val="7A537BE0"/>
    <w:rsid w:val="7A741116"/>
    <w:rsid w:val="7A990D2C"/>
    <w:rsid w:val="7B0F31B9"/>
    <w:rsid w:val="7BDC3FC2"/>
    <w:rsid w:val="7C1032C9"/>
    <w:rsid w:val="7C245A09"/>
    <w:rsid w:val="7C321491"/>
    <w:rsid w:val="7C9B7036"/>
    <w:rsid w:val="7CB70688"/>
    <w:rsid w:val="7D02203E"/>
    <w:rsid w:val="7D2C6466"/>
    <w:rsid w:val="7D3C1154"/>
    <w:rsid w:val="7E3037AE"/>
    <w:rsid w:val="7EEB56F7"/>
    <w:rsid w:val="7F320A6A"/>
    <w:rsid w:val="7F726083"/>
    <w:rsid w:val="7F864134"/>
    <w:rsid w:val="7F94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6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snapToGrid w:val="0"/>
      <w:jc w:val="left"/>
    </w:pPr>
    <w:rPr>
      <w:sz w:val="18"/>
      <w:szCs w:val="18"/>
    </w:rPr>
  </w:style>
  <w:style w:type="paragraph" w:styleId="40">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9"/>
    <w:autoRedefine/>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4"/>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50"/>
    <w:link w:val="320"/>
    <w:autoRedefine/>
    <w:qFormat/>
    <w:uiPriority w:val="0"/>
    <w:pPr>
      <w:ind w:firstLine="420"/>
    </w:pPr>
    <w:rPr>
      <w:rFonts w:hAnsi="Calibri" w:cs="Times New Roman"/>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Normal]"/>
    <w:autoRedefine/>
    <w:qFormat/>
    <w:uiPriority w:val="0"/>
    <w:rPr>
      <w:rFonts w:ascii="宋体" w:hAnsi="宋体" w:eastAsia="宋体" w:cs="Times New Roman"/>
      <w:sz w:val="24"/>
      <w:szCs w:val="22"/>
      <w:lang w:val="zh-CN"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55"/>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6"/>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字符"/>
    <w:link w:val="7"/>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link w:val="4"/>
    <w:autoRedefine/>
    <w:qFormat/>
    <w:uiPriority w:val="1"/>
    <w:rPr>
      <w:rFonts w:ascii="仿宋_GB2312" w:hAnsi="仿宋" w:eastAsia="仿宋_GB2312"/>
      <w:b/>
      <w:bCs/>
      <w:sz w:val="32"/>
      <w:szCs w:val="32"/>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4"/>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z w:val="28"/>
    </w:rPr>
  </w:style>
  <w:style w:type="paragraph" w:customStyle="1" w:styleId="198">
    <w:name w:val="3级"/>
    <w:basedOn w:val="199"/>
    <w:link w:val="197"/>
    <w:autoRedefine/>
    <w:qFormat/>
    <w:uiPriority w:val="0"/>
    <w:pPr>
      <w:ind w:left="0" w:right="466" w:firstLine="288"/>
    </w:pPr>
    <w:rPr>
      <w:rFonts w:hAnsi="宋体"/>
    </w:rPr>
  </w:style>
  <w:style w:type="paragraph" w:customStyle="1" w:styleId="199">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6"/>
    <w:autoRedefine/>
    <w:qFormat/>
    <w:uiPriority w:val="0"/>
    <w:rPr>
      <w:rFonts w:ascii="黑体" w:hAnsi="Courier New" w:eastAsia="黑体"/>
    </w:rPr>
  </w:style>
  <w:style w:type="character" w:customStyle="1" w:styleId="301">
    <w:name w:val="正文文本 2 字符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6"/>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49"/>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1"/>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2"/>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0"/>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2"/>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2"/>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3"/>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2"/>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next w:val="839"/>
    <w:autoRedefine/>
    <w:qFormat/>
    <w:uiPriority w:val="0"/>
    <w:pPr>
      <w:ind w:left="0" w:leftChars="0" w:firstLine="480" w:firstLineChars="200"/>
    </w:pPr>
    <w:rPr>
      <w:rFonts w:ascii="仿宋_GB2312" w:hAnsi="Courier New" w:eastAsia="仿宋_GB2312"/>
      <w:kern w:val="28"/>
      <w:sz w:val="24"/>
    </w:rPr>
  </w:style>
  <w:style w:type="paragraph" w:customStyle="1" w:styleId="839">
    <w:name w:val="标题 31"/>
    <w:basedOn w:val="838"/>
    <w:next w:val="838"/>
    <w:autoRedefine/>
    <w:qFormat/>
    <w:uiPriority w:val="0"/>
    <w:pPr>
      <w:keepNext/>
      <w:keepLines/>
      <w:tabs>
        <w:tab w:val="left" w:pos="900"/>
        <w:tab w:val="clear" w:pos="8268"/>
      </w:tabs>
      <w:spacing w:before="260" w:beforeAutospacing="0" w:after="260" w:afterAutospacing="0" w:line="415" w:lineRule="auto"/>
      <w:ind w:left="900" w:hanging="720"/>
      <w:outlineLvl w:val="2"/>
    </w:pPr>
    <w:rPr>
      <w:b/>
      <w:bCs/>
      <w:sz w:val="32"/>
      <w:szCs w:val="32"/>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0"/>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7"/>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fontstyle01"/>
    <w:basedOn w:val="69"/>
    <w:autoRedefine/>
    <w:qFormat/>
    <w:uiPriority w:val="0"/>
    <w:rPr>
      <w:rFonts w:hint="eastAsia" w:ascii="宋体" w:hAnsi="宋体" w:eastAsia="宋体"/>
      <w:color w:val="000000"/>
      <w:sz w:val="24"/>
      <w:szCs w:val="24"/>
    </w:rPr>
  </w:style>
  <w:style w:type="paragraph" w:customStyle="1" w:styleId="964">
    <w:name w:val="Char Char114"/>
    <w:basedOn w:val="1"/>
    <w:next w:val="3"/>
    <w:autoRedefine/>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96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6">
    <w:name w:val="ca-1"/>
    <w:basedOn w:val="69"/>
    <w:autoRedefine/>
    <w:qFormat/>
    <w:uiPriority w:val="0"/>
  </w:style>
  <w:style w:type="paragraph" w:styleId="967">
    <w:name w:val="List Paragraph"/>
    <w:basedOn w:val="1"/>
    <w:autoRedefine/>
    <w:qFormat/>
    <w:uiPriority w:val="99"/>
    <w:pPr>
      <w:ind w:firstLine="420" w:firstLineChars="200"/>
    </w:pPr>
  </w:style>
  <w:style w:type="character" w:customStyle="1" w:styleId="968">
    <w:name w:val="page number"/>
    <w:basedOn w:val="69"/>
    <w:autoRedefine/>
    <w:qFormat/>
    <w:uiPriority w:val="0"/>
  </w:style>
  <w:style w:type="paragraph" w:customStyle="1" w:styleId="969">
    <w:name w:val="正文空2字"/>
    <w:basedOn w:val="97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0">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57</Pages>
  <Words>8500</Words>
  <Characters>9406</Characters>
  <Lines>389</Lines>
  <Paragraphs>109</Paragraphs>
  <TotalTime>2</TotalTime>
  <ScaleCrop>false</ScaleCrop>
  <LinksUpToDate>false</LinksUpToDate>
  <CharactersWithSpaces>9659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短腿怪</cp:lastModifiedBy>
  <cp:lastPrinted>2024-05-20T01:04:00Z</cp:lastPrinted>
  <dcterms:modified xsi:type="dcterms:W3CDTF">2024-10-18T11:03:43Z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2F9441339BC4492695F7F61020958D8C_13</vt:lpwstr>
  </property>
</Properties>
</file>