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E9A62">
      <w:pPr>
        <w:spacing w:after="120"/>
        <w:rPr>
          <w:rFonts w:hint="eastAsia" w:ascii="宋体" w:hAnsi="宋体"/>
          <w:b/>
          <w:color w:val="000000"/>
          <w:sz w:val="72"/>
        </w:rPr>
      </w:pPr>
    </w:p>
    <w:p w14:paraId="6065899A">
      <w:pPr>
        <w:spacing w:after="120"/>
        <w:jc w:val="center"/>
        <w:rPr>
          <w:rFonts w:hint="eastAsia" w:ascii="宋体" w:hAnsi="宋体" w:cs="宋体"/>
          <w:b/>
          <w:sz w:val="72"/>
        </w:rPr>
      </w:pPr>
    </w:p>
    <w:p w14:paraId="325CB748">
      <w:pPr>
        <w:spacing w:after="120"/>
        <w:jc w:val="center"/>
        <w:rPr>
          <w:rFonts w:hint="eastAsia" w:ascii="宋体" w:hAnsi="宋体" w:cs="宋体"/>
          <w:b/>
          <w:sz w:val="72"/>
        </w:rPr>
      </w:pPr>
      <w:r>
        <w:rPr>
          <w:rFonts w:hint="eastAsia" w:ascii="宋体" w:hAnsi="宋体" w:cs="宋体"/>
          <w:b/>
          <w:sz w:val="72"/>
        </w:rPr>
        <w:t>国内公开招标文件</w:t>
      </w:r>
    </w:p>
    <w:p w14:paraId="29F012EF">
      <w:pPr>
        <w:rPr>
          <w:rFonts w:hint="eastAsia" w:ascii="宋体" w:hAnsi="宋体" w:cs="宋体"/>
          <w:b/>
          <w:sz w:val="44"/>
        </w:rPr>
      </w:pPr>
    </w:p>
    <w:p w14:paraId="7A132320">
      <w:pPr>
        <w:rPr>
          <w:rFonts w:hint="eastAsia" w:ascii="宋体" w:hAnsi="宋体" w:cs="宋体"/>
          <w:b/>
          <w:sz w:val="44"/>
        </w:rPr>
      </w:pPr>
    </w:p>
    <w:p w14:paraId="4B378DB1">
      <w:pPr>
        <w:rPr>
          <w:rFonts w:hint="eastAsia" w:ascii="宋体" w:hAnsi="宋体" w:cs="宋体"/>
          <w:b/>
          <w:sz w:val="44"/>
        </w:rPr>
      </w:pPr>
    </w:p>
    <w:p w14:paraId="2D439DF0">
      <w:pPr>
        <w:rPr>
          <w:rFonts w:hint="eastAsia" w:ascii="宋体" w:hAnsi="宋体" w:cs="宋体"/>
          <w:b/>
          <w:sz w:val="44"/>
        </w:rPr>
      </w:pPr>
    </w:p>
    <w:p w14:paraId="160EC37A">
      <w:pPr>
        <w:rPr>
          <w:rFonts w:hint="eastAsia" w:ascii="宋体" w:hAnsi="宋体" w:cs="宋体"/>
          <w:b/>
          <w:sz w:val="44"/>
        </w:rPr>
      </w:pPr>
    </w:p>
    <w:p w14:paraId="4F6DD724">
      <w:pPr>
        <w:pStyle w:val="36"/>
        <w:rPr>
          <w:rFonts w:hint="eastAsia" w:hAnsi="宋体" w:cs="宋体"/>
          <w:b/>
          <w:sz w:val="44"/>
        </w:rPr>
      </w:pPr>
    </w:p>
    <w:p w14:paraId="43E36648">
      <w:pPr>
        <w:pStyle w:val="36"/>
        <w:ind w:left="0" w:firstLine="0"/>
      </w:pPr>
    </w:p>
    <w:p w14:paraId="05D7A8B5">
      <w:pPr>
        <w:pStyle w:val="36"/>
        <w:ind w:left="0" w:firstLine="0"/>
      </w:pPr>
    </w:p>
    <w:p w14:paraId="3D6FE558">
      <w:pPr>
        <w:rPr>
          <w:rFonts w:hint="eastAsia" w:ascii="宋体" w:hAnsi="宋体" w:cs="宋体"/>
          <w:b/>
          <w:sz w:val="44"/>
        </w:rPr>
      </w:pPr>
    </w:p>
    <w:p w14:paraId="08BE46A6">
      <w:pPr>
        <w:rPr>
          <w:rFonts w:hint="eastAsia" w:ascii="宋体" w:hAnsi="宋体" w:cs="宋体"/>
          <w:b/>
          <w:sz w:val="44"/>
        </w:rPr>
      </w:pPr>
    </w:p>
    <w:p w14:paraId="06A91471">
      <w:pPr>
        <w:pStyle w:val="10"/>
      </w:pPr>
    </w:p>
    <w:p w14:paraId="1F81E721">
      <w:pPr>
        <w:snapToGrid w:val="0"/>
        <w:spacing w:line="800" w:lineRule="exact"/>
        <w:ind w:firstLine="643" w:firstLineChars="200"/>
        <w:jc w:val="left"/>
        <w:rPr>
          <w:rFonts w:hint="eastAsia" w:ascii="宋体" w:hAnsi="宋体" w:cs="宋体"/>
          <w:b/>
          <w:bCs/>
          <w:sz w:val="32"/>
          <w:szCs w:val="32"/>
        </w:rPr>
      </w:pPr>
      <w:r>
        <w:rPr>
          <w:rFonts w:hint="eastAsia" w:ascii="宋体" w:hAnsi="宋体" w:cs="宋体"/>
          <w:b/>
          <w:bCs/>
          <w:sz w:val="32"/>
          <w:szCs w:val="32"/>
          <w:lang w:val="zh-CN"/>
        </w:rPr>
        <w:t>采购编号：N</w:t>
      </w:r>
      <w:r>
        <w:rPr>
          <w:rFonts w:hint="eastAsia" w:ascii="宋体" w:hAnsi="宋体" w:cs="宋体"/>
          <w:b/>
          <w:bCs/>
          <w:sz w:val="32"/>
          <w:szCs w:val="32"/>
        </w:rPr>
        <w:t>BGJ</w:t>
      </w:r>
      <w:r>
        <w:rPr>
          <w:rFonts w:hint="eastAsia" w:ascii="宋体" w:hAnsi="宋体" w:cs="宋体"/>
          <w:b/>
          <w:bCs/>
          <w:sz w:val="32"/>
          <w:szCs w:val="32"/>
          <w:lang w:val="zh-CN"/>
        </w:rPr>
        <w:t>20</w:t>
      </w:r>
      <w:r>
        <w:rPr>
          <w:rFonts w:hint="eastAsia" w:ascii="宋体" w:hAnsi="宋体" w:cs="宋体"/>
          <w:b/>
          <w:bCs/>
          <w:sz w:val="32"/>
          <w:szCs w:val="32"/>
        </w:rPr>
        <w:t xml:space="preserve">24-CG0146  </w:t>
      </w:r>
    </w:p>
    <w:p w14:paraId="558C99AE">
      <w:pPr>
        <w:spacing w:line="800" w:lineRule="exact"/>
        <w:ind w:firstLine="643" w:firstLineChars="200"/>
        <w:rPr>
          <w:rFonts w:hint="eastAsia" w:ascii="宋体" w:hAnsi="宋体" w:cs="宋体"/>
          <w:b/>
          <w:bCs/>
          <w:sz w:val="32"/>
          <w:szCs w:val="32"/>
          <w:lang w:val="zh-CN"/>
        </w:rPr>
      </w:pPr>
      <w:r>
        <w:rPr>
          <w:rFonts w:hint="eastAsia" w:ascii="宋体" w:hAnsi="宋体" w:cs="宋体"/>
          <w:b/>
          <w:bCs/>
          <w:sz w:val="32"/>
          <w:szCs w:val="32"/>
          <w:lang w:val="zh-CN"/>
        </w:rPr>
        <w:t>项目名称：宁海县幼儿艺术培训中心家具采购及安装项目</w:t>
      </w:r>
    </w:p>
    <w:p w14:paraId="0DF08700">
      <w:pPr>
        <w:spacing w:line="800" w:lineRule="exact"/>
        <w:ind w:firstLine="643" w:firstLineChars="200"/>
        <w:rPr>
          <w:sz w:val="32"/>
          <w:szCs w:val="32"/>
        </w:rPr>
      </w:pPr>
      <w:r>
        <w:rPr>
          <w:rFonts w:hint="eastAsia" w:ascii="宋体" w:hAnsi="宋体" w:cs="宋体"/>
          <w:b/>
          <w:bCs/>
          <w:sz w:val="32"/>
          <w:szCs w:val="32"/>
          <w:lang w:val="zh-CN"/>
        </w:rPr>
        <w:t>采购单位：宁海县资产经营管理有限公司</w:t>
      </w:r>
      <w:r>
        <w:rPr>
          <w:rFonts w:hint="eastAsia" w:ascii="宋体" w:hAnsi="宋体" w:cs="宋体"/>
          <w:b/>
          <w:bCs/>
          <w:sz w:val="32"/>
          <w:szCs w:val="32"/>
        </w:rPr>
        <w:t xml:space="preserve"> </w:t>
      </w:r>
    </w:p>
    <w:p w14:paraId="5F77B5DB">
      <w:pPr>
        <w:spacing w:line="800" w:lineRule="exact"/>
        <w:ind w:firstLine="643" w:firstLineChars="200"/>
        <w:rPr>
          <w:rFonts w:hint="eastAsia" w:ascii="宋体" w:hAnsi="宋体" w:cs="宋体"/>
          <w:b/>
          <w:bCs/>
          <w:sz w:val="36"/>
          <w:szCs w:val="36"/>
          <w:lang w:val="zh-CN"/>
        </w:rPr>
      </w:pPr>
      <w:r>
        <w:rPr>
          <w:rFonts w:hint="eastAsia" w:ascii="宋体" w:hAnsi="宋体" w:cs="宋体"/>
          <w:b/>
          <w:bCs/>
          <w:sz w:val="32"/>
          <w:szCs w:val="32"/>
          <w:lang w:val="zh-CN"/>
        </w:rPr>
        <w:t>代理机构：宁波工建工程造价咨询有限公司</w:t>
      </w:r>
    </w:p>
    <w:p w14:paraId="0E888EDE">
      <w:pPr>
        <w:rPr>
          <w:rFonts w:hint="eastAsia" w:ascii="宋体" w:hAnsi="宋体" w:cs="宋体"/>
          <w:b/>
          <w:sz w:val="34"/>
        </w:rPr>
      </w:pPr>
    </w:p>
    <w:p w14:paraId="27DD9B3D">
      <w:pPr>
        <w:jc w:val="center"/>
        <w:rPr>
          <w:rFonts w:hint="eastAsia" w:ascii="宋体" w:hAnsi="宋体" w:cs="宋体"/>
          <w:b/>
          <w:sz w:val="36"/>
          <w:szCs w:val="36"/>
        </w:rPr>
      </w:pPr>
      <w:r>
        <w:rPr>
          <w:rFonts w:hint="eastAsia" w:ascii="宋体" w:hAnsi="宋体" w:cs="宋体"/>
          <w:b/>
          <w:sz w:val="36"/>
          <w:szCs w:val="36"/>
        </w:rPr>
        <w:t>2024年12月</w:t>
      </w:r>
    </w:p>
    <w:p w14:paraId="134BAC53">
      <w:pPr>
        <w:pStyle w:val="13"/>
        <w:spacing w:before="120" w:after="120" w:line="360" w:lineRule="auto"/>
        <w:rPr>
          <w:rFonts w:hint="eastAsia" w:hAnsi="宋体" w:cs="宋体"/>
          <w:sz w:val="36"/>
          <w:szCs w:val="36"/>
        </w:rPr>
        <w:sectPr>
          <w:headerReference r:id="rId3" w:type="default"/>
          <w:footerReference r:id="rId5" w:type="default"/>
          <w:headerReference r:id="rId4" w:type="even"/>
          <w:footerReference r:id="rId6" w:type="even"/>
          <w:pgSz w:w="11906" w:h="16838"/>
          <w:pgMar w:top="1474" w:right="1134" w:bottom="1247" w:left="1134" w:header="851" w:footer="851" w:gutter="0"/>
          <w:cols w:space="720" w:num="1"/>
          <w:titlePg/>
          <w:docGrid w:linePitch="312" w:charSpace="0"/>
        </w:sectPr>
      </w:pPr>
    </w:p>
    <w:p w14:paraId="40B926DD">
      <w:pPr>
        <w:pStyle w:val="13"/>
        <w:spacing w:before="120" w:after="120" w:line="360" w:lineRule="auto"/>
        <w:jc w:val="center"/>
        <w:rPr>
          <w:rFonts w:hint="eastAsia" w:hAnsi="宋体" w:cs="宋体"/>
          <w:b/>
          <w:bCs/>
          <w:sz w:val="52"/>
          <w:szCs w:val="52"/>
        </w:rPr>
      </w:pPr>
      <w:r>
        <w:rPr>
          <w:rFonts w:hint="eastAsia" w:hAnsi="宋体" w:cs="宋体"/>
          <w:b/>
          <w:bCs/>
          <w:sz w:val="52"/>
          <w:szCs w:val="52"/>
        </w:rPr>
        <w:t>目    录</w:t>
      </w:r>
    </w:p>
    <w:p w14:paraId="1A14D5B6">
      <w:pPr>
        <w:pStyle w:val="20"/>
        <w:tabs>
          <w:tab w:val="right" w:leader="dot" w:pos="8959"/>
        </w:tabs>
        <w:snapToGrid w:val="0"/>
        <w:rPr>
          <w:rFonts w:hint="eastAsia" w:ascii="宋体" w:hAnsi="宋体" w:cs="宋体"/>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"1-3" \h \u </w:instrText>
      </w:r>
      <w:r>
        <w:rPr>
          <w:rFonts w:hint="eastAsia"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rPr>
        <w:t>1</w:t>
      </w:r>
    </w:p>
    <w:p w14:paraId="2C577066">
      <w:pPr>
        <w:pStyle w:val="14"/>
        <w:tabs>
          <w:tab w:val="right" w:leader="dot" w:pos="8959"/>
        </w:tabs>
        <w:snapToGrid w:val="0"/>
        <w:ind w:left="0" w:leftChars="0"/>
        <w:rPr>
          <w:rFonts w:hint="eastAsia" w:ascii="宋体" w:hAnsi="宋体" w:cs="宋体"/>
          <w:b/>
          <w:bCs/>
          <w:sz w:val="32"/>
          <w:szCs w:val="32"/>
        </w:rPr>
      </w:pPr>
    </w:p>
    <w:p w14:paraId="317FC542">
      <w:pPr>
        <w:pStyle w:val="14"/>
        <w:tabs>
          <w:tab w:val="right" w:leader="dot" w:pos="8959"/>
        </w:tabs>
        <w:snapToGrid w:val="0"/>
        <w:ind w:left="0" w:leftChars="0"/>
        <w:rPr>
          <w:rFonts w:hint="eastAsia" w:ascii="宋体" w:hAnsi="宋体" w:cs="宋体"/>
          <w:b/>
          <w:bCs/>
          <w:sz w:val="32"/>
          <w:szCs w:val="32"/>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rPr>
        <w:t>4</w:t>
      </w:r>
    </w:p>
    <w:p w14:paraId="0DBF4467">
      <w:pPr>
        <w:pStyle w:val="14"/>
        <w:tabs>
          <w:tab w:val="right" w:leader="dot" w:pos="8959"/>
        </w:tabs>
        <w:snapToGrid w:val="0"/>
        <w:ind w:left="0" w:leftChars="0"/>
        <w:rPr>
          <w:rFonts w:hint="eastAsia" w:ascii="宋体" w:hAnsi="宋体" w:cs="宋体"/>
          <w:b/>
          <w:bCs/>
          <w:sz w:val="32"/>
          <w:szCs w:val="32"/>
        </w:rPr>
      </w:pPr>
    </w:p>
    <w:p w14:paraId="7DAFEB92">
      <w:pPr>
        <w:pStyle w:val="14"/>
        <w:tabs>
          <w:tab w:val="right" w:leader="dot" w:pos="8959"/>
        </w:tabs>
        <w:snapToGrid w:val="0"/>
        <w:ind w:left="0" w:leftChars="0"/>
        <w:rPr>
          <w:rFonts w:hint="eastAsia" w:ascii="宋体" w:hAnsi="宋体" w:cs="宋体"/>
          <w:b/>
          <w:bCs/>
          <w:sz w:val="32"/>
          <w:szCs w:val="32"/>
        </w:rPr>
      </w:pPr>
      <w:r>
        <w:fldChar w:fldCharType="begin"/>
      </w:r>
      <w:r>
        <w:instrText xml:space="preserve"> HYPERLINK \l "_Toc8089" </w:instrText>
      </w:r>
      <w:r>
        <w:fldChar w:fldCharType="separate"/>
      </w:r>
      <w:r>
        <w:rPr>
          <w:rFonts w:hint="eastAsia" w:ascii="宋体" w:hAnsi="宋体" w:cs="宋体"/>
          <w:b/>
          <w:bCs/>
          <w:sz w:val="32"/>
          <w:szCs w:val="32"/>
        </w:rPr>
        <w:t>第三章  供应商须知</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rPr>
        <w:t>9</w:t>
      </w:r>
    </w:p>
    <w:p w14:paraId="60ED3D2B">
      <w:pPr>
        <w:pStyle w:val="14"/>
        <w:tabs>
          <w:tab w:val="right" w:leader="dot" w:pos="8959"/>
        </w:tabs>
        <w:snapToGrid w:val="0"/>
        <w:ind w:left="0" w:leftChars="0"/>
        <w:rPr>
          <w:rFonts w:hint="eastAsia" w:ascii="宋体" w:hAnsi="宋体" w:cs="宋体"/>
          <w:b/>
          <w:bCs/>
          <w:sz w:val="32"/>
          <w:szCs w:val="32"/>
        </w:rPr>
      </w:pPr>
    </w:p>
    <w:p w14:paraId="085081A7">
      <w:pPr>
        <w:pStyle w:val="14"/>
        <w:tabs>
          <w:tab w:val="right" w:leader="dot" w:pos="8959"/>
        </w:tabs>
        <w:snapToGrid w:val="0"/>
        <w:ind w:left="0" w:leftChars="0"/>
        <w:rPr>
          <w:rFonts w:hint="eastAsia" w:ascii="宋体" w:hAnsi="宋体" w:cs="宋体"/>
          <w:b/>
          <w:bCs/>
          <w:sz w:val="32"/>
          <w:szCs w:val="32"/>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rPr>
        <w:t>23</w:t>
      </w:r>
    </w:p>
    <w:p w14:paraId="138A8DC8">
      <w:pPr>
        <w:pStyle w:val="14"/>
        <w:tabs>
          <w:tab w:val="right" w:leader="dot" w:pos="8959"/>
        </w:tabs>
        <w:snapToGrid w:val="0"/>
        <w:ind w:left="0" w:leftChars="0"/>
        <w:rPr>
          <w:rFonts w:hint="eastAsia" w:ascii="宋体" w:hAnsi="宋体" w:cs="宋体"/>
          <w:b/>
          <w:bCs/>
          <w:sz w:val="32"/>
          <w:szCs w:val="32"/>
        </w:rPr>
      </w:pPr>
    </w:p>
    <w:p w14:paraId="456DE847">
      <w:pPr>
        <w:pStyle w:val="14"/>
        <w:tabs>
          <w:tab w:val="right" w:leader="dot" w:pos="8959"/>
        </w:tabs>
        <w:snapToGrid w:val="0"/>
        <w:ind w:left="0" w:leftChars="0"/>
        <w:rPr>
          <w:rFonts w:hint="eastAsia" w:ascii="宋体" w:hAnsi="宋体" w:cs="宋体"/>
          <w:b/>
          <w:bCs/>
          <w:sz w:val="32"/>
          <w:szCs w:val="32"/>
        </w:rPr>
      </w:pPr>
      <w:r>
        <w:fldChar w:fldCharType="begin"/>
      </w:r>
      <w:r>
        <w:instrText xml:space="preserve"> HYPERLINK \l "_Toc13620" </w:instrText>
      </w:r>
      <w:r>
        <w:fldChar w:fldCharType="separate"/>
      </w:r>
      <w:r>
        <w:rPr>
          <w:rFonts w:hint="eastAsia" w:ascii="宋体" w:hAnsi="宋体" w:cs="宋体"/>
          <w:b/>
          <w:bCs/>
          <w:sz w:val="32"/>
          <w:szCs w:val="32"/>
        </w:rPr>
        <w:t>第五章  投标文件格式</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rPr>
        <w:t>26</w:t>
      </w:r>
    </w:p>
    <w:p w14:paraId="2474D598">
      <w:pPr>
        <w:pStyle w:val="14"/>
        <w:tabs>
          <w:tab w:val="right" w:leader="dot" w:pos="8959"/>
        </w:tabs>
        <w:snapToGrid w:val="0"/>
        <w:ind w:left="0" w:leftChars="0"/>
        <w:rPr>
          <w:rFonts w:hint="eastAsia" w:ascii="宋体" w:hAnsi="宋体" w:cs="宋体"/>
          <w:b/>
          <w:bCs/>
          <w:sz w:val="32"/>
          <w:szCs w:val="32"/>
        </w:rPr>
      </w:pPr>
    </w:p>
    <w:p w14:paraId="3132EDFA">
      <w:pPr>
        <w:pStyle w:val="14"/>
        <w:tabs>
          <w:tab w:val="right" w:leader="dot" w:pos="8959"/>
        </w:tabs>
        <w:snapToGrid w:val="0"/>
        <w:ind w:left="0" w:leftChars="0"/>
        <w:rPr>
          <w:rFonts w:hint="eastAsia" w:ascii="宋体" w:hAnsi="宋体" w:cs="宋体"/>
          <w:b/>
          <w:bCs/>
          <w:sz w:val="32"/>
          <w:szCs w:val="32"/>
        </w:rPr>
      </w:pPr>
      <w:r>
        <w:fldChar w:fldCharType="begin"/>
      </w:r>
      <w:r>
        <w:instrText xml:space="preserve"> HYPERLINK \l "_Toc13620" </w:instrText>
      </w:r>
      <w:r>
        <w:fldChar w:fldCharType="separate"/>
      </w:r>
      <w:r>
        <w:rPr>
          <w:rFonts w:hint="eastAsia" w:ascii="宋体" w:hAnsi="宋体" w:cs="宋体"/>
          <w:b/>
          <w:bCs/>
          <w:sz w:val="32"/>
          <w:szCs w:val="32"/>
        </w:rPr>
        <w:t>第六章  合同样本</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rPr>
        <w:t>44</w:t>
      </w:r>
    </w:p>
    <w:p w14:paraId="09E06DC9">
      <w:pPr>
        <w:pStyle w:val="14"/>
        <w:tabs>
          <w:tab w:val="right" w:leader="dot" w:pos="8959"/>
        </w:tabs>
        <w:snapToGrid w:val="0"/>
        <w:ind w:left="0" w:leftChars="0"/>
        <w:rPr>
          <w:rFonts w:hint="eastAsia" w:ascii="宋体" w:hAnsi="宋体" w:cs="宋体"/>
          <w:b/>
          <w:bCs/>
          <w:sz w:val="32"/>
          <w:szCs w:val="32"/>
        </w:rPr>
      </w:pPr>
    </w:p>
    <w:p w14:paraId="01E062F5">
      <w:pPr>
        <w:pStyle w:val="14"/>
        <w:tabs>
          <w:tab w:val="right" w:leader="dot" w:pos="8959"/>
        </w:tabs>
        <w:snapToGrid w:val="0"/>
        <w:ind w:left="0" w:leftChars="0"/>
        <w:rPr>
          <w:rFonts w:hint="eastAsia" w:ascii="宋体" w:hAnsi="宋体" w:cs="宋体"/>
          <w:b/>
          <w:bCs/>
          <w:sz w:val="32"/>
          <w:szCs w:val="32"/>
        </w:rPr>
      </w:pPr>
    </w:p>
    <w:p w14:paraId="1841078E">
      <w:pPr>
        <w:pStyle w:val="20"/>
        <w:tabs>
          <w:tab w:val="right" w:leader="dot" w:pos="8959"/>
        </w:tabs>
        <w:snapToGrid w:val="0"/>
        <w:rPr>
          <w:rFonts w:hint="eastAsia" w:ascii="宋体" w:hAnsi="宋体" w:cs="宋体"/>
          <w:sz w:val="44"/>
          <w:szCs w:val="44"/>
        </w:rPr>
      </w:pPr>
      <w:r>
        <w:rPr>
          <w:rFonts w:hint="eastAsia" w:ascii="宋体" w:hAnsi="宋体" w:cs="宋体"/>
          <w:b/>
          <w:bCs/>
          <w:sz w:val="32"/>
          <w:szCs w:val="32"/>
        </w:rPr>
        <w:fldChar w:fldCharType="end"/>
      </w:r>
    </w:p>
    <w:p w14:paraId="11CB8F0F">
      <w:pPr>
        <w:pStyle w:val="13"/>
        <w:tabs>
          <w:tab w:val="left" w:pos="795"/>
          <w:tab w:val="center" w:pos="4539"/>
        </w:tabs>
        <w:snapToGrid w:val="0"/>
        <w:spacing w:before="120" w:after="120"/>
        <w:jc w:val="left"/>
        <w:rPr>
          <w:rFonts w:hint="eastAsia" w:hAnsi="宋体" w:cs="宋体"/>
        </w:rPr>
      </w:pPr>
      <w:bookmarkStart w:id="0" w:name="_Toc9329"/>
    </w:p>
    <w:p w14:paraId="493BECF8">
      <w:pPr>
        <w:pStyle w:val="13"/>
        <w:tabs>
          <w:tab w:val="left" w:pos="795"/>
          <w:tab w:val="center" w:pos="4539"/>
        </w:tabs>
        <w:snapToGrid w:val="0"/>
        <w:spacing w:before="120" w:after="120"/>
        <w:jc w:val="left"/>
        <w:rPr>
          <w:rFonts w:hint="eastAsia" w:hAnsi="宋体" w:cs="宋体"/>
        </w:rPr>
      </w:pPr>
    </w:p>
    <w:p w14:paraId="1AFEBA9E">
      <w:pPr>
        <w:pStyle w:val="13"/>
        <w:tabs>
          <w:tab w:val="left" w:pos="795"/>
          <w:tab w:val="center" w:pos="4539"/>
        </w:tabs>
        <w:snapToGrid w:val="0"/>
        <w:spacing w:before="120" w:after="120"/>
        <w:jc w:val="left"/>
        <w:rPr>
          <w:rFonts w:hint="eastAsia" w:hAnsi="宋体" w:cs="宋体"/>
        </w:rPr>
      </w:pPr>
    </w:p>
    <w:p w14:paraId="3949EEAE">
      <w:pPr>
        <w:pStyle w:val="13"/>
        <w:tabs>
          <w:tab w:val="left" w:pos="795"/>
          <w:tab w:val="center" w:pos="4539"/>
        </w:tabs>
        <w:snapToGrid w:val="0"/>
        <w:spacing w:before="120" w:after="120"/>
        <w:jc w:val="left"/>
        <w:rPr>
          <w:rFonts w:hint="eastAsia" w:hAnsi="宋体" w:cs="宋体"/>
        </w:rPr>
      </w:pPr>
    </w:p>
    <w:p w14:paraId="6456544A">
      <w:pPr>
        <w:pStyle w:val="13"/>
        <w:tabs>
          <w:tab w:val="left" w:pos="795"/>
          <w:tab w:val="center" w:pos="4539"/>
        </w:tabs>
        <w:snapToGrid w:val="0"/>
        <w:spacing w:before="120" w:after="120"/>
        <w:jc w:val="left"/>
        <w:rPr>
          <w:rFonts w:hint="eastAsia" w:hAnsi="宋体" w:cs="宋体"/>
        </w:rPr>
      </w:pPr>
    </w:p>
    <w:p w14:paraId="5EEC74DF">
      <w:pPr>
        <w:pStyle w:val="13"/>
        <w:tabs>
          <w:tab w:val="left" w:pos="795"/>
          <w:tab w:val="center" w:pos="4539"/>
        </w:tabs>
        <w:snapToGrid w:val="0"/>
        <w:spacing w:before="120" w:after="120"/>
        <w:jc w:val="left"/>
        <w:rPr>
          <w:rFonts w:hint="eastAsia" w:hAnsi="宋体" w:cs="宋体"/>
        </w:rPr>
      </w:pPr>
    </w:p>
    <w:p w14:paraId="304C6E9F">
      <w:pPr>
        <w:pStyle w:val="13"/>
        <w:tabs>
          <w:tab w:val="left" w:pos="795"/>
          <w:tab w:val="center" w:pos="4539"/>
        </w:tabs>
        <w:snapToGrid w:val="0"/>
        <w:spacing w:before="120" w:after="120"/>
        <w:jc w:val="left"/>
        <w:rPr>
          <w:rFonts w:hint="eastAsia" w:hAnsi="宋体" w:cs="宋体"/>
        </w:rPr>
      </w:pPr>
    </w:p>
    <w:p w14:paraId="7F3C9AE8">
      <w:pPr>
        <w:pStyle w:val="13"/>
        <w:tabs>
          <w:tab w:val="left" w:pos="795"/>
          <w:tab w:val="center" w:pos="4539"/>
        </w:tabs>
        <w:snapToGrid w:val="0"/>
        <w:spacing w:before="120" w:after="120"/>
        <w:jc w:val="left"/>
        <w:rPr>
          <w:rFonts w:hint="eastAsia" w:hAnsi="宋体" w:cs="宋体"/>
        </w:rPr>
      </w:pPr>
    </w:p>
    <w:p w14:paraId="530FAB9E">
      <w:pPr>
        <w:pStyle w:val="13"/>
        <w:tabs>
          <w:tab w:val="left" w:pos="795"/>
          <w:tab w:val="center" w:pos="4539"/>
        </w:tabs>
        <w:snapToGrid w:val="0"/>
        <w:spacing w:before="120" w:after="120"/>
        <w:jc w:val="left"/>
        <w:rPr>
          <w:rFonts w:hint="eastAsia" w:hAnsi="宋体" w:cs="宋体"/>
        </w:rPr>
      </w:pPr>
    </w:p>
    <w:p w14:paraId="1B37B7A0">
      <w:pPr>
        <w:pStyle w:val="13"/>
        <w:tabs>
          <w:tab w:val="left" w:pos="795"/>
          <w:tab w:val="center" w:pos="4539"/>
        </w:tabs>
        <w:snapToGrid w:val="0"/>
        <w:spacing w:before="120" w:after="120"/>
        <w:jc w:val="left"/>
        <w:rPr>
          <w:rFonts w:hint="eastAsia" w:hAnsi="宋体" w:cs="宋体"/>
        </w:rPr>
      </w:pPr>
    </w:p>
    <w:p w14:paraId="438C25D4">
      <w:pPr>
        <w:pStyle w:val="13"/>
        <w:tabs>
          <w:tab w:val="left" w:pos="795"/>
          <w:tab w:val="center" w:pos="4539"/>
        </w:tabs>
        <w:snapToGrid w:val="0"/>
        <w:spacing w:before="120" w:after="120"/>
        <w:jc w:val="left"/>
        <w:rPr>
          <w:rFonts w:hint="eastAsia" w:hAnsi="宋体" w:cs="宋体"/>
        </w:rPr>
      </w:pPr>
    </w:p>
    <w:p w14:paraId="36FE2B21">
      <w:pPr>
        <w:pStyle w:val="13"/>
        <w:tabs>
          <w:tab w:val="left" w:pos="795"/>
          <w:tab w:val="center" w:pos="4539"/>
        </w:tabs>
        <w:snapToGrid w:val="0"/>
        <w:spacing w:before="120" w:after="120"/>
        <w:jc w:val="left"/>
        <w:outlineLvl w:val="0"/>
        <w:rPr>
          <w:rFonts w:hint="eastAsia" w:hAnsi="宋体" w:cs="宋体"/>
        </w:rPr>
        <w:sectPr>
          <w:footerReference r:id="rId8" w:type="first"/>
          <w:footerReference r:id="rId7" w:type="default"/>
          <w:pgSz w:w="11907" w:h="16840"/>
          <w:pgMar w:top="1701" w:right="1474" w:bottom="1701" w:left="1474" w:header="851" w:footer="992" w:gutter="0"/>
          <w:cols w:space="720" w:num="1"/>
          <w:titlePg/>
          <w:docGrid w:linePitch="312" w:charSpace="0"/>
        </w:sectPr>
      </w:pPr>
    </w:p>
    <w:p w14:paraId="3592D1D6">
      <w:pPr>
        <w:pStyle w:val="13"/>
        <w:snapToGrid w:val="0"/>
        <w:spacing w:before="120" w:after="120"/>
        <w:jc w:val="center"/>
        <w:outlineLvl w:val="0"/>
        <w:rPr>
          <w:rFonts w:hint="eastAsia" w:hAnsi="宋体" w:cs="宋体"/>
          <w:b/>
          <w:sz w:val="30"/>
          <w:szCs w:val="30"/>
        </w:rPr>
      </w:pPr>
      <w:r>
        <w:rPr>
          <w:rFonts w:hint="eastAsia" w:hAnsi="宋体" w:cs="宋体"/>
          <w:b/>
          <w:sz w:val="30"/>
          <w:szCs w:val="30"/>
        </w:rPr>
        <w:t>第一章  公开招标公告</w:t>
      </w:r>
      <w:bookmarkEnd w:id="0"/>
    </w:p>
    <w:p w14:paraId="5C88BF1B">
      <w:pPr>
        <w:snapToGrid w:val="0"/>
        <w:spacing w:line="360" w:lineRule="auto"/>
        <w:ind w:firstLine="420" w:firstLineChars="200"/>
        <w:rPr>
          <w:rFonts w:hint="eastAsia" w:ascii="宋体" w:hAnsi="宋体" w:cs="宋体"/>
          <w:szCs w:val="21"/>
        </w:rPr>
      </w:pPr>
      <w:r>
        <w:rPr>
          <w:rFonts w:hint="eastAsia" w:ascii="宋体" w:hAnsi="宋体" w:cs="宋体"/>
          <w:szCs w:val="21"/>
        </w:rPr>
        <w:t>根据《中华人民共和国招投标法》等有关规定，本公司受</w:t>
      </w:r>
      <w:r>
        <w:rPr>
          <w:rFonts w:hint="eastAsia" w:ascii="宋体" w:hAnsi="宋体"/>
          <w:b/>
          <w:bCs/>
          <w:szCs w:val="21"/>
          <w:u w:val="single"/>
          <w:lang w:val="zh-CN"/>
        </w:rPr>
        <w:t>宁海县资产经营管理有限公司</w:t>
      </w:r>
      <w:r>
        <w:rPr>
          <w:rFonts w:hint="eastAsia" w:ascii="宋体" w:hAnsi="宋体" w:cs="宋体"/>
          <w:b/>
          <w:bCs/>
          <w:sz w:val="32"/>
          <w:szCs w:val="32"/>
        </w:rPr>
        <w:t xml:space="preserve"> </w:t>
      </w:r>
      <w:r>
        <w:rPr>
          <w:rFonts w:hint="eastAsia" w:ascii="宋体" w:hAnsi="宋体" w:cs="宋体"/>
        </w:rPr>
        <w:t>委托</w:t>
      </w:r>
      <w:r>
        <w:rPr>
          <w:rFonts w:hint="eastAsia" w:ascii="宋体" w:hAnsi="宋体" w:cs="宋体"/>
          <w:szCs w:val="21"/>
        </w:rPr>
        <w:t>对</w:t>
      </w:r>
      <w:r>
        <w:rPr>
          <w:rFonts w:hint="eastAsia" w:ascii="宋体" w:hAnsi="宋体"/>
          <w:b/>
          <w:bCs/>
          <w:szCs w:val="21"/>
          <w:u w:val="single"/>
        </w:rPr>
        <w:t>宁海县幼儿艺术培训中心家具采购及安装项目</w:t>
      </w:r>
      <w:r>
        <w:rPr>
          <w:rFonts w:hint="eastAsia" w:ascii="宋体" w:hAnsi="宋体" w:cs="宋体"/>
          <w:szCs w:val="21"/>
        </w:rPr>
        <w:t>进行公开招标采购，欢迎合格的供应商参加投标。</w:t>
      </w:r>
    </w:p>
    <w:p w14:paraId="051849C7">
      <w:pPr>
        <w:numPr>
          <w:ilvl w:val="0"/>
          <w:numId w:val="2"/>
        </w:numPr>
        <w:tabs>
          <w:tab w:val="left" w:pos="363"/>
        </w:tabs>
        <w:adjustRightInd w:val="0"/>
        <w:snapToGrid w:val="0"/>
        <w:spacing w:line="360" w:lineRule="auto"/>
        <w:ind w:left="3" w:firstLine="421"/>
        <w:rPr>
          <w:rFonts w:hint="eastAsia" w:ascii="宋体" w:hAnsi="宋体" w:cs="宋体"/>
          <w:bCs/>
          <w:kern w:val="0"/>
          <w:szCs w:val="21"/>
        </w:rPr>
      </w:pPr>
      <w:r>
        <w:rPr>
          <w:rFonts w:hint="eastAsia" w:ascii="宋体" w:hAnsi="宋体" w:cs="宋体"/>
          <w:b/>
          <w:szCs w:val="21"/>
        </w:rPr>
        <w:t>项目编号</w:t>
      </w:r>
      <w:r>
        <w:rPr>
          <w:rFonts w:hint="eastAsia" w:ascii="宋体" w:hAnsi="宋体" w:cs="宋体"/>
          <w:szCs w:val="21"/>
        </w:rPr>
        <w:t>：</w:t>
      </w:r>
      <w:r>
        <w:rPr>
          <w:rFonts w:hint="eastAsia" w:ascii="宋体" w:hAnsi="宋体" w:cs="宋体"/>
          <w:bCs/>
          <w:kern w:val="0"/>
          <w:szCs w:val="21"/>
          <w:lang w:val="zh-CN"/>
        </w:rPr>
        <w:t>N</w:t>
      </w:r>
      <w:r>
        <w:rPr>
          <w:rFonts w:hint="eastAsia" w:ascii="宋体" w:hAnsi="宋体" w:cs="宋体"/>
          <w:bCs/>
          <w:kern w:val="0"/>
          <w:szCs w:val="21"/>
        </w:rPr>
        <w:t>BGJ</w:t>
      </w:r>
      <w:r>
        <w:rPr>
          <w:rFonts w:hint="eastAsia" w:ascii="宋体" w:hAnsi="宋体" w:cs="宋体"/>
          <w:bCs/>
          <w:kern w:val="0"/>
          <w:szCs w:val="21"/>
          <w:lang w:val="zh-CN"/>
        </w:rPr>
        <w:t>20</w:t>
      </w:r>
      <w:r>
        <w:rPr>
          <w:rFonts w:hint="eastAsia" w:ascii="宋体" w:hAnsi="宋体" w:cs="宋体"/>
          <w:bCs/>
          <w:kern w:val="0"/>
          <w:szCs w:val="21"/>
        </w:rPr>
        <w:t xml:space="preserve">24-CG0146  </w:t>
      </w:r>
    </w:p>
    <w:p w14:paraId="0FD2F80A">
      <w:pPr>
        <w:tabs>
          <w:tab w:val="left" w:pos="363"/>
        </w:tabs>
        <w:adjustRightInd w:val="0"/>
        <w:snapToGrid w:val="0"/>
        <w:spacing w:line="360" w:lineRule="auto"/>
        <w:ind w:left="424"/>
        <w:rPr>
          <w:rFonts w:hint="eastAsia" w:ascii="宋体" w:hAnsi="宋体" w:cs="宋体"/>
          <w:szCs w:val="21"/>
        </w:rPr>
      </w:pPr>
      <w:r>
        <w:rPr>
          <w:rFonts w:hint="eastAsia" w:ascii="宋体" w:hAnsi="宋体" w:cs="宋体"/>
          <w:b/>
          <w:szCs w:val="21"/>
        </w:rPr>
        <w:t>二、采购组织类型</w:t>
      </w:r>
      <w:r>
        <w:rPr>
          <w:rFonts w:hint="eastAsia" w:ascii="宋体" w:hAnsi="宋体" w:cs="宋体"/>
          <w:szCs w:val="21"/>
        </w:rPr>
        <w:t>：国企</w:t>
      </w:r>
      <w:r>
        <w:rPr>
          <w:rFonts w:hint="eastAsia" w:ascii="宋体" w:hAnsi="宋体" w:cs="宋体"/>
          <w:bCs/>
          <w:kern w:val="0"/>
          <w:szCs w:val="21"/>
        </w:rPr>
        <w:t>采购</w:t>
      </w:r>
    </w:p>
    <w:p w14:paraId="2B825992">
      <w:pPr>
        <w:snapToGrid w:val="0"/>
        <w:spacing w:line="360" w:lineRule="auto"/>
        <w:rPr>
          <w:rFonts w:hint="eastAsia" w:ascii="宋体" w:hAnsi="宋体" w:cs="宋体"/>
          <w:szCs w:val="21"/>
        </w:rPr>
      </w:pPr>
      <w:r>
        <w:rPr>
          <w:rFonts w:hint="eastAsia" w:ascii="宋体" w:hAnsi="宋体" w:cs="宋体"/>
          <w:b/>
          <w:szCs w:val="21"/>
        </w:rPr>
        <w:t xml:space="preserve">    三、采购方式</w:t>
      </w:r>
      <w:r>
        <w:rPr>
          <w:rFonts w:hint="eastAsia" w:ascii="宋体" w:hAnsi="宋体" w:cs="宋体"/>
          <w:szCs w:val="21"/>
        </w:rPr>
        <w:t>：公开招标</w:t>
      </w:r>
    </w:p>
    <w:p w14:paraId="42B309E2">
      <w:pPr>
        <w:snapToGrid w:val="0"/>
        <w:spacing w:line="360" w:lineRule="auto"/>
        <w:ind w:firstLine="422" w:firstLineChars="200"/>
        <w:rPr>
          <w:rFonts w:hint="eastAsia" w:ascii="宋体" w:hAnsi="宋体" w:cs="宋体"/>
          <w:bCs/>
          <w:szCs w:val="21"/>
        </w:rPr>
      </w:pPr>
      <w:r>
        <w:rPr>
          <w:rFonts w:hint="eastAsia" w:ascii="宋体" w:hAnsi="宋体" w:cs="宋体"/>
          <w:b/>
          <w:szCs w:val="21"/>
        </w:rPr>
        <w:t>四、采购内容</w:t>
      </w:r>
      <w:r>
        <w:rPr>
          <w:rFonts w:hint="eastAsia" w:ascii="宋体" w:hAnsi="宋体" w:cs="宋体"/>
          <w:bCs/>
          <w:szCs w:val="21"/>
        </w:rPr>
        <w:t>：详见招标需求</w:t>
      </w:r>
    </w:p>
    <w:p w14:paraId="698F06C1">
      <w:pPr>
        <w:snapToGrid w:val="0"/>
        <w:spacing w:line="360" w:lineRule="auto"/>
        <w:ind w:firstLine="422" w:firstLineChars="200"/>
        <w:rPr>
          <w:rFonts w:hint="default" w:ascii="宋体" w:hAnsi="宋体" w:eastAsia="宋体" w:cs="宋体"/>
          <w:b/>
          <w:bCs/>
          <w:kern w:val="0"/>
          <w:szCs w:val="21"/>
          <w:lang w:val="en-US" w:eastAsia="zh-CN"/>
        </w:rPr>
      </w:pPr>
      <w:r>
        <w:rPr>
          <w:rFonts w:hint="eastAsia" w:ascii="宋体" w:hAnsi="宋体"/>
          <w:b/>
          <w:bCs/>
          <w:szCs w:val="21"/>
        </w:rPr>
        <w:t>五、本项目预算价（人民币）：739756元；</w:t>
      </w:r>
      <w:r>
        <w:rPr>
          <w:rFonts w:hint="eastAsia" w:ascii="宋体" w:hAnsi="宋体"/>
          <w:b/>
          <w:bCs/>
          <w:szCs w:val="21"/>
          <w:lang w:val="en-US" w:eastAsia="zh-CN"/>
        </w:rPr>
        <w:t>最高限价（人民币）：735300元；</w:t>
      </w:r>
    </w:p>
    <w:p w14:paraId="2F030A48">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六、合格供应商的资格要求</w:t>
      </w:r>
    </w:p>
    <w:p w14:paraId="22AE42C7">
      <w:pPr>
        <w:snapToGrid w:val="0"/>
        <w:spacing w:line="360" w:lineRule="auto"/>
        <w:ind w:firstLine="210" w:firstLineChars="100"/>
        <w:rPr>
          <w:rFonts w:hint="eastAsia" w:ascii="宋体" w:hAnsi="宋体" w:cs="宋体"/>
          <w:szCs w:val="21"/>
        </w:rPr>
      </w:pPr>
      <w:r>
        <w:rPr>
          <w:rFonts w:hint="eastAsia" w:ascii="宋体" w:hAnsi="宋体" w:cs="宋体"/>
          <w:szCs w:val="21"/>
        </w:rPr>
        <w:t>（一）符合《中华人民共和国政府采购法》第二十二条规定的供应商资格条件：</w:t>
      </w:r>
    </w:p>
    <w:p w14:paraId="12447EDF">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1、具有独立承担民事责任的能力；</w:t>
      </w:r>
    </w:p>
    <w:p w14:paraId="68C3FBCA">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2、具有良好的商业信誉和健全的财务会计制度；</w:t>
      </w:r>
    </w:p>
    <w:p w14:paraId="419F58DD">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3、具有履行合同所必需的设备和专业技术能力；</w:t>
      </w:r>
    </w:p>
    <w:p w14:paraId="1920E004">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4、有依法缴纳税收和社会保障资金的良好记录；</w:t>
      </w:r>
    </w:p>
    <w:p w14:paraId="1D3EC91B">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 5、参加政府采购活动前三年内，在经营活动中没有重大违法记录；</w:t>
      </w:r>
    </w:p>
    <w:p w14:paraId="0CB5C782">
      <w:pPr>
        <w:snapToGrid w:val="0"/>
        <w:spacing w:line="360" w:lineRule="auto"/>
        <w:ind w:firstLine="210" w:firstLineChars="100"/>
        <w:rPr>
          <w:rFonts w:hint="eastAsia" w:ascii="宋体" w:hAnsi="宋体" w:cs="宋体"/>
          <w:szCs w:val="21"/>
        </w:rPr>
      </w:pPr>
      <w:r>
        <w:rPr>
          <w:rFonts w:hint="eastAsia" w:ascii="宋体" w:hAnsi="宋体" w:cs="宋体"/>
          <w:szCs w:val="21"/>
        </w:rPr>
        <w:t>（二）特定条件</w:t>
      </w:r>
    </w:p>
    <w:p w14:paraId="34B390A2">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1、本次招标不允许联合体投标；</w:t>
      </w:r>
    </w:p>
    <w:p w14:paraId="67C0587D">
      <w:pPr>
        <w:snapToGrid w:val="0"/>
        <w:spacing w:line="360" w:lineRule="auto"/>
        <w:ind w:firstLine="420" w:firstLineChars="200"/>
        <w:rPr>
          <w:rFonts w:hint="eastAsia" w:ascii="宋体" w:hAnsi="宋体" w:cs="宋体"/>
          <w:szCs w:val="21"/>
        </w:rPr>
      </w:pPr>
      <w:r>
        <w:rPr>
          <w:rFonts w:hint="eastAsia" w:ascii="宋体" w:hAnsi="宋体" w:cs="宋体"/>
          <w:szCs w:val="21"/>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w:t>
      </w:r>
    </w:p>
    <w:p w14:paraId="590F91BE">
      <w:pPr>
        <w:widowControl/>
        <w:spacing w:line="360" w:lineRule="auto"/>
        <w:jc w:val="left"/>
        <w:rPr>
          <w:rFonts w:hint="eastAsia" w:ascii="宋体" w:hAnsi="宋体" w:cs="宋体"/>
          <w:b/>
          <w:bCs/>
          <w:kern w:val="0"/>
          <w:szCs w:val="21"/>
        </w:rPr>
      </w:pPr>
      <w:r>
        <w:rPr>
          <w:rFonts w:hint="eastAsia" w:ascii="宋体" w:hAnsi="宋体" w:cs="宋体"/>
          <w:b/>
          <w:bCs/>
          <w:kern w:val="0"/>
          <w:szCs w:val="21"/>
        </w:rPr>
        <w:t xml:space="preserve">    七、招标文件的获取：</w:t>
      </w:r>
    </w:p>
    <w:p w14:paraId="45571A2A">
      <w:pPr>
        <w:snapToGrid w:val="0"/>
        <w:spacing w:line="360" w:lineRule="auto"/>
        <w:ind w:firstLine="411" w:firstLineChars="196"/>
        <w:rPr>
          <w:rFonts w:hint="eastAsia" w:ascii="宋体" w:hAnsi="宋体" w:cs="宋体"/>
          <w:szCs w:val="21"/>
        </w:rPr>
      </w:pPr>
      <w:r>
        <w:rPr>
          <w:rFonts w:hint="eastAsia" w:ascii="宋体" w:hAnsi="宋体" w:cs="宋体"/>
          <w:szCs w:val="21"/>
        </w:rPr>
        <w:t>1、获取招标文件的时间期限：自招标公告发布之日起至202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w:t>
      </w:r>
      <w:r>
        <w:rPr>
          <w:rFonts w:hint="eastAsia" w:ascii="宋体" w:hAnsi="宋体" w:cs="宋体"/>
          <w:szCs w:val="21"/>
          <w:lang w:val="en-US" w:eastAsia="zh-CN"/>
        </w:rPr>
        <w:t>23:59分</w:t>
      </w:r>
      <w:r>
        <w:rPr>
          <w:rFonts w:hint="eastAsia" w:ascii="宋体" w:hAnsi="宋体" w:cs="宋体"/>
          <w:szCs w:val="21"/>
        </w:rPr>
        <w:t>止（节假日及法定假日除外）</w:t>
      </w:r>
      <w:bookmarkStart w:id="43" w:name="_GoBack"/>
      <w:bookmarkEnd w:id="43"/>
      <w:r>
        <w:rPr>
          <w:rFonts w:hint="eastAsia" w:ascii="宋体" w:hAnsi="宋体" w:cs="宋体"/>
          <w:szCs w:val="21"/>
        </w:rPr>
        <w:t>；</w:t>
      </w:r>
      <w:r>
        <w:rPr>
          <w:rFonts w:hint="eastAsia" w:ascii="宋体" w:hAnsi="宋体" w:cs="宋体"/>
        </w:rPr>
        <w:t>招标文件每套500元人民币，售后不退。</w:t>
      </w:r>
      <w:r>
        <w:rPr>
          <w:rFonts w:hint="eastAsia" w:ascii="宋体" w:hAnsi="宋体" w:cs="宋体"/>
          <w:szCs w:val="21"/>
        </w:rPr>
        <w:t>各单位通过基本账户以转账支票(必须实时清算)、银行汇票或电汇、银行保函形式向宁波工建工程造价咨询有限公司提交（汇入保证金账户）；</w:t>
      </w:r>
    </w:p>
    <w:p w14:paraId="39938590">
      <w:pPr>
        <w:snapToGrid w:val="0"/>
        <w:spacing w:line="360" w:lineRule="auto"/>
        <w:ind w:firstLine="411" w:firstLineChars="196"/>
        <w:rPr>
          <w:rFonts w:hint="eastAsia" w:ascii="宋体" w:hAnsi="宋体" w:cs="宋体"/>
          <w:kern w:val="1"/>
          <w:szCs w:val="21"/>
        </w:rPr>
      </w:pPr>
      <w:r>
        <w:rPr>
          <w:rFonts w:hint="eastAsia" w:ascii="宋体" w:hAnsi="宋体" w:cs="宋体"/>
          <w:szCs w:val="21"/>
        </w:rPr>
        <w:t>2、获取招标文件方式：供应商直接登陆“乐采云”（https://nbsc.lecaiyun.com/）进行网上报名并下载招标文件。招标公告</w:t>
      </w:r>
      <w:r>
        <w:rPr>
          <w:rFonts w:hint="eastAsia" w:ascii="宋体" w:hAnsi="宋体" w:cs="宋体"/>
          <w:kern w:val="1"/>
          <w:szCs w:val="21"/>
        </w:rPr>
        <w:t>附件中提供的招标文件仅供阅览使用，按照</w:t>
      </w:r>
      <w:r>
        <w:rPr>
          <w:rFonts w:hint="eastAsia" w:ascii="宋体" w:hAnsi="宋体" w:cs="宋体"/>
          <w:szCs w:val="21"/>
        </w:rPr>
        <w:t>乐采云</w:t>
      </w:r>
      <w:r>
        <w:rPr>
          <w:rFonts w:hint="eastAsia" w:ascii="宋体" w:hAnsi="宋体" w:cs="宋体"/>
          <w:kern w:val="1"/>
          <w:szCs w:val="21"/>
        </w:rPr>
        <w:t>规定点击“获取采购文件”为依法获取本项目招标文件的方式，未依法获取招标文件的潜在供应商，对招标文件提起质疑的，按照无效质疑处理。拒绝接收未按规定时间和方式获取招标文件的供应商递交的投标文件；</w:t>
      </w:r>
    </w:p>
    <w:p w14:paraId="6B77CA04">
      <w:pPr>
        <w:snapToGrid w:val="0"/>
        <w:spacing w:line="360" w:lineRule="auto"/>
        <w:ind w:firstLine="411" w:firstLineChars="196"/>
        <w:rPr>
          <w:rFonts w:hint="eastAsia" w:ascii="宋体" w:hAnsi="宋体" w:cs="宋体"/>
          <w:szCs w:val="21"/>
        </w:rPr>
      </w:pPr>
      <w:r>
        <w:rPr>
          <w:rFonts w:hint="eastAsia" w:ascii="宋体" w:hAnsi="宋体" w:cs="宋体"/>
          <w:szCs w:val="21"/>
        </w:rPr>
        <w:t>《供应商网上报名操作指南》网址：浙江政府采购网，位置：“首页-办事指南-省采中心-网上报名”（http://zfcg.czt.zj.gov.cn/bs_other/2018-03-30/12002.html）</w:t>
      </w:r>
    </w:p>
    <w:p w14:paraId="6D8DDA16">
      <w:pPr>
        <w:snapToGrid w:val="0"/>
        <w:spacing w:line="360" w:lineRule="auto"/>
        <w:ind w:firstLine="413" w:firstLineChars="196"/>
        <w:rPr>
          <w:rFonts w:hint="eastAsia" w:ascii="宋体" w:hAnsi="宋体" w:cs="宋体"/>
          <w:szCs w:val="21"/>
        </w:rPr>
      </w:pPr>
      <w:r>
        <w:rPr>
          <w:rFonts w:hint="eastAsia" w:ascii="宋体" w:hAnsi="宋体" w:cs="宋体"/>
          <w:b/>
          <w:bCs/>
          <w:szCs w:val="21"/>
        </w:rPr>
        <w:t>八、投标保证金</w:t>
      </w:r>
      <w:r>
        <w:rPr>
          <w:rFonts w:hint="eastAsia" w:ascii="宋体" w:hAnsi="宋体" w:cs="宋体"/>
          <w:szCs w:val="21"/>
        </w:rPr>
        <w:t>：</w:t>
      </w:r>
    </w:p>
    <w:p w14:paraId="75F467B7">
      <w:pPr>
        <w:snapToGrid w:val="0"/>
        <w:spacing w:line="360" w:lineRule="auto"/>
        <w:ind w:firstLine="420" w:firstLineChars="200"/>
        <w:rPr>
          <w:rFonts w:hint="eastAsia" w:ascii="宋体" w:hAnsi="宋体" w:cs="宋体"/>
          <w:szCs w:val="21"/>
        </w:rPr>
      </w:pPr>
      <w:r>
        <w:rPr>
          <w:rFonts w:hint="eastAsia" w:ascii="宋体" w:hAnsi="宋体" w:cs="宋体"/>
          <w:szCs w:val="21"/>
        </w:rPr>
        <w:t>投标保证金：人民币14000元整；</w:t>
      </w:r>
    </w:p>
    <w:p w14:paraId="3C3BBCB6">
      <w:pPr>
        <w:snapToGrid w:val="0"/>
        <w:spacing w:line="360" w:lineRule="auto"/>
        <w:ind w:firstLine="420" w:firstLineChars="200"/>
        <w:rPr>
          <w:rFonts w:hint="eastAsia" w:ascii="宋体" w:hAnsi="宋体" w:cs="宋体"/>
          <w:szCs w:val="21"/>
        </w:rPr>
      </w:pPr>
      <w:r>
        <w:rPr>
          <w:rFonts w:hint="eastAsia" w:ascii="宋体" w:hAnsi="宋体" w:cs="宋体"/>
          <w:szCs w:val="21"/>
        </w:rPr>
        <w:t>保证金收妥抵用(即到帐)截止时间：202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日16:00，各单位通过基本账户以转账支票(必须实时清算)、银行汇票或电汇、银行保函形式向宁波工建工程造价咨询有限公司提交；</w:t>
      </w:r>
    </w:p>
    <w:p w14:paraId="5AC354E1">
      <w:pPr>
        <w:pStyle w:val="40"/>
        <w:widowControl w:val="0"/>
        <w:snapToGrid/>
        <w:spacing w:afterLines="0" w:line="360" w:lineRule="auto"/>
        <w:ind w:firstLine="420"/>
        <w:contextualSpacing/>
        <w:rPr>
          <w:rFonts w:hint="eastAsia" w:ascii="宋体" w:hAnsi="宋体" w:cs="宋体"/>
          <w:kern w:val="2"/>
          <w:sz w:val="21"/>
          <w:szCs w:val="21"/>
        </w:rPr>
      </w:pPr>
      <w:r>
        <w:rPr>
          <w:rFonts w:hint="eastAsia" w:ascii="宋体" w:hAnsi="宋体" w:cs="宋体"/>
          <w:kern w:val="2"/>
          <w:sz w:val="21"/>
          <w:szCs w:val="21"/>
        </w:rPr>
        <w:t>保证金交纳账户名：宁波工建工程造价咨询有限公司；</w:t>
      </w:r>
    </w:p>
    <w:p w14:paraId="129C0F83">
      <w:pPr>
        <w:pStyle w:val="40"/>
        <w:widowControl w:val="0"/>
        <w:snapToGrid/>
        <w:spacing w:afterLines="0" w:line="360" w:lineRule="auto"/>
        <w:ind w:firstLine="420"/>
        <w:contextualSpacing/>
        <w:rPr>
          <w:rFonts w:hint="eastAsia" w:ascii="宋体" w:hAnsi="宋体" w:cs="宋体"/>
          <w:kern w:val="2"/>
          <w:sz w:val="21"/>
          <w:szCs w:val="21"/>
        </w:rPr>
      </w:pPr>
      <w:r>
        <w:rPr>
          <w:rFonts w:hint="eastAsia" w:ascii="宋体" w:hAnsi="宋体" w:cs="宋体"/>
          <w:kern w:val="2"/>
          <w:sz w:val="21"/>
          <w:szCs w:val="21"/>
        </w:rPr>
        <w:t>开户银行：工行宁海县支行；</w:t>
      </w:r>
    </w:p>
    <w:p w14:paraId="080BCAEB">
      <w:pPr>
        <w:pStyle w:val="40"/>
        <w:widowControl w:val="0"/>
        <w:snapToGrid/>
        <w:spacing w:afterLines="0" w:line="360" w:lineRule="auto"/>
        <w:ind w:firstLine="420"/>
        <w:contextualSpacing/>
        <w:rPr>
          <w:rFonts w:hint="eastAsia" w:ascii="宋体" w:hAnsi="宋体" w:cs="宋体"/>
          <w:szCs w:val="21"/>
        </w:rPr>
      </w:pPr>
      <w:r>
        <w:rPr>
          <w:rFonts w:hint="eastAsia" w:ascii="宋体" w:hAnsi="宋体" w:cs="宋体"/>
          <w:kern w:val="2"/>
          <w:sz w:val="21"/>
          <w:szCs w:val="21"/>
        </w:rPr>
        <w:t>帐号：3901330019200195597。</w:t>
      </w:r>
    </w:p>
    <w:p w14:paraId="477440EF">
      <w:pPr>
        <w:snapToGrid w:val="0"/>
        <w:spacing w:line="360" w:lineRule="auto"/>
        <w:ind w:firstLine="420" w:firstLineChars="200"/>
        <w:rPr>
          <w:rFonts w:hint="eastAsia" w:ascii="宋体" w:hAnsi="宋体" w:cs="宋体"/>
          <w:szCs w:val="21"/>
        </w:rPr>
      </w:pPr>
      <w:r>
        <w:rPr>
          <w:rFonts w:hint="eastAsia" w:ascii="宋体" w:hAnsi="宋体" w:cs="宋体"/>
          <w:szCs w:val="21"/>
        </w:rPr>
        <w:t>供应商须按规定缴纳保证金，保证金一律由供应商在相应时限内通过供应商公司基本账户缴入；</w:t>
      </w:r>
    </w:p>
    <w:p w14:paraId="51EBE711">
      <w:pPr>
        <w:snapToGrid w:val="0"/>
        <w:spacing w:line="360" w:lineRule="auto"/>
        <w:ind w:firstLine="413" w:firstLineChars="196"/>
        <w:rPr>
          <w:rFonts w:hint="eastAsia" w:ascii="宋体" w:hAnsi="宋体" w:cs="宋体"/>
          <w:kern w:val="1"/>
          <w:szCs w:val="21"/>
        </w:rPr>
      </w:pPr>
      <w:r>
        <w:rPr>
          <w:rFonts w:hint="eastAsia" w:ascii="宋体" w:hAnsi="宋体" w:cs="宋体"/>
          <w:b/>
          <w:bCs/>
          <w:kern w:val="1"/>
          <w:szCs w:val="21"/>
        </w:rPr>
        <w:t>九、投标截止时间、地点及要求：</w:t>
      </w:r>
      <w:r>
        <w:rPr>
          <w:rFonts w:hint="eastAsia" w:ascii="宋体" w:hAnsi="宋体" w:cs="宋体"/>
          <w:kern w:val="1"/>
          <w:szCs w:val="21"/>
        </w:rPr>
        <w:t>202</w:t>
      </w:r>
      <w:r>
        <w:rPr>
          <w:rFonts w:hint="eastAsia" w:ascii="宋体" w:hAnsi="宋体" w:cs="宋体"/>
          <w:kern w:val="1"/>
          <w:szCs w:val="21"/>
          <w:lang w:val="en-US" w:eastAsia="zh-CN"/>
        </w:rPr>
        <w:t>5</w:t>
      </w:r>
      <w:r>
        <w:rPr>
          <w:rFonts w:hint="eastAsia" w:ascii="宋体" w:hAnsi="宋体" w:cs="宋体"/>
          <w:kern w:val="1"/>
          <w:szCs w:val="21"/>
        </w:rPr>
        <w:t>年</w:t>
      </w:r>
      <w:r>
        <w:rPr>
          <w:rFonts w:hint="eastAsia" w:ascii="宋体" w:hAnsi="宋体" w:cs="宋体"/>
          <w:kern w:val="1"/>
          <w:szCs w:val="21"/>
          <w:lang w:val="en-US" w:eastAsia="zh-CN"/>
        </w:rPr>
        <w:t>2</w:t>
      </w:r>
      <w:r>
        <w:rPr>
          <w:rFonts w:hint="eastAsia" w:ascii="宋体" w:hAnsi="宋体" w:cs="宋体"/>
          <w:kern w:val="1"/>
          <w:szCs w:val="21"/>
        </w:rPr>
        <w:t>月</w:t>
      </w:r>
      <w:r>
        <w:rPr>
          <w:rFonts w:hint="eastAsia" w:ascii="宋体" w:hAnsi="宋体" w:cs="宋体"/>
          <w:kern w:val="1"/>
          <w:szCs w:val="21"/>
          <w:lang w:val="en-US" w:eastAsia="zh-CN"/>
        </w:rPr>
        <w:t>18</w:t>
      </w:r>
      <w:r>
        <w:rPr>
          <w:rFonts w:hint="eastAsia" w:ascii="宋体" w:hAnsi="宋体" w:cs="宋体"/>
          <w:kern w:val="1"/>
          <w:szCs w:val="21"/>
        </w:rPr>
        <w:t>日9时之前将电子投标文件上传到“乐</w:t>
      </w:r>
      <w:r>
        <w:rPr>
          <w:rFonts w:hint="eastAsia" w:ascii="宋体" w:hAnsi="宋体" w:cs="宋体"/>
          <w:szCs w:val="21"/>
        </w:rPr>
        <w:t>采</w:t>
      </w:r>
      <w:r>
        <w:rPr>
          <w:rFonts w:hint="eastAsia" w:ascii="宋体" w:hAnsi="宋体" w:cs="宋体"/>
          <w:kern w:val="1"/>
          <w:szCs w:val="21"/>
        </w:rPr>
        <w:t>云”平台。</w:t>
      </w:r>
    </w:p>
    <w:p w14:paraId="620C53A3">
      <w:pPr>
        <w:spacing w:line="360" w:lineRule="auto"/>
        <w:ind w:firstLine="422" w:firstLineChars="200"/>
        <w:rPr>
          <w:rFonts w:hint="eastAsia" w:ascii="宋体" w:hAnsi="宋体" w:cs="宋体"/>
          <w:b/>
          <w:bCs/>
          <w:kern w:val="1"/>
          <w:szCs w:val="21"/>
        </w:rPr>
      </w:pPr>
      <w:r>
        <w:rPr>
          <w:rFonts w:hint="eastAsia" w:ascii="宋体" w:hAnsi="宋体" w:cs="宋体"/>
          <w:b/>
          <w:bCs/>
          <w:kern w:val="1"/>
          <w:szCs w:val="21"/>
        </w:rPr>
        <w:t>十、开标时间及地点：</w:t>
      </w:r>
    </w:p>
    <w:p w14:paraId="0DF1739A">
      <w:pPr>
        <w:spacing w:line="360" w:lineRule="auto"/>
        <w:ind w:firstLine="420" w:firstLineChars="200"/>
        <w:rPr>
          <w:rFonts w:hint="eastAsia" w:ascii="宋体" w:hAnsi="宋体" w:cs="宋体"/>
          <w:kern w:val="0"/>
          <w:szCs w:val="21"/>
        </w:rPr>
      </w:pPr>
      <w:r>
        <w:rPr>
          <w:rFonts w:hint="eastAsia" w:ascii="宋体" w:hAnsi="宋体" w:cs="宋体"/>
          <w:kern w:val="0"/>
          <w:szCs w:val="21"/>
        </w:rPr>
        <w:t>1、开标时间：</w:t>
      </w:r>
      <w:r>
        <w:rPr>
          <w:rFonts w:hint="eastAsia" w:ascii="宋体" w:hAnsi="宋体" w:cs="宋体"/>
          <w:kern w:val="1"/>
          <w:szCs w:val="21"/>
        </w:rPr>
        <w:t>202</w:t>
      </w:r>
      <w:r>
        <w:rPr>
          <w:rFonts w:hint="eastAsia" w:ascii="宋体" w:hAnsi="宋体" w:cs="宋体"/>
          <w:kern w:val="1"/>
          <w:szCs w:val="21"/>
          <w:lang w:val="en-US" w:eastAsia="zh-CN"/>
        </w:rPr>
        <w:t>5</w:t>
      </w:r>
      <w:r>
        <w:rPr>
          <w:rFonts w:hint="eastAsia" w:ascii="宋体" w:hAnsi="宋体" w:cs="宋体"/>
          <w:kern w:val="1"/>
          <w:szCs w:val="21"/>
        </w:rPr>
        <w:t>年</w:t>
      </w:r>
      <w:r>
        <w:rPr>
          <w:rFonts w:hint="eastAsia" w:ascii="宋体" w:hAnsi="宋体" w:cs="宋体"/>
          <w:kern w:val="1"/>
          <w:szCs w:val="21"/>
          <w:lang w:val="en-US" w:eastAsia="zh-CN"/>
        </w:rPr>
        <w:t>2</w:t>
      </w:r>
      <w:r>
        <w:rPr>
          <w:rFonts w:hint="eastAsia" w:ascii="宋体" w:hAnsi="宋体" w:cs="宋体"/>
          <w:kern w:val="1"/>
          <w:szCs w:val="21"/>
        </w:rPr>
        <w:t>月</w:t>
      </w:r>
      <w:r>
        <w:rPr>
          <w:rFonts w:hint="eastAsia" w:ascii="宋体" w:hAnsi="宋体" w:cs="宋体"/>
          <w:kern w:val="1"/>
          <w:szCs w:val="21"/>
          <w:lang w:val="en-US" w:eastAsia="zh-CN"/>
        </w:rPr>
        <w:t>18</w:t>
      </w:r>
      <w:r>
        <w:rPr>
          <w:rFonts w:hint="eastAsia" w:ascii="宋体" w:hAnsi="宋体" w:cs="宋体"/>
          <w:kern w:val="1"/>
          <w:szCs w:val="21"/>
        </w:rPr>
        <w:t>日9时</w:t>
      </w:r>
      <w:r>
        <w:rPr>
          <w:rFonts w:hint="eastAsia" w:ascii="宋体" w:hAnsi="宋体" w:cs="宋体"/>
          <w:szCs w:val="21"/>
        </w:rPr>
        <w:t>（北京时间）</w:t>
      </w:r>
      <w:r>
        <w:rPr>
          <w:rFonts w:hint="eastAsia" w:ascii="宋体" w:hAnsi="宋体" w:cs="宋体"/>
          <w:kern w:val="0"/>
          <w:szCs w:val="21"/>
        </w:rPr>
        <w:t>；</w:t>
      </w:r>
    </w:p>
    <w:p w14:paraId="02EC9731">
      <w:pPr>
        <w:spacing w:line="360" w:lineRule="auto"/>
        <w:ind w:firstLine="420" w:firstLineChars="200"/>
        <w:rPr>
          <w:rFonts w:hint="eastAsia" w:ascii="宋体" w:hAnsi="宋体" w:cs="宋体"/>
          <w:szCs w:val="21"/>
        </w:rPr>
      </w:pPr>
      <w:r>
        <w:rPr>
          <w:rFonts w:hint="eastAsia" w:ascii="宋体" w:hAnsi="宋体" w:cs="宋体"/>
          <w:kern w:val="0"/>
          <w:szCs w:val="21"/>
        </w:rPr>
        <w:t>2、开标地点：</w:t>
      </w:r>
      <w:r>
        <w:rPr>
          <w:rFonts w:hint="eastAsia" w:ascii="宋体" w:hAnsi="宋体" w:cs="宋体"/>
          <w:szCs w:val="21"/>
        </w:rPr>
        <w:t>宁海县公共资源交易中心（宁海县桃源街道金水东路5号五楼，详见五楼大厅公告）；</w:t>
      </w:r>
    </w:p>
    <w:p w14:paraId="4970E7C6">
      <w:pPr>
        <w:widowControl/>
        <w:tabs>
          <w:tab w:val="left" w:pos="180"/>
          <w:tab w:val="left" w:pos="360"/>
        </w:tabs>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3、采购代理机构将在采购文件规定的时间通过乐采云</w:t>
      </w:r>
      <w:r>
        <w:rPr>
          <w:rFonts w:hint="eastAsia" w:ascii="宋体" w:hAnsi="宋体" w:cs="宋体"/>
          <w:kern w:val="0"/>
          <w:szCs w:val="21"/>
        </w:rPr>
        <w:t>平台组织开标、开启投标文件，所有供应商均应准时在线参加。</w:t>
      </w:r>
      <w:r>
        <w:rPr>
          <w:rFonts w:hint="eastAsia" w:ascii="宋体" w:hAnsi="宋体" w:cs="宋体"/>
          <w:szCs w:val="21"/>
        </w:rPr>
        <w:t>开标时间后30分钟内（202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日9:30分前）供应商可以登录乐采云</w:t>
      </w:r>
      <w:r>
        <w:rPr>
          <w:rFonts w:hint="eastAsia" w:ascii="宋体" w:hAnsi="宋体" w:cs="宋体"/>
          <w:kern w:val="0"/>
          <w:szCs w:val="21"/>
        </w:rPr>
        <w:t>https://nbsc.lecaiyun.com/</w:t>
      </w:r>
      <w:r>
        <w:rPr>
          <w:rFonts w:hint="eastAsia" w:ascii="宋体" w:hAnsi="宋体" w:cs="宋体"/>
          <w:szCs w:val="21"/>
        </w:rPr>
        <w:t>，用“项目采购-开标评标”功能进行解密投标文件。</w:t>
      </w:r>
    </w:p>
    <w:p w14:paraId="0B7880E2">
      <w:pPr>
        <w:snapToGrid w:val="0"/>
        <w:spacing w:line="360" w:lineRule="auto"/>
        <w:ind w:firstLine="422" w:firstLineChars="200"/>
        <w:rPr>
          <w:rFonts w:hint="eastAsia" w:ascii="宋体" w:hAnsi="宋体" w:cs="宋体"/>
          <w:b/>
          <w:bCs/>
          <w:szCs w:val="21"/>
        </w:rPr>
      </w:pPr>
      <w:r>
        <w:rPr>
          <w:rFonts w:hint="eastAsia" w:ascii="宋体" w:hAnsi="宋体" w:cs="宋体"/>
          <w:b/>
          <w:szCs w:val="21"/>
        </w:rPr>
        <w:t>十一、供应商需按照《浙江省政府采购供应商注册及诚信管理暂行办法》的规定在“乐采云https://nbsc.lecaiyun.com/”乐采云平台注册登记的，成为浙江省政府采购注册供应商。如未注册的供应商，请注意注册所需时间。</w:t>
      </w:r>
    </w:p>
    <w:p w14:paraId="28F52270">
      <w:pPr>
        <w:spacing w:line="360" w:lineRule="auto"/>
        <w:ind w:firstLine="422" w:firstLineChars="200"/>
        <w:rPr>
          <w:rFonts w:hint="eastAsia" w:ascii="宋体" w:hAnsi="宋体" w:cs="宋体"/>
          <w:szCs w:val="21"/>
        </w:rPr>
      </w:pPr>
      <w:r>
        <w:rPr>
          <w:rFonts w:hint="eastAsia" w:ascii="宋体" w:hAnsi="宋体" w:cs="宋体"/>
          <w:b/>
          <w:bCs/>
          <w:szCs w:val="21"/>
        </w:rPr>
        <w:t>十二、特别提醒</w:t>
      </w:r>
    </w:p>
    <w:p w14:paraId="5F36EF56">
      <w:pPr>
        <w:spacing w:line="360" w:lineRule="auto"/>
        <w:ind w:firstLine="420" w:firstLineChars="200"/>
        <w:rPr>
          <w:rFonts w:hint="eastAsia" w:ascii="宋体" w:hAnsi="宋体" w:cs="宋体"/>
          <w:szCs w:val="21"/>
        </w:rPr>
      </w:pPr>
      <w:r>
        <w:rPr>
          <w:rFonts w:hint="eastAsia" w:ascii="宋体" w:hAnsi="宋体" w:cs="宋体"/>
          <w:szCs w:val="21"/>
        </w:rPr>
        <w:t>1、本项目实行网上投标，采用电子投标文件。若供应商参与投标，自行承担投标一切费用；</w:t>
      </w:r>
    </w:p>
    <w:p w14:paraId="5988AF7A">
      <w:pPr>
        <w:spacing w:line="360" w:lineRule="auto"/>
        <w:ind w:firstLine="420" w:firstLineChars="200"/>
        <w:rPr>
          <w:rFonts w:hint="eastAsia" w:ascii="宋体" w:hAnsi="宋体" w:cs="宋体"/>
          <w:szCs w:val="21"/>
        </w:rPr>
      </w:pPr>
      <w:r>
        <w:rPr>
          <w:rFonts w:hint="eastAsia" w:ascii="宋体" w:hAnsi="宋体" w:cs="宋体"/>
          <w:szCs w:val="21"/>
        </w:rPr>
        <w:t>2、各供应商应在开标前确保成为浙江省政府采购网正式注册入库供应商，并完成CA数字证书办理。因未注册入库、未办理CA数字证书等原因造成无法投标或投标失败等后果由供应商自行承担；</w:t>
      </w:r>
    </w:p>
    <w:p w14:paraId="6BC0B11C">
      <w:pPr>
        <w:spacing w:line="360" w:lineRule="auto"/>
        <w:ind w:firstLine="420" w:firstLineChars="200"/>
        <w:rPr>
          <w:rFonts w:hint="eastAsia" w:ascii="宋体" w:hAnsi="宋体" w:cs="宋体"/>
          <w:szCs w:val="21"/>
        </w:rPr>
      </w:pPr>
      <w:r>
        <w:rPr>
          <w:rFonts w:hint="eastAsia" w:ascii="宋体" w:hAnsi="宋体" w:cs="宋体"/>
          <w:szCs w:val="21"/>
        </w:rPr>
        <w:t>3、投标文件制作：</w:t>
      </w:r>
    </w:p>
    <w:p w14:paraId="5A577E8C">
      <w:pPr>
        <w:spacing w:line="360" w:lineRule="auto"/>
        <w:ind w:firstLine="420" w:firstLineChars="200"/>
        <w:rPr>
          <w:rFonts w:hint="eastAsia" w:ascii="宋体" w:hAnsi="宋体" w:cs="宋体"/>
          <w:szCs w:val="21"/>
        </w:rPr>
      </w:pPr>
      <w:r>
        <w:rPr>
          <w:rFonts w:hint="eastAsia" w:ascii="宋体" w:hAnsi="宋体" w:cs="宋体"/>
          <w:szCs w:val="21"/>
        </w:rPr>
        <w:t>3.1应按照本项目采购文件和乐采云平台的要求编制、加密并递交投标文件。供应商在使用系统进行投标的过程中遇到涉及平台使用的任何问题，可致电乐采云平台技术支持热线咨询，联系方式：400-881-7190。</w:t>
      </w:r>
    </w:p>
    <w:p w14:paraId="699EB8F8">
      <w:pPr>
        <w:spacing w:line="360" w:lineRule="auto"/>
        <w:ind w:firstLine="420" w:firstLineChars="200"/>
        <w:rPr>
          <w:rFonts w:hint="eastAsia" w:ascii="宋体" w:hAnsi="宋体" w:cs="宋体"/>
          <w:szCs w:val="21"/>
        </w:rPr>
      </w:pPr>
      <w:r>
        <w:rPr>
          <w:rFonts w:hint="eastAsia" w:ascii="宋体" w:hAnsi="宋体" w:cs="宋体"/>
          <w:szCs w:val="21"/>
        </w:rPr>
        <w:t>3.2供应商通过“乐采云”平台电子投标工具制作投标文件，电子投标工具请供应商自行前往浙江省政府采购网下载并安装，（下载网址：http://www.zjzfcg.gov.cn/bidClientTemplate/2019-05-27/12946.html）。</w:t>
      </w:r>
    </w:p>
    <w:p w14:paraId="039E3612">
      <w:pPr>
        <w:widowControl/>
        <w:tabs>
          <w:tab w:val="left" w:pos="180"/>
          <w:tab w:val="left" w:pos="360"/>
        </w:tabs>
        <w:adjustRightInd w:val="0"/>
        <w:snapToGrid w:val="0"/>
        <w:spacing w:line="440" w:lineRule="exact"/>
        <w:ind w:firstLine="420" w:firstLineChars="200"/>
        <w:rPr>
          <w:rFonts w:hint="eastAsia" w:ascii="宋体" w:hAnsi="宋体" w:cs="宋体"/>
        </w:rPr>
      </w:pPr>
    </w:p>
    <w:p w14:paraId="092AE275">
      <w:pPr>
        <w:widowControl/>
        <w:tabs>
          <w:tab w:val="left" w:pos="180"/>
          <w:tab w:val="left" w:pos="360"/>
        </w:tabs>
        <w:adjustRightInd w:val="0"/>
        <w:snapToGrid w:val="0"/>
        <w:spacing w:line="440" w:lineRule="exact"/>
        <w:ind w:firstLine="420" w:firstLineChars="200"/>
        <w:rPr>
          <w:rFonts w:hint="eastAsia" w:ascii="宋体" w:hAnsi="宋体" w:cs="宋体"/>
        </w:rPr>
      </w:pPr>
      <w:r>
        <w:rPr>
          <w:rFonts w:hint="eastAsia" w:ascii="宋体" w:hAnsi="宋体" w:cs="宋体"/>
        </w:rPr>
        <w:t>十三、联系方式</w:t>
      </w:r>
    </w:p>
    <w:p w14:paraId="4D3E463F">
      <w:pPr>
        <w:pStyle w:val="25"/>
        <w:spacing w:beforeAutospacing="0" w:afterAutospacing="0" w:line="435" w:lineRule="atLeast"/>
        <w:ind w:firstLine="420"/>
        <w:rPr>
          <w:rFonts w:hint="eastAsia"/>
          <w:color w:val="383838"/>
          <w:sz w:val="21"/>
          <w:szCs w:val="21"/>
        </w:rPr>
      </w:pPr>
      <w:r>
        <w:rPr>
          <w:rFonts w:hint="eastAsia"/>
          <w:color w:val="383838"/>
          <w:sz w:val="21"/>
          <w:szCs w:val="21"/>
        </w:rPr>
        <w:t>采购人：宁海县资产经营管理有限公司</w:t>
      </w:r>
    </w:p>
    <w:p w14:paraId="6919AB03">
      <w:pPr>
        <w:pStyle w:val="25"/>
        <w:spacing w:beforeAutospacing="0" w:afterAutospacing="0" w:line="435" w:lineRule="atLeast"/>
        <w:ind w:firstLine="420"/>
        <w:rPr>
          <w:rFonts w:hint="eastAsia"/>
          <w:color w:val="383838"/>
          <w:sz w:val="21"/>
          <w:szCs w:val="21"/>
        </w:rPr>
      </w:pPr>
      <w:r>
        <w:rPr>
          <w:rFonts w:hint="eastAsia"/>
          <w:color w:val="383838"/>
          <w:sz w:val="21"/>
          <w:szCs w:val="21"/>
        </w:rPr>
        <w:t xml:space="preserve">联系人：叶先生   </w:t>
      </w:r>
    </w:p>
    <w:p w14:paraId="18C280E9">
      <w:pPr>
        <w:pStyle w:val="25"/>
        <w:spacing w:beforeAutospacing="0" w:afterAutospacing="0" w:line="435" w:lineRule="atLeast"/>
        <w:ind w:firstLine="420"/>
        <w:rPr>
          <w:rFonts w:hint="eastAsia"/>
          <w:color w:val="383838"/>
          <w:sz w:val="21"/>
          <w:szCs w:val="21"/>
        </w:rPr>
      </w:pPr>
      <w:r>
        <w:rPr>
          <w:rFonts w:hint="eastAsia"/>
          <w:color w:val="383838"/>
          <w:sz w:val="21"/>
          <w:szCs w:val="21"/>
        </w:rPr>
        <w:t>联系电话：0574-65131315</w:t>
      </w:r>
    </w:p>
    <w:p w14:paraId="78D836EB">
      <w:pPr>
        <w:pStyle w:val="25"/>
        <w:spacing w:beforeAutospacing="0" w:afterAutospacing="0" w:line="435" w:lineRule="atLeast"/>
        <w:ind w:firstLine="420" w:firstLineChars="200"/>
        <w:rPr>
          <w:rFonts w:hint="eastAsia"/>
          <w:color w:val="383838"/>
          <w:sz w:val="21"/>
          <w:szCs w:val="21"/>
        </w:rPr>
      </w:pPr>
    </w:p>
    <w:p w14:paraId="19BFD221">
      <w:pPr>
        <w:pStyle w:val="25"/>
        <w:spacing w:beforeAutospacing="0" w:afterAutospacing="0" w:line="435" w:lineRule="atLeast"/>
        <w:ind w:firstLine="420" w:firstLineChars="200"/>
        <w:rPr>
          <w:rFonts w:ascii="Arial" w:hAnsi="Arial" w:eastAsia="Arial" w:cs="Arial"/>
          <w:color w:val="383838"/>
        </w:rPr>
      </w:pPr>
      <w:r>
        <w:rPr>
          <w:rFonts w:hint="eastAsia"/>
          <w:color w:val="383838"/>
          <w:sz w:val="21"/>
          <w:szCs w:val="21"/>
        </w:rPr>
        <w:t>代理机构：宁波工建工程造价咨询有限公司</w:t>
      </w:r>
    </w:p>
    <w:p w14:paraId="6EED0018">
      <w:pPr>
        <w:pStyle w:val="25"/>
        <w:spacing w:beforeAutospacing="0" w:afterAutospacing="0" w:line="435" w:lineRule="atLeast"/>
        <w:ind w:firstLine="420"/>
        <w:rPr>
          <w:rFonts w:ascii="Arial" w:hAnsi="Arial" w:eastAsia="Arial" w:cs="Arial"/>
          <w:color w:val="383838"/>
        </w:rPr>
      </w:pPr>
      <w:r>
        <w:rPr>
          <w:rFonts w:hint="eastAsia"/>
          <w:color w:val="383838"/>
          <w:sz w:val="21"/>
          <w:szCs w:val="21"/>
        </w:rPr>
        <w:t>地址：宁海县桃源街道兴工三路69号二楼</w:t>
      </w:r>
    </w:p>
    <w:p w14:paraId="15299D32">
      <w:pPr>
        <w:pStyle w:val="25"/>
        <w:spacing w:beforeAutospacing="0" w:afterAutospacing="0" w:line="435" w:lineRule="atLeast"/>
        <w:ind w:firstLine="420"/>
        <w:rPr>
          <w:rFonts w:ascii="Arial" w:hAnsi="Arial" w:cs="Arial"/>
          <w:color w:val="383838"/>
        </w:rPr>
      </w:pPr>
      <w:r>
        <w:rPr>
          <w:rFonts w:hint="eastAsia"/>
          <w:color w:val="383838"/>
          <w:sz w:val="21"/>
          <w:szCs w:val="21"/>
        </w:rPr>
        <w:t>联系人：王洋、周聪燕、施瑜</w:t>
      </w:r>
    </w:p>
    <w:p w14:paraId="78804008">
      <w:pPr>
        <w:pStyle w:val="25"/>
        <w:spacing w:beforeAutospacing="0" w:afterAutospacing="0" w:line="435" w:lineRule="atLeast"/>
        <w:ind w:firstLine="420"/>
        <w:rPr>
          <w:rFonts w:ascii="Arial" w:hAnsi="Arial" w:eastAsia="Arial" w:cs="Arial"/>
          <w:color w:val="383838"/>
        </w:rPr>
      </w:pPr>
      <w:r>
        <w:rPr>
          <w:rFonts w:hint="eastAsia"/>
          <w:color w:val="383838"/>
          <w:sz w:val="21"/>
          <w:szCs w:val="21"/>
        </w:rPr>
        <w:t>联系电话（传真）：0574-65250961</w:t>
      </w:r>
    </w:p>
    <w:p w14:paraId="6B256DF0">
      <w:pPr>
        <w:pStyle w:val="25"/>
        <w:spacing w:beforeAutospacing="0" w:afterAutospacing="0" w:line="435" w:lineRule="atLeast"/>
        <w:ind w:firstLine="420"/>
        <w:rPr>
          <w:rFonts w:hint="eastAsia"/>
          <w:color w:val="383838"/>
          <w:sz w:val="21"/>
          <w:szCs w:val="21"/>
        </w:rPr>
      </w:pPr>
    </w:p>
    <w:p w14:paraId="15F773EC">
      <w:pPr>
        <w:pStyle w:val="25"/>
        <w:spacing w:beforeAutospacing="0" w:afterAutospacing="0" w:line="435" w:lineRule="atLeast"/>
        <w:ind w:firstLine="420" w:firstLineChars="200"/>
        <w:rPr>
          <w:rFonts w:hint="eastAsia"/>
          <w:color w:val="383838"/>
          <w:sz w:val="21"/>
          <w:szCs w:val="21"/>
        </w:rPr>
      </w:pPr>
      <w:r>
        <w:rPr>
          <w:rFonts w:hint="eastAsia"/>
          <w:color w:val="383838"/>
          <w:sz w:val="21"/>
          <w:szCs w:val="21"/>
        </w:rPr>
        <w:t>监督管理部门名称：宁海县国有资产投资控股集团纪委</w:t>
      </w:r>
    </w:p>
    <w:p w14:paraId="5126CF38">
      <w:pPr>
        <w:pStyle w:val="25"/>
        <w:spacing w:beforeAutospacing="0" w:afterAutospacing="0" w:line="435" w:lineRule="atLeast"/>
        <w:ind w:firstLine="420" w:firstLineChars="200"/>
        <w:rPr>
          <w:rFonts w:hint="eastAsia"/>
          <w:color w:val="383838"/>
          <w:sz w:val="21"/>
          <w:szCs w:val="21"/>
        </w:rPr>
      </w:pPr>
      <w:r>
        <w:rPr>
          <w:rFonts w:hint="eastAsia"/>
          <w:color w:val="383838"/>
          <w:sz w:val="21"/>
          <w:szCs w:val="21"/>
        </w:rPr>
        <w:t>联系人：赵书记</w:t>
      </w:r>
    </w:p>
    <w:p w14:paraId="58E870CF">
      <w:pPr>
        <w:pStyle w:val="25"/>
        <w:spacing w:beforeAutospacing="0" w:afterAutospacing="0" w:line="435" w:lineRule="atLeast"/>
        <w:ind w:firstLine="420" w:firstLineChars="200"/>
        <w:rPr>
          <w:rFonts w:hint="eastAsia"/>
          <w:color w:val="383838"/>
          <w:sz w:val="21"/>
          <w:szCs w:val="21"/>
        </w:rPr>
      </w:pPr>
      <w:r>
        <w:rPr>
          <w:rFonts w:hint="eastAsia"/>
          <w:color w:val="383838"/>
          <w:sz w:val="21"/>
          <w:szCs w:val="21"/>
        </w:rPr>
        <w:t>监督投诉电话：0574-89563012</w:t>
      </w:r>
    </w:p>
    <w:p w14:paraId="683C8A64">
      <w:pPr>
        <w:pStyle w:val="25"/>
        <w:spacing w:beforeAutospacing="0" w:afterAutospacing="0" w:line="435" w:lineRule="atLeast"/>
        <w:ind w:firstLine="420"/>
        <w:rPr>
          <w:rFonts w:ascii="Arial" w:hAnsi="Arial" w:eastAsia="Arial" w:cs="Arial"/>
          <w:color w:val="383838"/>
        </w:rPr>
      </w:pPr>
    </w:p>
    <w:p w14:paraId="75960C52">
      <w:pPr>
        <w:spacing w:line="360" w:lineRule="auto"/>
        <w:ind w:firstLine="630" w:firstLineChars="300"/>
        <w:rPr>
          <w:rFonts w:hint="eastAsia" w:ascii="宋体" w:hAnsi="宋体" w:cs="宋体"/>
        </w:rPr>
      </w:pPr>
      <w:r>
        <w:rPr>
          <w:rFonts w:hint="eastAsia" w:ascii="宋体" w:hAnsi="宋体" w:cs="宋体"/>
        </w:rPr>
        <w:t xml:space="preserve"> </w:t>
      </w:r>
    </w:p>
    <w:p w14:paraId="18639882">
      <w:pPr>
        <w:pStyle w:val="27"/>
        <w:ind w:firstLine="210"/>
        <w:rPr>
          <w:rFonts w:hint="eastAsia" w:ascii="宋体" w:hAnsi="宋体" w:cs="宋体"/>
        </w:rPr>
      </w:pPr>
    </w:p>
    <w:p w14:paraId="3FDE6A4D">
      <w:pPr>
        <w:pStyle w:val="27"/>
        <w:ind w:firstLine="210"/>
        <w:rPr>
          <w:rFonts w:hint="eastAsia" w:ascii="宋体" w:hAnsi="宋体" w:cs="宋体"/>
        </w:rPr>
      </w:pPr>
    </w:p>
    <w:p w14:paraId="52A0D2DB">
      <w:pPr>
        <w:pStyle w:val="27"/>
        <w:ind w:firstLine="210"/>
        <w:rPr>
          <w:rFonts w:hint="eastAsia" w:ascii="宋体" w:hAnsi="宋体" w:cs="宋体"/>
        </w:rPr>
      </w:pPr>
    </w:p>
    <w:p w14:paraId="7EC5EEF3">
      <w:pPr>
        <w:pStyle w:val="27"/>
        <w:ind w:firstLine="210"/>
        <w:rPr>
          <w:rFonts w:hint="eastAsia" w:ascii="宋体" w:hAnsi="宋体" w:cs="宋体"/>
        </w:rPr>
      </w:pPr>
    </w:p>
    <w:p w14:paraId="0A6CE6DA">
      <w:pPr>
        <w:pStyle w:val="27"/>
        <w:ind w:firstLine="210"/>
        <w:rPr>
          <w:rFonts w:hint="eastAsia" w:ascii="宋体" w:hAnsi="宋体" w:cs="宋体"/>
        </w:rPr>
      </w:pPr>
    </w:p>
    <w:p w14:paraId="0EE0F55E">
      <w:pPr>
        <w:pStyle w:val="27"/>
        <w:ind w:firstLine="210"/>
        <w:rPr>
          <w:rFonts w:hint="eastAsia" w:ascii="宋体" w:hAnsi="宋体" w:cs="宋体"/>
        </w:rPr>
      </w:pPr>
    </w:p>
    <w:p w14:paraId="6731C527">
      <w:pPr>
        <w:pStyle w:val="27"/>
        <w:ind w:firstLine="210"/>
        <w:rPr>
          <w:rFonts w:hint="eastAsia" w:ascii="宋体" w:hAnsi="宋体" w:cs="宋体"/>
        </w:rPr>
      </w:pPr>
    </w:p>
    <w:p w14:paraId="7B65573C">
      <w:pPr>
        <w:pStyle w:val="27"/>
        <w:ind w:firstLine="210"/>
        <w:rPr>
          <w:rFonts w:hint="eastAsia" w:ascii="宋体" w:hAnsi="宋体" w:cs="宋体"/>
        </w:rPr>
      </w:pPr>
    </w:p>
    <w:p w14:paraId="79D0927A">
      <w:pPr>
        <w:pStyle w:val="27"/>
        <w:ind w:firstLine="210"/>
        <w:rPr>
          <w:rFonts w:hint="eastAsia" w:ascii="宋体" w:hAnsi="宋体" w:cs="宋体"/>
        </w:rPr>
      </w:pPr>
    </w:p>
    <w:p w14:paraId="519051EC">
      <w:pPr>
        <w:pStyle w:val="27"/>
        <w:ind w:firstLine="210"/>
        <w:rPr>
          <w:rFonts w:hint="eastAsia" w:ascii="宋体" w:hAnsi="宋体" w:cs="宋体"/>
        </w:rPr>
      </w:pPr>
    </w:p>
    <w:p w14:paraId="28A3B176">
      <w:pPr>
        <w:pStyle w:val="27"/>
        <w:ind w:firstLine="210"/>
        <w:rPr>
          <w:rFonts w:hint="eastAsia" w:ascii="宋体" w:hAnsi="宋体" w:cs="宋体"/>
        </w:rPr>
      </w:pPr>
    </w:p>
    <w:p w14:paraId="2ADBD6D5">
      <w:pPr>
        <w:pStyle w:val="27"/>
        <w:ind w:firstLine="210"/>
        <w:rPr>
          <w:rFonts w:hint="eastAsia" w:ascii="宋体" w:hAnsi="宋体" w:cs="宋体"/>
        </w:rPr>
      </w:pPr>
    </w:p>
    <w:p w14:paraId="4ECD707C">
      <w:pPr>
        <w:pStyle w:val="27"/>
        <w:ind w:firstLine="210"/>
        <w:rPr>
          <w:rFonts w:hint="eastAsia" w:ascii="宋体" w:hAnsi="宋体" w:cs="宋体"/>
        </w:rPr>
      </w:pPr>
    </w:p>
    <w:p w14:paraId="3A612D59">
      <w:pPr>
        <w:pStyle w:val="27"/>
        <w:ind w:firstLine="210"/>
        <w:rPr>
          <w:rFonts w:hint="eastAsia" w:ascii="宋体" w:hAnsi="宋体" w:cs="宋体"/>
        </w:rPr>
      </w:pPr>
    </w:p>
    <w:p w14:paraId="3D15832D">
      <w:pPr>
        <w:pStyle w:val="27"/>
        <w:ind w:firstLine="210"/>
        <w:rPr>
          <w:rFonts w:hint="eastAsia" w:ascii="宋体" w:hAnsi="宋体" w:cs="宋体"/>
        </w:rPr>
      </w:pPr>
    </w:p>
    <w:p w14:paraId="7D563900">
      <w:pPr>
        <w:pStyle w:val="27"/>
        <w:ind w:firstLine="210"/>
        <w:rPr>
          <w:rFonts w:hint="eastAsia" w:ascii="宋体" w:hAnsi="宋体" w:cs="宋体"/>
        </w:rPr>
      </w:pPr>
    </w:p>
    <w:p w14:paraId="6FD5A52A">
      <w:pPr>
        <w:pStyle w:val="27"/>
        <w:ind w:firstLine="210"/>
        <w:rPr>
          <w:rFonts w:hint="eastAsia" w:ascii="宋体" w:hAnsi="宋体" w:cs="宋体"/>
        </w:rPr>
      </w:pPr>
    </w:p>
    <w:p w14:paraId="722E394F">
      <w:pPr>
        <w:pStyle w:val="27"/>
        <w:ind w:firstLine="210"/>
        <w:rPr>
          <w:rFonts w:hint="eastAsia" w:ascii="宋体" w:hAnsi="宋体" w:cs="宋体"/>
        </w:rPr>
      </w:pPr>
    </w:p>
    <w:p w14:paraId="7259920B">
      <w:pPr>
        <w:pStyle w:val="27"/>
        <w:ind w:firstLine="210"/>
        <w:rPr>
          <w:rFonts w:hint="eastAsia" w:ascii="宋体" w:hAnsi="宋体" w:cs="宋体"/>
        </w:rPr>
      </w:pPr>
    </w:p>
    <w:p w14:paraId="7144A40F">
      <w:pPr>
        <w:pStyle w:val="22"/>
        <w:rPr>
          <w:rFonts w:hint="eastAsia" w:ascii="宋体" w:hAnsi="宋体" w:cs="宋体"/>
        </w:rPr>
      </w:pPr>
    </w:p>
    <w:p w14:paraId="7156BB39"/>
    <w:p w14:paraId="27596994">
      <w:pPr>
        <w:widowControl/>
        <w:spacing w:line="440" w:lineRule="exact"/>
        <w:jc w:val="center"/>
        <w:rPr>
          <w:rFonts w:hint="eastAsia" w:ascii="宋体" w:hAnsi="宋体" w:cs="宋体"/>
          <w:color w:val="000000"/>
          <w:szCs w:val="21"/>
        </w:rPr>
      </w:pPr>
      <w:r>
        <w:rPr>
          <w:rFonts w:hint="eastAsia" w:hAnsi="宋体" w:cs="宋体"/>
          <w:b/>
          <w:sz w:val="30"/>
          <w:szCs w:val="30"/>
        </w:rPr>
        <w:t>第二章 招标需求</w:t>
      </w:r>
    </w:p>
    <w:p w14:paraId="2C340D96">
      <w:pPr>
        <w:snapToGrid w:val="0"/>
        <w:spacing w:line="400" w:lineRule="exact"/>
        <w:jc w:val="left"/>
        <w:rPr>
          <w:rFonts w:hint="eastAsia" w:ascii="宋体" w:hAnsi="宋体" w:cs="Arial"/>
          <w:b/>
          <w:snapToGrid w:val="0"/>
          <w:kern w:val="0"/>
          <w:szCs w:val="21"/>
        </w:rPr>
      </w:pPr>
      <w:r>
        <w:rPr>
          <w:rFonts w:hint="eastAsia" w:ascii="宋体" w:hAnsi="宋体" w:cs="Arial"/>
          <w:b/>
          <w:snapToGrid w:val="0"/>
          <w:kern w:val="0"/>
          <w:szCs w:val="21"/>
        </w:rPr>
        <w:t>一、采购货物清单</w:t>
      </w:r>
    </w:p>
    <w:tbl>
      <w:tblPr>
        <w:tblStyle w:val="29"/>
        <w:tblW w:w="8964" w:type="dxa"/>
        <w:tblInd w:w="96" w:type="dxa"/>
        <w:tblLayout w:type="fixed"/>
        <w:tblCellMar>
          <w:top w:w="0" w:type="dxa"/>
          <w:left w:w="108" w:type="dxa"/>
          <w:bottom w:w="0" w:type="dxa"/>
          <w:right w:w="108" w:type="dxa"/>
        </w:tblCellMar>
      </w:tblPr>
      <w:tblGrid>
        <w:gridCol w:w="496"/>
        <w:gridCol w:w="829"/>
        <w:gridCol w:w="1866"/>
        <w:gridCol w:w="4559"/>
        <w:gridCol w:w="633"/>
        <w:gridCol w:w="581"/>
      </w:tblGrid>
      <w:tr w14:paraId="512204F5">
        <w:tblPrEx>
          <w:tblCellMar>
            <w:top w:w="0" w:type="dxa"/>
            <w:left w:w="108" w:type="dxa"/>
            <w:bottom w:w="0" w:type="dxa"/>
            <w:right w:w="108" w:type="dxa"/>
          </w:tblCellMar>
        </w:tblPrEx>
        <w:trPr>
          <w:trHeight w:val="12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FD8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序号</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C2D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产品名称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7EAF">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产品图片</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CB7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模型尺寸</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E13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数量</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937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单位</w:t>
            </w:r>
          </w:p>
        </w:tc>
      </w:tr>
      <w:tr w14:paraId="026F6A2D">
        <w:tblPrEx>
          <w:tblCellMar>
            <w:top w:w="0" w:type="dxa"/>
            <w:left w:w="108" w:type="dxa"/>
            <w:bottom w:w="0" w:type="dxa"/>
            <w:right w:w="108" w:type="dxa"/>
          </w:tblCellMar>
        </w:tblPrEx>
        <w:trPr>
          <w:trHeight w:val="23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F99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778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金典椅子</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C6D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69504" behindDoc="0" locked="0" layoutInCell="1" allowOverlap="1">
                  <wp:simplePos x="0" y="0"/>
                  <wp:positionH relativeFrom="column">
                    <wp:posOffset>109220</wp:posOffset>
                  </wp:positionH>
                  <wp:positionV relativeFrom="paragraph">
                    <wp:posOffset>114300</wp:posOffset>
                  </wp:positionV>
                  <wp:extent cx="889000" cy="889000"/>
                  <wp:effectExtent l="0" t="0" r="10160" b="10160"/>
                  <wp:wrapNone/>
                  <wp:docPr id="16" name="ID_7EA0D3107C1543F08AFD3ED32D1410AE"/>
                  <wp:cNvGraphicFramePr/>
                  <a:graphic xmlns:a="http://schemas.openxmlformats.org/drawingml/2006/main">
                    <a:graphicData uri="http://schemas.openxmlformats.org/drawingml/2006/picture">
                      <pic:pic xmlns:pic="http://schemas.openxmlformats.org/drawingml/2006/picture">
                        <pic:nvPicPr>
                          <pic:cNvPr id="16" name="ID_7EA0D3107C1543F08AFD3ED32D1410AE"/>
                          <pic:cNvPicPr/>
                        </pic:nvPicPr>
                        <pic:blipFill>
                          <a:blip r:embed="rId18"/>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1568">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尺寸：260×270×470mm，坐高240mm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主材：椅子主构架采用22×50mm橡胶木实木料，坐板靠板采用18mm厚橡胶木实木板，▲要求幼儿椅依据GB 8624-2012和GB 20286-2006的检测标准，燃烧性能等级达到B1级、总铅含量未检出。（提供第三方检测机构出具的2022年以来检测报告）</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特有：采用工字档加固设计，使产品的结构强度增加，承重能力增加，且不易断裂破损。</w:t>
            </w:r>
            <w:r>
              <w:rPr>
                <w:rFonts w:hint="eastAsia" w:ascii="微软雅黑" w:hAnsi="微软雅黑" w:eastAsia="微软雅黑" w:cs="微软雅黑"/>
                <w:color w:val="auto"/>
                <w:kern w:val="0"/>
                <w:sz w:val="18"/>
                <w:szCs w:val="18"/>
                <w:lang w:bidi="ar"/>
              </w:rPr>
              <w:t>（小中大尺寸各180张）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F9B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540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DD0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张</w:t>
            </w:r>
          </w:p>
        </w:tc>
      </w:tr>
      <w:tr w14:paraId="332A3642">
        <w:tblPrEx>
          <w:tblCellMar>
            <w:top w:w="0" w:type="dxa"/>
            <w:left w:w="108" w:type="dxa"/>
            <w:bottom w:w="0" w:type="dxa"/>
            <w:right w:w="108" w:type="dxa"/>
          </w:tblCellMar>
        </w:tblPrEx>
        <w:trPr>
          <w:trHeight w:val="18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E8B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4A7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·金典正方桌</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A3B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70528" behindDoc="0" locked="0" layoutInCell="1" allowOverlap="1">
                  <wp:simplePos x="0" y="0"/>
                  <wp:positionH relativeFrom="column">
                    <wp:posOffset>133985</wp:posOffset>
                  </wp:positionH>
                  <wp:positionV relativeFrom="paragraph">
                    <wp:posOffset>1233805</wp:posOffset>
                  </wp:positionV>
                  <wp:extent cx="889000" cy="889000"/>
                  <wp:effectExtent l="0" t="0" r="10160" b="10160"/>
                  <wp:wrapNone/>
                  <wp:docPr id="17" name="ID_B922A21D48E24517A1A792BE621A3878"/>
                  <wp:cNvGraphicFramePr/>
                  <a:graphic xmlns:a="http://schemas.openxmlformats.org/drawingml/2006/main">
                    <a:graphicData uri="http://schemas.openxmlformats.org/drawingml/2006/picture">
                      <pic:pic xmlns:pic="http://schemas.openxmlformats.org/drawingml/2006/picture">
                        <pic:nvPicPr>
                          <pic:cNvPr id="17" name="ID_B922A21D48E24517A1A792BE621A3878"/>
                          <pic:cNvPicPr/>
                        </pic:nvPicPr>
                        <pic:blipFill>
                          <a:blip r:embed="rId19"/>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9508">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尺寸：600×600×500mm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主材：桌面采用18mm厚橡胶木实木板，边板采用22mm厚橡胶木实木板，甲醛释放量符合GB18580-2017《室内装饰装修材料人造板及其制品中甲醛释放限量》标准要求，桌腿采用50×50mm厚橡胶木实木料。</w:t>
            </w:r>
            <w:r>
              <w:rPr>
                <w:rFonts w:hint="eastAsia" w:ascii="微软雅黑" w:hAnsi="微软雅黑" w:eastAsia="微软雅黑" w:cs="微软雅黑"/>
                <w:color w:val="auto"/>
                <w:kern w:val="0"/>
                <w:sz w:val="18"/>
                <w:szCs w:val="18"/>
                <w:lang w:bidi="ar"/>
              </w:rPr>
              <w:t>▲要求橡胶木指接板依据GB/T29894-2013，GB/T16734-1997，JC/T2039-2010，QB/T2761-2006的检测标准；要求木材鉴定为橡胶木，赭绿青霉、光孢短柄帚霉、白色链霉、黑曲霉，显微镜（放大50倍）不生长，防霉等级 0 级，抗粪肠球菌、大肠埃希氏菌、嗜麦芽窄食单胞菌、痤疮丙酸杆菌率达到≥99.5%  。（提供2022年以来第三方检测机构出具的橡胶木指接板抽样检验报告）</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工艺：表面光洁，无裂缝，无毛刺，无锐边，连接牢固安全,边缘抛圆处理,安全缝隙和孔洞均符合GB28007-2011《儿童家具通用技术条件》标准要求。（小中大尺寸各24张）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4B8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66C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张</w:t>
            </w:r>
          </w:p>
        </w:tc>
      </w:tr>
      <w:tr w14:paraId="3D0A3F2E">
        <w:tblPrEx>
          <w:tblCellMar>
            <w:top w:w="0" w:type="dxa"/>
            <w:left w:w="108" w:type="dxa"/>
            <w:bottom w:w="0" w:type="dxa"/>
            <w:right w:w="108" w:type="dxa"/>
          </w:tblCellMar>
        </w:tblPrEx>
        <w:trPr>
          <w:trHeight w:val="495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FA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CC0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金典长方桌(小班）提供样品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097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68480" behindDoc="0" locked="0" layoutInCell="1" allowOverlap="1">
                  <wp:simplePos x="0" y="0"/>
                  <wp:positionH relativeFrom="column">
                    <wp:posOffset>125095</wp:posOffset>
                  </wp:positionH>
                  <wp:positionV relativeFrom="paragraph">
                    <wp:posOffset>1454150</wp:posOffset>
                  </wp:positionV>
                  <wp:extent cx="889000" cy="889000"/>
                  <wp:effectExtent l="0" t="0" r="10160" b="10160"/>
                  <wp:wrapNone/>
                  <wp:docPr id="15" name="ID_9C8A15AA3E1C4D17B0D60640BC69C281"/>
                  <wp:cNvGraphicFramePr/>
                  <a:graphic xmlns:a="http://schemas.openxmlformats.org/drawingml/2006/main">
                    <a:graphicData uri="http://schemas.openxmlformats.org/drawingml/2006/picture">
                      <pic:pic xmlns:pic="http://schemas.openxmlformats.org/drawingml/2006/picture">
                        <pic:nvPicPr>
                          <pic:cNvPr id="15" name="ID_9C8A15AA3E1C4D17B0D60640BC69C281"/>
                          <pic:cNvPicPr/>
                        </pic:nvPicPr>
                        <pic:blipFill>
                          <a:blip r:embed="rId20"/>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28F9">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尺寸：1200×600×500mm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桌面采用18mm厚橡胶木实木板，边板采用22mm厚橡胶木实木板，桌腿采用48×48mm厚橡胶木实木料，桌脚下面配上可移动四个脚轮规格：45*45*18mm±(5mm)，材质：尼龙加玻纤。移动轮和桌脚贴合，抬起桌子后移动轮落下，可自由移动，放平后收回，稳固。 水性漆：涂料采用水性漆表面喷涂处理，</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工艺：桌脚选用榫卯结构连接，不得用五金件</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要求▲幼儿桌依据GB/T35607-2017《绿色产品评价家具》，检测内容包括：桌面耐久性中桌面水平耐久性试验加载150N，循环次数达60000次，产品有害物质中家具涂层可迁移元素铅、镉、铬、汞、锑、钡、硒、砷检测结果均未检出，甲醛释放量未检出、五氯笨酚未检出。（提供第三方检测机构出具的2022年以来的检测报告）（小中大尺寸各30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8CE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7FD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张</w:t>
            </w:r>
          </w:p>
        </w:tc>
      </w:tr>
      <w:tr w14:paraId="4E6F5FC8">
        <w:tblPrEx>
          <w:tblCellMar>
            <w:top w:w="0" w:type="dxa"/>
            <w:left w:w="108" w:type="dxa"/>
            <w:bottom w:w="0" w:type="dxa"/>
            <w:right w:w="108" w:type="dxa"/>
          </w:tblCellMar>
        </w:tblPrEx>
        <w:trPr>
          <w:trHeight w:val="30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A1D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EF6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三层抽拉床（提供样品）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252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75648" behindDoc="0" locked="0" layoutInCell="1" allowOverlap="1">
                  <wp:simplePos x="0" y="0"/>
                  <wp:positionH relativeFrom="column">
                    <wp:posOffset>218440</wp:posOffset>
                  </wp:positionH>
                  <wp:positionV relativeFrom="paragraph">
                    <wp:posOffset>905510</wp:posOffset>
                  </wp:positionV>
                  <wp:extent cx="740410" cy="632460"/>
                  <wp:effectExtent l="0" t="0" r="6350" b="7620"/>
                  <wp:wrapNone/>
                  <wp:docPr id="23" name="图片_4"/>
                  <wp:cNvGraphicFramePr/>
                  <a:graphic xmlns:a="http://schemas.openxmlformats.org/drawingml/2006/main">
                    <a:graphicData uri="http://schemas.openxmlformats.org/drawingml/2006/picture">
                      <pic:pic xmlns:pic="http://schemas.openxmlformats.org/drawingml/2006/picture">
                        <pic:nvPicPr>
                          <pic:cNvPr id="23" name="图片_4"/>
                          <pic:cNvPicPr/>
                        </pic:nvPicPr>
                        <pic:blipFill>
                          <a:blip r:embed="rId21"/>
                          <a:stretch>
                            <a:fillRect/>
                          </a:stretch>
                        </pic:blipFill>
                        <pic:spPr>
                          <a:xfrm>
                            <a:off x="0" y="0"/>
                            <a:ext cx="740410" cy="63246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CC2A">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w:t>
            </w:r>
            <w:r>
              <w:rPr>
                <w:rFonts w:hint="eastAsia" w:ascii="微软雅黑" w:hAnsi="微软雅黑" w:eastAsia="微软雅黑" w:cs="微软雅黑"/>
                <w:color w:val="000000"/>
                <w:kern w:val="0"/>
                <w:sz w:val="18"/>
                <w:szCs w:val="18"/>
                <w:lang w:val="en-US" w:eastAsia="zh-CN" w:bidi="ar"/>
              </w:rPr>
              <w:t>1500*600*950mm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主材：松木，床下有轮子可移动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榫卯连接牢固安全,边缘抛圆处理,安全缝隙和孔洞均符合GB28007-2011儿童家具通用技术条件。每张床可单独使用。▲要求杉木板依据GB/T29894-2013，GB/T16734-1997，JC/T2039-2010，QB/T2761-2006的检测标准；包括但不限于要求木材鉴定为杉木，赭绿青霉、光孢短柄帚霉、白色链霉、黑曲霉，显微镜（放大50倍）不生长，防霉等级 0 级，抗粪肠球菌、大肠埃希氏菌、嗜麦芽窄食单胞菌、痤疮丙酸杆菌率达到≥99.5% （提供2022年以来第三方检测机构出具的杉木板检验报告）的要求。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4B4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1C2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r>
      <w:tr w14:paraId="2898F063">
        <w:tblPrEx>
          <w:tblCellMar>
            <w:top w:w="0" w:type="dxa"/>
            <w:left w:w="108" w:type="dxa"/>
            <w:bottom w:w="0" w:type="dxa"/>
            <w:right w:w="108" w:type="dxa"/>
          </w:tblCellMar>
        </w:tblPrEx>
        <w:trPr>
          <w:trHeight w:val="108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646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C11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定制柜子1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C0D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76672" behindDoc="0" locked="0" layoutInCell="1" allowOverlap="1">
                  <wp:simplePos x="0" y="0"/>
                  <wp:positionH relativeFrom="column">
                    <wp:posOffset>147320</wp:posOffset>
                  </wp:positionH>
                  <wp:positionV relativeFrom="paragraph">
                    <wp:posOffset>72390</wp:posOffset>
                  </wp:positionV>
                  <wp:extent cx="933450" cy="495300"/>
                  <wp:effectExtent l="0" t="0" r="11430" b="7620"/>
                  <wp:wrapNone/>
                  <wp:docPr id="24" name="ID_7EFAEBEB5D7B4A2686CAB0B710807515"/>
                  <wp:cNvGraphicFramePr/>
                  <a:graphic xmlns:a="http://schemas.openxmlformats.org/drawingml/2006/main">
                    <a:graphicData uri="http://schemas.openxmlformats.org/drawingml/2006/picture">
                      <pic:pic xmlns:pic="http://schemas.openxmlformats.org/drawingml/2006/picture">
                        <pic:nvPicPr>
                          <pic:cNvPr id="24" name="ID_7EFAEBEB5D7B4A2686CAB0B710807515"/>
                          <pic:cNvPicPr/>
                        </pic:nvPicPr>
                        <pic:blipFill>
                          <a:blip r:embed="rId22"/>
                          <a:stretch>
                            <a:fillRect/>
                          </a:stretch>
                        </pic:blipFill>
                        <pic:spPr>
                          <a:xfrm>
                            <a:off x="0" y="0"/>
                            <a:ext cx="933450" cy="4953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776F">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auto"/>
                <w:kern w:val="0"/>
                <w:sz w:val="18"/>
                <w:szCs w:val="18"/>
                <w:lang w:bidi="ar"/>
              </w:rPr>
              <w:t>长2010*400*2580采用三聚氰胺饰面多层板▲要求多层板检测依据符合GB18580-2017 HJ571-2010 GB/T34722-2017的标准要求：含水率、胶合强度、表面胶合强度、甲醛释放量、总近挥发性有机化合物（TVOC)小于0.05mg/m2h。（提供2022年以来第三方检测机构出具的多层板检验报告）</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9ED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61F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r>
      <w:tr w14:paraId="05391DAE">
        <w:tblPrEx>
          <w:tblCellMar>
            <w:top w:w="0" w:type="dxa"/>
            <w:left w:w="108" w:type="dxa"/>
            <w:bottom w:w="0" w:type="dxa"/>
            <w:right w:w="108" w:type="dxa"/>
          </w:tblCellMar>
        </w:tblPrEx>
        <w:trPr>
          <w:trHeight w:val="131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CD8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531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定制柜子2</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6E4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77696" behindDoc="0" locked="0" layoutInCell="1" allowOverlap="1">
                  <wp:simplePos x="0" y="0"/>
                  <wp:positionH relativeFrom="column">
                    <wp:posOffset>148590</wp:posOffset>
                  </wp:positionH>
                  <wp:positionV relativeFrom="paragraph">
                    <wp:posOffset>123825</wp:posOffset>
                  </wp:positionV>
                  <wp:extent cx="933450" cy="657860"/>
                  <wp:effectExtent l="0" t="0" r="11430" b="12700"/>
                  <wp:wrapNone/>
                  <wp:docPr id="25" name="ID_B35CAD198963452CA75A3CC8E15C2730"/>
                  <wp:cNvGraphicFramePr/>
                  <a:graphic xmlns:a="http://schemas.openxmlformats.org/drawingml/2006/main">
                    <a:graphicData uri="http://schemas.openxmlformats.org/drawingml/2006/picture">
                      <pic:pic xmlns:pic="http://schemas.openxmlformats.org/drawingml/2006/picture">
                        <pic:nvPicPr>
                          <pic:cNvPr id="25" name="ID_B35CAD198963452CA75A3CC8E15C2730"/>
                          <pic:cNvPicPr/>
                        </pic:nvPicPr>
                        <pic:blipFill>
                          <a:blip r:embed="rId23"/>
                          <a:stretch>
                            <a:fillRect/>
                          </a:stretch>
                        </pic:blipFill>
                        <pic:spPr>
                          <a:xfrm>
                            <a:off x="0" y="0"/>
                            <a:ext cx="933450" cy="65786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1927">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长1520*400*2400采用三聚氰胺饰面多层板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A1D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A98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r>
      <w:tr w14:paraId="471E4501">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4A2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2E2F">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双面多层书柜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722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78720" behindDoc="0" locked="0" layoutInCell="1" allowOverlap="1">
                  <wp:simplePos x="0" y="0"/>
                  <wp:positionH relativeFrom="column">
                    <wp:posOffset>153670</wp:posOffset>
                  </wp:positionH>
                  <wp:positionV relativeFrom="paragraph">
                    <wp:posOffset>1002030</wp:posOffset>
                  </wp:positionV>
                  <wp:extent cx="889000" cy="889000"/>
                  <wp:effectExtent l="0" t="0" r="10160" b="10160"/>
                  <wp:wrapNone/>
                  <wp:docPr id="26" name="ID_068B4136B8584349A9DED64E6F241008"/>
                  <wp:cNvGraphicFramePr/>
                  <a:graphic xmlns:a="http://schemas.openxmlformats.org/drawingml/2006/main">
                    <a:graphicData uri="http://schemas.openxmlformats.org/drawingml/2006/picture">
                      <pic:pic xmlns:pic="http://schemas.openxmlformats.org/drawingml/2006/picture">
                        <pic:nvPicPr>
                          <pic:cNvPr id="26" name="ID_068B4136B8584349A9DED64E6F241008"/>
                          <pic:cNvPicPr/>
                        </pic:nvPicPr>
                        <pic:blipFill>
                          <a:blip r:embed="rId24"/>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1B09">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尺寸：800×300×778mm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r>
              <w:rPr>
                <w:rFonts w:hint="eastAsia" w:ascii="微软雅黑" w:hAnsi="微软雅黑" w:eastAsia="微软雅黑" w:cs="微软雅黑"/>
                <w:color w:val="000000" w:themeColor="text1"/>
                <w:kern w:val="0"/>
                <w:sz w:val="18"/>
                <w:szCs w:val="18"/>
                <w:lang w:bidi="ar"/>
                <w14:textFill>
                  <w14:solidFill>
                    <w14:schemeClr w14:val="tx1"/>
                  </w14:solidFill>
                </w14:textFill>
              </w:rPr>
              <w:t>▲要求书柜依据GB28007-2011、GB 18584-2001、GB/T 17657-2013 的检测标准：涂层耐磨性达到1级、有害物质限量铅、镉、铬、汞、锑、钡、硒、砷检测结果均未检出，甲醛释放量未检出。（提供2022年以来第三方检测机构出具的书柜抽样检验报告）</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EC1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A3D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5476FFF2">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0A8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F51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功能藏书矮柜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A28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79744" behindDoc="0" locked="0" layoutInCell="1" allowOverlap="1">
                  <wp:simplePos x="0" y="0"/>
                  <wp:positionH relativeFrom="column">
                    <wp:posOffset>52070</wp:posOffset>
                  </wp:positionH>
                  <wp:positionV relativeFrom="paragraph">
                    <wp:posOffset>905510</wp:posOffset>
                  </wp:positionV>
                  <wp:extent cx="889000" cy="889000"/>
                  <wp:effectExtent l="0" t="0" r="10160" b="10160"/>
                  <wp:wrapNone/>
                  <wp:docPr id="27" name="ID_939719487AD44F2C8AFC79C221CD2715"/>
                  <wp:cNvGraphicFramePr/>
                  <a:graphic xmlns:a="http://schemas.openxmlformats.org/drawingml/2006/main">
                    <a:graphicData uri="http://schemas.openxmlformats.org/drawingml/2006/picture">
                      <pic:pic xmlns:pic="http://schemas.openxmlformats.org/drawingml/2006/picture">
                        <pic:nvPicPr>
                          <pic:cNvPr id="27" name="ID_939719487AD44F2C8AFC79C221CD2715"/>
                          <pic:cNvPicPr/>
                        </pic:nvPicPr>
                        <pic:blipFill>
                          <a:blip r:embed="rId25"/>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2F70">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尺寸：600×300×236mm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D03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FA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745C5035">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C76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524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娃娃扮演家具柜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31C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80768" behindDoc="0" locked="0" layoutInCell="1" allowOverlap="1">
                  <wp:simplePos x="0" y="0"/>
                  <wp:positionH relativeFrom="column">
                    <wp:posOffset>58420</wp:posOffset>
                  </wp:positionH>
                  <wp:positionV relativeFrom="paragraph">
                    <wp:posOffset>154305</wp:posOffset>
                  </wp:positionV>
                  <wp:extent cx="889000" cy="889000"/>
                  <wp:effectExtent l="0" t="0" r="10160" b="10160"/>
                  <wp:wrapNone/>
                  <wp:docPr id="28" name="ID_30A743CCFA8D4910B9158714DDD63298"/>
                  <wp:cNvGraphicFramePr/>
                  <a:graphic xmlns:a="http://schemas.openxmlformats.org/drawingml/2006/main">
                    <a:graphicData uri="http://schemas.openxmlformats.org/drawingml/2006/picture">
                      <pic:pic xmlns:pic="http://schemas.openxmlformats.org/drawingml/2006/picture">
                        <pic:nvPicPr>
                          <pic:cNvPr id="28" name="ID_30A743CCFA8D4910B9158714DDD63298"/>
                          <pic:cNvPicPr/>
                        </pic:nvPicPr>
                        <pic:blipFill>
                          <a:blip r:embed="rId26"/>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894A">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尺寸：400×250×463mm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9CF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B68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79C6562F">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ED6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59E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双层长柜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17E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82816" behindDoc="0" locked="0" layoutInCell="1" allowOverlap="1">
                  <wp:simplePos x="0" y="0"/>
                  <wp:positionH relativeFrom="column">
                    <wp:posOffset>149860</wp:posOffset>
                  </wp:positionH>
                  <wp:positionV relativeFrom="paragraph">
                    <wp:posOffset>1054100</wp:posOffset>
                  </wp:positionV>
                  <wp:extent cx="889000" cy="889000"/>
                  <wp:effectExtent l="0" t="0" r="10160" b="10160"/>
                  <wp:wrapNone/>
                  <wp:docPr id="30" name="ID_04C1B70B8D82480BBB67C3D74ACC07ED"/>
                  <wp:cNvGraphicFramePr/>
                  <a:graphic xmlns:a="http://schemas.openxmlformats.org/drawingml/2006/main">
                    <a:graphicData uri="http://schemas.openxmlformats.org/drawingml/2006/picture">
                      <pic:pic xmlns:pic="http://schemas.openxmlformats.org/drawingml/2006/picture">
                        <pic:nvPicPr>
                          <pic:cNvPr id="30" name="ID_04C1B70B8D82480BBB67C3D74ACC07ED"/>
                          <pic:cNvPicPr/>
                        </pic:nvPicPr>
                        <pic:blipFill>
                          <a:blip r:embed="rId27"/>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1E6F">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尺寸：836×300×592mm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6B8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24</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06C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7E13D244">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36C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FA6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90度弯柜（小班）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55A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83840" behindDoc="0" locked="0" layoutInCell="1" allowOverlap="1">
                  <wp:simplePos x="0" y="0"/>
                  <wp:positionH relativeFrom="column">
                    <wp:posOffset>136525</wp:posOffset>
                  </wp:positionH>
                  <wp:positionV relativeFrom="paragraph">
                    <wp:posOffset>1014095</wp:posOffset>
                  </wp:positionV>
                  <wp:extent cx="889000" cy="889000"/>
                  <wp:effectExtent l="0" t="0" r="10160" b="10160"/>
                  <wp:wrapNone/>
                  <wp:docPr id="31" name="ID_908FBFE470D04FD0B80B6EA9F1153132"/>
                  <wp:cNvGraphicFramePr/>
                  <a:graphic xmlns:a="http://schemas.openxmlformats.org/drawingml/2006/main">
                    <a:graphicData uri="http://schemas.openxmlformats.org/drawingml/2006/picture">
                      <pic:pic xmlns:pic="http://schemas.openxmlformats.org/drawingml/2006/picture">
                        <pic:nvPicPr>
                          <pic:cNvPr id="31" name="ID_908FBFE470D04FD0B80B6EA9F1153132"/>
                          <pic:cNvPicPr/>
                        </pic:nvPicPr>
                        <pic:blipFill>
                          <a:blip r:embed="rId28"/>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BFE7">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尺寸：848×300×592mm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E68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78E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421F6882">
        <w:tblPrEx>
          <w:tblCellMar>
            <w:top w:w="0" w:type="dxa"/>
            <w:left w:w="108" w:type="dxa"/>
            <w:bottom w:w="0" w:type="dxa"/>
            <w:right w:w="108" w:type="dxa"/>
          </w:tblCellMar>
        </w:tblPrEx>
        <w:trPr>
          <w:trHeight w:val="3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876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F28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小橱柜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288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72576" behindDoc="0" locked="0" layoutInCell="1" allowOverlap="1">
                  <wp:simplePos x="0" y="0"/>
                  <wp:positionH relativeFrom="column">
                    <wp:posOffset>-33020</wp:posOffset>
                  </wp:positionH>
                  <wp:positionV relativeFrom="paragraph">
                    <wp:posOffset>22225</wp:posOffset>
                  </wp:positionV>
                  <wp:extent cx="889000" cy="889000"/>
                  <wp:effectExtent l="0" t="0" r="10160" b="10160"/>
                  <wp:wrapNone/>
                  <wp:docPr id="19" name="ID_8F3C53BB9F8E4FC69DF013C27F7B0B91"/>
                  <wp:cNvGraphicFramePr/>
                  <a:graphic xmlns:a="http://schemas.openxmlformats.org/drawingml/2006/main">
                    <a:graphicData uri="http://schemas.openxmlformats.org/drawingml/2006/picture">
                      <pic:pic xmlns:pic="http://schemas.openxmlformats.org/drawingml/2006/picture">
                        <pic:nvPicPr>
                          <pic:cNvPr id="19" name="ID_8F3C53BB9F8E4FC69DF013C27F7B0B91"/>
                          <pic:cNvPicPr/>
                        </pic:nvPicPr>
                        <pic:blipFill>
                          <a:blip r:embed="rId29"/>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07C6">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尺寸：836×300×610mm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中纤板：含水率，甲醛释放量符合GB/T11718-2009《中密度纤维板》标准要求。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1D2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71E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62DE17D2">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290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D22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售卖台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1AB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81792" behindDoc="0" locked="0" layoutInCell="1" allowOverlap="1">
                  <wp:simplePos x="0" y="0"/>
                  <wp:positionH relativeFrom="column">
                    <wp:posOffset>11430</wp:posOffset>
                  </wp:positionH>
                  <wp:positionV relativeFrom="paragraph">
                    <wp:posOffset>1113155</wp:posOffset>
                  </wp:positionV>
                  <wp:extent cx="889000" cy="889000"/>
                  <wp:effectExtent l="0" t="0" r="10160" b="10160"/>
                  <wp:wrapNone/>
                  <wp:docPr id="29" name="ID_5E63A1E1B8BB4B78A3142BA34774F707"/>
                  <wp:cNvGraphicFramePr/>
                  <a:graphic xmlns:a="http://schemas.openxmlformats.org/drawingml/2006/main">
                    <a:graphicData uri="http://schemas.openxmlformats.org/drawingml/2006/picture">
                      <pic:pic xmlns:pic="http://schemas.openxmlformats.org/drawingml/2006/picture">
                        <pic:nvPicPr>
                          <pic:cNvPr id="29" name="ID_5E63A1E1B8BB4B78A3142BA34774F707"/>
                          <pic:cNvPicPr/>
                        </pic:nvPicPr>
                        <pic:blipFill>
                          <a:blip r:embed="rId30"/>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3573">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尺寸：836×300×1226mm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布料：甲醛含量符合GB/T2912.1-2009，燃烧性能（装饰用织物）符合GB/T5455-2014标准要求。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5B7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94A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0AAC2E83">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B9D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46A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教具盒柜（小）（含教具盒）</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2A3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84864" behindDoc="0" locked="0" layoutInCell="1" allowOverlap="1">
                  <wp:simplePos x="0" y="0"/>
                  <wp:positionH relativeFrom="column">
                    <wp:posOffset>-7620</wp:posOffset>
                  </wp:positionH>
                  <wp:positionV relativeFrom="paragraph">
                    <wp:posOffset>330835</wp:posOffset>
                  </wp:positionV>
                  <wp:extent cx="889000" cy="889000"/>
                  <wp:effectExtent l="0" t="0" r="10160" b="10160"/>
                  <wp:wrapNone/>
                  <wp:docPr id="32" name="ID_E11C365C6EBF46759788B9D9BF23177C"/>
                  <wp:cNvGraphicFramePr/>
                  <a:graphic xmlns:a="http://schemas.openxmlformats.org/drawingml/2006/main">
                    <a:graphicData uri="http://schemas.openxmlformats.org/drawingml/2006/picture">
                      <pic:pic xmlns:pic="http://schemas.openxmlformats.org/drawingml/2006/picture">
                        <pic:nvPicPr>
                          <pic:cNvPr id="32" name="ID_E11C365C6EBF46759788B9D9BF23177C"/>
                          <pic:cNvPicPr/>
                        </pic:nvPicPr>
                        <pic:blipFill>
                          <a:blip r:embed="rId31"/>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A7B7">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柜体尺寸：800×300×592mm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玩具盒：重金属，邻苯二甲酸酯，多环芳烃，多溴联苯，多溴二苯醚符合GB28481-2012《塑料家具中有害物质限量》标准要求。塑料件外观，其他外观，塑料件冷热循环，硬度符合GB/T32487-2016《塑料家具通用技术条件》标准要求。塑料耐老化性符合QB/T4071-2010《课桌椅》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其他：教具盒尺寸小盒260×230×100mm，大盒260×230×180mm，材质聚丙烯。盒子前方自带标签卡槽，并附透明标签挡牌。盒子滑轨采用盒子上端放入式设计，此举即可快速放入取出盒子，又可保证盒子不会在水平方向上滑出柜体。</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F28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A66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r>
      <w:tr w14:paraId="482BA152">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057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C68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直角柜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C46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85888" behindDoc="0" locked="0" layoutInCell="1" allowOverlap="1">
                  <wp:simplePos x="0" y="0"/>
                  <wp:positionH relativeFrom="column">
                    <wp:posOffset>59690</wp:posOffset>
                  </wp:positionH>
                  <wp:positionV relativeFrom="paragraph">
                    <wp:posOffset>533400</wp:posOffset>
                  </wp:positionV>
                  <wp:extent cx="802640" cy="802640"/>
                  <wp:effectExtent l="0" t="0" r="5080" b="5080"/>
                  <wp:wrapNone/>
                  <wp:docPr id="33" name="ID_4472A9B110D645E2AD0AB8FB6F2A7BB6"/>
                  <wp:cNvGraphicFramePr/>
                  <a:graphic xmlns:a="http://schemas.openxmlformats.org/drawingml/2006/main">
                    <a:graphicData uri="http://schemas.openxmlformats.org/drawingml/2006/picture">
                      <pic:pic xmlns:pic="http://schemas.openxmlformats.org/drawingml/2006/picture">
                        <pic:nvPicPr>
                          <pic:cNvPr id="33" name="ID_4472A9B110D645E2AD0AB8FB6F2A7BB6"/>
                          <pic:cNvPicPr/>
                        </pic:nvPicPr>
                        <pic:blipFill>
                          <a:blip r:embed="rId32"/>
                          <a:stretch>
                            <a:fillRect/>
                          </a:stretch>
                        </pic:blipFill>
                        <pic:spPr>
                          <a:xfrm>
                            <a:off x="0" y="0"/>
                            <a:ext cx="802640" cy="80264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3BB9">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尺寸：600×600×592mm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15E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15C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17247EB4">
        <w:tblPrEx>
          <w:tblCellMar>
            <w:top w:w="0" w:type="dxa"/>
            <w:left w:w="108" w:type="dxa"/>
            <w:bottom w:w="0" w:type="dxa"/>
            <w:right w:w="108" w:type="dxa"/>
          </w:tblCellMar>
        </w:tblPrEx>
        <w:trPr>
          <w:trHeight w:val="9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ABB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7F0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五格柜（</w:t>
            </w:r>
            <w:r>
              <w:rPr>
                <w:rFonts w:hint="eastAsia" w:ascii="微软雅黑" w:hAnsi="微软雅黑" w:eastAsia="微软雅黑" w:cs="微软雅黑"/>
                <w:color w:val="000000"/>
                <w:kern w:val="0"/>
                <w:sz w:val="18"/>
                <w:szCs w:val="18"/>
                <w:lang w:val="en-US" w:eastAsia="zh-CN" w:bidi="ar"/>
              </w:rPr>
              <w:t>带背</w:t>
            </w:r>
            <w:r>
              <w:rPr>
                <w:rFonts w:hint="eastAsia" w:ascii="微软雅黑" w:hAnsi="微软雅黑" w:eastAsia="微软雅黑" w:cs="微软雅黑"/>
                <w:color w:val="000000"/>
                <w:kern w:val="0"/>
                <w:sz w:val="18"/>
                <w:szCs w:val="18"/>
                <w:lang w:bidi="ar"/>
              </w:rPr>
              <w:t>）（提供样品）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C01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71552" behindDoc="0" locked="0" layoutInCell="1" allowOverlap="1">
                  <wp:simplePos x="0" y="0"/>
                  <wp:positionH relativeFrom="column">
                    <wp:posOffset>26670</wp:posOffset>
                  </wp:positionH>
                  <wp:positionV relativeFrom="paragraph">
                    <wp:posOffset>31750</wp:posOffset>
                  </wp:positionV>
                  <wp:extent cx="889000" cy="889000"/>
                  <wp:effectExtent l="0" t="0" r="10160" b="10160"/>
                  <wp:wrapNone/>
                  <wp:docPr id="18" name="ID_4DE4958DCC4B4CD186614914F3E3499A"/>
                  <wp:cNvGraphicFramePr/>
                  <a:graphic xmlns:a="http://schemas.openxmlformats.org/drawingml/2006/main">
                    <a:graphicData uri="http://schemas.openxmlformats.org/drawingml/2006/picture">
                      <pic:pic xmlns:pic="http://schemas.openxmlformats.org/drawingml/2006/picture">
                        <pic:nvPicPr>
                          <pic:cNvPr id="18" name="ID_4DE4958DCC4B4CD186614914F3E3499A"/>
                          <pic:cNvPicPr/>
                        </pic:nvPicPr>
                        <pic:blipFill>
                          <a:blip r:embed="rId33"/>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84C0">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尺寸：891×300×592mm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主材：采用18mm厚橡胶木实木板，甲醛释放量符合GB18580-2017《室内装饰装修材料人造板及其制品中甲醛释放限量》标准要求。▲柜子后面有背板，背板上面可挂.背板</w:t>
            </w:r>
            <w:r>
              <w:rPr>
                <w:rFonts w:hint="eastAsia" w:ascii="微软雅黑" w:hAnsi="微软雅黑" w:eastAsia="微软雅黑" w:cs="微软雅黑"/>
                <w:color w:val="auto"/>
                <w:kern w:val="0"/>
                <w:sz w:val="18"/>
                <w:szCs w:val="18"/>
                <w:lang w:bidi="ar"/>
              </w:rPr>
              <w:t>上含大米，可可豆，大豆，糯米，小麦，绿豆，花生，玉米，燕麦，土豆等种子标本</w:t>
            </w:r>
            <w:r>
              <w:rPr>
                <w:rFonts w:hint="eastAsia" w:ascii="微软雅黑" w:hAnsi="微软雅黑" w:eastAsia="微软雅黑" w:cs="微软雅黑"/>
                <w:color w:val="000000"/>
                <w:kern w:val="0"/>
                <w:sz w:val="18"/>
                <w:szCs w:val="18"/>
                <w:lang w:bidi="ar"/>
              </w:rPr>
              <w:t>和对应种子的图案，让小朋友认识种子并找到种子长大后的样子，通过思考，走线配对了解生活中的小知识。</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BBC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944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19FFEC0D">
        <w:tblPrEx>
          <w:tblCellMar>
            <w:top w:w="0" w:type="dxa"/>
            <w:left w:w="108" w:type="dxa"/>
            <w:bottom w:w="0" w:type="dxa"/>
            <w:right w:w="108" w:type="dxa"/>
          </w:tblCellMar>
        </w:tblPrEx>
        <w:trPr>
          <w:trHeight w:val="127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6C1F">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D77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1/4弧形柜（小班）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A53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73600" behindDoc="0" locked="0" layoutInCell="1" allowOverlap="1">
                  <wp:simplePos x="0" y="0"/>
                  <wp:positionH relativeFrom="column">
                    <wp:posOffset>68580</wp:posOffset>
                  </wp:positionH>
                  <wp:positionV relativeFrom="paragraph">
                    <wp:posOffset>80645</wp:posOffset>
                  </wp:positionV>
                  <wp:extent cx="889000" cy="889000"/>
                  <wp:effectExtent l="0" t="0" r="10160" b="10160"/>
                  <wp:wrapNone/>
                  <wp:docPr id="20" name="ID_093B4C79687A438EBBE1A144943EDDC2"/>
                  <wp:cNvGraphicFramePr/>
                  <a:graphic xmlns:a="http://schemas.openxmlformats.org/drawingml/2006/main">
                    <a:graphicData uri="http://schemas.openxmlformats.org/drawingml/2006/picture">
                      <pic:pic xmlns:pic="http://schemas.openxmlformats.org/drawingml/2006/picture">
                        <pic:nvPicPr>
                          <pic:cNvPr id="20" name="ID_093B4C79687A438EBBE1A144943EDDC2"/>
                          <pic:cNvPicPr/>
                        </pic:nvPicPr>
                        <pic:blipFill>
                          <a:blip r:embed="rId34"/>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A5EB">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尺寸：300×300×592mm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DCA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841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65014EDC">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811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5AE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90度弯柜（中班）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B8D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74624" behindDoc="0" locked="0" layoutInCell="1" allowOverlap="1">
                  <wp:simplePos x="0" y="0"/>
                  <wp:positionH relativeFrom="column">
                    <wp:posOffset>71120</wp:posOffset>
                  </wp:positionH>
                  <wp:positionV relativeFrom="paragraph">
                    <wp:posOffset>-320675</wp:posOffset>
                  </wp:positionV>
                  <wp:extent cx="889000" cy="889000"/>
                  <wp:effectExtent l="0" t="0" r="10160" b="10160"/>
                  <wp:wrapNone/>
                  <wp:docPr id="21" name="ID_D26F13ECD3A94F8C9916E3307A334F67"/>
                  <wp:cNvGraphicFramePr/>
                  <a:graphic xmlns:a="http://schemas.openxmlformats.org/drawingml/2006/main">
                    <a:graphicData uri="http://schemas.openxmlformats.org/drawingml/2006/picture">
                      <pic:pic xmlns:pic="http://schemas.openxmlformats.org/drawingml/2006/picture">
                        <pic:nvPicPr>
                          <pic:cNvPr id="21" name="ID_D26F13ECD3A94F8C9916E3307A334F67"/>
                          <pic:cNvPicPr/>
                        </pic:nvPicPr>
                        <pic:blipFill>
                          <a:blip r:embed="rId35"/>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1223">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尺寸：848×300×685mm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9B5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FFA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29630D9D">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4E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633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多格柜（中班）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A38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74624" behindDoc="0" locked="0" layoutInCell="1" allowOverlap="1">
                  <wp:simplePos x="0" y="0"/>
                  <wp:positionH relativeFrom="column">
                    <wp:posOffset>87630</wp:posOffset>
                  </wp:positionH>
                  <wp:positionV relativeFrom="paragraph">
                    <wp:posOffset>-279400</wp:posOffset>
                  </wp:positionV>
                  <wp:extent cx="889000" cy="889000"/>
                  <wp:effectExtent l="0" t="0" r="10160" b="10160"/>
                  <wp:wrapNone/>
                  <wp:docPr id="22" name="ID_83B97253850D455A8CEE83C5A83CF8C7"/>
                  <wp:cNvGraphicFramePr/>
                  <a:graphic xmlns:a="http://schemas.openxmlformats.org/drawingml/2006/main">
                    <a:graphicData uri="http://schemas.openxmlformats.org/drawingml/2006/picture">
                      <pic:pic xmlns:pic="http://schemas.openxmlformats.org/drawingml/2006/picture">
                        <pic:nvPicPr>
                          <pic:cNvPr id="22" name="ID_83B97253850D455A8CEE83C5A83CF8C7"/>
                          <pic:cNvPicPr/>
                        </pic:nvPicPr>
                        <pic:blipFill>
                          <a:blip r:embed="rId36"/>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1927">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尺寸：891×300×685mm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E65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F36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65FB752C">
        <w:tblPrEx>
          <w:tblCellMar>
            <w:top w:w="0" w:type="dxa"/>
            <w:left w:w="108" w:type="dxa"/>
            <w:bottom w:w="0" w:type="dxa"/>
            <w:right w:w="108" w:type="dxa"/>
          </w:tblCellMar>
        </w:tblPrEx>
        <w:trPr>
          <w:trHeight w:val="127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0D4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8DC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三层窄柜（中班）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C01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88960" behindDoc="0" locked="0" layoutInCell="1" allowOverlap="1">
                  <wp:simplePos x="0" y="0"/>
                  <wp:positionH relativeFrom="column">
                    <wp:posOffset>72390</wp:posOffset>
                  </wp:positionH>
                  <wp:positionV relativeFrom="paragraph">
                    <wp:posOffset>-42545</wp:posOffset>
                  </wp:positionV>
                  <wp:extent cx="889000" cy="889000"/>
                  <wp:effectExtent l="0" t="0" r="10160" b="10160"/>
                  <wp:wrapNone/>
                  <wp:docPr id="36" name="ID_A4D54C19093F4E54BF9026F02AEE6D3B"/>
                  <wp:cNvGraphicFramePr/>
                  <a:graphic xmlns:a="http://schemas.openxmlformats.org/drawingml/2006/main">
                    <a:graphicData uri="http://schemas.openxmlformats.org/drawingml/2006/picture">
                      <pic:pic xmlns:pic="http://schemas.openxmlformats.org/drawingml/2006/picture">
                        <pic:nvPicPr>
                          <pic:cNvPr id="36" name="ID_A4D54C19093F4E54BF9026F02AEE6D3B"/>
                          <pic:cNvPicPr/>
                        </pic:nvPicPr>
                        <pic:blipFill>
                          <a:blip r:embed="rId37"/>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1AE9">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尺寸：600×300×685mm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389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811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4B7C0AB1">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08B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B48F">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教具盒柜（含教具盒）</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C3C4">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87936" behindDoc="0" locked="0" layoutInCell="1" allowOverlap="1">
                  <wp:simplePos x="0" y="0"/>
                  <wp:positionH relativeFrom="column">
                    <wp:posOffset>95250</wp:posOffset>
                  </wp:positionH>
                  <wp:positionV relativeFrom="paragraph">
                    <wp:posOffset>-193040</wp:posOffset>
                  </wp:positionV>
                  <wp:extent cx="865505" cy="974725"/>
                  <wp:effectExtent l="0" t="0" r="3175" b="635"/>
                  <wp:wrapNone/>
                  <wp:docPr id="35" name="ID_603FB7055CF743B0A7578F5E28FC5B84"/>
                  <wp:cNvGraphicFramePr/>
                  <a:graphic xmlns:a="http://schemas.openxmlformats.org/drawingml/2006/main">
                    <a:graphicData uri="http://schemas.openxmlformats.org/drawingml/2006/picture">
                      <pic:pic xmlns:pic="http://schemas.openxmlformats.org/drawingml/2006/picture">
                        <pic:nvPicPr>
                          <pic:cNvPr id="35" name="ID_603FB7055CF743B0A7578F5E28FC5B84"/>
                          <pic:cNvPicPr/>
                        </pic:nvPicPr>
                        <pic:blipFill>
                          <a:blip r:embed="rId38"/>
                          <a:stretch>
                            <a:fillRect/>
                          </a:stretch>
                        </pic:blipFill>
                        <pic:spPr>
                          <a:xfrm>
                            <a:off x="0" y="0"/>
                            <a:ext cx="865505" cy="974725"/>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0CAC">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尺寸：800×300×845mm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玩具盒：重金属，邻苯二甲酸酯，多环芳烃，多溴联苯，多溴二苯醚符合GB28481-2012《塑料家具中有害物质限量》标准要求。塑料件外观，其他外观，塑料件冷热循环，硬度符合GB/T32487-2016《塑料家具通用技术条件》标准要求。塑料耐老化性符合QB/T4071-2010《课桌椅》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其他：教具盒尺寸小盒260×230×100mm，大盒260×230×180mm，材质聚丙烯。盒子前方自带标签卡槽，并附透明标签挡牌。盒子滑轨采用盒子上端放入式设计，此举即可快速放入取出盒子，又可保证盒子不会在水平方向上滑出柜体。</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ED7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A76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45918271">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F91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206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·三层长柜（中班）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27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86912" behindDoc="0" locked="0" layoutInCell="1" allowOverlap="1">
                  <wp:simplePos x="0" y="0"/>
                  <wp:positionH relativeFrom="column">
                    <wp:posOffset>120015</wp:posOffset>
                  </wp:positionH>
                  <wp:positionV relativeFrom="paragraph">
                    <wp:posOffset>985520</wp:posOffset>
                  </wp:positionV>
                  <wp:extent cx="889000" cy="889000"/>
                  <wp:effectExtent l="0" t="0" r="10160" b="10160"/>
                  <wp:wrapNone/>
                  <wp:docPr id="34" name="ID_65EB862C942A4073A18A95D5E7DE4024"/>
                  <wp:cNvGraphicFramePr/>
                  <a:graphic xmlns:a="http://schemas.openxmlformats.org/drawingml/2006/main">
                    <a:graphicData uri="http://schemas.openxmlformats.org/drawingml/2006/picture">
                      <pic:pic xmlns:pic="http://schemas.openxmlformats.org/drawingml/2006/picture">
                        <pic:nvPicPr>
                          <pic:cNvPr id="34" name="ID_65EB862C942A4073A18A95D5E7DE4024"/>
                          <pic:cNvPicPr/>
                        </pic:nvPicPr>
                        <pic:blipFill>
                          <a:blip r:embed="rId39"/>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5DA4">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尺寸：836×300×685mm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2855">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10D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13561CEB">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FD9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9FA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多格柜（中班）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C7BB">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65408" behindDoc="0" locked="0" layoutInCell="1" allowOverlap="1">
                  <wp:simplePos x="0" y="0"/>
                  <wp:positionH relativeFrom="column">
                    <wp:posOffset>57785</wp:posOffset>
                  </wp:positionH>
                  <wp:positionV relativeFrom="paragraph">
                    <wp:posOffset>958850</wp:posOffset>
                  </wp:positionV>
                  <wp:extent cx="889000" cy="889000"/>
                  <wp:effectExtent l="0" t="0" r="10160" b="10160"/>
                  <wp:wrapNone/>
                  <wp:docPr id="12" name="ID_83B97253850D455A8CEE83C5A83CF8C7_SpCnt_1"/>
                  <wp:cNvGraphicFramePr/>
                  <a:graphic xmlns:a="http://schemas.openxmlformats.org/drawingml/2006/main">
                    <a:graphicData uri="http://schemas.openxmlformats.org/drawingml/2006/picture">
                      <pic:pic xmlns:pic="http://schemas.openxmlformats.org/drawingml/2006/picture">
                        <pic:nvPicPr>
                          <pic:cNvPr id="12" name="ID_83B97253850D455A8CEE83C5A83CF8C7_SpCnt_1"/>
                          <pic:cNvPicPr/>
                        </pic:nvPicPr>
                        <pic:blipFill>
                          <a:blip r:embed="rId36"/>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0B88">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尺寸：891×300×685mm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158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D3E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371CCC7D">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137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FA5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90度弯柜（大班）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152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60288" behindDoc="0" locked="0" layoutInCell="1" allowOverlap="1">
                  <wp:simplePos x="0" y="0"/>
                  <wp:positionH relativeFrom="column">
                    <wp:posOffset>86360</wp:posOffset>
                  </wp:positionH>
                  <wp:positionV relativeFrom="paragraph">
                    <wp:posOffset>338455</wp:posOffset>
                  </wp:positionV>
                  <wp:extent cx="889000" cy="889000"/>
                  <wp:effectExtent l="0" t="0" r="10160" b="10160"/>
                  <wp:wrapNone/>
                  <wp:docPr id="2" name="ID_D26F13ECD3A94F8C9916E3307A334F67_SpCnt_1"/>
                  <wp:cNvGraphicFramePr/>
                  <a:graphic xmlns:a="http://schemas.openxmlformats.org/drawingml/2006/main">
                    <a:graphicData uri="http://schemas.openxmlformats.org/drawingml/2006/picture">
                      <pic:pic xmlns:pic="http://schemas.openxmlformats.org/drawingml/2006/picture">
                        <pic:nvPicPr>
                          <pic:cNvPr id="2" name="ID_D26F13ECD3A94F8C9916E3307A334F67_SpCnt_1"/>
                          <pic:cNvPicPr/>
                        </pic:nvPicPr>
                        <pic:blipFill>
                          <a:blip r:embed="rId35"/>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1CB6">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尺寸：848×384×778mm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694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B51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31A61110">
        <w:tblPrEx>
          <w:tblCellMar>
            <w:top w:w="0" w:type="dxa"/>
            <w:left w:w="108" w:type="dxa"/>
            <w:bottom w:w="0" w:type="dxa"/>
            <w:right w:w="108" w:type="dxa"/>
          </w:tblCellMar>
        </w:tblPrEx>
        <w:trPr>
          <w:trHeight w:val="120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9EA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D5F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多格柜（大班）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633D">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63360" behindDoc="0" locked="0" layoutInCell="1" allowOverlap="1">
                  <wp:simplePos x="0" y="0"/>
                  <wp:positionH relativeFrom="column">
                    <wp:posOffset>110490</wp:posOffset>
                  </wp:positionH>
                  <wp:positionV relativeFrom="paragraph">
                    <wp:posOffset>335280</wp:posOffset>
                  </wp:positionV>
                  <wp:extent cx="889000" cy="889000"/>
                  <wp:effectExtent l="0" t="0" r="10160" b="10160"/>
                  <wp:wrapNone/>
                  <wp:docPr id="10" name="ID_83B97253850D455A8CEE83C5A83CF8C7_SpCnt_2"/>
                  <wp:cNvGraphicFramePr/>
                  <a:graphic xmlns:a="http://schemas.openxmlformats.org/drawingml/2006/main">
                    <a:graphicData uri="http://schemas.openxmlformats.org/drawingml/2006/picture">
                      <pic:pic xmlns:pic="http://schemas.openxmlformats.org/drawingml/2006/picture">
                        <pic:nvPicPr>
                          <pic:cNvPr id="10" name="ID_83B97253850D455A8CEE83C5A83CF8C7_SpCnt_2"/>
                          <pic:cNvPicPr/>
                        </pic:nvPicPr>
                        <pic:blipFill>
                          <a:blip r:embed="rId36"/>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FF90">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尺寸：891×300×778mm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主材：采用18mm厚橡胶木实木板，要求橡胶木指接板依据GB/T29894-2013，GB/T16734-1997，JC/T 2039-2010，QB/T2761-2006的检测标准；要求木材鉴定为橡胶木，赭绿青霉、光孢短柄帚霉、白色链霉、黑曲霉，显微镜（放大50倍）不生长，防霉等级 0 级，抗粪肠球菌、大肠埃希氏菌、嗜麦芽窄食单胞菌、痤疮丙酸杆菌率达到≥99.5%  （提供第三方检测机构出具的有效检测报告）</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207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3C8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300CEDE7">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5CC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AFC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售卖台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762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66432" behindDoc="0" locked="0" layoutInCell="1" allowOverlap="1">
                  <wp:simplePos x="0" y="0"/>
                  <wp:positionH relativeFrom="column">
                    <wp:posOffset>39370</wp:posOffset>
                  </wp:positionH>
                  <wp:positionV relativeFrom="paragraph">
                    <wp:posOffset>909320</wp:posOffset>
                  </wp:positionV>
                  <wp:extent cx="889000" cy="889000"/>
                  <wp:effectExtent l="0" t="0" r="10160" b="10160"/>
                  <wp:wrapNone/>
                  <wp:docPr id="13" name="ID_5E63A1E1B8BB4B78A3142BA34774F707_SpCnt_1"/>
                  <wp:cNvGraphicFramePr/>
                  <a:graphic xmlns:a="http://schemas.openxmlformats.org/drawingml/2006/main">
                    <a:graphicData uri="http://schemas.openxmlformats.org/drawingml/2006/picture">
                      <pic:pic xmlns:pic="http://schemas.openxmlformats.org/drawingml/2006/picture">
                        <pic:nvPicPr>
                          <pic:cNvPr id="13" name="ID_5E63A1E1B8BB4B78A3142BA34774F707_SpCnt_1"/>
                          <pic:cNvPicPr/>
                        </pic:nvPicPr>
                        <pic:blipFill>
                          <a:blip r:embed="rId30"/>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67F3">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尺寸：891×359×1326mm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(下方柜体尺寸：891×300×592mm)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 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布料：选用麻布规格：常规。材质：松木+麻布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要求▲麻布依据GB18401-2010 GB/T24346-2009  QB/T4371-2012的检测依据，可分解致癌芳香胺染料检测项目不得少于24种且全部未检出，黑曲霉、赭绿青霉、光孢短柄帚霉、白色链霉、显微镜（放大50倍）不生长，防霉等级 0 级，抗粪肠球菌、大肠埃希氏菌、嗜麦芽窄食单胞菌、痤疮丙酸杆菌率达到≥99.5% 。（提供第三方检测机构出具的2022年以来检测报告）。</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B9C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113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55DCE933">
        <w:tblPrEx>
          <w:tblCellMar>
            <w:top w:w="0" w:type="dxa"/>
            <w:left w:w="108" w:type="dxa"/>
            <w:bottom w:w="0" w:type="dxa"/>
            <w:right w:w="108"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93F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CE9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三层窄柜（大班）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389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61312" behindDoc="0" locked="0" layoutInCell="1" allowOverlap="1">
                  <wp:simplePos x="0" y="0"/>
                  <wp:positionH relativeFrom="column">
                    <wp:posOffset>128270</wp:posOffset>
                  </wp:positionH>
                  <wp:positionV relativeFrom="paragraph">
                    <wp:posOffset>432435</wp:posOffset>
                  </wp:positionV>
                  <wp:extent cx="889000" cy="889000"/>
                  <wp:effectExtent l="0" t="0" r="10160" b="10160"/>
                  <wp:wrapNone/>
                  <wp:docPr id="3" name="ID_A4D54C19093F4E54BF9026F02AEE6D3B_SpCnt_1"/>
                  <wp:cNvGraphicFramePr/>
                  <a:graphic xmlns:a="http://schemas.openxmlformats.org/drawingml/2006/main">
                    <a:graphicData uri="http://schemas.openxmlformats.org/drawingml/2006/picture">
                      <pic:pic xmlns:pic="http://schemas.openxmlformats.org/drawingml/2006/picture">
                        <pic:nvPicPr>
                          <pic:cNvPr id="3" name="ID_A4D54C19093F4E54BF9026F02AEE6D3B_SpCnt_1"/>
                          <pic:cNvPicPr/>
                        </pic:nvPicPr>
                        <pic:blipFill>
                          <a:blip r:embed="rId37"/>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F7FA">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尺寸：600×300×778mm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21D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FDC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74C1CAEA">
        <w:tblPrEx>
          <w:tblCellMar>
            <w:top w:w="0" w:type="dxa"/>
            <w:left w:w="108" w:type="dxa"/>
            <w:bottom w:w="0" w:type="dxa"/>
            <w:right w:w="108"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39E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D7E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·三层长柜（大班）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38C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64384" behindDoc="0" locked="0" layoutInCell="1" allowOverlap="1">
                  <wp:simplePos x="0" y="0"/>
                  <wp:positionH relativeFrom="column">
                    <wp:posOffset>109220</wp:posOffset>
                  </wp:positionH>
                  <wp:positionV relativeFrom="paragraph">
                    <wp:posOffset>428625</wp:posOffset>
                  </wp:positionV>
                  <wp:extent cx="889000" cy="889000"/>
                  <wp:effectExtent l="0" t="0" r="10160" b="10160"/>
                  <wp:wrapNone/>
                  <wp:docPr id="11" name="ID_65EB862C942A4073A18A95D5E7DE4024_SpCnt_1"/>
                  <wp:cNvGraphicFramePr/>
                  <a:graphic xmlns:a="http://schemas.openxmlformats.org/drawingml/2006/main">
                    <a:graphicData uri="http://schemas.openxmlformats.org/drawingml/2006/picture">
                      <pic:pic xmlns:pic="http://schemas.openxmlformats.org/drawingml/2006/picture">
                        <pic:nvPicPr>
                          <pic:cNvPr id="11" name="ID_65EB862C942A4073A18A95D5E7DE4024_SpCnt_1"/>
                          <pic:cNvPicPr/>
                        </pic:nvPicPr>
                        <pic:blipFill>
                          <a:blip r:embed="rId39"/>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A977">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尺寸：836×300×778mm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3A8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65DE">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6607D441">
        <w:tblPrEx>
          <w:tblCellMar>
            <w:top w:w="0" w:type="dxa"/>
            <w:left w:w="108" w:type="dxa"/>
            <w:bottom w:w="0" w:type="dxa"/>
            <w:right w:w="108" w:type="dxa"/>
          </w:tblCellMar>
        </w:tblPrEx>
        <w:trPr>
          <w:trHeight w:val="28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67F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83C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多格柜（大班）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B48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67456" behindDoc="0" locked="0" layoutInCell="1" allowOverlap="1">
                  <wp:simplePos x="0" y="0"/>
                  <wp:positionH relativeFrom="column">
                    <wp:posOffset>92710</wp:posOffset>
                  </wp:positionH>
                  <wp:positionV relativeFrom="paragraph">
                    <wp:posOffset>302260</wp:posOffset>
                  </wp:positionV>
                  <wp:extent cx="889000" cy="889000"/>
                  <wp:effectExtent l="0" t="0" r="10160" b="10160"/>
                  <wp:wrapNone/>
                  <wp:docPr id="14" name="ID_83B97253850D455A8CEE83C5A83CF8C7_SpCnt_3"/>
                  <wp:cNvGraphicFramePr/>
                  <a:graphic xmlns:a="http://schemas.openxmlformats.org/drawingml/2006/main">
                    <a:graphicData uri="http://schemas.openxmlformats.org/drawingml/2006/picture">
                      <pic:pic xmlns:pic="http://schemas.openxmlformats.org/drawingml/2006/picture">
                        <pic:nvPicPr>
                          <pic:cNvPr id="14" name="ID_83B97253850D455A8CEE83C5A83CF8C7_SpCnt_3"/>
                          <pic:cNvPicPr/>
                        </pic:nvPicPr>
                        <pic:blipFill>
                          <a:blip r:embed="rId36"/>
                          <a:stretch>
                            <a:fillRect/>
                          </a:stretch>
                        </pic:blipFill>
                        <pic:spPr>
                          <a:xfrm>
                            <a:off x="0" y="0"/>
                            <a:ext cx="889000" cy="88900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1722">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尺寸：891×300×778mm</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主材：采用18mm厚橡胶木实木板，甲醛释放量符合GB18580-2017《室内装饰装修材料人造板及其制品中甲醛释放限量》标准要求。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水性漆：涂料采用水性漆表面喷涂处理，甲醛，VOC，乙二醇醚及醚酯总和，苯系物总和，烷基酚聚氧乙烯醚总和含量符合GB18581-2020《木器涂料中有害物质限量》标准要求。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五金件：抗盐雾符合GB28007-2011《儿童家具通用技术条件》标准要求。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脚钉：重金属检测符合GB28481-2012《塑料家具中有害物质限量》标准要求。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工艺：表面光洁，无裂缝，无毛刺，无锐边，连接牢固安全,边缘抛圆处理,安全缝隙和孔洞均符合GB28007-2011《儿童家具通用技术条件》标准要求。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36A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E96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r>
      <w:tr w14:paraId="1FDDB281">
        <w:tblPrEx>
          <w:tblCellMar>
            <w:top w:w="0" w:type="dxa"/>
            <w:left w:w="108" w:type="dxa"/>
            <w:bottom w:w="0" w:type="dxa"/>
            <w:right w:w="108" w:type="dxa"/>
          </w:tblCellMar>
        </w:tblPrEx>
        <w:trPr>
          <w:trHeight w:val="220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B886">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D0A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定制柜子3</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BC8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62336" behindDoc="0" locked="0" layoutInCell="1" allowOverlap="1">
                  <wp:simplePos x="0" y="0"/>
                  <wp:positionH relativeFrom="column">
                    <wp:posOffset>104775</wp:posOffset>
                  </wp:positionH>
                  <wp:positionV relativeFrom="paragraph">
                    <wp:posOffset>104775</wp:posOffset>
                  </wp:positionV>
                  <wp:extent cx="906145" cy="1289685"/>
                  <wp:effectExtent l="0" t="0" r="8255" b="5715"/>
                  <wp:wrapNone/>
                  <wp:docPr id="4" name="图片_40"/>
                  <wp:cNvGraphicFramePr/>
                  <a:graphic xmlns:a="http://schemas.openxmlformats.org/drawingml/2006/main">
                    <a:graphicData uri="http://schemas.openxmlformats.org/drawingml/2006/picture">
                      <pic:pic xmlns:pic="http://schemas.openxmlformats.org/drawingml/2006/picture">
                        <pic:nvPicPr>
                          <pic:cNvPr id="4" name="图片_40"/>
                          <pic:cNvPicPr/>
                        </pic:nvPicPr>
                        <pic:blipFill>
                          <a:blip r:embed="rId40"/>
                          <a:stretch>
                            <a:fillRect/>
                          </a:stretch>
                        </pic:blipFill>
                        <pic:spPr>
                          <a:xfrm>
                            <a:off x="0" y="0"/>
                            <a:ext cx="906145" cy="1289685"/>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738A">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800*400*2000基材：采用E1级高密度实木颗粒板；饰面： 台面采用50厚木纹色三聚氢胺板，其他15厘，搭配摩卡灰板组合；封边：采用优质环保同色PVC封边条；五金配件：采用博格维斯品牌五金配件导轨和门铰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4F92">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7719">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r>
      <w:tr w14:paraId="6839200F">
        <w:tblPrEx>
          <w:tblCellMar>
            <w:top w:w="0" w:type="dxa"/>
            <w:left w:w="108" w:type="dxa"/>
            <w:bottom w:w="0" w:type="dxa"/>
            <w:right w:w="108" w:type="dxa"/>
          </w:tblCellMar>
        </w:tblPrEx>
        <w:trPr>
          <w:trHeight w:val="185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D01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B1F0">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定制桌子老师</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04C7">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bdr w:val="single" w:color="000000" w:sz="4" w:space="0"/>
                <w:lang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77470</wp:posOffset>
                  </wp:positionV>
                  <wp:extent cx="930910" cy="861060"/>
                  <wp:effectExtent l="0" t="0" r="13970" b="7620"/>
                  <wp:wrapNone/>
                  <wp:docPr id="1" name="图片_39"/>
                  <wp:cNvGraphicFramePr/>
                  <a:graphic xmlns:a="http://schemas.openxmlformats.org/drawingml/2006/main">
                    <a:graphicData uri="http://schemas.openxmlformats.org/drawingml/2006/picture">
                      <pic:pic xmlns:pic="http://schemas.openxmlformats.org/drawingml/2006/picture">
                        <pic:nvPicPr>
                          <pic:cNvPr id="1" name="图片_39"/>
                          <pic:cNvPicPr/>
                        </pic:nvPicPr>
                        <pic:blipFill>
                          <a:blip r:embed="rId41"/>
                          <a:stretch>
                            <a:fillRect/>
                          </a:stretch>
                        </pic:blipFill>
                        <pic:spPr>
                          <a:xfrm>
                            <a:off x="0" y="0"/>
                            <a:ext cx="930910" cy="861060"/>
                          </a:xfrm>
                          <a:prstGeom prst="rect">
                            <a:avLst/>
                          </a:prstGeom>
                          <a:noFill/>
                          <a:ln>
                            <a:noFill/>
                          </a:ln>
                        </pic:spPr>
                      </pic:pic>
                    </a:graphicData>
                  </a:graphic>
                </wp:anchor>
              </w:drawing>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0FCC">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1200*600*760尺寸基材：采用E1级高密度实木颗粒板；饰面： 台面采用50厚木纹色三聚氢胺板，其他15厘，搭配摩卡灰板组合；封边：采用优质环保同色PVC封边条；五金配件：采用博格维斯品牌五金配件导轨和门铰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E63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B568">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张</w:t>
            </w:r>
          </w:p>
        </w:tc>
      </w:tr>
      <w:tr w14:paraId="0699F372">
        <w:tblPrEx>
          <w:tblCellMar>
            <w:top w:w="0" w:type="dxa"/>
            <w:left w:w="108" w:type="dxa"/>
            <w:bottom w:w="0" w:type="dxa"/>
            <w:right w:w="108" w:type="dxa"/>
          </w:tblCellMar>
        </w:tblPrEx>
        <w:trPr>
          <w:trHeight w:val="162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D203">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B2E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老师椅子</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29E5">
            <w:pPr>
              <w:widowControl/>
              <w:jc w:val="center"/>
              <w:textAlignment w:val="center"/>
              <w:rPr>
                <w:rFonts w:hint="eastAsia" w:ascii="微软雅黑" w:hAnsi="微软雅黑" w:eastAsia="微软雅黑" w:cs="微软雅黑"/>
                <w:color w:val="000000"/>
                <w:sz w:val="20"/>
                <w:szCs w:val="20"/>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0CF5">
            <w:pPr>
              <w:widowControl/>
              <w:jc w:val="left"/>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尺寸：350×350×750mm 坐高380mm</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主材：椅子主构架采用22×50mm厚橡胶木实心料，坐板靠板采用18mm厚橡胶木实木板，甲醛释放量符合GB18580-2017《室内装饰装修材料人造板及其制品中甲醛释放限量》标准要求。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F9E1">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15A4">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张</w:t>
            </w:r>
          </w:p>
        </w:tc>
      </w:tr>
    </w:tbl>
    <w:p w14:paraId="5B1D1F19">
      <w:pPr>
        <w:spacing w:line="360" w:lineRule="auto"/>
        <w:rPr>
          <w:b/>
          <w:bCs/>
        </w:rPr>
      </w:pPr>
    </w:p>
    <w:p w14:paraId="073EF540">
      <w:pPr>
        <w:spacing w:line="360" w:lineRule="auto"/>
        <w:rPr>
          <w:b/>
          <w:bCs/>
        </w:rPr>
      </w:pPr>
    </w:p>
    <w:p w14:paraId="155352B2">
      <w:pPr>
        <w:spacing w:line="360" w:lineRule="auto"/>
        <w:rPr>
          <w:b/>
          <w:bCs/>
        </w:rPr>
      </w:pPr>
    </w:p>
    <w:p w14:paraId="38984437">
      <w:pPr>
        <w:spacing w:line="360" w:lineRule="auto"/>
        <w:rPr>
          <w:b/>
          <w:bCs/>
        </w:rPr>
      </w:pPr>
    </w:p>
    <w:p w14:paraId="447DCBBF">
      <w:pPr>
        <w:spacing w:line="360" w:lineRule="auto"/>
        <w:rPr>
          <w:b/>
          <w:bCs/>
        </w:rPr>
      </w:pPr>
    </w:p>
    <w:p w14:paraId="28FE2918">
      <w:pPr>
        <w:spacing w:line="360" w:lineRule="auto"/>
        <w:rPr>
          <w:b/>
          <w:bCs/>
        </w:rPr>
      </w:pPr>
    </w:p>
    <w:p w14:paraId="397B34DE">
      <w:pPr>
        <w:spacing w:line="360" w:lineRule="auto"/>
        <w:rPr>
          <w:b/>
          <w:bCs/>
        </w:rPr>
      </w:pPr>
    </w:p>
    <w:p w14:paraId="46A7F680">
      <w:pPr>
        <w:spacing w:line="360" w:lineRule="auto"/>
        <w:rPr>
          <w:b/>
          <w:bCs/>
        </w:rPr>
      </w:pPr>
    </w:p>
    <w:p w14:paraId="34A85BC6">
      <w:pPr>
        <w:spacing w:line="360" w:lineRule="auto"/>
        <w:rPr>
          <w:b/>
          <w:bCs/>
        </w:rPr>
      </w:pPr>
    </w:p>
    <w:p w14:paraId="4C172841">
      <w:pPr>
        <w:spacing w:line="360" w:lineRule="auto"/>
        <w:rPr>
          <w:b/>
          <w:bCs/>
        </w:rPr>
      </w:pPr>
    </w:p>
    <w:p w14:paraId="1DBEDDDF">
      <w:pPr>
        <w:spacing w:line="360" w:lineRule="auto"/>
        <w:rPr>
          <w:b/>
          <w:bCs/>
        </w:rPr>
      </w:pPr>
    </w:p>
    <w:p w14:paraId="0ECB6526">
      <w:pPr>
        <w:spacing w:line="360" w:lineRule="auto"/>
        <w:rPr>
          <w:b/>
          <w:bCs/>
        </w:rPr>
      </w:pPr>
    </w:p>
    <w:p w14:paraId="52BFB274">
      <w:pPr>
        <w:spacing w:line="360" w:lineRule="auto"/>
        <w:rPr>
          <w:b/>
          <w:bCs/>
        </w:rPr>
      </w:pPr>
    </w:p>
    <w:p w14:paraId="30BA4D9D">
      <w:pPr>
        <w:spacing w:line="360" w:lineRule="auto"/>
        <w:rPr>
          <w:b/>
          <w:bCs/>
        </w:rPr>
      </w:pPr>
    </w:p>
    <w:p w14:paraId="1959B057">
      <w:pPr>
        <w:spacing w:line="360" w:lineRule="auto"/>
        <w:rPr>
          <w:b/>
          <w:bCs/>
        </w:rPr>
      </w:pPr>
    </w:p>
    <w:p w14:paraId="6EF0979A">
      <w:pPr>
        <w:spacing w:line="360" w:lineRule="auto"/>
        <w:rPr>
          <w:b/>
          <w:bCs/>
        </w:rPr>
      </w:pPr>
    </w:p>
    <w:p w14:paraId="7C8BE13F">
      <w:pPr>
        <w:spacing w:line="360" w:lineRule="auto"/>
        <w:rPr>
          <w:b/>
          <w:bCs/>
        </w:rPr>
      </w:pPr>
    </w:p>
    <w:p w14:paraId="39D59B83">
      <w:pPr>
        <w:pStyle w:val="36"/>
        <w:rPr>
          <w:b/>
          <w:bCs/>
        </w:rPr>
      </w:pPr>
    </w:p>
    <w:p w14:paraId="52BBCF99">
      <w:pPr>
        <w:pStyle w:val="36"/>
        <w:rPr>
          <w:b/>
          <w:bCs/>
        </w:rPr>
      </w:pPr>
    </w:p>
    <w:p w14:paraId="0A1806B7">
      <w:pPr>
        <w:pStyle w:val="36"/>
        <w:rPr>
          <w:b/>
          <w:bCs/>
        </w:rPr>
      </w:pPr>
    </w:p>
    <w:p w14:paraId="56C63DB2">
      <w:pPr>
        <w:spacing w:line="360" w:lineRule="auto"/>
        <w:rPr>
          <w:b/>
          <w:bCs/>
        </w:rPr>
      </w:pPr>
    </w:p>
    <w:p w14:paraId="27C68F8C">
      <w:pPr>
        <w:spacing w:line="360" w:lineRule="auto"/>
        <w:rPr>
          <w:rFonts w:hint="eastAsia"/>
          <w:b/>
          <w:bCs/>
        </w:rPr>
      </w:pPr>
    </w:p>
    <w:p w14:paraId="72C4837F">
      <w:pPr>
        <w:spacing w:line="360" w:lineRule="auto"/>
        <w:rPr>
          <w:rFonts w:hint="eastAsia"/>
          <w:b/>
          <w:bCs/>
        </w:rPr>
      </w:pPr>
    </w:p>
    <w:p w14:paraId="1FB90756">
      <w:pPr>
        <w:spacing w:line="360" w:lineRule="auto"/>
        <w:rPr>
          <w:rFonts w:hint="eastAsia"/>
          <w:b/>
          <w:bCs/>
        </w:rPr>
      </w:pPr>
    </w:p>
    <w:p w14:paraId="7092E915">
      <w:pPr>
        <w:spacing w:line="360" w:lineRule="auto"/>
        <w:rPr>
          <w:rFonts w:hint="eastAsia"/>
          <w:b/>
          <w:bCs/>
        </w:rPr>
      </w:pPr>
    </w:p>
    <w:p w14:paraId="21080ACA">
      <w:pPr>
        <w:spacing w:line="360" w:lineRule="auto"/>
        <w:rPr>
          <w:rFonts w:hint="eastAsia"/>
          <w:b/>
          <w:bCs/>
        </w:rPr>
      </w:pPr>
    </w:p>
    <w:p w14:paraId="170AAF49">
      <w:pPr>
        <w:spacing w:line="360" w:lineRule="auto"/>
        <w:rPr>
          <w:rFonts w:hint="eastAsia"/>
          <w:b/>
          <w:bCs/>
        </w:rPr>
      </w:pPr>
    </w:p>
    <w:p w14:paraId="0885C9F1">
      <w:pPr>
        <w:spacing w:line="360" w:lineRule="auto"/>
        <w:rPr>
          <w:rFonts w:hint="eastAsia"/>
          <w:b/>
          <w:bCs/>
        </w:rPr>
      </w:pPr>
    </w:p>
    <w:p w14:paraId="0E39BDBE">
      <w:pPr>
        <w:spacing w:line="360" w:lineRule="auto"/>
        <w:rPr>
          <w:b/>
          <w:bCs/>
        </w:rPr>
      </w:pPr>
      <w:r>
        <w:rPr>
          <w:rFonts w:hint="eastAsia"/>
          <w:b/>
          <w:bCs/>
        </w:rPr>
        <w:t>三、商务要求表</w:t>
      </w:r>
    </w:p>
    <w:tbl>
      <w:tblPr>
        <w:tblStyle w:val="30"/>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932"/>
      </w:tblGrid>
      <w:tr w14:paraId="5460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92" w:type="dxa"/>
            <w:vAlign w:val="center"/>
          </w:tcPr>
          <w:p w14:paraId="5830E0F6">
            <w:pPr>
              <w:tabs>
                <w:tab w:val="left" w:pos="339"/>
              </w:tabs>
              <w:snapToGrid w:val="0"/>
              <w:spacing w:before="120" w:beforeLines="50" w:after="120" w:afterLines="5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932" w:type="dxa"/>
          </w:tcPr>
          <w:p w14:paraId="66332D62">
            <w:pPr>
              <w:tabs>
                <w:tab w:val="left" w:pos="339"/>
              </w:tabs>
              <w:snapToGrid w:val="0"/>
              <w:spacing w:before="120" w:beforeLines="50" w:after="120" w:afterLines="5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履约保证金金额：合同金额的</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5%</w:t>
            </w:r>
          </w:p>
        </w:tc>
      </w:tr>
      <w:tr w14:paraId="4179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092" w:type="dxa"/>
            <w:vAlign w:val="center"/>
          </w:tcPr>
          <w:p w14:paraId="27095620">
            <w:pPr>
              <w:tabs>
                <w:tab w:val="left" w:pos="339"/>
              </w:tabs>
              <w:snapToGrid w:val="0"/>
              <w:spacing w:before="120" w:beforeLines="50" w:after="120" w:afterLines="5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932" w:type="dxa"/>
          </w:tcPr>
          <w:p w14:paraId="2C39D3A8">
            <w:pPr>
              <w:tabs>
                <w:tab w:val="left" w:pos="339"/>
              </w:tabs>
              <w:snapToGrid w:val="0"/>
              <w:spacing w:before="120" w:beforeLines="50" w:after="120" w:afterLines="5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履约保证金形式：</w:t>
            </w:r>
            <w:r>
              <w:rPr>
                <w:rFonts w:hint="eastAsia" w:asciiTheme="minorEastAsia" w:hAnsiTheme="minorEastAsia" w:eastAsiaTheme="minorEastAsia" w:cstheme="minorEastAsia"/>
                <w:b w:val="0"/>
                <w:bCs w:val="0"/>
                <w:szCs w:val="21"/>
              </w:rPr>
              <w:t>保险保函、银行保函</w:t>
            </w:r>
            <w:r>
              <w:rPr>
                <w:rFonts w:hint="eastAsia" w:asciiTheme="minorEastAsia" w:hAnsiTheme="minorEastAsia" w:eastAsiaTheme="minorEastAsia" w:cstheme="minorEastAsia"/>
                <w:szCs w:val="21"/>
              </w:rPr>
              <w:t>。中标人在合同正式签订前提交给采购人（如中标人未能履行合同约定的任何义务，采购人有权从履约保证金中扣除违约金。履约保证金在项目整体验收合格后无息退还。）</w:t>
            </w:r>
          </w:p>
        </w:tc>
      </w:tr>
      <w:tr w14:paraId="779A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70F6B960">
            <w:pPr>
              <w:tabs>
                <w:tab w:val="left" w:pos="339"/>
              </w:tabs>
              <w:snapToGrid w:val="0"/>
              <w:spacing w:before="120" w:beforeLines="50" w:after="120" w:afterLines="5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932" w:type="dxa"/>
          </w:tcPr>
          <w:p w14:paraId="44328A24">
            <w:pPr>
              <w:widowControl/>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交货期：合同签订后</w:t>
            </w:r>
            <w:r>
              <w:rPr>
                <w:rFonts w:hint="eastAsia" w:asciiTheme="minorEastAsia" w:hAnsiTheme="minorEastAsia" w:eastAsiaTheme="minorEastAsia" w:cstheme="minorEastAsia"/>
                <w:b/>
                <w:bCs/>
                <w:szCs w:val="21"/>
                <w:lang w:val="en-US" w:eastAsia="zh-CN"/>
              </w:rPr>
              <w:t>6</w:t>
            </w:r>
            <w:r>
              <w:rPr>
                <w:rFonts w:hint="eastAsia" w:asciiTheme="minorEastAsia" w:hAnsiTheme="minorEastAsia" w:eastAsiaTheme="minorEastAsia" w:cstheme="minorEastAsia"/>
                <w:b/>
                <w:bCs/>
                <w:szCs w:val="21"/>
              </w:rPr>
              <w:t>0天内将货物交货完毕并安装到位、验收合格；</w:t>
            </w:r>
          </w:p>
          <w:p w14:paraId="61EA6111">
            <w:pPr>
              <w:widowControl/>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交货地点：采购人指定地点；</w:t>
            </w:r>
          </w:p>
        </w:tc>
      </w:tr>
      <w:tr w14:paraId="0A22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0349F82C">
            <w:pPr>
              <w:tabs>
                <w:tab w:val="left" w:pos="339"/>
              </w:tabs>
              <w:snapToGrid w:val="0"/>
              <w:spacing w:before="120" w:beforeLines="50" w:after="120" w:afterLines="5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932" w:type="dxa"/>
          </w:tcPr>
          <w:p w14:paraId="47C258AC">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质保期及质保金：</w:t>
            </w:r>
          </w:p>
          <w:p w14:paraId="05D08A2B">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质量保证期：验收合格后</w:t>
            </w:r>
            <w:r>
              <w:rPr>
                <w:rFonts w:hint="eastAsia" w:asciiTheme="minorEastAsia" w:hAnsiTheme="minorEastAsia" w:eastAsiaTheme="minorEastAsia" w:cstheme="minorEastAsia"/>
                <w:b/>
                <w:bCs/>
                <w:szCs w:val="21"/>
                <w:lang w:val="en-US" w:eastAsia="zh-CN"/>
              </w:rPr>
              <w:t>2</w:t>
            </w:r>
            <w:r>
              <w:rPr>
                <w:rFonts w:hint="eastAsia" w:asciiTheme="minorEastAsia" w:hAnsiTheme="minorEastAsia" w:eastAsiaTheme="minorEastAsia" w:cstheme="minorEastAsia"/>
                <w:b/>
                <w:bCs/>
                <w:szCs w:val="21"/>
              </w:rPr>
              <w:t>年；</w:t>
            </w:r>
          </w:p>
          <w:p w14:paraId="2C514945">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质保金：合同价的</w:t>
            </w:r>
            <w:r>
              <w:rPr>
                <w:rFonts w:hint="eastAsia" w:asciiTheme="minorEastAsia" w:hAnsiTheme="minorEastAsia" w:eastAsiaTheme="minorEastAsia" w:cstheme="minorEastAsia"/>
                <w:b/>
                <w:bCs/>
                <w:szCs w:val="21"/>
                <w:lang w:val="en-US" w:eastAsia="zh-CN"/>
              </w:rPr>
              <w:t>3</w:t>
            </w:r>
            <w:r>
              <w:rPr>
                <w:rFonts w:hint="eastAsia" w:asciiTheme="minorEastAsia" w:hAnsiTheme="minorEastAsia" w:eastAsiaTheme="minorEastAsia" w:cstheme="minorEastAsia"/>
                <w:b/>
                <w:bCs/>
                <w:szCs w:val="21"/>
              </w:rPr>
              <w:t>%；</w:t>
            </w:r>
          </w:p>
          <w:p w14:paraId="29C3D355">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质量保证：①中标人应进一步保证合同项下所发产品完全是崭新的且所有部件的生产日期为近一年内。②在规定的质量保证期内，中标人应负责修理和替换不合格的部件并承担一切费用，包括部件调换的内陆运输费用，急用部件应免费空运。</w:t>
            </w:r>
          </w:p>
          <w:p w14:paraId="588F3CF8">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本次采购的所有产品甲醛释放量均应达到国家最新标准（E1及以上）。</w:t>
            </w:r>
          </w:p>
        </w:tc>
      </w:tr>
      <w:tr w14:paraId="1FD2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7464B76F">
            <w:pPr>
              <w:tabs>
                <w:tab w:val="left" w:pos="339"/>
              </w:tabs>
              <w:snapToGrid w:val="0"/>
              <w:spacing w:before="120" w:beforeLines="50" w:after="120" w:afterLines="5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932" w:type="dxa"/>
          </w:tcPr>
          <w:p w14:paraId="56DE0E2A">
            <w:pPr>
              <w:tabs>
                <w:tab w:val="left" w:pos="339"/>
              </w:tabs>
              <w:snapToGrid w:val="0"/>
              <w:spacing w:before="120" w:beforeLines="50" w:after="120" w:afterLines="5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val="zh-CN"/>
              </w:rPr>
              <w:t>验收要求：</w:t>
            </w:r>
            <w:r>
              <w:rPr>
                <w:rFonts w:hint="eastAsia" w:asciiTheme="minorEastAsia" w:hAnsiTheme="minorEastAsia" w:eastAsiaTheme="minorEastAsia" w:cstheme="minorEastAsia"/>
                <w:bCs/>
                <w:szCs w:val="21"/>
              </w:rPr>
              <w:t>供应商在指定货物安装至指定地点并安装完毕后，由采购人组织第三方进行验收，费用由中标人承担。</w:t>
            </w:r>
          </w:p>
        </w:tc>
      </w:tr>
      <w:tr w14:paraId="4261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62625B06">
            <w:pPr>
              <w:tabs>
                <w:tab w:val="left" w:pos="339"/>
              </w:tabs>
              <w:snapToGrid w:val="0"/>
              <w:spacing w:before="120" w:beforeLines="50" w:after="120" w:afterLines="5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932" w:type="dxa"/>
          </w:tcPr>
          <w:p w14:paraId="724AE173">
            <w:pPr>
              <w:tabs>
                <w:tab w:val="left" w:pos="339"/>
              </w:tabs>
              <w:snapToGrid w:val="0"/>
              <w:spacing w:before="120" w:beforeLines="50" w:after="120" w:afterLines="5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（1）中标人提供的产品必须具有可靠的安全保护、保险措施。</w:t>
            </w:r>
          </w:p>
          <w:p w14:paraId="3DB7E4AD">
            <w:pPr>
              <w:tabs>
                <w:tab w:val="left" w:pos="339"/>
              </w:tabs>
              <w:snapToGrid w:val="0"/>
              <w:spacing w:before="120" w:beforeLines="50" w:after="120" w:afterLines="5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（2）中标人必须将所有货物直接免费送至采购人指定的地点。如在运输、搬运、安装过程中造成货物损坏，采购人有权不签收并由中标人承担相应经济损失。</w:t>
            </w:r>
          </w:p>
          <w:p w14:paraId="52CC89E7">
            <w:pPr>
              <w:tabs>
                <w:tab w:val="left" w:pos="339"/>
              </w:tabs>
              <w:snapToGrid w:val="0"/>
              <w:spacing w:before="120" w:beforeLines="50" w:after="120" w:afterLines="5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（3）因搬运或安装过程中造成采购人范围内物品损坏，采购人有权从中标人履约保证金中扣除相应赔偿金额。</w:t>
            </w:r>
          </w:p>
          <w:p w14:paraId="0BD34095">
            <w:pPr>
              <w:tabs>
                <w:tab w:val="left" w:pos="339"/>
              </w:tabs>
              <w:snapToGrid w:val="0"/>
              <w:spacing w:before="120" w:beforeLines="50" w:after="120" w:afterLines="50"/>
              <w:jc w:val="left"/>
              <w:rPr>
                <w:rFonts w:eastAsiaTheme="minorEastAsia"/>
                <w:lang w:val="zh-CN"/>
              </w:rPr>
            </w:pPr>
            <w:r>
              <w:rPr>
                <w:rFonts w:hint="eastAsia" w:asciiTheme="minorEastAsia" w:hAnsiTheme="minorEastAsia" w:eastAsiaTheme="minorEastAsia" w:cstheme="minorEastAsia"/>
                <w:szCs w:val="21"/>
              </w:rPr>
              <w:t>（4）中标后采购人有权对家具样式、颜色进行适当调整，价格不变。</w:t>
            </w:r>
          </w:p>
        </w:tc>
      </w:tr>
      <w:tr w14:paraId="45B0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294F939F">
            <w:pPr>
              <w:tabs>
                <w:tab w:val="left" w:pos="339"/>
              </w:tabs>
              <w:snapToGrid w:val="0"/>
              <w:spacing w:before="120" w:beforeLines="50" w:after="120" w:afterLines="5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7932" w:type="dxa"/>
          </w:tcPr>
          <w:p w14:paraId="6CDEF5BA">
            <w:pP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质量要求：</w:t>
            </w:r>
          </w:p>
          <w:p w14:paraId="4085DEE6">
            <w:pPr>
              <w:numPr>
                <w:ilvl w:val="0"/>
                <w:numId w:val="3"/>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中标人须按期提供全新、符合国家质量检测标准的，符合《招标产品清单》中的规格型号及配置要求的货物(包括零部件)。</w:t>
            </w:r>
          </w:p>
          <w:p w14:paraId="6AC500FB">
            <w:pPr>
              <w:numPr>
                <w:ilvl w:val="0"/>
                <w:numId w:val="3"/>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需求提出了材质等方面的技术要求。本采购需求提出的是最低限度的技术要求，未能引述的其他国家、行业标准和规范的条文对投标者仍具有法律约束。因此中标人提供的产品必须同时满足本项目技术要求和相关国家标准、行业标准要求。</w:t>
            </w:r>
          </w:p>
          <w:p w14:paraId="22C39ED0">
            <w:pPr>
              <w:numPr>
                <w:ilvl w:val="0"/>
                <w:numId w:val="3"/>
              </w:numPr>
              <w:rPr>
                <w:rFonts w:eastAsiaTheme="minorEastAsia"/>
              </w:rPr>
            </w:pPr>
            <w:r>
              <w:rPr>
                <w:rFonts w:hint="eastAsia"/>
                <w:color w:val="000000" w:themeColor="text1"/>
                <w14:textFill>
                  <w14:solidFill>
                    <w14:schemeClr w14:val="tx1"/>
                  </w14:solidFill>
                </w14:textFill>
              </w:rPr>
              <w:t>采购人有权对安装好的货物进行抽检，</w:t>
            </w:r>
            <w:r>
              <w:rPr>
                <w:rFonts w:hint="eastAsia"/>
                <w:color w:val="000000" w:themeColor="text1"/>
                <w:lang w:val="en-US" w:eastAsia="zh-CN"/>
                <w14:textFill>
                  <w14:solidFill>
                    <w14:schemeClr w14:val="tx1"/>
                  </w14:solidFill>
                </w14:textFill>
              </w:rPr>
              <w:t>费用</w:t>
            </w:r>
            <w:r>
              <w:rPr>
                <w:rFonts w:hint="eastAsia"/>
                <w:color w:val="000000" w:themeColor="text1"/>
                <w14:textFill>
                  <w14:solidFill>
                    <w14:schemeClr w14:val="tx1"/>
                  </w14:solidFill>
                </w14:textFill>
              </w:rPr>
              <w:t>由中标人承担。</w:t>
            </w:r>
          </w:p>
        </w:tc>
      </w:tr>
      <w:tr w14:paraId="3D2C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17B9D245">
            <w:pPr>
              <w:tabs>
                <w:tab w:val="left" w:pos="339"/>
              </w:tabs>
              <w:snapToGrid w:val="0"/>
              <w:spacing w:before="120" w:beforeLines="50" w:after="120" w:afterLines="5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7932" w:type="dxa"/>
          </w:tcPr>
          <w:p w14:paraId="4EC46E2B">
            <w:pPr>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付款方法和条件：</w:t>
            </w:r>
          </w:p>
          <w:p w14:paraId="60C33DF0">
            <w:pPr>
              <w:adjustRightInd w:val="0"/>
              <w:snapToGrid w:val="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合同签订后7个工作日内采购人支付合同金额的</w:t>
            </w: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lang w:val="zh-CN"/>
              </w:rPr>
              <w:t>%预付款；</w:t>
            </w:r>
            <w:r>
              <w:rPr>
                <w:rFonts w:hint="eastAsia" w:asciiTheme="minorEastAsia" w:hAnsiTheme="minorEastAsia" w:eastAsiaTheme="minorEastAsia" w:cstheme="minorEastAsia"/>
                <w:szCs w:val="21"/>
                <w:lang w:val="en-US" w:eastAsia="zh-CN"/>
              </w:rPr>
              <w:t>货到并经清点完成后支付合同金额的50%；</w:t>
            </w:r>
            <w:r>
              <w:rPr>
                <w:rFonts w:hint="eastAsia" w:asciiTheme="minorEastAsia" w:hAnsiTheme="minorEastAsia" w:eastAsiaTheme="minorEastAsia" w:cstheme="minorEastAsia"/>
                <w:szCs w:val="21"/>
                <w:lang w:val="zh-CN"/>
              </w:rPr>
              <w:t>待中标人完成采购人要求数量的货物的安装、调试，并通过验收合格后15个工作日内，采购人向中标人支付至合同总额的</w:t>
            </w:r>
            <w:r>
              <w:rPr>
                <w:rFonts w:hint="eastAsia" w:asciiTheme="minorEastAsia" w:hAnsiTheme="minorEastAsia" w:eastAsiaTheme="minorEastAsia" w:cstheme="minorEastAsia"/>
                <w:szCs w:val="21"/>
                <w:lang w:val="en-US" w:eastAsia="zh-CN"/>
              </w:rPr>
              <w:t>100</w:t>
            </w:r>
            <w:r>
              <w:rPr>
                <w:rFonts w:hint="eastAsia" w:asciiTheme="minorEastAsia" w:hAnsiTheme="minorEastAsia" w:eastAsiaTheme="minorEastAsia" w:cstheme="minorEastAsia"/>
                <w:szCs w:val="21"/>
                <w:lang w:val="zh-CN"/>
              </w:rPr>
              <w:t>%，，同时中标人须向采购人提交质保函。</w:t>
            </w:r>
          </w:p>
        </w:tc>
      </w:tr>
      <w:tr w14:paraId="714B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5C939FA9">
            <w:pPr>
              <w:tabs>
                <w:tab w:val="left" w:pos="339"/>
              </w:tabs>
              <w:snapToGrid w:val="0"/>
              <w:spacing w:before="120" w:beforeLines="50" w:after="120" w:afterLines="5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7932" w:type="dxa"/>
          </w:tcPr>
          <w:p w14:paraId="2660F960">
            <w:pPr>
              <w:tabs>
                <w:tab w:val="left" w:pos="339"/>
              </w:tabs>
              <w:snapToGrid w:val="0"/>
              <w:spacing w:before="120" w:beforeLines="50" w:after="120" w:afterLines="5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color w:val="000000"/>
                <w:szCs w:val="21"/>
              </w:rPr>
              <w:t>采购金额追加：不超过合同总价的10%。</w:t>
            </w:r>
          </w:p>
        </w:tc>
      </w:tr>
    </w:tbl>
    <w:p w14:paraId="7F9FEEA4">
      <w:pPr>
        <w:jc w:val="center"/>
        <w:rPr>
          <w:rFonts w:hint="eastAsia" w:hAnsi="宋体" w:cs="宋体"/>
          <w:b/>
          <w:sz w:val="30"/>
          <w:szCs w:val="30"/>
        </w:rPr>
      </w:pPr>
    </w:p>
    <w:p w14:paraId="35930596">
      <w:pPr>
        <w:jc w:val="center"/>
        <w:rPr>
          <w:rFonts w:hint="eastAsia" w:hAnsi="宋体" w:cs="宋体"/>
          <w:b/>
          <w:sz w:val="30"/>
          <w:szCs w:val="30"/>
        </w:rPr>
      </w:pPr>
    </w:p>
    <w:p w14:paraId="644A16A5">
      <w:pPr>
        <w:jc w:val="center"/>
        <w:rPr>
          <w:rFonts w:hint="eastAsia" w:hAnsi="宋体" w:cs="宋体"/>
          <w:b/>
          <w:sz w:val="30"/>
          <w:szCs w:val="30"/>
        </w:rPr>
      </w:pPr>
    </w:p>
    <w:p w14:paraId="095398E7">
      <w:pPr>
        <w:jc w:val="center"/>
        <w:rPr>
          <w:rFonts w:hint="eastAsia" w:hAnsi="宋体" w:cs="宋体"/>
          <w:b/>
          <w:sz w:val="30"/>
          <w:szCs w:val="30"/>
        </w:rPr>
      </w:pPr>
    </w:p>
    <w:p w14:paraId="442EB408">
      <w:pPr>
        <w:jc w:val="center"/>
        <w:rPr>
          <w:rFonts w:hint="eastAsia" w:hAnsi="宋体" w:cs="宋体"/>
          <w:b/>
          <w:sz w:val="30"/>
          <w:szCs w:val="30"/>
        </w:rPr>
      </w:pPr>
    </w:p>
    <w:p w14:paraId="671D8B0A">
      <w:pPr>
        <w:jc w:val="center"/>
        <w:rPr>
          <w:rFonts w:hint="eastAsia" w:hAnsi="宋体" w:cs="宋体"/>
          <w:b/>
          <w:sz w:val="30"/>
          <w:szCs w:val="30"/>
        </w:rPr>
      </w:pPr>
    </w:p>
    <w:p w14:paraId="736BF684">
      <w:pPr>
        <w:jc w:val="center"/>
        <w:rPr>
          <w:rFonts w:hint="eastAsia" w:hAnsi="宋体" w:cs="宋体"/>
          <w:b/>
          <w:sz w:val="30"/>
          <w:szCs w:val="30"/>
        </w:rPr>
      </w:pPr>
    </w:p>
    <w:p w14:paraId="0FDD17C6">
      <w:pPr>
        <w:jc w:val="center"/>
        <w:rPr>
          <w:rFonts w:hint="eastAsia" w:hAnsi="宋体" w:cs="宋体"/>
          <w:b/>
          <w:sz w:val="30"/>
          <w:szCs w:val="30"/>
        </w:rPr>
      </w:pPr>
    </w:p>
    <w:p w14:paraId="2FE5B71C">
      <w:pPr>
        <w:jc w:val="center"/>
        <w:rPr>
          <w:rFonts w:hint="eastAsia" w:hAnsi="宋体" w:cs="宋体"/>
          <w:b/>
          <w:sz w:val="30"/>
          <w:szCs w:val="30"/>
        </w:rPr>
      </w:pPr>
      <w:r>
        <w:rPr>
          <w:rFonts w:hint="eastAsia" w:hAnsi="宋体" w:cs="宋体"/>
          <w:b/>
          <w:sz w:val="30"/>
          <w:szCs w:val="30"/>
        </w:rPr>
        <w:t>第三章  供应商须知</w:t>
      </w:r>
    </w:p>
    <w:p w14:paraId="1AAE7F25">
      <w:pPr>
        <w:snapToGrid w:val="0"/>
        <w:spacing w:before="120" w:beforeLines="50" w:after="120" w:afterLines="50" w:line="400" w:lineRule="exact"/>
        <w:ind w:left="238"/>
        <w:jc w:val="center"/>
        <w:outlineLvl w:val="1"/>
        <w:rPr>
          <w:rFonts w:hint="eastAsia" w:ascii="宋体" w:hAnsi="宋体" w:cs="宋体"/>
          <w:b/>
        </w:rPr>
      </w:pPr>
      <w:bookmarkStart w:id="1" w:name="_Toc28564"/>
      <w:r>
        <w:rPr>
          <w:rFonts w:hint="eastAsia" w:ascii="宋体" w:hAnsi="宋体" w:cs="宋体"/>
          <w:b/>
        </w:rPr>
        <w:t>前附表</w:t>
      </w:r>
      <w:bookmarkEnd w:id="1"/>
    </w:p>
    <w:tbl>
      <w:tblPr>
        <w:tblStyle w:val="29"/>
        <w:tblW w:w="8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215"/>
      </w:tblGrid>
      <w:tr w14:paraId="463C5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tcPr>
          <w:p w14:paraId="33507D58">
            <w:pPr>
              <w:snapToGrid w:val="0"/>
              <w:spacing w:line="480" w:lineRule="exact"/>
              <w:jc w:val="center"/>
              <w:rPr>
                <w:rFonts w:hint="eastAsia" w:ascii="宋体" w:hAnsi="宋体" w:cs="宋体"/>
                <w:szCs w:val="21"/>
              </w:rPr>
            </w:pPr>
            <w:r>
              <w:rPr>
                <w:rFonts w:hint="eastAsia" w:ascii="宋体" w:hAnsi="宋体" w:cs="宋体"/>
                <w:szCs w:val="21"/>
              </w:rPr>
              <w:t>序号</w:t>
            </w:r>
          </w:p>
        </w:tc>
        <w:tc>
          <w:tcPr>
            <w:tcW w:w="8215" w:type="dxa"/>
            <w:tcBorders>
              <w:top w:val="single" w:color="auto" w:sz="4" w:space="0"/>
              <w:left w:val="single" w:color="auto" w:sz="4" w:space="0"/>
              <w:bottom w:val="single" w:color="auto" w:sz="4" w:space="0"/>
              <w:right w:val="single" w:color="auto" w:sz="4" w:space="0"/>
            </w:tcBorders>
          </w:tcPr>
          <w:p w14:paraId="31E556B6">
            <w:pPr>
              <w:snapToGrid w:val="0"/>
              <w:spacing w:line="480" w:lineRule="exact"/>
              <w:jc w:val="center"/>
              <w:rPr>
                <w:rFonts w:hint="eastAsia" w:ascii="宋体" w:hAnsi="宋体" w:cs="宋体"/>
                <w:szCs w:val="21"/>
              </w:rPr>
            </w:pPr>
            <w:r>
              <w:rPr>
                <w:rFonts w:hint="eastAsia" w:ascii="宋体" w:hAnsi="宋体" w:cs="宋体"/>
                <w:szCs w:val="21"/>
              </w:rPr>
              <w:t>内容、要求</w:t>
            </w:r>
          </w:p>
        </w:tc>
      </w:tr>
      <w:tr w14:paraId="219CD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30A6768">
            <w:pPr>
              <w:snapToGrid w:val="0"/>
              <w:spacing w:line="480" w:lineRule="exact"/>
              <w:jc w:val="center"/>
              <w:rPr>
                <w:rFonts w:hint="eastAsia" w:ascii="宋体" w:hAnsi="宋体" w:cs="宋体"/>
                <w:szCs w:val="21"/>
              </w:rPr>
            </w:pPr>
            <w:r>
              <w:rPr>
                <w:rFonts w:hint="eastAsia" w:ascii="宋体" w:hAnsi="宋体" w:cs="宋体"/>
                <w:szCs w:val="21"/>
              </w:rPr>
              <w:t>1</w:t>
            </w:r>
          </w:p>
        </w:tc>
        <w:tc>
          <w:tcPr>
            <w:tcW w:w="8215" w:type="dxa"/>
            <w:tcBorders>
              <w:top w:val="single" w:color="auto" w:sz="4" w:space="0"/>
              <w:left w:val="single" w:color="auto" w:sz="4" w:space="0"/>
              <w:bottom w:val="single" w:color="auto" w:sz="4" w:space="0"/>
              <w:right w:val="single" w:color="auto" w:sz="4" w:space="0"/>
            </w:tcBorders>
            <w:vAlign w:val="center"/>
          </w:tcPr>
          <w:p w14:paraId="112DB59C">
            <w:pPr>
              <w:spacing w:line="480" w:lineRule="exact"/>
              <w:rPr>
                <w:rFonts w:hint="eastAsia" w:ascii="宋体" w:hAnsi="宋体" w:cs="宋体"/>
                <w:b/>
                <w:szCs w:val="21"/>
              </w:rPr>
            </w:pPr>
            <w:r>
              <w:rPr>
                <w:rFonts w:hint="eastAsia" w:ascii="宋体" w:hAnsi="宋体" w:cs="宋体"/>
                <w:b/>
                <w:szCs w:val="21"/>
              </w:rPr>
              <w:t>项目名称：</w:t>
            </w:r>
            <w:r>
              <w:rPr>
                <w:rFonts w:hint="eastAsia" w:ascii="宋体" w:hAnsi="宋体" w:cs="宋体"/>
                <w:b/>
                <w:szCs w:val="21"/>
                <w:u w:val="single"/>
              </w:rPr>
              <w:t>宁宁海县幼儿艺术培训中心家具采购及安装项目</w:t>
            </w:r>
          </w:p>
        </w:tc>
      </w:tr>
      <w:tr w14:paraId="33190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8FD40BB">
            <w:pPr>
              <w:snapToGrid w:val="0"/>
              <w:spacing w:line="480" w:lineRule="exact"/>
              <w:jc w:val="center"/>
              <w:rPr>
                <w:rFonts w:hint="eastAsia" w:ascii="宋体" w:hAnsi="宋体" w:cs="宋体"/>
                <w:szCs w:val="21"/>
              </w:rPr>
            </w:pPr>
            <w:r>
              <w:rPr>
                <w:rFonts w:hint="eastAsia" w:ascii="宋体" w:hAnsi="宋体" w:cs="宋体"/>
                <w:szCs w:val="21"/>
              </w:rPr>
              <w:t>2</w:t>
            </w:r>
          </w:p>
        </w:tc>
        <w:tc>
          <w:tcPr>
            <w:tcW w:w="8215" w:type="dxa"/>
            <w:tcBorders>
              <w:top w:val="single" w:color="auto" w:sz="4" w:space="0"/>
              <w:left w:val="single" w:color="auto" w:sz="4" w:space="0"/>
              <w:bottom w:val="single" w:color="auto" w:sz="4" w:space="0"/>
              <w:right w:val="single" w:color="auto" w:sz="4" w:space="0"/>
            </w:tcBorders>
            <w:vAlign w:val="center"/>
          </w:tcPr>
          <w:p w14:paraId="46A8F48A">
            <w:pPr>
              <w:snapToGrid w:val="0"/>
              <w:spacing w:line="360" w:lineRule="auto"/>
              <w:rPr>
                <w:rFonts w:hint="eastAsia" w:ascii="宋体" w:hAnsi="宋体" w:cs="宋体"/>
                <w:b/>
                <w:bCs/>
                <w:szCs w:val="21"/>
              </w:rPr>
            </w:pPr>
            <w:r>
              <w:rPr>
                <w:rFonts w:hint="eastAsia" w:ascii="宋体" w:hAnsi="宋体" w:cs="宋体"/>
                <w:b/>
                <w:bCs/>
                <w:szCs w:val="21"/>
              </w:rPr>
              <w:t>预算价（人民币）：</w:t>
            </w:r>
            <w:r>
              <w:rPr>
                <w:rFonts w:hint="eastAsia" w:ascii="宋体" w:hAnsi="宋体"/>
                <w:b/>
                <w:bCs/>
                <w:szCs w:val="21"/>
              </w:rPr>
              <w:t>739756</w:t>
            </w:r>
            <w:r>
              <w:rPr>
                <w:rFonts w:hint="eastAsia" w:ascii="宋体" w:hAnsi="宋体" w:cs="宋体"/>
                <w:b/>
                <w:bCs/>
                <w:szCs w:val="21"/>
              </w:rPr>
              <w:t>元；</w:t>
            </w:r>
            <w:r>
              <w:rPr>
                <w:rFonts w:hint="eastAsia" w:ascii="宋体" w:hAnsi="宋体"/>
                <w:b/>
                <w:bCs/>
                <w:szCs w:val="21"/>
                <w:lang w:val="en-US" w:eastAsia="zh-CN"/>
              </w:rPr>
              <w:t>最高限价（人民币）：735300元；</w:t>
            </w:r>
          </w:p>
          <w:p w14:paraId="5ABA2B39">
            <w:pPr>
              <w:snapToGrid w:val="0"/>
              <w:spacing w:line="360" w:lineRule="auto"/>
              <w:rPr>
                <w:rFonts w:hint="eastAsia" w:ascii="宋体" w:hAnsi="宋体" w:cs="宋体"/>
                <w:b/>
                <w:bCs/>
                <w:color w:val="000000"/>
                <w:szCs w:val="21"/>
              </w:rPr>
            </w:pPr>
            <w:r>
              <w:rPr>
                <w:rFonts w:hint="eastAsia" w:ascii="宋体" w:hAnsi="宋体" w:cs="宋体"/>
                <w:b/>
                <w:bCs/>
                <w:szCs w:val="21"/>
              </w:rPr>
              <w:t>★报价超出</w:t>
            </w:r>
            <w:r>
              <w:rPr>
                <w:rFonts w:hint="eastAsia" w:ascii="宋体" w:hAnsi="宋体" w:cs="宋体"/>
                <w:b/>
                <w:bCs/>
                <w:szCs w:val="21"/>
                <w:lang w:val="en-US" w:eastAsia="zh-CN"/>
              </w:rPr>
              <w:t>最高限价</w:t>
            </w:r>
            <w:r>
              <w:rPr>
                <w:rFonts w:hint="eastAsia" w:ascii="宋体" w:hAnsi="宋体" w:cs="宋体"/>
                <w:b/>
                <w:bCs/>
                <w:szCs w:val="21"/>
              </w:rPr>
              <w:t>的投标文件均被视为无效标。</w:t>
            </w:r>
          </w:p>
        </w:tc>
      </w:tr>
      <w:tr w14:paraId="6DFEA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17EC578">
            <w:pPr>
              <w:snapToGrid w:val="0"/>
              <w:spacing w:line="480" w:lineRule="exact"/>
              <w:jc w:val="center"/>
              <w:rPr>
                <w:rFonts w:hint="eastAsia" w:ascii="宋体" w:hAnsi="宋体" w:cs="宋体"/>
                <w:szCs w:val="21"/>
              </w:rPr>
            </w:pPr>
            <w:r>
              <w:rPr>
                <w:rFonts w:hint="eastAsia" w:ascii="宋体" w:hAnsi="宋体" w:cs="宋体"/>
                <w:szCs w:val="21"/>
              </w:rPr>
              <w:t>★3</w:t>
            </w:r>
          </w:p>
        </w:tc>
        <w:tc>
          <w:tcPr>
            <w:tcW w:w="8215" w:type="dxa"/>
            <w:tcBorders>
              <w:top w:val="single" w:color="auto" w:sz="4" w:space="0"/>
              <w:left w:val="single" w:color="auto" w:sz="4" w:space="0"/>
              <w:bottom w:val="single" w:color="auto" w:sz="4" w:space="0"/>
              <w:right w:val="single" w:color="auto" w:sz="4" w:space="0"/>
            </w:tcBorders>
            <w:vAlign w:val="center"/>
          </w:tcPr>
          <w:p w14:paraId="576A7D6F">
            <w:pPr>
              <w:snapToGrid w:val="0"/>
              <w:spacing w:line="360" w:lineRule="auto"/>
              <w:rPr>
                <w:rFonts w:hint="eastAsia" w:ascii="宋体" w:hAnsi="宋体" w:cs="宋体"/>
                <w:szCs w:val="21"/>
              </w:rPr>
            </w:pPr>
            <w:r>
              <w:rPr>
                <w:rFonts w:hint="eastAsia" w:ascii="宋体" w:hAnsi="宋体" w:cs="宋体"/>
                <w:szCs w:val="21"/>
              </w:rPr>
              <w:t>投标报价及费用：</w:t>
            </w:r>
          </w:p>
          <w:p w14:paraId="2B5AFA4B">
            <w:pPr>
              <w:spacing w:line="360" w:lineRule="auto"/>
              <w:rPr>
                <w:rFonts w:hint="eastAsia" w:hAnsi="宋体" w:cs="宋体"/>
              </w:rPr>
            </w:pPr>
            <w:r>
              <w:rPr>
                <w:rFonts w:hint="eastAsia" w:hAnsi="宋体" w:cs="宋体"/>
              </w:rPr>
              <w:t>（1）投标报价应按招标文件中相关附表格式填写，货币单位为人民币元。</w:t>
            </w:r>
          </w:p>
          <w:p w14:paraId="5C40E975">
            <w:pPr>
              <w:snapToGrid w:val="0"/>
              <w:spacing w:line="360" w:lineRule="auto"/>
            </w:pPr>
            <w:r>
              <w:rPr>
                <w:rFonts w:hint="eastAsia" w:ascii="宋体" w:hAnsi="宋体" w:cs="宋体"/>
                <w:szCs w:val="21"/>
              </w:rPr>
              <w:t>（2）报价构成：</w:t>
            </w:r>
            <w:r>
              <w:rPr>
                <w:rFonts w:ascii="宋体" w:hAnsi="宋体"/>
                <w:szCs w:val="21"/>
              </w:rPr>
              <w:t>投标报价是履行合同的最终价格，应包括货款、标准附件、备品备件、专用工具、包装、运输、装卸、保险、税金、货到就位以及安装</w:t>
            </w:r>
            <w:r>
              <w:rPr>
                <w:rFonts w:hint="eastAsia" w:ascii="宋体" w:hAnsi="宋体"/>
                <w:szCs w:val="21"/>
              </w:rPr>
              <w:t>、</w:t>
            </w:r>
            <w:r>
              <w:rPr>
                <w:rFonts w:ascii="宋体" w:hAnsi="宋体"/>
                <w:szCs w:val="21"/>
              </w:rPr>
              <w:t>调试、培训、保修</w:t>
            </w:r>
            <w:r>
              <w:rPr>
                <w:rFonts w:hint="eastAsia" w:ascii="宋体" w:hAnsi="宋体"/>
                <w:szCs w:val="21"/>
              </w:rPr>
              <w:t>、招标服务费</w:t>
            </w:r>
            <w:r>
              <w:rPr>
                <w:rFonts w:ascii="宋体" w:hAnsi="宋体"/>
                <w:szCs w:val="21"/>
              </w:rPr>
              <w:t>等</w:t>
            </w:r>
            <w:r>
              <w:rPr>
                <w:rFonts w:hint="eastAsia" w:ascii="宋体" w:hAnsi="宋体"/>
                <w:szCs w:val="21"/>
              </w:rPr>
              <w:t>与本次采购相关的费用等所发生的一切费用，采购人不再另行承担其他费用；</w:t>
            </w:r>
          </w:p>
          <w:p w14:paraId="41492205">
            <w:pPr>
              <w:spacing w:line="360" w:lineRule="auto"/>
              <w:rPr>
                <w:rFonts w:hint="eastAsia" w:ascii="宋体" w:hAnsi="宋体"/>
                <w:szCs w:val="21"/>
              </w:rPr>
            </w:pPr>
            <w:r>
              <w:rPr>
                <w:rFonts w:hint="eastAsia" w:ascii="宋体" w:hAnsi="宋体"/>
                <w:szCs w:val="21"/>
              </w:rPr>
              <w:t>（3）不论投标结果如何，供应商均应自行承担所有与投标有关的全部费用；</w:t>
            </w:r>
          </w:p>
          <w:p w14:paraId="2DAADE9A">
            <w:pPr>
              <w:spacing w:line="360" w:lineRule="auto"/>
              <w:rPr>
                <w:rFonts w:hint="eastAsia" w:ascii="宋体" w:hAnsi="宋体"/>
                <w:szCs w:val="21"/>
              </w:rPr>
            </w:pPr>
            <w:r>
              <w:rPr>
                <w:rFonts w:hint="eastAsia" w:ascii="宋体" w:hAnsi="宋体"/>
                <w:szCs w:val="21"/>
              </w:rPr>
              <w:t>（4）本项目采购预算：详见第一章 采购公告；超过采购预算的投标报价将被视为无效投标。</w:t>
            </w:r>
          </w:p>
          <w:p w14:paraId="0F2A8A0C">
            <w:pPr>
              <w:spacing w:line="360" w:lineRule="auto"/>
            </w:pPr>
            <w:r>
              <w:rPr>
                <w:rFonts w:hint="eastAsia" w:ascii="宋体" w:hAnsi="宋体"/>
                <w:szCs w:val="21"/>
              </w:rPr>
              <w:t>（5）</w:t>
            </w:r>
            <w:r>
              <w:rPr>
                <w:rFonts w:hint="eastAsia" w:ascii="宋体" w:hAnsi="宋体" w:cs="宋体"/>
                <w:szCs w:val="21"/>
              </w:rPr>
              <w:t>关于印发《宁波市招标（采购）代理服务收费指导意见》的通知的收费标准向中标人收取招标代理服务费</w:t>
            </w:r>
            <w:r>
              <w:rPr>
                <w:rFonts w:hint="eastAsia" w:ascii="宋体" w:hAnsi="宋体"/>
                <w:szCs w:val="21"/>
              </w:rPr>
              <w:t>，以中标通知书确定的中标总金额为计算基数，向中标供应商收取中标服务费，中标人必须在领取中标通知书同时一次性支付。</w:t>
            </w:r>
          </w:p>
        </w:tc>
      </w:tr>
      <w:tr w14:paraId="7A7CE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D9334E7">
            <w:pPr>
              <w:snapToGrid w:val="0"/>
              <w:spacing w:line="480" w:lineRule="exact"/>
              <w:jc w:val="center"/>
              <w:rPr>
                <w:rFonts w:hint="eastAsia" w:ascii="宋体" w:hAnsi="宋体" w:cs="宋体"/>
                <w:szCs w:val="21"/>
              </w:rPr>
            </w:pPr>
            <w:r>
              <w:rPr>
                <w:rFonts w:hint="eastAsia" w:ascii="宋体" w:hAnsi="宋体" w:cs="宋体"/>
                <w:szCs w:val="21"/>
              </w:rPr>
              <w:t>★4</w:t>
            </w:r>
          </w:p>
        </w:tc>
        <w:tc>
          <w:tcPr>
            <w:tcW w:w="8215" w:type="dxa"/>
            <w:tcBorders>
              <w:top w:val="single" w:color="auto" w:sz="4" w:space="0"/>
              <w:left w:val="single" w:color="auto" w:sz="4" w:space="0"/>
              <w:bottom w:val="single" w:color="auto" w:sz="4" w:space="0"/>
              <w:right w:val="single" w:color="auto" w:sz="4" w:space="0"/>
            </w:tcBorders>
            <w:vAlign w:val="center"/>
          </w:tcPr>
          <w:p w14:paraId="73616C3D">
            <w:pPr>
              <w:snapToGrid w:val="0"/>
              <w:spacing w:line="360" w:lineRule="auto"/>
              <w:rPr>
                <w:rFonts w:hint="eastAsia" w:ascii="宋体" w:hAnsi="宋体" w:cs="宋体"/>
                <w:szCs w:val="21"/>
              </w:rPr>
            </w:pPr>
            <w:r>
              <w:rPr>
                <w:rFonts w:hint="eastAsia" w:ascii="宋体" w:hAnsi="宋体" w:cs="宋体"/>
                <w:szCs w:val="21"/>
              </w:rPr>
              <w:t>投标保证金（人民币）：</w:t>
            </w:r>
            <w:r>
              <w:rPr>
                <w:rFonts w:hint="eastAsia" w:ascii="宋体" w:hAnsi="宋体" w:cs="宋体"/>
                <w:b/>
                <w:bCs/>
                <w:szCs w:val="21"/>
              </w:rPr>
              <w:t>14000元</w:t>
            </w:r>
            <w:r>
              <w:rPr>
                <w:rFonts w:hint="eastAsia" w:ascii="宋体" w:hAnsi="宋体" w:cs="宋体"/>
                <w:szCs w:val="21"/>
              </w:rPr>
              <w:t>。</w:t>
            </w:r>
          </w:p>
          <w:p w14:paraId="7B8256B2">
            <w:pPr>
              <w:snapToGrid w:val="0"/>
              <w:spacing w:line="360" w:lineRule="auto"/>
              <w:rPr>
                <w:rFonts w:hint="eastAsia" w:ascii="宋体" w:hAnsi="宋体" w:cs="宋体"/>
                <w:szCs w:val="21"/>
              </w:rPr>
            </w:pPr>
            <w:r>
              <w:rPr>
                <w:rFonts w:hint="eastAsia" w:ascii="宋体" w:hAnsi="宋体" w:cs="宋体"/>
                <w:szCs w:val="21"/>
              </w:rPr>
              <w:t>供应商应于</w:t>
            </w:r>
            <w:r>
              <w:rPr>
                <w:rFonts w:hint="eastAsia" w:ascii="宋体" w:hAnsi="宋体" w:cs="宋体"/>
                <w:b/>
                <w:szCs w:val="21"/>
              </w:rPr>
              <w:t>202</w:t>
            </w:r>
            <w:r>
              <w:rPr>
                <w:rFonts w:hint="eastAsia" w:ascii="宋体" w:hAnsi="宋体" w:cs="宋体"/>
                <w:b/>
                <w:szCs w:val="21"/>
                <w:lang w:val="en-US" w:eastAsia="zh-CN"/>
              </w:rPr>
              <w:t>5</w:t>
            </w:r>
            <w:r>
              <w:rPr>
                <w:rFonts w:hint="eastAsia" w:ascii="宋体" w:hAnsi="宋体" w:cs="宋体"/>
                <w:b/>
                <w:szCs w:val="21"/>
              </w:rPr>
              <w:t>年</w:t>
            </w:r>
            <w:r>
              <w:rPr>
                <w:rFonts w:hint="eastAsia" w:ascii="宋体" w:hAnsi="宋体" w:cs="宋体"/>
                <w:b/>
                <w:szCs w:val="21"/>
                <w:lang w:val="en-US" w:eastAsia="zh-CN"/>
              </w:rPr>
              <w:t>2</w:t>
            </w:r>
            <w:r>
              <w:rPr>
                <w:rFonts w:hint="eastAsia" w:ascii="宋体" w:hAnsi="宋体" w:cs="宋体"/>
                <w:b/>
                <w:szCs w:val="21"/>
              </w:rPr>
              <w:t>月</w:t>
            </w:r>
            <w:r>
              <w:rPr>
                <w:rFonts w:hint="eastAsia" w:ascii="宋体" w:hAnsi="宋体" w:cs="宋体"/>
                <w:b/>
                <w:szCs w:val="21"/>
                <w:lang w:val="en-US" w:eastAsia="zh-CN"/>
              </w:rPr>
              <w:t>13</w:t>
            </w:r>
            <w:r>
              <w:rPr>
                <w:rFonts w:hint="eastAsia" w:ascii="宋体" w:hAnsi="宋体" w:cs="宋体"/>
                <w:b/>
                <w:szCs w:val="21"/>
              </w:rPr>
              <w:t>日16时</w:t>
            </w:r>
            <w:r>
              <w:rPr>
                <w:rFonts w:hint="eastAsia" w:ascii="宋体" w:hAnsi="宋体" w:cs="宋体"/>
                <w:szCs w:val="21"/>
              </w:rPr>
              <w:t>（时间）前将投标保证金以转账支票（必须实时清算）、银行汇票、电汇形式提交；</w:t>
            </w:r>
          </w:p>
          <w:p w14:paraId="5244D24A">
            <w:pPr>
              <w:pStyle w:val="40"/>
              <w:widowControl w:val="0"/>
              <w:snapToGrid/>
              <w:spacing w:afterLines="0" w:line="360" w:lineRule="auto"/>
              <w:ind w:firstLine="0" w:firstLineChars="0"/>
              <w:contextualSpacing/>
              <w:rPr>
                <w:rFonts w:hint="eastAsia" w:ascii="宋体" w:hAnsi="宋体" w:cs="宋体"/>
                <w:kern w:val="2"/>
                <w:sz w:val="21"/>
                <w:szCs w:val="21"/>
              </w:rPr>
            </w:pPr>
            <w:r>
              <w:rPr>
                <w:rFonts w:hint="eastAsia" w:ascii="宋体" w:hAnsi="宋体" w:cs="宋体"/>
                <w:kern w:val="2"/>
                <w:sz w:val="21"/>
                <w:szCs w:val="21"/>
              </w:rPr>
              <w:t>保证金交纳账户名：宁波工建工程造价咨询有限公司；</w:t>
            </w:r>
          </w:p>
          <w:p w14:paraId="354442D1">
            <w:pPr>
              <w:pStyle w:val="40"/>
              <w:widowControl w:val="0"/>
              <w:snapToGrid/>
              <w:spacing w:afterLines="0" w:line="360" w:lineRule="auto"/>
              <w:ind w:firstLine="0" w:firstLineChars="0"/>
              <w:contextualSpacing/>
              <w:rPr>
                <w:rFonts w:hint="eastAsia" w:ascii="宋体" w:hAnsi="宋体" w:cs="宋体"/>
                <w:kern w:val="2"/>
                <w:sz w:val="21"/>
                <w:szCs w:val="21"/>
              </w:rPr>
            </w:pPr>
            <w:r>
              <w:rPr>
                <w:rFonts w:hint="eastAsia" w:ascii="宋体" w:hAnsi="宋体" w:cs="宋体"/>
                <w:kern w:val="2"/>
                <w:sz w:val="21"/>
                <w:szCs w:val="21"/>
              </w:rPr>
              <w:t>开户银行：工行宁海县支行；</w:t>
            </w:r>
          </w:p>
          <w:p w14:paraId="16C40EEA">
            <w:pPr>
              <w:pStyle w:val="40"/>
              <w:widowControl w:val="0"/>
              <w:snapToGrid/>
              <w:spacing w:afterLines="0" w:line="360" w:lineRule="auto"/>
              <w:ind w:firstLine="0" w:firstLineChars="0"/>
              <w:contextualSpacing/>
              <w:rPr>
                <w:rFonts w:hint="eastAsia" w:ascii="宋体" w:hAnsi="宋体" w:cs="宋体"/>
                <w:szCs w:val="21"/>
              </w:rPr>
            </w:pPr>
            <w:r>
              <w:rPr>
                <w:rFonts w:hint="eastAsia" w:ascii="宋体" w:hAnsi="宋体" w:cs="宋体"/>
                <w:kern w:val="2"/>
                <w:sz w:val="21"/>
                <w:szCs w:val="21"/>
              </w:rPr>
              <w:t>帐号：3901330019200195597。</w:t>
            </w:r>
          </w:p>
        </w:tc>
      </w:tr>
      <w:tr w14:paraId="6EC50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50FBF1D">
            <w:pPr>
              <w:snapToGrid w:val="0"/>
              <w:spacing w:line="480" w:lineRule="exact"/>
              <w:jc w:val="center"/>
              <w:rPr>
                <w:rFonts w:hint="eastAsia" w:ascii="宋体" w:hAnsi="宋体" w:cs="宋体"/>
                <w:szCs w:val="21"/>
              </w:rPr>
            </w:pPr>
            <w:r>
              <w:rPr>
                <w:rFonts w:hint="eastAsia" w:ascii="宋体" w:hAnsi="宋体" w:cs="宋体"/>
                <w:szCs w:val="21"/>
              </w:rPr>
              <w:t>5</w:t>
            </w:r>
          </w:p>
        </w:tc>
        <w:tc>
          <w:tcPr>
            <w:tcW w:w="8215" w:type="dxa"/>
            <w:tcBorders>
              <w:top w:val="single" w:color="auto" w:sz="4" w:space="0"/>
              <w:left w:val="single" w:color="auto" w:sz="4" w:space="0"/>
              <w:bottom w:val="single" w:color="auto" w:sz="4" w:space="0"/>
              <w:right w:val="single" w:color="auto" w:sz="4" w:space="0"/>
            </w:tcBorders>
            <w:vAlign w:val="center"/>
          </w:tcPr>
          <w:p w14:paraId="68238A95">
            <w:pPr>
              <w:spacing w:line="400" w:lineRule="exact"/>
              <w:rPr>
                <w:rFonts w:hint="eastAsia" w:ascii="宋体" w:hAnsi="宋体" w:cs="宋体"/>
                <w:szCs w:val="21"/>
              </w:rPr>
            </w:pPr>
            <w:r>
              <w:rPr>
                <w:rFonts w:hint="eastAsia" w:ascii="宋体" w:hAnsi="宋体" w:cs="宋体"/>
                <w:szCs w:val="21"/>
              </w:rPr>
              <w:t>投标文件数量：</w:t>
            </w:r>
          </w:p>
          <w:p w14:paraId="3688682C">
            <w:pPr>
              <w:spacing w:line="400" w:lineRule="exact"/>
              <w:rPr>
                <w:rFonts w:hint="eastAsia" w:ascii="宋体" w:hAnsi="宋体" w:cs="宋体"/>
                <w:szCs w:val="21"/>
              </w:rPr>
            </w:pPr>
            <w:r>
              <w:rPr>
                <w:rFonts w:hint="eastAsia" w:ascii="宋体" w:hAnsi="宋体" w:cs="宋体"/>
                <w:szCs w:val="21"/>
              </w:rPr>
              <w:t>本项目实行网上投标，供应商应准备以下响应文件：</w:t>
            </w:r>
          </w:p>
          <w:p w14:paraId="2A1124FF">
            <w:pPr>
              <w:spacing w:line="400" w:lineRule="exact"/>
              <w:rPr>
                <w:rFonts w:hint="eastAsia" w:ascii="宋体" w:hAnsi="宋体" w:cs="宋体"/>
                <w:szCs w:val="21"/>
              </w:rPr>
            </w:pPr>
            <w:r>
              <w:rPr>
                <w:rFonts w:hint="eastAsia" w:ascii="宋体" w:hAnsi="宋体" w:cs="宋体"/>
                <w:szCs w:val="21"/>
              </w:rPr>
              <w:t>供应商于“乐采云”上提供电子投标文件；</w:t>
            </w:r>
          </w:p>
        </w:tc>
      </w:tr>
      <w:tr w14:paraId="1FE16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801BCF1">
            <w:pPr>
              <w:snapToGrid w:val="0"/>
              <w:spacing w:line="480" w:lineRule="exact"/>
              <w:jc w:val="center"/>
              <w:rPr>
                <w:rFonts w:hint="eastAsia" w:ascii="宋体" w:hAnsi="宋体" w:cs="宋体"/>
                <w:szCs w:val="21"/>
              </w:rPr>
            </w:pPr>
            <w:r>
              <w:rPr>
                <w:rFonts w:hint="eastAsia" w:ascii="宋体" w:hAnsi="宋体" w:cs="宋体"/>
                <w:szCs w:val="21"/>
              </w:rPr>
              <w:t>6</w:t>
            </w:r>
          </w:p>
        </w:tc>
        <w:tc>
          <w:tcPr>
            <w:tcW w:w="8215" w:type="dxa"/>
            <w:tcBorders>
              <w:top w:val="single" w:color="auto" w:sz="4" w:space="0"/>
              <w:left w:val="single" w:color="auto" w:sz="4" w:space="0"/>
              <w:bottom w:val="single" w:color="auto" w:sz="4" w:space="0"/>
              <w:right w:val="single" w:color="auto" w:sz="4" w:space="0"/>
            </w:tcBorders>
            <w:vAlign w:val="center"/>
          </w:tcPr>
          <w:p w14:paraId="15BA1C6E">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现场踏勘：不组织，供应商自行踏勘</w:t>
            </w:r>
          </w:p>
        </w:tc>
      </w:tr>
      <w:tr w14:paraId="564D1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569333F">
            <w:pPr>
              <w:snapToGrid w:val="0"/>
              <w:spacing w:line="480" w:lineRule="exact"/>
              <w:jc w:val="center"/>
              <w:rPr>
                <w:rFonts w:hint="eastAsia" w:ascii="宋体" w:hAnsi="宋体" w:cs="宋体"/>
                <w:szCs w:val="21"/>
              </w:rPr>
            </w:pPr>
            <w:r>
              <w:rPr>
                <w:rFonts w:hint="eastAsia" w:ascii="宋体" w:hAnsi="宋体" w:cs="宋体"/>
                <w:szCs w:val="21"/>
              </w:rPr>
              <w:t>7</w:t>
            </w:r>
          </w:p>
        </w:tc>
        <w:tc>
          <w:tcPr>
            <w:tcW w:w="8215" w:type="dxa"/>
            <w:tcBorders>
              <w:top w:val="single" w:color="auto" w:sz="4" w:space="0"/>
              <w:left w:val="single" w:color="auto" w:sz="4" w:space="0"/>
              <w:bottom w:val="single" w:color="auto" w:sz="4" w:space="0"/>
              <w:right w:val="single" w:color="auto" w:sz="4" w:space="0"/>
            </w:tcBorders>
            <w:vAlign w:val="center"/>
          </w:tcPr>
          <w:p w14:paraId="4FDFC31D">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评标办法及评分标准：综合评分法</w:t>
            </w:r>
          </w:p>
        </w:tc>
      </w:tr>
      <w:tr w14:paraId="73140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689E13B">
            <w:pPr>
              <w:snapToGrid w:val="0"/>
              <w:spacing w:line="480" w:lineRule="exact"/>
              <w:jc w:val="center"/>
              <w:rPr>
                <w:rFonts w:hint="eastAsia" w:ascii="宋体" w:hAnsi="宋体" w:cs="宋体"/>
                <w:szCs w:val="21"/>
              </w:rPr>
            </w:pPr>
            <w:r>
              <w:rPr>
                <w:rFonts w:hint="eastAsia" w:ascii="宋体" w:hAnsi="宋体" w:cs="宋体"/>
                <w:szCs w:val="21"/>
              </w:rPr>
              <w:t>8</w:t>
            </w:r>
          </w:p>
        </w:tc>
        <w:tc>
          <w:tcPr>
            <w:tcW w:w="8215" w:type="dxa"/>
            <w:tcBorders>
              <w:top w:val="single" w:color="auto" w:sz="4" w:space="0"/>
              <w:left w:val="single" w:color="auto" w:sz="4" w:space="0"/>
              <w:bottom w:val="single" w:color="auto" w:sz="4" w:space="0"/>
              <w:right w:val="single" w:color="auto" w:sz="4" w:space="0"/>
            </w:tcBorders>
            <w:vAlign w:val="center"/>
          </w:tcPr>
          <w:p w14:paraId="52928CB1">
            <w:pPr>
              <w:snapToGrid w:val="0"/>
              <w:spacing w:line="360" w:lineRule="auto"/>
              <w:rPr>
                <w:rFonts w:hint="eastAsia" w:ascii="宋体" w:hAnsi="宋体" w:cs="宋体"/>
                <w:szCs w:val="21"/>
              </w:rPr>
            </w:pPr>
            <w:r>
              <w:rPr>
                <w:rFonts w:hint="eastAsia" w:ascii="宋体" w:hAnsi="宋体" w:cs="宋体"/>
                <w:szCs w:val="21"/>
              </w:rPr>
              <w:t>投标保证金退还：</w:t>
            </w:r>
          </w:p>
          <w:p w14:paraId="5B2C5098">
            <w:pPr>
              <w:spacing w:line="360" w:lineRule="auto"/>
              <w:ind w:firstLine="105" w:firstLineChars="50"/>
              <w:rPr>
                <w:rFonts w:hint="eastAsia" w:ascii="宋体" w:hAnsi="宋体" w:cs="宋体"/>
                <w:szCs w:val="21"/>
              </w:rPr>
            </w:pPr>
            <w:r>
              <w:rPr>
                <w:rFonts w:hint="eastAsia" w:ascii="宋体" w:hAnsi="宋体" w:cs="宋体"/>
                <w:szCs w:val="21"/>
              </w:rPr>
              <w:t>（1）中标人的投标保证金在与采购人签订了合同后，凭合同原件原额无息退还。</w:t>
            </w:r>
          </w:p>
          <w:p w14:paraId="4E1CBF72">
            <w:pPr>
              <w:spacing w:line="360" w:lineRule="auto"/>
              <w:ind w:firstLine="105" w:firstLineChars="50"/>
              <w:rPr>
                <w:rFonts w:hint="eastAsia" w:ascii="宋体" w:hAnsi="宋体" w:cs="宋体"/>
                <w:szCs w:val="21"/>
              </w:rPr>
            </w:pPr>
            <w:r>
              <w:rPr>
                <w:rFonts w:hint="eastAsia" w:ascii="宋体" w:hAnsi="宋体" w:cs="宋体"/>
                <w:szCs w:val="21"/>
              </w:rPr>
              <w:t>（2）未中标供应商的投标保证金在中标通知书发出后五个工作日内无息退还。</w:t>
            </w:r>
          </w:p>
          <w:p w14:paraId="3FE9454A">
            <w:pPr>
              <w:spacing w:line="360" w:lineRule="auto"/>
              <w:ind w:firstLine="105" w:firstLineChars="50"/>
              <w:rPr>
                <w:rFonts w:hint="eastAsia" w:ascii="宋体" w:hAnsi="宋体" w:cs="宋体"/>
                <w:szCs w:val="21"/>
              </w:rPr>
            </w:pPr>
            <w:r>
              <w:rPr>
                <w:rFonts w:hint="eastAsia" w:ascii="宋体" w:hAnsi="宋体" w:cs="宋体"/>
                <w:szCs w:val="21"/>
              </w:rPr>
              <w:t>（3）中标人和未中标人应按照上述规定及时前来办理保证金退款手续。对逾期办理者，采购人不承担任何利息和“资金占用费”。</w:t>
            </w:r>
          </w:p>
        </w:tc>
      </w:tr>
      <w:tr w14:paraId="33D71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3A98FD3">
            <w:pPr>
              <w:snapToGrid w:val="0"/>
              <w:spacing w:line="480" w:lineRule="exact"/>
              <w:jc w:val="center"/>
              <w:rPr>
                <w:rFonts w:hint="eastAsia" w:ascii="宋体" w:hAnsi="宋体" w:cs="宋体"/>
                <w:szCs w:val="21"/>
              </w:rPr>
            </w:pPr>
            <w:r>
              <w:rPr>
                <w:rFonts w:hint="eastAsia" w:ascii="宋体" w:hAnsi="宋体" w:cs="宋体"/>
                <w:szCs w:val="21"/>
              </w:rPr>
              <w:t>9</w:t>
            </w:r>
          </w:p>
        </w:tc>
        <w:tc>
          <w:tcPr>
            <w:tcW w:w="8215" w:type="dxa"/>
            <w:tcBorders>
              <w:top w:val="single" w:color="auto" w:sz="4" w:space="0"/>
              <w:left w:val="single" w:color="auto" w:sz="4" w:space="0"/>
              <w:bottom w:val="single" w:color="auto" w:sz="4" w:space="0"/>
              <w:right w:val="single" w:color="auto" w:sz="4" w:space="0"/>
            </w:tcBorders>
            <w:vAlign w:val="center"/>
          </w:tcPr>
          <w:p w14:paraId="7AFF6BCA">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签订合同时间：中标通知书发出后30日内。</w:t>
            </w:r>
          </w:p>
        </w:tc>
      </w:tr>
      <w:tr w14:paraId="44EAF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CD7A084">
            <w:pPr>
              <w:snapToGrid w:val="0"/>
              <w:spacing w:line="480" w:lineRule="exact"/>
              <w:jc w:val="center"/>
              <w:rPr>
                <w:rFonts w:hint="eastAsia" w:ascii="宋体" w:hAnsi="宋体" w:cs="宋体"/>
                <w:szCs w:val="21"/>
              </w:rPr>
            </w:pPr>
            <w:r>
              <w:rPr>
                <w:rFonts w:hint="eastAsia" w:ascii="宋体" w:hAnsi="宋体" w:cs="宋体"/>
                <w:szCs w:val="21"/>
              </w:rPr>
              <w:t>★10</w:t>
            </w:r>
          </w:p>
        </w:tc>
        <w:tc>
          <w:tcPr>
            <w:tcW w:w="8215" w:type="dxa"/>
            <w:tcBorders>
              <w:top w:val="single" w:color="auto" w:sz="4" w:space="0"/>
              <w:left w:val="single" w:color="auto" w:sz="4" w:space="0"/>
              <w:bottom w:val="single" w:color="auto" w:sz="4" w:space="0"/>
              <w:right w:val="single" w:color="auto" w:sz="4" w:space="0"/>
            </w:tcBorders>
            <w:vAlign w:val="center"/>
          </w:tcPr>
          <w:p w14:paraId="5735C59D">
            <w:pPr>
              <w:snapToGrid w:val="0"/>
              <w:spacing w:line="480" w:lineRule="exact"/>
              <w:rPr>
                <w:rFonts w:hint="eastAsia" w:ascii="宋体" w:hAnsi="宋体" w:cs="宋体"/>
                <w:szCs w:val="21"/>
              </w:rPr>
            </w:pPr>
            <w:r>
              <w:rPr>
                <w:rFonts w:hint="eastAsia" w:ascii="宋体" w:hAnsi="宋体" w:cs="宋体"/>
                <w:szCs w:val="21"/>
              </w:rPr>
              <w:t>投标文件有效期：</w:t>
            </w:r>
            <w:r>
              <w:rPr>
                <w:rFonts w:hint="eastAsia" w:ascii="宋体" w:hAnsi="宋体" w:cs="宋体"/>
                <w:bCs/>
                <w:szCs w:val="21"/>
              </w:rPr>
              <w:t>自开标之日起</w:t>
            </w:r>
            <w:r>
              <w:rPr>
                <w:rFonts w:hint="eastAsia" w:ascii="宋体" w:hAnsi="宋体" w:cs="宋体"/>
                <w:szCs w:val="21"/>
                <w:u w:val="single"/>
              </w:rPr>
              <w:t>90</w:t>
            </w:r>
            <w:r>
              <w:rPr>
                <w:rFonts w:hint="eastAsia" w:ascii="宋体" w:hAnsi="宋体" w:cs="宋体"/>
                <w:szCs w:val="21"/>
              </w:rPr>
              <w:t>天。</w:t>
            </w:r>
          </w:p>
        </w:tc>
      </w:tr>
    </w:tbl>
    <w:p w14:paraId="0498ACB0">
      <w:pPr>
        <w:pStyle w:val="13"/>
        <w:snapToGrid w:val="0"/>
        <w:spacing w:before="120" w:after="120" w:line="480" w:lineRule="exact"/>
        <w:rPr>
          <w:rFonts w:hint="eastAsia" w:hAnsi="宋体" w:cs="宋体"/>
          <w:b/>
          <w:sz w:val="21"/>
          <w:szCs w:val="21"/>
        </w:rPr>
      </w:pPr>
      <w:r>
        <w:rPr>
          <w:rFonts w:hint="eastAsia" w:hAnsi="宋体" w:cs="宋体"/>
          <w:b/>
          <w:sz w:val="28"/>
          <w:szCs w:val="28"/>
        </w:rPr>
        <w:br w:type="page"/>
      </w:r>
      <w:r>
        <w:rPr>
          <w:rFonts w:hint="eastAsia" w:hAnsi="宋体" w:cs="宋体"/>
          <w:b/>
          <w:sz w:val="21"/>
          <w:szCs w:val="21"/>
        </w:rPr>
        <w:t>一 、总  则</w:t>
      </w:r>
    </w:p>
    <w:p w14:paraId="702596E7">
      <w:pPr>
        <w:snapToGrid w:val="0"/>
        <w:spacing w:line="480" w:lineRule="exact"/>
        <w:ind w:firstLine="422" w:firstLineChars="200"/>
        <w:jc w:val="left"/>
        <w:outlineLvl w:val="1"/>
        <w:rPr>
          <w:rFonts w:hint="eastAsia" w:ascii="宋体" w:hAnsi="宋体" w:cs="宋体"/>
          <w:b/>
          <w:szCs w:val="21"/>
        </w:rPr>
      </w:pPr>
      <w:bookmarkStart w:id="2" w:name="_Toc8089"/>
      <w:r>
        <w:rPr>
          <w:rFonts w:hint="eastAsia" w:ascii="宋体" w:hAnsi="宋体" w:cs="宋体"/>
          <w:b/>
          <w:szCs w:val="21"/>
        </w:rPr>
        <w:t>（一） 适用范围</w:t>
      </w:r>
      <w:bookmarkEnd w:id="2"/>
    </w:p>
    <w:p w14:paraId="6D1B1A3F">
      <w:pPr>
        <w:snapToGrid w:val="0"/>
        <w:spacing w:line="480" w:lineRule="exact"/>
        <w:ind w:firstLine="420" w:firstLineChars="200"/>
        <w:jc w:val="left"/>
        <w:rPr>
          <w:rFonts w:hint="eastAsia" w:ascii="宋体" w:hAnsi="宋体" w:cs="宋体"/>
          <w:b/>
          <w:bCs/>
          <w:szCs w:val="21"/>
          <w:u w:val="single"/>
          <w:lang w:val="zh-CN"/>
        </w:rPr>
      </w:pPr>
      <w:r>
        <w:rPr>
          <w:rFonts w:hint="eastAsia" w:ascii="宋体" w:hAnsi="宋体" w:cs="宋体"/>
          <w:szCs w:val="21"/>
        </w:rPr>
        <w:t>本招标文件适用于</w:t>
      </w:r>
      <w:r>
        <w:rPr>
          <w:rFonts w:hint="eastAsia" w:ascii="宋体" w:hAnsi="宋体" w:cs="宋体"/>
          <w:b/>
          <w:szCs w:val="21"/>
          <w:u w:val="single"/>
        </w:rPr>
        <w:t>宁海县幼儿艺术培训中心家具采购及安装项目</w:t>
      </w:r>
      <w:r>
        <w:rPr>
          <w:rFonts w:hint="eastAsia" w:ascii="宋体" w:hAnsi="宋体" w:cs="宋体"/>
          <w:szCs w:val="21"/>
        </w:rPr>
        <w:t>的招标、投标、评标、定标、验收、合同履约、付款等行为（法律、法规另有规定的，从其规定）。</w:t>
      </w:r>
    </w:p>
    <w:p w14:paraId="43CAC651">
      <w:pPr>
        <w:snapToGrid w:val="0"/>
        <w:spacing w:line="480" w:lineRule="exact"/>
        <w:ind w:firstLine="310" w:firstLineChars="147"/>
        <w:jc w:val="left"/>
        <w:outlineLvl w:val="1"/>
        <w:rPr>
          <w:rFonts w:hint="eastAsia" w:ascii="宋体" w:hAnsi="宋体" w:cs="宋体"/>
          <w:b/>
          <w:szCs w:val="21"/>
        </w:rPr>
      </w:pPr>
      <w:bookmarkStart w:id="3" w:name="_Toc11628"/>
      <w:r>
        <w:rPr>
          <w:rFonts w:hint="eastAsia" w:ascii="宋体" w:hAnsi="宋体" w:cs="宋体"/>
          <w:b/>
          <w:szCs w:val="21"/>
        </w:rPr>
        <w:t>（二）定义</w:t>
      </w:r>
      <w:bookmarkEnd w:id="3"/>
    </w:p>
    <w:p w14:paraId="5526ECC3">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1、招标采购单位系指组织本次招标的招标代理机构（“采购人”）和采购单位；</w:t>
      </w:r>
    </w:p>
    <w:p w14:paraId="5155DECA">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2、“供应商”系指向招标方提交投标文件的单位；</w:t>
      </w:r>
    </w:p>
    <w:p w14:paraId="6650BF13">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3、“服务”系指招标文件规定供应商须承担的安装、调试、技术协助、校准、培训、技术指导以及其他类似的义务；</w:t>
      </w:r>
    </w:p>
    <w:p w14:paraId="42BF37FC">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4、“项目”系指供应商按招标文件规定向采购人提供的服务；</w:t>
      </w:r>
    </w:p>
    <w:p w14:paraId="3CD39098">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5、“书面形式”包括信函、传真、电报等；</w:t>
      </w:r>
    </w:p>
    <w:p w14:paraId="1B5EED17">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6、“</w:t>
      </w:r>
      <w:r>
        <w:rPr>
          <w:rFonts w:hint="eastAsia" w:ascii="宋体" w:hAnsi="宋体" w:cs="宋体"/>
          <w:sz w:val="24"/>
        </w:rPr>
        <w:t>★</w:t>
      </w:r>
      <w:r>
        <w:rPr>
          <w:rFonts w:hint="eastAsia" w:ascii="宋体" w:hAnsi="宋体" w:cs="宋体"/>
          <w:szCs w:val="21"/>
        </w:rPr>
        <w:t>”系指实质性要求条款。</w:t>
      </w:r>
    </w:p>
    <w:p w14:paraId="23BA44FA">
      <w:pPr>
        <w:snapToGrid w:val="0"/>
        <w:spacing w:line="480" w:lineRule="exact"/>
        <w:ind w:firstLine="413" w:firstLineChars="196"/>
        <w:jc w:val="left"/>
        <w:outlineLvl w:val="1"/>
        <w:rPr>
          <w:rFonts w:hint="eastAsia" w:ascii="宋体" w:hAnsi="宋体" w:cs="宋体"/>
          <w:b/>
          <w:szCs w:val="21"/>
        </w:rPr>
      </w:pPr>
      <w:bookmarkStart w:id="4" w:name="_Toc29625"/>
      <w:r>
        <w:rPr>
          <w:rFonts w:hint="eastAsia" w:ascii="宋体" w:hAnsi="宋体" w:cs="宋体"/>
          <w:b/>
          <w:szCs w:val="21"/>
        </w:rPr>
        <w:t>（三）招标方式</w:t>
      </w:r>
      <w:bookmarkEnd w:id="4"/>
    </w:p>
    <w:p w14:paraId="3BF4F872">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本次招标采用公开招标方式进行。</w:t>
      </w:r>
    </w:p>
    <w:p w14:paraId="3FEC0E26">
      <w:pPr>
        <w:snapToGrid w:val="0"/>
        <w:spacing w:line="480" w:lineRule="exact"/>
        <w:ind w:firstLine="413" w:firstLineChars="196"/>
        <w:jc w:val="left"/>
        <w:outlineLvl w:val="1"/>
        <w:rPr>
          <w:rFonts w:hint="eastAsia" w:ascii="宋体" w:hAnsi="宋体" w:cs="宋体"/>
          <w:b/>
          <w:szCs w:val="21"/>
        </w:rPr>
      </w:pPr>
      <w:bookmarkStart w:id="5" w:name="_Toc13620"/>
      <w:r>
        <w:rPr>
          <w:rFonts w:hint="eastAsia" w:ascii="宋体" w:hAnsi="宋体" w:cs="宋体"/>
          <w:b/>
          <w:szCs w:val="21"/>
        </w:rPr>
        <w:t>（四）投标委托</w:t>
      </w:r>
      <w:bookmarkEnd w:id="5"/>
    </w:p>
    <w:p w14:paraId="5DE78E63">
      <w:pPr>
        <w:pStyle w:val="11"/>
        <w:snapToGrid w:val="0"/>
        <w:spacing w:line="480" w:lineRule="exact"/>
        <w:ind w:firstLine="404" w:firstLineChars="200"/>
        <w:jc w:val="left"/>
        <w:rPr>
          <w:rFonts w:hint="eastAsia" w:hAnsi="宋体" w:cs="宋体"/>
          <w:sz w:val="21"/>
          <w:szCs w:val="21"/>
        </w:rPr>
      </w:pPr>
      <w:r>
        <w:rPr>
          <w:rFonts w:hint="eastAsia" w:hAnsi="宋体" w:cs="宋体"/>
          <w:sz w:val="21"/>
          <w:szCs w:val="21"/>
        </w:rPr>
        <w:t>供应商代表须携带有效身份证件。如供应商代表不是法定代表人，须有法定代表人出具的授权委托书（正本用原件，副本用复印件，格式见第五章）。</w:t>
      </w:r>
    </w:p>
    <w:p w14:paraId="174E49DA">
      <w:pPr>
        <w:snapToGrid w:val="0"/>
        <w:spacing w:line="480" w:lineRule="exact"/>
        <w:ind w:firstLine="470" w:firstLineChars="196"/>
        <w:jc w:val="left"/>
        <w:outlineLvl w:val="1"/>
        <w:rPr>
          <w:rFonts w:hint="eastAsia" w:ascii="宋体" w:hAnsi="宋体" w:cs="宋体"/>
          <w:b/>
          <w:szCs w:val="21"/>
        </w:rPr>
      </w:pPr>
      <w:bookmarkStart w:id="6" w:name="_Toc18576"/>
      <w:r>
        <w:rPr>
          <w:rFonts w:hint="eastAsia" w:ascii="宋体" w:hAnsi="宋体" w:cs="宋体"/>
          <w:sz w:val="24"/>
        </w:rPr>
        <w:t>★</w:t>
      </w:r>
      <w:r>
        <w:rPr>
          <w:rFonts w:hint="eastAsia" w:ascii="宋体" w:hAnsi="宋体" w:cs="宋体"/>
          <w:b/>
          <w:szCs w:val="21"/>
        </w:rPr>
        <w:t>（五）投标费用</w:t>
      </w:r>
      <w:bookmarkEnd w:id="6"/>
    </w:p>
    <w:p w14:paraId="3173FA87">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不论投标结果如何，供应商均应自行承担所有与投标有关的全部费用（招标文件有相关规定除外）；</w:t>
      </w:r>
    </w:p>
    <w:p w14:paraId="495EC7B6">
      <w:pPr>
        <w:spacing w:line="480" w:lineRule="exact"/>
        <w:ind w:firstLine="210" w:firstLineChars="100"/>
        <w:rPr>
          <w:rFonts w:hint="eastAsia" w:ascii="宋体" w:hAnsi="宋体" w:cs="宋体"/>
          <w:szCs w:val="21"/>
        </w:rPr>
      </w:pPr>
      <w:r>
        <w:rPr>
          <w:rFonts w:hint="eastAsia" w:ascii="宋体" w:hAnsi="宋体" w:cs="宋体"/>
          <w:szCs w:val="21"/>
        </w:rPr>
        <w:t xml:space="preserve">  供应商在报名的同时，应向本项目采购机构提交500元的资料费；未按上述要求提交资料费的供应商，其投标文件采购人不予受理；</w:t>
      </w:r>
    </w:p>
    <w:p w14:paraId="54207392">
      <w:pPr>
        <w:spacing w:line="480" w:lineRule="exact"/>
        <w:ind w:firstLine="210" w:firstLineChars="100"/>
        <w:rPr>
          <w:rFonts w:hint="eastAsia" w:ascii="宋体" w:hAnsi="宋体" w:cs="宋体"/>
          <w:szCs w:val="21"/>
        </w:rPr>
      </w:pPr>
      <w:r>
        <w:rPr>
          <w:rFonts w:hint="eastAsia" w:ascii="宋体" w:hAnsi="宋体" w:cs="宋体"/>
          <w:szCs w:val="21"/>
        </w:rPr>
        <w:t>关于印发《宁波市招标（采购）代理服务收费指导意见》的通知的收费标准向中标人收取招标代理服务费</w:t>
      </w:r>
      <w:r>
        <w:rPr>
          <w:rFonts w:hint="eastAsia" w:ascii="宋体" w:hAnsi="宋体"/>
          <w:szCs w:val="21"/>
        </w:rPr>
        <w:t>，向中标供应商收取中标服务费，中标人必须在领取中标通知书同时一次性支付</w:t>
      </w:r>
      <w:r>
        <w:rPr>
          <w:rFonts w:hint="eastAsia" w:ascii="宋体" w:hAnsi="宋体" w:cs="宋体"/>
          <w:szCs w:val="21"/>
        </w:rPr>
        <w:t>。</w:t>
      </w:r>
    </w:p>
    <w:p w14:paraId="7BFE9BCD">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（六）联合体投标</w:t>
      </w:r>
    </w:p>
    <w:p w14:paraId="71ABF9A9">
      <w:pPr>
        <w:snapToGrid w:val="0"/>
        <w:spacing w:line="480" w:lineRule="exact"/>
        <w:ind w:firstLine="630" w:firstLineChars="300"/>
        <w:jc w:val="left"/>
        <w:rPr>
          <w:rFonts w:hint="eastAsia" w:ascii="宋体" w:hAnsi="宋体" w:cs="宋体"/>
          <w:szCs w:val="21"/>
        </w:rPr>
      </w:pPr>
      <w:r>
        <w:rPr>
          <w:rFonts w:hint="eastAsia" w:ascii="宋体" w:hAnsi="宋体" w:cs="宋体"/>
          <w:szCs w:val="21"/>
        </w:rPr>
        <w:t>本项目不允许联合体投标。</w:t>
      </w:r>
    </w:p>
    <w:p w14:paraId="6D95C1B3">
      <w:pPr>
        <w:snapToGrid w:val="0"/>
        <w:spacing w:line="480" w:lineRule="exact"/>
        <w:ind w:firstLine="413" w:firstLineChars="196"/>
        <w:rPr>
          <w:rFonts w:hint="eastAsia"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2534F33B">
      <w:pPr>
        <w:snapToGrid w:val="0"/>
        <w:spacing w:line="480" w:lineRule="exact"/>
        <w:ind w:firstLine="420" w:firstLineChars="200"/>
        <w:rPr>
          <w:rFonts w:hint="eastAsia" w:ascii="宋体" w:hAnsi="宋体" w:cs="宋体"/>
          <w:kern w:val="0"/>
          <w:szCs w:val="21"/>
        </w:rPr>
      </w:pPr>
      <w:r>
        <w:rPr>
          <w:rFonts w:hint="eastAsia" w:ascii="宋体" w:hAnsi="宋体" w:cs="宋体"/>
          <w:kern w:val="0"/>
          <w:szCs w:val="21"/>
        </w:rPr>
        <w:t>1、本项目不允许转包；</w:t>
      </w:r>
    </w:p>
    <w:p w14:paraId="7B63D401">
      <w:pPr>
        <w:snapToGrid w:val="0"/>
        <w:spacing w:line="480" w:lineRule="exact"/>
        <w:ind w:firstLine="420" w:firstLineChars="200"/>
        <w:rPr>
          <w:rFonts w:hint="eastAsia" w:ascii="宋体" w:hAnsi="宋体" w:cs="宋体"/>
          <w:kern w:val="0"/>
          <w:szCs w:val="21"/>
        </w:rPr>
      </w:pPr>
      <w:r>
        <w:rPr>
          <w:rFonts w:hint="eastAsia" w:ascii="宋体" w:hAnsi="宋体" w:cs="宋体"/>
          <w:kern w:val="0"/>
          <w:szCs w:val="21"/>
        </w:rPr>
        <w:t>2、本项目不可以分包。</w:t>
      </w:r>
    </w:p>
    <w:p w14:paraId="3FC925B2">
      <w:pPr>
        <w:snapToGrid w:val="0"/>
        <w:spacing w:line="480" w:lineRule="exact"/>
        <w:ind w:firstLine="413" w:firstLineChars="196"/>
        <w:jc w:val="left"/>
        <w:outlineLvl w:val="1"/>
        <w:rPr>
          <w:rFonts w:hint="eastAsia" w:ascii="宋体" w:hAnsi="宋体" w:cs="宋体"/>
          <w:b/>
          <w:szCs w:val="21"/>
        </w:rPr>
      </w:pPr>
      <w:bookmarkStart w:id="7" w:name="_Toc2114"/>
      <w:r>
        <w:rPr>
          <w:rFonts w:hint="eastAsia" w:ascii="宋体" w:hAnsi="宋体" w:cs="宋体"/>
          <w:b/>
          <w:szCs w:val="21"/>
        </w:rPr>
        <w:t>（八）特别说明</w:t>
      </w:r>
      <w:bookmarkEnd w:id="7"/>
    </w:p>
    <w:p w14:paraId="22B7F6E8">
      <w:pPr>
        <w:widowControl/>
        <w:spacing w:line="480" w:lineRule="exact"/>
        <w:ind w:firstLine="420" w:firstLineChars="200"/>
        <w:jc w:val="left"/>
        <w:rPr>
          <w:rFonts w:hint="eastAsia" w:hAnsi="宋体" w:cs="宋体"/>
          <w:szCs w:val="21"/>
        </w:rPr>
      </w:pPr>
      <w:r>
        <w:rPr>
          <w:rFonts w:hint="eastAsia" w:hAnsi="宋体" w:cs="宋体"/>
          <w:szCs w:val="21"/>
        </w:rPr>
        <w:t>★</w:t>
      </w:r>
      <w:r>
        <w:rPr>
          <w:rFonts w:hint="eastAsia" w:ascii="宋体" w:hAnsi="宋体" w:cs="宋体"/>
          <w:kern w:val="0"/>
          <w:szCs w:val="21"/>
        </w:rPr>
        <w:t>1、</w:t>
      </w:r>
      <w:r>
        <w:rPr>
          <w:rFonts w:hint="eastAsia" w:hAnsi="宋体" w:cs="宋体"/>
          <w:szCs w:val="21"/>
        </w:rPr>
        <w:t>供应商应仔细阅读招标文件的所有内容，按照招标文件的要求提交投标文件，并对所提供的全部资料的真实性承担法律责任；</w:t>
      </w:r>
    </w:p>
    <w:p w14:paraId="0687E293">
      <w:pPr>
        <w:widowControl/>
        <w:spacing w:line="480" w:lineRule="exact"/>
        <w:ind w:firstLine="420" w:firstLineChars="200"/>
        <w:jc w:val="left"/>
        <w:rPr>
          <w:rFonts w:hint="eastAsia" w:hAnsi="宋体" w:cs="宋体"/>
          <w:szCs w:val="21"/>
        </w:rPr>
      </w:pPr>
      <w:r>
        <w:rPr>
          <w:rFonts w:hint="eastAsia" w:hAnsi="宋体" w:cs="宋体"/>
          <w:szCs w:val="21"/>
        </w:rPr>
        <w:t>★</w:t>
      </w:r>
      <w:r>
        <w:rPr>
          <w:rFonts w:hint="eastAsia" w:ascii="宋体" w:hAnsi="宋体" w:cs="宋体"/>
          <w:kern w:val="0"/>
          <w:szCs w:val="21"/>
        </w:rPr>
        <w:t>2、</w:t>
      </w:r>
      <w:r>
        <w:rPr>
          <w:rFonts w:hint="eastAsia" w:hAnsi="宋体" w:cs="宋体"/>
          <w:szCs w:val="21"/>
        </w:rPr>
        <w:t>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260BCF09">
      <w:pPr>
        <w:widowControl/>
        <w:spacing w:line="480" w:lineRule="exact"/>
        <w:ind w:firstLine="420" w:firstLineChars="200"/>
        <w:jc w:val="left"/>
        <w:rPr>
          <w:rFonts w:hint="eastAsia" w:hAnsi="宋体" w:cs="宋体"/>
          <w:szCs w:val="21"/>
        </w:rPr>
      </w:pPr>
      <w:r>
        <w:rPr>
          <w:rFonts w:hint="eastAsia" w:hAnsi="宋体" w:cs="宋体"/>
          <w:szCs w:val="21"/>
        </w:rPr>
        <w:t>★</w:t>
      </w:r>
      <w:r>
        <w:rPr>
          <w:rFonts w:hint="eastAsia" w:ascii="宋体" w:hAnsi="宋体" w:cs="宋体"/>
          <w:kern w:val="0"/>
          <w:szCs w:val="21"/>
        </w:rPr>
        <w:t>3、</w:t>
      </w:r>
      <w:r>
        <w:rPr>
          <w:rFonts w:hint="eastAsia" w:hAnsi="宋体" w:cs="宋体"/>
          <w:szCs w:val="21"/>
        </w:rPr>
        <w:t>供应商投标所使用的资格、信誉、荣誉、业绩与企业认证必须为本法人所拥有。供应商投标所使用的采购项目实施人员必须为本法人员工（或必须为本法人或控股公司正式员工）；</w:t>
      </w:r>
    </w:p>
    <w:p w14:paraId="2E125780">
      <w:pPr>
        <w:widowControl/>
        <w:spacing w:line="480" w:lineRule="exact"/>
        <w:ind w:firstLine="420" w:firstLineChars="200"/>
        <w:jc w:val="left"/>
        <w:rPr>
          <w:rFonts w:hint="eastAsia" w:hAnsi="宋体" w:cs="宋体"/>
          <w:szCs w:val="21"/>
        </w:rPr>
      </w:pPr>
      <w:r>
        <w:rPr>
          <w:rFonts w:hint="eastAsia" w:hAnsi="宋体" w:cs="宋体"/>
          <w:szCs w:val="21"/>
        </w:rPr>
        <w:t>★</w:t>
      </w:r>
      <w:r>
        <w:rPr>
          <w:rFonts w:hint="eastAsia" w:ascii="宋体" w:hAnsi="宋体" w:cs="宋体"/>
          <w:kern w:val="0"/>
          <w:szCs w:val="21"/>
        </w:rPr>
        <w:t>4、</w:t>
      </w:r>
      <w:r>
        <w:rPr>
          <w:rFonts w:hint="eastAsia" w:hAnsi="宋体" w:cs="宋体"/>
          <w:szCs w:val="21"/>
        </w:rPr>
        <w:t>单位负责人为同一人或者存在直接控股、管理关系的不同供应商，不得参加同一合同项下的政府采购活动；</w:t>
      </w:r>
    </w:p>
    <w:p w14:paraId="10B38B11">
      <w:pPr>
        <w:widowControl/>
        <w:spacing w:line="480" w:lineRule="exact"/>
        <w:ind w:firstLine="420" w:firstLineChars="200"/>
        <w:jc w:val="left"/>
        <w:rPr>
          <w:rFonts w:hint="eastAsia" w:hAnsi="宋体" w:cs="宋体"/>
          <w:szCs w:val="21"/>
        </w:rPr>
      </w:pPr>
      <w:r>
        <w:rPr>
          <w:rFonts w:hint="eastAsia" w:hAnsi="宋体" w:cs="宋体"/>
          <w:szCs w:val="21"/>
        </w:rPr>
        <w:t>★</w:t>
      </w:r>
      <w:r>
        <w:rPr>
          <w:rFonts w:hint="eastAsia" w:ascii="宋体" w:hAnsi="宋体" w:cs="宋体"/>
          <w:kern w:val="0"/>
          <w:szCs w:val="21"/>
        </w:rPr>
        <w:t>5、</w:t>
      </w:r>
      <w:r>
        <w:rPr>
          <w:rFonts w:hint="eastAsia" w:hAnsi="宋体" w:cs="宋体"/>
          <w:szCs w:val="21"/>
        </w:rPr>
        <w:t>除单一来源采购项目外，为采购项目提供整体设计、规范编制或者项目管理、监理、检测等服务的供应商，不得再参加该采购项目的其他采购活动。</w:t>
      </w:r>
    </w:p>
    <w:p w14:paraId="52EABC2E">
      <w:pPr>
        <w:snapToGrid w:val="0"/>
        <w:spacing w:line="480" w:lineRule="exact"/>
        <w:ind w:firstLine="413" w:firstLineChars="196"/>
        <w:jc w:val="left"/>
        <w:outlineLvl w:val="1"/>
        <w:rPr>
          <w:rFonts w:hint="eastAsia" w:ascii="宋体" w:hAnsi="宋体" w:cs="宋体"/>
          <w:b/>
          <w:szCs w:val="21"/>
        </w:rPr>
      </w:pPr>
      <w:r>
        <w:rPr>
          <w:rFonts w:hint="eastAsia" w:ascii="宋体" w:hAnsi="宋体" w:cs="宋体"/>
          <w:b/>
          <w:szCs w:val="21"/>
        </w:rPr>
        <w:t>（九）关于分公司投标</w:t>
      </w:r>
    </w:p>
    <w:p w14:paraId="1242029C">
      <w:pPr>
        <w:widowControl/>
        <w:spacing w:line="480" w:lineRule="exact"/>
        <w:ind w:firstLine="420" w:firstLineChars="200"/>
        <w:jc w:val="left"/>
        <w:rPr>
          <w:rFonts w:hint="eastAsia" w:hAnsi="宋体" w:cs="宋体"/>
          <w:szCs w:val="21"/>
        </w:rPr>
      </w:pPr>
      <w:r>
        <w:rPr>
          <w:rFonts w:hint="eastAsia"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w:t>
      </w:r>
    </w:p>
    <w:p w14:paraId="096AE29B">
      <w:pPr>
        <w:snapToGrid w:val="0"/>
        <w:spacing w:line="480" w:lineRule="exact"/>
        <w:ind w:firstLine="413" w:firstLineChars="196"/>
        <w:jc w:val="left"/>
        <w:outlineLvl w:val="1"/>
        <w:rPr>
          <w:rFonts w:hint="eastAsia" w:ascii="宋体" w:hAnsi="宋体" w:cs="宋体"/>
          <w:b/>
          <w:szCs w:val="21"/>
        </w:rPr>
      </w:pPr>
      <w:r>
        <w:rPr>
          <w:rFonts w:hint="eastAsia" w:ascii="宋体" w:hAnsi="宋体" w:cs="宋体"/>
          <w:b/>
          <w:szCs w:val="21"/>
        </w:rPr>
        <w:t>（十）关于知识产权</w:t>
      </w:r>
    </w:p>
    <w:p w14:paraId="6484162B">
      <w:pPr>
        <w:widowControl/>
        <w:spacing w:line="480" w:lineRule="exact"/>
        <w:ind w:firstLine="420" w:firstLineChars="200"/>
        <w:jc w:val="left"/>
        <w:rPr>
          <w:rFonts w:hint="eastAsia" w:hAnsi="宋体" w:cs="宋体"/>
          <w:szCs w:val="21"/>
        </w:rPr>
      </w:pPr>
      <w:r>
        <w:rPr>
          <w:rFonts w:hint="eastAsia" w:ascii="宋体" w:hAnsi="宋体" w:cs="宋体"/>
          <w:kern w:val="0"/>
          <w:szCs w:val="21"/>
        </w:rPr>
        <w:t>1、</w:t>
      </w:r>
      <w:r>
        <w:rPr>
          <w:rFonts w:hint="eastAsia" w:hAnsi="宋体" w:cs="宋体"/>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3A5362DD">
      <w:pPr>
        <w:widowControl/>
        <w:spacing w:line="480" w:lineRule="exact"/>
        <w:ind w:firstLine="420" w:firstLineChars="200"/>
        <w:jc w:val="left"/>
        <w:rPr>
          <w:rFonts w:hint="eastAsia" w:hAnsi="宋体" w:cs="宋体"/>
          <w:szCs w:val="21"/>
        </w:rPr>
      </w:pPr>
      <w:r>
        <w:rPr>
          <w:rFonts w:hint="eastAsia" w:ascii="宋体" w:hAnsi="宋体" w:cs="宋体"/>
          <w:kern w:val="0"/>
          <w:szCs w:val="21"/>
        </w:rPr>
        <w:t>2、</w:t>
      </w:r>
      <w:r>
        <w:rPr>
          <w:rFonts w:hint="eastAsia" w:hAnsi="宋体" w:cs="宋体"/>
          <w:szCs w:val="21"/>
        </w:rPr>
        <w:t>投标报价应包含所有应向所有权人支付的专利权、商标权或其它知识产权的一切相关费用；</w:t>
      </w:r>
    </w:p>
    <w:p w14:paraId="2C0479B3">
      <w:pPr>
        <w:widowControl/>
        <w:spacing w:line="480" w:lineRule="exact"/>
        <w:ind w:firstLine="420" w:firstLineChars="200"/>
        <w:jc w:val="left"/>
        <w:rPr>
          <w:rFonts w:hint="eastAsia" w:hAnsi="宋体" w:cs="宋体"/>
          <w:szCs w:val="21"/>
        </w:rPr>
      </w:pPr>
      <w:r>
        <w:rPr>
          <w:rFonts w:hint="eastAsia" w:ascii="宋体" w:hAnsi="宋体" w:cs="宋体"/>
          <w:kern w:val="0"/>
          <w:szCs w:val="21"/>
        </w:rPr>
        <w:t>3、</w:t>
      </w:r>
      <w:r>
        <w:rPr>
          <w:rFonts w:hint="eastAsia" w:hAnsi="宋体" w:cs="宋体"/>
          <w:szCs w:val="21"/>
        </w:rPr>
        <w:t>系统软件、通用软件必须是具有在中国境内的合法使用权或版权的正版软件，涉及到第三方提出侵权或知识产权的起诉及支付版税等费用由供应商承担所有责任及费用。</w:t>
      </w:r>
    </w:p>
    <w:p w14:paraId="42BD9175">
      <w:pPr>
        <w:pStyle w:val="13"/>
        <w:snapToGrid w:val="0"/>
        <w:spacing w:before="120" w:after="120" w:line="480" w:lineRule="exact"/>
        <w:ind w:left="2" w:leftChars="1" w:firstLine="422" w:firstLineChars="200"/>
        <w:rPr>
          <w:rFonts w:hint="eastAsia" w:hAnsi="宋体" w:cs="宋体"/>
          <w:b/>
          <w:bCs/>
          <w:sz w:val="21"/>
          <w:szCs w:val="21"/>
        </w:rPr>
      </w:pPr>
      <w:r>
        <w:rPr>
          <w:rFonts w:hint="eastAsia" w:hAnsi="宋体" w:cs="宋体"/>
          <w:b/>
          <w:bCs/>
          <w:sz w:val="21"/>
          <w:szCs w:val="21"/>
        </w:rPr>
        <w:t>（十一）质疑和投诉</w:t>
      </w:r>
    </w:p>
    <w:p w14:paraId="7D820FA4">
      <w:pPr>
        <w:widowControl/>
        <w:spacing w:line="480" w:lineRule="exact"/>
        <w:ind w:firstLine="420" w:firstLineChars="200"/>
        <w:jc w:val="left"/>
        <w:rPr>
          <w:rFonts w:hint="eastAsia" w:hAnsi="宋体" w:cs="宋体"/>
          <w:szCs w:val="21"/>
        </w:rPr>
      </w:pPr>
      <w:r>
        <w:rPr>
          <w:rFonts w:hint="eastAsia" w:ascii="宋体" w:hAnsi="宋体" w:cs="宋体"/>
          <w:kern w:val="0"/>
          <w:szCs w:val="21"/>
        </w:rPr>
        <w:t>1、</w:t>
      </w:r>
      <w:r>
        <w:rPr>
          <w:rFonts w:hint="eastAsia" w:hAnsi="宋体" w:cs="宋体"/>
          <w:szCs w:val="21"/>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019EF421">
      <w:pPr>
        <w:widowControl/>
        <w:spacing w:line="480" w:lineRule="exact"/>
        <w:ind w:firstLine="420" w:firstLineChars="200"/>
        <w:jc w:val="left"/>
        <w:rPr>
          <w:rFonts w:hint="eastAsia" w:hAnsi="宋体" w:cs="宋体"/>
          <w:szCs w:val="21"/>
        </w:rPr>
      </w:pPr>
      <w:r>
        <w:rPr>
          <w:rFonts w:hint="eastAsia" w:ascii="宋体" w:hAnsi="宋体" w:cs="宋体"/>
          <w:kern w:val="0"/>
          <w:szCs w:val="21"/>
        </w:rPr>
        <w:t>2、</w:t>
      </w:r>
      <w:r>
        <w:rPr>
          <w:rFonts w:hint="eastAsia" w:hAnsi="宋体" w:cs="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A0838AE">
      <w:pPr>
        <w:widowControl/>
        <w:spacing w:line="480" w:lineRule="exact"/>
        <w:ind w:firstLine="420" w:firstLineChars="200"/>
        <w:jc w:val="left"/>
        <w:rPr>
          <w:rFonts w:hint="eastAsia" w:hAnsi="宋体" w:cs="宋体"/>
          <w:szCs w:val="21"/>
        </w:rPr>
      </w:pPr>
      <w:r>
        <w:rPr>
          <w:rFonts w:hint="eastAsia" w:ascii="宋体" w:hAnsi="宋体" w:cs="宋体"/>
          <w:kern w:val="0"/>
          <w:szCs w:val="21"/>
        </w:rPr>
        <w:t>3、</w:t>
      </w:r>
      <w:r>
        <w:rPr>
          <w:rFonts w:hint="eastAsia" w:hAnsi="宋体" w:cs="宋体"/>
          <w:szCs w:val="21"/>
        </w:rPr>
        <w:t>供应商提出质疑应当提交质疑函和必要的证明材料，质疑函应当面以书面形式提出，质疑函格式和内容须符合财政部《质疑函范本》要求，供应商可到中国政府采购网自行下载财政部《质疑函范本》；</w:t>
      </w:r>
    </w:p>
    <w:p w14:paraId="387348E0">
      <w:pPr>
        <w:widowControl/>
        <w:spacing w:line="480" w:lineRule="exact"/>
        <w:ind w:firstLine="420" w:firstLineChars="200"/>
        <w:jc w:val="left"/>
        <w:rPr>
          <w:rFonts w:hint="eastAsia" w:hAnsi="宋体" w:cs="宋体"/>
          <w:szCs w:val="21"/>
        </w:rPr>
      </w:pPr>
      <w:r>
        <w:rPr>
          <w:rFonts w:hint="eastAsia" w:ascii="宋体" w:hAnsi="宋体" w:cs="宋体"/>
          <w:kern w:val="0"/>
          <w:szCs w:val="21"/>
        </w:rPr>
        <w:t>4、</w:t>
      </w:r>
      <w:r>
        <w:rPr>
          <w:rFonts w:hint="eastAsia" w:hAnsi="宋体" w:cs="宋体"/>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39BF7A43">
      <w:pPr>
        <w:widowControl/>
        <w:spacing w:line="480" w:lineRule="exact"/>
        <w:ind w:firstLine="420" w:firstLineChars="200"/>
        <w:jc w:val="left"/>
        <w:rPr>
          <w:rFonts w:hint="eastAsia" w:hAnsi="宋体" w:cs="宋体"/>
          <w:bCs/>
          <w:szCs w:val="21"/>
        </w:rPr>
      </w:pPr>
      <w:r>
        <w:rPr>
          <w:rFonts w:hint="eastAsia" w:ascii="宋体" w:hAnsi="宋体" w:cs="宋体"/>
          <w:kern w:val="0"/>
          <w:szCs w:val="21"/>
        </w:rPr>
        <w:t>5、</w:t>
      </w:r>
      <w:r>
        <w:rPr>
          <w:rFonts w:hint="eastAsia" w:hAnsi="宋体" w:cs="宋体"/>
          <w:szCs w:val="21"/>
        </w:rPr>
        <w:t>供应商对采购人或采购代理机构的质疑答复不满意或者采购人或采购代理机构未在规定时间内作出答复的，可以在答复期满后十五个工作日内向同级采购监管部门投诉。</w:t>
      </w:r>
    </w:p>
    <w:p w14:paraId="01C241B9">
      <w:pPr>
        <w:pStyle w:val="13"/>
        <w:snapToGrid w:val="0"/>
        <w:spacing w:before="120" w:after="120" w:line="480" w:lineRule="exact"/>
        <w:ind w:firstLine="413" w:firstLineChars="196"/>
        <w:outlineLvl w:val="0"/>
        <w:rPr>
          <w:rFonts w:hint="eastAsia" w:hAnsi="宋体" w:cs="宋体"/>
          <w:b/>
          <w:sz w:val="21"/>
          <w:szCs w:val="21"/>
        </w:rPr>
      </w:pPr>
      <w:bookmarkStart w:id="8" w:name="_Toc6223"/>
      <w:r>
        <w:rPr>
          <w:rFonts w:hint="eastAsia" w:hAnsi="宋体" w:cs="宋体"/>
          <w:b/>
          <w:sz w:val="21"/>
          <w:szCs w:val="21"/>
        </w:rPr>
        <w:t>二  招标文件</w:t>
      </w:r>
      <w:bookmarkEnd w:id="8"/>
    </w:p>
    <w:p w14:paraId="14600078">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（一）招标文件的构成。本招标文件由以下部分组成：</w:t>
      </w:r>
    </w:p>
    <w:p w14:paraId="41FEC028">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1、公开招标公告</w:t>
      </w:r>
    </w:p>
    <w:p w14:paraId="651E90BA">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2、招标需求</w:t>
      </w:r>
    </w:p>
    <w:p w14:paraId="60A31360">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3、供应商须知</w:t>
      </w:r>
    </w:p>
    <w:p w14:paraId="6B2B219D">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4、评标办法及评分标准</w:t>
      </w:r>
    </w:p>
    <w:p w14:paraId="70B578C5">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5、采购合同主要条款</w:t>
      </w:r>
    </w:p>
    <w:p w14:paraId="7CE71DC4">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6、投标文件格式</w:t>
      </w:r>
    </w:p>
    <w:p w14:paraId="496DE050">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7、本项目招标文件的澄清、答复、修改、补充的内容。</w:t>
      </w:r>
    </w:p>
    <w:p w14:paraId="17433D7F">
      <w:pPr>
        <w:snapToGrid w:val="0"/>
        <w:spacing w:line="480" w:lineRule="exact"/>
        <w:ind w:firstLine="413" w:firstLineChars="196"/>
        <w:jc w:val="left"/>
        <w:rPr>
          <w:rFonts w:hint="eastAsia" w:ascii="宋体" w:hAnsi="宋体" w:cs="宋体"/>
          <w:b/>
          <w:szCs w:val="21"/>
        </w:rPr>
      </w:pPr>
      <w:r>
        <w:rPr>
          <w:rFonts w:hint="eastAsia" w:ascii="宋体" w:hAnsi="宋体" w:cs="宋体"/>
          <w:b/>
          <w:szCs w:val="21"/>
        </w:rPr>
        <w:t>（二）供应商的风险</w:t>
      </w:r>
    </w:p>
    <w:p w14:paraId="099B0236">
      <w:pPr>
        <w:pStyle w:val="23"/>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供应商没有按照招标文件要求提供全部资料，或者供应商没有对招标文件在各方面作出实质性响应是供应商的风险，并可能导致其投标被拒绝。</w:t>
      </w:r>
    </w:p>
    <w:p w14:paraId="1AB099A0">
      <w:pPr>
        <w:pStyle w:val="23"/>
        <w:spacing w:line="480" w:lineRule="exact"/>
        <w:ind w:firstLine="422"/>
        <w:rPr>
          <w:rFonts w:hint="eastAsia" w:ascii="宋体" w:eastAsia="宋体" w:cs="宋体"/>
          <w:b/>
          <w:color w:val="auto"/>
          <w:sz w:val="21"/>
          <w:szCs w:val="21"/>
        </w:rPr>
      </w:pPr>
      <w:r>
        <w:rPr>
          <w:rFonts w:hint="eastAsia" w:ascii="宋体" w:eastAsia="宋体" w:cs="宋体"/>
          <w:b/>
          <w:color w:val="auto"/>
          <w:sz w:val="21"/>
          <w:szCs w:val="21"/>
        </w:rPr>
        <w:t>（三）招标文件的澄清与修改</w:t>
      </w:r>
    </w:p>
    <w:p w14:paraId="040257F6">
      <w:pPr>
        <w:pStyle w:val="23"/>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1、采购代理机构对已发出的招标文件进行必要澄清、答复、修改或补充的，应当在招标文件要求提交投标文件截止时间十五日前，在指定的政府采购信息发布媒体上发布更正公告，并以书面形式通知所有招标文件收受人；</w:t>
      </w:r>
    </w:p>
    <w:p w14:paraId="68F51AC2">
      <w:pPr>
        <w:pStyle w:val="23"/>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2、采购代理机构必须以书面形式答复供应商要求澄清的问题，并将不包含问题来源的答复书面通知所有购买招标文件的供应商；除书面答复以外的其他澄清方式及澄清内容均无效；</w:t>
      </w:r>
    </w:p>
    <w:p w14:paraId="1E106CA1">
      <w:pPr>
        <w:pStyle w:val="23"/>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77242265">
      <w:pPr>
        <w:pStyle w:val="23"/>
        <w:spacing w:line="480" w:lineRule="exact"/>
        <w:ind w:firstLine="420"/>
        <w:rPr>
          <w:rFonts w:hint="eastAsia" w:ascii="宋体" w:eastAsia="宋体" w:cs="宋体"/>
          <w:color w:val="auto"/>
          <w:sz w:val="21"/>
          <w:szCs w:val="21"/>
        </w:rPr>
      </w:pPr>
      <w:r>
        <w:rPr>
          <w:rFonts w:hint="eastAsia" w:ascii="宋体" w:eastAsia="宋体" w:cs="宋体"/>
          <w:color w:val="auto"/>
          <w:sz w:val="21"/>
          <w:szCs w:val="21"/>
        </w:rPr>
        <w:t>4、招标文件的澄清、答复、修改或补充都应该通过本代理机构以法定形式发布，采购人非通过本机构，不得擅自澄清、答复、修改或补充招标文件；</w:t>
      </w:r>
    </w:p>
    <w:p w14:paraId="40486897">
      <w:pPr>
        <w:pStyle w:val="23"/>
        <w:spacing w:line="480" w:lineRule="exact"/>
        <w:ind w:firstLine="420"/>
        <w:rPr>
          <w:rFonts w:hint="eastAsia" w:cs="宋体"/>
          <w:sz w:val="21"/>
          <w:szCs w:val="21"/>
        </w:rPr>
      </w:pPr>
      <w:r>
        <w:rPr>
          <w:rFonts w:hint="eastAsia" w:ascii="宋体" w:eastAsia="宋体" w:cs="宋体"/>
          <w:color w:val="auto"/>
          <w:sz w:val="21"/>
          <w:szCs w:val="21"/>
        </w:rPr>
        <w:t>5、延长投标截止时间和开标时间，至少应当在招标文件要求提交投标文件的截止时间三日前书面通知所有招标文件收受人。</w:t>
      </w:r>
    </w:p>
    <w:p w14:paraId="34E131E9">
      <w:pPr>
        <w:pStyle w:val="13"/>
        <w:snapToGrid w:val="0"/>
        <w:spacing w:before="120" w:after="120" w:line="480" w:lineRule="exact"/>
        <w:ind w:firstLine="413" w:firstLineChars="196"/>
        <w:outlineLvl w:val="1"/>
        <w:rPr>
          <w:rFonts w:hint="eastAsia" w:hAnsi="宋体" w:cs="宋体"/>
          <w:b/>
          <w:sz w:val="21"/>
          <w:szCs w:val="21"/>
        </w:rPr>
      </w:pPr>
      <w:bookmarkStart w:id="9" w:name="_Toc1389"/>
      <w:r>
        <w:rPr>
          <w:rFonts w:hint="eastAsia" w:hAnsi="宋体" w:cs="宋体"/>
          <w:b/>
          <w:sz w:val="21"/>
          <w:szCs w:val="21"/>
        </w:rPr>
        <w:t>三、投标文件的编制</w:t>
      </w:r>
      <w:bookmarkEnd w:id="9"/>
    </w:p>
    <w:p w14:paraId="3E44954E">
      <w:pPr>
        <w:widowControl/>
        <w:tabs>
          <w:tab w:val="left" w:pos="645"/>
        </w:tabs>
        <w:snapToGrid w:val="0"/>
        <w:spacing w:line="360" w:lineRule="auto"/>
        <w:ind w:firstLine="211" w:firstLineChars="100"/>
        <w:rPr>
          <w:rFonts w:hint="eastAsia" w:ascii="宋体" w:hAnsi="宋体" w:cs="宋体"/>
          <w:b/>
          <w:bCs/>
          <w:szCs w:val="21"/>
        </w:rPr>
      </w:pPr>
      <w:bookmarkStart w:id="10" w:name="_Toc1582"/>
      <w:r>
        <w:rPr>
          <w:rFonts w:hint="eastAsia" w:ascii="宋体" w:hAnsi="宋体" w:cs="宋体"/>
          <w:b/>
          <w:bCs/>
          <w:szCs w:val="21"/>
        </w:rPr>
        <w:t>（一）</w:t>
      </w:r>
      <w:r>
        <w:rPr>
          <w:rFonts w:hint="eastAsia" w:ascii="宋体" w:hAnsi="宋体" w:cs="宋体"/>
          <w:b/>
          <w:bCs/>
          <w:szCs w:val="21"/>
          <w:lang w:val="zh-CN"/>
        </w:rPr>
        <w:t>投标文件</w:t>
      </w:r>
    </w:p>
    <w:p w14:paraId="6820AD1F">
      <w:pPr>
        <w:widowControl/>
        <w:snapToGrid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zh-CN"/>
        </w:rPr>
        <w:t>投标文件以及供应商与采购代理机构就有关本次采购事宜的所有来往函电均应使用简体中文。</w:t>
      </w:r>
    </w:p>
    <w:p w14:paraId="489E6BA8">
      <w:pPr>
        <w:widowControl/>
        <w:snapToGrid w:val="0"/>
        <w:spacing w:line="360" w:lineRule="auto"/>
        <w:ind w:firstLine="420" w:firstLineChars="200"/>
        <w:rPr>
          <w:rFonts w:hint="eastAsia" w:ascii="宋体" w:hAnsi="宋体" w:cs="宋体"/>
          <w:szCs w:val="21"/>
          <w:lang w:val="zh-CN"/>
        </w:rPr>
      </w:pPr>
      <w:r>
        <w:rPr>
          <w:rFonts w:hint="eastAsia" w:ascii="宋体" w:hAnsi="宋体" w:cs="宋体"/>
          <w:bCs/>
          <w:szCs w:val="21"/>
        </w:rPr>
        <w:t>2、</w:t>
      </w:r>
      <w:r>
        <w:rPr>
          <w:rFonts w:hint="eastAsia" w:ascii="宋体" w:hAnsi="宋体" w:cs="宋体"/>
          <w:szCs w:val="21"/>
          <w:lang w:val="zh-CN"/>
        </w:rPr>
        <w:t>除本文件中另有规定外，响应文件所使用的计量单位，均须采用国家法定计量单位。</w:t>
      </w:r>
    </w:p>
    <w:p w14:paraId="0094ED5E">
      <w:pPr>
        <w:widowControl/>
        <w:snapToGrid w:val="0"/>
        <w:spacing w:line="360" w:lineRule="auto"/>
        <w:ind w:firstLine="211" w:firstLineChars="100"/>
        <w:rPr>
          <w:rFonts w:hint="eastAsia" w:ascii="宋体" w:hAnsi="宋体" w:cs="宋体"/>
          <w:szCs w:val="21"/>
        </w:rPr>
      </w:pPr>
      <w:r>
        <w:rPr>
          <w:rFonts w:hint="eastAsia" w:ascii="宋体" w:hAnsi="宋体" w:cs="宋体"/>
          <w:b/>
          <w:bCs/>
          <w:szCs w:val="21"/>
        </w:rPr>
        <w:t>（二）投标文件的形式和效力</w:t>
      </w:r>
      <w:r>
        <w:rPr>
          <w:rFonts w:hint="eastAsia" w:ascii="宋体" w:hAnsi="宋体" w:cs="宋体"/>
          <w:szCs w:val="21"/>
        </w:rPr>
        <w:cr/>
      </w:r>
      <w:r>
        <w:rPr>
          <w:rFonts w:hint="eastAsia" w:ascii="宋体" w:hAnsi="宋体" w:cs="宋体"/>
          <w:szCs w:val="21"/>
        </w:rPr>
        <w:t xml:space="preserve">    1、电子投标文件，按“供应商-电子招投标操作指南”及本采购文件要求制作、加密并递交，所须加盖公章部分均采用CA签章。</w:t>
      </w:r>
    </w:p>
    <w:p w14:paraId="6C62E0C0">
      <w:pPr>
        <w:snapToGrid w:val="0"/>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（三）投标文件的组成</w:t>
      </w:r>
      <w:bookmarkEnd w:id="10"/>
    </w:p>
    <w:p w14:paraId="28550908">
      <w:pPr>
        <w:snapToGrid w:val="0"/>
        <w:spacing w:line="360" w:lineRule="auto"/>
        <w:ind w:firstLine="420" w:firstLineChars="200"/>
        <w:jc w:val="left"/>
        <w:rPr>
          <w:rFonts w:hint="eastAsia" w:ascii="宋体" w:hAnsi="宋体" w:cs="宋体"/>
          <w:szCs w:val="21"/>
        </w:rPr>
      </w:pPr>
      <w:bookmarkStart w:id="11" w:name="_Toc3020"/>
      <w:r>
        <w:rPr>
          <w:rFonts w:hint="eastAsia" w:ascii="宋体" w:hAnsi="宋体" w:cs="宋体"/>
          <w:szCs w:val="21"/>
        </w:rPr>
        <w:t>投标文件由资格审查文件、商务技术文件、报价文件组成。</w:t>
      </w:r>
    </w:p>
    <w:p w14:paraId="614850D8">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1.资格审查文件：</w:t>
      </w:r>
    </w:p>
    <w:p w14:paraId="2E525F9D">
      <w:pPr>
        <w:pStyle w:val="23"/>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（1）资格条件自查表（格式见第五章）；</w:t>
      </w:r>
    </w:p>
    <w:p w14:paraId="292AC827">
      <w:pPr>
        <w:pStyle w:val="23"/>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（2）投标声明书（格式见第五章）；</w:t>
      </w:r>
    </w:p>
    <w:p w14:paraId="694D49E5">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（3）</w:t>
      </w:r>
      <w:r>
        <w:rPr>
          <w:rFonts w:hint="eastAsia" w:ascii="宋体" w:hAnsi="宋体"/>
          <w:szCs w:val="21"/>
        </w:rPr>
        <w:t>供应商承诺书</w:t>
      </w:r>
      <w:r>
        <w:rPr>
          <w:rFonts w:hint="eastAsia" w:ascii="宋体" w:hAnsi="宋体" w:cs="宋体"/>
          <w:bCs/>
          <w:szCs w:val="21"/>
        </w:rPr>
        <w:t>（格式详见第五章 响应文件格式）；</w:t>
      </w:r>
    </w:p>
    <w:p w14:paraId="5518CC34">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（4）供应商的特定条件的证明文件（如有，详见“第一章合格供应商的资格要求”）；</w:t>
      </w:r>
    </w:p>
    <w:p w14:paraId="335EC3F4">
      <w:pPr>
        <w:snapToGrid w:val="0"/>
        <w:spacing w:line="360" w:lineRule="auto"/>
        <w:ind w:firstLine="420" w:firstLineChars="200"/>
        <w:jc w:val="left"/>
        <w:rPr>
          <w:rFonts w:hint="eastAsia" w:ascii="宋体" w:hAnsi="宋体" w:cs="宋体"/>
          <w:szCs w:val="21"/>
        </w:rPr>
      </w:pPr>
      <w:r>
        <w:rPr>
          <w:rFonts w:hint="eastAsia" w:ascii="宋体" w:hAnsi="宋体" w:cs="宋体"/>
          <w:bCs/>
          <w:szCs w:val="21"/>
        </w:rPr>
        <w:t>（5）招标文件要求的其他资格条件证明材料（如有）；</w:t>
      </w:r>
    </w:p>
    <w:p w14:paraId="5590320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（6）提供具有履行合同所必需的设备和专业技术能力的书面声明；</w:t>
      </w:r>
    </w:p>
    <w:p w14:paraId="17DCB80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（7）提供参加政府采购活动前3年内在经营活动中没有重大违法记录；</w:t>
      </w:r>
    </w:p>
    <w:p w14:paraId="098B8FF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（8）招标文件要求及供应商认为需要提供的其他资料。</w:t>
      </w:r>
    </w:p>
    <w:p w14:paraId="4A1F113B">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2.商务技术文件：</w:t>
      </w:r>
    </w:p>
    <w:p w14:paraId="24E4F31B">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符合性自查表（</w:t>
      </w:r>
      <w:r>
        <w:rPr>
          <w:rFonts w:hint="eastAsia" w:ascii="宋体" w:cs="宋体"/>
          <w:szCs w:val="21"/>
        </w:rPr>
        <w:t>格式见第五章</w:t>
      </w:r>
      <w:r>
        <w:rPr>
          <w:rFonts w:hint="eastAsia" w:ascii="宋体" w:hAnsi="宋体" w:cs="宋体"/>
          <w:szCs w:val="21"/>
        </w:rPr>
        <w:t>）；</w:t>
      </w:r>
    </w:p>
    <w:p w14:paraId="7E4F1125">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供应商响应表（</w:t>
      </w:r>
      <w:r>
        <w:rPr>
          <w:rFonts w:hint="eastAsia" w:ascii="宋体" w:cs="宋体"/>
          <w:szCs w:val="21"/>
        </w:rPr>
        <w:t>格式见第五章</w:t>
      </w:r>
      <w:r>
        <w:rPr>
          <w:rFonts w:hint="eastAsia" w:ascii="宋体" w:hAnsi="宋体" w:cs="宋体"/>
          <w:szCs w:val="21"/>
        </w:rPr>
        <w:t>）；</w:t>
      </w:r>
    </w:p>
    <w:p w14:paraId="3A51BD71">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投标保证金缴纳凭证复印件加盖公章；</w:t>
      </w:r>
    </w:p>
    <w:p w14:paraId="6CDD5B69">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投标函（</w:t>
      </w:r>
      <w:r>
        <w:rPr>
          <w:rFonts w:hint="eastAsia" w:ascii="宋体" w:cs="宋体"/>
          <w:szCs w:val="21"/>
        </w:rPr>
        <w:t>格式见第五章</w:t>
      </w:r>
      <w:r>
        <w:rPr>
          <w:rFonts w:hint="eastAsia" w:ascii="宋体" w:hAnsi="宋体" w:cs="宋体"/>
          <w:szCs w:val="21"/>
        </w:rPr>
        <w:t>）；</w:t>
      </w:r>
    </w:p>
    <w:p w14:paraId="0308B04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（5）法定代表人的身份证明或法定代表人授权书（供应商的代表若为非法定代表人的，必须提交法定代表人授权书），并提供法定代表人和授权代表的身份证正反两面复印件（格式见附件）；</w:t>
      </w:r>
    </w:p>
    <w:p w14:paraId="7F6035D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（7）商务条款偏离表（格式见</w:t>
      </w:r>
      <w:r>
        <w:rPr>
          <w:rFonts w:hint="eastAsia" w:ascii="宋体" w:cs="宋体"/>
          <w:szCs w:val="21"/>
        </w:rPr>
        <w:t>第五章</w:t>
      </w:r>
      <w:r>
        <w:rPr>
          <w:rFonts w:hint="eastAsia" w:ascii="宋体" w:hAnsi="宋体" w:cs="宋体"/>
          <w:szCs w:val="21"/>
        </w:rPr>
        <w:t>）；</w:t>
      </w:r>
    </w:p>
    <w:p w14:paraId="28FE57F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（8）技术条款偏离表（格式见</w:t>
      </w:r>
      <w:r>
        <w:rPr>
          <w:rFonts w:hint="eastAsia" w:ascii="宋体" w:cs="宋体"/>
          <w:szCs w:val="21"/>
        </w:rPr>
        <w:t>第五章</w:t>
      </w:r>
      <w:r>
        <w:rPr>
          <w:rFonts w:hint="eastAsia" w:ascii="宋体" w:hAnsi="宋体" w:cs="宋体"/>
          <w:szCs w:val="21"/>
        </w:rPr>
        <w:t>）；</w:t>
      </w:r>
    </w:p>
    <w:p w14:paraId="40818E0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（9）评分标准、招标文件资格要求及供应商认为需要提供的其它投标文件资料（如有）。</w:t>
      </w:r>
    </w:p>
    <w:p w14:paraId="453165B9">
      <w:pPr>
        <w:snapToGrid w:val="0"/>
        <w:spacing w:line="480" w:lineRule="exact"/>
        <w:ind w:firstLine="422" w:firstLineChars="200"/>
        <w:jc w:val="left"/>
        <w:rPr>
          <w:rFonts w:hint="eastAsia" w:ascii="宋体" w:hAnsi="宋体" w:cs="宋体"/>
          <w:b/>
          <w:bCs/>
          <w:szCs w:val="21"/>
        </w:rPr>
      </w:pPr>
      <w:r>
        <w:rPr>
          <w:rFonts w:hint="eastAsia" w:ascii="宋体" w:hAnsi="宋体" w:cs="宋体"/>
          <w:b/>
          <w:bCs/>
          <w:szCs w:val="21"/>
        </w:rPr>
        <w:t>3.报价部分：</w:t>
      </w:r>
    </w:p>
    <w:p w14:paraId="13184E3D">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（1）开标一览表（格式见第五章）；</w:t>
      </w:r>
    </w:p>
    <w:p w14:paraId="267E4072">
      <w:pPr>
        <w:snapToGrid w:val="0"/>
        <w:spacing w:line="480" w:lineRule="exact"/>
        <w:ind w:firstLine="420" w:firstLineChars="200"/>
        <w:jc w:val="left"/>
      </w:pPr>
      <w:r>
        <w:rPr>
          <w:rFonts w:hint="eastAsia" w:ascii="宋体" w:hAnsi="宋体" w:cs="宋体"/>
          <w:szCs w:val="21"/>
        </w:rPr>
        <w:t>（2）投标分项报价表（格式见第五章）；</w:t>
      </w:r>
    </w:p>
    <w:p w14:paraId="547B176D">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（3）供应商针对报价需要说明的其他文件和说明（格式自拟）。</w:t>
      </w:r>
    </w:p>
    <w:p w14:paraId="113E8B6A">
      <w:pPr>
        <w:snapToGrid w:val="0"/>
        <w:spacing w:line="480" w:lineRule="exact"/>
        <w:ind w:firstLine="470" w:firstLineChars="196"/>
        <w:jc w:val="left"/>
        <w:outlineLvl w:val="0"/>
        <w:rPr>
          <w:rFonts w:hint="eastAsia" w:ascii="宋体" w:hAnsi="宋体" w:cs="宋体"/>
          <w:szCs w:val="21"/>
        </w:rPr>
      </w:pPr>
      <w:r>
        <w:rPr>
          <w:rFonts w:hint="eastAsia" w:ascii="宋体" w:hAnsi="宋体" w:cs="宋体"/>
          <w:sz w:val="24"/>
        </w:rPr>
        <w:t>★</w:t>
      </w:r>
      <w:r>
        <w:rPr>
          <w:rFonts w:hint="eastAsia" w:ascii="宋体" w:hAnsi="宋体" w:cs="宋体"/>
          <w:b/>
          <w:szCs w:val="21"/>
        </w:rPr>
        <w:t>注：法定代表人授权书必须由法定代表人签章并加盖单位公章；投标声明书、投标函、开标一览表必须由法定代表人或授权代表签名并加盖单位公章；其中商务技术文件内容中不得出现与价格有关的描述，否则将做无效标处理。</w:t>
      </w:r>
    </w:p>
    <w:bookmarkEnd w:id="11"/>
    <w:p w14:paraId="27771AAE">
      <w:pPr>
        <w:snapToGrid w:val="0"/>
        <w:spacing w:line="480" w:lineRule="exact"/>
        <w:ind w:firstLine="413" w:firstLineChars="196"/>
        <w:jc w:val="left"/>
        <w:outlineLvl w:val="0"/>
        <w:rPr>
          <w:rFonts w:hint="eastAsia" w:ascii="宋体" w:hAnsi="宋体" w:cs="宋体"/>
          <w:b/>
          <w:szCs w:val="21"/>
        </w:rPr>
      </w:pPr>
      <w:r>
        <w:rPr>
          <w:rFonts w:hint="eastAsia" w:ascii="宋体" w:hAnsi="宋体" w:cs="宋体"/>
          <w:b/>
          <w:szCs w:val="21"/>
        </w:rPr>
        <w:t>（四）投标文件的语言及计量</w:t>
      </w:r>
    </w:p>
    <w:p w14:paraId="1F474F64">
      <w:pPr>
        <w:snapToGrid w:val="0"/>
        <w:spacing w:line="480" w:lineRule="exact"/>
        <w:ind w:firstLine="480" w:firstLineChars="200"/>
        <w:jc w:val="left"/>
        <w:rPr>
          <w:rFonts w:hint="eastAsia" w:ascii="宋体" w:hAnsi="宋体" w:cs="宋体"/>
          <w:szCs w:val="21"/>
        </w:rPr>
      </w:pPr>
      <w:r>
        <w:rPr>
          <w:rFonts w:hint="eastAsia" w:ascii="宋体" w:hAnsi="宋体" w:cs="宋体"/>
          <w:sz w:val="24"/>
        </w:rPr>
        <w:t>★</w:t>
      </w: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0DBD826D">
      <w:pPr>
        <w:snapToGrid w:val="0"/>
        <w:spacing w:line="480" w:lineRule="exact"/>
        <w:ind w:firstLine="480" w:firstLineChars="200"/>
        <w:jc w:val="left"/>
        <w:rPr>
          <w:rFonts w:hint="eastAsia" w:ascii="宋体" w:hAnsi="宋体" w:cs="宋体"/>
          <w:b/>
          <w:szCs w:val="21"/>
        </w:rPr>
      </w:pPr>
      <w:r>
        <w:rPr>
          <w:rFonts w:hint="eastAsia" w:ascii="宋体" w:hAnsi="宋体" w:cs="宋体"/>
          <w:sz w:val="24"/>
        </w:rPr>
        <w:t>★</w:t>
      </w: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bookmarkStart w:id="12" w:name="_Toc702"/>
    </w:p>
    <w:bookmarkEnd w:id="12"/>
    <w:p w14:paraId="3A4153EF">
      <w:pPr>
        <w:tabs>
          <w:tab w:val="left" w:pos="525"/>
        </w:tabs>
        <w:snapToGrid w:val="0"/>
        <w:spacing w:line="480" w:lineRule="exact"/>
        <w:ind w:firstLine="422" w:firstLineChars="200"/>
        <w:jc w:val="left"/>
        <w:rPr>
          <w:rFonts w:hint="eastAsia" w:ascii="宋体" w:hAnsi="宋体" w:cs="宋体"/>
          <w:b/>
          <w:bCs/>
          <w:szCs w:val="21"/>
        </w:rPr>
      </w:pPr>
      <w:r>
        <w:rPr>
          <w:rFonts w:hint="eastAsia" w:ascii="宋体" w:hAnsi="宋体" w:cs="宋体"/>
          <w:b/>
          <w:bCs/>
          <w:szCs w:val="21"/>
        </w:rPr>
        <w:t>（五）投标报价</w:t>
      </w:r>
    </w:p>
    <w:p w14:paraId="773DC479">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1、投标报价应按采购文件中相关附表格式填写；</w:t>
      </w:r>
    </w:p>
    <w:p w14:paraId="17A74F32">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★2、投标报价是履行合同的最终价格，具体详见第三章 供应商须知《前附表》；</w:t>
      </w:r>
    </w:p>
    <w:p w14:paraId="0895E0BF">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★3、投标文件只允许有一个报价，有选择的或有条件的报价将不予接受。</w:t>
      </w:r>
    </w:p>
    <w:p w14:paraId="78DBBFF9">
      <w:pPr>
        <w:tabs>
          <w:tab w:val="left" w:pos="525"/>
        </w:tabs>
        <w:snapToGrid w:val="0"/>
        <w:spacing w:line="480" w:lineRule="exact"/>
        <w:ind w:firstLine="422" w:firstLineChars="200"/>
        <w:jc w:val="left"/>
        <w:rPr>
          <w:rFonts w:hint="eastAsia" w:ascii="宋体" w:hAnsi="宋体" w:cs="宋体"/>
          <w:b/>
          <w:szCs w:val="21"/>
        </w:rPr>
      </w:pPr>
      <w:r>
        <w:rPr>
          <w:rFonts w:hint="eastAsia" w:ascii="宋体" w:hAnsi="宋体" w:cs="宋体"/>
          <w:b/>
          <w:bCs/>
          <w:szCs w:val="21"/>
        </w:rPr>
        <w:t>（六）</w:t>
      </w:r>
      <w:r>
        <w:rPr>
          <w:rFonts w:hint="eastAsia" w:ascii="宋体" w:hAnsi="宋体" w:cs="宋体"/>
          <w:b/>
          <w:szCs w:val="21"/>
        </w:rPr>
        <w:t>投标文件的有效期</w:t>
      </w:r>
    </w:p>
    <w:p w14:paraId="2160A354">
      <w:pPr>
        <w:tabs>
          <w:tab w:val="left" w:pos="525"/>
        </w:tabs>
        <w:snapToGrid w:val="0"/>
        <w:spacing w:line="480" w:lineRule="exact"/>
        <w:ind w:firstLine="480" w:firstLineChars="200"/>
        <w:jc w:val="left"/>
        <w:rPr>
          <w:rFonts w:hint="eastAsia" w:ascii="宋体" w:hAnsi="宋体" w:cs="宋体"/>
          <w:kern w:val="0"/>
          <w:szCs w:val="21"/>
        </w:rPr>
      </w:pPr>
      <w:r>
        <w:rPr>
          <w:rFonts w:hint="eastAsia" w:ascii="宋体" w:hAnsi="宋体" w:cs="宋体"/>
          <w:sz w:val="24"/>
        </w:rPr>
        <w:t>★</w:t>
      </w:r>
      <w:r>
        <w:rPr>
          <w:rFonts w:hint="eastAsia" w:ascii="宋体" w:hAnsi="宋体" w:cs="宋体"/>
          <w:kern w:val="0"/>
          <w:szCs w:val="21"/>
        </w:rPr>
        <w:t>1、自投标截止日起</w:t>
      </w:r>
      <w:r>
        <w:rPr>
          <w:rFonts w:hint="eastAsia"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13668856">
      <w:pPr>
        <w:tabs>
          <w:tab w:val="left" w:pos="525"/>
        </w:tabs>
        <w:snapToGrid w:val="0"/>
        <w:spacing w:line="480" w:lineRule="exact"/>
        <w:ind w:firstLine="420" w:firstLineChars="200"/>
        <w:jc w:val="left"/>
        <w:rPr>
          <w:rFonts w:hint="eastAsia" w:ascii="宋体" w:hAnsi="宋体" w:cs="宋体"/>
          <w:szCs w:val="21"/>
        </w:rPr>
      </w:pPr>
      <w:r>
        <w:rPr>
          <w:rFonts w:hint="eastAsia" w:ascii="宋体" w:hAnsi="宋体" w:cs="宋体"/>
          <w:szCs w:val="21"/>
        </w:rPr>
        <w:t>2、在特殊情况下，采购人可与供应商协商延长投标书的有效期，这种要求和答复均以书面形式进行；</w:t>
      </w:r>
    </w:p>
    <w:p w14:paraId="5F891545">
      <w:pPr>
        <w:snapToGrid w:val="0"/>
        <w:spacing w:line="480" w:lineRule="exact"/>
        <w:ind w:firstLine="420" w:firstLineChars="200"/>
        <w:jc w:val="left"/>
        <w:outlineLvl w:val="0"/>
        <w:rPr>
          <w:rFonts w:hint="eastAsia" w:ascii="宋体" w:hAnsi="宋体" w:cs="宋体"/>
          <w:b/>
          <w:szCs w:val="21"/>
        </w:rPr>
      </w:pPr>
      <w:bookmarkStart w:id="13" w:name="_Toc26675"/>
      <w:r>
        <w:rPr>
          <w:rFonts w:hint="eastAsia" w:ascii="宋体" w:hAnsi="宋体" w:cs="宋体"/>
          <w:szCs w:val="21"/>
        </w:rPr>
        <w:t>3、供应商可拒绝接受延期要求而不会导致投标保证金被没收。同意延长有效期的供应商需要相应延长投标保证金的有效期，但不能修改投标文件</w:t>
      </w:r>
      <w:bookmarkEnd w:id="13"/>
      <w:r>
        <w:rPr>
          <w:rFonts w:hint="eastAsia" w:ascii="宋体" w:hAnsi="宋体" w:cs="宋体"/>
          <w:szCs w:val="21"/>
        </w:rPr>
        <w:t>；</w:t>
      </w:r>
    </w:p>
    <w:p w14:paraId="2901E397">
      <w:pPr>
        <w:snapToGrid w:val="0"/>
        <w:spacing w:line="480" w:lineRule="exact"/>
        <w:ind w:firstLine="420" w:firstLineChars="200"/>
        <w:jc w:val="left"/>
        <w:outlineLvl w:val="0"/>
        <w:rPr>
          <w:rFonts w:hint="eastAsia" w:ascii="宋体" w:hAnsi="宋体" w:cs="宋体"/>
          <w:b/>
          <w:szCs w:val="21"/>
        </w:rPr>
      </w:pPr>
      <w:bookmarkStart w:id="14" w:name="_Toc29670"/>
      <w:r>
        <w:rPr>
          <w:rFonts w:hint="eastAsia" w:ascii="宋体" w:hAnsi="宋体" w:cs="宋体"/>
          <w:szCs w:val="21"/>
        </w:rPr>
        <w:t>4、中标人的投标文件自开标之日起至合同履行完毕止均应保持有效。</w:t>
      </w:r>
      <w:bookmarkEnd w:id="14"/>
    </w:p>
    <w:p w14:paraId="4884E46F">
      <w:pPr>
        <w:snapToGrid w:val="0"/>
        <w:spacing w:line="480" w:lineRule="exact"/>
        <w:ind w:firstLine="413" w:firstLineChars="196"/>
        <w:jc w:val="left"/>
        <w:outlineLvl w:val="0"/>
        <w:rPr>
          <w:rFonts w:hint="eastAsia" w:ascii="宋体" w:hAnsi="宋体" w:cs="宋体"/>
          <w:b/>
          <w:szCs w:val="21"/>
        </w:rPr>
      </w:pPr>
      <w:bookmarkStart w:id="15" w:name="_Toc3014"/>
      <w:r>
        <w:rPr>
          <w:rFonts w:hint="eastAsia" w:ascii="宋体" w:hAnsi="宋体" w:cs="宋体"/>
          <w:b/>
          <w:szCs w:val="21"/>
        </w:rPr>
        <w:t>（七）投标保证金</w:t>
      </w:r>
      <w:bookmarkEnd w:id="15"/>
    </w:p>
    <w:p w14:paraId="2D3C423A">
      <w:pPr>
        <w:snapToGrid w:val="0"/>
        <w:spacing w:line="480" w:lineRule="exact"/>
        <w:ind w:firstLine="480" w:firstLineChars="200"/>
        <w:jc w:val="left"/>
        <w:rPr>
          <w:rFonts w:hint="eastAsia" w:ascii="宋体" w:hAnsi="宋体" w:cs="宋体"/>
          <w:szCs w:val="21"/>
        </w:rPr>
      </w:pPr>
      <w:r>
        <w:rPr>
          <w:rFonts w:hint="eastAsia" w:ascii="宋体" w:hAnsi="宋体" w:cs="宋体"/>
          <w:sz w:val="24"/>
        </w:rPr>
        <w:t>★</w:t>
      </w:r>
      <w:r>
        <w:rPr>
          <w:rFonts w:hint="eastAsia" w:ascii="宋体" w:hAnsi="宋体" w:cs="宋体"/>
          <w:szCs w:val="21"/>
        </w:rPr>
        <w:t>1、供应商须按规定提交投标保证金。否则，其投标将被拒绝；</w:t>
      </w:r>
    </w:p>
    <w:p w14:paraId="7BC584FB">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2、保证金形式：转账支票（必须实时清算）、银行汇票或电汇；</w:t>
      </w:r>
    </w:p>
    <w:p w14:paraId="638B902F">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3、供应商在投标截止时间前撤回已提交的投标文件的，采购人或者采购代理机构应当自收到供应商书面撤回通知之日起5个工作日内，退还已收取的投标保证金，但因供应商自身原因导致无法及时退还的除外；</w:t>
      </w:r>
    </w:p>
    <w:p w14:paraId="7C2756C7">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4、采购人或者采购代理机构应当自中标通知书发出之日起5个工作日内退还未中标人的投标保证金，自采购合同签订之日起5个工作日内退还中标人的投标保证金或者转为中标人的履约保证金；</w:t>
      </w:r>
    </w:p>
    <w:p w14:paraId="0C390C3A">
      <w:pPr>
        <w:snapToGrid w:val="0"/>
        <w:spacing w:line="480" w:lineRule="exact"/>
        <w:ind w:firstLine="420" w:firstLineChars="200"/>
        <w:jc w:val="left"/>
        <w:outlineLvl w:val="0"/>
        <w:rPr>
          <w:rFonts w:hint="eastAsia" w:ascii="宋体" w:hAnsi="宋体" w:cs="宋体"/>
          <w:szCs w:val="21"/>
        </w:rPr>
      </w:pPr>
      <w:r>
        <w:rPr>
          <w:rFonts w:hint="eastAsia" w:ascii="宋体" w:hAnsi="宋体" w:cs="宋体"/>
          <w:szCs w:val="21"/>
        </w:rPr>
        <w:t>5、</w:t>
      </w:r>
      <w:r>
        <w:rPr>
          <w:rFonts w:hint="eastAsia"/>
        </w:rPr>
        <w:t>除采购文件规定不予退还保证金的情形外，未中标的供应商，凭保证金收据和开户银行账号办理退款手续，在中标通知书发出后五个工作日内退还；中标供应商支付中标服务费后，凭合同、保证金收据和开户银行账号办理退款手续，自政府采购合同签订之日起5个工作日内退还。投标保证金以网银形式退还公司账户（不计息）。</w:t>
      </w:r>
    </w:p>
    <w:p w14:paraId="0396D156">
      <w:pPr>
        <w:snapToGrid w:val="0"/>
        <w:spacing w:line="480" w:lineRule="exact"/>
        <w:ind w:firstLine="413" w:firstLineChars="196"/>
        <w:jc w:val="left"/>
        <w:rPr>
          <w:rFonts w:hint="eastAsia" w:ascii="宋体" w:hAnsi="宋体" w:cs="宋体"/>
          <w:b/>
          <w:bCs/>
          <w:szCs w:val="21"/>
        </w:rPr>
      </w:pPr>
      <w:r>
        <w:rPr>
          <w:rFonts w:hint="eastAsia" w:ascii="宋体" w:hAnsi="宋体" w:cs="宋体"/>
          <w:b/>
          <w:bCs/>
          <w:szCs w:val="21"/>
        </w:rPr>
        <w:t>6、供应商有下列情形之一的，投标保证金将不予退还：</w:t>
      </w:r>
    </w:p>
    <w:p w14:paraId="4BE96F90">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（1）</w:t>
      </w:r>
      <w:r>
        <w:rPr>
          <w:rFonts w:hint="eastAsia" w:ascii="宋体" w:hAnsi="宋体" w:cs="宋体"/>
          <w:szCs w:val="21"/>
        </w:rPr>
        <w:t>供应商在投标有效期内撤回投标文件的；</w:t>
      </w:r>
    </w:p>
    <w:p w14:paraId="5569BE4E">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（2）</w:t>
      </w:r>
      <w:r>
        <w:rPr>
          <w:rFonts w:hint="eastAsia" w:ascii="宋体" w:hAnsi="宋体" w:cs="宋体"/>
          <w:szCs w:val="21"/>
        </w:rPr>
        <w:t>供应商在投标过程中弄虚作假，提供虚假材料的；</w:t>
      </w:r>
    </w:p>
    <w:p w14:paraId="54B68BC1">
      <w:pPr>
        <w:snapToGrid w:val="0"/>
        <w:spacing w:line="480" w:lineRule="exact"/>
        <w:ind w:firstLine="413" w:firstLineChars="196"/>
        <w:jc w:val="left"/>
        <w:rPr>
          <w:rFonts w:hint="eastAsia" w:ascii="宋体" w:hAnsi="宋体" w:cs="宋体"/>
          <w:szCs w:val="21"/>
        </w:rPr>
      </w:pPr>
      <w:r>
        <w:rPr>
          <w:rFonts w:hint="eastAsia" w:ascii="宋体" w:hAnsi="宋体" w:cs="宋体"/>
          <w:b/>
          <w:szCs w:val="21"/>
        </w:rPr>
        <w:t>（3）</w:t>
      </w:r>
      <w:r>
        <w:rPr>
          <w:rFonts w:hint="eastAsia" w:ascii="宋体" w:hAnsi="宋体" w:cs="宋体"/>
          <w:szCs w:val="21"/>
        </w:rPr>
        <w:t>中标人无正当理由不与采购人签订合同的；</w:t>
      </w:r>
    </w:p>
    <w:p w14:paraId="7A1C47A6">
      <w:pPr>
        <w:snapToGrid w:val="0"/>
        <w:spacing w:line="480" w:lineRule="exact"/>
        <w:ind w:firstLine="413" w:firstLineChars="196"/>
        <w:rPr>
          <w:rFonts w:hint="eastAsia" w:ascii="宋体" w:hAnsi="宋体" w:cs="宋体"/>
          <w:bCs/>
          <w:szCs w:val="21"/>
        </w:rPr>
      </w:pPr>
      <w:r>
        <w:rPr>
          <w:rFonts w:hint="eastAsia" w:ascii="宋体" w:hAnsi="宋体" w:cs="宋体"/>
          <w:b/>
          <w:szCs w:val="21"/>
        </w:rPr>
        <w:t>（4）</w:t>
      </w:r>
      <w:r>
        <w:rPr>
          <w:rFonts w:hint="eastAsia" w:ascii="宋体" w:hAnsi="宋体" w:cs="宋体"/>
          <w:bCs/>
          <w:szCs w:val="21"/>
        </w:rPr>
        <w:t>将中标项目转让给他人或者在投标文件中未说明且未经招标采购单位同意，将中标项目分包给他人的；</w:t>
      </w:r>
    </w:p>
    <w:p w14:paraId="29F591A9">
      <w:pPr>
        <w:snapToGrid w:val="0"/>
        <w:spacing w:line="480" w:lineRule="exact"/>
        <w:ind w:firstLine="413" w:firstLineChars="196"/>
        <w:rPr>
          <w:rFonts w:hint="eastAsia" w:ascii="宋体" w:hAnsi="宋体" w:cs="宋体"/>
          <w:szCs w:val="21"/>
        </w:rPr>
      </w:pPr>
      <w:r>
        <w:rPr>
          <w:rFonts w:hint="eastAsia" w:ascii="宋体" w:hAnsi="宋体" w:cs="宋体"/>
          <w:b/>
          <w:szCs w:val="21"/>
        </w:rPr>
        <w:t>（5）</w:t>
      </w:r>
      <w:r>
        <w:rPr>
          <w:rFonts w:hint="eastAsia" w:ascii="宋体" w:hAnsi="宋体" w:cs="宋体"/>
          <w:szCs w:val="21"/>
        </w:rPr>
        <w:t>拒绝履行合同义务的；</w:t>
      </w:r>
    </w:p>
    <w:p w14:paraId="4CE1B8AA">
      <w:pPr>
        <w:snapToGrid w:val="0"/>
        <w:spacing w:line="480" w:lineRule="exact"/>
        <w:ind w:firstLine="413" w:firstLineChars="196"/>
        <w:rPr>
          <w:rFonts w:hint="eastAsia" w:ascii="宋体" w:hAnsi="宋体" w:cs="宋体"/>
          <w:szCs w:val="21"/>
        </w:rPr>
      </w:pPr>
      <w:r>
        <w:rPr>
          <w:rFonts w:hint="eastAsia" w:ascii="宋体" w:hAnsi="宋体" w:cs="宋体"/>
          <w:b/>
          <w:szCs w:val="21"/>
        </w:rPr>
        <w:t>（6）</w:t>
      </w:r>
      <w:r>
        <w:rPr>
          <w:rFonts w:hint="eastAsia" w:ascii="宋体" w:hAnsi="宋体" w:cs="宋体"/>
          <w:szCs w:val="21"/>
        </w:rPr>
        <w:t>其他严重扰乱招投标程序的。</w:t>
      </w:r>
    </w:p>
    <w:p w14:paraId="0A763B69">
      <w:pPr>
        <w:snapToGrid w:val="0"/>
        <w:spacing w:line="480" w:lineRule="exact"/>
        <w:ind w:firstLine="413" w:firstLineChars="196"/>
        <w:jc w:val="left"/>
        <w:outlineLvl w:val="0"/>
        <w:rPr>
          <w:rFonts w:hint="eastAsia" w:ascii="宋体" w:hAnsi="宋体" w:cs="宋体"/>
          <w:b/>
          <w:szCs w:val="21"/>
        </w:rPr>
      </w:pPr>
      <w:bookmarkStart w:id="16" w:name="_Toc1449"/>
      <w:r>
        <w:rPr>
          <w:rFonts w:hint="eastAsia" w:ascii="宋体" w:hAnsi="宋体" w:cs="宋体"/>
          <w:b/>
          <w:szCs w:val="21"/>
        </w:rPr>
        <w:t>（八）投标文件的签署和份数</w:t>
      </w:r>
      <w:bookmarkEnd w:id="16"/>
    </w:p>
    <w:p w14:paraId="74D1E2F7">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1、供应商应按本采购文件规定的格式和顺序编制投标文件，投标文件要求有目录并标注页码，投标文件内容不完整、编排混乱导致投标文件被误读、漏读或者查找不到相关内容的，是供应商的责任；</w:t>
      </w:r>
    </w:p>
    <w:p w14:paraId="32FD03EF">
      <w:pPr>
        <w:snapToGrid w:val="0"/>
        <w:spacing w:line="360" w:lineRule="auto"/>
        <w:ind w:firstLine="411" w:firstLineChars="196"/>
        <w:rPr>
          <w:rFonts w:hint="eastAsia" w:ascii="宋体" w:hAnsi="宋体" w:cs="宋体"/>
          <w:bCs/>
          <w:szCs w:val="21"/>
        </w:rPr>
      </w:pPr>
      <w:r>
        <w:rPr>
          <w:rFonts w:hint="eastAsia" w:ascii="宋体" w:hAnsi="宋体" w:cs="宋体"/>
          <w:bCs/>
          <w:szCs w:val="21"/>
        </w:rPr>
        <w:t>2、本项目实行网上投标，供应商应准备以下投标文件：</w:t>
      </w:r>
    </w:p>
    <w:p w14:paraId="2F8CB860">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（1）供应商于“乐</w:t>
      </w:r>
      <w:r>
        <w:rPr>
          <w:rFonts w:hint="eastAsia" w:ascii="宋体" w:hAnsi="宋体" w:cs="宋体"/>
          <w:szCs w:val="21"/>
        </w:rPr>
        <w:t>采</w:t>
      </w:r>
      <w:r>
        <w:rPr>
          <w:rFonts w:hint="eastAsia" w:ascii="宋体" w:hAnsi="宋体" w:cs="宋体"/>
          <w:bCs/>
          <w:szCs w:val="21"/>
        </w:rPr>
        <w:t>云”上提供电子响应文件；</w:t>
      </w:r>
    </w:p>
    <w:p w14:paraId="4489F877">
      <w:pPr>
        <w:snapToGrid w:val="0"/>
        <w:spacing w:line="360" w:lineRule="auto"/>
        <w:ind w:firstLine="411" w:firstLineChars="196"/>
        <w:rPr>
          <w:rFonts w:hint="eastAsia" w:ascii="宋体" w:hAnsi="宋体" w:cs="宋体"/>
          <w:bCs/>
          <w:szCs w:val="21"/>
        </w:rPr>
      </w:pPr>
      <w:r>
        <w:rPr>
          <w:rFonts w:hint="eastAsia" w:ascii="宋体" w:hAnsi="宋体" w:cs="宋体"/>
          <w:bCs/>
          <w:szCs w:val="21"/>
        </w:rPr>
        <w:t>3、投标文件须由供应商在规定位置盖章并由法定代表人或法定代表人的授权委托人签署，供应商应写全称；</w:t>
      </w:r>
    </w:p>
    <w:p w14:paraId="7C0DD2E8">
      <w:pPr>
        <w:snapToGrid w:val="0"/>
        <w:spacing w:line="360" w:lineRule="auto"/>
        <w:ind w:firstLine="411" w:firstLineChars="196"/>
        <w:rPr>
          <w:rFonts w:hint="eastAsia" w:ascii="宋体" w:hAnsi="宋体" w:cs="宋体"/>
          <w:color w:val="000000"/>
          <w:szCs w:val="21"/>
        </w:rPr>
      </w:pPr>
      <w:r>
        <w:rPr>
          <w:rFonts w:hint="eastAsia" w:ascii="宋体" w:hAnsi="宋体" w:cs="宋体"/>
          <w:bCs/>
          <w:szCs w:val="21"/>
        </w:rPr>
        <w:t>4、投标文件不得涂改，若有修改错漏处，须加盖单位公章或者法定代表人或授权委托人签字或盖章。投标文件因字迹潦草或表达不清所引起的后果由供应商负责。</w:t>
      </w:r>
    </w:p>
    <w:p w14:paraId="3960FAC7">
      <w:pPr>
        <w:pStyle w:val="11"/>
        <w:snapToGrid w:val="0"/>
        <w:spacing w:line="360" w:lineRule="auto"/>
        <w:ind w:firstLine="398" w:firstLineChars="196"/>
        <w:outlineLvl w:val="1"/>
        <w:rPr>
          <w:rFonts w:hint="eastAsia" w:hAnsi="宋体" w:cs="宋体"/>
          <w:b/>
          <w:snapToGrid w:val="0"/>
          <w:sz w:val="21"/>
          <w:szCs w:val="21"/>
        </w:rPr>
      </w:pPr>
      <w:bookmarkStart w:id="17" w:name="_Toc12832"/>
      <w:r>
        <w:rPr>
          <w:rFonts w:hint="eastAsia" w:hAnsi="宋体" w:cs="宋体"/>
          <w:b/>
          <w:sz w:val="21"/>
          <w:szCs w:val="21"/>
        </w:rPr>
        <w:t>四、开标</w:t>
      </w:r>
      <w:bookmarkEnd w:id="17"/>
    </w:p>
    <w:p w14:paraId="58817EBB">
      <w:pPr>
        <w:pStyle w:val="13"/>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（一）开标准备</w:t>
      </w:r>
    </w:p>
    <w:p w14:paraId="7AE7AEFC">
      <w:pPr>
        <w:pStyle w:val="13"/>
        <w:snapToGrid w:val="0"/>
        <w:spacing w:before="120" w:after="120" w:line="360" w:lineRule="auto"/>
        <w:ind w:firstLine="420" w:firstLineChars="200"/>
        <w:rPr>
          <w:rFonts w:hint="eastAsia" w:hAnsi="宋体" w:cs="宋体"/>
          <w:bCs/>
          <w:sz w:val="21"/>
          <w:szCs w:val="21"/>
        </w:rPr>
      </w:pPr>
      <w:r>
        <w:rPr>
          <w:rFonts w:hint="eastAsia" w:hAnsi="宋体" w:cs="宋体"/>
          <w:bCs/>
          <w:sz w:val="21"/>
          <w:szCs w:val="21"/>
        </w:rPr>
        <w:t>采购代理机构将在规定的时间和地点进行开标，供应商的法定代表人或其授权代表应参加开标会并签到。供应商的法定代表人或其授权代表未按时签到的，视同放弃开标监督权利、认可开标结果。</w:t>
      </w:r>
    </w:p>
    <w:p w14:paraId="2530FEB2">
      <w:pPr>
        <w:pStyle w:val="13"/>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（二） 开标程序</w:t>
      </w:r>
    </w:p>
    <w:p w14:paraId="63A7C3F6">
      <w:pPr>
        <w:spacing w:line="400" w:lineRule="exact"/>
        <w:ind w:firstLine="420" w:firstLineChars="200"/>
        <w:jc w:val="left"/>
        <w:rPr>
          <w:rFonts w:hint="eastAsia" w:ascii="宋体" w:hAnsi="宋体" w:cs="宋体"/>
          <w:bCs/>
          <w:szCs w:val="21"/>
        </w:rPr>
      </w:pPr>
      <w:bookmarkStart w:id="18" w:name="_Toc22883"/>
      <w:r>
        <w:rPr>
          <w:rFonts w:hint="eastAsia" w:ascii="宋体" w:hAnsi="宋体" w:cs="宋体"/>
          <w:bCs/>
          <w:szCs w:val="21"/>
        </w:rPr>
        <w:t>1、电子招投标开标程序：</w:t>
      </w:r>
    </w:p>
    <w:p w14:paraId="36159147">
      <w:pPr>
        <w:spacing w:line="400" w:lineRule="exact"/>
        <w:ind w:firstLine="420" w:firstLineChars="200"/>
        <w:jc w:val="left"/>
        <w:rPr>
          <w:rFonts w:hint="eastAsia" w:ascii="宋体" w:hAnsi="宋体" w:cs="宋体"/>
          <w:szCs w:val="21"/>
        </w:rPr>
      </w:pPr>
      <w:r>
        <w:rPr>
          <w:rFonts w:hint="eastAsia" w:ascii="宋体" w:hAnsi="宋体" w:cs="宋体"/>
          <w:szCs w:val="21"/>
        </w:rPr>
        <w:t>第一阶段：</w:t>
      </w:r>
    </w:p>
    <w:p w14:paraId="7473339F">
      <w:pPr>
        <w:numPr>
          <w:ilvl w:val="0"/>
          <w:numId w:val="5"/>
        </w:numPr>
        <w:spacing w:line="400" w:lineRule="exact"/>
        <w:ind w:firstLine="420" w:firstLineChars="200"/>
        <w:jc w:val="left"/>
        <w:rPr>
          <w:rFonts w:hint="eastAsia" w:ascii="宋体" w:hAnsi="宋体" w:cs="宋体"/>
          <w:szCs w:val="21"/>
        </w:rPr>
      </w:pPr>
      <w:r>
        <w:rPr>
          <w:rFonts w:hint="eastAsia" w:ascii="宋体" w:hAnsi="宋体" w:cs="宋体"/>
          <w:szCs w:val="21"/>
        </w:rPr>
        <w:t>投标截止时间后，供应商登录乐采云平台，用“项目采购-开标评标”功能对电子投标文件进行在线解密，在线解密电子投标文件时间为开标时间后30分钟内。</w:t>
      </w:r>
    </w:p>
    <w:p w14:paraId="02904B02">
      <w:pPr>
        <w:numPr>
          <w:ilvl w:val="0"/>
          <w:numId w:val="5"/>
        </w:numPr>
        <w:spacing w:line="400" w:lineRule="exact"/>
        <w:ind w:firstLine="420" w:firstLineChars="200"/>
        <w:jc w:val="left"/>
        <w:rPr>
          <w:rFonts w:hint="eastAsia" w:ascii="宋体" w:hAnsi="宋体" w:cs="宋体"/>
          <w:szCs w:val="21"/>
        </w:rPr>
      </w:pPr>
      <w:r>
        <w:rPr>
          <w:rFonts w:hint="eastAsia" w:ascii="宋体" w:hAnsi="宋体" w:cs="宋体"/>
          <w:szCs w:val="21"/>
        </w:rPr>
        <w:t>在乐采云平台开启已解密供应商的“资格文件、商务技术文件”，并做开标记录；</w:t>
      </w:r>
    </w:p>
    <w:p w14:paraId="749A4318">
      <w:pPr>
        <w:spacing w:line="400" w:lineRule="exact"/>
        <w:ind w:firstLine="420" w:firstLineChars="200"/>
        <w:jc w:val="left"/>
        <w:rPr>
          <w:rFonts w:hint="eastAsia" w:ascii="宋体" w:hAnsi="宋体" w:cs="宋体"/>
          <w:szCs w:val="21"/>
        </w:rPr>
      </w:pPr>
      <w:r>
        <w:rPr>
          <w:rFonts w:hint="eastAsia" w:ascii="宋体" w:hAnsi="宋体" w:cs="宋体"/>
          <w:szCs w:val="21"/>
        </w:rPr>
        <w:t>第二阶段：</w:t>
      </w:r>
    </w:p>
    <w:p w14:paraId="5D0CF8D7">
      <w:pPr>
        <w:spacing w:line="400" w:lineRule="exact"/>
        <w:ind w:firstLine="420" w:firstLineChars="200"/>
        <w:jc w:val="left"/>
        <w:rPr>
          <w:rFonts w:hint="eastAsia" w:ascii="宋体" w:hAnsi="宋体" w:cs="宋体"/>
          <w:szCs w:val="21"/>
        </w:rPr>
      </w:pPr>
      <w:r>
        <w:rPr>
          <w:rFonts w:hint="eastAsia" w:ascii="宋体" w:hAnsi="宋体" w:cs="宋体"/>
          <w:szCs w:val="21"/>
        </w:rPr>
        <w:t>（1）在乐采云</w:t>
      </w:r>
      <w:r>
        <w:rPr>
          <w:rFonts w:hint="eastAsia" w:ascii="宋体" w:hAnsi="宋体" w:cs="宋体"/>
          <w:kern w:val="0"/>
          <w:szCs w:val="21"/>
        </w:rPr>
        <w:t>平台</w:t>
      </w:r>
      <w:r>
        <w:rPr>
          <w:rFonts w:hint="eastAsia" w:ascii="宋体" w:hAnsi="宋体" w:cs="宋体"/>
          <w:szCs w:val="21"/>
        </w:rPr>
        <w:t>宣告第一阶段评审无效供应商名单及理由；</w:t>
      </w:r>
    </w:p>
    <w:p w14:paraId="55B32A18">
      <w:pPr>
        <w:spacing w:line="400" w:lineRule="exact"/>
        <w:ind w:firstLine="420" w:firstLineChars="200"/>
        <w:jc w:val="left"/>
        <w:rPr>
          <w:rFonts w:hint="eastAsia" w:ascii="宋体" w:hAnsi="宋体" w:cs="宋体"/>
          <w:szCs w:val="21"/>
        </w:rPr>
      </w:pPr>
      <w:r>
        <w:rPr>
          <w:rFonts w:hint="eastAsia" w:ascii="宋体" w:hAnsi="宋体" w:cs="宋体"/>
          <w:szCs w:val="21"/>
        </w:rPr>
        <w:t>（2）公布经第一阶段评审符合采购文件要求的供应商的商务技术得分情况；</w:t>
      </w:r>
    </w:p>
    <w:p w14:paraId="5562BA54">
      <w:pPr>
        <w:spacing w:line="400" w:lineRule="exact"/>
        <w:ind w:firstLine="420" w:firstLineChars="200"/>
        <w:jc w:val="left"/>
        <w:rPr>
          <w:rFonts w:hint="eastAsia" w:ascii="宋体" w:hAnsi="宋体" w:cs="宋体"/>
          <w:szCs w:val="21"/>
        </w:rPr>
      </w:pPr>
      <w:r>
        <w:rPr>
          <w:rFonts w:hint="eastAsia" w:ascii="宋体" w:hAnsi="宋体" w:cs="宋体"/>
          <w:szCs w:val="21"/>
        </w:rPr>
        <w:t>（3）在乐采云</w:t>
      </w:r>
      <w:r>
        <w:rPr>
          <w:rFonts w:hint="eastAsia" w:ascii="宋体" w:hAnsi="宋体" w:cs="宋体"/>
          <w:kern w:val="0"/>
          <w:szCs w:val="21"/>
        </w:rPr>
        <w:t>平台</w:t>
      </w:r>
      <w:r>
        <w:rPr>
          <w:rFonts w:hint="eastAsia" w:ascii="宋体" w:hAnsi="宋体" w:cs="宋体"/>
          <w:szCs w:val="21"/>
        </w:rPr>
        <w:t>开启除第一阶段无效标外的供应商的“报价文件”，并做开标记录；</w:t>
      </w:r>
    </w:p>
    <w:p w14:paraId="4792F9AA">
      <w:pPr>
        <w:spacing w:line="400" w:lineRule="exact"/>
        <w:ind w:firstLine="420" w:firstLineChars="200"/>
        <w:jc w:val="left"/>
        <w:rPr>
          <w:rFonts w:hint="eastAsia" w:ascii="宋体" w:hAnsi="宋体" w:cs="宋体"/>
          <w:szCs w:val="21"/>
        </w:rPr>
      </w:pPr>
      <w:r>
        <w:rPr>
          <w:rFonts w:hint="eastAsia" w:ascii="宋体" w:hAnsi="宋体" w:cs="宋体"/>
          <w:szCs w:val="21"/>
        </w:rPr>
        <w:t>（4）在乐采云</w:t>
      </w:r>
      <w:r>
        <w:rPr>
          <w:rFonts w:hint="eastAsia" w:ascii="宋体" w:hAnsi="宋体" w:cs="宋体"/>
          <w:kern w:val="0"/>
          <w:szCs w:val="21"/>
        </w:rPr>
        <w:t>平台</w:t>
      </w:r>
      <w:r>
        <w:rPr>
          <w:rFonts w:hint="eastAsia" w:ascii="宋体" w:hAnsi="宋体" w:cs="宋体"/>
          <w:szCs w:val="21"/>
        </w:rPr>
        <w:t>公布评审结果。</w:t>
      </w:r>
    </w:p>
    <w:p w14:paraId="6C80BDBB">
      <w:pPr>
        <w:spacing w:line="400" w:lineRule="exact"/>
        <w:ind w:firstLine="420" w:firstLineChars="200"/>
        <w:jc w:val="left"/>
        <w:rPr>
          <w:rFonts w:hint="eastAsia" w:ascii="宋体" w:hAnsi="宋体" w:cs="宋体"/>
          <w:szCs w:val="21"/>
        </w:rPr>
      </w:pPr>
      <w:r>
        <w:rPr>
          <w:rFonts w:hint="eastAsia" w:ascii="宋体" w:hAnsi="宋体" w:cs="宋体"/>
          <w:szCs w:val="21"/>
        </w:rPr>
        <w:t>（5）开标会议结束。</w:t>
      </w:r>
    </w:p>
    <w:p w14:paraId="21FB9A02">
      <w:pPr>
        <w:spacing w:line="400" w:lineRule="exact"/>
        <w:ind w:firstLine="420" w:firstLineChars="200"/>
        <w:jc w:val="left"/>
        <w:rPr>
          <w:rFonts w:hint="eastAsia" w:ascii="宋体" w:hAnsi="宋体" w:cs="宋体"/>
          <w:szCs w:val="21"/>
        </w:rPr>
      </w:pPr>
      <w:r>
        <w:rPr>
          <w:rFonts w:hint="eastAsia" w:ascii="宋体" w:hAnsi="宋体" w:cs="宋体"/>
          <w:szCs w:val="21"/>
        </w:rPr>
        <w:t>2、特别说明：乐采云</w:t>
      </w:r>
      <w:r>
        <w:rPr>
          <w:rFonts w:hint="eastAsia" w:ascii="宋体" w:hAnsi="宋体" w:cs="宋体"/>
          <w:kern w:val="0"/>
          <w:szCs w:val="21"/>
        </w:rPr>
        <w:t>平台</w:t>
      </w:r>
      <w:r>
        <w:rPr>
          <w:rFonts w:hint="eastAsia" w:ascii="宋体" w:hAnsi="宋体" w:cs="宋体"/>
          <w:szCs w:val="21"/>
        </w:rPr>
        <w:t>如对电子化开标及评审程序有调整的，按调整后的程序操作。</w:t>
      </w:r>
    </w:p>
    <w:p w14:paraId="4C5007EE">
      <w:pPr>
        <w:spacing w:line="400" w:lineRule="exact"/>
        <w:ind w:firstLine="420" w:firstLineChars="200"/>
        <w:jc w:val="left"/>
        <w:rPr>
          <w:rFonts w:hint="eastAsia" w:ascii="宋体" w:hAnsi="宋体" w:cs="宋体"/>
          <w:szCs w:val="21"/>
        </w:rPr>
      </w:pPr>
      <w:r>
        <w:rPr>
          <w:rFonts w:hint="eastAsia" w:ascii="宋体" w:hAnsi="宋体" w:cs="宋体"/>
          <w:szCs w:val="21"/>
        </w:rPr>
        <w:t>本项目原则上采用乐采云</w:t>
      </w:r>
      <w:r>
        <w:rPr>
          <w:rFonts w:hint="eastAsia" w:ascii="宋体" w:hAnsi="宋体" w:cs="宋体"/>
          <w:bCs/>
          <w:szCs w:val="21"/>
        </w:rPr>
        <w:t>电子招投标开标程序</w:t>
      </w:r>
      <w:r>
        <w:rPr>
          <w:rFonts w:hint="eastAsia" w:ascii="宋体" w:hAnsi="宋体" w:cs="宋体"/>
          <w:szCs w:val="21"/>
        </w:rPr>
        <w:t>，但有下情形之一的，按以下情况处理：</w:t>
      </w:r>
    </w:p>
    <w:p w14:paraId="354D210F">
      <w:pPr>
        <w:spacing w:line="400" w:lineRule="exact"/>
        <w:ind w:firstLine="420" w:firstLineChars="200"/>
        <w:jc w:val="left"/>
        <w:rPr>
          <w:rFonts w:hint="eastAsia" w:ascii="宋体" w:hAnsi="宋体" w:cs="宋体"/>
          <w:szCs w:val="21"/>
        </w:rPr>
      </w:pPr>
      <w:r>
        <w:rPr>
          <w:rFonts w:hint="eastAsia" w:ascii="宋体" w:hAnsi="宋体" w:cs="宋体"/>
          <w:szCs w:val="21"/>
        </w:rPr>
        <w:t>（1）采购过程中出现以下情形，导致电子交易平台无法正常运行，或者无法保证电子交易的公平、公正和安全时，采购人（或代理机构）可中止电子交易活动：</w:t>
      </w:r>
    </w:p>
    <w:p w14:paraId="6AFA0FFE">
      <w:pPr>
        <w:spacing w:line="400" w:lineRule="exact"/>
        <w:ind w:firstLine="420" w:firstLineChars="200"/>
        <w:jc w:val="left"/>
        <w:rPr>
          <w:rFonts w:hint="eastAsia" w:ascii="宋体" w:hAnsi="宋体" w:cs="宋体"/>
          <w:szCs w:val="21"/>
        </w:rPr>
      </w:pPr>
      <w:r>
        <w:rPr>
          <w:rFonts w:hint="eastAsia" w:ascii="宋体" w:hAnsi="宋体" w:cs="宋体"/>
          <w:szCs w:val="21"/>
        </w:rPr>
        <w:t xml:space="preserve">1.1电子交易平台发生故障而无法登录访问的； </w:t>
      </w:r>
    </w:p>
    <w:p w14:paraId="1644716C">
      <w:pPr>
        <w:spacing w:line="400" w:lineRule="exact"/>
        <w:ind w:firstLine="420" w:firstLineChars="200"/>
        <w:jc w:val="left"/>
        <w:rPr>
          <w:rFonts w:hint="eastAsia" w:ascii="宋体" w:hAnsi="宋体" w:cs="宋体"/>
          <w:szCs w:val="21"/>
        </w:rPr>
      </w:pPr>
      <w:r>
        <w:rPr>
          <w:rFonts w:hint="eastAsia" w:ascii="宋体" w:hAnsi="宋体" w:cs="宋体"/>
          <w:szCs w:val="21"/>
        </w:rPr>
        <w:t>1.2电子交易平台应用或数据库出现错误，不能进行正常操作的；</w:t>
      </w:r>
    </w:p>
    <w:p w14:paraId="5ABFF04F">
      <w:pPr>
        <w:spacing w:line="400" w:lineRule="exact"/>
        <w:ind w:firstLine="420" w:firstLineChars="200"/>
        <w:jc w:val="left"/>
        <w:rPr>
          <w:rFonts w:hint="eastAsia" w:ascii="宋体" w:hAnsi="宋体" w:cs="宋体"/>
          <w:szCs w:val="21"/>
        </w:rPr>
      </w:pPr>
      <w:r>
        <w:rPr>
          <w:rFonts w:hint="eastAsia" w:ascii="宋体" w:hAnsi="宋体" w:cs="宋体"/>
          <w:szCs w:val="21"/>
        </w:rPr>
        <w:t>1.3电子交易平台发现严重安全漏洞，有潜在泄密危险的；</w:t>
      </w:r>
    </w:p>
    <w:p w14:paraId="1072E9C2">
      <w:pPr>
        <w:spacing w:line="400" w:lineRule="exact"/>
        <w:ind w:firstLine="420" w:firstLineChars="200"/>
        <w:jc w:val="left"/>
        <w:rPr>
          <w:rFonts w:hint="eastAsia" w:ascii="宋体" w:hAnsi="宋体" w:cs="宋体"/>
          <w:szCs w:val="21"/>
        </w:rPr>
      </w:pPr>
      <w:r>
        <w:rPr>
          <w:rFonts w:hint="eastAsia" w:ascii="宋体" w:hAnsi="宋体" w:cs="宋体"/>
          <w:szCs w:val="21"/>
        </w:rPr>
        <w:t xml:space="preserve">1.4病毒发作导致不能进行正常操作的； </w:t>
      </w:r>
    </w:p>
    <w:p w14:paraId="237E6FE6">
      <w:pPr>
        <w:spacing w:line="400" w:lineRule="exact"/>
        <w:ind w:firstLine="420" w:firstLineChars="200"/>
        <w:jc w:val="left"/>
        <w:rPr>
          <w:rFonts w:hint="eastAsia" w:ascii="宋体" w:hAnsi="宋体" w:cs="宋体"/>
          <w:szCs w:val="21"/>
        </w:rPr>
      </w:pPr>
      <w:r>
        <w:rPr>
          <w:rFonts w:hint="eastAsia" w:ascii="宋体" w:hAnsi="宋体" w:cs="宋体"/>
          <w:szCs w:val="21"/>
        </w:rPr>
        <w:t>1.5其他无法保证电子交易的公平、公正和安全的情况。</w:t>
      </w:r>
    </w:p>
    <w:p w14:paraId="44979BC7">
      <w:pPr>
        <w:spacing w:line="400" w:lineRule="exact"/>
        <w:ind w:firstLine="420" w:firstLineChars="200"/>
        <w:jc w:val="left"/>
        <w:rPr>
          <w:rFonts w:hint="eastAsia"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14:paraId="073FF73D">
      <w:pPr>
        <w:pStyle w:val="13"/>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五、评标</w:t>
      </w:r>
      <w:bookmarkEnd w:id="18"/>
    </w:p>
    <w:p w14:paraId="3BFC9FC0">
      <w:pPr>
        <w:pStyle w:val="13"/>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（一）组建评标委员会</w:t>
      </w:r>
    </w:p>
    <w:p w14:paraId="65895241">
      <w:pPr>
        <w:pStyle w:val="13"/>
        <w:snapToGrid w:val="0"/>
        <w:spacing w:before="120" w:after="120" w:line="360" w:lineRule="auto"/>
        <w:ind w:firstLine="420" w:firstLineChars="200"/>
        <w:rPr>
          <w:rFonts w:hint="eastAsia" w:hAnsi="宋体" w:cs="宋体"/>
          <w:sz w:val="21"/>
          <w:szCs w:val="21"/>
        </w:rPr>
      </w:pPr>
      <w:r>
        <w:rPr>
          <w:rFonts w:hint="eastAsia" w:hAnsi="宋体" w:cs="宋体"/>
          <w:sz w:val="21"/>
          <w:szCs w:val="21"/>
        </w:rPr>
        <w:t>本项目评标委员会按照相关法律规定组成。</w:t>
      </w:r>
    </w:p>
    <w:p w14:paraId="602568B8">
      <w:pPr>
        <w:pStyle w:val="13"/>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（二）评标的方式</w:t>
      </w:r>
    </w:p>
    <w:p w14:paraId="162F4445">
      <w:pPr>
        <w:pStyle w:val="13"/>
        <w:snapToGrid w:val="0"/>
        <w:spacing w:before="120" w:after="120" w:line="360" w:lineRule="auto"/>
        <w:ind w:left="689" w:leftChars="228" w:hanging="210" w:hangingChars="100"/>
        <w:rPr>
          <w:rFonts w:hint="eastAsia" w:hAnsi="宋体" w:cs="宋体"/>
          <w:b/>
          <w:sz w:val="21"/>
          <w:szCs w:val="21"/>
        </w:rPr>
      </w:pPr>
      <w:r>
        <w:rPr>
          <w:rFonts w:hint="eastAsia" w:hAnsi="宋体" w:cs="宋体"/>
          <w:sz w:val="21"/>
          <w:szCs w:val="21"/>
        </w:rPr>
        <w:t>本项目评标的依据为《中华人民共和国政府采购法》相关规定及文件。</w:t>
      </w:r>
    </w:p>
    <w:p w14:paraId="2E5AD459">
      <w:pPr>
        <w:pStyle w:val="13"/>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（三）</w:t>
      </w:r>
      <w:r>
        <w:rPr>
          <w:rFonts w:hint="eastAsia" w:hAnsi="宋体" w:cs="宋体"/>
          <w:b/>
          <w:bCs/>
          <w:sz w:val="21"/>
          <w:szCs w:val="21"/>
        </w:rPr>
        <w:t>评标程序</w:t>
      </w:r>
    </w:p>
    <w:p w14:paraId="6D912688">
      <w:pPr>
        <w:spacing w:line="360" w:lineRule="auto"/>
        <w:ind w:firstLine="422" w:firstLineChars="200"/>
        <w:rPr>
          <w:rFonts w:hint="eastAsia" w:ascii="宋体" w:hAnsi="宋体" w:cs="宋体"/>
          <w:b/>
          <w:szCs w:val="21"/>
        </w:rPr>
      </w:pPr>
      <w:r>
        <w:rPr>
          <w:rFonts w:hint="eastAsia" w:ascii="宋体" w:hAnsi="宋体" w:cs="宋体"/>
          <w:b/>
          <w:szCs w:val="21"/>
        </w:rPr>
        <w:t>1.资格条件审查</w:t>
      </w:r>
    </w:p>
    <w:p w14:paraId="74802531">
      <w:pPr>
        <w:spacing w:line="360" w:lineRule="auto"/>
        <w:ind w:firstLine="522" w:firstLineChars="249"/>
        <w:rPr>
          <w:rFonts w:hint="eastAsia" w:ascii="宋体" w:hAnsi="宋体" w:cs="宋体"/>
          <w:szCs w:val="21"/>
        </w:rPr>
      </w:pPr>
      <w:r>
        <w:rPr>
          <w:rFonts w:hint="eastAsia" w:ascii="宋体" w:hAnsi="宋体" w:cs="宋体"/>
          <w:szCs w:val="21"/>
        </w:rPr>
        <w:t>由采购人或代理机构对供应商的资格进行审查。</w:t>
      </w:r>
    </w:p>
    <w:tbl>
      <w:tblPr>
        <w:tblStyle w:val="29"/>
        <w:tblW w:w="8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334"/>
      </w:tblGrid>
      <w:tr w14:paraId="0507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21" w:type="dxa"/>
          </w:tcPr>
          <w:p w14:paraId="731FB751">
            <w:pPr>
              <w:spacing w:line="360" w:lineRule="auto"/>
              <w:jc w:val="center"/>
              <w:rPr>
                <w:rFonts w:hint="eastAsia" w:ascii="宋体" w:hAnsi="宋体" w:cs="宋体"/>
                <w:szCs w:val="21"/>
              </w:rPr>
            </w:pPr>
            <w:r>
              <w:rPr>
                <w:rFonts w:hint="eastAsia" w:ascii="宋体" w:hAnsi="宋体" w:cs="宋体"/>
                <w:szCs w:val="21"/>
              </w:rPr>
              <w:t>审查类别</w:t>
            </w:r>
          </w:p>
        </w:tc>
        <w:tc>
          <w:tcPr>
            <w:tcW w:w="7334" w:type="dxa"/>
          </w:tcPr>
          <w:p w14:paraId="22C89BA2">
            <w:pPr>
              <w:spacing w:line="360" w:lineRule="auto"/>
              <w:jc w:val="center"/>
              <w:rPr>
                <w:rFonts w:hint="eastAsia" w:ascii="宋体" w:hAnsi="宋体" w:cs="宋体"/>
                <w:szCs w:val="21"/>
              </w:rPr>
            </w:pPr>
            <w:r>
              <w:rPr>
                <w:rFonts w:hint="eastAsia" w:ascii="宋体" w:hAnsi="宋体" w:cs="宋体"/>
                <w:szCs w:val="21"/>
              </w:rPr>
              <w:t>审查内容</w:t>
            </w:r>
          </w:p>
        </w:tc>
      </w:tr>
      <w:tr w14:paraId="74BB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1" w:type="dxa"/>
            <w:vMerge w:val="restart"/>
            <w:vAlign w:val="center"/>
          </w:tcPr>
          <w:p w14:paraId="06974A88">
            <w:pPr>
              <w:spacing w:line="360" w:lineRule="auto"/>
              <w:jc w:val="center"/>
              <w:rPr>
                <w:rFonts w:hint="eastAsia" w:ascii="宋体" w:hAnsi="宋体" w:cs="宋体"/>
                <w:szCs w:val="21"/>
              </w:rPr>
            </w:pPr>
            <w:r>
              <w:rPr>
                <w:rFonts w:hint="eastAsia" w:ascii="宋体" w:hAnsi="宋体" w:cs="宋体"/>
                <w:szCs w:val="21"/>
              </w:rPr>
              <w:t>资格条件审查</w:t>
            </w:r>
          </w:p>
        </w:tc>
        <w:tc>
          <w:tcPr>
            <w:tcW w:w="7334" w:type="dxa"/>
          </w:tcPr>
          <w:p w14:paraId="7512FE86">
            <w:pPr>
              <w:spacing w:line="360" w:lineRule="auto"/>
              <w:rPr>
                <w:rFonts w:hint="eastAsia" w:ascii="宋体" w:hAnsi="宋体" w:cs="宋体"/>
                <w:szCs w:val="21"/>
              </w:rPr>
            </w:pPr>
            <w:r>
              <w:rPr>
                <w:rFonts w:hint="eastAsia" w:ascii="宋体" w:hAnsi="宋体" w:cs="宋体"/>
                <w:szCs w:val="21"/>
              </w:rPr>
              <w:t>（一）符合《中华人民共和国政府采购法》第二十二条规定的供应商资格条件；</w:t>
            </w:r>
          </w:p>
        </w:tc>
      </w:tr>
      <w:tr w14:paraId="777D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4EA96F2B">
            <w:pPr>
              <w:spacing w:line="360" w:lineRule="auto"/>
              <w:rPr>
                <w:rFonts w:hint="eastAsia" w:ascii="宋体" w:hAnsi="宋体" w:cs="宋体"/>
                <w:szCs w:val="21"/>
              </w:rPr>
            </w:pPr>
          </w:p>
        </w:tc>
        <w:tc>
          <w:tcPr>
            <w:tcW w:w="7334" w:type="dxa"/>
          </w:tcPr>
          <w:p w14:paraId="551A92C5">
            <w:pPr>
              <w:spacing w:line="360" w:lineRule="auto"/>
              <w:rPr>
                <w:rFonts w:hint="eastAsia" w:ascii="宋体" w:hAnsi="宋体" w:cs="宋体"/>
                <w:szCs w:val="21"/>
              </w:rPr>
            </w:pPr>
            <w:r>
              <w:rPr>
                <w:rFonts w:hint="eastAsia" w:ascii="宋体" w:hAnsi="宋体" w:cs="宋体"/>
                <w:szCs w:val="21"/>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090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23D98E95">
            <w:pPr>
              <w:spacing w:line="360" w:lineRule="auto"/>
              <w:rPr>
                <w:rFonts w:hint="eastAsia" w:ascii="宋体" w:hAnsi="宋体" w:cs="宋体"/>
                <w:szCs w:val="21"/>
              </w:rPr>
            </w:pPr>
          </w:p>
        </w:tc>
        <w:tc>
          <w:tcPr>
            <w:tcW w:w="7334" w:type="dxa"/>
          </w:tcPr>
          <w:p w14:paraId="6C3FA459">
            <w:pPr>
              <w:spacing w:line="360" w:lineRule="auto"/>
              <w:rPr>
                <w:rFonts w:hint="eastAsia" w:ascii="宋体" w:hAnsi="宋体" w:cs="宋体"/>
                <w:szCs w:val="21"/>
              </w:rPr>
            </w:pPr>
            <w:r>
              <w:rPr>
                <w:rFonts w:hint="eastAsia" w:ascii="宋体" w:hAnsi="宋体" w:cs="宋体"/>
                <w:szCs w:val="21"/>
              </w:rPr>
              <w:t>（三）</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查询结果为准，如相关失信记录已失效，供应商需提供相关证明资料）；</w:t>
            </w:r>
          </w:p>
        </w:tc>
      </w:tr>
      <w:tr w14:paraId="7619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2D88F4BC">
            <w:pPr>
              <w:spacing w:line="360" w:lineRule="auto"/>
              <w:rPr>
                <w:rFonts w:hint="eastAsia" w:ascii="宋体" w:hAnsi="宋体" w:cs="宋体"/>
                <w:szCs w:val="21"/>
              </w:rPr>
            </w:pPr>
          </w:p>
        </w:tc>
        <w:tc>
          <w:tcPr>
            <w:tcW w:w="7334" w:type="dxa"/>
          </w:tcPr>
          <w:p w14:paraId="7A2199E0">
            <w:pPr>
              <w:snapToGrid w:val="0"/>
              <w:spacing w:line="360" w:lineRule="auto"/>
              <w:rPr>
                <w:rFonts w:hint="eastAsia" w:ascii="宋体" w:hAnsi="宋体" w:cs="宋体"/>
                <w:szCs w:val="21"/>
              </w:rPr>
            </w:pPr>
            <w:r>
              <w:rPr>
                <w:rFonts w:hint="eastAsia" w:ascii="宋体" w:hAnsi="宋体" w:cs="宋体"/>
                <w:szCs w:val="21"/>
              </w:rPr>
              <w:t>（四）</w:t>
            </w:r>
            <w:r>
              <w:rPr>
                <w:rFonts w:hint="eastAsia" w:ascii="宋体" w:hAnsi="宋体" w:cs="宋体"/>
                <w:color w:val="000000"/>
                <w:szCs w:val="21"/>
              </w:rPr>
              <w:t>本次招标不允许联合体投标；</w:t>
            </w:r>
          </w:p>
        </w:tc>
      </w:tr>
      <w:tr w14:paraId="4F17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3A4C3728">
            <w:pPr>
              <w:spacing w:line="360" w:lineRule="auto"/>
              <w:rPr>
                <w:rFonts w:hint="eastAsia" w:ascii="宋体" w:hAnsi="宋体" w:cs="宋体"/>
                <w:szCs w:val="21"/>
              </w:rPr>
            </w:pPr>
          </w:p>
        </w:tc>
        <w:tc>
          <w:tcPr>
            <w:tcW w:w="7334" w:type="dxa"/>
          </w:tcPr>
          <w:p w14:paraId="18ECCA3B">
            <w:pPr>
              <w:spacing w:line="360" w:lineRule="auto"/>
              <w:rPr>
                <w:rFonts w:hint="eastAsia" w:ascii="宋体" w:hAnsi="宋体" w:cs="宋体"/>
                <w:szCs w:val="21"/>
              </w:rPr>
            </w:pPr>
            <w:r>
              <w:rPr>
                <w:rFonts w:hint="eastAsia" w:ascii="宋体" w:hAnsi="宋体" w:cs="宋体"/>
                <w:szCs w:val="21"/>
              </w:rPr>
              <w:t>（五）采购文件要求的其他资格条件（如有）</w:t>
            </w:r>
          </w:p>
        </w:tc>
      </w:tr>
    </w:tbl>
    <w:p w14:paraId="41262ECE">
      <w:pPr>
        <w:spacing w:line="360" w:lineRule="auto"/>
        <w:ind w:firstLine="422" w:firstLineChars="200"/>
        <w:rPr>
          <w:rFonts w:hint="eastAsia" w:ascii="宋体" w:hAnsi="宋体" w:cs="宋体"/>
          <w:b/>
          <w:szCs w:val="21"/>
        </w:rPr>
      </w:pPr>
      <w:r>
        <w:rPr>
          <w:rFonts w:hint="eastAsia" w:ascii="宋体" w:hAnsi="宋体" w:cs="宋体"/>
          <w:b/>
          <w:szCs w:val="21"/>
        </w:rPr>
        <w:t>2.符合性审查</w:t>
      </w:r>
    </w:p>
    <w:p w14:paraId="70DE5BB7">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评标委员会应当对符合资格的供应商的投标文件进行符合性审查，以确定其是否满足采购文件的实质性要求。</w:t>
      </w:r>
    </w:p>
    <w:p w14:paraId="1D71753E">
      <w:pPr>
        <w:pStyle w:val="36"/>
      </w:pPr>
    </w:p>
    <w:tbl>
      <w:tblPr>
        <w:tblStyle w:val="29"/>
        <w:tblW w:w="88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338"/>
      </w:tblGrid>
      <w:tr w14:paraId="09E5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32" w:type="dxa"/>
            <w:vAlign w:val="center"/>
          </w:tcPr>
          <w:p w14:paraId="24AB8572">
            <w:pPr>
              <w:jc w:val="center"/>
              <w:rPr>
                <w:rFonts w:hint="eastAsia" w:ascii="宋体" w:hAnsi="宋体" w:cs="宋体"/>
                <w:szCs w:val="21"/>
              </w:rPr>
            </w:pPr>
            <w:r>
              <w:rPr>
                <w:rFonts w:hint="eastAsia" w:ascii="宋体" w:hAnsi="宋体" w:cs="宋体"/>
                <w:szCs w:val="21"/>
              </w:rPr>
              <w:t>审查类别</w:t>
            </w:r>
          </w:p>
        </w:tc>
        <w:tc>
          <w:tcPr>
            <w:tcW w:w="7338" w:type="dxa"/>
            <w:vAlign w:val="center"/>
          </w:tcPr>
          <w:p w14:paraId="632B298C">
            <w:pPr>
              <w:jc w:val="center"/>
              <w:rPr>
                <w:rFonts w:hint="eastAsia" w:ascii="宋体" w:hAnsi="宋体" w:cs="宋体"/>
                <w:szCs w:val="21"/>
              </w:rPr>
            </w:pPr>
            <w:r>
              <w:rPr>
                <w:rFonts w:hint="eastAsia" w:ascii="宋体" w:hAnsi="宋体" w:cs="宋体"/>
                <w:szCs w:val="21"/>
              </w:rPr>
              <w:t>审查内容</w:t>
            </w:r>
          </w:p>
        </w:tc>
      </w:tr>
      <w:tr w14:paraId="65BF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32" w:type="dxa"/>
            <w:vMerge w:val="restart"/>
            <w:vAlign w:val="center"/>
          </w:tcPr>
          <w:p w14:paraId="5161A80A">
            <w:pPr>
              <w:jc w:val="center"/>
              <w:rPr>
                <w:rFonts w:hint="eastAsia" w:ascii="宋体" w:hAnsi="宋体" w:cs="宋体"/>
                <w:szCs w:val="21"/>
              </w:rPr>
            </w:pPr>
            <w:r>
              <w:rPr>
                <w:rFonts w:hint="eastAsia" w:ascii="宋体" w:hAnsi="宋体" w:cs="宋体"/>
                <w:szCs w:val="21"/>
              </w:rPr>
              <w:t>符合性审查</w:t>
            </w:r>
          </w:p>
        </w:tc>
        <w:tc>
          <w:tcPr>
            <w:tcW w:w="7338" w:type="dxa"/>
            <w:vAlign w:val="center"/>
          </w:tcPr>
          <w:p w14:paraId="2A78576F">
            <w:pPr>
              <w:tabs>
                <w:tab w:val="left" w:pos="612"/>
              </w:tabs>
              <w:spacing w:before="120" w:beforeLines="50" w:after="120" w:afterLines="50"/>
              <w:rPr>
                <w:rFonts w:hint="eastAsia" w:ascii="宋体" w:hAnsi="宋体" w:cs="宋体"/>
                <w:szCs w:val="21"/>
              </w:rPr>
            </w:pPr>
            <w:r>
              <w:rPr>
                <w:rFonts w:hint="eastAsia" w:ascii="宋体" w:hAnsi="宋体" w:cs="宋体"/>
                <w:szCs w:val="21"/>
              </w:rPr>
              <w:t>投标函已提交并符合采购文件要求的</w:t>
            </w:r>
          </w:p>
        </w:tc>
      </w:tr>
      <w:tr w14:paraId="0742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BBAFC87">
            <w:pPr>
              <w:rPr>
                <w:rFonts w:hint="eastAsia" w:ascii="宋体" w:hAnsi="宋体" w:cs="宋体"/>
                <w:szCs w:val="21"/>
              </w:rPr>
            </w:pPr>
          </w:p>
        </w:tc>
        <w:tc>
          <w:tcPr>
            <w:tcW w:w="7338" w:type="dxa"/>
            <w:vAlign w:val="center"/>
          </w:tcPr>
          <w:p w14:paraId="7F76AFCA">
            <w:pPr>
              <w:tabs>
                <w:tab w:val="left" w:pos="612"/>
              </w:tabs>
              <w:spacing w:before="120" w:beforeLines="50" w:after="120" w:afterLines="50"/>
              <w:rPr>
                <w:rFonts w:hint="eastAsia" w:ascii="宋体" w:hAnsi="宋体" w:cs="宋体"/>
                <w:szCs w:val="21"/>
              </w:rPr>
            </w:pPr>
            <w:r>
              <w:rPr>
                <w:rFonts w:hint="eastAsia" w:ascii="宋体" w:hAnsi="宋体" w:cs="宋体"/>
                <w:szCs w:val="21"/>
              </w:rPr>
              <w:t xml:space="preserve">供应商按采购文件要求缴纳投标保证金的 </w:t>
            </w:r>
          </w:p>
        </w:tc>
      </w:tr>
      <w:tr w14:paraId="440F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2A1FC861">
            <w:pPr>
              <w:rPr>
                <w:rFonts w:hint="eastAsia" w:ascii="宋体" w:hAnsi="宋体" w:cs="宋体"/>
                <w:szCs w:val="21"/>
              </w:rPr>
            </w:pPr>
          </w:p>
        </w:tc>
        <w:tc>
          <w:tcPr>
            <w:tcW w:w="7338" w:type="dxa"/>
            <w:vAlign w:val="center"/>
          </w:tcPr>
          <w:p w14:paraId="2056FC05">
            <w:pPr>
              <w:tabs>
                <w:tab w:val="left" w:pos="612"/>
              </w:tabs>
              <w:spacing w:before="120" w:beforeLines="50" w:after="120" w:afterLines="50"/>
              <w:rPr>
                <w:rFonts w:hint="eastAsia" w:ascii="宋体" w:hAnsi="宋体" w:cs="宋体"/>
                <w:szCs w:val="21"/>
              </w:rPr>
            </w:pPr>
            <w:r>
              <w:rPr>
                <w:rFonts w:hint="eastAsia" w:ascii="宋体" w:hAnsi="宋体" w:cs="宋体"/>
                <w:szCs w:val="21"/>
              </w:rPr>
              <w:t>按照采购文件规定要求签署、盖章且投标文件有法定代表人</w:t>
            </w:r>
            <w:r>
              <w:rPr>
                <w:rFonts w:hint="eastAsia" w:ascii="宋体" w:hAnsi="宋体" w:cs="宋体"/>
                <w:szCs w:val="21"/>
                <w:lang w:eastAsia="zh-TW"/>
              </w:rPr>
              <w:t>签署本人姓名（或</w:t>
            </w:r>
            <w:r>
              <w:rPr>
                <w:rFonts w:hint="eastAsia" w:ascii="宋体" w:hAnsi="宋体" w:cs="宋体"/>
                <w:szCs w:val="21"/>
              </w:rPr>
              <w:t>签字章</w:t>
            </w:r>
            <w:r>
              <w:rPr>
                <w:rFonts w:hint="eastAsia" w:ascii="宋体" w:hAnsi="宋体" w:cs="宋体"/>
                <w:szCs w:val="21"/>
                <w:lang w:eastAsia="zh-TW"/>
              </w:rPr>
              <w:t>）</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人有法定代表人有效授权书的</w:t>
            </w:r>
          </w:p>
        </w:tc>
      </w:tr>
      <w:tr w14:paraId="2510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FFCDF8F">
            <w:pPr>
              <w:rPr>
                <w:rFonts w:hint="eastAsia" w:ascii="宋体" w:hAnsi="宋体" w:cs="宋体"/>
                <w:szCs w:val="21"/>
              </w:rPr>
            </w:pPr>
          </w:p>
        </w:tc>
        <w:tc>
          <w:tcPr>
            <w:tcW w:w="7338" w:type="dxa"/>
            <w:vAlign w:val="center"/>
          </w:tcPr>
          <w:p w14:paraId="73191A3B">
            <w:pPr>
              <w:tabs>
                <w:tab w:val="left" w:pos="612"/>
              </w:tabs>
              <w:spacing w:before="120" w:beforeLines="50" w:after="120" w:afterLines="50"/>
              <w:rPr>
                <w:rFonts w:hint="eastAsia" w:ascii="宋体" w:hAnsi="宋体" w:cs="宋体"/>
                <w:kern w:val="0"/>
                <w:szCs w:val="21"/>
              </w:rPr>
            </w:pPr>
            <w:r>
              <w:rPr>
                <w:rFonts w:hint="eastAsia" w:ascii="宋体" w:hAnsi="宋体" w:cs="宋体"/>
                <w:szCs w:val="21"/>
              </w:rPr>
              <w:t>投标文件完全满足采购文件的实质性条款（即标注</w:t>
            </w:r>
            <w:r>
              <w:rPr>
                <w:rFonts w:hint="eastAsia" w:ascii="宋体" w:hAnsi="宋体" w:cs="宋体"/>
                <w:sz w:val="24"/>
              </w:rPr>
              <w:t>★</w:t>
            </w:r>
            <w:r>
              <w:rPr>
                <w:rFonts w:hint="eastAsia" w:ascii="宋体" w:hAnsi="宋体" w:cs="宋体"/>
                <w:szCs w:val="21"/>
              </w:rPr>
              <w:t>号条款）无负偏离的</w:t>
            </w:r>
          </w:p>
        </w:tc>
      </w:tr>
      <w:tr w14:paraId="08BD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7D615E79">
            <w:pPr>
              <w:rPr>
                <w:rFonts w:hint="eastAsia" w:ascii="宋体" w:hAnsi="宋体" w:cs="宋体"/>
                <w:szCs w:val="21"/>
              </w:rPr>
            </w:pPr>
          </w:p>
        </w:tc>
        <w:tc>
          <w:tcPr>
            <w:tcW w:w="7338" w:type="dxa"/>
            <w:vAlign w:val="center"/>
          </w:tcPr>
          <w:p w14:paraId="1B723DE6">
            <w:pPr>
              <w:spacing w:before="120" w:beforeLines="50" w:after="120" w:afterLines="50"/>
              <w:rPr>
                <w:rFonts w:hint="eastAsia" w:ascii="宋体" w:hAnsi="宋体" w:cs="宋体"/>
                <w:szCs w:val="21"/>
              </w:rPr>
            </w:pPr>
            <w:r>
              <w:rPr>
                <w:rFonts w:hint="eastAsia" w:ascii="宋体" w:hAnsi="宋体" w:cs="宋体"/>
                <w:szCs w:val="21"/>
              </w:rPr>
              <w:t>投标文件没有采购文件中规定的其它无效投标条款的</w:t>
            </w:r>
          </w:p>
        </w:tc>
      </w:tr>
      <w:tr w14:paraId="6FCF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1C38EC9">
            <w:pPr>
              <w:rPr>
                <w:rFonts w:hint="eastAsia" w:ascii="宋体" w:hAnsi="宋体" w:cs="宋体"/>
                <w:szCs w:val="21"/>
              </w:rPr>
            </w:pPr>
          </w:p>
        </w:tc>
        <w:tc>
          <w:tcPr>
            <w:tcW w:w="7338" w:type="dxa"/>
            <w:vAlign w:val="center"/>
          </w:tcPr>
          <w:p w14:paraId="26499468">
            <w:pPr>
              <w:spacing w:before="120" w:beforeLines="50" w:after="120" w:afterLines="50"/>
              <w:rPr>
                <w:rFonts w:hint="eastAsia" w:ascii="宋体" w:hAnsi="宋体" w:cs="宋体"/>
                <w:szCs w:val="21"/>
              </w:rPr>
            </w:pPr>
            <w:r>
              <w:rPr>
                <w:rFonts w:hint="eastAsia" w:ascii="宋体" w:hAnsi="宋体" w:cs="宋体"/>
                <w:szCs w:val="21"/>
              </w:rPr>
              <w:t>按有关法律、法规、规章不属于投标无效的</w:t>
            </w:r>
          </w:p>
        </w:tc>
      </w:tr>
      <w:tr w14:paraId="4EDD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768CBF84">
            <w:pPr>
              <w:rPr>
                <w:rFonts w:hint="eastAsia" w:ascii="宋体" w:hAnsi="宋体" w:cs="宋体"/>
                <w:szCs w:val="21"/>
              </w:rPr>
            </w:pPr>
          </w:p>
        </w:tc>
        <w:tc>
          <w:tcPr>
            <w:tcW w:w="7338" w:type="dxa"/>
            <w:vAlign w:val="center"/>
          </w:tcPr>
          <w:p w14:paraId="109C14FB">
            <w:pPr>
              <w:spacing w:before="120" w:beforeLines="50" w:after="120" w:afterLines="50"/>
              <w:rPr>
                <w:rFonts w:hint="eastAsia" w:ascii="宋体" w:hAnsi="宋体" w:cs="宋体"/>
                <w:szCs w:val="21"/>
              </w:rPr>
            </w:pPr>
            <w:r>
              <w:rPr>
                <w:rFonts w:hint="eastAsia" w:ascii="宋体" w:hAnsi="宋体" w:cs="宋体"/>
                <w:szCs w:val="21"/>
              </w:rPr>
              <w:t>按照采购文件要求提供其他证明材料（如有）</w:t>
            </w:r>
          </w:p>
        </w:tc>
      </w:tr>
    </w:tbl>
    <w:p w14:paraId="25BF6784">
      <w:pPr>
        <w:spacing w:line="360" w:lineRule="auto"/>
        <w:ind w:firstLine="422" w:firstLineChars="200"/>
        <w:rPr>
          <w:rFonts w:hint="eastAsia" w:ascii="宋体" w:hAnsi="宋体" w:cs="宋体"/>
          <w:b/>
          <w:szCs w:val="21"/>
        </w:rPr>
      </w:pPr>
      <w:r>
        <w:rPr>
          <w:rFonts w:hint="eastAsia" w:ascii="宋体" w:hAnsi="宋体" w:cs="宋体"/>
          <w:b/>
          <w:szCs w:val="21"/>
        </w:rPr>
        <w:t>3.详细评审</w:t>
      </w:r>
    </w:p>
    <w:p w14:paraId="3AF30141">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评标委员会对资格审查、符合性审查合格的投标文件，依照本办法对投标文件作进一步评审、比较。评标委员会成员经过阅标、审标和询标，对各供应商进行打分；</w:t>
      </w:r>
    </w:p>
    <w:p w14:paraId="1783ED56">
      <w:pPr>
        <w:spacing w:line="360" w:lineRule="auto"/>
        <w:ind w:firstLine="420" w:firstLineChars="200"/>
        <w:rPr>
          <w:rFonts w:hint="eastAsia" w:ascii="宋体" w:hAnsi="宋体" w:cs="宋体"/>
          <w:kern w:val="0"/>
          <w:szCs w:val="21"/>
        </w:rPr>
      </w:pPr>
      <w:r>
        <w:rPr>
          <w:rFonts w:hint="eastAsia" w:ascii="宋体" w:hAnsi="宋体" w:cs="宋体"/>
          <w:kern w:val="0"/>
          <w:szCs w:val="21"/>
        </w:rPr>
        <w:t>评委打分参照本部分《宁宁海县幼儿艺术培训中心家具采购及安装项目评分表》。由各评标委员会成员根据供应商的投标文件及相关澄清文件，进行独立打分。评委打分采用记名方式，取算术平均分（小数点后保留一位小数）。</w:t>
      </w:r>
    </w:p>
    <w:p w14:paraId="3B34C419">
      <w:pPr>
        <w:snapToGrid w:val="0"/>
        <w:spacing w:before="120" w:beforeLines="50" w:line="360" w:lineRule="auto"/>
        <w:ind w:firstLine="413" w:firstLineChars="196"/>
        <w:outlineLvl w:val="2"/>
        <w:rPr>
          <w:rFonts w:hint="eastAsia" w:ascii="宋体" w:hAnsi="宋体" w:cs="宋体"/>
          <w:b/>
          <w:szCs w:val="21"/>
        </w:rPr>
      </w:pPr>
      <w:bookmarkStart w:id="19" w:name="_Toc13921"/>
      <w:r>
        <w:rPr>
          <w:rFonts w:hint="eastAsia" w:ascii="宋体" w:hAnsi="宋体" w:cs="宋体"/>
          <w:b/>
          <w:szCs w:val="21"/>
        </w:rPr>
        <w:t>4.投标无效的情形</w:t>
      </w:r>
      <w:bookmarkEnd w:id="19"/>
    </w:p>
    <w:p w14:paraId="7253D456">
      <w:pPr>
        <w:snapToGrid w:val="0"/>
        <w:spacing w:line="360" w:lineRule="auto"/>
        <w:ind w:firstLine="420" w:firstLineChars="200"/>
        <w:rPr>
          <w:rFonts w:hint="eastAsia" w:ascii="宋体" w:hAnsi="宋体" w:cs="宋体"/>
          <w:bCs/>
          <w:szCs w:val="21"/>
        </w:rPr>
      </w:pPr>
      <w:r>
        <w:rPr>
          <w:rFonts w:hint="eastAsia" w:ascii="宋体" w:hAnsi="宋体" w:cs="宋体"/>
          <w:bCs/>
          <w:szCs w:val="21"/>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1505DE9B">
      <w:pPr>
        <w:pStyle w:val="11"/>
        <w:snapToGrid w:val="0"/>
        <w:spacing w:line="360" w:lineRule="auto"/>
        <w:ind w:left="420" w:firstLine="0"/>
        <w:rPr>
          <w:rFonts w:hint="eastAsia" w:hAnsi="宋体" w:cs="宋体"/>
          <w:b/>
          <w:bCs/>
          <w:sz w:val="21"/>
          <w:szCs w:val="21"/>
        </w:rPr>
      </w:pPr>
      <w:r>
        <w:rPr>
          <w:rFonts w:hint="eastAsia" w:hAnsi="宋体" w:cs="宋体"/>
          <w:b/>
          <w:bCs/>
          <w:sz w:val="21"/>
          <w:szCs w:val="21"/>
        </w:rPr>
        <w:t>在资格审查中，如发现下列情形之一的，投标文件将被视为无效：</w:t>
      </w:r>
    </w:p>
    <w:p w14:paraId="1D39A16C">
      <w:pPr>
        <w:numPr>
          <w:ilvl w:val="0"/>
          <w:numId w:val="6"/>
        </w:numPr>
        <w:snapToGrid w:val="0"/>
        <w:spacing w:line="360" w:lineRule="auto"/>
        <w:ind w:firstLine="411" w:firstLineChars="196"/>
        <w:rPr>
          <w:rFonts w:hint="eastAsia" w:ascii="宋体" w:hAnsi="宋体" w:cs="宋体"/>
          <w:szCs w:val="21"/>
        </w:rPr>
      </w:pPr>
      <w:r>
        <w:rPr>
          <w:rFonts w:hint="eastAsia" w:ascii="宋体" w:hAnsi="宋体" w:cs="宋体"/>
          <w:szCs w:val="21"/>
        </w:rPr>
        <w:t>资格证明文件不全的，或者不符合采购文件标明的资格要求的；</w:t>
      </w:r>
    </w:p>
    <w:p w14:paraId="46F28027">
      <w:pPr>
        <w:pStyle w:val="11"/>
        <w:snapToGrid w:val="0"/>
        <w:spacing w:line="360" w:lineRule="auto"/>
        <w:ind w:left="420" w:firstLine="0"/>
        <w:rPr>
          <w:rFonts w:hint="eastAsia" w:hAnsi="宋体" w:cs="宋体"/>
          <w:b/>
          <w:bCs/>
          <w:sz w:val="21"/>
          <w:szCs w:val="21"/>
        </w:rPr>
      </w:pPr>
      <w:r>
        <w:rPr>
          <w:rFonts w:hint="eastAsia" w:hAnsi="宋体" w:cs="宋体"/>
          <w:b/>
          <w:bCs/>
          <w:sz w:val="21"/>
          <w:szCs w:val="21"/>
        </w:rPr>
        <w:t>在符合性审查和商务评审时，如发现下列情形之一的，投标文件将被视为无效：</w:t>
      </w:r>
    </w:p>
    <w:p w14:paraId="602B42CA">
      <w:pPr>
        <w:snapToGrid w:val="0"/>
        <w:spacing w:line="360" w:lineRule="auto"/>
        <w:ind w:firstLine="411" w:firstLineChars="196"/>
        <w:rPr>
          <w:rFonts w:hint="eastAsia" w:ascii="宋体" w:hAnsi="宋体" w:cs="宋体"/>
          <w:bCs/>
          <w:kern w:val="0"/>
          <w:szCs w:val="21"/>
        </w:rPr>
      </w:pPr>
      <w:r>
        <w:rPr>
          <w:rFonts w:hint="eastAsia" w:ascii="宋体" w:hAnsi="宋体" w:cs="宋体"/>
          <w:szCs w:val="21"/>
        </w:rPr>
        <w:t>（1）投标文件无法定代表人签字,或未</w:t>
      </w:r>
      <w:r>
        <w:rPr>
          <w:rFonts w:hint="eastAsia" w:ascii="宋体" w:hAnsi="宋体" w:cs="宋体"/>
          <w:bCs/>
          <w:kern w:val="0"/>
          <w:szCs w:val="21"/>
        </w:rPr>
        <w:t>提供法定代表人授权委托书、投标声明书或者填写项目不齐全的；</w:t>
      </w:r>
    </w:p>
    <w:p w14:paraId="76AE2B6D">
      <w:pPr>
        <w:snapToGrid w:val="0"/>
        <w:spacing w:line="360" w:lineRule="auto"/>
        <w:ind w:firstLine="411" w:firstLineChars="196"/>
        <w:rPr>
          <w:rFonts w:hint="eastAsia" w:ascii="宋体" w:hAnsi="宋体" w:cs="宋体"/>
          <w:szCs w:val="21"/>
        </w:rPr>
      </w:pPr>
      <w:r>
        <w:rPr>
          <w:rFonts w:hint="eastAsia" w:ascii="宋体" w:hAnsi="宋体" w:cs="宋体"/>
          <w:szCs w:val="21"/>
        </w:rPr>
        <w:t xml:space="preserve">（2）投标代表人未能出具身份证明或与法定代表人授权委托人身份不符的； </w:t>
      </w:r>
    </w:p>
    <w:p w14:paraId="12C4F1F5">
      <w:pPr>
        <w:pStyle w:val="11"/>
        <w:snapToGrid w:val="0"/>
        <w:spacing w:line="360" w:lineRule="auto"/>
        <w:ind w:firstLine="395" w:firstLineChars="196"/>
        <w:rPr>
          <w:rFonts w:hint="eastAsia" w:hAnsi="宋体" w:cs="宋体"/>
          <w:snapToGrid w:val="0"/>
          <w:sz w:val="21"/>
          <w:szCs w:val="21"/>
        </w:rPr>
      </w:pPr>
      <w:r>
        <w:rPr>
          <w:rFonts w:hint="eastAsia" w:hAnsi="宋体" w:cs="宋体"/>
          <w:sz w:val="21"/>
          <w:szCs w:val="21"/>
        </w:rPr>
        <w:t>（</w:t>
      </w:r>
      <w:r>
        <w:rPr>
          <w:rFonts w:hint="eastAsia" w:hAnsi="宋体" w:cs="宋体"/>
          <w:snapToGrid w:val="0"/>
          <w:sz w:val="21"/>
          <w:szCs w:val="21"/>
        </w:rPr>
        <w:t>3）</w:t>
      </w:r>
      <w:r>
        <w:rPr>
          <w:rFonts w:hint="eastAsia" w:hAnsi="宋体" w:cs="宋体"/>
          <w:sz w:val="21"/>
          <w:szCs w:val="21"/>
        </w:rPr>
        <w:t>投标文件格式不规范、项目不齐全或者内容虚假的；</w:t>
      </w:r>
    </w:p>
    <w:p w14:paraId="2882F323">
      <w:pPr>
        <w:pStyle w:val="11"/>
        <w:snapToGrid w:val="0"/>
        <w:spacing w:line="360" w:lineRule="auto"/>
        <w:ind w:firstLine="395" w:firstLineChars="196"/>
        <w:rPr>
          <w:rFonts w:hint="eastAsia" w:hAnsi="宋体" w:cs="宋体"/>
          <w:snapToGrid w:val="0"/>
          <w:sz w:val="21"/>
          <w:szCs w:val="21"/>
        </w:rPr>
      </w:pPr>
      <w:r>
        <w:rPr>
          <w:rFonts w:hint="eastAsia" w:hAnsi="宋体" w:cs="宋体"/>
          <w:sz w:val="21"/>
          <w:szCs w:val="21"/>
        </w:rPr>
        <w:t>（4）投标文件的实质性内容未使用中文表述、意思表述不明确、前后矛盾或者使用计量单位不符合采购文件要求的（经评标委员会认定并允许其当场更正的笔误除外）；</w:t>
      </w:r>
    </w:p>
    <w:p w14:paraId="42B642DB">
      <w:pPr>
        <w:pStyle w:val="11"/>
        <w:snapToGrid w:val="0"/>
        <w:spacing w:line="360" w:lineRule="auto"/>
        <w:ind w:firstLine="398" w:firstLineChars="196"/>
        <w:rPr>
          <w:rFonts w:hint="eastAsia" w:hAnsi="宋体" w:cs="宋体"/>
          <w:b/>
          <w:snapToGrid w:val="0"/>
          <w:sz w:val="21"/>
          <w:szCs w:val="21"/>
        </w:rPr>
      </w:pPr>
      <w:r>
        <w:rPr>
          <w:rFonts w:hint="eastAsia" w:hAnsi="宋体" w:cs="宋体"/>
          <w:b/>
          <w:sz w:val="21"/>
          <w:szCs w:val="21"/>
        </w:rPr>
        <w:t>（</w:t>
      </w:r>
      <w:r>
        <w:rPr>
          <w:rFonts w:hint="eastAsia" w:hAnsi="宋体" w:cs="宋体"/>
          <w:b/>
          <w:snapToGrid w:val="0"/>
          <w:sz w:val="21"/>
          <w:szCs w:val="21"/>
        </w:rPr>
        <w:t>5）投标有效期、交货时间、质保期等商务条款不能满足采购文件要求的；</w:t>
      </w:r>
    </w:p>
    <w:p w14:paraId="652FADCA">
      <w:pPr>
        <w:pStyle w:val="11"/>
        <w:snapToGrid w:val="0"/>
        <w:spacing w:line="360" w:lineRule="auto"/>
        <w:ind w:firstLine="395" w:firstLineChars="196"/>
        <w:rPr>
          <w:rFonts w:hint="eastAsia" w:hAnsi="宋体" w:cs="宋体"/>
          <w:sz w:val="21"/>
          <w:szCs w:val="21"/>
        </w:rPr>
      </w:pPr>
      <w:r>
        <w:rPr>
          <w:rFonts w:hint="eastAsia" w:hAnsi="宋体" w:cs="宋体"/>
          <w:sz w:val="21"/>
          <w:szCs w:val="21"/>
        </w:rPr>
        <w:t>（6）未实质性响应采购文件要求或者投标文件有招标方不能接受的附加条件的；</w:t>
      </w:r>
    </w:p>
    <w:p w14:paraId="712AFD3D">
      <w:pPr>
        <w:pStyle w:val="11"/>
        <w:snapToGrid w:val="0"/>
        <w:spacing w:line="360" w:lineRule="auto"/>
        <w:ind w:firstLine="395" w:firstLineChars="196"/>
        <w:rPr>
          <w:rFonts w:hint="eastAsia" w:hAnsi="宋体" w:cs="宋体"/>
          <w:sz w:val="21"/>
          <w:szCs w:val="21"/>
        </w:rPr>
      </w:pPr>
      <w:r>
        <w:rPr>
          <w:rFonts w:hint="eastAsia" w:hAnsi="宋体" w:cs="宋体"/>
          <w:sz w:val="21"/>
          <w:szCs w:val="21"/>
        </w:rPr>
        <w:t>（7）未按规定交纳投标保证金的；</w:t>
      </w:r>
    </w:p>
    <w:p w14:paraId="19420BB7">
      <w:pPr>
        <w:pStyle w:val="11"/>
        <w:snapToGrid w:val="0"/>
        <w:spacing w:line="360" w:lineRule="auto"/>
        <w:ind w:firstLine="395" w:firstLineChars="196"/>
        <w:rPr>
          <w:rFonts w:hint="eastAsia" w:hAnsi="宋体" w:cs="宋体"/>
          <w:sz w:val="21"/>
          <w:szCs w:val="21"/>
        </w:rPr>
      </w:pPr>
      <w:r>
        <w:rPr>
          <w:rFonts w:hint="eastAsia" w:hAnsi="宋体" w:cs="宋体"/>
          <w:sz w:val="21"/>
          <w:szCs w:val="21"/>
        </w:rPr>
        <w:t>（8）未按规定签章的；</w:t>
      </w:r>
    </w:p>
    <w:p w14:paraId="15C83D61">
      <w:pPr>
        <w:pStyle w:val="11"/>
        <w:snapToGrid w:val="0"/>
        <w:spacing w:line="360" w:lineRule="auto"/>
        <w:ind w:firstLine="395" w:firstLineChars="196"/>
        <w:rPr>
          <w:rFonts w:hint="eastAsia" w:hAnsi="宋体" w:cs="宋体"/>
          <w:sz w:val="21"/>
          <w:szCs w:val="21"/>
        </w:rPr>
      </w:pPr>
      <w:r>
        <w:rPr>
          <w:rFonts w:hint="eastAsia" w:hAnsi="宋体" w:cs="宋体"/>
          <w:sz w:val="21"/>
          <w:szCs w:val="21"/>
        </w:rPr>
        <w:t>（9）投标文件的关键内容字迹模糊、无法辨认的,或者投标文件中经修正的内容字迹模糊难以辩认或者修改处未按规定签名盖章。</w:t>
      </w:r>
    </w:p>
    <w:p w14:paraId="3DE77A2B">
      <w:pPr>
        <w:pStyle w:val="11"/>
        <w:snapToGrid w:val="0"/>
        <w:spacing w:line="360" w:lineRule="auto"/>
        <w:ind w:left="420" w:firstLine="0"/>
        <w:rPr>
          <w:rFonts w:hint="eastAsia" w:hAnsi="宋体" w:cs="宋体"/>
          <w:b/>
          <w:bCs/>
          <w:sz w:val="21"/>
          <w:szCs w:val="21"/>
        </w:rPr>
      </w:pPr>
      <w:r>
        <w:rPr>
          <w:rFonts w:hint="eastAsia" w:hAnsi="宋体" w:cs="宋体"/>
          <w:b/>
          <w:bCs/>
          <w:sz w:val="21"/>
          <w:szCs w:val="21"/>
        </w:rPr>
        <w:t>在技术评审时，如发现下列情形之一的，投标文件将被视为无效：</w:t>
      </w:r>
    </w:p>
    <w:p w14:paraId="7446ABD8">
      <w:pPr>
        <w:pStyle w:val="11"/>
        <w:snapToGrid w:val="0"/>
        <w:spacing w:line="360" w:lineRule="auto"/>
        <w:ind w:firstLine="395" w:firstLineChars="196"/>
        <w:rPr>
          <w:rFonts w:hint="eastAsia" w:hAnsi="宋体" w:cs="宋体"/>
          <w:sz w:val="21"/>
          <w:szCs w:val="21"/>
        </w:rPr>
      </w:pPr>
      <w:r>
        <w:rPr>
          <w:rFonts w:hint="eastAsia" w:hAnsi="宋体" w:cs="宋体"/>
          <w:sz w:val="21"/>
          <w:szCs w:val="21"/>
        </w:rPr>
        <w:t>（1）未提供或未如实提供投标货物或服务的技术参数，或者投标文件标明的响应或偏离与事实不符或虚假投标的；</w:t>
      </w:r>
    </w:p>
    <w:p w14:paraId="563B70B5">
      <w:pPr>
        <w:pStyle w:val="11"/>
        <w:snapToGrid w:val="0"/>
        <w:spacing w:line="360" w:lineRule="auto"/>
        <w:ind w:firstLine="395" w:firstLineChars="196"/>
        <w:rPr>
          <w:rFonts w:hint="eastAsia" w:hAnsi="宋体" w:cs="宋体"/>
          <w:sz w:val="21"/>
          <w:szCs w:val="21"/>
        </w:rPr>
      </w:pPr>
      <w:r>
        <w:rPr>
          <w:rFonts w:hint="eastAsia" w:hAnsi="宋体" w:cs="宋体"/>
          <w:sz w:val="21"/>
          <w:szCs w:val="21"/>
        </w:rPr>
        <w:t>（2）</w:t>
      </w:r>
      <w:r>
        <w:rPr>
          <w:rFonts w:hint="eastAsia" w:hAnsi="宋体" w:cs="宋体"/>
          <w:snapToGrid w:val="0"/>
          <w:sz w:val="21"/>
          <w:szCs w:val="21"/>
        </w:rPr>
        <w:t>明显不符合采购文件要求的规格型号、质量标准，或者与</w:t>
      </w:r>
      <w:r>
        <w:rPr>
          <w:rFonts w:hint="eastAsia" w:hAnsi="宋体" w:cs="宋体"/>
          <w:sz w:val="21"/>
          <w:szCs w:val="21"/>
        </w:rPr>
        <w:t>采购文件中标“</w:t>
      </w:r>
      <w:r>
        <w:rPr>
          <w:rFonts w:hint="eastAsia" w:hAnsi="宋体" w:cs="宋体"/>
          <w:sz w:val="24"/>
        </w:rPr>
        <w:t>★</w:t>
      </w:r>
      <w:r>
        <w:rPr>
          <w:rFonts w:hint="eastAsia" w:hAnsi="宋体" w:cs="宋体"/>
          <w:sz w:val="21"/>
          <w:szCs w:val="21"/>
        </w:rPr>
        <w:t>”的技术指标、主要功能项目发生实质性偏离的；</w:t>
      </w:r>
    </w:p>
    <w:p w14:paraId="415FB7AE">
      <w:pPr>
        <w:pStyle w:val="11"/>
        <w:snapToGrid w:val="0"/>
        <w:spacing w:line="360" w:lineRule="auto"/>
        <w:ind w:firstLine="395" w:firstLineChars="196"/>
        <w:rPr>
          <w:rFonts w:hint="eastAsia" w:hAnsi="宋体" w:cs="宋体"/>
          <w:sz w:val="21"/>
          <w:szCs w:val="21"/>
        </w:rPr>
      </w:pPr>
      <w:r>
        <w:rPr>
          <w:rFonts w:hint="eastAsia" w:hAnsi="宋体" w:cs="宋体"/>
          <w:sz w:val="21"/>
          <w:szCs w:val="21"/>
        </w:rPr>
        <w:t>（3）投标技术方案不明确，存在一个或一个以上备选（替代）投标方案的；</w:t>
      </w:r>
    </w:p>
    <w:p w14:paraId="10166595">
      <w:pPr>
        <w:pStyle w:val="11"/>
        <w:snapToGrid w:val="0"/>
        <w:spacing w:line="360" w:lineRule="auto"/>
        <w:ind w:firstLine="404" w:firstLineChars="200"/>
        <w:rPr>
          <w:rFonts w:hint="eastAsia" w:hAnsi="宋体" w:cs="宋体"/>
          <w:sz w:val="21"/>
          <w:szCs w:val="21"/>
        </w:rPr>
      </w:pPr>
      <w:r>
        <w:rPr>
          <w:rFonts w:hint="eastAsia" w:hAnsi="宋体" w:cs="宋体"/>
          <w:sz w:val="21"/>
          <w:szCs w:val="21"/>
        </w:rPr>
        <w:t>（4）与其他参加本次投标供应商的投标文件（技术文件）的文字表述内容相同连续20行以上或者差错相同2处以上的。</w:t>
      </w:r>
    </w:p>
    <w:p w14:paraId="4643B0AA">
      <w:pPr>
        <w:pStyle w:val="11"/>
        <w:snapToGrid w:val="0"/>
        <w:spacing w:line="360" w:lineRule="auto"/>
        <w:ind w:left="420" w:firstLine="0"/>
        <w:rPr>
          <w:rFonts w:hint="eastAsia" w:hAnsi="宋体" w:cs="宋体"/>
          <w:b/>
          <w:bCs/>
          <w:sz w:val="21"/>
          <w:szCs w:val="21"/>
        </w:rPr>
      </w:pPr>
      <w:r>
        <w:rPr>
          <w:rFonts w:hint="eastAsia" w:hAnsi="宋体" w:cs="宋体"/>
          <w:b/>
          <w:bCs/>
          <w:sz w:val="21"/>
          <w:szCs w:val="21"/>
        </w:rPr>
        <w:t>在报价评审时，如发现下列情形之一的，投标文件将被视为无效：</w:t>
      </w:r>
    </w:p>
    <w:p w14:paraId="2DDD31B1">
      <w:pPr>
        <w:spacing w:line="360" w:lineRule="auto"/>
        <w:ind w:firstLine="420" w:firstLineChars="200"/>
        <w:rPr>
          <w:rFonts w:hint="eastAsia" w:ascii="宋体" w:hAnsi="宋体" w:cs="宋体"/>
          <w:szCs w:val="21"/>
        </w:rPr>
      </w:pPr>
      <w:r>
        <w:rPr>
          <w:rFonts w:hint="eastAsia" w:ascii="宋体" w:hAnsi="宋体" w:cs="宋体"/>
          <w:szCs w:val="21"/>
        </w:rPr>
        <w:t>（1）未采用人民币报价或者未按照采购文件标明的币种报价的；</w:t>
      </w:r>
    </w:p>
    <w:p w14:paraId="19C8152A">
      <w:pPr>
        <w:spacing w:line="360" w:lineRule="auto"/>
        <w:ind w:firstLine="420" w:firstLineChars="200"/>
        <w:rPr>
          <w:rFonts w:hint="eastAsia" w:ascii="宋体" w:hAnsi="宋体" w:cs="宋体"/>
          <w:szCs w:val="21"/>
        </w:rPr>
      </w:pPr>
      <w:r>
        <w:rPr>
          <w:rFonts w:hint="eastAsia" w:ascii="宋体" w:hAnsi="宋体" w:cs="宋体"/>
          <w:szCs w:val="21"/>
        </w:rPr>
        <w:t>（2）报价超出最高限价，或者超出采购预算金额(自主创新产品除外)，采购人不能支付的；</w:t>
      </w:r>
    </w:p>
    <w:p w14:paraId="2BE0B923">
      <w:pPr>
        <w:spacing w:line="360" w:lineRule="auto"/>
        <w:ind w:firstLine="420" w:firstLineChars="200"/>
        <w:rPr>
          <w:rFonts w:hint="eastAsia" w:ascii="宋体" w:hAnsi="宋体" w:cs="宋体"/>
          <w:szCs w:val="21"/>
        </w:rPr>
      </w:pPr>
      <w:r>
        <w:rPr>
          <w:rFonts w:hint="eastAsia" w:ascii="宋体" w:hAnsi="宋体" w:cs="宋体"/>
          <w:szCs w:val="21"/>
        </w:rPr>
        <w:t>（3）投标报价具有选择性；</w:t>
      </w:r>
    </w:p>
    <w:p w14:paraId="672B3520">
      <w:pPr>
        <w:spacing w:line="360" w:lineRule="auto"/>
        <w:ind w:firstLine="420" w:firstLineChars="200"/>
        <w:rPr>
          <w:rFonts w:hint="eastAsia" w:ascii="宋体" w:hAnsi="宋体" w:cs="宋体"/>
          <w:szCs w:val="21"/>
        </w:rPr>
      </w:pPr>
      <w:r>
        <w:rPr>
          <w:rFonts w:hint="eastAsia" w:ascii="宋体" w:hAnsi="宋体" w:cs="宋体"/>
          <w:szCs w:val="21"/>
        </w:rPr>
        <w:t>（4）投标报价中出现重大缺项、漏项；</w:t>
      </w:r>
    </w:p>
    <w:p w14:paraId="7FA1FC6A">
      <w:pPr>
        <w:spacing w:line="360" w:lineRule="auto"/>
        <w:ind w:firstLine="420" w:firstLineChars="200"/>
        <w:rPr>
          <w:rFonts w:hint="eastAsia" w:ascii="宋体" w:hAnsi="宋体" w:cs="宋体"/>
          <w:szCs w:val="21"/>
        </w:rPr>
      </w:pPr>
      <w:r>
        <w:rPr>
          <w:rFonts w:hint="eastAsia" w:ascii="宋体" w:hAnsi="宋体" w:cs="宋体"/>
          <w:szCs w:val="21"/>
        </w:rPr>
        <w:t>（5）评标委员会认为供应商的报价明显低于其他通过符合性审查供应商的报价，有可能影响产品质量或者不能诚信履约的，且不能在评标现场合理时间内提供相关证明材料说明其报价的合理性的。</w:t>
      </w:r>
    </w:p>
    <w:p w14:paraId="045D6F04">
      <w:pPr>
        <w:pStyle w:val="11"/>
        <w:snapToGrid w:val="0"/>
        <w:spacing w:line="360" w:lineRule="auto"/>
        <w:ind w:left="420" w:firstLine="0"/>
        <w:rPr>
          <w:rFonts w:hint="eastAsia" w:hAnsi="宋体" w:cs="宋体"/>
          <w:b/>
          <w:sz w:val="21"/>
          <w:szCs w:val="21"/>
        </w:rPr>
      </w:pPr>
      <w:r>
        <w:rPr>
          <w:rFonts w:hint="eastAsia" w:hAnsi="宋体" w:cs="宋体"/>
          <w:b/>
          <w:sz w:val="21"/>
          <w:szCs w:val="21"/>
        </w:rPr>
        <w:t>法律、法规和采购文件规定的其他无效情形。</w:t>
      </w:r>
    </w:p>
    <w:p w14:paraId="0F788D5A">
      <w:pPr>
        <w:snapToGrid w:val="0"/>
        <w:spacing w:line="360" w:lineRule="auto"/>
        <w:ind w:firstLine="422" w:firstLineChars="200"/>
        <w:rPr>
          <w:rFonts w:hint="eastAsia" w:ascii="宋体" w:hAnsi="宋体" w:cs="宋体"/>
          <w:b/>
          <w:szCs w:val="21"/>
        </w:rPr>
      </w:pPr>
      <w:r>
        <w:rPr>
          <w:rFonts w:hint="eastAsia" w:ascii="宋体" w:hAnsi="宋体" w:cs="宋体"/>
          <w:b/>
          <w:szCs w:val="21"/>
        </w:rPr>
        <w:t>（四）澄清问题的形式</w:t>
      </w:r>
    </w:p>
    <w:p w14:paraId="1ED35F35">
      <w:pPr>
        <w:spacing w:line="360" w:lineRule="auto"/>
        <w:ind w:firstLine="420" w:firstLineChars="200"/>
        <w:rPr>
          <w:rFonts w:hint="eastAsia" w:ascii="宋体" w:hAnsi="宋体" w:cs="宋体"/>
          <w:b/>
          <w:bCs/>
          <w:szCs w:val="21"/>
        </w:rPr>
      </w:pPr>
      <w:r>
        <w:rPr>
          <w:rFonts w:hint="eastAsia" w:ascii="宋体" w:hAnsi="宋体" w:cs="宋体"/>
          <w:szCs w:val="21"/>
        </w:rPr>
        <w:t>对于投标文件中含义不明确、同类问题表述不一致或者有明显文字和计算错误的内容，</w:t>
      </w:r>
      <w:r>
        <w:rPr>
          <w:rFonts w:hint="eastAsia" w:ascii="宋体" w:hAnsi="宋体" w:cs="宋体"/>
          <w:b/>
          <w:bCs/>
          <w:szCs w:val="21"/>
        </w:rPr>
        <w:t>评标委员会应当以书面形式要求供应商作出必要的澄清、说明或者补正。</w:t>
      </w:r>
      <w:r>
        <w:rPr>
          <w:rFonts w:hint="eastAsia" w:ascii="宋体" w:hAnsi="宋体" w:cs="宋体"/>
          <w:szCs w:val="21"/>
        </w:rPr>
        <w:t>供应商的澄清、说明或者补正应当采用书面形式，并加盖公章，或者由法定代表人或其授权的代表签字。</w:t>
      </w:r>
      <w:r>
        <w:rPr>
          <w:rFonts w:hint="eastAsia" w:ascii="宋体" w:hAnsi="宋体" w:cs="宋体"/>
          <w:b/>
          <w:bCs/>
          <w:szCs w:val="21"/>
        </w:rPr>
        <w:t>供应商的澄清、说明或者补正不得超出投标文件的范围或者改变投标文件的实质性内容。</w:t>
      </w:r>
    </w:p>
    <w:p w14:paraId="2DF83FDC">
      <w:pPr>
        <w:pStyle w:val="13"/>
        <w:snapToGrid w:val="0"/>
        <w:spacing w:before="120" w:after="120" w:line="360" w:lineRule="auto"/>
        <w:ind w:left="690" w:leftChars="228" w:hanging="211" w:hangingChars="100"/>
        <w:rPr>
          <w:rFonts w:hint="eastAsia" w:hAnsi="宋体" w:cs="宋体"/>
          <w:b/>
          <w:sz w:val="21"/>
          <w:szCs w:val="21"/>
        </w:rPr>
      </w:pPr>
      <w:r>
        <w:rPr>
          <w:rFonts w:hint="eastAsia" w:hAnsi="宋体" w:cs="宋体"/>
          <w:b/>
          <w:bCs/>
          <w:sz w:val="21"/>
          <w:szCs w:val="21"/>
        </w:rPr>
        <w:t>（五）</w:t>
      </w:r>
      <w:r>
        <w:rPr>
          <w:rFonts w:hint="eastAsia" w:hAnsi="宋体" w:cs="宋体"/>
          <w:b/>
          <w:sz w:val="21"/>
          <w:szCs w:val="21"/>
        </w:rPr>
        <w:t>错误修正</w:t>
      </w:r>
    </w:p>
    <w:p w14:paraId="27B698F7">
      <w:pPr>
        <w:snapToGrid w:val="0"/>
        <w:spacing w:line="360" w:lineRule="auto"/>
        <w:ind w:firstLine="420" w:firstLineChars="200"/>
        <w:rPr>
          <w:rFonts w:hint="eastAsia" w:ascii="宋体" w:hAnsi="宋体" w:cs="宋体"/>
          <w:szCs w:val="21"/>
        </w:rPr>
      </w:pPr>
      <w:r>
        <w:rPr>
          <w:rFonts w:hint="eastAsia" w:ascii="宋体" w:hAnsi="宋体" w:cs="宋体"/>
          <w:szCs w:val="21"/>
        </w:rPr>
        <w:t>投标文件报价出现前后不一致的，除采购文件另有规定外，按照下列规定修正：</w:t>
      </w:r>
    </w:p>
    <w:p w14:paraId="2316FE7E">
      <w:pPr>
        <w:snapToGrid w:val="0"/>
        <w:spacing w:line="360" w:lineRule="auto"/>
        <w:ind w:firstLine="420" w:firstLineChars="200"/>
        <w:rPr>
          <w:rFonts w:hint="eastAsia"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14:paraId="442DFB8B">
      <w:pPr>
        <w:snapToGrid w:val="0"/>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3317E02F">
      <w:pPr>
        <w:snapToGrid w:val="0"/>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3、单价金额小数点或者百分比有明显错位的，以开标一览表的总价为准，并修改单价；</w:t>
      </w:r>
    </w:p>
    <w:p w14:paraId="36003900">
      <w:pPr>
        <w:snapToGrid w:val="0"/>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41978B3E">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同时出现两种以上不一致的，按照前款规定的顺序修正。修正后的报价经供应商确认后产生约束力，供应商不确认的，其投标无效。</w:t>
      </w:r>
    </w:p>
    <w:p w14:paraId="6DC5A5FC">
      <w:pPr>
        <w:pStyle w:val="13"/>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（六）评标原则和评标办法</w:t>
      </w:r>
    </w:p>
    <w:p w14:paraId="527D93EE">
      <w:pPr>
        <w:pStyle w:val="13"/>
        <w:snapToGrid w:val="0"/>
        <w:spacing w:before="120" w:after="120" w:line="360" w:lineRule="auto"/>
        <w:ind w:firstLine="420" w:firstLineChars="200"/>
        <w:rPr>
          <w:rFonts w:hint="eastAsia"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36A0F424">
      <w:pPr>
        <w:pStyle w:val="13"/>
        <w:snapToGrid w:val="0"/>
        <w:spacing w:before="120" w:after="120" w:line="360" w:lineRule="auto"/>
        <w:ind w:firstLine="420" w:firstLineChars="200"/>
        <w:rPr>
          <w:rFonts w:hint="eastAsia"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 xml:space="preserve"> 综合评分法 </w:t>
      </w:r>
      <w:r>
        <w:rPr>
          <w:rFonts w:hint="eastAsia" w:hAnsi="宋体" w:cs="宋体"/>
          <w:sz w:val="21"/>
          <w:szCs w:val="21"/>
        </w:rPr>
        <w:t>，具体评标内容及评分标准等详见《第四章：评标办法及评分标准》。</w:t>
      </w:r>
    </w:p>
    <w:p w14:paraId="57C2EB62">
      <w:pPr>
        <w:pStyle w:val="13"/>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（七）评审专家有下列情形之一的，受到邀请应主动提出回避，采购当事人也可以要求该评审专家回避：</w:t>
      </w:r>
    </w:p>
    <w:p w14:paraId="6BCCF46D">
      <w:pPr>
        <w:spacing w:line="360" w:lineRule="auto"/>
        <w:ind w:firstLine="420" w:firstLineChars="200"/>
        <w:rPr>
          <w:rFonts w:hint="eastAsia" w:ascii="宋体" w:hAnsi="宋体" w:cs="宋体"/>
          <w:szCs w:val="21"/>
        </w:rPr>
      </w:pPr>
      <w:r>
        <w:rPr>
          <w:rFonts w:hint="eastAsia" w:ascii="宋体" w:hAnsi="宋体" w:cs="宋体"/>
          <w:szCs w:val="21"/>
        </w:rPr>
        <w:t>1、本人、配偶或直系亲属3年内曾在参加该采购项目的供应商中任职（包括一般工作）或担任顾问，或与参加该采购项目的供应商发生过法律纠纷；</w:t>
      </w:r>
    </w:p>
    <w:p w14:paraId="30C9F408">
      <w:pPr>
        <w:spacing w:line="360" w:lineRule="auto"/>
        <w:ind w:firstLine="420" w:firstLineChars="200"/>
        <w:rPr>
          <w:rFonts w:hint="eastAsia" w:ascii="宋体" w:hAnsi="宋体" w:cs="宋体"/>
          <w:szCs w:val="21"/>
        </w:rPr>
      </w:pPr>
      <w:r>
        <w:rPr>
          <w:rFonts w:hint="eastAsia" w:ascii="宋体" w:hAnsi="宋体" w:cs="宋体"/>
          <w:szCs w:val="21"/>
        </w:rPr>
        <w:t>2、任职单位与采购人或参加该采购项目供应商存在行政隶属关系；</w:t>
      </w:r>
    </w:p>
    <w:p w14:paraId="4EA3A940">
      <w:pPr>
        <w:spacing w:line="360" w:lineRule="auto"/>
        <w:ind w:firstLine="420" w:firstLineChars="200"/>
        <w:rPr>
          <w:rFonts w:hint="eastAsia" w:ascii="宋体" w:hAnsi="宋体" w:cs="宋体"/>
          <w:szCs w:val="21"/>
        </w:rPr>
      </w:pPr>
      <w:r>
        <w:rPr>
          <w:rFonts w:hint="eastAsia" w:ascii="宋体" w:hAnsi="宋体" w:cs="宋体"/>
          <w:szCs w:val="21"/>
        </w:rPr>
        <w:t>3、曾经参加过该采购项目的进口产品或采购文件、采购需求、采购方式的论证和咨询服务工作；</w:t>
      </w:r>
    </w:p>
    <w:p w14:paraId="77A0EDFD">
      <w:pPr>
        <w:spacing w:line="360" w:lineRule="auto"/>
        <w:ind w:firstLine="420" w:firstLineChars="200"/>
        <w:rPr>
          <w:rFonts w:hint="eastAsia" w:ascii="宋体" w:hAnsi="宋体" w:cs="宋体"/>
          <w:szCs w:val="21"/>
        </w:rPr>
      </w:pPr>
      <w:r>
        <w:rPr>
          <w:rFonts w:hint="eastAsia" w:ascii="宋体" w:hAnsi="宋体" w:cs="宋体"/>
          <w:szCs w:val="21"/>
        </w:rPr>
        <w:t>4、是参加该采购项目供应商的上级主管部门、控股或参股单位的工作人员，或与该供应商存在其他经济利益关系；</w:t>
      </w:r>
    </w:p>
    <w:p w14:paraId="73D6F8C5">
      <w:pPr>
        <w:spacing w:line="360" w:lineRule="auto"/>
        <w:ind w:firstLine="420" w:firstLineChars="200"/>
        <w:rPr>
          <w:rFonts w:hint="eastAsia" w:ascii="宋体" w:hAnsi="宋体" w:cs="宋体"/>
          <w:szCs w:val="21"/>
        </w:rPr>
      </w:pPr>
      <w:r>
        <w:rPr>
          <w:rFonts w:hint="eastAsia" w:ascii="宋体" w:hAnsi="宋体" w:cs="宋体"/>
          <w:szCs w:val="21"/>
        </w:rPr>
        <w:t>5、评审委员会成员之间具有配偶、近亲属关系；</w:t>
      </w:r>
    </w:p>
    <w:p w14:paraId="19129322">
      <w:pPr>
        <w:spacing w:line="360" w:lineRule="auto"/>
        <w:ind w:firstLine="420" w:firstLineChars="200"/>
        <w:rPr>
          <w:rFonts w:hint="eastAsia" w:ascii="宋体" w:hAnsi="宋体" w:cs="宋体"/>
          <w:szCs w:val="21"/>
        </w:rPr>
      </w:pPr>
      <w:r>
        <w:rPr>
          <w:rFonts w:hint="eastAsia" w:ascii="宋体" w:hAnsi="宋体" w:cs="宋体"/>
          <w:szCs w:val="21"/>
        </w:rPr>
        <w:t>6、同一单位的评审专家在同一项目评审委员会成员中超过一名；</w:t>
      </w:r>
    </w:p>
    <w:p w14:paraId="78A332AD">
      <w:pPr>
        <w:spacing w:line="360" w:lineRule="auto"/>
        <w:ind w:firstLine="420" w:firstLineChars="200"/>
        <w:rPr>
          <w:rFonts w:hint="eastAsia" w:ascii="宋体" w:hAnsi="宋体" w:cs="宋体"/>
          <w:szCs w:val="21"/>
        </w:rPr>
      </w:pPr>
      <w:r>
        <w:rPr>
          <w:rFonts w:hint="eastAsia" w:ascii="宋体" w:hAnsi="宋体" w:cs="宋体"/>
          <w:szCs w:val="21"/>
        </w:rPr>
        <w:t>7、法律、法规、规章规定应当回避以及其他可能影响公正评审的。</w:t>
      </w:r>
    </w:p>
    <w:p w14:paraId="27DC00F3">
      <w:pPr>
        <w:spacing w:line="360" w:lineRule="auto"/>
        <w:ind w:firstLine="422" w:firstLineChars="200"/>
        <w:rPr>
          <w:rFonts w:hint="eastAsia" w:ascii="宋体" w:hAnsi="宋体" w:cs="宋体"/>
          <w:szCs w:val="21"/>
        </w:rPr>
      </w:pPr>
      <w:r>
        <w:rPr>
          <w:rFonts w:hint="eastAsia" w:ascii="宋体" w:hAnsi="宋体" w:cs="宋体"/>
          <w:b/>
          <w:szCs w:val="21"/>
        </w:rPr>
        <w:t>（八）评标委员会判断投标文件的有效性、合格性和响应情况，仅依据供应商所递交一切文件的真实表述，不受与本项目无直接关联的外部信息、传言而影响自身的专业判断。</w:t>
      </w:r>
    </w:p>
    <w:p w14:paraId="3E1D258C">
      <w:pPr>
        <w:pStyle w:val="13"/>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7F363955">
      <w:pPr>
        <w:pStyle w:val="13"/>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（十）评标过程的监控</w:t>
      </w:r>
    </w:p>
    <w:p w14:paraId="5E426B09">
      <w:pPr>
        <w:pStyle w:val="13"/>
        <w:snapToGrid w:val="0"/>
        <w:spacing w:before="120" w:after="120" w:line="360" w:lineRule="auto"/>
        <w:ind w:firstLine="420"/>
        <w:rPr>
          <w:rFonts w:hint="eastAsia" w:hAnsi="宋体" w:cs="宋体"/>
          <w:sz w:val="21"/>
          <w:szCs w:val="21"/>
        </w:rPr>
      </w:pPr>
      <w:r>
        <w:rPr>
          <w:rFonts w:hint="eastAsia" w:hAnsi="宋体" w:cs="宋体"/>
          <w:sz w:val="21"/>
          <w:szCs w:val="21"/>
        </w:rPr>
        <w:t>1、本项目评标过程实行全程录音、录像监控，供应商在评标过程中所进行的试图影响评标结果的不公正活动，可能导致其投标被拒绝；</w:t>
      </w:r>
    </w:p>
    <w:p w14:paraId="35112D89">
      <w:pPr>
        <w:pStyle w:val="13"/>
        <w:snapToGrid w:val="0"/>
        <w:spacing w:before="120" w:after="120" w:line="360" w:lineRule="auto"/>
        <w:ind w:firstLine="420"/>
        <w:rPr>
          <w:rFonts w:hint="eastAsia" w:hAnsi="宋体" w:cs="宋体"/>
          <w:b/>
          <w:sz w:val="21"/>
          <w:szCs w:val="21"/>
        </w:rPr>
      </w:pPr>
      <w:r>
        <w:rPr>
          <w:rFonts w:hint="eastAsia" w:hAnsi="宋体" w:cs="宋体"/>
          <w:sz w:val="21"/>
          <w:szCs w:val="21"/>
        </w:rPr>
        <w:t>2、开标后到中标通知书发出之前，所有涉及评标委员会名单以及对投标文件的澄清、评价、比较等情况，评标委员会成员、采购人和采购代理机构的有关人员均不得向供应商或其他无关人员透露。</w:t>
      </w:r>
      <w:bookmarkStart w:id="20" w:name="_Toc16897"/>
      <w:bookmarkStart w:id="21" w:name="_Toc317685590"/>
    </w:p>
    <w:p w14:paraId="6F0C9E82">
      <w:pPr>
        <w:pStyle w:val="13"/>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六、采购方式变更</w:t>
      </w:r>
      <w:bookmarkEnd w:id="20"/>
      <w:bookmarkEnd w:id="21"/>
    </w:p>
    <w:p w14:paraId="5229D4D7">
      <w:pPr>
        <w:pStyle w:val="25"/>
        <w:widowControl w:val="0"/>
        <w:snapToGrid w:val="0"/>
        <w:spacing w:before="120" w:beforeLines="50" w:beforeAutospacing="0" w:after="120" w:afterLines="50" w:afterAutospacing="0" w:line="360" w:lineRule="auto"/>
        <w:ind w:firstLine="420" w:firstLineChars="200"/>
        <w:jc w:val="both"/>
        <w:rPr>
          <w:rFonts w:hint="eastAsia"/>
          <w:sz w:val="21"/>
          <w:szCs w:val="21"/>
        </w:rPr>
      </w:pPr>
      <w:r>
        <w:rPr>
          <w:rFonts w:hint="eastAsia"/>
          <w:kern w:val="2"/>
          <w:sz w:val="21"/>
          <w:szCs w:val="21"/>
        </w:rPr>
        <w:t>政府采购的国内公开招标，采购响应截至时间至或评审期间，出现参与采购响应或者对采购文件作出实质性响应的供应商不足3家的情况，则重新招标。</w:t>
      </w:r>
    </w:p>
    <w:p w14:paraId="29D72070">
      <w:pPr>
        <w:pStyle w:val="13"/>
        <w:snapToGrid w:val="0"/>
        <w:spacing w:before="120" w:after="120" w:line="360" w:lineRule="auto"/>
        <w:ind w:left="772" w:leftChars="267" w:hanging="211" w:hangingChars="100"/>
        <w:outlineLvl w:val="1"/>
        <w:rPr>
          <w:rFonts w:hint="eastAsia" w:hAnsi="宋体" w:cs="宋体"/>
          <w:b/>
          <w:sz w:val="21"/>
          <w:szCs w:val="21"/>
        </w:rPr>
      </w:pPr>
      <w:bookmarkStart w:id="22" w:name="_Toc9029"/>
      <w:r>
        <w:rPr>
          <w:rFonts w:hint="eastAsia" w:hAnsi="宋体" w:cs="宋体"/>
          <w:b/>
          <w:sz w:val="21"/>
          <w:szCs w:val="21"/>
        </w:rPr>
        <w:t>七、定标</w:t>
      </w:r>
      <w:bookmarkEnd w:id="22"/>
    </w:p>
    <w:p w14:paraId="3D04247B">
      <w:pPr>
        <w:pStyle w:val="13"/>
        <w:snapToGrid w:val="0"/>
        <w:spacing w:before="120" w:after="120" w:line="360" w:lineRule="auto"/>
        <w:ind w:firstLine="413" w:firstLineChars="196"/>
        <w:rPr>
          <w:rFonts w:hint="eastAsia" w:hAnsi="宋体" w:cs="宋体"/>
          <w:b/>
          <w:bCs/>
          <w:sz w:val="21"/>
          <w:szCs w:val="21"/>
        </w:rPr>
      </w:pPr>
      <w:r>
        <w:rPr>
          <w:rFonts w:hint="eastAsia" w:hAnsi="宋体" w:cs="宋体"/>
          <w:b/>
          <w:bCs/>
          <w:sz w:val="21"/>
          <w:szCs w:val="21"/>
        </w:rPr>
        <w:t>（一）确定中标供应商。本项目由采购人（或采购人事先授权评标委员会）确定中标供应商。</w:t>
      </w:r>
    </w:p>
    <w:p w14:paraId="62F85A93">
      <w:pPr>
        <w:pStyle w:val="13"/>
        <w:snapToGrid w:val="0"/>
        <w:spacing w:before="120" w:after="120" w:line="360" w:lineRule="auto"/>
        <w:ind w:firstLine="420"/>
        <w:rPr>
          <w:rFonts w:hint="eastAsia" w:hAnsi="宋体" w:cs="宋体"/>
          <w:sz w:val="21"/>
          <w:szCs w:val="21"/>
        </w:rPr>
      </w:pPr>
      <w:r>
        <w:rPr>
          <w:rFonts w:hint="eastAsia" w:hAnsi="宋体" w:cs="宋体"/>
          <w:sz w:val="21"/>
          <w:szCs w:val="21"/>
        </w:rPr>
        <w:t>1、采购代理机构应当在评标结束后2个工作日内将评标报告送采购人；</w:t>
      </w:r>
    </w:p>
    <w:p w14:paraId="6CB795B6">
      <w:pPr>
        <w:pStyle w:val="13"/>
        <w:snapToGrid w:val="0"/>
        <w:spacing w:before="120" w:after="120" w:line="360" w:lineRule="auto"/>
        <w:ind w:firstLine="420"/>
        <w:rPr>
          <w:rFonts w:hint="eastAsia" w:hAnsi="宋体" w:cs="宋体"/>
          <w:sz w:val="21"/>
          <w:szCs w:val="21"/>
        </w:rPr>
      </w:pPr>
      <w:r>
        <w:rPr>
          <w:rFonts w:hint="eastAsia" w:hAnsi="宋体" w:cs="宋体"/>
          <w:sz w:val="21"/>
          <w:szCs w:val="21"/>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59F75EED">
      <w:pPr>
        <w:pStyle w:val="13"/>
        <w:snapToGrid w:val="0"/>
        <w:spacing w:before="120" w:after="120" w:line="360" w:lineRule="auto"/>
        <w:ind w:firstLine="420"/>
        <w:rPr>
          <w:rFonts w:hint="eastAsia" w:hAnsi="宋体" w:cs="宋体"/>
          <w:sz w:val="21"/>
          <w:szCs w:val="21"/>
        </w:rPr>
      </w:pPr>
      <w:r>
        <w:rPr>
          <w:rFonts w:hint="eastAsia" w:hAnsi="宋体" w:cs="宋体"/>
          <w:sz w:val="21"/>
          <w:szCs w:val="21"/>
        </w:rPr>
        <w:t>3、采购人依法确定中标人后2个工作日内，采购代理机构以书面形式发出《中标通知书》,并同时在相关网站上发布中标公告。不在中标名单之列者即为落标人，采购代理机构不再以其它方式另行通知；</w:t>
      </w:r>
    </w:p>
    <w:p w14:paraId="02019506">
      <w:pPr>
        <w:snapToGrid w:val="0"/>
        <w:spacing w:line="360" w:lineRule="auto"/>
        <w:ind w:firstLine="420" w:firstLineChars="200"/>
        <w:rPr>
          <w:rFonts w:hint="eastAsia" w:ascii="宋体" w:hAnsi="宋体" w:cs="宋体"/>
          <w:szCs w:val="21"/>
        </w:rPr>
      </w:pPr>
      <w:r>
        <w:rPr>
          <w:rFonts w:hint="eastAsia" w:ascii="宋体" w:hAnsi="宋体" w:cs="宋体"/>
          <w:szCs w:val="21"/>
        </w:rPr>
        <w:t>4、各参加政府采购活动的供应商认为该中标结果和采购过程等使自己的权益受到损害的，可以自本公告期限届满之日（自本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14:paraId="11BEC260">
      <w:pPr>
        <w:pStyle w:val="13"/>
        <w:snapToGrid w:val="0"/>
        <w:spacing w:before="120" w:after="120" w:line="360" w:lineRule="auto"/>
        <w:ind w:firstLine="211" w:firstLineChars="100"/>
        <w:outlineLvl w:val="1"/>
        <w:rPr>
          <w:rFonts w:hint="eastAsia" w:hAnsi="宋体" w:cs="宋体"/>
          <w:b/>
          <w:sz w:val="21"/>
          <w:szCs w:val="21"/>
        </w:rPr>
      </w:pPr>
      <w:bookmarkStart w:id="23" w:name="_Toc17747"/>
      <w:r>
        <w:rPr>
          <w:rFonts w:hint="eastAsia" w:hAnsi="宋体" w:cs="宋体"/>
          <w:b/>
          <w:sz w:val="21"/>
          <w:szCs w:val="21"/>
        </w:rPr>
        <w:t>八、合同授予</w:t>
      </w:r>
      <w:bookmarkEnd w:id="23"/>
    </w:p>
    <w:p w14:paraId="5E33A362">
      <w:pPr>
        <w:snapToGrid w:val="0"/>
        <w:spacing w:line="360" w:lineRule="auto"/>
        <w:ind w:firstLine="413" w:firstLineChars="196"/>
        <w:rPr>
          <w:rFonts w:hint="eastAsia" w:ascii="宋体" w:hAnsi="宋体" w:cs="宋体"/>
          <w:b/>
          <w:bCs/>
          <w:szCs w:val="21"/>
        </w:rPr>
      </w:pPr>
      <w:r>
        <w:rPr>
          <w:rFonts w:hint="eastAsia" w:ascii="宋体" w:hAnsi="宋体" w:cs="宋体"/>
          <w:b/>
          <w:bCs/>
          <w:szCs w:val="21"/>
        </w:rPr>
        <w:t>（一）签订合同</w:t>
      </w:r>
    </w:p>
    <w:p w14:paraId="7E0FD485">
      <w:pPr>
        <w:snapToGrid w:val="0"/>
        <w:spacing w:line="360" w:lineRule="auto"/>
        <w:ind w:firstLine="420" w:firstLineChars="200"/>
        <w:rPr>
          <w:rFonts w:hint="eastAsia" w:ascii="宋体" w:hAnsi="宋体" w:cs="宋体"/>
          <w:szCs w:val="21"/>
        </w:rPr>
      </w:pPr>
      <w:r>
        <w:rPr>
          <w:rFonts w:hint="eastAsia" w:ascii="宋体" w:hAnsi="宋体" w:cs="宋体"/>
          <w:szCs w:val="21"/>
        </w:rPr>
        <w:t>1、采购人与中标供应商应当在《中标通知书》发出之日起</w:t>
      </w:r>
      <w:r>
        <w:rPr>
          <w:rFonts w:hint="eastAsia" w:ascii="宋体" w:hAnsi="宋体" w:cs="宋体"/>
          <w:b/>
          <w:szCs w:val="21"/>
          <w:u w:val="single"/>
        </w:rPr>
        <w:t>30</w:t>
      </w:r>
      <w:r>
        <w:rPr>
          <w:rFonts w:hint="eastAsia" w:ascii="宋体" w:hAnsi="宋体" w:cs="宋体"/>
          <w:szCs w:val="21"/>
        </w:rPr>
        <w:t>日内签订政府采购合同。同时，采购代理机构对合同内容进行审查，如发现与采购结果和投标承诺内容不一致的，应予以纠正；</w:t>
      </w:r>
    </w:p>
    <w:p w14:paraId="4058DE10">
      <w:pPr>
        <w:snapToGrid w:val="0"/>
        <w:spacing w:line="360" w:lineRule="auto"/>
        <w:ind w:firstLine="420" w:firstLineChars="200"/>
        <w:rPr>
          <w:rFonts w:hint="eastAsia" w:ascii="宋体" w:hAnsi="宋体" w:cs="宋体"/>
          <w:szCs w:val="21"/>
        </w:rPr>
      </w:pPr>
      <w:r>
        <w:rPr>
          <w:rFonts w:hint="eastAsia" w:ascii="宋体" w:hAnsi="宋体" w:cs="宋体"/>
          <w:szCs w:val="21"/>
        </w:rPr>
        <w:t>2、中标供应商拖延、拒签合同的，将被扣罚投标保证金并取消中标资格。</w:t>
      </w:r>
    </w:p>
    <w:p w14:paraId="2C4BED72">
      <w:pPr>
        <w:snapToGrid w:val="0"/>
        <w:spacing w:line="360" w:lineRule="auto"/>
        <w:ind w:firstLine="602" w:firstLineChars="200"/>
        <w:jc w:val="center"/>
        <w:rPr>
          <w:rFonts w:hint="eastAsia" w:hAnsi="宋体" w:cs="宋体"/>
          <w:b/>
          <w:sz w:val="30"/>
          <w:szCs w:val="30"/>
        </w:rPr>
      </w:pPr>
      <w:r>
        <w:rPr>
          <w:rFonts w:hint="eastAsia" w:hAnsi="宋体" w:cs="宋体"/>
          <w:b/>
          <w:sz w:val="30"/>
          <w:szCs w:val="30"/>
        </w:rPr>
        <w:br w:type="page"/>
      </w:r>
      <w:bookmarkStart w:id="24" w:name="_Toc275"/>
      <w:r>
        <w:rPr>
          <w:rFonts w:hint="eastAsia" w:hAnsi="宋体" w:cs="宋体"/>
          <w:b/>
          <w:sz w:val="30"/>
          <w:szCs w:val="30"/>
        </w:rPr>
        <w:t>第四章  评标办法及评分标准</w:t>
      </w:r>
      <w:bookmarkEnd w:id="24"/>
    </w:p>
    <w:p w14:paraId="77E0FBE3">
      <w:pPr>
        <w:snapToGrid w:val="0"/>
        <w:spacing w:line="480" w:lineRule="exact"/>
        <w:ind w:firstLine="422" w:firstLineChars="200"/>
        <w:rPr>
          <w:rFonts w:hint="eastAsia" w:ascii="宋体" w:hAnsi="宋体" w:cs="宋体"/>
          <w:b/>
          <w:szCs w:val="21"/>
        </w:rPr>
      </w:pPr>
      <w:r>
        <w:rPr>
          <w:rFonts w:hint="eastAsia" w:ascii="宋体" w:hAnsi="宋体" w:cs="宋体"/>
          <w:b/>
          <w:szCs w:val="21"/>
        </w:rPr>
        <w:t>本办法严格遵照《中华人民共和国招投标法》等相关规定，结合项目所在地政府有关采购规定和项目的实际情况制定。</w:t>
      </w:r>
    </w:p>
    <w:p w14:paraId="0D2C2CA1">
      <w:pPr>
        <w:snapToGrid w:val="0"/>
        <w:spacing w:line="480" w:lineRule="exact"/>
        <w:ind w:firstLine="422" w:firstLineChars="200"/>
        <w:rPr>
          <w:rFonts w:hint="eastAsia" w:ascii="宋体" w:hAnsi="宋体" w:cs="宋体"/>
          <w:b/>
          <w:szCs w:val="21"/>
        </w:rPr>
      </w:pPr>
      <w:r>
        <w:rPr>
          <w:rFonts w:hint="eastAsia" w:ascii="宋体" w:hAnsi="宋体" w:cs="宋体"/>
          <w:b/>
          <w:szCs w:val="21"/>
        </w:rPr>
        <w:t>一、总则</w:t>
      </w:r>
    </w:p>
    <w:p w14:paraId="72B8C506">
      <w:pPr>
        <w:snapToGrid w:val="0"/>
        <w:spacing w:line="480" w:lineRule="exact"/>
        <w:ind w:firstLine="420" w:firstLineChars="200"/>
        <w:rPr>
          <w:rFonts w:hint="eastAsia"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356B5B49">
      <w:pPr>
        <w:snapToGrid w:val="0"/>
        <w:spacing w:line="480" w:lineRule="exact"/>
        <w:ind w:firstLine="422" w:firstLineChars="200"/>
        <w:rPr>
          <w:rFonts w:hint="eastAsia" w:ascii="宋体" w:hAnsi="宋体" w:cs="宋体"/>
          <w:b/>
          <w:szCs w:val="21"/>
        </w:rPr>
      </w:pPr>
      <w:r>
        <w:rPr>
          <w:rFonts w:hint="eastAsia" w:ascii="宋体" w:hAnsi="宋体" w:cs="宋体"/>
          <w:b/>
          <w:szCs w:val="21"/>
        </w:rPr>
        <w:t>二、评标组织</w:t>
      </w:r>
    </w:p>
    <w:p w14:paraId="7299CCC5">
      <w:pPr>
        <w:snapToGrid w:val="0"/>
        <w:spacing w:line="480" w:lineRule="exact"/>
        <w:ind w:firstLine="420" w:firstLineChars="200"/>
        <w:rPr>
          <w:rFonts w:hint="eastAsia" w:ascii="宋体" w:hAnsi="宋体" w:cs="宋体"/>
          <w:szCs w:val="21"/>
        </w:rPr>
      </w:pPr>
      <w:r>
        <w:rPr>
          <w:rFonts w:hint="eastAsia" w:ascii="宋体" w:hAnsi="宋体" w:cs="宋体"/>
          <w:szCs w:val="21"/>
        </w:rPr>
        <w:t>评标委员会：依法组建评标委员会。评标委员会由技术、经济方面专家等有关人员组成。</w:t>
      </w:r>
    </w:p>
    <w:p w14:paraId="115185D3">
      <w:pPr>
        <w:snapToGrid w:val="0"/>
        <w:spacing w:line="480" w:lineRule="exact"/>
        <w:ind w:firstLine="422" w:firstLineChars="200"/>
        <w:rPr>
          <w:rFonts w:hint="eastAsia" w:ascii="宋体" w:hAnsi="宋体" w:cs="宋体"/>
          <w:b/>
          <w:szCs w:val="21"/>
        </w:rPr>
      </w:pPr>
      <w:r>
        <w:rPr>
          <w:rFonts w:hint="eastAsia" w:ascii="宋体" w:hAnsi="宋体" w:cs="宋体"/>
          <w:b/>
          <w:szCs w:val="21"/>
        </w:rPr>
        <w:t>三、评标程序</w:t>
      </w:r>
    </w:p>
    <w:p w14:paraId="7F87A4A0">
      <w:pPr>
        <w:spacing w:line="360" w:lineRule="exact"/>
        <w:ind w:firstLine="378" w:firstLineChars="180"/>
        <w:rPr>
          <w:rFonts w:hint="eastAsia" w:ascii="宋体" w:hAnsi="宋体"/>
        </w:rPr>
      </w:pPr>
      <w:r>
        <w:rPr>
          <w:rFonts w:hint="eastAsia" w:ascii="宋体" w:hAnsi="宋体"/>
        </w:rPr>
        <w:t>详见第三章《供应商须知》</w:t>
      </w:r>
    </w:p>
    <w:p w14:paraId="11C37814">
      <w:pPr>
        <w:snapToGrid w:val="0"/>
        <w:spacing w:line="480" w:lineRule="exact"/>
        <w:ind w:firstLine="422" w:firstLineChars="200"/>
        <w:rPr>
          <w:rFonts w:hint="eastAsia" w:ascii="宋体" w:hAnsi="宋体" w:cs="宋体"/>
          <w:b/>
          <w:szCs w:val="21"/>
        </w:rPr>
      </w:pPr>
      <w:r>
        <w:rPr>
          <w:rFonts w:hint="eastAsia" w:ascii="宋体" w:hAnsi="宋体" w:cs="宋体"/>
          <w:b/>
          <w:szCs w:val="21"/>
        </w:rPr>
        <w:t>四、评标过程</w:t>
      </w:r>
    </w:p>
    <w:p w14:paraId="12E244C0">
      <w:pPr>
        <w:spacing w:line="360" w:lineRule="exact"/>
        <w:ind w:firstLine="378" w:firstLineChars="180"/>
        <w:rPr>
          <w:rFonts w:hint="eastAsia" w:ascii="宋体" w:hAnsi="宋体" w:cs="宋体"/>
          <w:szCs w:val="21"/>
        </w:rPr>
      </w:pPr>
      <w:r>
        <w:rPr>
          <w:rFonts w:hint="eastAsia" w:ascii="宋体" w:hAnsi="宋体"/>
        </w:rPr>
        <w:t>详见第三章《供应商须知》</w:t>
      </w:r>
    </w:p>
    <w:p w14:paraId="0D74370B">
      <w:pPr>
        <w:snapToGrid w:val="0"/>
        <w:spacing w:line="480" w:lineRule="exact"/>
        <w:ind w:firstLine="422" w:firstLineChars="200"/>
        <w:rPr>
          <w:rFonts w:hint="eastAsia" w:ascii="宋体" w:hAnsi="宋体" w:cs="宋体"/>
          <w:b/>
          <w:szCs w:val="21"/>
        </w:rPr>
      </w:pPr>
      <w:r>
        <w:rPr>
          <w:rFonts w:hint="eastAsia" w:ascii="宋体" w:hAnsi="宋体" w:cs="宋体"/>
          <w:b/>
          <w:szCs w:val="21"/>
        </w:rPr>
        <w:t>五、中标原则</w:t>
      </w:r>
    </w:p>
    <w:p w14:paraId="3E706ACD">
      <w:pPr>
        <w:snapToGrid w:val="0"/>
        <w:spacing w:line="480" w:lineRule="exact"/>
        <w:ind w:firstLine="420" w:firstLineChars="200"/>
        <w:rPr>
          <w:rFonts w:hint="eastAsia" w:ascii="宋体" w:hAnsi="宋体" w:cs="宋体"/>
          <w:szCs w:val="21"/>
        </w:rPr>
      </w:pPr>
      <w:r>
        <w:rPr>
          <w:rFonts w:hint="eastAsia" w:ascii="宋体" w:hAnsi="宋体" w:cs="宋体"/>
          <w:szCs w:val="21"/>
        </w:rPr>
        <w:t>评标小组在审标、询标的基础上根据事先制定的评标办法对各供应商的投标文件进行评定，推荐综合得分第一的供应商为中标候选人。</w:t>
      </w:r>
    </w:p>
    <w:p w14:paraId="79BE1116">
      <w:pPr>
        <w:snapToGrid w:val="0"/>
        <w:spacing w:line="480" w:lineRule="exact"/>
        <w:ind w:firstLine="420" w:firstLineChars="200"/>
        <w:rPr>
          <w:rFonts w:hint="eastAsia" w:ascii="宋体" w:hAnsi="宋体" w:cs="宋体"/>
          <w:szCs w:val="21"/>
        </w:rPr>
      </w:pPr>
      <w:r>
        <w:rPr>
          <w:rFonts w:hint="eastAsia" w:ascii="宋体" w:hAnsi="宋体" w:cs="宋体"/>
          <w:szCs w:val="21"/>
        </w:rPr>
        <w:t>六、中标结果</w:t>
      </w:r>
    </w:p>
    <w:p w14:paraId="0BA2784D">
      <w:pPr>
        <w:snapToGrid w:val="0"/>
        <w:spacing w:line="480" w:lineRule="exact"/>
        <w:ind w:firstLine="420" w:firstLineChars="200"/>
        <w:rPr>
          <w:rFonts w:hint="eastAsia" w:ascii="宋体" w:hAnsi="宋体" w:cs="宋体"/>
          <w:szCs w:val="21"/>
        </w:rPr>
      </w:pPr>
      <w:r>
        <w:rPr>
          <w:rFonts w:hint="eastAsia" w:ascii="宋体" w:hAnsi="宋体" w:cs="宋体"/>
          <w:szCs w:val="21"/>
        </w:rPr>
        <w:t>采购机构将中标结果在招标公告发布的网站上公示，根据公示和决标结果，向中标人发出中标通知书。</w:t>
      </w:r>
    </w:p>
    <w:p w14:paraId="72EDC676">
      <w:pPr>
        <w:snapToGrid w:val="0"/>
        <w:spacing w:line="480" w:lineRule="exact"/>
        <w:ind w:firstLine="422" w:firstLineChars="200"/>
        <w:rPr>
          <w:rFonts w:hint="eastAsia" w:ascii="宋体" w:hAnsi="宋体" w:cs="宋体"/>
          <w:b/>
          <w:szCs w:val="21"/>
        </w:rPr>
      </w:pPr>
      <w:r>
        <w:rPr>
          <w:rFonts w:hint="eastAsia" w:ascii="宋体" w:hAnsi="宋体" w:cs="宋体"/>
          <w:b/>
          <w:szCs w:val="21"/>
        </w:rPr>
        <w:t>如中标人因自身原因放弃中标或因不可抗力不能履行合同的，则重新招标。</w:t>
      </w:r>
    </w:p>
    <w:p w14:paraId="26E38851">
      <w:pPr>
        <w:snapToGrid w:val="0"/>
        <w:spacing w:line="480" w:lineRule="exact"/>
        <w:rPr>
          <w:rFonts w:hint="eastAsia" w:ascii="宋体" w:hAnsi="宋体" w:cs="宋体"/>
          <w:b/>
          <w:szCs w:val="21"/>
        </w:rPr>
      </w:pPr>
    </w:p>
    <w:p w14:paraId="01F15130">
      <w:pPr>
        <w:snapToGrid w:val="0"/>
        <w:spacing w:line="480" w:lineRule="exact"/>
        <w:rPr>
          <w:rFonts w:hint="eastAsia" w:ascii="宋体" w:hAnsi="宋体" w:cs="宋体"/>
          <w:b/>
          <w:szCs w:val="21"/>
        </w:rPr>
      </w:pPr>
    </w:p>
    <w:p w14:paraId="21C45609">
      <w:pPr>
        <w:snapToGrid w:val="0"/>
        <w:spacing w:line="480" w:lineRule="exact"/>
        <w:rPr>
          <w:rFonts w:hint="eastAsia" w:ascii="宋体" w:hAnsi="宋体" w:cs="宋体"/>
          <w:b/>
          <w:szCs w:val="21"/>
        </w:rPr>
      </w:pPr>
    </w:p>
    <w:p w14:paraId="04256893">
      <w:pPr>
        <w:snapToGrid w:val="0"/>
        <w:spacing w:line="480" w:lineRule="exact"/>
        <w:rPr>
          <w:rFonts w:hint="eastAsia" w:ascii="宋体" w:hAnsi="宋体" w:cs="宋体"/>
          <w:b/>
          <w:szCs w:val="21"/>
        </w:rPr>
      </w:pPr>
    </w:p>
    <w:p w14:paraId="2A297697">
      <w:pPr>
        <w:snapToGrid w:val="0"/>
        <w:spacing w:line="480" w:lineRule="exact"/>
        <w:rPr>
          <w:rFonts w:hint="eastAsia" w:ascii="宋体" w:hAnsi="宋体" w:cs="宋体"/>
          <w:b/>
          <w:szCs w:val="21"/>
        </w:rPr>
      </w:pPr>
    </w:p>
    <w:p w14:paraId="13B7589F">
      <w:pPr>
        <w:pStyle w:val="18"/>
      </w:pPr>
    </w:p>
    <w:p w14:paraId="7BCF9676">
      <w:pPr>
        <w:pStyle w:val="36"/>
      </w:pPr>
    </w:p>
    <w:p w14:paraId="65CC30BD">
      <w:pPr>
        <w:snapToGrid w:val="0"/>
        <w:spacing w:line="480" w:lineRule="exact"/>
        <w:rPr>
          <w:rFonts w:hint="eastAsia" w:ascii="宋体" w:hAnsi="宋体" w:cs="宋体"/>
          <w:b/>
          <w:szCs w:val="21"/>
        </w:rPr>
      </w:pPr>
    </w:p>
    <w:p w14:paraId="6576B6DF">
      <w:pPr>
        <w:snapToGrid w:val="0"/>
        <w:spacing w:line="480" w:lineRule="exact"/>
        <w:rPr>
          <w:rFonts w:hint="eastAsia" w:ascii="宋体" w:hAnsi="宋体" w:cs="宋体"/>
          <w:b/>
          <w:szCs w:val="21"/>
        </w:rPr>
      </w:pPr>
    </w:p>
    <w:p w14:paraId="16527EA7">
      <w:pPr>
        <w:snapToGrid w:val="0"/>
        <w:spacing w:line="480" w:lineRule="exact"/>
        <w:rPr>
          <w:rFonts w:hint="eastAsia" w:ascii="宋体" w:hAnsi="宋体" w:cs="宋体"/>
          <w:b/>
          <w:sz w:val="28"/>
          <w:szCs w:val="30"/>
          <w:lang w:val="zh-CN"/>
        </w:rPr>
      </w:pPr>
    </w:p>
    <w:p w14:paraId="75D186E2">
      <w:pPr>
        <w:pStyle w:val="10"/>
        <w:rPr>
          <w:lang w:val="zh-CN"/>
        </w:rPr>
      </w:pPr>
    </w:p>
    <w:tbl>
      <w:tblPr>
        <w:tblStyle w:val="29"/>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980"/>
        <w:gridCol w:w="6373"/>
        <w:gridCol w:w="671"/>
      </w:tblGrid>
      <w:tr w14:paraId="7E98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60" w:type="pct"/>
            <w:vAlign w:val="center"/>
          </w:tcPr>
          <w:p w14:paraId="0230917A">
            <w:pPr>
              <w:spacing w:line="288" w:lineRule="auto"/>
              <w:jc w:val="center"/>
              <w:rPr>
                <w:rFonts w:hint="eastAsia" w:ascii="宋体" w:hAnsi="宋体" w:cs="宋体"/>
                <w:b/>
                <w:szCs w:val="21"/>
              </w:rPr>
            </w:pPr>
            <w:r>
              <w:rPr>
                <w:rFonts w:hint="eastAsia" w:ascii="宋体" w:hAnsi="宋体" w:cs="宋体"/>
                <w:b/>
                <w:szCs w:val="21"/>
              </w:rPr>
              <w:t>类 别</w:t>
            </w:r>
          </w:p>
        </w:tc>
        <w:tc>
          <w:tcPr>
            <w:tcW w:w="4068" w:type="pct"/>
            <w:gridSpan w:val="2"/>
            <w:vAlign w:val="center"/>
          </w:tcPr>
          <w:p w14:paraId="1C49B516">
            <w:pPr>
              <w:spacing w:line="288" w:lineRule="auto"/>
              <w:jc w:val="center"/>
              <w:rPr>
                <w:rFonts w:hint="eastAsia" w:ascii="宋体" w:hAnsi="宋体" w:cs="宋体"/>
                <w:b/>
                <w:szCs w:val="21"/>
              </w:rPr>
            </w:pPr>
            <w:r>
              <w:rPr>
                <w:rFonts w:hint="eastAsia" w:ascii="宋体" w:hAnsi="宋体" w:cs="宋体"/>
                <w:b/>
                <w:szCs w:val="21"/>
              </w:rPr>
              <w:t>评 标 内 容</w:t>
            </w:r>
          </w:p>
        </w:tc>
        <w:tc>
          <w:tcPr>
            <w:tcW w:w="371" w:type="pct"/>
            <w:vAlign w:val="center"/>
          </w:tcPr>
          <w:p w14:paraId="52B4D693">
            <w:pPr>
              <w:spacing w:line="288" w:lineRule="auto"/>
              <w:jc w:val="center"/>
              <w:rPr>
                <w:rFonts w:hint="eastAsia" w:ascii="宋体" w:hAnsi="宋体" w:cs="宋体"/>
                <w:b/>
                <w:snapToGrid w:val="0"/>
                <w:spacing w:val="-4"/>
                <w:szCs w:val="21"/>
              </w:rPr>
            </w:pPr>
            <w:r>
              <w:rPr>
                <w:rFonts w:hint="eastAsia" w:ascii="宋体" w:hAnsi="宋体" w:cs="宋体"/>
                <w:b/>
                <w:snapToGrid w:val="0"/>
                <w:spacing w:val="-4"/>
                <w:szCs w:val="21"/>
              </w:rPr>
              <w:t>分 值</w:t>
            </w:r>
          </w:p>
        </w:tc>
      </w:tr>
      <w:tr w14:paraId="4F1F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pct"/>
            <w:vAlign w:val="center"/>
          </w:tcPr>
          <w:p w14:paraId="3FF6C123">
            <w:pPr>
              <w:spacing w:line="288" w:lineRule="auto"/>
              <w:jc w:val="center"/>
              <w:rPr>
                <w:rFonts w:hint="eastAsia" w:ascii="宋体" w:hAnsi="宋体" w:cs="宋体"/>
                <w:szCs w:val="21"/>
              </w:rPr>
            </w:pPr>
            <w:r>
              <w:rPr>
                <w:rFonts w:hint="eastAsia" w:ascii="宋体" w:hAnsi="宋体" w:cs="宋体"/>
                <w:szCs w:val="21"/>
              </w:rPr>
              <w:t>价格分</w:t>
            </w:r>
          </w:p>
          <w:p w14:paraId="785C2644">
            <w:pPr>
              <w:spacing w:line="288" w:lineRule="auto"/>
              <w:jc w:val="center"/>
              <w:rPr>
                <w:rFonts w:hint="eastAsia" w:ascii="宋体" w:hAnsi="宋体" w:cs="宋体"/>
                <w:szCs w:val="21"/>
              </w:rPr>
            </w:pPr>
            <w:r>
              <w:rPr>
                <w:rFonts w:hint="eastAsia" w:ascii="宋体" w:hAnsi="宋体" w:cs="宋体"/>
                <w:szCs w:val="21"/>
              </w:rPr>
              <w:t>（30分）</w:t>
            </w:r>
          </w:p>
        </w:tc>
        <w:tc>
          <w:tcPr>
            <w:tcW w:w="4068" w:type="pct"/>
            <w:gridSpan w:val="2"/>
            <w:vAlign w:val="center"/>
          </w:tcPr>
          <w:p w14:paraId="0234F4A5">
            <w:pPr>
              <w:rPr>
                <w:rFonts w:hint="eastAsia" w:ascii="宋体" w:hAnsi="宋体" w:cs="宋体"/>
                <w:szCs w:val="21"/>
              </w:rPr>
            </w:pPr>
            <w:r>
              <w:rPr>
                <w:rFonts w:hint="eastAsia" w:ascii="宋体" w:hAnsi="宋体" w:cs="宋体"/>
                <w:szCs w:val="21"/>
              </w:rPr>
              <w:t>满足招标文件要求的有效投标报价的算术平均值为评标基准价。</w:t>
            </w:r>
          </w:p>
          <w:p w14:paraId="449A0DD2">
            <w:pPr>
              <w:rPr>
                <w:rFonts w:hint="eastAsia" w:ascii="宋体" w:hAnsi="宋体" w:cs="宋体"/>
                <w:szCs w:val="21"/>
              </w:rPr>
            </w:pPr>
            <w:r>
              <w:rPr>
                <w:rFonts w:hint="eastAsia" w:ascii="宋体" w:hAnsi="宋体" w:cs="宋体"/>
                <w:szCs w:val="21"/>
              </w:rPr>
              <w:t>投标人的价格分按照下列公式计算：</w:t>
            </w:r>
          </w:p>
          <w:p w14:paraId="65110DC0">
            <w:pPr>
              <w:spacing w:line="288" w:lineRule="auto"/>
              <w:rPr>
                <w:rFonts w:hint="eastAsia" w:ascii="宋体" w:hAnsi="宋体" w:cs="宋体"/>
                <w:szCs w:val="21"/>
              </w:rPr>
            </w:pPr>
            <w:r>
              <w:rPr>
                <w:rFonts w:hint="eastAsia" w:ascii="宋体" w:hAnsi="宋体" w:cs="宋体"/>
                <w:szCs w:val="21"/>
              </w:rPr>
              <w:t>投标报价得分：以满分30分为基数，投标报价每高于基准价1%，扣0.3分；投标报价每低于基准价1%，扣0.1分。以此类推，扣完为止。</w:t>
            </w:r>
          </w:p>
        </w:tc>
        <w:tc>
          <w:tcPr>
            <w:tcW w:w="371" w:type="pct"/>
            <w:vAlign w:val="center"/>
          </w:tcPr>
          <w:p w14:paraId="5A497523">
            <w:pPr>
              <w:spacing w:line="288" w:lineRule="auto"/>
              <w:jc w:val="center"/>
              <w:rPr>
                <w:rFonts w:hint="eastAsia" w:ascii="宋体" w:hAnsi="宋体" w:cs="宋体"/>
                <w:szCs w:val="21"/>
              </w:rPr>
            </w:pPr>
            <w:r>
              <w:rPr>
                <w:rFonts w:hint="eastAsia" w:ascii="宋体" w:hAnsi="宋体" w:cs="宋体"/>
                <w:szCs w:val="21"/>
              </w:rPr>
              <w:t>30</w:t>
            </w:r>
          </w:p>
        </w:tc>
      </w:tr>
      <w:tr w14:paraId="1D4C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pct"/>
            <w:vMerge w:val="restart"/>
            <w:vAlign w:val="center"/>
          </w:tcPr>
          <w:p w14:paraId="0A472EC7">
            <w:pPr>
              <w:spacing w:line="288" w:lineRule="auto"/>
              <w:rPr>
                <w:rFonts w:hint="eastAsia" w:ascii="宋体" w:hAnsi="宋体" w:cs="宋体"/>
                <w:szCs w:val="21"/>
              </w:rPr>
            </w:pPr>
            <w:r>
              <w:rPr>
                <w:rFonts w:hint="eastAsia" w:ascii="宋体" w:hAnsi="宋体" w:cs="宋体"/>
                <w:szCs w:val="21"/>
              </w:rPr>
              <w:t>商务技术分（70分）</w:t>
            </w:r>
          </w:p>
        </w:tc>
        <w:tc>
          <w:tcPr>
            <w:tcW w:w="542" w:type="pct"/>
            <w:vAlign w:val="center"/>
          </w:tcPr>
          <w:p w14:paraId="67DA4BCD">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技术指标、商务条款响应性（</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5分）</w:t>
            </w:r>
          </w:p>
        </w:tc>
        <w:tc>
          <w:tcPr>
            <w:tcW w:w="3525" w:type="pct"/>
            <w:vAlign w:val="center"/>
          </w:tcPr>
          <w:p w14:paraId="3C9AEA90">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完全响应“第三章 项目需求说明”中各项</w:t>
            </w:r>
            <w:r>
              <w:rPr>
                <w:rFonts w:hint="eastAsia" w:ascii="宋体" w:hAnsi="宋体" w:cs="宋体"/>
                <w:color w:val="000000" w:themeColor="text1"/>
                <w:szCs w:val="21"/>
                <w14:textFill>
                  <w14:solidFill>
                    <w14:schemeClr w14:val="tx1"/>
                  </w14:solidFill>
                </w14:textFill>
              </w:rPr>
              <w:t>指标的，得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5分；</w:t>
            </w:r>
            <w:r>
              <w:rPr>
                <w:rFonts w:hint="eastAsia" w:ascii="宋体" w:hAnsi="宋体"/>
                <w:color w:val="000000" w:themeColor="text1"/>
                <w14:textFill>
                  <w14:solidFill>
                    <w14:schemeClr w14:val="tx1"/>
                  </w14:solidFill>
                </w14:textFill>
              </w:rPr>
              <w:t>带</w:t>
            </w:r>
            <w:r>
              <w:rPr>
                <w:rFonts w:hint="eastAsia" w:ascii="宋体" w:hAnsi="宋体"/>
                <w:color w:val="000000" w:themeColor="text1"/>
                <w:szCs w:val="21"/>
                <w14:textFill>
                  <w14:solidFill>
                    <w14:schemeClr w14:val="tx1"/>
                  </w14:solidFill>
                </w14:textFill>
              </w:rPr>
              <w:t>“★”技术参数为废标项；</w:t>
            </w:r>
            <w:r>
              <w:rPr>
                <w:rFonts w:hint="eastAsia" w:ascii="宋体" w:hAnsi="宋体"/>
                <w:color w:val="000000" w:themeColor="text1"/>
                <w14:textFill>
                  <w14:solidFill>
                    <w14:schemeClr w14:val="tx1"/>
                  </w14:solidFill>
                </w14:textFill>
              </w:rPr>
              <w:t>带</w:t>
            </w:r>
            <w:r>
              <w:rPr>
                <w:rFonts w:hint="eastAsia" w:ascii="宋体" w:hAnsi="宋体"/>
                <w:color w:val="000000" w:themeColor="text1"/>
                <w:szCs w:val="21"/>
                <w14:textFill>
                  <w14:solidFill>
                    <w14:schemeClr w14:val="tx1"/>
                  </w14:solidFill>
                </w14:textFill>
              </w:rPr>
              <w:t>“▲”技术参数为重要参数，每一条不满足扣</w:t>
            </w:r>
            <w:r>
              <w:rPr>
                <w:rFonts w:hint="eastAsia"/>
                <w:color w:val="000000" w:themeColor="text1"/>
                <w14:textFill>
                  <w14:solidFill>
                    <w14:schemeClr w14:val="tx1"/>
                  </w14:solidFill>
                </w14:textFill>
              </w:rPr>
              <w:t>1</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不带“★</w:t>
            </w: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”技术参数为通用参数，有负偏离的每项扣0.5分</w:t>
            </w:r>
            <w:r>
              <w:rPr>
                <w:rFonts w:hint="eastAsia"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本项技术指标、商务条款响应性扣完为止。</w:t>
            </w:r>
          </w:p>
        </w:tc>
        <w:tc>
          <w:tcPr>
            <w:tcW w:w="371" w:type="pct"/>
            <w:vAlign w:val="center"/>
          </w:tcPr>
          <w:p w14:paraId="1E257027">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5</w:t>
            </w:r>
          </w:p>
        </w:tc>
      </w:tr>
      <w:tr w14:paraId="60E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pct"/>
            <w:vMerge w:val="continue"/>
            <w:vAlign w:val="center"/>
          </w:tcPr>
          <w:p w14:paraId="151F667F">
            <w:pPr>
              <w:spacing w:line="288" w:lineRule="auto"/>
              <w:rPr>
                <w:rFonts w:hint="eastAsia" w:ascii="宋体" w:hAnsi="宋体" w:cs="宋体"/>
                <w:szCs w:val="21"/>
              </w:rPr>
            </w:pPr>
          </w:p>
        </w:tc>
        <w:tc>
          <w:tcPr>
            <w:tcW w:w="542" w:type="pct"/>
            <w:vMerge w:val="restart"/>
            <w:vAlign w:val="center"/>
          </w:tcPr>
          <w:p w14:paraId="70ABE45C">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项目实施方案 （</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2分）</w:t>
            </w:r>
          </w:p>
        </w:tc>
        <w:tc>
          <w:tcPr>
            <w:tcW w:w="3525" w:type="pct"/>
            <w:vAlign w:val="center"/>
          </w:tcPr>
          <w:p w14:paraId="0D648F8B">
            <w:pPr>
              <w:spacing w:line="288" w:lineRule="auto"/>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1.根据供应商针对本项目的实施团队配置描述情况的完整性、合理性、科学性、可行性进行综合评议（</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371" w:type="pct"/>
            <w:vAlign w:val="center"/>
          </w:tcPr>
          <w:p w14:paraId="65E36D2F">
            <w:pPr>
              <w:spacing w:line="288"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r>
      <w:tr w14:paraId="717C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pct"/>
            <w:vMerge w:val="continue"/>
            <w:vAlign w:val="center"/>
          </w:tcPr>
          <w:p w14:paraId="65E5E646">
            <w:pPr>
              <w:spacing w:line="288" w:lineRule="auto"/>
              <w:rPr>
                <w:rFonts w:hint="eastAsia" w:ascii="宋体" w:hAnsi="宋体" w:cs="宋体"/>
                <w:szCs w:val="21"/>
              </w:rPr>
            </w:pPr>
          </w:p>
        </w:tc>
        <w:tc>
          <w:tcPr>
            <w:tcW w:w="542" w:type="pct"/>
            <w:vMerge w:val="continue"/>
            <w:vAlign w:val="center"/>
          </w:tcPr>
          <w:p w14:paraId="67CE9A30">
            <w:pPr>
              <w:spacing w:line="288" w:lineRule="auto"/>
              <w:jc w:val="center"/>
              <w:rPr>
                <w:rFonts w:hint="eastAsia" w:ascii="宋体" w:hAnsi="宋体" w:cs="宋体"/>
                <w:color w:val="000000" w:themeColor="text1"/>
                <w:szCs w:val="21"/>
                <w14:textFill>
                  <w14:solidFill>
                    <w14:schemeClr w14:val="tx1"/>
                  </w14:solidFill>
                </w14:textFill>
              </w:rPr>
            </w:pPr>
          </w:p>
        </w:tc>
        <w:tc>
          <w:tcPr>
            <w:tcW w:w="3525" w:type="pct"/>
            <w:vAlign w:val="center"/>
          </w:tcPr>
          <w:p w14:paraId="5EFF34C7">
            <w:pPr>
              <w:spacing w:line="288"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.根据供应商针对本项目的安装（施工进度）方案的描述情况的完整性、合理性、科学性、可行性进行综合评议（</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分）。</w:t>
            </w:r>
          </w:p>
        </w:tc>
        <w:tc>
          <w:tcPr>
            <w:tcW w:w="371" w:type="pct"/>
            <w:vAlign w:val="center"/>
          </w:tcPr>
          <w:p w14:paraId="1608131D">
            <w:pPr>
              <w:spacing w:line="288"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r>
      <w:tr w14:paraId="7701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pct"/>
            <w:vMerge w:val="continue"/>
            <w:vAlign w:val="center"/>
          </w:tcPr>
          <w:p w14:paraId="6889E13E">
            <w:pPr>
              <w:spacing w:line="288" w:lineRule="auto"/>
              <w:rPr>
                <w:rFonts w:hint="eastAsia" w:ascii="宋体" w:hAnsi="宋体" w:cs="宋体"/>
                <w:szCs w:val="21"/>
              </w:rPr>
            </w:pPr>
          </w:p>
        </w:tc>
        <w:tc>
          <w:tcPr>
            <w:tcW w:w="542" w:type="pct"/>
            <w:vMerge w:val="continue"/>
            <w:vAlign w:val="center"/>
          </w:tcPr>
          <w:p w14:paraId="29387EFB">
            <w:pPr>
              <w:spacing w:line="288" w:lineRule="auto"/>
              <w:jc w:val="center"/>
              <w:rPr>
                <w:rFonts w:hint="eastAsia" w:ascii="宋体" w:hAnsi="宋体" w:cs="宋体"/>
                <w:color w:val="000000" w:themeColor="text1"/>
                <w:szCs w:val="21"/>
                <w14:textFill>
                  <w14:solidFill>
                    <w14:schemeClr w14:val="tx1"/>
                  </w14:solidFill>
                </w14:textFill>
              </w:rPr>
            </w:pPr>
          </w:p>
        </w:tc>
        <w:tc>
          <w:tcPr>
            <w:tcW w:w="3525" w:type="pct"/>
            <w:vAlign w:val="center"/>
          </w:tcPr>
          <w:p w14:paraId="340D9964">
            <w:pPr>
              <w:spacing w:line="288"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.根据供应商针对本项目的品控措施</w:t>
            </w:r>
            <w:r>
              <w:rPr>
                <w:rFonts w:hint="eastAsia" w:ascii="宋体" w:hAnsi="宋体"/>
                <w:color w:val="000000" w:themeColor="text1"/>
                <w:szCs w:val="21"/>
                <w:lang w:val="en-US" w:eastAsia="zh-CN"/>
                <w14:textFill>
                  <w14:solidFill>
                    <w14:schemeClr w14:val="tx1"/>
                  </w14:solidFill>
                </w14:textFill>
              </w:rPr>
              <w:t>的</w:t>
            </w:r>
            <w:r>
              <w:rPr>
                <w:rFonts w:hint="eastAsia" w:ascii="宋体" w:hAnsi="宋体"/>
                <w:color w:val="000000" w:themeColor="text1"/>
                <w:szCs w:val="21"/>
                <w14:textFill>
                  <w14:solidFill>
                    <w14:schemeClr w14:val="tx1"/>
                  </w14:solidFill>
                </w14:textFill>
              </w:rPr>
              <w:t>描述情况的完整性、合理性、科学性、可行性进行综合评议（</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分）。</w:t>
            </w:r>
          </w:p>
        </w:tc>
        <w:tc>
          <w:tcPr>
            <w:tcW w:w="371" w:type="pct"/>
            <w:vAlign w:val="center"/>
          </w:tcPr>
          <w:p w14:paraId="0DF68D2B">
            <w:pPr>
              <w:spacing w:line="288"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r>
      <w:tr w14:paraId="39CE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pct"/>
            <w:vMerge w:val="continue"/>
            <w:vAlign w:val="center"/>
          </w:tcPr>
          <w:p w14:paraId="5D27272C">
            <w:pPr>
              <w:spacing w:line="288" w:lineRule="auto"/>
              <w:rPr>
                <w:rFonts w:hint="eastAsia" w:ascii="宋体" w:hAnsi="宋体" w:cs="宋体"/>
                <w:szCs w:val="21"/>
              </w:rPr>
            </w:pPr>
          </w:p>
        </w:tc>
        <w:tc>
          <w:tcPr>
            <w:tcW w:w="542" w:type="pct"/>
            <w:vMerge w:val="continue"/>
            <w:vAlign w:val="center"/>
          </w:tcPr>
          <w:p w14:paraId="57304E88">
            <w:pPr>
              <w:spacing w:line="288" w:lineRule="auto"/>
              <w:jc w:val="center"/>
              <w:rPr>
                <w:rFonts w:hint="eastAsia" w:ascii="宋体" w:hAnsi="宋体" w:cs="宋体"/>
                <w:color w:val="000000" w:themeColor="text1"/>
                <w:szCs w:val="21"/>
                <w14:textFill>
                  <w14:solidFill>
                    <w14:schemeClr w14:val="tx1"/>
                  </w14:solidFill>
                </w14:textFill>
              </w:rPr>
            </w:pPr>
          </w:p>
        </w:tc>
        <w:tc>
          <w:tcPr>
            <w:tcW w:w="3525" w:type="pct"/>
            <w:vAlign w:val="center"/>
          </w:tcPr>
          <w:p w14:paraId="62ED531B">
            <w:pPr>
              <w:spacing w:line="288"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.根据供应商针对本项目的安全保障措施等描述情况的完整性、合理性、科学性、可行性进行综合评议（</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371" w:type="pct"/>
            <w:vAlign w:val="center"/>
          </w:tcPr>
          <w:p w14:paraId="5D38C020">
            <w:pPr>
              <w:spacing w:line="288"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r>
      <w:tr w14:paraId="1502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60" w:type="pct"/>
            <w:vMerge w:val="continue"/>
            <w:vAlign w:val="center"/>
          </w:tcPr>
          <w:p w14:paraId="160569F9">
            <w:pPr>
              <w:spacing w:line="288" w:lineRule="auto"/>
              <w:rPr>
                <w:rFonts w:hint="eastAsia" w:ascii="宋体" w:hAnsi="宋体" w:cs="宋体"/>
                <w:szCs w:val="21"/>
              </w:rPr>
            </w:pPr>
          </w:p>
        </w:tc>
        <w:tc>
          <w:tcPr>
            <w:tcW w:w="542" w:type="pct"/>
            <w:vAlign w:val="center"/>
          </w:tcPr>
          <w:p w14:paraId="34128528">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样品分（15分）</w:t>
            </w:r>
          </w:p>
        </w:tc>
        <w:tc>
          <w:tcPr>
            <w:tcW w:w="3525" w:type="pct"/>
            <w:vAlign w:val="center"/>
          </w:tcPr>
          <w:p w14:paraId="458B1716">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1.五格柜（带背）</w:t>
            </w:r>
          </w:p>
          <w:p w14:paraId="040192BE">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根据提供的样品的操作性、工艺、外观、材料等进行评审：</w:t>
            </w:r>
          </w:p>
          <w:p w14:paraId="4B673E24">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与招标参数完全吻合、可操作性强、工艺精良，材料优质，外观精致，无刺激性气味的，得5分；</w:t>
            </w:r>
          </w:p>
          <w:p w14:paraId="52C7D0FB">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与招标参数基本吻合操作性、工艺一般，材料、外观普通，无刺激性气味的，得3分；</w:t>
            </w:r>
          </w:p>
          <w:p w14:paraId="56A90838">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与招标参数吻合度低操作性、工艺粗糙劣质，材料品质不佳，存在刺激性气味的得1分。</w:t>
            </w:r>
          </w:p>
          <w:p w14:paraId="2DAD40C9">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2.幼儿三层抽拉床</w:t>
            </w:r>
          </w:p>
          <w:p w14:paraId="6A9B1CD5">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与招标参数完全吻合、可操作性强、工艺精良，材料优质，外观精致，无刺激性气味的，得5分；</w:t>
            </w:r>
          </w:p>
          <w:p w14:paraId="5BAE11F6">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与招标参数基本吻合操作性、工艺一般，材料、外观普通，无刺激性气味的，得3分；</w:t>
            </w:r>
          </w:p>
          <w:p w14:paraId="3FF3EA80">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与招标参数吻合度低操作性、工艺粗糙劣质，材料品质不佳，存在刺激性气味的得1分。</w:t>
            </w:r>
          </w:p>
          <w:p w14:paraId="0B780C11">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3.幼儿长方桌</w:t>
            </w:r>
          </w:p>
          <w:p w14:paraId="17739A4E">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与招标参数完全吻合、可操作性强、工艺精良，材料优质，外观精致，无刺激性气味的，得5分；</w:t>
            </w:r>
          </w:p>
          <w:p w14:paraId="48F369AB">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与招标参数基本吻合操作性、工艺一般，材料、外观普通，无刺激性气味的，得3分；</w:t>
            </w:r>
          </w:p>
          <w:p w14:paraId="3D299BF7">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与招标参数吻合度低操作性、工艺粗糙劣质，材料品质不佳，存在刺激性气味的得1分。</w:t>
            </w:r>
          </w:p>
          <w:p w14:paraId="00511A37">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提供样品不全或未提供样品本项不得分。</w:t>
            </w:r>
          </w:p>
        </w:tc>
        <w:tc>
          <w:tcPr>
            <w:tcW w:w="371" w:type="pct"/>
            <w:vAlign w:val="center"/>
          </w:tcPr>
          <w:p w14:paraId="42676E65">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r>
      <w:tr w14:paraId="473F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60" w:type="pct"/>
            <w:vMerge w:val="continue"/>
            <w:vAlign w:val="center"/>
          </w:tcPr>
          <w:p w14:paraId="2EE27729">
            <w:pPr>
              <w:spacing w:line="288" w:lineRule="auto"/>
              <w:rPr>
                <w:rFonts w:hint="eastAsia" w:ascii="宋体" w:hAnsi="宋体" w:cs="宋体"/>
                <w:szCs w:val="21"/>
              </w:rPr>
            </w:pPr>
          </w:p>
        </w:tc>
        <w:tc>
          <w:tcPr>
            <w:tcW w:w="542" w:type="pct"/>
            <w:vAlign w:val="center"/>
          </w:tcPr>
          <w:p w14:paraId="410239A9">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类似业绩（3分）</w:t>
            </w:r>
          </w:p>
        </w:tc>
        <w:tc>
          <w:tcPr>
            <w:tcW w:w="3525" w:type="pct"/>
            <w:vAlign w:val="center"/>
          </w:tcPr>
          <w:p w14:paraId="0D6AD31A">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投标人自202</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年7月1日以来（以合同签订时间为准）以来成功实施的同类项目的业绩或案例证明。</w:t>
            </w:r>
          </w:p>
          <w:p w14:paraId="56314397">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投标人每提供一个类似业绩的合同复印件加盖公章，得1分，本项最高得3分。</w:t>
            </w:r>
          </w:p>
        </w:tc>
        <w:tc>
          <w:tcPr>
            <w:tcW w:w="371" w:type="pct"/>
            <w:vAlign w:val="center"/>
          </w:tcPr>
          <w:p w14:paraId="3AFAEC12">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14:paraId="774F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pct"/>
            <w:vMerge w:val="continue"/>
            <w:vAlign w:val="center"/>
          </w:tcPr>
          <w:p w14:paraId="60333525">
            <w:pPr>
              <w:spacing w:line="288" w:lineRule="auto"/>
              <w:rPr>
                <w:rFonts w:hint="eastAsia" w:ascii="宋体" w:hAnsi="宋体" w:cs="宋体"/>
                <w:szCs w:val="21"/>
              </w:rPr>
            </w:pPr>
          </w:p>
        </w:tc>
        <w:tc>
          <w:tcPr>
            <w:tcW w:w="542" w:type="pct"/>
            <w:vAlign w:val="center"/>
          </w:tcPr>
          <w:p w14:paraId="278AAB74">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认证证书（8分）</w:t>
            </w:r>
          </w:p>
        </w:tc>
        <w:tc>
          <w:tcPr>
            <w:tcW w:w="3525" w:type="pct"/>
            <w:vAlign w:val="center"/>
          </w:tcPr>
          <w:p w14:paraId="0DE040E8">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1.投标人或其制造商具有有效的质量管理体系认证证书（认证范围包含但不仅限于：木家具的研发设计、生产和销售）得1分。</w:t>
            </w:r>
          </w:p>
          <w:p w14:paraId="6F26CDDC">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2.投标人或其制造商具有有效的环境管理体系认证证书（认证范围包含但不仅限于：木家具的研发设计、生产和销售）得1分。</w:t>
            </w:r>
          </w:p>
          <w:p w14:paraId="3EB458FF">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3.投标人或其制造商具有有效的有效的职业健康管理体系认证证书认证范围包含但不仅限于：木家具的研发设计、生产和销售）得1分。 </w:t>
            </w:r>
          </w:p>
          <w:p w14:paraId="27C71404">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人或其制造商具有有效的CQC中国环保产品认证证书，且证书认证的产品名称和系列包含但不仅限于；木制儿童家具、名称为：儿童桌、儿童椅、玩具柜、木制柜、三层抽拉床、图书架提供有效证书的得1分，内容不全或者不符合的不得分。</w:t>
            </w:r>
          </w:p>
          <w:p w14:paraId="1B57AE14">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人或其制造商具有有效的中国环境标志产品认证证书，且证书认证的产品名称和系列包含但不仅限于；实木类家具、名称为：幼儿桌、幼儿椅、玩具柜、幼儿床、图书架等提供有效证书的得1分，内容不全或者不符合的不得分。</w:t>
            </w:r>
          </w:p>
          <w:p w14:paraId="0DBDF9D4">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6.投标人或其制造商具有有效的家具阻燃等级证书，且证书认证的产品名称和系列包含但不仅限于木家具、金属类家具 名称：幼儿桌、长方桌、正方桌、幼儿椅、玩具柜、书柜等提供有效证书的得1分，内容不全或者不符合的不得分。</w:t>
            </w:r>
          </w:p>
          <w:p w14:paraId="4C25F535">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7.投标人或其制造商具有有效的家具中有害物质限量认证证书，且证书认证的产品名称和系列包含但不仅限于：硬质家具，系列名称木家具 ，内含：幼儿桌、幼儿椅、玩具柜、三人床等提供有效证书的得1分，内容不全或者不符合的不得分。</w:t>
            </w:r>
          </w:p>
          <w:p w14:paraId="673CDF1F">
            <w:pPr>
              <w:spacing w:line="28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投标人或其制造商具有有效的中国绿色产品认证证书，且证书认证的产品名称和系列包含但不仅限于：木家具：幼儿桌、幼儿椅、玩具柜、木制柜、三层床等提供有效证书的得1分，内容不全或者不符合的不得分。</w:t>
            </w:r>
          </w:p>
          <w:p w14:paraId="2548A58B">
            <w:pPr>
              <w:spacing w:line="288"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须提供有效期内的证书复印件并加盖投标人公章，同时附上在中国国家认证认可监督管理委员会网站（http://cx.cnca.cn/）所查询的证书状态（为“有效”）截图，不按上述要求提供相关证明材料的，不得分。</w:t>
            </w:r>
          </w:p>
        </w:tc>
        <w:tc>
          <w:tcPr>
            <w:tcW w:w="371" w:type="pct"/>
            <w:vAlign w:val="center"/>
          </w:tcPr>
          <w:p w14:paraId="6F0393F2">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14:paraId="0A86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pct"/>
            <w:vMerge w:val="continue"/>
            <w:vAlign w:val="center"/>
          </w:tcPr>
          <w:p w14:paraId="41AA462B">
            <w:pPr>
              <w:spacing w:line="288" w:lineRule="auto"/>
              <w:jc w:val="center"/>
              <w:rPr>
                <w:rFonts w:hint="eastAsia" w:ascii="宋体" w:hAnsi="宋体" w:cs="宋体"/>
                <w:szCs w:val="21"/>
              </w:rPr>
            </w:pPr>
          </w:p>
        </w:tc>
        <w:tc>
          <w:tcPr>
            <w:tcW w:w="542" w:type="pct"/>
            <w:vAlign w:val="center"/>
          </w:tcPr>
          <w:p w14:paraId="3C52A947">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售后服务方案（5分）</w:t>
            </w:r>
          </w:p>
        </w:tc>
        <w:tc>
          <w:tcPr>
            <w:tcW w:w="3525" w:type="pct"/>
            <w:vAlign w:val="center"/>
          </w:tcPr>
          <w:p w14:paraId="4A34D179">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根据供应商针对本项目的售后服务方案（包括服务方案、服务响应时间、到达时间、应急保障方案、备品备件与零部件等）进行评审。</w:t>
            </w:r>
          </w:p>
          <w:p w14:paraId="6754F023">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方案合理完善的得5分，方案不满足需求的得3分，方案不合理的得1分，方案未提供的，不得分。</w:t>
            </w:r>
          </w:p>
        </w:tc>
        <w:tc>
          <w:tcPr>
            <w:tcW w:w="371" w:type="pct"/>
            <w:vAlign w:val="center"/>
          </w:tcPr>
          <w:p w14:paraId="408D5F1C">
            <w:pPr>
              <w:spacing w:line="288"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r>
      <w:tr w14:paraId="55BE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0" w:type="pct"/>
            <w:vMerge w:val="continue"/>
            <w:vAlign w:val="center"/>
          </w:tcPr>
          <w:p w14:paraId="640FDB74">
            <w:pPr>
              <w:spacing w:line="288" w:lineRule="auto"/>
              <w:rPr>
                <w:rFonts w:hint="eastAsia" w:ascii="宋体" w:hAnsi="宋体" w:cs="宋体"/>
                <w:szCs w:val="21"/>
              </w:rPr>
            </w:pPr>
          </w:p>
        </w:tc>
        <w:tc>
          <w:tcPr>
            <w:tcW w:w="542" w:type="pct"/>
            <w:vAlign w:val="center"/>
          </w:tcPr>
          <w:p w14:paraId="4F62E368">
            <w:pPr>
              <w:jc w:val="center"/>
              <w:rPr>
                <w:rFonts w:hint="eastAsia" w:ascii="宋体" w:hAnsi="宋体" w:cs="宋体"/>
                <w:szCs w:val="21"/>
              </w:rPr>
            </w:pPr>
            <w:r>
              <w:rPr>
                <w:rFonts w:hint="eastAsia" w:ascii="宋体" w:hAnsi="宋体" w:cs="宋体"/>
                <w:szCs w:val="21"/>
              </w:rPr>
              <w:t>质保期（2分）</w:t>
            </w:r>
          </w:p>
        </w:tc>
        <w:tc>
          <w:tcPr>
            <w:tcW w:w="3525" w:type="pct"/>
            <w:vAlign w:val="center"/>
          </w:tcPr>
          <w:p w14:paraId="1FBAE6B3">
            <w:pPr>
              <w:rPr>
                <w:rFonts w:hint="eastAsia" w:ascii="宋体" w:hAnsi="宋体" w:cs="宋体"/>
                <w:szCs w:val="21"/>
              </w:rPr>
            </w:pPr>
            <w:r>
              <w:rPr>
                <w:rFonts w:hint="eastAsia" w:ascii="宋体" w:hAnsi="宋体" w:cs="宋体"/>
                <w:szCs w:val="21"/>
              </w:rPr>
              <w:t>质保期在满足招标文件要求的基础上，每增加一年得1分,最多得2分。</w:t>
            </w:r>
          </w:p>
        </w:tc>
        <w:tc>
          <w:tcPr>
            <w:tcW w:w="371" w:type="pct"/>
            <w:vAlign w:val="center"/>
          </w:tcPr>
          <w:p w14:paraId="6031134D">
            <w:pPr>
              <w:spacing w:line="288" w:lineRule="auto"/>
              <w:jc w:val="center"/>
              <w:rPr>
                <w:rFonts w:hint="eastAsia" w:ascii="宋体" w:hAnsi="宋体" w:cs="宋体"/>
                <w:szCs w:val="21"/>
              </w:rPr>
            </w:pPr>
            <w:r>
              <w:rPr>
                <w:rFonts w:hint="eastAsia" w:ascii="宋体" w:hAnsi="宋体" w:cs="宋体"/>
                <w:szCs w:val="21"/>
              </w:rPr>
              <w:t>2</w:t>
            </w:r>
          </w:p>
        </w:tc>
      </w:tr>
      <w:tr w14:paraId="6638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8" w:type="pct"/>
            <w:gridSpan w:val="3"/>
            <w:vAlign w:val="center"/>
          </w:tcPr>
          <w:p w14:paraId="055944EA">
            <w:pPr>
              <w:spacing w:line="288" w:lineRule="auto"/>
              <w:jc w:val="center"/>
              <w:rPr>
                <w:rFonts w:hint="eastAsia" w:ascii="宋体" w:hAnsi="宋体" w:cs="宋体"/>
                <w:szCs w:val="21"/>
              </w:rPr>
            </w:pPr>
            <w:r>
              <w:rPr>
                <w:rFonts w:hint="eastAsia" w:ascii="宋体" w:hAnsi="宋体" w:cs="宋体"/>
              </w:rPr>
              <w:t>总分（100分）</w:t>
            </w:r>
          </w:p>
        </w:tc>
        <w:tc>
          <w:tcPr>
            <w:tcW w:w="371" w:type="pct"/>
            <w:vAlign w:val="center"/>
          </w:tcPr>
          <w:p w14:paraId="4CB566E0">
            <w:pPr>
              <w:spacing w:line="288" w:lineRule="auto"/>
              <w:jc w:val="center"/>
              <w:rPr>
                <w:rFonts w:hint="eastAsia" w:ascii="宋体" w:hAnsi="宋体" w:cs="宋体"/>
                <w:szCs w:val="21"/>
              </w:rPr>
            </w:pPr>
          </w:p>
        </w:tc>
      </w:tr>
    </w:tbl>
    <w:p w14:paraId="1BCFDC39">
      <w:pPr>
        <w:pStyle w:val="13"/>
        <w:snapToGrid w:val="0"/>
        <w:spacing w:before="120" w:after="120"/>
        <w:jc w:val="center"/>
        <w:outlineLvl w:val="0"/>
        <w:rPr>
          <w:rFonts w:hint="eastAsia" w:hAnsi="宋体" w:cs="宋体"/>
          <w:b/>
          <w:sz w:val="30"/>
          <w:szCs w:val="30"/>
        </w:rPr>
      </w:pPr>
      <w:r>
        <w:rPr>
          <w:rFonts w:hAnsi="宋体" w:cs="宋体"/>
          <w:b/>
          <w:sz w:val="30"/>
          <w:szCs w:val="30"/>
        </w:rPr>
        <w:br w:type="column"/>
      </w:r>
      <w:r>
        <w:rPr>
          <w:rFonts w:hint="eastAsia" w:hAnsi="宋体" w:cs="宋体"/>
          <w:b/>
          <w:sz w:val="30"/>
          <w:szCs w:val="30"/>
        </w:rPr>
        <w:t>第五章　投标文件格式</w:t>
      </w:r>
    </w:p>
    <w:p w14:paraId="104024CB">
      <w:pPr>
        <w:snapToGrid w:val="0"/>
        <w:spacing w:line="400" w:lineRule="exact"/>
        <w:outlineLvl w:val="1"/>
        <w:rPr>
          <w:rFonts w:hint="eastAsia" w:ascii="宋体" w:hAnsi="宋体" w:cs="宋体"/>
          <w:b/>
          <w:bCs/>
          <w:szCs w:val="21"/>
        </w:rPr>
      </w:pPr>
      <w:bookmarkStart w:id="25" w:name="_Toc22236"/>
    </w:p>
    <w:bookmarkEnd w:id="25"/>
    <w:p w14:paraId="07D02810">
      <w:pPr>
        <w:snapToGrid w:val="0"/>
        <w:spacing w:line="400" w:lineRule="exact"/>
        <w:jc w:val="center"/>
        <w:outlineLvl w:val="1"/>
        <w:rPr>
          <w:rFonts w:hint="eastAsia" w:ascii="宋体" w:hAnsi="宋体" w:cs="宋体"/>
          <w:b/>
          <w:bCs/>
          <w:szCs w:val="21"/>
        </w:rPr>
      </w:pPr>
      <w:bookmarkStart w:id="26" w:name="_Toc1252"/>
      <w:bookmarkStart w:id="27" w:name="_Toc19589"/>
      <w:bookmarkStart w:id="28" w:name="_Toc5919"/>
      <w:bookmarkStart w:id="29" w:name="_Toc463726844"/>
      <w:r>
        <w:rPr>
          <w:rFonts w:hint="eastAsia" w:ascii="宋体" w:hAnsi="宋体" w:cs="宋体"/>
          <w:b/>
          <w:bCs/>
          <w:szCs w:val="21"/>
        </w:rPr>
        <w:t>一、投标文件外层包装封面格式</w:t>
      </w:r>
    </w:p>
    <w:p w14:paraId="579D96A6">
      <w:pPr>
        <w:snapToGrid w:val="0"/>
        <w:spacing w:line="400" w:lineRule="exact"/>
        <w:rPr>
          <w:rFonts w:hint="eastAsia" w:ascii="宋体" w:hAnsi="宋体" w:cs="宋体"/>
          <w:szCs w:val="21"/>
        </w:rPr>
      </w:pPr>
    </w:p>
    <w:p w14:paraId="53A937EB">
      <w:pPr>
        <w:snapToGrid w:val="0"/>
        <w:spacing w:line="400" w:lineRule="exact"/>
        <w:rPr>
          <w:rFonts w:hint="eastAsia" w:ascii="宋体" w:hAnsi="宋体" w:cs="宋体"/>
          <w:szCs w:val="21"/>
        </w:rPr>
      </w:pPr>
      <w:r>
        <w:rPr>
          <w:rFonts w:hint="eastAsia" w:ascii="宋体" w:hAnsi="宋体" w:cs="宋体"/>
          <w:szCs w:val="21"/>
        </w:rPr>
        <w:t>所有投标文件的外包装封面格式：</w:t>
      </w:r>
    </w:p>
    <w:p w14:paraId="1DD31581">
      <w:pPr>
        <w:snapToGrid w:val="0"/>
        <w:spacing w:line="400" w:lineRule="exact"/>
        <w:rPr>
          <w:rFonts w:hint="eastAsia" w:ascii="宋体" w:hAnsi="宋体" w:cs="宋体"/>
          <w:bCs/>
          <w:szCs w:val="21"/>
        </w:rPr>
      </w:pPr>
    </w:p>
    <w:p w14:paraId="45ECB541">
      <w:pPr>
        <w:snapToGrid w:val="0"/>
        <w:spacing w:before="120" w:beforeLines="50" w:after="50"/>
        <w:ind w:firstLine="3675" w:firstLineChars="1750"/>
        <w:rPr>
          <w:rFonts w:hint="eastAsia" w:ascii="宋体" w:hAnsi="宋体"/>
          <w:szCs w:val="21"/>
        </w:rPr>
      </w:pPr>
      <w:r>
        <w:rPr>
          <w:rFonts w:hint="eastAsia" w:ascii="宋体" w:hAnsi="宋体"/>
          <w:szCs w:val="21"/>
        </w:rPr>
        <w:t>资格审查文件</w:t>
      </w:r>
    </w:p>
    <w:p w14:paraId="24F24BB7">
      <w:pPr>
        <w:snapToGrid w:val="0"/>
        <w:spacing w:line="400" w:lineRule="exact"/>
        <w:jc w:val="center"/>
        <w:rPr>
          <w:rFonts w:hint="eastAsia" w:ascii="宋体" w:hAnsi="宋体" w:cs="宋体"/>
          <w:b/>
          <w:szCs w:val="21"/>
        </w:rPr>
      </w:pPr>
    </w:p>
    <w:p w14:paraId="7E4F81CB">
      <w:pPr>
        <w:snapToGrid w:val="0"/>
        <w:spacing w:line="400" w:lineRule="exact"/>
        <w:rPr>
          <w:rFonts w:hint="eastAsia" w:ascii="宋体" w:hAnsi="宋体" w:cs="宋体"/>
          <w:bCs/>
          <w:szCs w:val="21"/>
        </w:rPr>
      </w:pPr>
    </w:p>
    <w:p w14:paraId="4B33528A">
      <w:pPr>
        <w:snapToGrid w:val="0"/>
        <w:spacing w:line="400" w:lineRule="exact"/>
        <w:rPr>
          <w:rFonts w:hint="eastAsia" w:ascii="宋体" w:hAnsi="宋体" w:cs="宋体"/>
          <w:bCs/>
          <w:szCs w:val="21"/>
        </w:rPr>
      </w:pPr>
    </w:p>
    <w:p w14:paraId="0AF25379">
      <w:pPr>
        <w:snapToGrid w:val="0"/>
        <w:spacing w:line="400" w:lineRule="exact"/>
        <w:ind w:firstLine="1050" w:firstLineChars="500"/>
        <w:rPr>
          <w:rFonts w:hint="eastAsia" w:ascii="宋体" w:hAnsi="宋体" w:cs="宋体"/>
          <w:bCs/>
          <w:szCs w:val="21"/>
        </w:rPr>
      </w:pPr>
      <w:r>
        <w:rPr>
          <w:rFonts w:hint="eastAsia" w:ascii="宋体" w:hAnsi="宋体" w:cs="宋体"/>
          <w:bCs/>
          <w:szCs w:val="21"/>
        </w:rPr>
        <w:t>项目名称：</w:t>
      </w:r>
    </w:p>
    <w:p w14:paraId="0D790C8C">
      <w:pPr>
        <w:snapToGrid w:val="0"/>
        <w:spacing w:line="400" w:lineRule="exact"/>
        <w:ind w:firstLine="1050" w:firstLineChars="500"/>
        <w:rPr>
          <w:rFonts w:hint="eastAsia" w:ascii="宋体" w:hAnsi="宋体" w:cs="宋体"/>
          <w:bCs/>
          <w:szCs w:val="21"/>
        </w:rPr>
      </w:pPr>
      <w:r>
        <w:rPr>
          <w:rFonts w:hint="eastAsia" w:ascii="宋体" w:hAnsi="宋体" w:cs="宋体"/>
          <w:bCs/>
          <w:szCs w:val="21"/>
        </w:rPr>
        <w:t>项目编号：</w:t>
      </w:r>
    </w:p>
    <w:p w14:paraId="77E30430">
      <w:pPr>
        <w:snapToGrid w:val="0"/>
        <w:spacing w:line="400" w:lineRule="exact"/>
        <w:ind w:firstLine="1050" w:firstLineChars="500"/>
        <w:rPr>
          <w:rFonts w:hint="eastAsia" w:ascii="宋体" w:hAnsi="宋体" w:cs="宋体"/>
          <w:bCs/>
          <w:szCs w:val="21"/>
        </w:rPr>
      </w:pPr>
      <w:r>
        <w:rPr>
          <w:rFonts w:hint="eastAsia" w:ascii="宋体" w:hAnsi="宋体" w:cs="宋体"/>
          <w:bCs/>
          <w:szCs w:val="21"/>
        </w:rPr>
        <w:t>投标文件名称：投标文件</w:t>
      </w:r>
    </w:p>
    <w:p w14:paraId="5B24A184">
      <w:pPr>
        <w:snapToGrid w:val="0"/>
        <w:spacing w:line="400" w:lineRule="exact"/>
        <w:ind w:firstLine="1050" w:firstLineChars="500"/>
        <w:rPr>
          <w:rFonts w:hint="eastAsia" w:ascii="宋体" w:hAnsi="宋体" w:cs="宋体"/>
          <w:bCs/>
          <w:szCs w:val="21"/>
        </w:rPr>
      </w:pPr>
      <w:r>
        <w:rPr>
          <w:rFonts w:hint="eastAsia" w:ascii="宋体" w:hAnsi="宋体" w:cs="宋体"/>
          <w:bCs/>
          <w:szCs w:val="21"/>
        </w:rPr>
        <w:t>供应商名称：</w:t>
      </w:r>
    </w:p>
    <w:p w14:paraId="27553D5D">
      <w:pPr>
        <w:snapToGrid w:val="0"/>
        <w:spacing w:line="400" w:lineRule="exact"/>
        <w:ind w:firstLine="1050" w:firstLineChars="500"/>
        <w:rPr>
          <w:rFonts w:hint="eastAsia" w:ascii="宋体" w:hAnsi="宋体" w:cs="宋体"/>
          <w:bCs/>
          <w:szCs w:val="21"/>
        </w:rPr>
      </w:pPr>
      <w:r>
        <w:rPr>
          <w:rFonts w:hint="eastAsia" w:ascii="宋体" w:hAnsi="宋体" w:cs="宋体"/>
          <w:bCs/>
          <w:szCs w:val="21"/>
        </w:rPr>
        <w:t>供应商地址：</w:t>
      </w:r>
    </w:p>
    <w:p w14:paraId="0C1FEEA8">
      <w:pPr>
        <w:snapToGrid w:val="0"/>
        <w:spacing w:line="400" w:lineRule="exact"/>
        <w:ind w:firstLine="1050" w:firstLineChars="500"/>
        <w:rPr>
          <w:rFonts w:hint="eastAsia" w:ascii="宋体" w:hAnsi="宋体" w:cs="宋体"/>
          <w:bCs/>
          <w:szCs w:val="21"/>
        </w:rPr>
      </w:pPr>
      <w:r>
        <w:rPr>
          <w:rFonts w:hint="eastAsia" w:ascii="宋体" w:hAnsi="宋体" w:cs="宋体"/>
          <w:bCs/>
          <w:szCs w:val="21"/>
        </w:rPr>
        <w:t>在  年  月  日  时  分之前不得启封</w:t>
      </w:r>
    </w:p>
    <w:p w14:paraId="40135CA7">
      <w:pPr>
        <w:snapToGrid w:val="0"/>
        <w:spacing w:line="400" w:lineRule="exact"/>
        <w:ind w:firstLine="3570" w:firstLineChars="1700"/>
        <w:rPr>
          <w:rFonts w:hint="eastAsia" w:ascii="宋体" w:hAnsi="宋体" w:cs="宋体"/>
          <w:bCs/>
          <w:szCs w:val="21"/>
        </w:rPr>
      </w:pPr>
    </w:p>
    <w:p w14:paraId="41D6404B">
      <w:pPr>
        <w:snapToGrid w:val="0"/>
        <w:spacing w:line="400" w:lineRule="exact"/>
        <w:ind w:firstLine="645"/>
        <w:jc w:val="center"/>
        <w:rPr>
          <w:rFonts w:hint="eastAsia" w:ascii="宋体" w:hAnsi="宋体" w:cs="宋体"/>
          <w:bCs/>
          <w:szCs w:val="21"/>
        </w:rPr>
      </w:pPr>
      <w:r>
        <w:rPr>
          <w:rFonts w:hint="eastAsia" w:ascii="宋体" w:hAnsi="宋体" w:cs="宋体"/>
          <w:bCs/>
          <w:szCs w:val="21"/>
        </w:rPr>
        <w:t xml:space="preserve">                                          年  月  日</w:t>
      </w:r>
    </w:p>
    <w:p w14:paraId="536D5DFA">
      <w:pPr>
        <w:snapToGrid w:val="0"/>
        <w:spacing w:line="400" w:lineRule="exact"/>
        <w:rPr>
          <w:rFonts w:hint="eastAsia" w:ascii="宋体" w:hAnsi="宋体" w:cs="宋体"/>
          <w:b/>
          <w:bCs/>
          <w:szCs w:val="21"/>
        </w:rPr>
      </w:pPr>
    </w:p>
    <w:p w14:paraId="25BB2CC5">
      <w:pPr>
        <w:snapToGrid w:val="0"/>
        <w:spacing w:line="400" w:lineRule="exact"/>
        <w:jc w:val="center"/>
        <w:rPr>
          <w:rFonts w:hint="eastAsia" w:ascii="宋体" w:hAnsi="宋体" w:cs="宋体"/>
          <w:b/>
          <w:bCs/>
          <w:szCs w:val="21"/>
        </w:rPr>
      </w:pPr>
      <w:r>
        <w:rPr>
          <w:rFonts w:hint="eastAsia" w:ascii="宋体" w:hAnsi="宋体" w:cs="宋体"/>
          <w:b/>
          <w:bCs/>
          <w:szCs w:val="21"/>
        </w:rPr>
        <w:t>二、投标文件封面格式</w:t>
      </w:r>
    </w:p>
    <w:p w14:paraId="18B13917">
      <w:pPr>
        <w:snapToGrid w:val="0"/>
        <w:spacing w:line="400" w:lineRule="exact"/>
        <w:rPr>
          <w:rFonts w:hint="eastAsia" w:ascii="宋体" w:hAnsi="宋体" w:cs="宋体"/>
          <w:szCs w:val="21"/>
        </w:rPr>
      </w:pPr>
      <w:r>
        <w:rPr>
          <w:rFonts w:hint="eastAsia" w:ascii="宋体" w:hAnsi="宋体" w:cs="宋体"/>
          <w:szCs w:val="21"/>
        </w:rPr>
        <w:t xml:space="preserve">投标文件封面格式： </w:t>
      </w:r>
    </w:p>
    <w:p w14:paraId="61E7F1AF">
      <w:pPr>
        <w:wordWrap w:val="0"/>
        <w:snapToGrid w:val="0"/>
        <w:spacing w:line="400" w:lineRule="exact"/>
        <w:jc w:val="right"/>
        <w:rPr>
          <w:rFonts w:hint="eastAsia" w:ascii="宋体" w:hAnsi="宋体" w:cs="宋体"/>
          <w:b/>
          <w:bCs/>
          <w:szCs w:val="21"/>
        </w:rPr>
      </w:pPr>
      <w:r>
        <w:rPr>
          <w:rFonts w:hint="eastAsia" w:ascii="宋体" w:hAnsi="宋体" w:cs="宋体"/>
          <w:b/>
          <w:bCs/>
          <w:szCs w:val="21"/>
        </w:rPr>
        <w:t xml:space="preserve"> </w:t>
      </w:r>
    </w:p>
    <w:p w14:paraId="1A2FA79C">
      <w:pPr>
        <w:snapToGrid w:val="0"/>
        <w:spacing w:line="400" w:lineRule="exact"/>
        <w:rPr>
          <w:rFonts w:hint="eastAsia" w:ascii="宋体" w:hAnsi="宋体" w:cs="宋体"/>
          <w:bCs/>
          <w:szCs w:val="21"/>
        </w:rPr>
      </w:pPr>
    </w:p>
    <w:p w14:paraId="313DC7C4">
      <w:pPr>
        <w:snapToGrid w:val="0"/>
        <w:spacing w:line="400" w:lineRule="exact"/>
        <w:jc w:val="center"/>
        <w:rPr>
          <w:rFonts w:hint="eastAsia" w:ascii="宋体" w:hAnsi="宋体" w:cs="宋体"/>
          <w:bCs/>
          <w:szCs w:val="21"/>
        </w:rPr>
      </w:pPr>
    </w:p>
    <w:p w14:paraId="2A25779B">
      <w:pPr>
        <w:snapToGrid w:val="0"/>
        <w:spacing w:before="120" w:beforeLines="50" w:after="50"/>
        <w:ind w:firstLine="3675" w:firstLineChars="1750"/>
        <w:rPr>
          <w:rFonts w:hint="eastAsia" w:ascii="宋体" w:hAnsi="宋体"/>
          <w:szCs w:val="21"/>
        </w:rPr>
      </w:pPr>
      <w:r>
        <w:rPr>
          <w:rFonts w:hint="eastAsia" w:ascii="宋体" w:hAnsi="宋体"/>
          <w:szCs w:val="21"/>
        </w:rPr>
        <w:t>资格审查文件</w:t>
      </w:r>
    </w:p>
    <w:p w14:paraId="7A6A4122">
      <w:pPr>
        <w:snapToGrid w:val="0"/>
        <w:spacing w:line="400" w:lineRule="exact"/>
        <w:rPr>
          <w:rFonts w:hint="eastAsia" w:ascii="宋体" w:hAnsi="宋体" w:cs="宋体"/>
          <w:bCs/>
          <w:szCs w:val="21"/>
        </w:rPr>
      </w:pPr>
    </w:p>
    <w:p w14:paraId="5951AEA9">
      <w:pPr>
        <w:snapToGrid w:val="0"/>
        <w:spacing w:line="400" w:lineRule="exact"/>
        <w:ind w:left="1470" w:leftChars="400" w:hanging="630" w:hangingChars="300"/>
        <w:rPr>
          <w:rFonts w:hint="eastAsia" w:ascii="宋体" w:hAnsi="宋体" w:cs="宋体"/>
          <w:b/>
          <w:szCs w:val="21"/>
          <w:u w:val="single"/>
          <w:lang w:val="zh-CN"/>
        </w:rPr>
      </w:pPr>
      <w:r>
        <w:rPr>
          <w:rFonts w:hint="eastAsia" w:ascii="宋体" w:hAnsi="宋体" w:cs="宋体"/>
          <w:bCs/>
          <w:szCs w:val="21"/>
        </w:rPr>
        <w:t>项目名称：</w:t>
      </w:r>
    </w:p>
    <w:p w14:paraId="2DA6663B">
      <w:pPr>
        <w:snapToGrid w:val="0"/>
        <w:spacing w:line="400" w:lineRule="exact"/>
        <w:ind w:firstLine="840" w:firstLineChars="400"/>
        <w:rPr>
          <w:rFonts w:hint="eastAsia" w:ascii="宋体" w:hAnsi="宋体" w:cs="宋体"/>
          <w:bCs/>
          <w:szCs w:val="21"/>
        </w:rPr>
      </w:pPr>
      <w:r>
        <w:rPr>
          <w:rFonts w:hint="eastAsia" w:ascii="宋体" w:hAnsi="宋体" w:cs="宋体"/>
          <w:bCs/>
          <w:szCs w:val="21"/>
        </w:rPr>
        <w:t>项目编号：</w:t>
      </w:r>
    </w:p>
    <w:p w14:paraId="63ACC14B">
      <w:pPr>
        <w:snapToGrid w:val="0"/>
        <w:spacing w:line="400" w:lineRule="exact"/>
        <w:ind w:firstLine="840" w:firstLineChars="400"/>
        <w:rPr>
          <w:rFonts w:hint="eastAsia" w:ascii="宋体" w:hAnsi="宋体" w:cs="宋体"/>
          <w:bCs/>
          <w:szCs w:val="21"/>
        </w:rPr>
      </w:pPr>
      <w:r>
        <w:rPr>
          <w:rFonts w:hint="eastAsia" w:ascii="宋体" w:hAnsi="宋体" w:cs="宋体"/>
          <w:bCs/>
          <w:szCs w:val="21"/>
        </w:rPr>
        <w:t>供应商名称：</w:t>
      </w:r>
    </w:p>
    <w:p w14:paraId="75804E9B">
      <w:pPr>
        <w:pStyle w:val="7"/>
        <w:snapToGrid w:val="0"/>
        <w:spacing w:line="400" w:lineRule="exact"/>
        <w:ind w:firstLine="840" w:firstLineChars="400"/>
        <w:rPr>
          <w:rFonts w:hint="eastAsia" w:ascii="宋体" w:hAnsi="宋体" w:cs="宋体"/>
          <w:bCs/>
          <w:szCs w:val="21"/>
        </w:rPr>
      </w:pPr>
      <w:r>
        <w:rPr>
          <w:rFonts w:hint="eastAsia" w:ascii="宋体" w:hAnsi="宋体" w:cs="宋体"/>
          <w:bCs/>
          <w:szCs w:val="21"/>
        </w:rPr>
        <w:t>供应商地址：</w:t>
      </w:r>
    </w:p>
    <w:p w14:paraId="565493E2">
      <w:pPr>
        <w:pStyle w:val="7"/>
        <w:snapToGrid w:val="0"/>
        <w:spacing w:line="400" w:lineRule="exact"/>
        <w:ind w:firstLine="0"/>
        <w:rPr>
          <w:rFonts w:hint="eastAsia" w:ascii="宋体" w:hAnsi="宋体" w:cs="宋体"/>
          <w:bCs/>
          <w:szCs w:val="21"/>
        </w:rPr>
      </w:pPr>
    </w:p>
    <w:p w14:paraId="05BA1D72">
      <w:pPr>
        <w:snapToGrid w:val="0"/>
        <w:spacing w:line="400" w:lineRule="exact"/>
        <w:rPr>
          <w:rFonts w:hint="eastAsia" w:ascii="宋体" w:hAnsi="宋体" w:cs="宋体"/>
          <w:szCs w:val="21"/>
        </w:rPr>
      </w:pPr>
    </w:p>
    <w:p w14:paraId="500857CF">
      <w:pPr>
        <w:snapToGrid w:val="0"/>
        <w:spacing w:line="400" w:lineRule="exact"/>
        <w:ind w:firstLine="645"/>
        <w:jc w:val="center"/>
        <w:rPr>
          <w:rFonts w:hint="eastAsia" w:ascii="宋体" w:hAnsi="宋体" w:cs="宋体"/>
          <w:szCs w:val="21"/>
        </w:rPr>
      </w:pPr>
      <w:r>
        <w:rPr>
          <w:rFonts w:hint="eastAsia" w:ascii="宋体" w:hAnsi="宋体" w:cs="宋体"/>
          <w:szCs w:val="21"/>
        </w:rPr>
        <w:t xml:space="preserve">                                            年  月  日</w:t>
      </w:r>
    </w:p>
    <w:p w14:paraId="6B1D7F48">
      <w:pPr>
        <w:rPr>
          <w:b/>
        </w:rPr>
      </w:pPr>
    </w:p>
    <w:p w14:paraId="65A8DA40">
      <w:pPr>
        <w:rPr>
          <w:b/>
        </w:rPr>
      </w:pPr>
    </w:p>
    <w:p w14:paraId="19C9B513">
      <w:pPr>
        <w:rPr>
          <w:b/>
        </w:rPr>
      </w:pPr>
    </w:p>
    <w:p w14:paraId="6A345BFD">
      <w:pPr>
        <w:rPr>
          <w:b/>
        </w:rPr>
      </w:pPr>
      <w:r>
        <w:rPr>
          <w:rFonts w:hint="eastAsia"/>
          <w:b/>
        </w:rPr>
        <w:t>1.资格条件自查表格式</w:t>
      </w:r>
    </w:p>
    <w:p w14:paraId="75B9DAB0">
      <w:pPr>
        <w:adjustRightInd w:val="0"/>
        <w:snapToGrid w:val="0"/>
        <w:jc w:val="center"/>
        <w:rPr>
          <w:rFonts w:hint="eastAsia" w:ascii="宋体" w:hAnsi="宋体"/>
          <w:b/>
          <w:sz w:val="24"/>
        </w:rPr>
      </w:pPr>
    </w:p>
    <w:p w14:paraId="760793B6">
      <w:pPr>
        <w:adjustRightInd w:val="0"/>
        <w:snapToGrid w:val="0"/>
        <w:jc w:val="center"/>
        <w:rPr>
          <w:rFonts w:hint="eastAsia" w:ascii="宋体" w:hAnsi="宋体"/>
          <w:b/>
          <w:sz w:val="24"/>
        </w:rPr>
      </w:pPr>
      <w:r>
        <w:rPr>
          <w:rFonts w:hint="eastAsia" w:ascii="宋体" w:hAnsi="宋体"/>
          <w:b/>
          <w:sz w:val="24"/>
        </w:rPr>
        <w:t>资格条件自查表</w:t>
      </w:r>
    </w:p>
    <w:tbl>
      <w:tblPr>
        <w:tblStyle w:val="2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14:paraId="1DD87DA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1BBA9E09">
            <w:pPr>
              <w:adjustRightInd w:val="0"/>
              <w:snapToGrid w:val="0"/>
              <w:jc w:val="center"/>
              <w:rPr>
                <w:rFonts w:hint="eastAsia" w:ascii="宋体" w:hAnsi="宋体" w:cs="宋体"/>
                <w:szCs w:val="21"/>
              </w:rPr>
            </w:pPr>
            <w:r>
              <w:rPr>
                <w:rStyle w:val="32"/>
                <w:rFonts w:hint="eastAsia" w:ascii="宋体" w:hAnsi="宋体"/>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14:paraId="614D8EEB">
            <w:pPr>
              <w:adjustRightInd w:val="0"/>
              <w:snapToGrid w:val="0"/>
              <w:jc w:val="center"/>
              <w:rPr>
                <w:rFonts w:hint="eastAsia" w:ascii="宋体" w:hAnsi="宋体" w:cs="宋体"/>
                <w:szCs w:val="21"/>
              </w:rPr>
            </w:pPr>
            <w:r>
              <w:rPr>
                <w:rStyle w:val="32"/>
                <w:rFonts w:hint="eastAsia" w:ascii="宋体" w:hAnsi="宋体"/>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14:paraId="7770AA6E">
            <w:pPr>
              <w:adjustRightInd w:val="0"/>
              <w:snapToGrid w:val="0"/>
              <w:jc w:val="center"/>
              <w:rPr>
                <w:rFonts w:hint="eastAsia" w:ascii="宋体" w:hAnsi="宋体" w:cs="宋体"/>
                <w:szCs w:val="21"/>
              </w:rPr>
            </w:pPr>
            <w:r>
              <w:rPr>
                <w:rStyle w:val="32"/>
                <w:rFonts w:hint="eastAsia" w:ascii="宋体" w:hAnsi="宋体"/>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14:paraId="38472EBB">
            <w:pPr>
              <w:adjustRightInd w:val="0"/>
              <w:snapToGrid w:val="0"/>
              <w:jc w:val="center"/>
              <w:rPr>
                <w:rFonts w:hint="eastAsia" w:ascii="宋体" w:hAnsi="宋体" w:cs="宋体"/>
                <w:szCs w:val="21"/>
              </w:rPr>
            </w:pPr>
            <w:r>
              <w:rPr>
                <w:rStyle w:val="32"/>
                <w:rFonts w:hint="eastAsia" w:ascii="宋体" w:hAnsi="宋体"/>
                <w:szCs w:val="21"/>
              </w:rPr>
              <w:t>证明资料</w:t>
            </w:r>
          </w:p>
        </w:tc>
      </w:tr>
      <w:tr w14:paraId="599DB71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14:paraId="1559083F">
            <w:pPr>
              <w:pStyle w:val="55"/>
              <w:adjustRightInd w:val="0"/>
              <w:snapToGrid w:val="0"/>
              <w:spacing w:before="0" w:beforeAutospacing="0" w:after="0" w:afterAutospacing="0"/>
              <w:jc w:val="center"/>
              <w:rPr>
                <w:rFonts w:hint="eastAsia"/>
                <w:b/>
                <w:sz w:val="21"/>
                <w:szCs w:val="21"/>
              </w:rPr>
            </w:pPr>
            <w:r>
              <w:rPr>
                <w:rFonts w:hint="eastAsia"/>
                <w:b/>
                <w:sz w:val="21"/>
                <w:szCs w:val="21"/>
              </w:rPr>
              <w:t>资</w:t>
            </w:r>
          </w:p>
          <w:p w14:paraId="139E228B">
            <w:pPr>
              <w:pStyle w:val="55"/>
              <w:adjustRightInd w:val="0"/>
              <w:snapToGrid w:val="0"/>
              <w:spacing w:before="0" w:beforeAutospacing="0" w:after="0" w:afterAutospacing="0"/>
              <w:jc w:val="center"/>
              <w:rPr>
                <w:rFonts w:hint="eastAsia"/>
                <w:b/>
                <w:sz w:val="21"/>
                <w:szCs w:val="21"/>
              </w:rPr>
            </w:pPr>
            <w:r>
              <w:rPr>
                <w:rFonts w:hint="eastAsia"/>
                <w:b/>
                <w:sz w:val="21"/>
                <w:szCs w:val="21"/>
              </w:rPr>
              <w:t>格</w:t>
            </w:r>
          </w:p>
          <w:p w14:paraId="349FF72D">
            <w:pPr>
              <w:pStyle w:val="55"/>
              <w:adjustRightInd w:val="0"/>
              <w:snapToGrid w:val="0"/>
              <w:spacing w:before="0" w:beforeAutospacing="0" w:after="0" w:afterAutospacing="0"/>
              <w:jc w:val="center"/>
              <w:rPr>
                <w:rFonts w:hint="eastAsia"/>
                <w:b/>
                <w:sz w:val="21"/>
                <w:szCs w:val="21"/>
              </w:rPr>
            </w:pPr>
            <w:r>
              <w:rPr>
                <w:rFonts w:hint="eastAsia"/>
                <w:b/>
                <w:sz w:val="21"/>
                <w:szCs w:val="21"/>
              </w:rPr>
              <w:t>性</w:t>
            </w:r>
          </w:p>
          <w:p w14:paraId="77DA5A87">
            <w:pPr>
              <w:pStyle w:val="55"/>
              <w:adjustRightInd w:val="0"/>
              <w:snapToGrid w:val="0"/>
              <w:spacing w:before="0" w:beforeAutospacing="0" w:after="0" w:afterAutospacing="0"/>
              <w:jc w:val="center"/>
              <w:rPr>
                <w:rFonts w:hint="eastAsia"/>
                <w:b/>
                <w:sz w:val="21"/>
                <w:szCs w:val="21"/>
              </w:rPr>
            </w:pPr>
            <w:r>
              <w:rPr>
                <w:rFonts w:hint="eastAsia"/>
                <w:b/>
                <w:sz w:val="21"/>
                <w:szCs w:val="21"/>
              </w:rPr>
              <w:t>审</w:t>
            </w:r>
          </w:p>
          <w:p w14:paraId="0ECFDD70">
            <w:pPr>
              <w:pStyle w:val="55"/>
              <w:adjustRightInd w:val="0"/>
              <w:snapToGrid w:val="0"/>
              <w:spacing w:before="0" w:beforeAutospacing="0" w:after="0" w:afterAutospacing="0"/>
              <w:jc w:val="center"/>
              <w:rPr>
                <w:rFonts w:hint="eastAsia"/>
                <w:b/>
                <w:sz w:val="21"/>
                <w:szCs w:val="21"/>
              </w:rPr>
            </w:pPr>
            <w:r>
              <w:rPr>
                <w:rFonts w:hint="eastAsia"/>
                <w:b/>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14:paraId="576ED6D8">
            <w:pPr>
              <w:adjustRightInd w:val="0"/>
              <w:snapToGrid w:val="0"/>
              <w:rPr>
                <w:rFonts w:hint="eastAsia" w:ascii="宋体" w:hAnsi="宋体" w:cs="宋体"/>
                <w:szCs w:val="21"/>
              </w:rPr>
            </w:pPr>
            <w:r>
              <w:rPr>
                <w:rFonts w:hint="eastAsia" w:ascii="宋体" w:hAnsi="宋体" w:cs="宋体"/>
                <w:szCs w:val="21"/>
              </w:rPr>
              <w:t>一.供应商具备《政府采购法》第二十二条所规定的条件：</w:t>
            </w:r>
          </w:p>
        </w:tc>
        <w:tc>
          <w:tcPr>
            <w:tcW w:w="1345" w:type="dxa"/>
            <w:tcBorders>
              <w:top w:val="outset" w:color="111111" w:sz="6" w:space="0"/>
              <w:left w:val="outset" w:color="111111" w:sz="6" w:space="0"/>
              <w:right w:val="outset" w:color="111111" w:sz="6" w:space="0"/>
            </w:tcBorders>
            <w:vAlign w:val="center"/>
          </w:tcPr>
          <w:p w14:paraId="52350F68">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589CFB0C">
            <w:pPr>
              <w:adjustRightInd w:val="0"/>
              <w:snapToGrid w:val="0"/>
              <w:rPr>
                <w:rFonts w:hint="eastAsia"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14:paraId="1957D547">
            <w:pPr>
              <w:adjustRightInd w:val="0"/>
              <w:snapToGrid w:val="0"/>
              <w:jc w:val="center"/>
              <w:rPr>
                <w:rFonts w:hint="eastAsia" w:ascii="宋体" w:hAnsi="宋体" w:cs="宋体"/>
                <w:szCs w:val="21"/>
              </w:rPr>
            </w:pPr>
            <w:r>
              <w:rPr>
                <w:rFonts w:hint="eastAsia" w:ascii="宋体" w:hAnsi="宋体"/>
                <w:szCs w:val="21"/>
              </w:rPr>
              <w:t>第（ ）页-（  ）页</w:t>
            </w:r>
          </w:p>
        </w:tc>
      </w:tr>
      <w:tr w14:paraId="187F14A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63" w:hRule="atLeast"/>
          <w:jc w:val="center"/>
        </w:trPr>
        <w:tc>
          <w:tcPr>
            <w:tcW w:w="831" w:type="dxa"/>
            <w:vMerge w:val="continue"/>
            <w:tcBorders>
              <w:left w:val="single" w:color="auto" w:sz="12" w:space="0"/>
              <w:right w:val="outset" w:color="111111" w:sz="6" w:space="0"/>
            </w:tcBorders>
            <w:vAlign w:val="center"/>
          </w:tcPr>
          <w:p w14:paraId="128502D0">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13C98DCD">
            <w:pPr>
              <w:snapToGrid w:val="0"/>
              <w:spacing w:line="360" w:lineRule="auto"/>
              <w:rPr>
                <w:rFonts w:hint="eastAsia" w:ascii="宋体" w:hAnsi="宋体" w:cs="宋体"/>
                <w:szCs w:val="21"/>
              </w:rPr>
            </w:pPr>
            <w:r>
              <w:rPr>
                <w:rFonts w:hint="eastAsia" w:ascii="宋体" w:hAnsi="宋体" w:cs="宋体"/>
                <w:szCs w:val="21"/>
              </w:rPr>
              <w:t>二.</w:t>
            </w:r>
            <w:r>
              <w:rPr>
                <w:rFonts w:hint="eastAsia" w:ascii="宋体" w:hAnsi="宋体" w:cs="宋体"/>
                <w:color w:val="000000"/>
                <w:szCs w:val="21"/>
              </w:rPr>
              <w:t>本次招标不允许联合体投标；</w:t>
            </w:r>
          </w:p>
        </w:tc>
        <w:tc>
          <w:tcPr>
            <w:tcW w:w="1345" w:type="dxa"/>
            <w:tcBorders>
              <w:top w:val="outset" w:color="111111" w:sz="6" w:space="0"/>
              <w:left w:val="outset" w:color="111111" w:sz="6" w:space="0"/>
              <w:bottom w:val="outset" w:color="111111" w:sz="6" w:space="0"/>
              <w:right w:val="outset" w:color="111111" w:sz="6" w:space="0"/>
            </w:tcBorders>
            <w:vAlign w:val="center"/>
          </w:tcPr>
          <w:p w14:paraId="3651B9B4">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通过</w:t>
            </w:r>
          </w:p>
          <w:p w14:paraId="784E0C1F">
            <w:pPr>
              <w:adjustRightInd w:val="0"/>
              <w:snapToGrid w:val="0"/>
              <w:rPr>
                <w:rFonts w:hint="eastAsia"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65340A61">
            <w:pPr>
              <w:adjustRightInd w:val="0"/>
              <w:snapToGrid w:val="0"/>
              <w:jc w:val="center"/>
              <w:rPr>
                <w:rFonts w:hint="eastAsia" w:ascii="宋体" w:hAnsi="宋体" w:cs="宋体"/>
                <w:szCs w:val="21"/>
              </w:rPr>
            </w:pPr>
            <w:r>
              <w:rPr>
                <w:rFonts w:hint="eastAsia" w:ascii="宋体" w:hAnsi="宋体"/>
                <w:szCs w:val="21"/>
              </w:rPr>
              <w:t>第（ ）页</w:t>
            </w:r>
          </w:p>
        </w:tc>
      </w:tr>
      <w:tr w14:paraId="589AE75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14:paraId="5E488709">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1F7156D6">
            <w:pPr>
              <w:adjustRightInd w:val="0"/>
              <w:snapToGrid w:val="0"/>
              <w:rPr>
                <w:rFonts w:hint="eastAsia" w:ascii="宋体" w:hAnsi="宋体" w:cs="宋体"/>
                <w:szCs w:val="21"/>
              </w:rPr>
            </w:pPr>
            <w:r>
              <w:rPr>
                <w:rFonts w:hint="eastAsia" w:ascii="宋体" w:hAnsi="宋体" w:cs="宋体"/>
              </w:rPr>
              <w:t>三．</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查询结果为准，如相关失信记录已失效，供应商需提供相关证明资料）；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14:paraId="5A1D1F2A">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2A417CC7">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2D5CB510">
            <w:pPr>
              <w:adjustRightInd w:val="0"/>
              <w:snapToGrid w:val="0"/>
              <w:jc w:val="center"/>
              <w:rPr>
                <w:rFonts w:hint="eastAsia" w:ascii="宋体" w:hAnsi="宋体"/>
                <w:szCs w:val="21"/>
              </w:rPr>
            </w:pPr>
            <w:r>
              <w:rPr>
                <w:rFonts w:hint="eastAsia" w:ascii="宋体" w:hAnsi="宋体"/>
                <w:szCs w:val="21"/>
              </w:rPr>
              <w:t>第（ ）页</w:t>
            </w:r>
          </w:p>
        </w:tc>
      </w:tr>
      <w:tr w14:paraId="0967E82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right w:val="outset" w:color="111111" w:sz="6" w:space="0"/>
            </w:tcBorders>
            <w:vAlign w:val="center"/>
          </w:tcPr>
          <w:p w14:paraId="49A9440D">
            <w:pPr>
              <w:adjustRightInd w:val="0"/>
              <w:snapToGrid w:val="0"/>
              <w:rPr>
                <w:rFonts w:hint="eastAsia"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7DA48BF3">
            <w:pPr>
              <w:adjustRightInd w:val="0"/>
              <w:snapToGrid w:val="0"/>
              <w:rPr>
                <w:rFonts w:hint="eastAsia" w:ascii="宋体" w:hAnsi="宋体" w:cs="宋体"/>
                <w:szCs w:val="21"/>
              </w:rPr>
            </w:pPr>
            <w:r>
              <w:rPr>
                <w:rFonts w:hint="eastAsia" w:ascii="宋体" w:hAnsi="宋体" w:cs="宋体"/>
                <w:szCs w:val="21"/>
              </w:rPr>
              <w:t>四.</w:t>
            </w:r>
            <w:r>
              <w:rPr>
                <w:rFonts w:hint="eastAsia" w:ascii="宋体" w:hAnsi="宋体" w:cs="宋体"/>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14:paraId="2C99D254">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14:paraId="2426AD78">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7AD99CF9">
            <w:pPr>
              <w:adjustRightInd w:val="0"/>
              <w:snapToGrid w:val="0"/>
              <w:jc w:val="center"/>
              <w:rPr>
                <w:rFonts w:hint="eastAsia" w:ascii="宋体" w:hAnsi="宋体"/>
                <w:szCs w:val="21"/>
              </w:rPr>
            </w:pPr>
            <w:r>
              <w:rPr>
                <w:rFonts w:hint="eastAsia" w:ascii="宋体" w:hAnsi="宋体"/>
                <w:szCs w:val="21"/>
              </w:rPr>
              <w:t>第（ ）页</w:t>
            </w:r>
          </w:p>
        </w:tc>
      </w:tr>
    </w:tbl>
    <w:p w14:paraId="72411493">
      <w:pPr>
        <w:adjustRightInd w:val="0"/>
        <w:snapToGrid w:val="0"/>
        <w:spacing w:line="440" w:lineRule="exact"/>
        <w:rPr>
          <w:rFonts w:hint="eastAsia" w:ascii="宋体" w:hAnsi="宋体"/>
          <w:b/>
          <w:szCs w:val="21"/>
        </w:rPr>
      </w:pPr>
      <w:r>
        <w:rPr>
          <w:rFonts w:hint="eastAsia" w:ascii="宋体" w:hAnsi="宋体"/>
          <w:b/>
          <w:szCs w:val="21"/>
        </w:rPr>
        <w:t xml:space="preserve">备注：资格条件自查表将作为供应商有效性审查的重要内容之一，供应商必须严格按照其内容及序列要求在投标文件中对应如实提供！ </w:t>
      </w:r>
    </w:p>
    <w:p w14:paraId="45BF3C65">
      <w:pPr>
        <w:pStyle w:val="4"/>
        <w:spacing w:line="240" w:lineRule="auto"/>
        <w:rPr>
          <w:rFonts w:hint="eastAsia" w:hAnsi="宋体"/>
          <w:sz w:val="24"/>
          <w:szCs w:val="24"/>
        </w:rPr>
      </w:pPr>
      <w:r>
        <w:rPr>
          <w:w w:val="80"/>
        </w:rPr>
        <w:br w:type="page"/>
      </w:r>
    </w:p>
    <w:p w14:paraId="547CC53C">
      <w:pPr>
        <w:snapToGrid w:val="0"/>
        <w:spacing w:line="400" w:lineRule="exact"/>
        <w:rPr>
          <w:rFonts w:hint="eastAsia" w:ascii="宋体" w:hAnsi="宋体" w:cs="宋体"/>
          <w:szCs w:val="21"/>
        </w:rPr>
      </w:pPr>
      <w:bookmarkStart w:id="30" w:name="_Toc14330"/>
      <w:bookmarkStart w:id="31" w:name="_Toc463726846"/>
      <w:bookmarkStart w:id="32" w:name="_Toc20947"/>
      <w:bookmarkStart w:id="33" w:name="_Toc25845"/>
      <w:r>
        <w:rPr>
          <w:rFonts w:hint="eastAsia" w:ascii="宋体" w:hAnsi="宋体" w:cs="宋体"/>
          <w:szCs w:val="21"/>
        </w:rPr>
        <w:t>格式一：投标声明书</w:t>
      </w:r>
      <w:bookmarkEnd w:id="30"/>
      <w:bookmarkEnd w:id="31"/>
      <w:bookmarkEnd w:id="32"/>
      <w:bookmarkEnd w:id="33"/>
    </w:p>
    <w:p w14:paraId="51A760C5">
      <w:pPr>
        <w:snapToGrid w:val="0"/>
        <w:spacing w:line="400" w:lineRule="exact"/>
        <w:jc w:val="center"/>
        <w:rPr>
          <w:rFonts w:hint="eastAsia" w:ascii="宋体" w:hAnsi="宋体" w:cs="宋体"/>
          <w:b/>
          <w:bCs/>
          <w:sz w:val="28"/>
          <w:szCs w:val="28"/>
        </w:rPr>
      </w:pPr>
      <w:r>
        <w:rPr>
          <w:rFonts w:ascii="宋体" w:hAnsi="宋体" w:cs="宋体"/>
          <w:b/>
          <w:bCs/>
          <w:sz w:val="28"/>
          <w:szCs w:val="28"/>
        </w:rPr>
        <w:t>投标声明书</w:t>
      </w:r>
    </w:p>
    <w:p w14:paraId="1D383478">
      <w:pPr>
        <w:snapToGrid w:val="0"/>
        <w:spacing w:line="400" w:lineRule="exact"/>
        <w:rPr>
          <w:rFonts w:hint="eastAsia" w:ascii="宋体" w:hAnsi="宋体" w:cs="宋体"/>
          <w:szCs w:val="21"/>
        </w:rPr>
      </w:pPr>
    </w:p>
    <w:p w14:paraId="10419D57">
      <w:pPr>
        <w:snapToGrid w:val="0"/>
        <w:spacing w:line="360" w:lineRule="auto"/>
        <w:rPr>
          <w:rFonts w:hint="eastAsia"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403DB97E">
      <w:pPr>
        <w:snapToGrid w:val="0"/>
        <w:spacing w:line="360" w:lineRule="auto"/>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名称）系中华人民共和国合法企业，经营地址</w:t>
      </w:r>
      <w:r>
        <w:rPr>
          <w:rFonts w:ascii="宋体" w:hAnsi="宋体" w:cs="宋体"/>
          <w:szCs w:val="21"/>
          <w:u w:val="single"/>
        </w:rPr>
        <w:t xml:space="preserve">                               </w:t>
      </w:r>
      <w:r>
        <w:rPr>
          <w:rFonts w:ascii="宋体" w:hAnsi="宋体" w:cs="宋体"/>
          <w:szCs w:val="21"/>
        </w:rPr>
        <w:t>。</w:t>
      </w:r>
    </w:p>
    <w:p w14:paraId="1B01FB08">
      <w:pPr>
        <w:snapToGrid w:val="0"/>
        <w:spacing w:line="360" w:lineRule="auto"/>
        <w:ind w:firstLine="420" w:firstLineChars="200"/>
        <w:rPr>
          <w:rFonts w:hint="eastAsia" w:ascii="宋体" w:hAnsi="宋体" w:cs="宋体"/>
          <w:szCs w:val="21"/>
        </w:rPr>
      </w:pPr>
      <w:r>
        <w:rPr>
          <w:rFonts w:ascii="宋体" w:hAnsi="宋体" w:cs="宋体"/>
          <w:szCs w:val="21"/>
        </w:rPr>
        <w:t xml:space="preserve">我 </w:t>
      </w:r>
      <w:r>
        <w:rPr>
          <w:rFonts w:ascii="宋体" w:hAnsi="宋体" w:cs="宋体"/>
          <w:szCs w:val="21"/>
          <w:u w:val="single"/>
        </w:rPr>
        <w:t xml:space="preserve">            （姓名）</w:t>
      </w:r>
      <w:r>
        <w:rPr>
          <w:rFonts w:ascii="宋体" w:hAnsi="宋体" w:cs="宋体"/>
          <w:szCs w:val="21"/>
        </w:rPr>
        <w:t>系</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名称）的法定代表人，我方愿意参加贵方组织的</w:t>
      </w:r>
      <w:r>
        <w:rPr>
          <w:rFonts w:ascii="宋体" w:hAnsi="宋体" w:cs="宋体"/>
          <w:szCs w:val="21"/>
          <w:u w:val="single"/>
        </w:rPr>
        <w:t xml:space="preserve">                           </w:t>
      </w:r>
      <w:r>
        <w:rPr>
          <w:rFonts w:ascii="宋体" w:hAnsi="宋体" w:cs="宋体"/>
          <w:szCs w:val="21"/>
        </w:rPr>
        <w:t>项目的投标，为便于贵方公正、择优地确定中标人及其投标产品和服务，我方就本次投标有关事项郑重声明如下：</w:t>
      </w:r>
    </w:p>
    <w:p w14:paraId="360816BB">
      <w:pPr>
        <w:snapToGrid w:val="0"/>
        <w:spacing w:line="360" w:lineRule="auto"/>
        <w:ind w:firstLine="424" w:firstLineChars="202"/>
        <w:rPr>
          <w:rFonts w:hint="eastAsia"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14:paraId="6F5CDFF1">
      <w:pPr>
        <w:snapToGrid w:val="0"/>
        <w:spacing w:line="360" w:lineRule="auto"/>
        <w:ind w:firstLine="424" w:firstLineChars="202"/>
        <w:rPr>
          <w:rFonts w:hint="eastAsia" w:ascii="宋体" w:hAnsi="宋体"/>
        </w:rPr>
      </w:pPr>
      <w:r>
        <w:rPr>
          <w:rFonts w:hint="eastAsia" w:ascii="宋体" w:hAnsi="宋体"/>
        </w:rPr>
        <w:t>本公司（企业）的法定代表人或单位负责人与所参投的本采购项目的其他供应商的法定代表人或单位负责人不为同一人且与其他供应商之间不存在直接控股、管理关系。</w:t>
      </w:r>
    </w:p>
    <w:p w14:paraId="590822DA">
      <w:pPr>
        <w:snapToGrid w:val="0"/>
        <w:spacing w:line="360" w:lineRule="auto"/>
        <w:ind w:firstLine="424" w:firstLineChars="202"/>
        <w:rPr>
          <w:rFonts w:hint="eastAsia" w:ascii="宋体" w:hAns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282DDA3E">
      <w:pPr>
        <w:snapToGrid w:val="0"/>
        <w:spacing w:line="360" w:lineRule="auto"/>
        <w:ind w:firstLine="426" w:firstLineChars="202"/>
        <w:rPr>
          <w:rFonts w:hint="eastAsia" w:ascii="宋体" w:hAnsi="宋体"/>
        </w:rPr>
      </w:pPr>
      <w:r>
        <w:rPr>
          <w:rFonts w:hint="eastAsia" w:ascii="宋体" w:hAnsi="宋体"/>
          <w:b/>
        </w:rPr>
        <w:t>本公司（企业）</w:t>
      </w:r>
      <w:r>
        <w:rPr>
          <w:rFonts w:ascii="宋体" w:hAnsi="宋体"/>
          <w:b/>
        </w:rPr>
        <w:t>具有履行合同所必需的设备和专业技术能力</w:t>
      </w:r>
      <w:r>
        <w:rPr>
          <w:rFonts w:hint="eastAsia" w:ascii="宋体" w:hAnsi="宋体"/>
          <w:b/>
        </w:rPr>
        <w:t>，且本公司（企业）参加政府采购活动前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14:paraId="021A3639">
      <w:pPr>
        <w:snapToGrid w:val="0"/>
        <w:spacing w:line="360" w:lineRule="auto"/>
        <w:ind w:firstLine="426" w:firstLineChars="202"/>
        <w:rPr>
          <w:rFonts w:hint="eastAsia" w:ascii="宋体" w:hAnsi="宋体"/>
          <w:b/>
          <w:bCs/>
        </w:rPr>
      </w:pPr>
      <w:r>
        <w:rPr>
          <w:rFonts w:hint="eastAsia" w:ascii="宋体" w:hAnsi="宋体"/>
          <w:b/>
          <w:bCs/>
        </w:rPr>
        <w:t>本公司（企业）</w:t>
      </w:r>
      <w:r>
        <w:rPr>
          <w:rFonts w:hint="eastAsia" w:ascii="宋体" w:hAnsi="宋体"/>
          <w:b/>
          <w:bCs/>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rPr>
        <w:t>否则，由此所造成的损失、不良后果及法律责任，一律由我公司（企业）承担。</w:t>
      </w:r>
    </w:p>
    <w:p w14:paraId="429ED6F0">
      <w:pPr>
        <w:snapToGrid w:val="0"/>
        <w:spacing w:line="360" w:lineRule="auto"/>
        <w:ind w:firstLine="426" w:firstLineChars="202"/>
        <w:rPr>
          <w:rFonts w:hint="eastAsia" w:ascii="宋体" w:hAnsi="宋体"/>
          <w:b/>
          <w:bCs/>
        </w:rPr>
      </w:pPr>
      <w:r>
        <w:rPr>
          <w:rFonts w:hint="eastAsia" w:ascii="宋体" w:hAnsi="宋体"/>
          <w:b/>
          <w:bCs/>
        </w:rPr>
        <w:t>本公司（企业）及法定代表人未被列入“全国法院失信被执行人名单”（http://shixin.court.gov.cn/网站查询为准）。否则，由此所造成的损失、不良后果及法律责任，一律由我公司（企业）承担。</w:t>
      </w:r>
    </w:p>
    <w:p w14:paraId="62A891CD">
      <w:pPr>
        <w:snapToGrid w:val="0"/>
        <w:spacing w:line="360" w:lineRule="auto"/>
        <w:ind w:firstLine="424" w:firstLineChars="202"/>
        <w:rPr>
          <w:rFonts w:hint="eastAsia" w:ascii="宋体" w:hAnsi="宋体"/>
        </w:rPr>
      </w:pPr>
      <w:r>
        <w:rPr>
          <w:rFonts w:hint="eastAsia" w:ascii="宋体" w:hAnsi="宋体"/>
        </w:rPr>
        <w:t>本次招标采购活动中，如有违法、违规、弄虚作假行为，所造成的损失、不良后果及法律责任，一律由我公司（企业）承担。</w:t>
      </w:r>
    </w:p>
    <w:p w14:paraId="77EE436E">
      <w:pPr>
        <w:spacing w:line="360" w:lineRule="auto"/>
        <w:ind w:firstLine="420"/>
        <w:rPr>
          <w:rFonts w:hint="eastAsia" w:ascii="宋体" w:hAnsi="宋体"/>
          <w:b/>
        </w:rPr>
      </w:pPr>
      <w:r>
        <w:rPr>
          <w:rFonts w:hint="eastAsia" w:ascii="宋体" w:hAnsi="宋体"/>
          <w:b/>
        </w:rPr>
        <w:t>特此声明！</w:t>
      </w:r>
    </w:p>
    <w:p w14:paraId="0A9DCAA0">
      <w:pPr>
        <w:snapToGrid w:val="0"/>
        <w:spacing w:line="360" w:lineRule="auto"/>
        <w:rPr>
          <w:rFonts w:hint="eastAsia" w:ascii="宋体" w:hAnsi="宋体" w:cs="宋体"/>
          <w:szCs w:val="21"/>
        </w:rPr>
      </w:pPr>
      <w:r>
        <w:rPr>
          <w:rFonts w:ascii="宋体" w:hAnsi="宋体" w:cs="宋体"/>
          <w:szCs w:val="21"/>
        </w:rPr>
        <w:t xml:space="preserve">                     </w:t>
      </w:r>
    </w:p>
    <w:p w14:paraId="627312BF">
      <w:pPr>
        <w:snapToGrid w:val="0"/>
        <w:spacing w:line="360" w:lineRule="auto"/>
        <w:rPr>
          <w:rFonts w:hint="eastAsia" w:ascii="宋体" w:hAnsi="宋体" w:cs="宋体"/>
          <w:szCs w:val="21"/>
        </w:rPr>
      </w:pPr>
      <w:r>
        <w:rPr>
          <w:rFonts w:ascii="宋体" w:hAnsi="宋体" w:cs="宋体"/>
          <w:szCs w:val="21"/>
        </w:rPr>
        <w:t xml:space="preserve">法定代表人或授权代表（签字）：             </w:t>
      </w:r>
    </w:p>
    <w:p w14:paraId="73A3132F">
      <w:pPr>
        <w:snapToGrid w:val="0"/>
        <w:spacing w:line="360" w:lineRule="auto"/>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供应商</w:t>
      </w:r>
      <w:r>
        <w:rPr>
          <w:rFonts w:ascii="宋体" w:hAnsi="宋体" w:cs="宋体"/>
          <w:szCs w:val="21"/>
        </w:rPr>
        <w:t xml:space="preserve">全称（加盖公章）：                  </w:t>
      </w:r>
      <w:r>
        <w:rPr>
          <w:rFonts w:hint="eastAsia" w:ascii="宋体" w:hAnsi="宋体" w:cs="宋体"/>
          <w:szCs w:val="21"/>
        </w:rPr>
        <w:t xml:space="preserve">    </w:t>
      </w:r>
      <w:r>
        <w:rPr>
          <w:rFonts w:ascii="宋体" w:hAnsi="宋体" w:cs="宋体"/>
          <w:szCs w:val="21"/>
        </w:rPr>
        <w:t xml:space="preserve">  </w:t>
      </w:r>
    </w:p>
    <w:p w14:paraId="5223DE32">
      <w:pPr>
        <w:snapToGrid w:val="0"/>
        <w:spacing w:line="360" w:lineRule="auto"/>
        <w:rPr>
          <w:rFonts w:hint="eastAsia" w:ascii="宋体" w:hAnsi="宋体" w:cs="宋体"/>
          <w:szCs w:val="21"/>
        </w:rPr>
      </w:pPr>
      <w:r>
        <w:rPr>
          <w:rFonts w:ascii="宋体" w:hAnsi="宋体" w:cs="宋体"/>
          <w:szCs w:val="21"/>
        </w:rPr>
        <w:t xml:space="preserve">               年    月    日</w:t>
      </w:r>
    </w:p>
    <w:p w14:paraId="45100233">
      <w:pPr>
        <w:spacing w:line="360" w:lineRule="auto"/>
        <w:rPr>
          <w:rFonts w:hint="eastAsia" w:ascii="宋体" w:hAnsi="宋体"/>
          <w:bCs/>
        </w:rPr>
      </w:pPr>
      <w:r>
        <w:rPr>
          <w:rFonts w:ascii="宋体" w:hAnsi="宋体" w:cs="宋体"/>
          <w:szCs w:val="21"/>
        </w:rPr>
        <w:br w:type="page"/>
      </w:r>
      <w:r>
        <w:rPr>
          <w:rFonts w:hint="eastAsia" w:ascii="宋体" w:hAnsi="宋体" w:cs="宋体"/>
          <w:szCs w:val="21"/>
        </w:rPr>
        <w:t>格式二：</w:t>
      </w:r>
      <w:r>
        <w:rPr>
          <w:rFonts w:hint="eastAsia" w:ascii="宋体" w:hAnsi="宋体"/>
          <w:bCs/>
        </w:rPr>
        <w:t>《中华人民共和国政府采购法》第二十二条规定的供应商资格条件</w:t>
      </w:r>
    </w:p>
    <w:p w14:paraId="123136CC">
      <w:pPr>
        <w:spacing w:line="360" w:lineRule="auto"/>
        <w:ind w:firstLine="420" w:firstLineChars="200"/>
      </w:pPr>
    </w:p>
    <w:p w14:paraId="050FE28A">
      <w:pPr>
        <w:jc w:val="center"/>
        <w:rPr>
          <w:rFonts w:hint="eastAsia" w:ascii="Times New Roman" w:hAnsi="宋体" w:cs="宋体"/>
          <w:b/>
          <w:bCs/>
          <w:szCs w:val="28"/>
        </w:rPr>
      </w:pPr>
      <w:r>
        <w:rPr>
          <w:rFonts w:hint="eastAsia" w:ascii="Times New Roman" w:hAnsi="宋体" w:cs="宋体"/>
          <w:b/>
          <w:bCs/>
          <w:szCs w:val="28"/>
        </w:rPr>
        <w:t>满足《中华人民共和国政府采购法》第二十二条规定的供应商承诺书</w:t>
      </w:r>
    </w:p>
    <w:p w14:paraId="4D7284F9">
      <w:pPr>
        <w:pStyle w:val="71"/>
        <w:ind w:left="403" w:firstLine="0" w:firstLineChars="0"/>
        <w:rPr>
          <w:lang w:eastAsia="zh-Hans"/>
        </w:rPr>
      </w:pPr>
    </w:p>
    <w:p w14:paraId="3D64312E">
      <w:pPr>
        <w:spacing w:line="400" w:lineRule="exact"/>
        <w:ind w:firstLine="420" w:firstLineChars="200"/>
        <w:rPr>
          <w:rFonts w:hint="eastAsia" w:ascii="宋体" w:hAnsi="宋体"/>
          <w:szCs w:val="21"/>
        </w:rPr>
      </w:pPr>
      <w:r>
        <w:rPr>
          <w:rFonts w:hint="eastAsia" w:ascii="宋体" w:hAnsi="宋体"/>
          <w:szCs w:val="21"/>
        </w:rPr>
        <w:t>我公司/单位满足《中华人民共和国政府采购法》第二十二条规定的供应商资格条件：</w:t>
      </w:r>
    </w:p>
    <w:p w14:paraId="47BF7AB1">
      <w:pPr>
        <w:spacing w:line="400" w:lineRule="exact"/>
        <w:ind w:firstLine="420" w:firstLineChars="200"/>
        <w:rPr>
          <w:rFonts w:hint="eastAsia" w:ascii="宋体" w:hAnsi="宋体"/>
          <w:szCs w:val="21"/>
        </w:rPr>
      </w:pPr>
      <w:r>
        <w:rPr>
          <w:rFonts w:hint="eastAsia" w:ascii="宋体" w:hAnsi="宋体"/>
          <w:szCs w:val="21"/>
        </w:rPr>
        <w:t>1.具有独立承担民事责任的能力；</w:t>
      </w:r>
    </w:p>
    <w:p w14:paraId="17D2AEFF">
      <w:pPr>
        <w:spacing w:line="400" w:lineRule="exact"/>
        <w:ind w:firstLine="420" w:firstLineChars="200"/>
        <w:rPr>
          <w:rFonts w:hint="eastAsia" w:ascii="宋体" w:hAnsi="宋体"/>
          <w:szCs w:val="21"/>
        </w:rPr>
      </w:pPr>
      <w:r>
        <w:rPr>
          <w:rFonts w:hint="eastAsia" w:ascii="宋体" w:hAnsi="宋体"/>
          <w:szCs w:val="21"/>
        </w:rPr>
        <w:t>2.具有良好的商业信誉和健全的财务会计制度；</w:t>
      </w:r>
    </w:p>
    <w:p w14:paraId="0890262F">
      <w:pPr>
        <w:spacing w:line="400" w:lineRule="exact"/>
        <w:ind w:firstLine="420" w:firstLineChars="200"/>
        <w:rPr>
          <w:rFonts w:hint="eastAsia" w:ascii="宋体" w:hAnsi="宋体"/>
          <w:szCs w:val="21"/>
        </w:rPr>
      </w:pPr>
      <w:r>
        <w:rPr>
          <w:rFonts w:hint="eastAsia" w:ascii="宋体" w:hAnsi="宋体"/>
          <w:szCs w:val="21"/>
        </w:rPr>
        <w:t>3.具有履行合同所必需的设备和专业技术能力；</w:t>
      </w:r>
    </w:p>
    <w:p w14:paraId="1D159FBC">
      <w:pPr>
        <w:spacing w:line="400" w:lineRule="exact"/>
        <w:ind w:firstLine="420" w:firstLineChars="200"/>
        <w:rPr>
          <w:rFonts w:hint="eastAsia" w:ascii="宋体" w:hAnsi="宋体"/>
          <w:szCs w:val="21"/>
        </w:rPr>
      </w:pPr>
      <w:r>
        <w:rPr>
          <w:rFonts w:hint="eastAsia" w:ascii="宋体" w:hAnsi="宋体"/>
          <w:szCs w:val="21"/>
        </w:rPr>
        <w:t>4.有依法缴纳税收和社会保障资金的良好记录；</w:t>
      </w:r>
    </w:p>
    <w:p w14:paraId="619DADC9">
      <w:pPr>
        <w:spacing w:line="400" w:lineRule="exact"/>
        <w:ind w:firstLine="420" w:firstLineChars="200"/>
        <w:rPr>
          <w:rFonts w:hint="eastAsia" w:ascii="宋体" w:hAnsi="宋体"/>
          <w:szCs w:val="21"/>
        </w:rPr>
      </w:pPr>
      <w:r>
        <w:rPr>
          <w:rFonts w:hint="eastAsia" w:ascii="宋体" w:hAnsi="宋体"/>
          <w:szCs w:val="21"/>
        </w:rPr>
        <w:t>5.参加政府采购活动前三年内，在经营活动中没有重大违法记录；</w:t>
      </w:r>
    </w:p>
    <w:p w14:paraId="7920E496">
      <w:pPr>
        <w:spacing w:line="400" w:lineRule="exact"/>
        <w:ind w:firstLine="420" w:firstLineChars="200"/>
        <w:rPr>
          <w:rFonts w:hint="eastAsia" w:ascii="宋体" w:hAnsi="宋体"/>
          <w:szCs w:val="21"/>
        </w:rPr>
      </w:pPr>
      <w:r>
        <w:rPr>
          <w:rFonts w:hint="eastAsia" w:ascii="宋体" w:hAnsi="宋体"/>
          <w:szCs w:val="21"/>
        </w:rPr>
        <w:t>6.法律、行政法规规定的其他条件。</w:t>
      </w:r>
    </w:p>
    <w:p w14:paraId="7DEE5642">
      <w:pPr>
        <w:spacing w:line="400" w:lineRule="exact"/>
        <w:ind w:firstLine="420" w:firstLineChars="200"/>
        <w:rPr>
          <w:rFonts w:hint="eastAsia" w:ascii="宋体" w:hAnsi="宋体"/>
          <w:szCs w:val="21"/>
        </w:rPr>
      </w:pPr>
      <w:r>
        <w:rPr>
          <w:rFonts w:hint="eastAsia" w:ascii="宋体" w:hAnsi="宋体"/>
          <w:szCs w:val="21"/>
        </w:rPr>
        <w:t>特此承诺！</w:t>
      </w:r>
    </w:p>
    <w:p w14:paraId="3B702746">
      <w:pPr>
        <w:spacing w:line="400" w:lineRule="exact"/>
        <w:ind w:firstLine="420" w:firstLineChars="200"/>
        <w:rPr>
          <w:rFonts w:hint="eastAsia" w:ascii="宋体" w:hAnsi="宋体"/>
          <w:szCs w:val="21"/>
        </w:rPr>
      </w:pPr>
    </w:p>
    <w:p w14:paraId="589F87AA">
      <w:pPr>
        <w:spacing w:line="400" w:lineRule="exact"/>
        <w:ind w:firstLine="420" w:firstLineChars="200"/>
        <w:rPr>
          <w:rFonts w:hint="eastAsia" w:ascii="宋体" w:hAnsi="宋体"/>
          <w:szCs w:val="21"/>
        </w:rPr>
      </w:pPr>
    </w:p>
    <w:p w14:paraId="7B24596C">
      <w:pPr>
        <w:spacing w:line="400" w:lineRule="exact"/>
        <w:ind w:firstLine="420" w:firstLineChars="200"/>
        <w:rPr>
          <w:rFonts w:hint="eastAsia" w:ascii="宋体" w:hAnsi="宋体"/>
          <w:szCs w:val="21"/>
        </w:rPr>
      </w:pPr>
    </w:p>
    <w:p w14:paraId="3C878E2E">
      <w:pPr>
        <w:spacing w:line="400" w:lineRule="exact"/>
        <w:ind w:firstLine="4830" w:firstLineChars="2300"/>
        <w:rPr>
          <w:rFonts w:hint="eastAsia" w:ascii="宋体" w:hAnsi="宋体"/>
          <w:szCs w:val="21"/>
        </w:rPr>
      </w:pPr>
      <w:r>
        <w:rPr>
          <w:rFonts w:hint="eastAsia" w:ascii="宋体" w:hAnsi="宋体"/>
          <w:szCs w:val="21"/>
        </w:rPr>
        <w:t xml:space="preserve">供应商（盖章）：        </w:t>
      </w:r>
    </w:p>
    <w:p w14:paraId="37663D9F">
      <w:pPr>
        <w:spacing w:line="400" w:lineRule="exact"/>
        <w:ind w:firstLine="1050" w:firstLineChars="500"/>
        <w:rPr>
          <w:rFonts w:hint="eastAsia" w:ascii="宋体" w:hAnsi="宋体"/>
          <w:szCs w:val="21"/>
        </w:rPr>
      </w:pPr>
      <w:r>
        <w:rPr>
          <w:rFonts w:hint="eastAsia" w:ascii="宋体" w:hAnsi="宋体"/>
          <w:szCs w:val="21"/>
        </w:rPr>
        <w:t xml:space="preserve">供应商的法定代表人／负责人或其授权代表(签字或盖章)：        </w:t>
      </w:r>
    </w:p>
    <w:p w14:paraId="6856DE77">
      <w:pPr>
        <w:spacing w:line="400" w:lineRule="exact"/>
        <w:ind w:firstLine="420" w:firstLineChars="200"/>
        <w:rPr>
          <w:rFonts w:hint="eastAsia" w:ascii="宋体" w:hAnsi="宋体"/>
          <w:szCs w:val="21"/>
        </w:rPr>
      </w:pPr>
      <w:r>
        <w:rPr>
          <w:rFonts w:hint="eastAsia" w:ascii="宋体" w:hAnsi="宋体"/>
          <w:szCs w:val="21"/>
        </w:rPr>
        <w:t xml:space="preserve">                                                  日  期：  </w:t>
      </w:r>
    </w:p>
    <w:p w14:paraId="67A17609">
      <w:pPr>
        <w:snapToGrid w:val="0"/>
        <w:spacing w:line="360" w:lineRule="auto"/>
        <w:rPr>
          <w:rFonts w:hint="eastAsia" w:ascii="宋体" w:hAnsi="宋体" w:cs="宋体"/>
          <w:szCs w:val="21"/>
        </w:rPr>
      </w:pPr>
    </w:p>
    <w:p w14:paraId="383A2C4F">
      <w:pPr>
        <w:snapToGrid w:val="0"/>
        <w:spacing w:line="360" w:lineRule="auto"/>
        <w:rPr>
          <w:rFonts w:hint="eastAsia" w:ascii="宋体" w:hAnsi="宋体" w:cs="宋体"/>
          <w:szCs w:val="21"/>
        </w:rPr>
      </w:pPr>
    </w:p>
    <w:p w14:paraId="2AC2A1E6">
      <w:pPr>
        <w:snapToGrid w:val="0"/>
        <w:spacing w:line="360" w:lineRule="auto"/>
        <w:rPr>
          <w:rFonts w:hint="eastAsia" w:ascii="宋体" w:hAnsi="宋体" w:cs="宋体"/>
          <w:szCs w:val="21"/>
        </w:rPr>
      </w:pPr>
    </w:p>
    <w:p w14:paraId="07C9CE2C">
      <w:pPr>
        <w:snapToGrid w:val="0"/>
        <w:spacing w:line="360" w:lineRule="auto"/>
        <w:rPr>
          <w:rFonts w:hint="eastAsia" w:ascii="宋体" w:hAnsi="宋体" w:cs="宋体"/>
          <w:szCs w:val="21"/>
        </w:rPr>
      </w:pPr>
    </w:p>
    <w:p w14:paraId="63F72AC0">
      <w:pPr>
        <w:snapToGrid w:val="0"/>
        <w:spacing w:line="360" w:lineRule="auto"/>
        <w:rPr>
          <w:rFonts w:hint="eastAsia" w:ascii="宋体" w:hAnsi="宋体" w:cs="宋体"/>
          <w:szCs w:val="21"/>
        </w:rPr>
      </w:pPr>
    </w:p>
    <w:p w14:paraId="1C2FED81">
      <w:pPr>
        <w:snapToGrid w:val="0"/>
        <w:spacing w:line="360" w:lineRule="auto"/>
        <w:rPr>
          <w:rFonts w:hint="eastAsia" w:ascii="宋体" w:hAnsi="宋体" w:cs="宋体"/>
          <w:szCs w:val="21"/>
        </w:rPr>
      </w:pPr>
    </w:p>
    <w:p w14:paraId="75B73AF6">
      <w:pPr>
        <w:snapToGrid w:val="0"/>
        <w:spacing w:line="360" w:lineRule="auto"/>
        <w:rPr>
          <w:rFonts w:hint="eastAsia" w:ascii="宋体" w:hAnsi="宋体" w:cs="宋体"/>
          <w:szCs w:val="21"/>
        </w:rPr>
      </w:pPr>
    </w:p>
    <w:p w14:paraId="115DEC0D">
      <w:pPr>
        <w:snapToGrid w:val="0"/>
        <w:spacing w:line="360" w:lineRule="auto"/>
        <w:rPr>
          <w:rFonts w:hint="eastAsia" w:ascii="宋体" w:hAnsi="宋体" w:cs="宋体"/>
          <w:szCs w:val="21"/>
        </w:rPr>
      </w:pPr>
    </w:p>
    <w:p w14:paraId="5B356BCA">
      <w:pPr>
        <w:snapToGrid w:val="0"/>
        <w:spacing w:line="360" w:lineRule="auto"/>
        <w:rPr>
          <w:rFonts w:hint="eastAsia" w:ascii="宋体" w:hAnsi="宋体" w:cs="宋体"/>
          <w:szCs w:val="21"/>
        </w:rPr>
      </w:pPr>
    </w:p>
    <w:p w14:paraId="2B74FFA6">
      <w:pPr>
        <w:snapToGrid w:val="0"/>
        <w:spacing w:line="360" w:lineRule="auto"/>
        <w:rPr>
          <w:rFonts w:hint="eastAsia" w:ascii="宋体" w:hAnsi="宋体" w:cs="宋体"/>
          <w:szCs w:val="21"/>
        </w:rPr>
      </w:pPr>
    </w:p>
    <w:p w14:paraId="42803FEC">
      <w:pPr>
        <w:snapToGrid w:val="0"/>
        <w:spacing w:line="360" w:lineRule="auto"/>
        <w:rPr>
          <w:rFonts w:hint="eastAsia" w:ascii="宋体" w:hAnsi="宋体" w:cs="宋体"/>
          <w:szCs w:val="21"/>
        </w:rPr>
      </w:pPr>
    </w:p>
    <w:p w14:paraId="4D21188D">
      <w:pPr>
        <w:snapToGrid w:val="0"/>
        <w:spacing w:line="360" w:lineRule="auto"/>
        <w:rPr>
          <w:rFonts w:hint="eastAsia" w:ascii="宋体" w:hAnsi="宋体" w:cs="宋体"/>
          <w:szCs w:val="21"/>
        </w:rPr>
      </w:pPr>
    </w:p>
    <w:p w14:paraId="09B7AE92">
      <w:pPr>
        <w:snapToGrid w:val="0"/>
        <w:spacing w:line="360" w:lineRule="auto"/>
        <w:rPr>
          <w:rFonts w:hint="eastAsia" w:ascii="宋体" w:hAnsi="宋体" w:cs="宋体"/>
          <w:szCs w:val="21"/>
        </w:rPr>
      </w:pPr>
    </w:p>
    <w:p w14:paraId="66B0C63E">
      <w:pPr>
        <w:snapToGrid w:val="0"/>
        <w:spacing w:line="360" w:lineRule="auto"/>
        <w:rPr>
          <w:rFonts w:hint="eastAsia" w:ascii="宋体" w:hAnsi="宋体" w:cs="宋体"/>
          <w:szCs w:val="21"/>
        </w:rPr>
      </w:pPr>
    </w:p>
    <w:p w14:paraId="26B22300">
      <w:pPr>
        <w:snapToGrid w:val="0"/>
        <w:spacing w:line="360" w:lineRule="auto"/>
        <w:rPr>
          <w:rFonts w:hint="eastAsia" w:ascii="宋体" w:hAnsi="宋体" w:cs="宋体"/>
          <w:szCs w:val="21"/>
        </w:rPr>
      </w:pPr>
    </w:p>
    <w:p w14:paraId="1AF56EC0">
      <w:pPr>
        <w:snapToGrid w:val="0"/>
        <w:spacing w:line="360" w:lineRule="auto"/>
        <w:rPr>
          <w:rFonts w:hint="eastAsia" w:ascii="宋体" w:hAnsi="宋体" w:cs="宋体"/>
          <w:szCs w:val="21"/>
        </w:rPr>
      </w:pPr>
    </w:p>
    <w:p w14:paraId="54A6749F">
      <w:pPr>
        <w:snapToGrid w:val="0"/>
        <w:spacing w:line="360" w:lineRule="auto"/>
        <w:rPr>
          <w:rFonts w:hint="eastAsia" w:ascii="宋体" w:hAnsi="宋体" w:cs="宋体"/>
          <w:szCs w:val="21"/>
        </w:rPr>
      </w:pPr>
    </w:p>
    <w:p w14:paraId="10D4CC6F">
      <w:pPr>
        <w:snapToGrid w:val="0"/>
        <w:spacing w:line="360" w:lineRule="auto"/>
        <w:rPr>
          <w:rFonts w:hint="eastAsia" w:ascii="宋体" w:hAnsi="宋体" w:cs="宋体"/>
          <w:szCs w:val="21"/>
        </w:rPr>
      </w:pPr>
    </w:p>
    <w:p w14:paraId="4EB37B8A">
      <w:pPr>
        <w:spacing w:line="360" w:lineRule="auto"/>
      </w:pPr>
      <w:r>
        <w:rPr>
          <w:rFonts w:hint="eastAsia"/>
        </w:rPr>
        <w:t>格式三：提供</w:t>
      </w:r>
      <w:r>
        <w:t>具有履行合同所必需的设备和专业技术能力</w:t>
      </w:r>
      <w:r>
        <w:rPr>
          <w:rFonts w:hint="eastAsia"/>
        </w:rPr>
        <w:t>的书面声明</w:t>
      </w:r>
    </w:p>
    <w:p w14:paraId="56974655">
      <w:pPr>
        <w:jc w:val="center"/>
        <w:rPr>
          <w:b/>
          <w:sz w:val="32"/>
          <w:szCs w:val="32"/>
        </w:rPr>
      </w:pPr>
    </w:p>
    <w:p w14:paraId="0472059F">
      <w:pPr>
        <w:jc w:val="center"/>
        <w:rPr>
          <w:b/>
          <w:sz w:val="32"/>
          <w:szCs w:val="32"/>
        </w:rPr>
      </w:pPr>
      <w:r>
        <w:rPr>
          <w:rFonts w:hint="eastAsia"/>
          <w:b/>
          <w:sz w:val="32"/>
          <w:szCs w:val="32"/>
        </w:rPr>
        <w:t>具备履行合同所需的设备和专业技术能力的声明</w:t>
      </w:r>
    </w:p>
    <w:p w14:paraId="254E56F7"/>
    <w:p w14:paraId="496B1008">
      <w:pPr>
        <w:spacing w:line="360" w:lineRule="auto"/>
      </w:pPr>
      <w:r>
        <w:rPr>
          <w:rFonts w:hint="eastAsia"/>
        </w:rPr>
        <w:t xml:space="preserve"> </w:t>
      </w:r>
    </w:p>
    <w:p w14:paraId="2B52D5A1">
      <w:pPr>
        <w:spacing w:line="360" w:lineRule="auto"/>
        <w:ind w:firstLine="420" w:firstLineChars="200"/>
      </w:pPr>
      <w:r>
        <w:rPr>
          <w:rFonts w:hint="eastAsia"/>
        </w:rPr>
        <w:t>我公司（单位）具备履行合同所需的设备和专业技术能力，具体情况介绍如下：</w:t>
      </w:r>
    </w:p>
    <w:p w14:paraId="23DA4959">
      <w:pPr>
        <w:spacing w:line="360" w:lineRule="auto"/>
      </w:pPr>
      <w:r>
        <w:rPr>
          <w:rFonts w:hint="eastAsia"/>
        </w:rPr>
        <w:t xml:space="preserve">        （内容包括：主要设备、专业技术人员、公司资质等）                                          </w:t>
      </w:r>
    </w:p>
    <w:p w14:paraId="083C963B">
      <w:pPr>
        <w:spacing w:line="360" w:lineRule="auto"/>
      </w:pPr>
      <w:r>
        <w:rPr>
          <w:rFonts w:hint="eastAsia"/>
        </w:rPr>
        <w:t xml:space="preserve">                                                                            </w:t>
      </w:r>
    </w:p>
    <w:p w14:paraId="175C0012">
      <w:pPr>
        <w:spacing w:line="360" w:lineRule="auto"/>
      </w:pPr>
      <w:r>
        <w:t>……</w:t>
      </w:r>
      <w:r>
        <w:rPr>
          <w:rFonts w:hint="eastAsia"/>
        </w:rPr>
        <w:t>..</w:t>
      </w:r>
    </w:p>
    <w:p w14:paraId="3F7B7394">
      <w:pPr>
        <w:spacing w:line="360" w:lineRule="auto"/>
      </w:pPr>
      <w:r>
        <w:rPr>
          <w:rFonts w:hint="eastAsia"/>
        </w:rPr>
        <w:t xml:space="preserve">     特此承诺。</w:t>
      </w:r>
    </w:p>
    <w:p w14:paraId="7E0DC1B7">
      <w:pPr>
        <w:spacing w:line="360" w:lineRule="auto"/>
      </w:pPr>
    </w:p>
    <w:p w14:paraId="70CD7839">
      <w:pPr>
        <w:spacing w:line="360" w:lineRule="auto"/>
      </w:pPr>
    </w:p>
    <w:p w14:paraId="158A0E88">
      <w:pPr>
        <w:spacing w:line="360" w:lineRule="auto"/>
      </w:pPr>
      <w:r>
        <w:rPr>
          <w:rFonts w:hint="eastAsia"/>
        </w:rPr>
        <w:t>供应商（盖章）：</w:t>
      </w:r>
    </w:p>
    <w:p w14:paraId="6C5C3991">
      <w:pPr>
        <w:spacing w:line="360" w:lineRule="auto"/>
      </w:pPr>
      <w:r>
        <w:rPr>
          <w:rFonts w:hint="eastAsia"/>
        </w:rPr>
        <w:t>法定代表人或授权代表（签名或印章）：</w:t>
      </w:r>
    </w:p>
    <w:p w14:paraId="2919586D">
      <w:pPr>
        <w:spacing w:line="360" w:lineRule="auto"/>
      </w:pPr>
      <w:r>
        <w:rPr>
          <w:rFonts w:hint="eastAsia"/>
        </w:rPr>
        <w:t>日期：</w:t>
      </w:r>
    </w:p>
    <w:p w14:paraId="4C62250A">
      <w:pPr>
        <w:spacing w:line="360" w:lineRule="auto"/>
        <w:ind w:firstLine="420" w:firstLineChars="200"/>
      </w:pPr>
    </w:p>
    <w:p w14:paraId="6C33C97F">
      <w:pPr>
        <w:spacing w:line="360" w:lineRule="auto"/>
      </w:pPr>
    </w:p>
    <w:p w14:paraId="19C5F750">
      <w:pPr>
        <w:spacing w:line="360" w:lineRule="auto"/>
      </w:pPr>
      <w:r>
        <w:rPr>
          <w:rFonts w:hint="eastAsia"/>
        </w:rPr>
        <w:t>格式四：提供参加政府采购活动前</w:t>
      </w:r>
      <w:r>
        <w:t>3</w:t>
      </w:r>
      <w:r>
        <w:rPr>
          <w:rFonts w:hint="eastAsia"/>
        </w:rPr>
        <w:t>年内在经营活动中没有重大违法记录的书面声明</w:t>
      </w:r>
    </w:p>
    <w:p w14:paraId="5AAD7A5F"/>
    <w:p w14:paraId="4C3C8533"/>
    <w:p w14:paraId="48CEC494">
      <w:pPr>
        <w:jc w:val="center"/>
        <w:rPr>
          <w:b/>
          <w:sz w:val="32"/>
          <w:szCs w:val="32"/>
        </w:rPr>
      </w:pPr>
    </w:p>
    <w:p w14:paraId="3F582D72">
      <w:pPr>
        <w:jc w:val="center"/>
        <w:rPr>
          <w:b/>
          <w:sz w:val="32"/>
          <w:szCs w:val="32"/>
        </w:rPr>
      </w:pPr>
      <w:r>
        <w:rPr>
          <w:rFonts w:hint="eastAsia"/>
          <w:b/>
          <w:sz w:val="32"/>
          <w:szCs w:val="32"/>
        </w:rPr>
        <w:t>近三年在政府采购活动中无重大违法记录的声明</w:t>
      </w:r>
    </w:p>
    <w:p w14:paraId="34D4336D"/>
    <w:p w14:paraId="4BC59B3D"/>
    <w:p w14:paraId="76E1474D">
      <w:pPr>
        <w:spacing w:line="360" w:lineRule="auto"/>
      </w:pPr>
      <w:r>
        <w:rPr>
          <w:rFonts w:hint="eastAsia"/>
        </w:rPr>
        <w:t xml:space="preserve">     参加政府采购活动前三年内，在经营活动中没有重大违法记录，特此声明。</w:t>
      </w:r>
    </w:p>
    <w:p w14:paraId="3B795480">
      <w:pPr>
        <w:spacing w:line="360" w:lineRule="auto"/>
      </w:pPr>
    </w:p>
    <w:p w14:paraId="38AB9256">
      <w:pPr>
        <w:spacing w:line="360" w:lineRule="auto"/>
        <w:ind w:firstLine="1365" w:firstLineChars="650"/>
      </w:pPr>
    </w:p>
    <w:p w14:paraId="2919ACEF">
      <w:pPr>
        <w:spacing w:line="360" w:lineRule="auto"/>
        <w:ind w:firstLine="1365" w:firstLineChars="650"/>
      </w:pPr>
    </w:p>
    <w:p w14:paraId="590C0F6F">
      <w:pPr>
        <w:spacing w:line="360" w:lineRule="auto"/>
      </w:pPr>
      <w:r>
        <w:rPr>
          <w:rFonts w:hint="eastAsia"/>
        </w:rPr>
        <w:t>供应商（盖章）：</w:t>
      </w:r>
    </w:p>
    <w:p w14:paraId="3EB90185">
      <w:pPr>
        <w:spacing w:line="360" w:lineRule="auto"/>
      </w:pPr>
      <w:r>
        <w:rPr>
          <w:rFonts w:hint="eastAsia"/>
        </w:rPr>
        <w:t>法定代表人或授权代表（签名或印章）：</w:t>
      </w:r>
    </w:p>
    <w:p w14:paraId="5A7C303E">
      <w:pPr>
        <w:spacing w:line="360" w:lineRule="auto"/>
      </w:pPr>
      <w:r>
        <w:rPr>
          <w:rFonts w:hint="eastAsia"/>
        </w:rPr>
        <w:t>日    期：</w:t>
      </w:r>
    </w:p>
    <w:p w14:paraId="6953AE10">
      <w:pPr>
        <w:spacing w:line="360" w:lineRule="auto"/>
      </w:pPr>
    </w:p>
    <w:p w14:paraId="4A497919">
      <w:pPr>
        <w:snapToGrid w:val="0"/>
        <w:spacing w:line="360" w:lineRule="auto"/>
        <w:rPr>
          <w:rFonts w:hint="eastAsia" w:ascii="宋体" w:hAnsi="宋体" w:cs="宋体"/>
          <w:szCs w:val="21"/>
        </w:rPr>
      </w:pPr>
    </w:p>
    <w:p w14:paraId="7FB79363">
      <w:pPr>
        <w:snapToGrid w:val="0"/>
        <w:spacing w:line="360" w:lineRule="auto"/>
        <w:rPr>
          <w:rFonts w:hint="eastAsia" w:ascii="宋体" w:hAnsi="宋体" w:cs="宋体"/>
          <w:szCs w:val="21"/>
        </w:rPr>
      </w:pPr>
    </w:p>
    <w:p w14:paraId="409E3EF7">
      <w:pPr>
        <w:pStyle w:val="74"/>
        <w:rPr>
          <w:rFonts w:hint="eastAsia" w:hAnsi="宋体" w:cs="宋体"/>
          <w:szCs w:val="21"/>
        </w:rPr>
      </w:pPr>
    </w:p>
    <w:p w14:paraId="11E26944">
      <w:pPr>
        <w:pStyle w:val="74"/>
        <w:rPr>
          <w:rFonts w:hint="eastAsia" w:hAnsi="宋体" w:cs="宋体"/>
          <w:szCs w:val="21"/>
        </w:rPr>
      </w:pPr>
    </w:p>
    <w:p w14:paraId="35ED1FE2">
      <w:pPr>
        <w:pStyle w:val="74"/>
        <w:rPr>
          <w:rFonts w:hint="eastAsia" w:hAnsi="宋体" w:cs="宋体"/>
          <w:szCs w:val="21"/>
        </w:rPr>
      </w:pPr>
    </w:p>
    <w:p w14:paraId="64ECF432">
      <w:pPr>
        <w:rPr>
          <w:b/>
        </w:rPr>
      </w:pPr>
    </w:p>
    <w:p w14:paraId="71610CDC">
      <w:pPr>
        <w:rPr>
          <w:b/>
        </w:rPr>
      </w:pPr>
      <w:r>
        <w:rPr>
          <w:rFonts w:hint="eastAsia"/>
          <w:b/>
        </w:rPr>
        <w:t>格式五：招标文件要求及供应商认为需要提供的其他证明材料（如有）</w:t>
      </w:r>
    </w:p>
    <w:p w14:paraId="333746F0">
      <w:pPr>
        <w:snapToGrid w:val="0"/>
        <w:spacing w:line="400" w:lineRule="exact"/>
        <w:rPr>
          <w:rFonts w:hint="eastAsia" w:ascii="宋体" w:hAnsi="宋体" w:cs="宋体"/>
          <w:szCs w:val="21"/>
        </w:rPr>
      </w:pPr>
    </w:p>
    <w:p w14:paraId="6AA93821">
      <w:pPr>
        <w:snapToGrid w:val="0"/>
        <w:spacing w:line="400" w:lineRule="exact"/>
        <w:rPr>
          <w:rFonts w:hint="eastAsia" w:ascii="宋体" w:hAnsi="宋体" w:cs="宋体"/>
          <w:szCs w:val="21"/>
        </w:rPr>
      </w:pPr>
    </w:p>
    <w:p w14:paraId="78DB4D1C">
      <w:pPr>
        <w:pStyle w:val="74"/>
        <w:rPr>
          <w:rFonts w:hint="eastAsia" w:hAnsi="宋体" w:cs="宋体"/>
          <w:szCs w:val="21"/>
        </w:rPr>
      </w:pPr>
    </w:p>
    <w:p w14:paraId="102A266F">
      <w:pPr>
        <w:pStyle w:val="74"/>
        <w:rPr>
          <w:rFonts w:hint="eastAsia" w:hAnsi="宋体" w:cs="宋体"/>
          <w:szCs w:val="21"/>
        </w:rPr>
      </w:pPr>
    </w:p>
    <w:p w14:paraId="3C111C28">
      <w:pPr>
        <w:pStyle w:val="74"/>
        <w:rPr>
          <w:rFonts w:hint="eastAsia" w:hAnsi="宋体" w:cs="宋体"/>
          <w:szCs w:val="21"/>
        </w:rPr>
      </w:pPr>
    </w:p>
    <w:p w14:paraId="77720E55">
      <w:pPr>
        <w:pStyle w:val="74"/>
        <w:rPr>
          <w:rFonts w:hint="eastAsia" w:hAnsi="宋体" w:cs="宋体"/>
          <w:szCs w:val="21"/>
        </w:rPr>
      </w:pPr>
    </w:p>
    <w:p w14:paraId="6D9CD0FB">
      <w:pPr>
        <w:pStyle w:val="74"/>
        <w:rPr>
          <w:rFonts w:hint="eastAsia" w:hAnsi="宋体" w:cs="宋体"/>
          <w:szCs w:val="21"/>
        </w:rPr>
      </w:pPr>
    </w:p>
    <w:p w14:paraId="340A21FF">
      <w:pPr>
        <w:pStyle w:val="74"/>
        <w:rPr>
          <w:rFonts w:hint="eastAsia" w:hAnsi="宋体" w:cs="宋体"/>
          <w:szCs w:val="21"/>
        </w:rPr>
      </w:pPr>
    </w:p>
    <w:p w14:paraId="03C71460">
      <w:pPr>
        <w:pStyle w:val="74"/>
        <w:rPr>
          <w:rFonts w:hint="eastAsia" w:hAnsi="宋体" w:cs="宋体"/>
          <w:szCs w:val="21"/>
        </w:rPr>
      </w:pPr>
    </w:p>
    <w:p w14:paraId="07654719">
      <w:pPr>
        <w:pStyle w:val="74"/>
        <w:rPr>
          <w:rFonts w:hint="eastAsia" w:hAnsi="宋体" w:cs="宋体"/>
          <w:szCs w:val="21"/>
        </w:rPr>
      </w:pPr>
    </w:p>
    <w:p w14:paraId="5365419A">
      <w:pPr>
        <w:pStyle w:val="74"/>
        <w:rPr>
          <w:rFonts w:hint="eastAsia" w:hAnsi="宋体" w:cs="宋体"/>
          <w:szCs w:val="21"/>
        </w:rPr>
      </w:pPr>
    </w:p>
    <w:p w14:paraId="6E92A1A3">
      <w:pPr>
        <w:pStyle w:val="74"/>
        <w:rPr>
          <w:rFonts w:hint="eastAsia" w:hAnsi="宋体" w:cs="宋体"/>
          <w:szCs w:val="21"/>
        </w:rPr>
      </w:pPr>
    </w:p>
    <w:p w14:paraId="0A4FCB40">
      <w:pPr>
        <w:pStyle w:val="74"/>
        <w:rPr>
          <w:rFonts w:hint="eastAsia" w:hAnsi="宋体" w:cs="宋体"/>
          <w:szCs w:val="21"/>
        </w:rPr>
      </w:pPr>
    </w:p>
    <w:p w14:paraId="3235126B">
      <w:pPr>
        <w:pStyle w:val="74"/>
        <w:rPr>
          <w:rFonts w:hint="eastAsia" w:hAnsi="宋体" w:cs="宋体"/>
          <w:szCs w:val="21"/>
        </w:rPr>
      </w:pPr>
    </w:p>
    <w:p w14:paraId="3910673E">
      <w:pPr>
        <w:pStyle w:val="74"/>
        <w:rPr>
          <w:rFonts w:hint="eastAsia" w:hAnsi="宋体" w:cs="宋体"/>
          <w:szCs w:val="21"/>
        </w:rPr>
      </w:pPr>
    </w:p>
    <w:p w14:paraId="45557D3B">
      <w:pPr>
        <w:pStyle w:val="74"/>
        <w:rPr>
          <w:rFonts w:hint="eastAsia" w:hAnsi="宋体" w:cs="宋体"/>
          <w:szCs w:val="21"/>
        </w:rPr>
      </w:pPr>
    </w:p>
    <w:p w14:paraId="7BB213C0">
      <w:pPr>
        <w:pStyle w:val="74"/>
        <w:rPr>
          <w:rFonts w:hint="eastAsia" w:hAnsi="宋体" w:cs="宋体"/>
          <w:szCs w:val="21"/>
        </w:rPr>
      </w:pPr>
    </w:p>
    <w:p w14:paraId="79ACAC5A">
      <w:pPr>
        <w:pStyle w:val="74"/>
        <w:rPr>
          <w:rFonts w:hint="eastAsia" w:hAnsi="宋体" w:cs="宋体"/>
          <w:szCs w:val="21"/>
        </w:rPr>
      </w:pPr>
    </w:p>
    <w:p w14:paraId="705CDF6B">
      <w:pPr>
        <w:pStyle w:val="74"/>
        <w:rPr>
          <w:rFonts w:hint="eastAsia" w:hAnsi="宋体" w:cs="宋体"/>
          <w:szCs w:val="21"/>
        </w:rPr>
      </w:pPr>
    </w:p>
    <w:p w14:paraId="35F40D46">
      <w:pPr>
        <w:pStyle w:val="74"/>
        <w:rPr>
          <w:rFonts w:hint="eastAsia" w:hAnsi="宋体" w:cs="宋体"/>
          <w:szCs w:val="21"/>
        </w:rPr>
      </w:pPr>
    </w:p>
    <w:p w14:paraId="6EAE0494">
      <w:pPr>
        <w:pStyle w:val="74"/>
        <w:rPr>
          <w:rFonts w:hint="eastAsia" w:hAnsi="宋体" w:cs="宋体"/>
          <w:szCs w:val="21"/>
        </w:rPr>
      </w:pPr>
    </w:p>
    <w:p w14:paraId="24F28CEA">
      <w:pPr>
        <w:pStyle w:val="74"/>
        <w:rPr>
          <w:rFonts w:hint="eastAsia" w:hAnsi="宋体" w:cs="宋体"/>
          <w:szCs w:val="21"/>
        </w:rPr>
      </w:pPr>
    </w:p>
    <w:p w14:paraId="0814BD42">
      <w:pPr>
        <w:pStyle w:val="74"/>
        <w:rPr>
          <w:rFonts w:hint="eastAsia" w:hAnsi="宋体" w:cs="宋体"/>
          <w:szCs w:val="21"/>
        </w:rPr>
      </w:pPr>
    </w:p>
    <w:p w14:paraId="1EAD550F">
      <w:pPr>
        <w:pStyle w:val="74"/>
        <w:rPr>
          <w:rFonts w:hint="eastAsia" w:hAnsi="宋体" w:cs="宋体"/>
          <w:szCs w:val="21"/>
        </w:rPr>
      </w:pPr>
    </w:p>
    <w:p w14:paraId="7AA4F03F">
      <w:pPr>
        <w:pStyle w:val="74"/>
        <w:rPr>
          <w:rFonts w:hint="eastAsia" w:hAnsi="宋体" w:cs="宋体"/>
          <w:szCs w:val="21"/>
        </w:rPr>
      </w:pPr>
    </w:p>
    <w:p w14:paraId="24A18BE3">
      <w:pPr>
        <w:pStyle w:val="74"/>
        <w:rPr>
          <w:rFonts w:hint="eastAsia" w:hAnsi="宋体" w:cs="宋体"/>
          <w:szCs w:val="21"/>
        </w:rPr>
      </w:pPr>
    </w:p>
    <w:p w14:paraId="648045A0">
      <w:pPr>
        <w:pStyle w:val="74"/>
        <w:rPr>
          <w:rFonts w:hint="eastAsia" w:hAnsi="宋体" w:cs="宋体"/>
          <w:szCs w:val="21"/>
        </w:rPr>
      </w:pPr>
    </w:p>
    <w:p w14:paraId="27FBF3E0">
      <w:pPr>
        <w:pStyle w:val="74"/>
        <w:rPr>
          <w:rFonts w:hint="eastAsia" w:hAnsi="宋体" w:cs="宋体"/>
          <w:szCs w:val="21"/>
        </w:rPr>
      </w:pPr>
    </w:p>
    <w:p w14:paraId="07C7AFAC">
      <w:pPr>
        <w:pStyle w:val="74"/>
        <w:rPr>
          <w:rFonts w:hint="eastAsia" w:hAnsi="宋体" w:cs="宋体"/>
          <w:szCs w:val="21"/>
        </w:rPr>
      </w:pPr>
    </w:p>
    <w:p w14:paraId="12AAFE0D">
      <w:pPr>
        <w:pStyle w:val="74"/>
        <w:rPr>
          <w:rFonts w:hint="eastAsia" w:hAnsi="宋体" w:cs="宋体"/>
          <w:szCs w:val="21"/>
        </w:rPr>
      </w:pPr>
    </w:p>
    <w:p w14:paraId="44E104C6">
      <w:pPr>
        <w:pStyle w:val="74"/>
        <w:rPr>
          <w:rFonts w:hint="eastAsia" w:hAnsi="宋体" w:cs="宋体"/>
          <w:szCs w:val="21"/>
        </w:rPr>
      </w:pPr>
    </w:p>
    <w:p w14:paraId="078107C9">
      <w:pPr>
        <w:pStyle w:val="74"/>
        <w:rPr>
          <w:rFonts w:hint="eastAsia" w:hAnsi="宋体" w:cs="宋体"/>
          <w:szCs w:val="21"/>
        </w:rPr>
      </w:pPr>
    </w:p>
    <w:p w14:paraId="7C14540D">
      <w:pPr>
        <w:pStyle w:val="74"/>
        <w:rPr>
          <w:rFonts w:hint="eastAsia" w:hAnsi="宋体" w:cs="宋体"/>
          <w:szCs w:val="21"/>
        </w:rPr>
      </w:pPr>
    </w:p>
    <w:p w14:paraId="32E9731B">
      <w:pPr>
        <w:pStyle w:val="74"/>
        <w:rPr>
          <w:rFonts w:hint="eastAsia" w:hAnsi="宋体" w:cs="宋体"/>
          <w:szCs w:val="21"/>
        </w:rPr>
      </w:pPr>
    </w:p>
    <w:p w14:paraId="40F19A5E">
      <w:pPr>
        <w:pStyle w:val="74"/>
        <w:rPr>
          <w:rFonts w:hint="eastAsia" w:hAnsi="宋体" w:cs="宋体"/>
          <w:szCs w:val="21"/>
        </w:rPr>
      </w:pPr>
    </w:p>
    <w:p w14:paraId="0FBBCD89">
      <w:pPr>
        <w:pStyle w:val="74"/>
        <w:rPr>
          <w:rFonts w:hint="eastAsia" w:hAnsi="宋体" w:cs="宋体"/>
          <w:szCs w:val="21"/>
        </w:rPr>
      </w:pPr>
    </w:p>
    <w:p w14:paraId="32C8BBE4">
      <w:pPr>
        <w:pStyle w:val="74"/>
        <w:rPr>
          <w:rFonts w:hint="eastAsia" w:hAnsi="宋体" w:cs="宋体"/>
          <w:szCs w:val="21"/>
        </w:rPr>
      </w:pPr>
    </w:p>
    <w:p w14:paraId="59DCD95E">
      <w:pPr>
        <w:pStyle w:val="74"/>
        <w:rPr>
          <w:rFonts w:hint="eastAsia" w:hAnsi="宋体" w:cs="宋体"/>
          <w:szCs w:val="21"/>
        </w:rPr>
      </w:pPr>
    </w:p>
    <w:p w14:paraId="088BC631">
      <w:pPr>
        <w:pStyle w:val="74"/>
        <w:rPr>
          <w:rFonts w:hint="eastAsia" w:hAnsi="宋体" w:cs="宋体"/>
          <w:szCs w:val="21"/>
        </w:rPr>
      </w:pPr>
    </w:p>
    <w:p w14:paraId="753EED83">
      <w:pPr>
        <w:pStyle w:val="74"/>
        <w:rPr>
          <w:rFonts w:hint="eastAsia" w:hAnsi="宋体" w:cs="宋体"/>
          <w:szCs w:val="21"/>
        </w:rPr>
      </w:pPr>
    </w:p>
    <w:p w14:paraId="0A2A9EC6">
      <w:pPr>
        <w:pStyle w:val="74"/>
        <w:rPr>
          <w:rFonts w:hint="eastAsia" w:hAnsi="宋体" w:cs="宋体"/>
          <w:szCs w:val="21"/>
        </w:rPr>
      </w:pPr>
    </w:p>
    <w:p w14:paraId="2019BFDD">
      <w:pPr>
        <w:pStyle w:val="74"/>
        <w:rPr>
          <w:rFonts w:hint="eastAsia" w:hAnsi="宋体" w:cs="宋体"/>
          <w:szCs w:val="21"/>
        </w:rPr>
      </w:pPr>
    </w:p>
    <w:p w14:paraId="16E24207">
      <w:pPr>
        <w:jc w:val="center"/>
      </w:pPr>
    </w:p>
    <w:p w14:paraId="010BB7A0">
      <w:pPr>
        <w:jc w:val="center"/>
      </w:pPr>
      <w:r>
        <w:rPr>
          <w:rFonts w:hint="eastAsia"/>
        </w:rPr>
        <w:t>二、商务技术文件格式</w:t>
      </w:r>
    </w:p>
    <w:p w14:paraId="399027A1">
      <w:pPr>
        <w:snapToGrid w:val="0"/>
        <w:spacing w:before="120" w:beforeLines="50" w:after="50"/>
        <w:jc w:val="center"/>
        <w:rPr>
          <w:rFonts w:hint="eastAsia" w:ascii="宋体" w:hAnsi="宋体"/>
          <w:szCs w:val="21"/>
        </w:rPr>
      </w:pPr>
    </w:p>
    <w:p w14:paraId="6A4D0F4C">
      <w:pPr>
        <w:snapToGrid w:val="0"/>
        <w:spacing w:before="120" w:beforeLines="50" w:after="50"/>
        <w:rPr>
          <w:rFonts w:hint="eastAsia" w:ascii="宋体" w:hAnsi="宋体"/>
          <w:bCs/>
          <w:szCs w:val="21"/>
        </w:rPr>
      </w:pPr>
      <w:r>
        <w:rPr>
          <w:rFonts w:hint="eastAsia" w:ascii="宋体" w:hAnsi="宋体"/>
          <w:szCs w:val="21"/>
        </w:rPr>
        <w:t>1.</w:t>
      </w:r>
      <w:r>
        <w:rPr>
          <w:rFonts w:hint="eastAsia"/>
        </w:rPr>
        <w:t xml:space="preserve"> </w:t>
      </w:r>
      <w:r>
        <w:rPr>
          <w:rFonts w:hint="eastAsia" w:ascii="宋体" w:hAnsi="宋体"/>
          <w:szCs w:val="21"/>
        </w:rPr>
        <w:t>商务技术文件</w:t>
      </w:r>
      <w:r>
        <w:rPr>
          <w:rFonts w:hint="eastAsia" w:ascii="宋体" w:hAnsi="宋体"/>
          <w:bCs/>
          <w:szCs w:val="21"/>
        </w:rPr>
        <w:t>的外包装封面格式：</w:t>
      </w:r>
    </w:p>
    <w:p w14:paraId="2950CAAD">
      <w:pPr>
        <w:snapToGrid w:val="0"/>
        <w:spacing w:before="120" w:beforeLines="50" w:after="50"/>
        <w:rPr>
          <w:rFonts w:hint="eastAsia" w:ascii="宋体" w:hAnsi="宋体"/>
          <w:bCs/>
          <w:szCs w:val="21"/>
        </w:rPr>
      </w:pPr>
    </w:p>
    <w:p w14:paraId="1B7C1030">
      <w:pPr>
        <w:snapToGrid w:val="0"/>
        <w:spacing w:before="120" w:beforeLines="50" w:after="50"/>
        <w:ind w:firstLine="3689" w:firstLineChars="1750"/>
        <w:rPr>
          <w:rFonts w:hint="eastAsia" w:ascii="宋体" w:hAnsi="宋体"/>
          <w:b/>
          <w:bCs/>
          <w:szCs w:val="21"/>
        </w:rPr>
      </w:pPr>
      <w:r>
        <w:rPr>
          <w:rFonts w:hint="eastAsia" w:ascii="宋体" w:hAnsi="宋体"/>
          <w:b/>
          <w:bCs/>
          <w:szCs w:val="21"/>
        </w:rPr>
        <w:t>商务技术文件</w:t>
      </w:r>
    </w:p>
    <w:p w14:paraId="0185C3E7">
      <w:pPr>
        <w:snapToGrid w:val="0"/>
        <w:spacing w:before="120" w:beforeLines="50" w:after="50"/>
        <w:ind w:firstLine="932" w:firstLineChars="444"/>
      </w:pPr>
      <w:r>
        <w:rPr>
          <w:rFonts w:hint="eastAsia" w:ascii="宋体" w:hAnsi="宋体"/>
          <w:bCs/>
          <w:szCs w:val="21"/>
        </w:rPr>
        <w:t>项目名称：</w:t>
      </w:r>
    </w:p>
    <w:p w14:paraId="03B92CD2">
      <w:pPr>
        <w:snapToGrid w:val="0"/>
        <w:spacing w:before="120" w:beforeLines="50" w:after="50"/>
        <w:ind w:firstLine="932" w:firstLineChars="444"/>
        <w:rPr>
          <w:rFonts w:hint="eastAsia" w:ascii="宋体" w:hAnsi="宋体"/>
          <w:bCs/>
          <w:szCs w:val="21"/>
        </w:rPr>
      </w:pPr>
      <w:r>
        <w:rPr>
          <w:rFonts w:hint="eastAsia" w:ascii="宋体" w:hAnsi="宋体"/>
          <w:bCs/>
          <w:szCs w:val="21"/>
        </w:rPr>
        <w:t>项目编号：</w:t>
      </w:r>
    </w:p>
    <w:p w14:paraId="71F914BB">
      <w:pPr>
        <w:snapToGrid w:val="0"/>
        <w:spacing w:before="120" w:beforeLines="50" w:after="50"/>
        <w:ind w:firstLine="932" w:firstLineChars="444"/>
        <w:rPr>
          <w:rFonts w:hint="eastAsia" w:ascii="宋体" w:hAnsi="宋体"/>
          <w:bCs/>
          <w:szCs w:val="21"/>
        </w:rPr>
      </w:pPr>
    </w:p>
    <w:p w14:paraId="7B9D4838">
      <w:pPr>
        <w:pStyle w:val="7"/>
        <w:snapToGrid w:val="0"/>
        <w:spacing w:before="50" w:after="50"/>
        <w:ind w:firstLine="932" w:firstLineChars="444"/>
        <w:rPr>
          <w:rFonts w:hint="eastAsia" w:ascii="宋体" w:hAnsi="宋体"/>
          <w:szCs w:val="21"/>
        </w:rPr>
      </w:pPr>
      <w:r>
        <w:rPr>
          <w:rFonts w:hint="eastAsia" w:ascii="宋体" w:hAnsi="宋体"/>
          <w:szCs w:val="21"/>
        </w:rPr>
        <w:t>供应商名称：</w:t>
      </w:r>
    </w:p>
    <w:p w14:paraId="5BE877B7">
      <w:pPr>
        <w:pStyle w:val="7"/>
        <w:snapToGrid w:val="0"/>
        <w:spacing w:before="50" w:after="50"/>
        <w:ind w:firstLine="932" w:firstLineChars="444"/>
        <w:rPr>
          <w:rFonts w:hint="eastAsia" w:ascii="宋体" w:hAnsi="宋体"/>
          <w:szCs w:val="21"/>
        </w:rPr>
      </w:pPr>
      <w:r>
        <w:rPr>
          <w:rFonts w:hint="eastAsia" w:ascii="宋体" w:hAnsi="宋体"/>
          <w:szCs w:val="21"/>
        </w:rPr>
        <w:t>供应商地址：</w:t>
      </w:r>
    </w:p>
    <w:p w14:paraId="00458C90">
      <w:pPr>
        <w:pStyle w:val="7"/>
        <w:snapToGrid w:val="0"/>
        <w:spacing w:before="50" w:after="50"/>
        <w:ind w:firstLine="932" w:firstLineChars="444"/>
        <w:jc w:val="center"/>
        <w:rPr>
          <w:rFonts w:hint="eastAsia" w:ascii="宋体" w:hAnsi="宋体"/>
          <w:bCs/>
          <w:szCs w:val="21"/>
        </w:rPr>
      </w:pPr>
      <w:r>
        <w:rPr>
          <w:rFonts w:hint="eastAsia"/>
        </w:rPr>
        <w:t>开标时启封</w:t>
      </w:r>
    </w:p>
    <w:p w14:paraId="072E2511">
      <w:pPr>
        <w:pStyle w:val="7"/>
        <w:snapToGrid w:val="0"/>
        <w:spacing w:before="50" w:after="50"/>
        <w:ind w:firstLine="873" w:firstLineChars="416"/>
        <w:rPr>
          <w:rFonts w:hint="eastAsia" w:ascii="宋体" w:hAnsi="宋体"/>
          <w:szCs w:val="21"/>
        </w:rPr>
      </w:pPr>
    </w:p>
    <w:p w14:paraId="1050ABDC">
      <w:pPr>
        <w:snapToGrid w:val="0"/>
        <w:spacing w:before="120" w:beforeLines="50" w:after="50"/>
        <w:ind w:firstLine="645"/>
        <w:jc w:val="center"/>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01DDDEFF">
      <w:pPr>
        <w:snapToGrid w:val="0"/>
        <w:spacing w:before="120" w:beforeLines="50" w:after="50"/>
        <w:jc w:val="center"/>
        <w:rPr>
          <w:rFonts w:hint="eastAsia" w:ascii="宋体" w:hAnsi="宋体"/>
          <w:szCs w:val="21"/>
        </w:rPr>
      </w:pPr>
    </w:p>
    <w:p w14:paraId="37C09D30">
      <w:pPr>
        <w:snapToGrid w:val="0"/>
        <w:spacing w:before="120" w:beforeLines="50" w:after="50"/>
        <w:jc w:val="center"/>
        <w:rPr>
          <w:rFonts w:hint="eastAsia" w:ascii="宋体" w:hAnsi="宋体"/>
          <w:szCs w:val="21"/>
        </w:rPr>
      </w:pPr>
    </w:p>
    <w:p w14:paraId="735B13A4">
      <w:pPr>
        <w:snapToGrid w:val="0"/>
        <w:spacing w:before="120" w:beforeLines="50" w:after="50"/>
        <w:rPr>
          <w:rFonts w:hint="eastAsia" w:ascii="宋体" w:hAnsi="宋体"/>
          <w:szCs w:val="21"/>
        </w:rPr>
      </w:pPr>
    </w:p>
    <w:p w14:paraId="080D6189">
      <w:pPr>
        <w:snapToGrid w:val="0"/>
        <w:spacing w:before="120" w:beforeLines="50" w:after="50"/>
        <w:rPr>
          <w:rFonts w:hint="eastAsia" w:ascii="宋体" w:hAnsi="宋体"/>
          <w:szCs w:val="21"/>
        </w:rPr>
      </w:pPr>
      <w:r>
        <w:rPr>
          <w:rFonts w:hint="eastAsia" w:ascii="宋体" w:hAnsi="宋体"/>
          <w:szCs w:val="21"/>
        </w:rPr>
        <w:t>2. 商务技术文件封面格式：</w:t>
      </w:r>
      <w:r>
        <w:rPr>
          <w:rFonts w:ascii="宋体" w:hAnsi="宋体"/>
          <w:szCs w:val="21"/>
        </w:rPr>
        <w:t xml:space="preserve"> </w:t>
      </w:r>
    </w:p>
    <w:p w14:paraId="04636811">
      <w:pPr>
        <w:snapToGrid w:val="0"/>
        <w:spacing w:before="120" w:beforeLines="50" w:after="50"/>
        <w:rPr>
          <w:rFonts w:hint="eastAsia" w:ascii="宋体" w:hAnsi="宋体"/>
          <w:b/>
          <w:bCs/>
          <w:szCs w:val="21"/>
        </w:rPr>
      </w:pPr>
      <w:r>
        <w:rPr>
          <w:rFonts w:ascii="宋体" w:hAnsi="宋体"/>
          <w:szCs w:val="21"/>
        </w:rPr>
        <w:t xml:space="preserve">                                                  </w:t>
      </w:r>
      <w:r>
        <w:rPr>
          <w:rFonts w:hint="eastAsia" w:ascii="宋体" w:hAnsi="宋体"/>
          <w:szCs w:val="21"/>
        </w:rPr>
        <w:t xml:space="preserve"> </w:t>
      </w:r>
    </w:p>
    <w:p w14:paraId="749BF67D">
      <w:pPr>
        <w:snapToGrid w:val="0"/>
        <w:spacing w:before="120" w:beforeLines="50" w:after="50"/>
        <w:rPr>
          <w:rFonts w:hint="eastAsia" w:ascii="宋体" w:hAnsi="宋体"/>
          <w:szCs w:val="21"/>
        </w:rPr>
      </w:pPr>
    </w:p>
    <w:p w14:paraId="1E4C20F5">
      <w:pPr>
        <w:snapToGrid w:val="0"/>
        <w:spacing w:before="120" w:beforeLines="50" w:after="50"/>
        <w:jc w:val="center"/>
        <w:rPr>
          <w:rFonts w:hint="eastAsia" w:ascii="宋体" w:hAnsi="宋体"/>
          <w:bCs/>
          <w:szCs w:val="21"/>
        </w:rPr>
      </w:pPr>
    </w:p>
    <w:p w14:paraId="6999211B">
      <w:pPr>
        <w:snapToGrid w:val="0"/>
        <w:spacing w:before="50" w:after="120" w:afterLines="50" w:line="360" w:lineRule="auto"/>
        <w:jc w:val="center"/>
        <w:rPr>
          <w:rFonts w:hint="eastAsia" w:ascii="宋体" w:hAnsi="宋体" w:cs="宋体"/>
          <w:b/>
          <w:bCs/>
        </w:rPr>
      </w:pPr>
      <w:r>
        <w:rPr>
          <w:rFonts w:hint="eastAsia" w:ascii="宋体" w:hAnsi="宋体" w:cs="宋体"/>
          <w:b/>
          <w:bCs/>
        </w:rPr>
        <w:t>商务技术文件</w:t>
      </w:r>
    </w:p>
    <w:p w14:paraId="3297FB4D">
      <w:pPr>
        <w:snapToGrid w:val="0"/>
        <w:spacing w:before="120" w:beforeLines="50" w:after="50"/>
        <w:ind w:firstLine="932" w:firstLineChars="444"/>
      </w:pPr>
      <w:r>
        <w:rPr>
          <w:rFonts w:hint="eastAsia" w:ascii="宋体" w:hAnsi="宋体"/>
          <w:bCs/>
          <w:szCs w:val="21"/>
        </w:rPr>
        <w:t>项目名称：</w:t>
      </w:r>
    </w:p>
    <w:p w14:paraId="0B90816F">
      <w:pPr>
        <w:snapToGrid w:val="0"/>
        <w:spacing w:before="120" w:beforeLines="50" w:after="50"/>
        <w:ind w:firstLine="932" w:firstLineChars="444"/>
        <w:rPr>
          <w:rFonts w:hint="eastAsia" w:ascii="宋体" w:hAnsi="宋体"/>
          <w:bCs/>
          <w:szCs w:val="21"/>
        </w:rPr>
      </w:pPr>
      <w:r>
        <w:rPr>
          <w:rFonts w:hint="eastAsia" w:ascii="宋体" w:hAnsi="宋体"/>
          <w:bCs/>
          <w:szCs w:val="21"/>
        </w:rPr>
        <w:t>项目编号：</w:t>
      </w:r>
    </w:p>
    <w:p w14:paraId="41C2253D">
      <w:pPr>
        <w:snapToGrid w:val="0"/>
        <w:spacing w:before="120" w:beforeLines="50" w:after="50"/>
        <w:ind w:firstLine="932" w:firstLineChars="444"/>
        <w:rPr>
          <w:rFonts w:hint="eastAsia" w:ascii="宋体" w:hAnsi="宋体"/>
          <w:bCs/>
          <w:szCs w:val="21"/>
        </w:rPr>
      </w:pPr>
    </w:p>
    <w:p w14:paraId="501B6B8D">
      <w:pPr>
        <w:snapToGrid w:val="0"/>
        <w:spacing w:before="120" w:beforeLines="50" w:after="50"/>
        <w:ind w:firstLine="932" w:firstLineChars="444"/>
        <w:rPr>
          <w:rFonts w:hint="eastAsia" w:ascii="宋体" w:hAnsi="宋体"/>
          <w:bCs/>
          <w:szCs w:val="21"/>
        </w:rPr>
      </w:pPr>
      <w:r>
        <w:rPr>
          <w:rFonts w:hint="eastAsia" w:ascii="宋体" w:hAnsi="宋体"/>
          <w:bCs/>
          <w:szCs w:val="21"/>
        </w:rPr>
        <w:t>供应商名称：</w:t>
      </w:r>
    </w:p>
    <w:p w14:paraId="46F9EA9F">
      <w:pPr>
        <w:pStyle w:val="7"/>
        <w:snapToGrid w:val="0"/>
        <w:spacing w:before="50" w:after="50"/>
        <w:ind w:firstLine="932" w:firstLineChars="444"/>
        <w:rPr>
          <w:rFonts w:hint="eastAsia" w:ascii="宋体" w:hAnsi="宋体"/>
          <w:bCs/>
          <w:szCs w:val="21"/>
        </w:rPr>
      </w:pPr>
      <w:r>
        <w:rPr>
          <w:rFonts w:hint="eastAsia" w:ascii="宋体" w:hAnsi="宋体"/>
          <w:bCs/>
          <w:szCs w:val="21"/>
        </w:rPr>
        <w:t>供应商地址：</w:t>
      </w:r>
    </w:p>
    <w:p w14:paraId="7CAAACE6">
      <w:pPr>
        <w:pStyle w:val="7"/>
        <w:snapToGrid w:val="0"/>
        <w:spacing w:before="50" w:after="50"/>
        <w:ind w:firstLine="840" w:firstLineChars="400"/>
        <w:rPr>
          <w:rFonts w:hint="eastAsia" w:ascii="宋体" w:hAnsi="宋体"/>
          <w:bCs/>
          <w:szCs w:val="21"/>
        </w:rPr>
      </w:pPr>
    </w:p>
    <w:p w14:paraId="3AB7FD46">
      <w:pPr>
        <w:pStyle w:val="7"/>
        <w:snapToGrid w:val="0"/>
        <w:spacing w:before="50" w:after="50"/>
        <w:ind w:firstLine="873" w:firstLineChars="416"/>
        <w:rPr>
          <w:rFonts w:hint="eastAsia" w:ascii="宋体" w:hAnsi="宋体"/>
          <w:szCs w:val="21"/>
        </w:rPr>
      </w:pPr>
    </w:p>
    <w:p w14:paraId="3F7C3AE0">
      <w:pPr>
        <w:snapToGrid w:val="0"/>
        <w:spacing w:before="120" w:beforeLines="50" w:after="50"/>
        <w:ind w:firstLine="645"/>
        <w:jc w:val="center"/>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1BEB720D">
      <w:pPr>
        <w:snapToGrid w:val="0"/>
        <w:spacing w:before="120" w:beforeLines="50" w:after="50"/>
        <w:rPr>
          <w:rFonts w:hint="eastAsia" w:ascii="宋体" w:hAnsi="宋体"/>
          <w:szCs w:val="21"/>
        </w:rPr>
      </w:pPr>
    </w:p>
    <w:p w14:paraId="32832BEC">
      <w:pPr>
        <w:snapToGrid w:val="0"/>
        <w:spacing w:line="360" w:lineRule="auto"/>
        <w:rPr>
          <w:rFonts w:hint="eastAsia" w:ascii="宋体" w:hAnsi="宋体" w:cs="宋体"/>
          <w:szCs w:val="21"/>
        </w:rPr>
      </w:pPr>
    </w:p>
    <w:p w14:paraId="6D38D659">
      <w:pPr>
        <w:snapToGrid w:val="0"/>
        <w:spacing w:line="360" w:lineRule="auto"/>
        <w:rPr>
          <w:rFonts w:hint="eastAsia" w:ascii="宋体" w:hAnsi="宋体" w:cs="宋体"/>
          <w:szCs w:val="21"/>
        </w:rPr>
      </w:pPr>
    </w:p>
    <w:p w14:paraId="3883F777">
      <w:pPr>
        <w:snapToGrid w:val="0"/>
        <w:spacing w:line="360" w:lineRule="auto"/>
        <w:rPr>
          <w:rFonts w:hint="eastAsia" w:ascii="宋体" w:hAnsi="宋体" w:cs="宋体"/>
          <w:szCs w:val="21"/>
        </w:rPr>
      </w:pPr>
    </w:p>
    <w:p w14:paraId="39B94FB2">
      <w:pPr>
        <w:snapToGrid w:val="0"/>
        <w:spacing w:line="360" w:lineRule="auto"/>
        <w:rPr>
          <w:rFonts w:hint="eastAsia" w:ascii="宋体" w:hAnsi="宋体" w:cs="宋体"/>
          <w:szCs w:val="21"/>
        </w:rPr>
      </w:pPr>
    </w:p>
    <w:p w14:paraId="153333BD">
      <w:pPr>
        <w:pStyle w:val="10"/>
      </w:pPr>
    </w:p>
    <w:p w14:paraId="6854857E">
      <w:pPr>
        <w:snapToGrid w:val="0"/>
        <w:spacing w:line="360" w:lineRule="auto"/>
        <w:rPr>
          <w:rFonts w:hint="eastAsia" w:ascii="宋体" w:hAnsi="宋体" w:cs="宋体"/>
          <w:szCs w:val="21"/>
        </w:rPr>
      </w:pPr>
    </w:p>
    <w:p w14:paraId="0D921695">
      <w:pPr>
        <w:snapToGrid w:val="0"/>
        <w:spacing w:line="360" w:lineRule="auto"/>
        <w:rPr>
          <w:rFonts w:hint="eastAsia" w:ascii="宋体" w:hAnsi="宋体" w:cs="宋体"/>
          <w:szCs w:val="21"/>
        </w:rPr>
      </w:pPr>
    </w:p>
    <w:p w14:paraId="38790382">
      <w:pPr>
        <w:spacing w:line="360" w:lineRule="auto"/>
        <w:rPr>
          <w:b/>
        </w:rPr>
      </w:pPr>
      <w:r>
        <w:rPr>
          <w:rFonts w:hint="eastAsia" w:ascii="宋体" w:hAnsi="宋体"/>
          <w:b/>
          <w:bCs/>
          <w:szCs w:val="21"/>
        </w:rPr>
        <w:t>1.符合性自查表格式</w:t>
      </w:r>
    </w:p>
    <w:p w14:paraId="1588609B">
      <w:pPr>
        <w:adjustRightInd w:val="0"/>
        <w:snapToGrid w:val="0"/>
        <w:jc w:val="center"/>
        <w:rPr>
          <w:rFonts w:hint="eastAsia" w:ascii="宋体" w:hAnsi="宋体"/>
          <w:b/>
          <w:sz w:val="24"/>
        </w:rPr>
      </w:pPr>
    </w:p>
    <w:p w14:paraId="2BEECDA3">
      <w:pPr>
        <w:snapToGrid w:val="0"/>
        <w:spacing w:before="120" w:beforeLines="50" w:after="50"/>
        <w:jc w:val="center"/>
        <w:rPr>
          <w:rFonts w:hint="eastAsia" w:ascii="宋体" w:hAnsi="宋体"/>
          <w:b/>
          <w:szCs w:val="21"/>
        </w:rPr>
      </w:pPr>
      <w:r>
        <w:rPr>
          <w:rFonts w:hint="eastAsia" w:ascii="宋体" w:hAnsi="宋体"/>
          <w:b/>
          <w:szCs w:val="21"/>
        </w:rPr>
        <w:t>符合性自查表</w:t>
      </w:r>
    </w:p>
    <w:p w14:paraId="0353A9F4">
      <w:pPr>
        <w:jc w:val="center"/>
        <w:rPr>
          <w:b/>
        </w:rPr>
      </w:pPr>
    </w:p>
    <w:tbl>
      <w:tblPr>
        <w:tblStyle w:val="2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440"/>
        <w:gridCol w:w="2441"/>
      </w:tblGrid>
      <w:tr w14:paraId="5B0C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3BABB0E9">
            <w:pPr>
              <w:spacing w:line="240" w:lineRule="exact"/>
              <w:jc w:val="center"/>
            </w:pPr>
            <w:r>
              <w:rPr>
                <w:rFonts w:hint="eastAsia"/>
              </w:rPr>
              <w:t>评审内容</w:t>
            </w:r>
          </w:p>
        </w:tc>
        <w:tc>
          <w:tcPr>
            <w:tcW w:w="4221" w:type="dxa"/>
            <w:vAlign w:val="center"/>
          </w:tcPr>
          <w:p w14:paraId="44AEA81F">
            <w:pPr>
              <w:spacing w:line="240" w:lineRule="exact"/>
              <w:jc w:val="center"/>
            </w:pPr>
            <w:r>
              <w:rPr>
                <w:rFonts w:hint="eastAsia"/>
              </w:rPr>
              <w:t>采购文件要求</w:t>
            </w:r>
          </w:p>
        </w:tc>
        <w:tc>
          <w:tcPr>
            <w:tcW w:w="1440" w:type="dxa"/>
            <w:vAlign w:val="center"/>
          </w:tcPr>
          <w:p w14:paraId="7B74970F">
            <w:pPr>
              <w:spacing w:line="240" w:lineRule="exact"/>
              <w:jc w:val="center"/>
            </w:pPr>
            <w:r>
              <w:rPr>
                <w:rFonts w:hint="eastAsia"/>
              </w:rPr>
              <w:t>自查结论</w:t>
            </w:r>
          </w:p>
        </w:tc>
        <w:tc>
          <w:tcPr>
            <w:tcW w:w="2441" w:type="dxa"/>
            <w:vAlign w:val="center"/>
          </w:tcPr>
          <w:p w14:paraId="42D40692">
            <w:pPr>
              <w:spacing w:line="240" w:lineRule="exact"/>
              <w:jc w:val="center"/>
            </w:pPr>
            <w:r>
              <w:rPr>
                <w:rFonts w:hint="eastAsia"/>
              </w:rPr>
              <w:t>证明资料</w:t>
            </w:r>
          </w:p>
        </w:tc>
      </w:tr>
      <w:tr w14:paraId="25CF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19EFCA2C">
            <w:pPr>
              <w:spacing w:line="240" w:lineRule="exact"/>
              <w:jc w:val="center"/>
            </w:pPr>
            <w:r>
              <w:rPr>
                <w:rFonts w:hint="eastAsia"/>
              </w:rPr>
              <w:t>符</w:t>
            </w:r>
          </w:p>
          <w:p w14:paraId="1F2BAC6A">
            <w:pPr>
              <w:spacing w:line="240" w:lineRule="exact"/>
              <w:jc w:val="center"/>
            </w:pPr>
            <w:r>
              <w:rPr>
                <w:rFonts w:hint="eastAsia"/>
              </w:rPr>
              <w:t>合</w:t>
            </w:r>
          </w:p>
          <w:p w14:paraId="69821B59">
            <w:pPr>
              <w:spacing w:line="240" w:lineRule="exact"/>
              <w:jc w:val="center"/>
            </w:pPr>
            <w:r>
              <w:rPr>
                <w:rFonts w:hint="eastAsia"/>
              </w:rPr>
              <w:t>性</w:t>
            </w:r>
          </w:p>
          <w:p w14:paraId="3F60120E">
            <w:pPr>
              <w:spacing w:line="240" w:lineRule="exact"/>
              <w:jc w:val="center"/>
            </w:pPr>
            <w:r>
              <w:rPr>
                <w:rFonts w:hint="eastAsia"/>
              </w:rPr>
              <w:t>审</w:t>
            </w:r>
          </w:p>
          <w:p w14:paraId="63A16C10">
            <w:pPr>
              <w:spacing w:line="240" w:lineRule="exact"/>
              <w:jc w:val="center"/>
            </w:pPr>
            <w:r>
              <w:rPr>
                <w:rFonts w:hint="eastAsia"/>
              </w:rPr>
              <w:t>查</w:t>
            </w:r>
          </w:p>
        </w:tc>
        <w:tc>
          <w:tcPr>
            <w:tcW w:w="4221" w:type="dxa"/>
            <w:vAlign w:val="center"/>
          </w:tcPr>
          <w:p w14:paraId="42BB9EDE">
            <w:pPr>
              <w:spacing w:line="240" w:lineRule="exact"/>
            </w:pPr>
            <w:r>
              <w:rPr>
                <w:rFonts w:hint="eastAsia"/>
              </w:rPr>
              <w:t>1、投标函</w:t>
            </w:r>
          </w:p>
        </w:tc>
        <w:tc>
          <w:tcPr>
            <w:tcW w:w="1440" w:type="dxa"/>
            <w:vAlign w:val="center"/>
          </w:tcPr>
          <w:p w14:paraId="32CA8A8F">
            <w:pPr>
              <w:spacing w:line="240" w:lineRule="exact"/>
            </w:pPr>
            <w:r>
              <w:rPr>
                <w:rFonts w:hint="eastAsia"/>
              </w:rPr>
              <w:t>□通过</w:t>
            </w:r>
          </w:p>
          <w:p w14:paraId="1F32569C">
            <w:pPr>
              <w:spacing w:line="240" w:lineRule="exact"/>
            </w:pPr>
            <w:r>
              <w:rPr>
                <w:rFonts w:hint="eastAsia"/>
              </w:rPr>
              <w:t>□不通过</w:t>
            </w:r>
          </w:p>
        </w:tc>
        <w:tc>
          <w:tcPr>
            <w:tcW w:w="2441" w:type="dxa"/>
            <w:vAlign w:val="center"/>
          </w:tcPr>
          <w:p w14:paraId="69315D29">
            <w:pPr>
              <w:spacing w:line="240" w:lineRule="exact"/>
            </w:pPr>
            <w:r>
              <w:rPr>
                <w:rFonts w:hint="eastAsia"/>
              </w:rPr>
              <w:t>第（ ）页</w:t>
            </w:r>
          </w:p>
        </w:tc>
      </w:tr>
      <w:tr w14:paraId="7655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831" w:type="dxa"/>
            <w:vMerge w:val="continue"/>
            <w:vAlign w:val="center"/>
          </w:tcPr>
          <w:p w14:paraId="31FCE8A3">
            <w:pPr>
              <w:spacing w:line="240" w:lineRule="exact"/>
            </w:pPr>
          </w:p>
        </w:tc>
        <w:tc>
          <w:tcPr>
            <w:tcW w:w="4221" w:type="dxa"/>
            <w:vAlign w:val="center"/>
          </w:tcPr>
          <w:p w14:paraId="4E759426">
            <w:pPr>
              <w:spacing w:line="240" w:lineRule="exact"/>
            </w:pPr>
            <w:r>
              <w:rPr>
                <w:rFonts w:hint="eastAsia"/>
              </w:rPr>
              <w:t>2、供应商按采购文件要求缴纳投标保证金的；</w:t>
            </w:r>
          </w:p>
        </w:tc>
        <w:tc>
          <w:tcPr>
            <w:tcW w:w="1440" w:type="dxa"/>
            <w:vAlign w:val="center"/>
          </w:tcPr>
          <w:p w14:paraId="0FC154F8">
            <w:pPr>
              <w:spacing w:line="240" w:lineRule="exact"/>
            </w:pPr>
            <w:r>
              <w:rPr>
                <w:rFonts w:hint="eastAsia"/>
              </w:rPr>
              <w:t>□通过</w:t>
            </w:r>
          </w:p>
          <w:p w14:paraId="06E5556F">
            <w:pPr>
              <w:spacing w:line="240" w:lineRule="exact"/>
            </w:pPr>
            <w:r>
              <w:rPr>
                <w:rFonts w:hint="eastAsia"/>
              </w:rPr>
              <w:t>□不通过</w:t>
            </w:r>
          </w:p>
        </w:tc>
        <w:tc>
          <w:tcPr>
            <w:tcW w:w="2441" w:type="dxa"/>
            <w:vAlign w:val="center"/>
          </w:tcPr>
          <w:p w14:paraId="270B44AA">
            <w:pPr>
              <w:spacing w:line="240" w:lineRule="exact"/>
            </w:pPr>
            <w:r>
              <w:rPr>
                <w:rFonts w:hint="eastAsia"/>
              </w:rPr>
              <w:t>第（ ）页</w:t>
            </w:r>
          </w:p>
        </w:tc>
      </w:tr>
      <w:tr w14:paraId="0ADA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59ED729A">
            <w:pPr>
              <w:spacing w:line="240" w:lineRule="exact"/>
            </w:pPr>
          </w:p>
        </w:tc>
        <w:tc>
          <w:tcPr>
            <w:tcW w:w="4221" w:type="dxa"/>
            <w:vAlign w:val="center"/>
          </w:tcPr>
          <w:p w14:paraId="05526B45">
            <w:pPr>
              <w:spacing w:line="240" w:lineRule="exact"/>
            </w:pPr>
            <w:r>
              <w:rPr>
                <w:rFonts w:hint="eastAsia"/>
              </w:rPr>
              <w:t>3、投标文件完全满足采购文件的实质性条款（即标注</w:t>
            </w:r>
            <w:r>
              <w:rPr>
                <w:rFonts w:hint="eastAsia" w:ascii="宋体" w:hAnsi="宋体" w:cs="宋体"/>
                <w:lang w:val="zh-CN"/>
              </w:rPr>
              <w:t>★</w:t>
            </w:r>
            <w:r>
              <w:rPr>
                <w:rFonts w:hint="eastAsia"/>
              </w:rPr>
              <w:t>号条款）无负偏离的；</w:t>
            </w:r>
          </w:p>
        </w:tc>
        <w:tc>
          <w:tcPr>
            <w:tcW w:w="1440" w:type="dxa"/>
            <w:vAlign w:val="center"/>
          </w:tcPr>
          <w:p w14:paraId="45E9EA11">
            <w:pPr>
              <w:spacing w:line="240" w:lineRule="exact"/>
            </w:pPr>
            <w:r>
              <w:rPr>
                <w:rFonts w:hint="eastAsia"/>
              </w:rPr>
              <w:t>□通过</w:t>
            </w:r>
          </w:p>
          <w:p w14:paraId="39C56A43">
            <w:pPr>
              <w:spacing w:line="240" w:lineRule="exact"/>
            </w:pPr>
            <w:r>
              <w:rPr>
                <w:rFonts w:hint="eastAsia"/>
              </w:rPr>
              <w:t>□不通过</w:t>
            </w:r>
          </w:p>
        </w:tc>
        <w:tc>
          <w:tcPr>
            <w:tcW w:w="2441" w:type="dxa"/>
            <w:vAlign w:val="center"/>
          </w:tcPr>
          <w:p w14:paraId="658A6F3E">
            <w:pPr>
              <w:spacing w:line="240" w:lineRule="exact"/>
            </w:pPr>
            <w:r>
              <w:rPr>
                <w:rFonts w:hint="eastAsia"/>
              </w:rPr>
              <w:t>第（ ）页</w:t>
            </w:r>
          </w:p>
        </w:tc>
      </w:tr>
      <w:tr w14:paraId="5687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E88C9C2">
            <w:pPr>
              <w:spacing w:line="240" w:lineRule="exact"/>
            </w:pPr>
          </w:p>
        </w:tc>
        <w:tc>
          <w:tcPr>
            <w:tcW w:w="4221" w:type="dxa"/>
            <w:vAlign w:val="center"/>
          </w:tcPr>
          <w:p w14:paraId="60B11308">
            <w:pPr>
              <w:spacing w:line="240" w:lineRule="exact"/>
            </w:pPr>
            <w:r>
              <w:rPr>
                <w:rFonts w:hint="eastAsia"/>
              </w:rPr>
              <w:t>4、法定代表人证明书/法定代表人授权书。</w:t>
            </w:r>
          </w:p>
        </w:tc>
        <w:tc>
          <w:tcPr>
            <w:tcW w:w="1440" w:type="dxa"/>
            <w:vAlign w:val="center"/>
          </w:tcPr>
          <w:p w14:paraId="043407FB">
            <w:pPr>
              <w:spacing w:line="240" w:lineRule="exact"/>
            </w:pPr>
            <w:r>
              <w:rPr>
                <w:rFonts w:hint="eastAsia"/>
              </w:rPr>
              <w:t>□通过</w:t>
            </w:r>
          </w:p>
          <w:p w14:paraId="5B22D524">
            <w:pPr>
              <w:spacing w:line="240" w:lineRule="exact"/>
            </w:pPr>
            <w:r>
              <w:rPr>
                <w:rFonts w:hint="eastAsia"/>
              </w:rPr>
              <w:t>□不通过</w:t>
            </w:r>
          </w:p>
        </w:tc>
        <w:tc>
          <w:tcPr>
            <w:tcW w:w="2441" w:type="dxa"/>
            <w:vAlign w:val="center"/>
          </w:tcPr>
          <w:p w14:paraId="62579F51">
            <w:pPr>
              <w:spacing w:line="240" w:lineRule="exact"/>
            </w:pPr>
            <w:r>
              <w:rPr>
                <w:rFonts w:hint="eastAsia"/>
              </w:rPr>
              <w:t>第（ ）页</w:t>
            </w:r>
          </w:p>
        </w:tc>
      </w:tr>
      <w:tr w14:paraId="23C5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2D34C43">
            <w:pPr>
              <w:spacing w:line="240" w:lineRule="exact"/>
            </w:pPr>
          </w:p>
        </w:tc>
        <w:tc>
          <w:tcPr>
            <w:tcW w:w="4221" w:type="dxa"/>
            <w:vAlign w:val="center"/>
          </w:tcPr>
          <w:p w14:paraId="6F217191">
            <w:pPr>
              <w:spacing w:line="240" w:lineRule="exact"/>
            </w:pPr>
            <w:r>
              <w:rPr>
                <w:rFonts w:hint="eastAsia"/>
              </w:rPr>
              <w:t>5、没有其他未实质性投标文件要求的。</w:t>
            </w:r>
          </w:p>
        </w:tc>
        <w:tc>
          <w:tcPr>
            <w:tcW w:w="1440" w:type="dxa"/>
            <w:vAlign w:val="center"/>
          </w:tcPr>
          <w:p w14:paraId="710EAF99">
            <w:pPr>
              <w:spacing w:line="240" w:lineRule="exact"/>
            </w:pPr>
            <w:r>
              <w:rPr>
                <w:rFonts w:hint="eastAsia"/>
              </w:rPr>
              <w:t>□通过</w:t>
            </w:r>
          </w:p>
          <w:p w14:paraId="5B737E63">
            <w:pPr>
              <w:spacing w:line="240" w:lineRule="exact"/>
            </w:pPr>
            <w:r>
              <w:rPr>
                <w:rFonts w:hint="eastAsia"/>
              </w:rPr>
              <w:t>□不通过</w:t>
            </w:r>
          </w:p>
        </w:tc>
        <w:tc>
          <w:tcPr>
            <w:tcW w:w="2441" w:type="dxa"/>
            <w:vAlign w:val="center"/>
          </w:tcPr>
          <w:p w14:paraId="78C474E7">
            <w:pPr>
              <w:spacing w:line="240" w:lineRule="exact"/>
            </w:pPr>
            <w:r>
              <w:rPr>
                <w:rFonts w:hint="eastAsia"/>
              </w:rPr>
              <w:t>第（ ）页</w:t>
            </w:r>
          </w:p>
        </w:tc>
      </w:tr>
      <w:tr w14:paraId="5A11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2732B13">
            <w:pPr>
              <w:spacing w:line="240" w:lineRule="exact"/>
            </w:pPr>
          </w:p>
        </w:tc>
        <w:tc>
          <w:tcPr>
            <w:tcW w:w="4221" w:type="dxa"/>
            <w:vAlign w:val="center"/>
          </w:tcPr>
          <w:p w14:paraId="474875EE">
            <w:pPr>
              <w:spacing w:line="240" w:lineRule="exact"/>
            </w:pPr>
            <w:r>
              <w:rPr>
                <w:rFonts w:hint="eastAsia"/>
              </w:rPr>
              <w:t>6、投标文件没有采购文件中规定的其它无效投标条款的；</w:t>
            </w:r>
          </w:p>
        </w:tc>
        <w:tc>
          <w:tcPr>
            <w:tcW w:w="1440" w:type="dxa"/>
            <w:vAlign w:val="center"/>
          </w:tcPr>
          <w:p w14:paraId="41E11962">
            <w:pPr>
              <w:spacing w:line="240" w:lineRule="exact"/>
            </w:pPr>
            <w:r>
              <w:rPr>
                <w:rFonts w:hint="eastAsia"/>
              </w:rPr>
              <w:t>□通过</w:t>
            </w:r>
          </w:p>
          <w:p w14:paraId="739789FB">
            <w:pPr>
              <w:spacing w:line="240" w:lineRule="exact"/>
            </w:pPr>
            <w:r>
              <w:rPr>
                <w:rFonts w:hint="eastAsia"/>
              </w:rPr>
              <w:t>□不通过</w:t>
            </w:r>
          </w:p>
        </w:tc>
        <w:tc>
          <w:tcPr>
            <w:tcW w:w="2441" w:type="dxa"/>
            <w:vAlign w:val="center"/>
          </w:tcPr>
          <w:p w14:paraId="17956A08">
            <w:pPr>
              <w:spacing w:line="240" w:lineRule="exact"/>
            </w:pPr>
            <w:r>
              <w:rPr>
                <w:rFonts w:hint="eastAsia"/>
              </w:rPr>
              <w:t>第（ ）页</w:t>
            </w:r>
          </w:p>
        </w:tc>
      </w:tr>
      <w:tr w14:paraId="2EEE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AAFF452">
            <w:pPr>
              <w:spacing w:line="240" w:lineRule="exact"/>
            </w:pPr>
          </w:p>
        </w:tc>
        <w:tc>
          <w:tcPr>
            <w:tcW w:w="4221" w:type="dxa"/>
            <w:vAlign w:val="center"/>
          </w:tcPr>
          <w:p w14:paraId="7B3CDE1A">
            <w:pPr>
              <w:spacing w:line="240" w:lineRule="exact"/>
            </w:pPr>
            <w:r>
              <w:rPr>
                <w:rFonts w:hint="eastAsia"/>
              </w:rPr>
              <w:t>7、按有关法律、法规、规章不属于投标无效的。</w:t>
            </w:r>
          </w:p>
        </w:tc>
        <w:tc>
          <w:tcPr>
            <w:tcW w:w="1440" w:type="dxa"/>
            <w:vAlign w:val="center"/>
          </w:tcPr>
          <w:p w14:paraId="6921965C">
            <w:pPr>
              <w:spacing w:line="240" w:lineRule="exact"/>
            </w:pPr>
            <w:r>
              <w:rPr>
                <w:rFonts w:hint="eastAsia"/>
              </w:rPr>
              <w:t>□通过</w:t>
            </w:r>
          </w:p>
          <w:p w14:paraId="48923EA2">
            <w:pPr>
              <w:spacing w:line="240" w:lineRule="exact"/>
            </w:pPr>
            <w:r>
              <w:rPr>
                <w:rFonts w:hint="eastAsia"/>
              </w:rPr>
              <w:t>□不通过</w:t>
            </w:r>
          </w:p>
        </w:tc>
        <w:tc>
          <w:tcPr>
            <w:tcW w:w="2441" w:type="dxa"/>
            <w:vAlign w:val="center"/>
          </w:tcPr>
          <w:p w14:paraId="2D79A651">
            <w:pPr>
              <w:spacing w:line="240" w:lineRule="exact"/>
            </w:pPr>
            <w:r>
              <w:rPr>
                <w:rFonts w:hint="eastAsia"/>
              </w:rPr>
              <w:t>第（ ）页</w:t>
            </w:r>
          </w:p>
        </w:tc>
      </w:tr>
      <w:tr w14:paraId="598D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6180966">
            <w:pPr>
              <w:spacing w:line="240" w:lineRule="exact"/>
            </w:pPr>
          </w:p>
        </w:tc>
        <w:tc>
          <w:tcPr>
            <w:tcW w:w="4221" w:type="dxa"/>
            <w:vAlign w:val="center"/>
          </w:tcPr>
          <w:p w14:paraId="632D340B">
            <w:pPr>
              <w:spacing w:line="240" w:lineRule="exact"/>
            </w:pPr>
            <w:r>
              <w:rPr>
                <w:rFonts w:hint="eastAsia"/>
              </w:rPr>
              <w:t>8、</w:t>
            </w:r>
            <w:r>
              <w:rPr>
                <w:rFonts w:hint="eastAsia" w:ascii="宋体" w:hAnsi="宋体" w:cs="宋体"/>
              </w:rPr>
              <w:t>按照采购文件要求提供其他证明材料。</w:t>
            </w:r>
          </w:p>
        </w:tc>
        <w:tc>
          <w:tcPr>
            <w:tcW w:w="1440" w:type="dxa"/>
            <w:vAlign w:val="center"/>
          </w:tcPr>
          <w:p w14:paraId="5832675B">
            <w:pPr>
              <w:spacing w:line="240" w:lineRule="exact"/>
              <w:rPr>
                <w:rFonts w:hint="eastAsia" w:ascii="宋体" w:hAnsi="宋体" w:cs="宋体"/>
              </w:rPr>
            </w:pPr>
            <w:r>
              <w:rPr>
                <w:rFonts w:hint="eastAsia" w:ascii="宋体" w:hAnsi="宋体" w:cs="宋体"/>
              </w:rPr>
              <w:t>□通过</w:t>
            </w:r>
          </w:p>
          <w:p w14:paraId="20B3F457">
            <w:pPr>
              <w:spacing w:line="240" w:lineRule="exact"/>
            </w:pPr>
            <w:r>
              <w:rPr>
                <w:rFonts w:hint="eastAsia" w:ascii="宋体" w:hAnsi="宋体" w:cs="宋体"/>
              </w:rPr>
              <w:t>□不通过</w:t>
            </w:r>
          </w:p>
        </w:tc>
        <w:tc>
          <w:tcPr>
            <w:tcW w:w="2441" w:type="dxa"/>
            <w:vAlign w:val="center"/>
          </w:tcPr>
          <w:p w14:paraId="32B15EC2">
            <w:pPr>
              <w:spacing w:line="240" w:lineRule="exact"/>
            </w:pPr>
            <w:r>
              <w:rPr>
                <w:rFonts w:hint="eastAsia" w:ascii="宋体" w:hAnsi="宋体" w:cs="宋体"/>
              </w:rPr>
              <w:t>第（ ）页</w:t>
            </w:r>
          </w:p>
        </w:tc>
      </w:tr>
    </w:tbl>
    <w:p w14:paraId="14EA74C1">
      <w:pPr>
        <w:adjustRightInd w:val="0"/>
        <w:snapToGrid w:val="0"/>
        <w:spacing w:line="440" w:lineRule="exact"/>
        <w:rPr>
          <w:rFonts w:hint="eastAsia" w:ascii="宋体" w:hAnsi="宋体"/>
          <w:b/>
          <w:szCs w:val="21"/>
        </w:rPr>
      </w:pPr>
      <w:r>
        <w:rPr>
          <w:rFonts w:hint="eastAsia" w:ascii="宋体" w:hAnsi="宋体"/>
          <w:b/>
          <w:szCs w:val="21"/>
        </w:rPr>
        <w:t xml:space="preserve">备注：符合性自查表将作为供应商有效性审查的重要内容之一，供应商必须严格按照其内容及序列要求在投标文件中对应如实提供！ </w:t>
      </w:r>
    </w:p>
    <w:p w14:paraId="018DD2BB"/>
    <w:p w14:paraId="38D9EF67"/>
    <w:p w14:paraId="1BC2275A"/>
    <w:p w14:paraId="026C59FA">
      <w:r>
        <w:br w:type="page"/>
      </w:r>
      <w:r>
        <w:rPr>
          <w:rFonts w:hint="eastAsia"/>
        </w:rPr>
        <w:t>格式一：供应商响应表</w:t>
      </w:r>
    </w:p>
    <w:p w14:paraId="11C47ABB"/>
    <w:p w14:paraId="39A5002C">
      <w:pPr>
        <w:jc w:val="center"/>
        <w:rPr>
          <w:b/>
          <w:sz w:val="32"/>
          <w:szCs w:val="32"/>
        </w:rPr>
      </w:pPr>
      <w:r>
        <w:rPr>
          <w:rFonts w:hint="eastAsia"/>
          <w:b/>
          <w:sz w:val="32"/>
          <w:szCs w:val="32"/>
        </w:rPr>
        <w:t>供应商响应表</w:t>
      </w:r>
    </w:p>
    <w:p w14:paraId="0A047739"/>
    <w:p w14:paraId="685E7403">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Cs/>
          <w:szCs w:val="21"/>
        </w:rPr>
        <w:t>项目名称</w:t>
      </w:r>
      <w:r>
        <w:rPr>
          <w:rFonts w:hint="eastAsia" w:ascii="宋体" w:hAnsi="宋体" w:cs="宋体"/>
          <w:szCs w:val="21"/>
        </w:rPr>
        <w:t>：</w:t>
      </w:r>
      <w:r>
        <w:rPr>
          <w:rFonts w:hint="eastAsia" w:ascii="宋体" w:hAnsi="宋体" w:cs="宋体"/>
          <w:szCs w:val="21"/>
          <w:u w:val="single"/>
        </w:rPr>
        <w:t xml:space="preserve">                       </w:t>
      </w:r>
      <w:r>
        <w:rPr>
          <w:rFonts w:hint="eastAsia"/>
        </w:rPr>
        <w:t xml:space="preserve">                  </w:t>
      </w:r>
    </w:p>
    <w:tbl>
      <w:tblPr>
        <w:tblStyle w:val="29"/>
        <w:tblW w:w="8804" w:type="dxa"/>
        <w:tblInd w:w="93" w:type="dxa"/>
        <w:tblLayout w:type="fixed"/>
        <w:tblCellMar>
          <w:top w:w="0" w:type="dxa"/>
          <w:left w:w="108" w:type="dxa"/>
          <w:bottom w:w="0" w:type="dxa"/>
          <w:right w:w="108" w:type="dxa"/>
        </w:tblCellMar>
      </w:tblPr>
      <w:tblGrid>
        <w:gridCol w:w="724"/>
        <w:gridCol w:w="6237"/>
        <w:gridCol w:w="1843"/>
      </w:tblGrid>
      <w:tr w14:paraId="343D1A9C">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0A957AAC">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238FDB53">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14:paraId="60DDB387">
            <w:pPr>
              <w:jc w:val="center"/>
            </w:pPr>
            <w:r>
              <w:rPr>
                <w:rFonts w:hint="eastAsia"/>
              </w:rPr>
              <w:t>证明文件</w:t>
            </w:r>
          </w:p>
        </w:tc>
      </w:tr>
      <w:tr w14:paraId="0901B2F0">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2732A0F9"/>
        </w:tc>
        <w:tc>
          <w:tcPr>
            <w:tcW w:w="6237" w:type="dxa"/>
            <w:tcBorders>
              <w:top w:val="nil"/>
              <w:left w:val="single" w:color="auto" w:sz="4" w:space="0"/>
              <w:bottom w:val="single" w:color="auto" w:sz="4" w:space="0"/>
              <w:right w:val="single" w:color="auto" w:sz="4" w:space="0"/>
            </w:tcBorders>
            <w:vAlign w:val="center"/>
          </w:tcPr>
          <w:p w14:paraId="5C56432D"/>
        </w:tc>
        <w:tc>
          <w:tcPr>
            <w:tcW w:w="1843" w:type="dxa"/>
            <w:tcBorders>
              <w:top w:val="nil"/>
              <w:left w:val="nil"/>
              <w:bottom w:val="single" w:color="auto" w:sz="4" w:space="0"/>
              <w:right w:val="single" w:color="auto" w:sz="4" w:space="0"/>
            </w:tcBorders>
            <w:vAlign w:val="center"/>
          </w:tcPr>
          <w:p w14:paraId="745C0390">
            <w:pPr>
              <w:jc w:val="center"/>
            </w:pPr>
            <w:r>
              <w:rPr>
                <w:rFonts w:hint="eastAsia"/>
              </w:rPr>
              <w:t>见（  ）页</w:t>
            </w:r>
          </w:p>
        </w:tc>
      </w:tr>
      <w:tr w14:paraId="4FFF5B66">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213A4BF9"/>
        </w:tc>
        <w:tc>
          <w:tcPr>
            <w:tcW w:w="6237" w:type="dxa"/>
            <w:tcBorders>
              <w:top w:val="nil"/>
              <w:left w:val="single" w:color="auto" w:sz="4" w:space="0"/>
              <w:bottom w:val="single" w:color="auto" w:sz="4" w:space="0"/>
              <w:right w:val="single" w:color="auto" w:sz="4" w:space="0"/>
            </w:tcBorders>
            <w:vAlign w:val="center"/>
          </w:tcPr>
          <w:p w14:paraId="54815E6E"/>
        </w:tc>
        <w:tc>
          <w:tcPr>
            <w:tcW w:w="1843" w:type="dxa"/>
            <w:tcBorders>
              <w:top w:val="nil"/>
              <w:left w:val="nil"/>
              <w:bottom w:val="single" w:color="auto" w:sz="4" w:space="0"/>
              <w:right w:val="single" w:color="auto" w:sz="4" w:space="0"/>
            </w:tcBorders>
            <w:vAlign w:val="center"/>
          </w:tcPr>
          <w:p w14:paraId="02108D0A">
            <w:pPr>
              <w:jc w:val="center"/>
            </w:pPr>
            <w:r>
              <w:rPr>
                <w:rFonts w:hint="eastAsia"/>
              </w:rPr>
              <w:t>见（  ）页</w:t>
            </w:r>
          </w:p>
        </w:tc>
      </w:tr>
      <w:tr w14:paraId="5E3036B4">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12623CB0"/>
        </w:tc>
        <w:tc>
          <w:tcPr>
            <w:tcW w:w="6237" w:type="dxa"/>
            <w:tcBorders>
              <w:top w:val="nil"/>
              <w:left w:val="single" w:color="auto" w:sz="4" w:space="0"/>
              <w:bottom w:val="single" w:color="auto" w:sz="4" w:space="0"/>
              <w:right w:val="single" w:color="auto" w:sz="4" w:space="0"/>
            </w:tcBorders>
            <w:vAlign w:val="center"/>
          </w:tcPr>
          <w:p w14:paraId="5DBEF43E"/>
        </w:tc>
        <w:tc>
          <w:tcPr>
            <w:tcW w:w="1843" w:type="dxa"/>
            <w:tcBorders>
              <w:top w:val="nil"/>
              <w:left w:val="nil"/>
              <w:bottom w:val="single" w:color="auto" w:sz="4" w:space="0"/>
              <w:right w:val="single" w:color="auto" w:sz="4" w:space="0"/>
            </w:tcBorders>
            <w:vAlign w:val="center"/>
          </w:tcPr>
          <w:p w14:paraId="01ACD33B">
            <w:pPr>
              <w:jc w:val="center"/>
            </w:pPr>
            <w:r>
              <w:rPr>
                <w:rFonts w:hint="eastAsia"/>
              </w:rPr>
              <w:t>见（  ）页</w:t>
            </w:r>
          </w:p>
        </w:tc>
      </w:tr>
      <w:tr w14:paraId="5A08A0F8">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7AAF810A"/>
        </w:tc>
        <w:tc>
          <w:tcPr>
            <w:tcW w:w="6237" w:type="dxa"/>
            <w:tcBorders>
              <w:top w:val="nil"/>
              <w:left w:val="single" w:color="auto" w:sz="4" w:space="0"/>
              <w:bottom w:val="single" w:color="auto" w:sz="4" w:space="0"/>
              <w:right w:val="single" w:color="auto" w:sz="4" w:space="0"/>
            </w:tcBorders>
            <w:vAlign w:val="center"/>
          </w:tcPr>
          <w:p w14:paraId="39F651D2"/>
        </w:tc>
        <w:tc>
          <w:tcPr>
            <w:tcW w:w="1843" w:type="dxa"/>
            <w:tcBorders>
              <w:top w:val="nil"/>
              <w:left w:val="nil"/>
              <w:bottom w:val="single" w:color="auto" w:sz="4" w:space="0"/>
              <w:right w:val="single" w:color="auto" w:sz="4" w:space="0"/>
            </w:tcBorders>
            <w:vAlign w:val="center"/>
          </w:tcPr>
          <w:p w14:paraId="39ADC26D">
            <w:pPr>
              <w:jc w:val="center"/>
            </w:pPr>
            <w:r>
              <w:rPr>
                <w:rFonts w:hint="eastAsia"/>
              </w:rPr>
              <w:t>见（  ）页</w:t>
            </w:r>
          </w:p>
        </w:tc>
      </w:tr>
      <w:tr w14:paraId="1693A271">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18142DFA"/>
        </w:tc>
        <w:tc>
          <w:tcPr>
            <w:tcW w:w="6237" w:type="dxa"/>
            <w:tcBorders>
              <w:top w:val="single" w:color="auto" w:sz="4" w:space="0"/>
              <w:left w:val="single" w:color="auto" w:sz="4" w:space="0"/>
              <w:bottom w:val="single" w:color="auto" w:sz="4" w:space="0"/>
              <w:right w:val="single" w:color="auto" w:sz="4" w:space="0"/>
            </w:tcBorders>
            <w:vAlign w:val="center"/>
          </w:tcPr>
          <w:p w14:paraId="5934882A"/>
        </w:tc>
        <w:tc>
          <w:tcPr>
            <w:tcW w:w="1843" w:type="dxa"/>
            <w:tcBorders>
              <w:top w:val="single" w:color="auto" w:sz="4" w:space="0"/>
              <w:left w:val="nil"/>
              <w:bottom w:val="single" w:color="auto" w:sz="4" w:space="0"/>
              <w:right w:val="single" w:color="auto" w:sz="4" w:space="0"/>
            </w:tcBorders>
            <w:vAlign w:val="center"/>
          </w:tcPr>
          <w:p w14:paraId="4F58A3E0">
            <w:pPr>
              <w:jc w:val="center"/>
            </w:pPr>
            <w:r>
              <w:rPr>
                <w:rFonts w:hint="eastAsia"/>
              </w:rPr>
              <w:t>见（  ）页</w:t>
            </w:r>
          </w:p>
        </w:tc>
      </w:tr>
      <w:tr w14:paraId="136264C9">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38CB8944"/>
        </w:tc>
        <w:tc>
          <w:tcPr>
            <w:tcW w:w="6237" w:type="dxa"/>
            <w:tcBorders>
              <w:top w:val="single" w:color="auto" w:sz="4" w:space="0"/>
              <w:left w:val="single" w:color="auto" w:sz="4" w:space="0"/>
              <w:bottom w:val="single" w:color="auto" w:sz="4" w:space="0"/>
              <w:right w:val="single" w:color="auto" w:sz="4" w:space="0"/>
            </w:tcBorders>
            <w:vAlign w:val="center"/>
          </w:tcPr>
          <w:p w14:paraId="735DC2BA"/>
        </w:tc>
        <w:tc>
          <w:tcPr>
            <w:tcW w:w="1843" w:type="dxa"/>
            <w:tcBorders>
              <w:top w:val="single" w:color="auto" w:sz="4" w:space="0"/>
              <w:left w:val="nil"/>
              <w:bottom w:val="single" w:color="auto" w:sz="4" w:space="0"/>
              <w:right w:val="single" w:color="auto" w:sz="4" w:space="0"/>
            </w:tcBorders>
            <w:vAlign w:val="center"/>
          </w:tcPr>
          <w:p w14:paraId="6F044F48">
            <w:pPr>
              <w:jc w:val="center"/>
            </w:pPr>
            <w:r>
              <w:rPr>
                <w:rFonts w:hint="eastAsia"/>
              </w:rPr>
              <w:t>见（  ）页</w:t>
            </w:r>
          </w:p>
        </w:tc>
      </w:tr>
      <w:tr w14:paraId="12E509FC">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40C12E96"/>
        </w:tc>
        <w:tc>
          <w:tcPr>
            <w:tcW w:w="6237" w:type="dxa"/>
            <w:tcBorders>
              <w:top w:val="single" w:color="auto" w:sz="4" w:space="0"/>
              <w:left w:val="single" w:color="auto" w:sz="4" w:space="0"/>
              <w:bottom w:val="single" w:color="auto" w:sz="4" w:space="0"/>
              <w:right w:val="single" w:color="auto" w:sz="4" w:space="0"/>
            </w:tcBorders>
            <w:vAlign w:val="center"/>
          </w:tcPr>
          <w:p w14:paraId="4E2519D7"/>
        </w:tc>
        <w:tc>
          <w:tcPr>
            <w:tcW w:w="1843" w:type="dxa"/>
            <w:tcBorders>
              <w:top w:val="single" w:color="auto" w:sz="4" w:space="0"/>
              <w:left w:val="nil"/>
              <w:bottom w:val="single" w:color="auto" w:sz="4" w:space="0"/>
              <w:right w:val="single" w:color="auto" w:sz="4" w:space="0"/>
            </w:tcBorders>
            <w:vAlign w:val="center"/>
          </w:tcPr>
          <w:p w14:paraId="005D35C9">
            <w:pPr>
              <w:jc w:val="center"/>
            </w:pPr>
            <w:r>
              <w:rPr>
                <w:rFonts w:hint="eastAsia"/>
              </w:rPr>
              <w:t>见（  ）页</w:t>
            </w:r>
          </w:p>
        </w:tc>
      </w:tr>
      <w:tr w14:paraId="1F07E2E5">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77BCB13B"/>
        </w:tc>
        <w:tc>
          <w:tcPr>
            <w:tcW w:w="6237" w:type="dxa"/>
            <w:tcBorders>
              <w:top w:val="single" w:color="auto" w:sz="4" w:space="0"/>
              <w:left w:val="single" w:color="auto" w:sz="4" w:space="0"/>
              <w:bottom w:val="single" w:color="auto" w:sz="4" w:space="0"/>
              <w:right w:val="single" w:color="auto" w:sz="4" w:space="0"/>
            </w:tcBorders>
            <w:vAlign w:val="center"/>
          </w:tcPr>
          <w:p w14:paraId="1CE824D8"/>
        </w:tc>
        <w:tc>
          <w:tcPr>
            <w:tcW w:w="1843" w:type="dxa"/>
            <w:tcBorders>
              <w:top w:val="single" w:color="auto" w:sz="4" w:space="0"/>
              <w:left w:val="nil"/>
              <w:bottom w:val="single" w:color="auto" w:sz="4" w:space="0"/>
              <w:right w:val="single" w:color="auto" w:sz="4" w:space="0"/>
            </w:tcBorders>
            <w:vAlign w:val="center"/>
          </w:tcPr>
          <w:p w14:paraId="10DA3AA1">
            <w:pPr>
              <w:jc w:val="center"/>
            </w:pPr>
            <w:r>
              <w:rPr>
                <w:rFonts w:hint="eastAsia"/>
              </w:rPr>
              <w:t>见（  ）页</w:t>
            </w:r>
          </w:p>
        </w:tc>
      </w:tr>
      <w:tr w14:paraId="75EAF038">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0C982BB5"/>
        </w:tc>
        <w:tc>
          <w:tcPr>
            <w:tcW w:w="6237" w:type="dxa"/>
            <w:tcBorders>
              <w:top w:val="single" w:color="auto" w:sz="4" w:space="0"/>
              <w:left w:val="single" w:color="auto" w:sz="4" w:space="0"/>
              <w:bottom w:val="single" w:color="auto" w:sz="4" w:space="0"/>
              <w:right w:val="single" w:color="auto" w:sz="4" w:space="0"/>
            </w:tcBorders>
            <w:vAlign w:val="center"/>
          </w:tcPr>
          <w:p w14:paraId="44D1814A"/>
        </w:tc>
        <w:tc>
          <w:tcPr>
            <w:tcW w:w="1843" w:type="dxa"/>
            <w:tcBorders>
              <w:top w:val="single" w:color="auto" w:sz="4" w:space="0"/>
              <w:left w:val="nil"/>
              <w:bottom w:val="single" w:color="auto" w:sz="4" w:space="0"/>
              <w:right w:val="single" w:color="auto" w:sz="4" w:space="0"/>
            </w:tcBorders>
            <w:vAlign w:val="center"/>
          </w:tcPr>
          <w:p w14:paraId="3459D91D">
            <w:pPr>
              <w:jc w:val="center"/>
            </w:pPr>
            <w:r>
              <w:rPr>
                <w:rFonts w:hint="eastAsia"/>
              </w:rPr>
              <w:t>见（  ）页</w:t>
            </w:r>
          </w:p>
        </w:tc>
      </w:tr>
      <w:tr w14:paraId="7F4F68F1">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510E8782"/>
        </w:tc>
        <w:tc>
          <w:tcPr>
            <w:tcW w:w="6237" w:type="dxa"/>
            <w:tcBorders>
              <w:top w:val="single" w:color="auto" w:sz="4" w:space="0"/>
              <w:left w:val="single" w:color="auto" w:sz="4" w:space="0"/>
              <w:bottom w:val="single" w:color="auto" w:sz="4" w:space="0"/>
              <w:right w:val="single" w:color="auto" w:sz="4" w:space="0"/>
            </w:tcBorders>
            <w:vAlign w:val="center"/>
          </w:tcPr>
          <w:p w14:paraId="3571671C"/>
        </w:tc>
        <w:tc>
          <w:tcPr>
            <w:tcW w:w="1843" w:type="dxa"/>
            <w:tcBorders>
              <w:top w:val="single" w:color="auto" w:sz="4" w:space="0"/>
              <w:left w:val="nil"/>
              <w:bottom w:val="single" w:color="auto" w:sz="4" w:space="0"/>
              <w:right w:val="single" w:color="auto" w:sz="4" w:space="0"/>
            </w:tcBorders>
            <w:vAlign w:val="center"/>
          </w:tcPr>
          <w:p w14:paraId="5A8D71B1">
            <w:pPr>
              <w:jc w:val="center"/>
            </w:pPr>
            <w:r>
              <w:rPr>
                <w:rFonts w:hint="eastAsia"/>
              </w:rPr>
              <w:t>见（  ）页</w:t>
            </w:r>
          </w:p>
        </w:tc>
      </w:tr>
      <w:tr w14:paraId="04F39C5C">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2479D6FF"/>
        </w:tc>
        <w:tc>
          <w:tcPr>
            <w:tcW w:w="6237" w:type="dxa"/>
            <w:tcBorders>
              <w:top w:val="single" w:color="auto" w:sz="4" w:space="0"/>
              <w:left w:val="single" w:color="auto" w:sz="4" w:space="0"/>
              <w:bottom w:val="single" w:color="auto" w:sz="4" w:space="0"/>
              <w:right w:val="single" w:color="auto" w:sz="4" w:space="0"/>
            </w:tcBorders>
            <w:vAlign w:val="center"/>
          </w:tcPr>
          <w:p w14:paraId="7139A869"/>
        </w:tc>
        <w:tc>
          <w:tcPr>
            <w:tcW w:w="1843" w:type="dxa"/>
            <w:tcBorders>
              <w:top w:val="single" w:color="auto" w:sz="4" w:space="0"/>
              <w:left w:val="nil"/>
              <w:bottom w:val="single" w:color="auto" w:sz="4" w:space="0"/>
              <w:right w:val="single" w:color="auto" w:sz="4" w:space="0"/>
            </w:tcBorders>
            <w:vAlign w:val="center"/>
          </w:tcPr>
          <w:p w14:paraId="4BFEB1B0">
            <w:pPr>
              <w:jc w:val="center"/>
            </w:pPr>
            <w:r>
              <w:rPr>
                <w:rFonts w:hint="eastAsia"/>
              </w:rPr>
              <w:t>见（  ）页</w:t>
            </w:r>
          </w:p>
        </w:tc>
      </w:tr>
      <w:tr w14:paraId="7FB1B26E">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10C22CB9"/>
        </w:tc>
        <w:tc>
          <w:tcPr>
            <w:tcW w:w="6237" w:type="dxa"/>
            <w:tcBorders>
              <w:top w:val="single" w:color="auto" w:sz="4" w:space="0"/>
              <w:left w:val="single" w:color="auto" w:sz="4" w:space="0"/>
              <w:bottom w:val="single" w:color="auto" w:sz="4" w:space="0"/>
              <w:right w:val="single" w:color="auto" w:sz="4" w:space="0"/>
            </w:tcBorders>
            <w:vAlign w:val="center"/>
          </w:tcPr>
          <w:p w14:paraId="043A6AA3"/>
        </w:tc>
        <w:tc>
          <w:tcPr>
            <w:tcW w:w="1843" w:type="dxa"/>
            <w:tcBorders>
              <w:top w:val="single" w:color="auto" w:sz="4" w:space="0"/>
              <w:left w:val="nil"/>
              <w:bottom w:val="single" w:color="auto" w:sz="4" w:space="0"/>
              <w:right w:val="single" w:color="auto" w:sz="4" w:space="0"/>
            </w:tcBorders>
            <w:vAlign w:val="center"/>
          </w:tcPr>
          <w:p w14:paraId="50198FE2">
            <w:pPr>
              <w:jc w:val="center"/>
            </w:pPr>
            <w:r>
              <w:rPr>
                <w:rFonts w:hint="eastAsia"/>
              </w:rPr>
              <w:t>见（  ）页</w:t>
            </w:r>
          </w:p>
        </w:tc>
      </w:tr>
    </w:tbl>
    <w:p w14:paraId="5F17244A">
      <w:pPr>
        <w:rPr>
          <w:b/>
        </w:rPr>
      </w:pPr>
      <w:r>
        <w:rPr>
          <w:rFonts w:hint="eastAsia"/>
          <w:b/>
        </w:rPr>
        <w:t>根据评分标准逐条填写。</w:t>
      </w:r>
    </w:p>
    <w:p w14:paraId="15D80E51"/>
    <w:p w14:paraId="1CA9EE54">
      <w:pPr>
        <w:ind w:firstLine="6090" w:firstLineChars="2900"/>
      </w:pPr>
      <w:r>
        <w:rPr>
          <w:rFonts w:hint="eastAsia"/>
        </w:rPr>
        <w:t>供应商名称：</w:t>
      </w:r>
    </w:p>
    <w:p w14:paraId="3E28C922"/>
    <w:p w14:paraId="3DB8F52B">
      <w:pPr>
        <w:ind w:firstLine="6090" w:firstLineChars="2900"/>
      </w:pPr>
      <w:r>
        <w:rPr>
          <w:rFonts w:hint="eastAsia"/>
        </w:rPr>
        <w:t>年  月  日</w:t>
      </w:r>
    </w:p>
    <w:p w14:paraId="7BA247F6"/>
    <w:p w14:paraId="1BAFA44D">
      <w:r>
        <w:rPr>
          <w:rFonts w:hint="eastAsia"/>
        </w:rPr>
        <w:t xml:space="preserve"> </w:t>
      </w:r>
    </w:p>
    <w:p w14:paraId="3C3EE23C">
      <w:pPr>
        <w:snapToGrid w:val="0"/>
        <w:spacing w:before="50" w:after="50"/>
        <w:rPr>
          <w:rFonts w:hint="eastAsia" w:ascii="宋体" w:hAnsi="宋体"/>
          <w:b/>
          <w:bCs/>
          <w:szCs w:val="21"/>
        </w:rPr>
      </w:pPr>
      <w:r>
        <w:br w:type="page"/>
      </w:r>
      <w:r>
        <w:rPr>
          <w:rFonts w:hint="eastAsia"/>
        </w:rPr>
        <w:t>格式二：投标保证金缴纳凭证复印件加盖公章</w:t>
      </w:r>
    </w:p>
    <w:p w14:paraId="5379DD7B">
      <w:pPr>
        <w:snapToGrid w:val="0"/>
        <w:spacing w:line="400" w:lineRule="exact"/>
        <w:rPr>
          <w:rFonts w:hint="eastAsia" w:ascii="宋体" w:hAnsi="宋体" w:cs="宋体"/>
          <w:szCs w:val="21"/>
        </w:rPr>
      </w:pPr>
      <w:r>
        <w:rPr>
          <w:rFonts w:hint="eastAsia" w:ascii="宋体" w:hAnsi="宋体"/>
          <w:b/>
          <w:bCs/>
          <w:szCs w:val="21"/>
        </w:rPr>
        <w:br w:type="page"/>
      </w:r>
      <w:r>
        <w:rPr>
          <w:rFonts w:hint="eastAsia" w:ascii="宋体" w:hAnsi="宋体" w:cs="宋体"/>
          <w:szCs w:val="21"/>
        </w:rPr>
        <w:t>格式三：投标函</w:t>
      </w:r>
      <w:bookmarkEnd w:id="26"/>
      <w:bookmarkEnd w:id="27"/>
      <w:bookmarkEnd w:id="28"/>
      <w:bookmarkEnd w:id="29"/>
    </w:p>
    <w:p w14:paraId="05328EAE">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投标函</w:t>
      </w:r>
    </w:p>
    <w:p w14:paraId="7F985843">
      <w:pPr>
        <w:snapToGrid w:val="0"/>
        <w:spacing w:line="400" w:lineRule="exact"/>
        <w:jc w:val="center"/>
        <w:rPr>
          <w:rFonts w:hint="eastAsia" w:ascii="宋体" w:hAnsi="宋体" w:cs="宋体"/>
          <w:szCs w:val="21"/>
        </w:rPr>
      </w:pPr>
    </w:p>
    <w:p w14:paraId="127F053E">
      <w:pPr>
        <w:snapToGrid w:val="0"/>
        <w:spacing w:line="400" w:lineRule="exact"/>
        <w:rPr>
          <w:rFonts w:hint="eastAsia"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ascii="宋体" w:hAnsi="宋体" w:cs="宋体"/>
          <w:szCs w:val="21"/>
        </w:rPr>
        <w:t>：</w:t>
      </w:r>
    </w:p>
    <w:p w14:paraId="2DF8DB97">
      <w:pPr>
        <w:snapToGrid w:val="0"/>
        <w:spacing w:line="400" w:lineRule="exact"/>
        <w:ind w:firstLine="420" w:firstLineChars="200"/>
        <w:rPr>
          <w:rFonts w:hint="eastAsia" w:ascii="宋体" w:hAnsi="宋体" w:cs="宋体"/>
          <w:szCs w:val="21"/>
        </w:rPr>
      </w:pPr>
      <w:r>
        <w:rPr>
          <w:rFonts w:ascii="宋体" w:hAnsi="宋体" w:cs="宋体"/>
          <w:szCs w:val="21"/>
        </w:rPr>
        <w:t>根据贵方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项目的招标公告（招标编号：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），签字代表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（全名）经正式授权并代表</w:t>
      </w:r>
      <w:r>
        <w:rPr>
          <w:rFonts w:hint="eastAsia" w:ascii="宋体" w:hAnsi="宋体" w:cs="宋体"/>
          <w:szCs w:val="21"/>
        </w:rPr>
        <w:t>供应商</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供应商</w:t>
      </w:r>
      <w:r>
        <w:rPr>
          <w:rFonts w:ascii="宋体" w:hAnsi="宋体" w:cs="宋体"/>
          <w:szCs w:val="21"/>
        </w:rPr>
        <w:t>名称）提交投标文件正本</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份、副本</w:t>
      </w:r>
      <w:r>
        <w:rPr>
          <w:rFonts w:ascii="宋体" w:hAnsi="宋体" w:cs="宋体"/>
          <w:szCs w:val="21"/>
          <w:u w:val="single"/>
        </w:rPr>
        <w:t xml:space="preserve">    </w:t>
      </w:r>
      <w:r>
        <w:rPr>
          <w:rFonts w:ascii="宋体" w:hAnsi="宋体" w:cs="宋体"/>
          <w:szCs w:val="21"/>
        </w:rPr>
        <w:t>份。</w:t>
      </w:r>
    </w:p>
    <w:p w14:paraId="3F0CEEF2">
      <w:pPr>
        <w:snapToGrid w:val="0"/>
        <w:spacing w:line="400" w:lineRule="exact"/>
        <w:rPr>
          <w:rFonts w:hint="eastAsia" w:ascii="宋体" w:hAnsi="宋体" w:cs="宋体"/>
          <w:szCs w:val="21"/>
        </w:rPr>
      </w:pPr>
      <w:r>
        <w:rPr>
          <w:rFonts w:hint="eastAsia" w:ascii="宋体" w:hAnsi="宋体" w:cs="宋体"/>
          <w:szCs w:val="21"/>
        </w:rPr>
        <w:t>1</w:t>
      </w:r>
      <w:r>
        <w:rPr>
          <w:rFonts w:ascii="宋体" w:hAnsi="宋体" w:cs="宋体"/>
          <w:szCs w:val="21"/>
        </w:rPr>
        <w:t>．据此函，签字代表宣布并承诺如下：</w:t>
      </w:r>
    </w:p>
    <w:p w14:paraId="6E379181">
      <w:pPr>
        <w:snapToGrid w:val="0"/>
        <w:spacing w:line="400" w:lineRule="exact"/>
        <w:rPr>
          <w:rFonts w:hint="eastAsia" w:ascii="宋体" w:hAnsi="宋体" w:cs="宋体"/>
          <w:szCs w:val="21"/>
        </w:rPr>
      </w:pPr>
      <w:r>
        <w:rPr>
          <w:rFonts w:ascii="宋体" w:hAnsi="宋体" w:cs="宋体"/>
          <w:szCs w:val="21"/>
        </w:rPr>
        <w:t>我方对招标项目愿以</w:t>
      </w:r>
      <w:r>
        <w:rPr>
          <w:rFonts w:hint="eastAsia" w:ascii="宋体" w:hAnsi="宋体" w:cs="宋体"/>
          <w:szCs w:val="21"/>
        </w:rPr>
        <w:t>承诺</w:t>
      </w:r>
      <w:r>
        <w:rPr>
          <w:rFonts w:ascii="宋体" w:hAnsi="宋体" w:cs="宋体"/>
          <w:szCs w:val="21"/>
        </w:rPr>
        <w:t>的</w:t>
      </w:r>
      <w:r>
        <w:rPr>
          <w:rFonts w:hint="eastAsia" w:ascii="宋体" w:hAnsi="宋体" w:cs="宋体"/>
          <w:szCs w:val="21"/>
        </w:rPr>
        <w:t>投标</w:t>
      </w:r>
      <w:r>
        <w:rPr>
          <w:rFonts w:ascii="宋体" w:hAnsi="宋体" w:cs="宋体"/>
          <w:szCs w:val="21"/>
        </w:rPr>
        <w:t>总价承担招标文件规定</w:t>
      </w:r>
      <w:r>
        <w:rPr>
          <w:rFonts w:hint="eastAsia" w:ascii="宋体" w:hAnsi="宋体" w:cs="宋体"/>
          <w:szCs w:val="21"/>
        </w:rPr>
        <w:t>全部</w:t>
      </w:r>
      <w:r>
        <w:rPr>
          <w:rFonts w:ascii="宋体" w:hAnsi="宋体" w:cs="宋体"/>
          <w:szCs w:val="21"/>
        </w:rPr>
        <w:t>内容的服务。</w:t>
      </w:r>
    </w:p>
    <w:p w14:paraId="64D5E8AA">
      <w:pPr>
        <w:snapToGrid w:val="0"/>
        <w:spacing w:line="400" w:lineRule="exact"/>
        <w:rPr>
          <w:rFonts w:hint="eastAsia" w:ascii="宋体" w:hAnsi="宋体" w:cs="宋体"/>
          <w:szCs w:val="21"/>
        </w:rPr>
      </w:pPr>
      <w:r>
        <w:rPr>
          <w:rFonts w:hint="eastAsia" w:ascii="宋体" w:hAnsi="宋体" w:cs="宋体"/>
          <w:szCs w:val="21"/>
        </w:rPr>
        <w:t>提交的投标保证金为人民币</w:t>
      </w:r>
      <w:r>
        <w:rPr>
          <w:rFonts w:hint="eastAsia" w:ascii="宋体" w:hAnsi="宋体" w:cs="宋体"/>
          <w:szCs w:val="21"/>
          <w:u w:val="single"/>
        </w:rPr>
        <w:t xml:space="preserve">           </w:t>
      </w:r>
      <w:r>
        <w:rPr>
          <w:rFonts w:hint="eastAsia" w:ascii="宋体" w:hAnsi="宋体" w:cs="宋体"/>
          <w:szCs w:val="21"/>
        </w:rPr>
        <w:t>元，投标保证金为</w:t>
      </w:r>
      <w:r>
        <w:rPr>
          <w:rFonts w:hint="eastAsia" w:ascii="宋体" w:hAnsi="宋体" w:cs="宋体"/>
          <w:szCs w:val="21"/>
          <w:u w:val="single"/>
        </w:rPr>
        <w:t xml:space="preserve">    </w:t>
      </w:r>
      <w:r>
        <w:rPr>
          <w:rFonts w:hint="eastAsia" w:ascii="宋体" w:hAnsi="宋体" w:cs="宋体"/>
          <w:szCs w:val="21"/>
        </w:rPr>
        <w:t>（形式）。</w:t>
      </w:r>
    </w:p>
    <w:p w14:paraId="7D4BA3B0">
      <w:pPr>
        <w:snapToGrid w:val="0"/>
        <w:spacing w:line="400" w:lineRule="exact"/>
        <w:rPr>
          <w:rFonts w:hint="eastAsia" w:ascii="宋体" w:hAnsi="宋体" w:cs="宋体"/>
          <w:szCs w:val="21"/>
        </w:rPr>
      </w:pPr>
      <w:r>
        <w:rPr>
          <w:rFonts w:ascii="宋体" w:hAnsi="宋体" w:cs="宋体"/>
          <w:szCs w:val="21"/>
        </w:rPr>
        <w:t>本报价已经包含了所提供服务应纳的税金及招标文件规定的报价方式应包含的其它费用。</w:t>
      </w:r>
    </w:p>
    <w:p w14:paraId="59D38049">
      <w:pPr>
        <w:snapToGrid w:val="0"/>
        <w:spacing w:line="400" w:lineRule="exact"/>
        <w:rPr>
          <w:rFonts w:hint="eastAsia" w:ascii="宋体" w:hAnsi="宋体" w:cs="宋体"/>
          <w:szCs w:val="21"/>
        </w:rPr>
      </w:pPr>
      <w:r>
        <w:rPr>
          <w:rFonts w:ascii="宋体" w:hAnsi="宋体" w:cs="宋体"/>
          <w:szCs w:val="21"/>
        </w:rPr>
        <w:t>本报价在投标有效期内固定不变，并在合同有效期内不受利率波动的影响。</w:t>
      </w:r>
    </w:p>
    <w:p w14:paraId="21ED5959">
      <w:pPr>
        <w:snapToGrid w:val="0"/>
        <w:spacing w:line="400" w:lineRule="exact"/>
        <w:rPr>
          <w:rFonts w:hint="eastAsia" w:ascii="宋体" w:hAnsi="宋体" w:cs="宋体"/>
          <w:szCs w:val="21"/>
        </w:rPr>
      </w:pPr>
      <w:r>
        <w:rPr>
          <w:rFonts w:ascii="宋体" w:hAnsi="宋体" w:cs="宋体"/>
          <w:szCs w:val="21"/>
        </w:rPr>
        <w:t>本投标自开标之日起</w:t>
      </w:r>
      <w:r>
        <w:rPr>
          <w:rFonts w:ascii="宋体" w:hAnsi="宋体" w:cs="宋体"/>
          <w:szCs w:val="21"/>
          <w:u w:val="single"/>
        </w:rPr>
        <w:t xml:space="preserve">     </w:t>
      </w:r>
      <w:r>
        <w:rPr>
          <w:rFonts w:ascii="宋体" w:hAnsi="宋体" w:cs="宋体"/>
          <w:szCs w:val="21"/>
        </w:rPr>
        <w:t>天内有效。</w:t>
      </w:r>
    </w:p>
    <w:p w14:paraId="2989633B">
      <w:pPr>
        <w:snapToGrid w:val="0"/>
        <w:spacing w:line="400" w:lineRule="exact"/>
        <w:rPr>
          <w:rFonts w:hint="eastAsia" w:ascii="宋体" w:hAnsi="宋体" w:cs="宋体"/>
          <w:szCs w:val="21"/>
        </w:rPr>
      </w:pPr>
      <w:r>
        <w:rPr>
          <w:rFonts w:ascii="宋体" w:hAnsi="宋体" w:cs="宋体"/>
          <w:szCs w:val="21"/>
        </w:rPr>
        <w:t>我们已详细审查全部招标文件及有关的澄清/修改文件(</w:t>
      </w:r>
      <w:r>
        <w:rPr>
          <w:rFonts w:hint="eastAsia" w:ascii="宋体" w:hAnsi="宋体" w:cs="宋体"/>
          <w:szCs w:val="21"/>
        </w:rPr>
        <w:t>如有</w:t>
      </w:r>
      <w:r>
        <w:rPr>
          <w:rFonts w:ascii="宋体" w:hAnsi="宋体" w:cs="宋体"/>
          <w:szCs w:val="21"/>
        </w:rPr>
        <w:t>)，我们完全理解并同意放弃对这方面提出任何异议的权利。保证遵守招标文件有关条款规定。</w:t>
      </w:r>
    </w:p>
    <w:p w14:paraId="16B0953E">
      <w:pPr>
        <w:snapToGrid w:val="0"/>
        <w:spacing w:line="400" w:lineRule="exact"/>
        <w:rPr>
          <w:rFonts w:hint="eastAsia" w:ascii="宋体" w:hAnsi="宋体" w:cs="宋体"/>
          <w:szCs w:val="21"/>
        </w:rPr>
      </w:pPr>
      <w:r>
        <w:rPr>
          <w:rFonts w:ascii="宋体" w:hAnsi="宋体" w:cs="宋体"/>
          <w:szCs w:val="21"/>
        </w:rPr>
        <w:t>保证在中标后忠实地执行与</w:t>
      </w:r>
      <w:r>
        <w:rPr>
          <w:rFonts w:hint="eastAsia" w:ascii="宋体" w:hAnsi="宋体" w:cs="宋体"/>
          <w:szCs w:val="21"/>
        </w:rPr>
        <w:t>采购人</w:t>
      </w:r>
      <w:r>
        <w:rPr>
          <w:rFonts w:ascii="宋体" w:hAnsi="宋体" w:cs="宋体"/>
          <w:szCs w:val="21"/>
        </w:rPr>
        <w:t>所签署的合同，并承担合同规定的责任义务。保证在中标后按照招标文件的规定支付招标代理服务费。</w:t>
      </w:r>
    </w:p>
    <w:p w14:paraId="0F5A37F4">
      <w:pPr>
        <w:snapToGrid w:val="0"/>
        <w:spacing w:line="400" w:lineRule="exact"/>
        <w:rPr>
          <w:rFonts w:hint="eastAsia" w:ascii="宋体" w:hAnsi="宋体" w:cs="宋体"/>
          <w:szCs w:val="21"/>
        </w:rPr>
      </w:pPr>
      <w:r>
        <w:rPr>
          <w:rFonts w:hint="eastAsia" w:ascii="宋体" w:hAnsi="宋体" w:cs="宋体"/>
          <w:szCs w:val="21"/>
        </w:rPr>
        <w:t>2</w:t>
      </w:r>
      <w:r>
        <w:rPr>
          <w:rFonts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1321499C">
      <w:pPr>
        <w:snapToGrid w:val="0"/>
        <w:spacing w:line="400" w:lineRule="exact"/>
        <w:rPr>
          <w:rFonts w:hint="eastAsia" w:ascii="宋体" w:hAnsi="宋体" w:cs="宋体"/>
          <w:szCs w:val="21"/>
        </w:rPr>
      </w:pPr>
      <w:r>
        <w:rPr>
          <w:rFonts w:hint="eastAsia" w:ascii="宋体" w:hAnsi="宋体" w:cs="宋体"/>
          <w:szCs w:val="21"/>
        </w:rPr>
        <w:t>3</w:t>
      </w:r>
      <w:r>
        <w:rPr>
          <w:rFonts w:ascii="宋体" w:hAnsi="宋体" w:cs="宋体"/>
          <w:szCs w:val="21"/>
        </w:rPr>
        <w:t>．与本投标有关的一切正式往来信函请寄：</w:t>
      </w:r>
    </w:p>
    <w:p w14:paraId="7F11A176">
      <w:pPr>
        <w:snapToGrid w:val="0"/>
        <w:spacing w:line="400" w:lineRule="exact"/>
        <w:rPr>
          <w:rFonts w:hint="eastAsia" w:ascii="宋体" w:hAnsi="宋体" w:cs="宋体"/>
          <w:szCs w:val="21"/>
        </w:rPr>
      </w:pPr>
      <w:r>
        <w:rPr>
          <w:rFonts w:hint="eastAsia" w:ascii="宋体" w:hAnsi="宋体" w:cs="宋体"/>
          <w:szCs w:val="21"/>
        </w:rPr>
        <w:t>供应商</w:t>
      </w:r>
      <w:r>
        <w:rPr>
          <w:rFonts w:ascii="宋体" w:hAnsi="宋体" w:cs="宋体"/>
          <w:szCs w:val="21"/>
        </w:rPr>
        <w:t xml:space="preserve">全称（加盖公章）:                                               </w:t>
      </w:r>
    </w:p>
    <w:p w14:paraId="626C2A1F">
      <w:pPr>
        <w:snapToGrid w:val="0"/>
        <w:spacing w:line="400" w:lineRule="exact"/>
        <w:rPr>
          <w:rFonts w:hint="eastAsia" w:ascii="宋体" w:hAnsi="宋体" w:cs="宋体"/>
          <w:szCs w:val="21"/>
        </w:rPr>
      </w:pPr>
      <w:r>
        <w:rPr>
          <w:rFonts w:ascii="宋体" w:hAnsi="宋体" w:cs="宋体"/>
          <w:szCs w:val="21"/>
        </w:rPr>
        <w:t>地址：</w:t>
      </w:r>
      <w:r>
        <w:rPr>
          <w:rFonts w:ascii="宋体" w:hAnsi="宋体" w:cs="宋体"/>
          <w:szCs w:val="21"/>
          <w:u w:val="single"/>
        </w:rPr>
        <w:t xml:space="preserve">                   </w:t>
      </w:r>
      <w:r>
        <w:rPr>
          <w:rFonts w:ascii="宋体" w:hAnsi="宋体" w:cs="宋体"/>
          <w:szCs w:val="21"/>
        </w:rPr>
        <w:t xml:space="preserve">                       邮编：__________   </w:t>
      </w:r>
    </w:p>
    <w:p w14:paraId="6A98C3A5">
      <w:pPr>
        <w:snapToGrid w:val="0"/>
        <w:spacing w:line="400" w:lineRule="exact"/>
        <w:rPr>
          <w:rFonts w:hint="eastAsia" w:ascii="宋体" w:hAnsi="宋体" w:cs="宋体"/>
          <w:szCs w:val="21"/>
        </w:rPr>
      </w:pPr>
      <w:r>
        <w:rPr>
          <w:rFonts w:ascii="宋体" w:hAnsi="宋体" w:cs="宋体"/>
          <w:szCs w:val="21"/>
        </w:rPr>
        <w:t>电话：</w:t>
      </w:r>
      <w:r>
        <w:rPr>
          <w:rFonts w:ascii="宋体" w:hAnsi="宋体" w:cs="宋体"/>
          <w:szCs w:val="21"/>
          <w:u w:val="single"/>
        </w:rPr>
        <w:t xml:space="preserve">                   </w:t>
      </w:r>
      <w:r>
        <w:rPr>
          <w:rFonts w:ascii="宋体" w:hAnsi="宋体" w:cs="宋体"/>
          <w:szCs w:val="21"/>
        </w:rPr>
        <w:t xml:space="preserve">                       传真：__________</w:t>
      </w:r>
    </w:p>
    <w:p w14:paraId="01968FB9">
      <w:pPr>
        <w:snapToGrid w:val="0"/>
        <w:spacing w:line="400" w:lineRule="exact"/>
        <w:rPr>
          <w:rFonts w:hint="eastAsia" w:ascii="宋体" w:hAnsi="宋体" w:cs="宋体"/>
          <w:szCs w:val="21"/>
          <w:u w:val="single"/>
        </w:rPr>
      </w:pPr>
      <w:r>
        <w:rPr>
          <w:rFonts w:hint="eastAsia" w:ascii="宋体" w:hAnsi="宋体" w:cs="宋体"/>
          <w:szCs w:val="21"/>
        </w:rPr>
        <w:t>供应商</w:t>
      </w:r>
      <w:r>
        <w:rPr>
          <w:rFonts w:ascii="宋体" w:hAnsi="宋体" w:cs="宋体"/>
          <w:szCs w:val="21"/>
        </w:rPr>
        <w:t>代表姓名 ___________  职务：</w:t>
      </w:r>
      <w:r>
        <w:rPr>
          <w:rFonts w:ascii="宋体" w:hAnsi="宋体" w:cs="宋体"/>
          <w:szCs w:val="21"/>
          <w:u w:val="single"/>
        </w:rPr>
        <w:t xml:space="preserve">              </w:t>
      </w:r>
    </w:p>
    <w:p w14:paraId="08146C93">
      <w:pPr>
        <w:snapToGrid w:val="0"/>
        <w:spacing w:line="400" w:lineRule="exact"/>
        <w:rPr>
          <w:rFonts w:hint="eastAsia" w:ascii="宋体" w:hAnsi="宋体" w:cs="宋体"/>
          <w:szCs w:val="21"/>
        </w:rPr>
      </w:pPr>
    </w:p>
    <w:p w14:paraId="1295F802">
      <w:pPr>
        <w:snapToGrid w:val="0"/>
        <w:spacing w:line="400" w:lineRule="exact"/>
        <w:rPr>
          <w:rFonts w:hint="eastAsia" w:ascii="宋体" w:hAnsi="宋体" w:cs="宋体"/>
          <w:szCs w:val="21"/>
        </w:rPr>
      </w:pPr>
    </w:p>
    <w:p w14:paraId="1E5810F9">
      <w:pPr>
        <w:snapToGrid w:val="0"/>
        <w:spacing w:line="400" w:lineRule="exact"/>
        <w:rPr>
          <w:rFonts w:hint="eastAsia" w:ascii="宋体" w:hAnsi="宋体" w:cs="宋体"/>
          <w:szCs w:val="21"/>
        </w:rPr>
      </w:pPr>
      <w:r>
        <w:rPr>
          <w:rFonts w:ascii="宋体" w:hAnsi="宋体" w:cs="宋体"/>
          <w:szCs w:val="21"/>
        </w:rPr>
        <w:t xml:space="preserve">                                            授权代表签字:___________ </w:t>
      </w:r>
    </w:p>
    <w:p w14:paraId="338FF10B">
      <w:pPr>
        <w:snapToGrid w:val="0"/>
        <w:spacing w:line="400" w:lineRule="exact"/>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日期:_____年___月___日</w:t>
      </w:r>
    </w:p>
    <w:p w14:paraId="341F0741">
      <w:pPr>
        <w:snapToGrid w:val="0"/>
        <w:spacing w:line="400" w:lineRule="exact"/>
        <w:rPr>
          <w:rFonts w:hint="eastAsia" w:ascii="宋体" w:hAnsi="宋体" w:cs="宋体"/>
          <w:szCs w:val="21"/>
        </w:rPr>
      </w:pPr>
      <w:r>
        <w:rPr>
          <w:rFonts w:ascii="宋体" w:hAnsi="宋体" w:cs="宋体"/>
          <w:szCs w:val="21"/>
        </w:rPr>
        <w:br w:type="page"/>
      </w:r>
    </w:p>
    <w:p w14:paraId="2566190D">
      <w:pPr>
        <w:snapToGrid w:val="0"/>
        <w:spacing w:line="400" w:lineRule="exact"/>
        <w:rPr>
          <w:rFonts w:hint="eastAsia" w:ascii="宋体" w:hAnsi="宋体" w:cs="宋体"/>
          <w:szCs w:val="21"/>
        </w:rPr>
      </w:pPr>
      <w:bookmarkStart w:id="34" w:name="_Toc25216"/>
      <w:bookmarkStart w:id="35" w:name="_Toc13391"/>
      <w:bookmarkStart w:id="36" w:name="_Toc463726847"/>
      <w:bookmarkStart w:id="37" w:name="_Toc10297"/>
      <w:r>
        <w:rPr>
          <w:rFonts w:hint="eastAsia" w:ascii="宋体" w:hAnsi="宋体" w:cs="宋体"/>
          <w:szCs w:val="21"/>
        </w:rPr>
        <w:t>格式四：法定代表人授权委托书格式</w:t>
      </w:r>
      <w:bookmarkEnd w:id="34"/>
      <w:bookmarkEnd w:id="35"/>
      <w:bookmarkEnd w:id="36"/>
      <w:bookmarkEnd w:id="37"/>
    </w:p>
    <w:p w14:paraId="58DBCE0B">
      <w:pPr>
        <w:snapToGrid w:val="0"/>
        <w:spacing w:line="400" w:lineRule="exact"/>
        <w:rPr>
          <w:rFonts w:hint="eastAsia" w:ascii="宋体" w:hAnsi="宋体" w:cs="宋体"/>
          <w:szCs w:val="21"/>
        </w:rPr>
      </w:pPr>
    </w:p>
    <w:p w14:paraId="037C54AE">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法定代表人授权委托书</w:t>
      </w:r>
    </w:p>
    <w:p w14:paraId="53C93661">
      <w:pPr>
        <w:snapToGrid w:val="0"/>
        <w:spacing w:line="400" w:lineRule="exact"/>
        <w:rPr>
          <w:rFonts w:hint="eastAsia" w:ascii="宋体" w:hAnsi="宋体" w:cs="宋体"/>
          <w:szCs w:val="21"/>
        </w:rPr>
      </w:pPr>
    </w:p>
    <w:p w14:paraId="693816A8">
      <w:pPr>
        <w:snapToGrid w:val="0"/>
        <w:spacing w:line="40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27CA08B2">
      <w:pPr>
        <w:snapToGrid w:val="0"/>
        <w:spacing w:line="400" w:lineRule="exact"/>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（供应商名称）的法定代表人，现授权委托本单位在职职工</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（姓名）以我方的名义参加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14:paraId="0CBC4A17">
      <w:pPr>
        <w:snapToGrid w:val="0"/>
        <w:spacing w:line="400" w:lineRule="exact"/>
        <w:rPr>
          <w:rFonts w:hint="eastAsia" w:ascii="宋体" w:hAnsi="宋体" w:cs="宋体"/>
          <w:szCs w:val="21"/>
        </w:rPr>
      </w:pPr>
      <w:r>
        <w:rPr>
          <w:rFonts w:hint="eastAsia" w:ascii="宋体" w:hAnsi="宋体" w:cs="宋体"/>
          <w:szCs w:val="21"/>
        </w:rPr>
        <w:t>项目的投标活动，并代表我方全权办理针对上述项目的投标、开标、评标、签约等具体事务和签署相关文件。</w:t>
      </w:r>
    </w:p>
    <w:p w14:paraId="2E731B64">
      <w:pPr>
        <w:snapToGrid w:val="0"/>
        <w:spacing w:line="400" w:lineRule="exact"/>
        <w:rPr>
          <w:rFonts w:hint="eastAsia" w:ascii="宋体" w:hAnsi="宋体" w:cs="宋体"/>
          <w:szCs w:val="21"/>
        </w:rPr>
      </w:pPr>
      <w:r>
        <w:rPr>
          <w:rFonts w:hint="eastAsia" w:ascii="宋体" w:hAnsi="宋体" w:cs="宋体"/>
          <w:szCs w:val="21"/>
        </w:rPr>
        <w:t>我方对被授权人的签名事项负全部责任。</w:t>
      </w:r>
    </w:p>
    <w:p w14:paraId="10EE864D">
      <w:pPr>
        <w:snapToGrid w:val="0"/>
        <w:spacing w:line="400" w:lineRule="exact"/>
        <w:rPr>
          <w:rFonts w:hint="eastAsia"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29A2E994">
      <w:pPr>
        <w:snapToGrid w:val="0"/>
        <w:spacing w:line="400" w:lineRule="exact"/>
        <w:rPr>
          <w:rFonts w:hint="eastAsia" w:ascii="宋体" w:hAnsi="宋体" w:cs="宋体"/>
          <w:szCs w:val="21"/>
        </w:rPr>
      </w:pPr>
      <w:r>
        <w:rPr>
          <w:rFonts w:hint="eastAsia" w:ascii="宋体" w:hAnsi="宋体" w:cs="宋体"/>
          <w:szCs w:val="21"/>
        </w:rPr>
        <w:t>被授权人无转委托权，特此委托。</w:t>
      </w:r>
    </w:p>
    <w:p w14:paraId="69E78FAE">
      <w:pPr>
        <w:snapToGrid w:val="0"/>
        <w:spacing w:line="400" w:lineRule="exact"/>
        <w:rPr>
          <w:rFonts w:hint="eastAsia" w:ascii="宋体" w:hAnsi="宋体" w:cs="宋体"/>
          <w:szCs w:val="21"/>
        </w:rPr>
      </w:pPr>
    </w:p>
    <w:p w14:paraId="737FF9E6">
      <w:pPr>
        <w:snapToGrid w:val="0"/>
        <w:spacing w:line="400" w:lineRule="exact"/>
        <w:rPr>
          <w:rFonts w:hint="eastAsia" w:ascii="宋体" w:hAnsi="宋体" w:cs="宋体"/>
          <w:szCs w:val="21"/>
        </w:rPr>
      </w:pPr>
      <w:r>
        <w:rPr>
          <w:rFonts w:hint="eastAsia" w:ascii="宋体" w:hAnsi="宋体" w:cs="宋体"/>
          <w:szCs w:val="21"/>
        </w:rPr>
        <w:t>被授权人签名：</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法定代表人（签章）：</w:t>
      </w:r>
      <w:r>
        <w:rPr>
          <w:rFonts w:ascii="宋体" w:hAnsi="宋体" w:cs="宋体"/>
          <w:szCs w:val="21"/>
        </w:rPr>
        <w:t xml:space="preserve">          </w:t>
      </w:r>
    </w:p>
    <w:p w14:paraId="0FA2D7C8">
      <w:pPr>
        <w:snapToGrid w:val="0"/>
        <w:spacing w:line="400" w:lineRule="exact"/>
        <w:rPr>
          <w:rFonts w:hint="eastAsia" w:ascii="宋体" w:hAnsi="宋体" w:cs="宋体"/>
          <w:szCs w:val="21"/>
        </w:rPr>
      </w:pPr>
      <w:r>
        <w:rPr>
          <w:rFonts w:hint="eastAsia" w:ascii="宋体" w:hAnsi="宋体" w:cs="宋体"/>
          <w:szCs w:val="21"/>
        </w:rPr>
        <w:t>职务：</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职务：</w:t>
      </w:r>
      <w:r>
        <w:rPr>
          <w:rFonts w:ascii="宋体" w:hAnsi="宋体" w:cs="宋体"/>
          <w:szCs w:val="21"/>
        </w:rPr>
        <w:t xml:space="preserve">           </w:t>
      </w:r>
    </w:p>
    <w:p w14:paraId="753CC46F">
      <w:pPr>
        <w:snapToGrid w:val="0"/>
        <w:spacing w:line="400" w:lineRule="exact"/>
        <w:rPr>
          <w:rFonts w:hint="eastAsia" w:ascii="宋体" w:hAnsi="宋体" w:cs="宋体"/>
          <w:szCs w:val="21"/>
        </w:rPr>
      </w:pPr>
      <w:r>
        <w:rPr>
          <w:rFonts w:hint="eastAsia" w:ascii="宋体" w:hAnsi="宋体" w:cs="宋体"/>
          <w:szCs w:val="21"/>
        </w:rPr>
        <w:t>被授权人身份证号码：</w:t>
      </w:r>
      <w:r>
        <w:rPr>
          <w:rFonts w:ascii="宋体" w:hAnsi="宋体" w:cs="宋体"/>
          <w:szCs w:val="21"/>
        </w:rPr>
        <w:t xml:space="preserve">                        </w:t>
      </w:r>
    </w:p>
    <w:p w14:paraId="3748B9AE">
      <w:pPr>
        <w:snapToGrid w:val="0"/>
        <w:spacing w:line="400" w:lineRule="exact"/>
        <w:rPr>
          <w:rFonts w:hint="eastAsia" w:ascii="宋体" w:hAnsi="宋体" w:cs="宋体"/>
          <w:szCs w:val="21"/>
        </w:rPr>
      </w:pPr>
      <w:r>
        <w:rPr>
          <w:rFonts w:hint="eastAsia" w:ascii="宋体" w:hAnsi="宋体" w:cs="宋体"/>
          <w:szCs w:val="21"/>
        </w:rPr>
        <w:t>供应商全称（加盖公章）：</w:t>
      </w:r>
    </w:p>
    <w:p w14:paraId="7C081CA7">
      <w:pPr>
        <w:snapToGrid w:val="0"/>
        <w:spacing w:line="400" w:lineRule="exact"/>
        <w:rPr>
          <w:rFonts w:hint="eastAsia" w:ascii="宋体" w:hAns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5E4027B4">
      <w:pPr>
        <w:snapToGrid w:val="0"/>
        <w:spacing w:line="400" w:lineRule="exact"/>
        <w:rPr>
          <w:rFonts w:hint="eastAsia" w:ascii="宋体" w:hAnsi="宋体" w:cs="宋体"/>
          <w:szCs w:val="21"/>
        </w:rPr>
      </w:pPr>
    </w:p>
    <w:p w14:paraId="5E401A1A">
      <w:pPr>
        <w:snapToGrid w:val="0"/>
        <w:spacing w:line="400" w:lineRule="exact"/>
        <w:rPr>
          <w:rFonts w:hint="eastAsia" w:ascii="宋体" w:hAnsi="宋体" w:cs="宋体"/>
          <w:szCs w:val="21"/>
        </w:rPr>
      </w:pPr>
    </w:p>
    <w:p w14:paraId="5C363EFF">
      <w:pPr>
        <w:snapToGrid w:val="0"/>
        <w:spacing w:line="400" w:lineRule="exact"/>
        <w:rPr>
          <w:rFonts w:hint="eastAsia" w:ascii="宋体" w:hAnsi="宋体" w:cs="宋体"/>
          <w:szCs w:val="21"/>
        </w:rPr>
      </w:pPr>
    </w:p>
    <w:p w14:paraId="281B9787">
      <w:pPr>
        <w:snapToGrid w:val="0"/>
        <w:spacing w:line="400" w:lineRule="exact"/>
        <w:rPr>
          <w:rFonts w:hint="eastAsia" w:ascii="宋体" w:hAnsi="宋体" w:cs="宋体"/>
          <w:szCs w:val="21"/>
        </w:rPr>
      </w:pPr>
    </w:p>
    <w:p w14:paraId="4590D62E">
      <w:pPr>
        <w:snapToGrid w:val="0"/>
        <w:spacing w:line="400" w:lineRule="exact"/>
        <w:rPr>
          <w:rFonts w:hint="eastAsia" w:ascii="宋体" w:hAnsi="宋体" w:cs="宋体"/>
          <w:szCs w:val="21"/>
        </w:rPr>
      </w:pPr>
    </w:p>
    <w:p w14:paraId="60758F21">
      <w:pPr>
        <w:snapToGrid w:val="0"/>
        <w:spacing w:line="400" w:lineRule="exact"/>
        <w:rPr>
          <w:rFonts w:hint="eastAsia" w:ascii="宋体" w:hAnsi="宋体" w:cs="宋体"/>
          <w:szCs w:val="21"/>
        </w:rPr>
      </w:pPr>
      <w:r>
        <w:rPr>
          <w:rFonts w:ascii="宋体" w:hAnsi="宋体" w:cs="宋体"/>
          <w:szCs w:val="21"/>
        </w:rPr>
        <w:t>注：后附法定代表人和被授权人的身份证复印件（正反两面）</w:t>
      </w:r>
      <w:r>
        <w:rPr>
          <w:rFonts w:hint="eastAsia" w:ascii="宋体" w:hAnsi="宋体" w:cs="宋体"/>
          <w:szCs w:val="21"/>
        </w:rPr>
        <w:t>。</w:t>
      </w:r>
    </w:p>
    <w:p w14:paraId="1900DED3">
      <w:pPr>
        <w:snapToGrid w:val="0"/>
        <w:spacing w:line="400" w:lineRule="exact"/>
        <w:rPr>
          <w:rFonts w:hint="eastAsia" w:ascii="宋体" w:hAnsi="宋体" w:cs="宋体"/>
          <w:szCs w:val="21"/>
        </w:rPr>
      </w:pPr>
      <w:r>
        <w:rPr>
          <w:rFonts w:hint="eastAsia" w:ascii="宋体" w:hAnsi="宋体" w:cs="宋体"/>
          <w:szCs w:val="21"/>
        </w:rPr>
        <w:br w:type="page"/>
      </w:r>
      <w:bookmarkStart w:id="38" w:name="_Toc27342"/>
      <w:bookmarkStart w:id="39" w:name="_Toc4098"/>
      <w:bookmarkStart w:id="40" w:name="_Toc3392"/>
      <w:bookmarkStart w:id="41" w:name="_Toc463726851"/>
      <w:r>
        <w:rPr>
          <w:rFonts w:hint="eastAsia" w:ascii="宋体" w:hAnsi="宋体" w:cs="宋体"/>
          <w:szCs w:val="21"/>
        </w:rPr>
        <w:t>格式五：</w:t>
      </w:r>
      <w:r>
        <w:rPr>
          <w:rFonts w:ascii="宋体" w:hAnsi="宋体" w:cs="宋体"/>
          <w:szCs w:val="21"/>
        </w:rPr>
        <w:t>商务</w:t>
      </w:r>
      <w:r>
        <w:rPr>
          <w:rFonts w:hint="eastAsia" w:ascii="宋体" w:hAnsi="宋体" w:cs="宋体"/>
          <w:szCs w:val="21"/>
        </w:rPr>
        <w:t>条款偏离</w:t>
      </w:r>
      <w:r>
        <w:rPr>
          <w:rFonts w:ascii="宋体" w:hAnsi="宋体" w:cs="宋体"/>
          <w:szCs w:val="21"/>
        </w:rPr>
        <w:t>表</w:t>
      </w:r>
      <w:bookmarkEnd w:id="38"/>
      <w:bookmarkEnd w:id="39"/>
      <w:bookmarkEnd w:id="40"/>
      <w:bookmarkEnd w:id="41"/>
    </w:p>
    <w:p w14:paraId="51710577">
      <w:pPr>
        <w:snapToGrid w:val="0"/>
        <w:spacing w:line="400" w:lineRule="exact"/>
        <w:jc w:val="center"/>
        <w:rPr>
          <w:rFonts w:hint="eastAsia" w:ascii="宋体" w:hAnsi="宋体" w:cs="宋体"/>
          <w:b/>
          <w:bCs/>
          <w:sz w:val="28"/>
          <w:szCs w:val="28"/>
        </w:rPr>
      </w:pPr>
      <w:r>
        <w:rPr>
          <w:rFonts w:ascii="宋体" w:hAnsi="宋体" w:cs="宋体"/>
          <w:b/>
          <w:bCs/>
          <w:sz w:val="28"/>
          <w:szCs w:val="28"/>
        </w:rPr>
        <w:t>商务</w:t>
      </w:r>
      <w:r>
        <w:rPr>
          <w:rFonts w:hint="eastAsia" w:ascii="宋体" w:hAnsi="宋体" w:cs="宋体"/>
          <w:b/>
          <w:bCs/>
          <w:sz w:val="28"/>
          <w:szCs w:val="28"/>
        </w:rPr>
        <w:t>条款偏离</w:t>
      </w:r>
      <w:r>
        <w:rPr>
          <w:rFonts w:ascii="宋体" w:hAnsi="宋体" w:cs="宋体"/>
          <w:b/>
          <w:bCs/>
          <w:sz w:val="28"/>
          <w:szCs w:val="28"/>
        </w:rPr>
        <w:t>表</w:t>
      </w:r>
    </w:p>
    <w:p w14:paraId="77EB84A3">
      <w:pPr>
        <w:snapToGrid w:val="0"/>
        <w:spacing w:line="400" w:lineRule="exact"/>
        <w:rPr>
          <w:rFonts w:hint="eastAsia"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29"/>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4980"/>
        <w:gridCol w:w="2460"/>
        <w:gridCol w:w="760"/>
      </w:tblGrid>
      <w:tr w14:paraId="75CDC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14C5C53">
            <w:pPr>
              <w:snapToGrid w:val="0"/>
              <w:spacing w:line="400" w:lineRule="exact"/>
              <w:jc w:val="center"/>
              <w:rPr>
                <w:rFonts w:hint="eastAsia" w:ascii="宋体" w:hAnsi="宋体" w:cs="宋体"/>
                <w:szCs w:val="21"/>
              </w:rPr>
            </w:pPr>
            <w:r>
              <w:rPr>
                <w:rFonts w:hint="eastAsia" w:ascii="宋体" w:hAnsi="宋体" w:cs="宋体"/>
                <w:szCs w:val="21"/>
              </w:rPr>
              <w:t>序</w:t>
            </w:r>
            <w:r>
              <w:rPr>
                <w:rFonts w:ascii="宋体" w:hAnsi="宋体" w:cs="宋体"/>
                <w:szCs w:val="21"/>
              </w:rPr>
              <w:t>号</w:t>
            </w:r>
          </w:p>
        </w:tc>
        <w:tc>
          <w:tcPr>
            <w:tcW w:w="49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97EA06A">
            <w:pPr>
              <w:snapToGrid w:val="0"/>
              <w:spacing w:line="400" w:lineRule="exact"/>
              <w:jc w:val="center"/>
              <w:rPr>
                <w:rFonts w:hint="eastAsia" w:ascii="宋体" w:hAnsi="宋体" w:cs="宋体"/>
                <w:szCs w:val="21"/>
              </w:rPr>
            </w:pPr>
            <w:r>
              <w:rPr>
                <w:rFonts w:ascii="宋体" w:hAnsi="宋体" w:cs="宋体"/>
                <w:szCs w:val="21"/>
              </w:rPr>
              <w:t>招标文件要求</w:t>
            </w:r>
          </w:p>
        </w:tc>
        <w:tc>
          <w:tcPr>
            <w:tcW w:w="24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9DCC831">
            <w:pPr>
              <w:snapToGrid w:val="0"/>
              <w:spacing w:line="400" w:lineRule="exact"/>
              <w:jc w:val="center"/>
              <w:rPr>
                <w:rFonts w:hint="eastAsia" w:ascii="宋体" w:hAnsi="宋体" w:cs="宋体"/>
                <w:szCs w:val="21"/>
              </w:rPr>
            </w:pPr>
            <w:r>
              <w:rPr>
                <w:rFonts w:hint="eastAsia" w:ascii="宋体" w:hAnsi="宋体" w:cs="宋体"/>
                <w:szCs w:val="21"/>
              </w:rPr>
              <w:t>供应商</w:t>
            </w:r>
            <w:r>
              <w:rPr>
                <w:rFonts w:ascii="宋体" w:hAnsi="宋体" w:cs="宋体"/>
                <w:szCs w:val="21"/>
              </w:rPr>
              <w:t>的承诺和说明</w:t>
            </w:r>
          </w:p>
        </w:tc>
        <w:tc>
          <w:tcPr>
            <w:tcW w:w="7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5F8D6CC">
            <w:pPr>
              <w:snapToGrid w:val="0"/>
              <w:spacing w:line="400" w:lineRule="exact"/>
              <w:jc w:val="center"/>
              <w:rPr>
                <w:rFonts w:hint="eastAsia" w:ascii="宋体" w:hAnsi="宋体" w:cs="宋体"/>
                <w:szCs w:val="21"/>
              </w:rPr>
            </w:pPr>
            <w:r>
              <w:rPr>
                <w:rFonts w:ascii="宋体" w:hAnsi="宋体" w:cs="宋体"/>
                <w:szCs w:val="21"/>
              </w:rPr>
              <w:t>是否</w:t>
            </w:r>
          </w:p>
          <w:p w14:paraId="3654FF2A">
            <w:pPr>
              <w:snapToGrid w:val="0"/>
              <w:spacing w:line="400" w:lineRule="exact"/>
              <w:jc w:val="center"/>
              <w:rPr>
                <w:rFonts w:hint="eastAsia" w:ascii="宋体" w:hAnsi="宋体" w:cs="宋体"/>
                <w:szCs w:val="21"/>
              </w:rPr>
            </w:pPr>
            <w:r>
              <w:rPr>
                <w:rFonts w:hint="eastAsia" w:ascii="宋体" w:hAnsi="宋体" w:cs="宋体"/>
                <w:szCs w:val="21"/>
              </w:rPr>
              <w:t>偏离</w:t>
            </w:r>
          </w:p>
        </w:tc>
      </w:tr>
      <w:tr w14:paraId="090F0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72E9B418">
            <w:pPr>
              <w:snapToGrid w:val="0"/>
              <w:spacing w:line="400" w:lineRule="exact"/>
              <w:jc w:val="center"/>
              <w:rPr>
                <w:rFonts w:hint="eastAsia" w:ascii="宋体" w:hAnsi="宋体" w:cs="宋体"/>
                <w:szCs w:val="21"/>
              </w:rPr>
            </w:pPr>
            <w:r>
              <w:rPr>
                <w:rFonts w:hint="eastAsia" w:ascii="宋体" w:hAnsi="宋体" w:cs="宋体"/>
                <w:szCs w:val="21"/>
              </w:rPr>
              <w:t>1</w:t>
            </w:r>
          </w:p>
        </w:tc>
        <w:tc>
          <w:tcPr>
            <w:tcW w:w="4980" w:type="dxa"/>
            <w:tcBorders>
              <w:top w:val="single" w:color="auto" w:sz="4" w:space="0"/>
              <w:left w:val="single" w:color="auto" w:sz="4" w:space="0"/>
              <w:bottom w:val="single" w:color="auto" w:sz="4" w:space="0"/>
              <w:right w:val="single" w:color="auto" w:sz="4" w:space="0"/>
            </w:tcBorders>
            <w:vAlign w:val="center"/>
          </w:tcPr>
          <w:p w14:paraId="0AAF01B8">
            <w:pPr>
              <w:snapToGrid w:val="0"/>
              <w:spacing w:line="400" w:lineRule="exact"/>
              <w:jc w:val="center"/>
              <w:rPr>
                <w:rFonts w:hint="eastAsia"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76E1B334">
            <w:pPr>
              <w:snapToGrid w:val="0"/>
              <w:spacing w:line="400" w:lineRule="exact"/>
              <w:jc w:val="center"/>
              <w:rPr>
                <w:rFonts w:hint="eastAsia"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4BA4B70B">
            <w:pPr>
              <w:snapToGrid w:val="0"/>
              <w:spacing w:line="400" w:lineRule="exact"/>
              <w:jc w:val="center"/>
              <w:rPr>
                <w:rFonts w:hint="eastAsia" w:ascii="宋体" w:hAnsi="宋体" w:cs="宋体"/>
                <w:szCs w:val="21"/>
              </w:rPr>
            </w:pPr>
          </w:p>
        </w:tc>
      </w:tr>
      <w:tr w14:paraId="40A09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1FFBA6EF">
            <w:pPr>
              <w:snapToGrid w:val="0"/>
              <w:spacing w:line="400" w:lineRule="exact"/>
              <w:jc w:val="center"/>
              <w:rPr>
                <w:rFonts w:hint="eastAsia" w:ascii="宋体" w:hAnsi="宋体" w:cs="宋体"/>
                <w:szCs w:val="21"/>
              </w:rPr>
            </w:pPr>
            <w:r>
              <w:rPr>
                <w:rFonts w:hint="eastAsia" w:ascii="宋体" w:hAnsi="宋体" w:cs="宋体"/>
                <w:szCs w:val="21"/>
              </w:rPr>
              <w:t>2</w:t>
            </w:r>
          </w:p>
        </w:tc>
        <w:tc>
          <w:tcPr>
            <w:tcW w:w="4980" w:type="dxa"/>
            <w:tcBorders>
              <w:top w:val="single" w:color="auto" w:sz="4" w:space="0"/>
              <w:left w:val="single" w:color="auto" w:sz="4" w:space="0"/>
              <w:bottom w:val="single" w:color="auto" w:sz="4" w:space="0"/>
              <w:right w:val="single" w:color="auto" w:sz="4" w:space="0"/>
            </w:tcBorders>
            <w:vAlign w:val="center"/>
          </w:tcPr>
          <w:p w14:paraId="143FD0A8">
            <w:pPr>
              <w:snapToGrid w:val="0"/>
              <w:spacing w:line="400" w:lineRule="exact"/>
              <w:jc w:val="center"/>
              <w:rPr>
                <w:rFonts w:hint="eastAsia"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6F34687D">
            <w:pPr>
              <w:snapToGrid w:val="0"/>
              <w:spacing w:line="400" w:lineRule="exact"/>
              <w:jc w:val="center"/>
              <w:rPr>
                <w:rFonts w:hint="eastAsia"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48996ABC">
            <w:pPr>
              <w:snapToGrid w:val="0"/>
              <w:spacing w:line="400" w:lineRule="exact"/>
              <w:jc w:val="center"/>
              <w:rPr>
                <w:rFonts w:hint="eastAsia" w:ascii="宋体" w:hAnsi="宋体" w:cs="宋体"/>
                <w:szCs w:val="21"/>
              </w:rPr>
            </w:pPr>
          </w:p>
        </w:tc>
      </w:tr>
      <w:tr w14:paraId="1214E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C5C5850">
            <w:pPr>
              <w:snapToGrid w:val="0"/>
              <w:spacing w:line="400" w:lineRule="exact"/>
              <w:jc w:val="center"/>
              <w:rPr>
                <w:rFonts w:hint="eastAsia" w:ascii="宋体" w:hAnsi="宋体" w:cs="宋体"/>
                <w:szCs w:val="21"/>
              </w:rPr>
            </w:pPr>
            <w:r>
              <w:rPr>
                <w:rFonts w:hint="eastAsia" w:ascii="宋体" w:hAnsi="宋体" w:cs="宋体"/>
                <w:szCs w:val="21"/>
              </w:rPr>
              <w:t>3</w:t>
            </w:r>
          </w:p>
        </w:tc>
        <w:tc>
          <w:tcPr>
            <w:tcW w:w="4980" w:type="dxa"/>
            <w:tcBorders>
              <w:top w:val="single" w:color="auto" w:sz="4" w:space="0"/>
              <w:left w:val="single" w:color="auto" w:sz="4" w:space="0"/>
              <w:bottom w:val="single" w:color="auto" w:sz="4" w:space="0"/>
              <w:right w:val="single" w:color="auto" w:sz="4" w:space="0"/>
            </w:tcBorders>
            <w:vAlign w:val="center"/>
          </w:tcPr>
          <w:p w14:paraId="2DB4DC3D">
            <w:pPr>
              <w:snapToGrid w:val="0"/>
              <w:spacing w:line="400" w:lineRule="exact"/>
              <w:jc w:val="center"/>
              <w:rPr>
                <w:rFonts w:hint="eastAsia"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0E71EEA6">
            <w:pPr>
              <w:snapToGrid w:val="0"/>
              <w:spacing w:line="400" w:lineRule="exact"/>
              <w:jc w:val="center"/>
              <w:rPr>
                <w:rFonts w:hint="eastAsia"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43DD0BA7">
            <w:pPr>
              <w:snapToGrid w:val="0"/>
              <w:spacing w:line="400" w:lineRule="exact"/>
              <w:jc w:val="center"/>
              <w:rPr>
                <w:rFonts w:hint="eastAsia" w:ascii="宋体" w:hAnsi="宋体" w:cs="宋体"/>
                <w:szCs w:val="21"/>
              </w:rPr>
            </w:pPr>
          </w:p>
        </w:tc>
      </w:tr>
      <w:tr w14:paraId="5E4A4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7B23A2C">
            <w:pPr>
              <w:snapToGrid w:val="0"/>
              <w:spacing w:line="400" w:lineRule="exact"/>
              <w:jc w:val="center"/>
              <w:rPr>
                <w:rFonts w:hint="eastAsia" w:ascii="宋体" w:hAnsi="宋体" w:cs="宋体"/>
                <w:szCs w:val="21"/>
              </w:rPr>
            </w:pPr>
            <w:r>
              <w:rPr>
                <w:rFonts w:hint="eastAsia" w:ascii="宋体" w:hAnsi="宋体" w:cs="宋体"/>
                <w:szCs w:val="21"/>
              </w:rPr>
              <w:t>4</w:t>
            </w:r>
          </w:p>
        </w:tc>
        <w:tc>
          <w:tcPr>
            <w:tcW w:w="4980" w:type="dxa"/>
            <w:tcBorders>
              <w:top w:val="single" w:color="auto" w:sz="4" w:space="0"/>
              <w:left w:val="single" w:color="auto" w:sz="4" w:space="0"/>
              <w:bottom w:val="single" w:color="auto" w:sz="4" w:space="0"/>
              <w:right w:val="single" w:color="auto" w:sz="4" w:space="0"/>
            </w:tcBorders>
            <w:vAlign w:val="center"/>
          </w:tcPr>
          <w:p w14:paraId="1B6E8194">
            <w:pPr>
              <w:snapToGrid w:val="0"/>
              <w:spacing w:line="400" w:lineRule="exact"/>
              <w:jc w:val="center"/>
              <w:rPr>
                <w:rFonts w:hint="eastAsia"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796DCB33">
            <w:pPr>
              <w:snapToGrid w:val="0"/>
              <w:spacing w:line="400" w:lineRule="exact"/>
              <w:jc w:val="center"/>
              <w:rPr>
                <w:rFonts w:hint="eastAsia"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04196BD3">
            <w:pPr>
              <w:snapToGrid w:val="0"/>
              <w:spacing w:line="400" w:lineRule="exact"/>
              <w:jc w:val="center"/>
              <w:rPr>
                <w:rFonts w:hint="eastAsia" w:ascii="宋体" w:hAnsi="宋体" w:cs="宋体"/>
                <w:szCs w:val="21"/>
              </w:rPr>
            </w:pPr>
          </w:p>
        </w:tc>
      </w:tr>
      <w:tr w14:paraId="3CA40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1A175C2">
            <w:pPr>
              <w:snapToGrid w:val="0"/>
              <w:spacing w:line="400" w:lineRule="exact"/>
              <w:jc w:val="center"/>
              <w:rPr>
                <w:rFonts w:hint="eastAsia" w:ascii="宋体" w:hAnsi="宋体" w:cs="宋体"/>
                <w:szCs w:val="21"/>
              </w:rPr>
            </w:pPr>
            <w:r>
              <w:rPr>
                <w:rFonts w:hint="eastAsia" w:ascii="宋体" w:hAnsi="宋体" w:cs="宋体"/>
                <w:szCs w:val="21"/>
              </w:rPr>
              <w:t>5</w:t>
            </w:r>
          </w:p>
        </w:tc>
        <w:tc>
          <w:tcPr>
            <w:tcW w:w="4980" w:type="dxa"/>
            <w:tcBorders>
              <w:top w:val="single" w:color="auto" w:sz="4" w:space="0"/>
              <w:left w:val="single" w:color="auto" w:sz="4" w:space="0"/>
              <w:bottom w:val="single" w:color="auto" w:sz="4" w:space="0"/>
              <w:right w:val="single" w:color="auto" w:sz="4" w:space="0"/>
            </w:tcBorders>
            <w:vAlign w:val="center"/>
          </w:tcPr>
          <w:p w14:paraId="0A2F860C">
            <w:pPr>
              <w:snapToGrid w:val="0"/>
              <w:spacing w:line="400" w:lineRule="exact"/>
              <w:jc w:val="center"/>
              <w:rPr>
                <w:rFonts w:hint="eastAsia"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5C36236B">
            <w:pPr>
              <w:snapToGrid w:val="0"/>
              <w:spacing w:line="400" w:lineRule="exact"/>
              <w:jc w:val="center"/>
              <w:rPr>
                <w:rFonts w:hint="eastAsia"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3F9AE64">
            <w:pPr>
              <w:snapToGrid w:val="0"/>
              <w:spacing w:line="400" w:lineRule="exact"/>
              <w:jc w:val="center"/>
              <w:rPr>
                <w:rFonts w:hint="eastAsia" w:ascii="宋体" w:hAnsi="宋体" w:cs="宋体"/>
                <w:szCs w:val="21"/>
              </w:rPr>
            </w:pPr>
          </w:p>
        </w:tc>
      </w:tr>
      <w:tr w14:paraId="12041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BFDC498">
            <w:pPr>
              <w:snapToGrid w:val="0"/>
              <w:spacing w:line="400" w:lineRule="exact"/>
              <w:jc w:val="center"/>
              <w:rPr>
                <w:rFonts w:hint="eastAsia" w:ascii="宋体" w:hAnsi="宋体" w:cs="宋体"/>
                <w:szCs w:val="21"/>
              </w:rPr>
            </w:pPr>
            <w:r>
              <w:rPr>
                <w:rFonts w:hint="eastAsia" w:ascii="宋体" w:hAnsi="宋体" w:cs="宋体"/>
                <w:szCs w:val="21"/>
              </w:rPr>
              <w:t>6</w:t>
            </w:r>
          </w:p>
        </w:tc>
        <w:tc>
          <w:tcPr>
            <w:tcW w:w="4980" w:type="dxa"/>
            <w:tcBorders>
              <w:top w:val="single" w:color="auto" w:sz="4" w:space="0"/>
              <w:left w:val="single" w:color="auto" w:sz="4" w:space="0"/>
              <w:bottom w:val="single" w:color="auto" w:sz="4" w:space="0"/>
              <w:right w:val="single" w:color="auto" w:sz="4" w:space="0"/>
            </w:tcBorders>
            <w:vAlign w:val="center"/>
          </w:tcPr>
          <w:p w14:paraId="516BE41E">
            <w:pPr>
              <w:snapToGrid w:val="0"/>
              <w:spacing w:line="400" w:lineRule="exact"/>
              <w:jc w:val="center"/>
              <w:rPr>
                <w:rFonts w:hint="eastAsia"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331B3821">
            <w:pPr>
              <w:snapToGrid w:val="0"/>
              <w:spacing w:line="400" w:lineRule="exact"/>
              <w:jc w:val="center"/>
              <w:rPr>
                <w:rFonts w:hint="eastAsia"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36450CAD">
            <w:pPr>
              <w:snapToGrid w:val="0"/>
              <w:spacing w:line="400" w:lineRule="exact"/>
              <w:jc w:val="center"/>
              <w:rPr>
                <w:rFonts w:hint="eastAsia" w:ascii="宋体" w:hAnsi="宋体" w:cs="宋体"/>
                <w:szCs w:val="21"/>
              </w:rPr>
            </w:pPr>
          </w:p>
        </w:tc>
      </w:tr>
      <w:tr w14:paraId="22C7D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1BF621D">
            <w:pPr>
              <w:snapToGrid w:val="0"/>
              <w:spacing w:line="400" w:lineRule="exact"/>
              <w:jc w:val="center"/>
              <w:rPr>
                <w:rFonts w:hint="eastAsia" w:ascii="宋体" w:hAnsi="宋体" w:cs="宋体"/>
                <w:szCs w:val="21"/>
              </w:rPr>
            </w:pPr>
            <w:r>
              <w:rPr>
                <w:rFonts w:hint="eastAsia" w:ascii="宋体" w:hAnsi="宋体" w:cs="宋体"/>
                <w:szCs w:val="21"/>
              </w:rPr>
              <w:t>7</w:t>
            </w:r>
          </w:p>
        </w:tc>
        <w:tc>
          <w:tcPr>
            <w:tcW w:w="4980" w:type="dxa"/>
            <w:tcBorders>
              <w:top w:val="single" w:color="auto" w:sz="4" w:space="0"/>
              <w:left w:val="single" w:color="auto" w:sz="4" w:space="0"/>
              <w:bottom w:val="single" w:color="auto" w:sz="4" w:space="0"/>
              <w:right w:val="single" w:color="auto" w:sz="4" w:space="0"/>
            </w:tcBorders>
            <w:vAlign w:val="center"/>
          </w:tcPr>
          <w:p w14:paraId="6623C015">
            <w:pPr>
              <w:snapToGrid w:val="0"/>
              <w:spacing w:line="400" w:lineRule="exact"/>
              <w:jc w:val="center"/>
              <w:rPr>
                <w:rFonts w:hint="eastAsia"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048CE5C3">
            <w:pPr>
              <w:snapToGrid w:val="0"/>
              <w:spacing w:line="400" w:lineRule="exact"/>
              <w:jc w:val="center"/>
              <w:rPr>
                <w:rFonts w:hint="eastAsia"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C570E2E">
            <w:pPr>
              <w:snapToGrid w:val="0"/>
              <w:spacing w:line="400" w:lineRule="exact"/>
              <w:jc w:val="center"/>
              <w:rPr>
                <w:rFonts w:hint="eastAsia" w:ascii="宋体" w:hAnsi="宋体" w:cs="宋体"/>
                <w:szCs w:val="21"/>
              </w:rPr>
            </w:pPr>
          </w:p>
        </w:tc>
      </w:tr>
      <w:tr w14:paraId="70DC1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7BED08E">
            <w:pPr>
              <w:snapToGrid w:val="0"/>
              <w:spacing w:line="400" w:lineRule="exact"/>
              <w:jc w:val="center"/>
              <w:rPr>
                <w:rFonts w:hint="eastAsia" w:ascii="宋体" w:hAnsi="宋体" w:cs="宋体"/>
                <w:szCs w:val="21"/>
              </w:rPr>
            </w:pPr>
            <w:r>
              <w:rPr>
                <w:rFonts w:hint="eastAsia" w:ascii="宋体" w:hAnsi="宋体" w:cs="宋体"/>
                <w:szCs w:val="21"/>
              </w:rPr>
              <w:t>8</w:t>
            </w:r>
          </w:p>
        </w:tc>
        <w:tc>
          <w:tcPr>
            <w:tcW w:w="4980" w:type="dxa"/>
            <w:tcBorders>
              <w:top w:val="single" w:color="auto" w:sz="4" w:space="0"/>
              <w:left w:val="single" w:color="auto" w:sz="4" w:space="0"/>
              <w:bottom w:val="single" w:color="auto" w:sz="4" w:space="0"/>
              <w:right w:val="single" w:color="auto" w:sz="4" w:space="0"/>
            </w:tcBorders>
            <w:vAlign w:val="center"/>
          </w:tcPr>
          <w:p w14:paraId="1E53CD3A">
            <w:pPr>
              <w:snapToGrid w:val="0"/>
              <w:spacing w:line="400" w:lineRule="exact"/>
              <w:jc w:val="center"/>
              <w:rPr>
                <w:rFonts w:hint="eastAsia"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0FF4E44B">
            <w:pPr>
              <w:snapToGrid w:val="0"/>
              <w:spacing w:line="400" w:lineRule="exact"/>
              <w:jc w:val="center"/>
              <w:rPr>
                <w:rFonts w:hint="eastAsia"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40E6C9E4">
            <w:pPr>
              <w:snapToGrid w:val="0"/>
              <w:spacing w:line="400" w:lineRule="exact"/>
              <w:jc w:val="center"/>
              <w:rPr>
                <w:rFonts w:hint="eastAsia" w:ascii="宋体" w:hAnsi="宋体" w:cs="宋体"/>
                <w:szCs w:val="21"/>
              </w:rPr>
            </w:pPr>
          </w:p>
        </w:tc>
      </w:tr>
      <w:tr w14:paraId="557FF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6432195">
            <w:pPr>
              <w:snapToGrid w:val="0"/>
              <w:spacing w:line="400" w:lineRule="exact"/>
              <w:jc w:val="center"/>
              <w:rPr>
                <w:rFonts w:hint="eastAsia" w:ascii="宋体" w:hAnsi="宋体" w:cs="宋体"/>
                <w:szCs w:val="21"/>
              </w:rPr>
            </w:pPr>
            <w:r>
              <w:rPr>
                <w:rFonts w:hint="eastAsia" w:ascii="宋体" w:hAnsi="宋体" w:cs="宋体"/>
                <w:szCs w:val="21"/>
              </w:rPr>
              <w:t>9</w:t>
            </w:r>
          </w:p>
        </w:tc>
        <w:tc>
          <w:tcPr>
            <w:tcW w:w="4980" w:type="dxa"/>
            <w:tcBorders>
              <w:top w:val="single" w:color="auto" w:sz="4" w:space="0"/>
              <w:left w:val="single" w:color="auto" w:sz="4" w:space="0"/>
              <w:bottom w:val="single" w:color="auto" w:sz="4" w:space="0"/>
              <w:right w:val="single" w:color="auto" w:sz="4" w:space="0"/>
            </w:tcBorders>
            <w:vAlign w:val="center"/>
          </w:tcPr>
          <w:p w14:paraId="186C395B">
            <w:pPr>
              <w:snapToGrid w:val="0"/>
              <w:spacing w:line="400" w:lineRule="exact"/>
              <w:jc w:val="center"/>
              <w:rPr>
                <w:rFonts w:hint="eastAsia"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0AE124F0">
            <w:pPr>
              <w:snapToGrid w:val="0"/>
              <w:spacing w:line="400" w:lineRule="exact"/>
              <w:jc w:val="center"/>
              <w:rPr>
                <w:rFonts w:hint="eastAsia"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7A52CC99">
            <w:pPr>
              <w:snapToGrid w:val="0"/>
              <w:spacing w:line="400" w:lineRule="exact"/>
              <w:jc w:val="center"/>
              <w:rPr>
                <w:rFonts w:hint="eastAsia" w:ascii="宋体" w:hAnsi="宋体" w:cs="宋体"/>
                <w:szCs w:val="21"/>
              </w:rPr>
            </w:pPr>
          </w:p>
        </w:tc>
      </w:tr>
      <w:tr w14:paraId="4C376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98EB204">
            <w:pPr>
              <w:snapToGrid w:val="0"/>
              <w:spacing w:line="400" w:lineRule="exact"/>
              <w:jc w:val="center"/>
              <w:rPr>
                <w:rFonts w:hint="eastAsia" w:ascii="宋体" w:hAnsi="宋体" w:cs="宋体"/>
                <w:szCs w:val="21"/>
              </w:rPr>
            </w:pPr>
            <w:r>
              <w:rPr>
                <w:rFonts w:hint="eastAsia" w:ascii="宋体" w:hAnsi="宋体" w:cs="宋体"/>
                <w:szCs w:val="21"/>
              </w:rPr>
              <w:t>10</w:t>
            </w:r>
          </w:p>
        </w:tc>
        <w:tc>
          <w:tcPr>
            <w:tcW w:w="4980" w:type="dxa"/>
            <w:tcBorders>
              <w:top w:val="single" w:color="auto" w:sz="4" w:space="0"/>
              <w:left w:val="single" w:color="auto" w:sz="4" w:space="0"/>
              <w:bottom w:val="single" w:color="auto" w:sz="4" w:space="0"/>
              <w:right w:val="single" w:color="auto" w:sz="4" w:space="0"/>
            </w:tcBorders>
            <w:vAlign w:val="center"/>
          </w:tcPr>
          <w:p w14:paraId="62500AA2">
            <w:pPr>
              <w:snapToGrid w:val="0"/>
              <w:spacing w:line="400" w:lineRule="exact"/>
              <w:jc w:val="center"/>
              <w:rPr>
                <w:rFonts w:hint="eastAsia"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33B4D81F">
            <w:pPr>
              <w:snapToGrid w:val="0"/>
              <w:spacing w:line="400" w:lineRule="exact"/>
              <w:jc w:val="center"/>
              <w:rPr>
                <w:rFonts w:hint="eastAsia"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3BD3ECFC">
            <w:pPr>
              <w:snapToGrid w:val="0"/>
              <w:spacing w:line="400" w:lineRule="exact"/>
              <w:jc w:val="center"/>
              <w:rPr>
                <w:rFonts w:hint="eastAsia" w:ascii="宋体" w:hAnsi="宋体" w:cs="宋体"/>
                <w:szCs w:val="21"/>
              </w:rPr>
            </w:pPr>
          </w:p>
        </w:tc>
      </w:tr>
      <w:tr w14:paraId="6CDBF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03F3EB0D">
            <w:pPr>
              <w:snapToGrid w:val="0"/>
              <w:spacing w:line="400" w:lineRule="exact"/>
              <w:jc w:val="center"/>
              <w:rPr>
                <w:rFonts w:hint="eastAsia" w:ascii="宋体" w:hAnsi="宋体" w:cs="宋体"/>
                <w:szCs w:val="21"/>
              </w:rPr>
            </w:pPr>
            <w:r>
              <w:rPr>
                <w:rFonts w:hint="eastAsia" w:ascii="宋体" w:hAnsi="宋体" w:cs="宋体"/>
                <w:szCs w:val="21"/>
              </w:rPr>
              <w:t>11</w:t>
            </w:r>
          </w:p>
        </w:tc>
        <w:tc>
          <w:tcPr>
            <w:tcW w:w="4980" w:type="dxa"/>
            <w:tcBorders>
              <w:top w:val="single" w:color="auto" w:sz="4" w:space="0"/>
              <w:left w:val="single" w:color="auto" w:sz="4" w:space="0"/>
              <w:bottom w:val="single" w:color="auto" w:sz="4" w:space="0"/>
              <w:right w:val="single" w:color="auto" w:sz="4" w:space="0"/>
            </w:tcBorders>
            <w:vAlign w:val="center"/>
          </w:tcPr>
          <w:p w14:paraId="3F8D13BC">
            <w:pPr>
              <w:snapToGrid w:val="0"/>
              <w:spacing w:line="400" w:lineRule="exact"/>
              <w:jc w:val="center"/>
              <w:rPr>
                <w:rFonts w:hint="eastAsia" w:ascii="宋体" w:hAnsi="宋体" w:cs="宋体"/>
                <w:szCs w:val="21"/>
              </w:rPr>
            </w:pPr>
            <w:r>
              <w:rPr>
                <w:rFonts w:hint="eastAsia" w:ascii="宋体" w:hAnsi="宋体" w:cs="宋体"/>
                <w:szCs w:val="21"/>
              </w:rPr>
              <w:t>其他商务条款</w:t>
            </w:r>
          </w:p>
        </w:tc>
        <w:tc>
          <w:tcPr>
            <w:tcW w:w="2460" w:type="dxa"/>
            <w:tcBorders>
              <w:top w:val="single" w:color="auto" w:sz="4" w:space="0"/>
              <w:left w:val="single" w:color="auto" w:sz="4" w:space="0"/>
              <w:bottom w:val="single" w:color="auto" w:sz="4" w:space="0"/>
              <w:right w:val="single" w:color="auto" w:sz="4" w:space="0"/>
            </w:tcBorders>
            <w:vAlign w:val="center"/>
          </w:tcPr>
          <w:p w14:paraId="223AEE1D">
            <w:pPr>
              <w:snapToGrid w:val="0"/>
              <w:spacing w:line="400" w:lineRule="exact"/>
              <w:jc w:val="center"/>
              <w:rPr>
                <w:rFonts w:hint="eastAsia" w:ascii="宋体" w:hAnsi="宋体" w:cs="宋体"/>
                <w:szCs w:val="21"/>
              </w:rPr>
            </w:pPr>
            <w:r>
              <w:rPr>
                <w:rFonts w:hint="eastAsia" w:ascii="宋体" w:hAnsi="宋体" w:cs="宋体"/>
                <w:szCs w:val="21"/>
              </w:rPr>
              <w:t>响应招标文件的其他商务条款。</w:t>
            </w:r>
          </w:p>
        </w:tc>
        <w:tc>
          <w:tcPr>
            <w:tcW w:w="760" w:type="dxa"/>
            <w:tcBorders>
              <w:top w:val="single" w:color="auto" w:sz="4" w:space="0"/>
              <w:left w:val="single" w:color="auto" w:sz="4" w:space="0"/>
              <w:bottom w:val="single" w:color="auto" w:sz="4" w:space="0"/>
              <w:right w:val="single" w:color="auto" w:sz="4" w:space="0"/>
            </w:tcBorders>
            <w:vAlign w:val="center"/>
          </w:tcPr>
          <w:p w14:paraId="49CD87B5">
            <w:pPr>
              <w:snapToGrid w:val="0"/>
              <w:spacing w:line="400" w:lineRule="exact"/>
              <w:jc w:val="center"/>
              <w:rPr>
                <w:rFonts w:hint="eastAsia" w:ascii="宋体" w:hAnsi="宋体" w:cs="宋体"/>
                <w:szCs w:val="21"/>
              </w:rPr>
            </w:pPr>
            <w:r>
              <w:rPr>
                <w:rFonts w:hint="eastAsia" w:ascii="宋体" w:hAnsi="宋体" w:cs="宋体"/>
                <w:szCs w:val="21"/>
              </w:rPr>
              <w:t>无偏离</w:t>
            </w:r>
          </w:p>
        </w:tc>
      </w:tr>
    </w:tbl>
    <w:p w14:paraId="4D5047EB">
      <w:pPr>
        <w:snapToGrid w:val="0"/>
        <w:spacing w:line="400" w:lineRule="exact"/>
        <w:rPr>
          <w:rFonts w:hint="eastAsia" w:ascii="宋体" w:hAnsi="宋体" w:cs="宋体"/>
          <w:szCs w:val="21"/>
        </w:rPr>
      </w:pPr>
      <w:r>
        <w:rPr>
          <w:rFonts w:hint="eastAsia" w:ascii="宋体" w:hAnsi="宋体" w:cs="宋体"/>
          <w:szCs w:val="21"/>
        </w:rPr>
        <w:t>注：1、招标文件要求具体见招标文件商务条款的相关内容；2、是否偏离应在本表空白处醒目地注明“正偏离或无偏离或负偏离”等字样。</w:t>
      </w:r>
    </w:p>
    <w:p w14:paraId="1BE3ED25">
      <w:pPr>
        <w:snapToGrid w:val="0"/>
        <w:spacing w:line="400" w:lineRule="exact"/>
        <w:rPr>
          <w:rFonts w:hint="eastAsia" w:ascii="宋体" w:hAnsi="宋体" w:cs="宋体"/>
          <w:szCs w:val="21"/>
        </w:rPr>
      </w:pPr>
    </w:p>
    <w:p w14:paraId="120D7811">
      <w:pPr>
        <w:snapToGrid w:val="0"/>
        <w:spacing w:line="400" w:lineRule="exact"/>
        <w:rPr>
          <w:rFonts w:hint="eastAsia" w:ascii="宋体" w:hAnsi="宋体" w:cs="宋体"/>
          <w:szCs w:val="21"/>
        </w:rPr>
      </w:pPr>
      <w:r>
        <w:rPr>
          <w:rFonts w:hint="eastAsia" w:ascii="宋体" w:hAnsi="宋体" w:cs="宋体"/>
          <w:szCs w:val="21"/>
        </w:rPr>
        <w:t>供应商全称（加盖公章）：</w:t>
      </w:r>
    </w:p>
    <w:p w14:paraId="29C3CC90">
      <w:pPr>
        <w:snapToGrid w:val="0"/>
        <w:spacing w:line="400" w:lineRule="exact"/>
        <w:rPr>
          <w:rFonts w:hint="eastAsia" w:ascii="宋体" w:hAnsi="宋体" w:cs="宋体"/>
          <w:szCs w:val="21"/>
        </w:rPr>
      </w:pPr>
      <w:r>
        <w:rPr>
          <w:rFonts w:hint="eastAsia" w:ascii="宋体" w:hAnsi="宋体" w:cs="宋体"/>
          <w:szCs w:val="21"/>
        </w:rPr>
        <w:t>法定代表人或授权代表（签字）：</w:t>
      </w:r>
    </w:p>
    <w:p w14:paraId="52E35279">
      <w:pPr>
        <w:snapToGrid w:val="0"/>
        <w:spacing w:line="400" w:lineRule="exact"/>
        <w:rPr>
          <w:rFonts w:hint="eastAsia" w:ascii="宋体" w:hAnsi="宋体" w:cs="宋体"/>
          <w:szCs w:val="21"/>
        </w:rPr>
        <w:sectPr>
          <w:headerReference r:id="rId10" w:type="first"/>
          <w:footerReference r:id="rId12" w:type="first"/>
          <w:headerReference r:id="rId9" w:type="default"/>
          <w:footerReference r:id="rId11" w:type="default"/>
          <w:pgSz w:w="11906" w:h="16838"/>
          <w:pgMar w:top="1247" w:right="1531" w:bottom="1304" w:left="1531" w:header="851" w:footer="851" w:gutter="0"/>
          <w:pgNumType w:start="1"/>
          <w:cols w:space="720" w:num="1"/>
          <w:titlePg/>
          <w:docGrid w:linePitch="312" w:charSpace="0"/>
        </w:sectPr>
      </w:pPr>
      <w:r>
        <w:rPr>
          <w:rFonts w:ascii="宋体" w:hAnsi="宋体" w:cs="宋体"/>
          <w:szCs w:val="21"/>
        </w:rPr>
        <w:t>年    月    日</w:t>
      </w:r>
    </w:p>
    <w:p w14:paraId="1EB2F22E">
      <w:pPr>
        <w:snapToGrid w:val="0"/>
        <w:spacing w:line="400" w:lineRule="exact"/>
        <w:rPr>
          <w:rFonts w:hint="eastAsia" w:ascii="宋体" w:hAnsi="宋体" w:cs="宋体"/>
          <w:szCs w:val="21"/>
        </w:rPr>
      </w:pPr>
      <w:bookmarkStart w:id="42" w:name="_Toc13752"/>
      <w:r>
        <w:rPr>
          <w:rFonts w:hint="eastAsia" w:ascii="宋体" w:hAnsi="宋体" w:cs="宋体"/>
          <w:szCs w:val="21"/>
        </w:rPr>
        <w:t>格式六：技术条款偏离表</w:t>
      </w:r>
      <w:bookmarkEnd w:id="42"/>
    </w:p>
    <w:p w14:paraId="52018BDA">
      <w:pPr>
        <w:snapToGrid w:val="0"/>
        <w:spacing w:line="400" w:lineRule="exact"/>
        <w:jc w:val="center"/>
        <w:rPr>
          <w:rFonts w:hint="eastAsia" w:ascii="宋体" w:hAnsi="宋体" w:cs="宋体"/>
          <w:b/>
          <w:bCs/>
          <w:sz w:val="28"/>
          <w:szCs w:val="28"/>
        </w:rPr>
      </w:pPr>
      <w:r>
        <w:rPr>
          <w:rFonts w:hint="eastAsia" w:ascii="宋体" w:hAnsi="宋体" w:cs="宋体"/>
          <w:b/>
          <w:bCs/>
          <w:sz w:val="28"/>
          <w:szCs w:val="28"/>
        </w:rPr>
        <w:t>技术条款偏离</w:t>
      </w:r>
      <w:r>
        <w:rPr>
          <w:rFonts w:ascii="宋体" w:hAnsi="宋体" w:cs="宋体"/>
          <w:b/>
          <w:bCs/>
          <w:sz w:val="28"/>
          <w:szCs w:val="28"/>
        </w:rPr>
        <w:t>表</w:t>
      </w:r>
    </w:p>
    <w:p w14:paraId="205F0C6E">
      <w:pPr>
        <w:snapToGrid w:val="0"/>
        <w:spacing w:line="400" w:lineRule="exact"/>
        <w:ind w:firstLine="210" w:firstLineChars="100"/>
        <w:rPr>
          <w:rFonts w:hint="eastAsia"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29"/>
        <w:tblW w:w="91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1054"/>
      </w:tblGrid>
      <w:tr w14:paraId="296F1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96C9074">
            <w:pPr>
              <w:snapToGrid w:val="0"/>
              <w:spacing w:line="400" w:lineRule="exact"/>
              <w:jc w:val="center"/>
              <w:rPr>
                <w:rFonts w:hint="eastAsia"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4EEB0B2">
            <w:pPr>
              <w:snapToGrid w:val="0"/>
              <w:spacing w:line="400" w:lineRule="exact"/>
              <w:jc w:val="center"/>
              <w:rPr>
                <w:rFonts w:hint="eastAsia"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FD6E8F">
            <w:pPr>
              <w:snapToGrid w:val="0"/>
              <w:spacing w:line="400" w:lineRule="exact"/>
              <w:jc w:val="center"/>
              <w:rPr>
                <w:rFonts w:hint="eastAsia" w:ascii="宋体" w:hAnsi="宋体" w:cs="宋体"/>
                <w:szCs w:val="21"/>
              </w:rPr>
            </w:pPr>
            <w:r>
              <w:rPr>
                <w:rFonts w:hint="eastAsia" w:ascii="宋体" w:hAnsi="宋体" w:cs="宋体"/>
                <w:szCs w:val="21"/>
              </w:rPr>
              <w:t>供应商</w:t>
            </w:r>
            <w:r>
              <w:rPr>
                <w:rFonts w:ascii="宋体" w:hAnsi="宋体" w:cs="宋体"/>
                <w:szCs w:val="21"/>
              </w:rPr>
              <w:t>的承诺和说明</w:t>
            </w:r>
          </w:p>
        </w:tc>
        <w:tc>
          <w:tcPr>
            <w:tcW w:w="105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C87523F">
            <w:pPr>
              <w:snapToGrid w:val="0"/>
              <w:spacing w:line="400" w:lineRule="exact"/>
              <w:jc w:val="center"/>
              <w:rPr>
                <w:rFonts w:hint="eastAsia" w:ascii="宋体" w:hAnsi="宋体" w:cs="宋体"/>
                <w:szCs w:val="21"/>
              </w:rPr>
            </w:pPr>
            <w:r>
              <w:rPr>
                <w:rFonts w:ascii="宋体" w:hAnsi="宋体" w:cs="宋体"/>
                <w:szCs w:val="21"/>
              </w:rPr>
              <w:t>是否</w:t>
            </w:r>
          </w:p>
          <w:p w14:paraId="3E6AFCC0">
            <w:pPr>
              <w:snapToGrid w:val="0"/>
              <w:spacing w:line="400" w:lineRule="exact"/>
              <w:jc w:val="center"/>
              <w:rPr>
                <w:rFonts w:hint="eastAsia" w:ascii="宋体" w:hAnsi="宋体" w:cs="宋体"/>
                <w:szCs w:val="21"/>
              </w:rPr>
            </w:pPr>
            <w:r>
              <w:rPr>
                <w:rFonts w:hint="eastAsia" w:ascii="宋体" w:hAnsi="宋体" w:cs="宋体"/>
                <w:szCs w:val="21"/>
              </w:rPr>
              <w:t>偏离</w:t>
            </w:r>
          </w:p>
        </w:tc>
      </w:tr>
      <w:tr w14:paraId="67D0F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26F6C7E7">
            <w:pPr>
              <w:snapToGrid w:val="0"/>
              <w:spacing w:line="400" w:lineRule="exact"/>
              <w:jc w:val="center"/>
              <w:rPr>
                <w:rFonts w:hint="eastAsia"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645FB259">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649DA79">
            <w:pPr>
              <w:snapToGrid w:val="0"/>
              <w:spacing w:line="400" w:lineRule="exact"/>
              <w:jc w:val="center"/>
              <w:rPr>
                <w:rFonts w:hint="eastAsia"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1A4F1B24">
            <w:pPr>
              <w:snapToGrid w:val="0"/>
              <w:spacing w:line="400" w:lineRule="exact"/>
              <w:jc w:val="center"/>
              <w:rPr>
                <w:rFonts w:hint="eastAsia" w:ascii="宋体" w:hAnsi="宋体" w:cs="宋体"/>
                <w:szCs w:val="21"/>
              </w:rPr>
            </w:pPr>
          </w:p>
        </w:tc>
      </w:tr>
      <w:tr w14:paraId="36915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57861F45">
            <w:pPr>
              <w:snapToGrid w:val="0"/>
              <w:spacing w:line="400" w:lineRule="exact"/>
              <w:jc w:val="center"/>
              <w:rPr>
                <w:rFonts w:hint="eastAsia"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4F6A7E18">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3744B5D">
            <w:pPr>
              <w:snapToGrid w:val="0"/>
              <w:spacing w:line="400" w:lineRule="exact"/>
              <w:jc w:val="center"/>
              <w:rPr>
                <w:rFonts w:hint="eastAsia"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5F7C1729">
            <w:pPr>
              <w:snapToGrid w:val="0"/>
              <w:spacing w:line="400" w:lineRule="exact"/>
              <w:jc w:val="center"/>
              <w:rPr>
                <w:rFonts w:hint="eastAsia" w:ascii="宋体" w:hAnsi="宋体" w:cs="宋体"/>
                <w:szCs w:val="21"/>
              </w:rPr>
            </w:pPr>
          </w:p>
        </w:tc>
      </w:tr>
      <w:tr w14:paraId="08834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151B14B">
            <w:pPr>
              <w:snapToGrid w:val="0"/>
              <w:spacing w:line="400" w:lineRule="exact"/>
              <w:jc w:val="center"/>
              <w:rPr>
                <w:rFonts w:hint="eastAsia"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360B2E10">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5F2EEE8">
            <w:pPr>
              <w:snapToGrid w:val="0"/>
              <w:spacing w:line="400" w:lineRule="exact"/>
              <w:jc w:val="center"/>
              <w:rPr>
                <w:rFonts w:hint="eastAsia"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33C43072">
            <w:pPr>
              <w:snapToGrid w:val="0"/>
              <w:spacing w:line="400" w:lineRule="exact"/>
              <w:jc w:val="center"/>
              <w:rPr>
                <w:rFonts w:hint="eastAsia" w:ascii="宋体" w:hAnsi="宋体" w:cs="宋体"/>
                <w:szCs w:val="21"/>
              </w:rPr>
            </w:pPr>
          </w:p>
        </w:tc>
      </w:tr>
      <w:tr w14:paraId="6F13C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FBC96E3">
            <w:pPr>
              <w:snapToGrid w:val="0"/>
              <w:spacing w:line="400" w:lineRule="exact"/>
              <w:jc w:val="center"/>
              <w:rPr>
                <w:rFonts w:hint="eastAsia"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70F544D9">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C5F367E">
            <w:pPr>
              <w:snapToGrid w:val="0"/>
              <w:spacing w:line="400" w:lineRule="exact"/>
              <w:jc w:val="center"/>
              <w:rPr>
                <w:rFonts w:hint="eastAsia"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3BBA246A">
            <w:pPr>
              <w:snapToGrid w:val="0"/>
              <w:spacing w:line="400" w:lineRule="exact"/>
              <w:jc w:val="center"/>
              <w:rPr>
                <w:rFonts w:hint="eastAsia" w:ascii="宋体" w:hAnsi="宋体" w:cs="宋体"/>
                <w:szCs w:val="21"/>
              </w:rPr>
            </w:pPr>
          </w:p>
        </w:tc>
      </w:tr>
      <w:tr w14:paraId="3C25B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52723C5">
            <w:pPr>
              <w:snapToGrid w:val="0"/>
              <w:spacing w:line="400" w:lineRule="exact"/>
              <w:jc w:val="center"/>
              <w:rPr>
                <w:rFonts w:hint="eastAsia"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299433C7">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59332C2">
            <w:pPr>
              <w:snapToGrid w:val="0"/>
              <w:spacing w:line="400" w:lineRule="exact"/>
              <w:jc w:val="center"/>
              <w:rPr>
                <w:rFonts w:hint="eastAsia"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6B0F11AB">
            <w:pPr>
              <w:snapToGrid w:val="0"/>
              <w:spacing w:line="400" w:lineRule="exact"/>
              <w:jc w:val="center"/>
              <w:rPr>
                <w:rFonts w:hint="eastAsia" w:ascii="宋体" w:hAnsi="宋体" w:cs="宋体"/>
                <w:szCs w:val="21"/>
              </w:rPr>
            </w:pPr>
          </w:p>
        </w:tc>
      </w:tr>
      <w:tr w14:paraId="377C7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E883A41">
            <w:pPr>
              <w:snapToGrid w:val="0"/>
              <w:spacing w:line="400" w:lineRule="exact"/>
              <w:jc w:val="center"/>
              <w:rPr>
                <w:rFonts w:hint="eastAsia"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1B2F869D">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94BF4F4">
            <w:pPr>
              <w:snapToGrid w:val="0"/>
              <w:spacing w:line="400" w:lineRule="exact"/>
              <w:jc w:val="center"/>
              <w:rPr>
                <w:rFonts w:hint="eastAsia"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4200E5CB">
            <w:pPr>
              <w:snapToGrid w:val="0"/>
              <w:spacing w:line="400" w:lineRule="exact"/>
              <w:jc w:val="center"/>
              <w:rPr>
                <w:rFonts w:hint="eastAsia" w:ascii="宋体" w:hAnsi="宋体" w:cs="宋体"/>
                <w:szCs w:val="21"/>
              </w:rPr>
            </w:pPr>
          </w:p>
        </w:tc>
      </w:tr>
      <w:tr w14:paraId="7294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DC41FD2">
            <w:pPr>
              <w:snapToGrid w:val="0"/>
              <w:spacing w:line="400" w:lineRule="exact"/>
              <w:jc w:val="center"/>
              <w:rPr>
                <w:rFonts w:hint="eastAsia"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28057DE7">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5BBCCC0">
            <w:pPr>
              <w:snapToGrid w:val="0"/>
              <w:spacing w:line="400" w:lineRule="exact"/>
              <w:jc w:val="center"/>
              <w:rPr>
                <w:rFonts w:hint="eastAsia"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40AAC6AE">
            <w:pPr>
              <w:snapToGrid w:val="0"/>
              <w:spacing w:line="400" w:lineRule="exact"/>
              <w:jc w:val="center"/>
              <w:rPr>
                <w:rFonts w:hint="eastAsia" w:ascii="宋体" w:hAnsi="宋体" w:cs="宋体"/>
                <w:szCs w:val="21"/>
              </w:rPr>
            </w:pPr>
          </w:p>
        </w:tc>
      </w:tr>
      <w:tr w14:paraId="755B0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1C1691F">
            <w:pPr>
              <w:snapToGrid w:val="0"/>
              <w:spacing w:line="400" w:lineRule="exact"/>
              <w:jc w:val="center"/>
              <w:rPr>
                <w:rFonts w:hint="eastAsia"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03EAA59A">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BDFC887">
            <w:pPr>
              <w:snapToGrid w:val="0"/>
              <w:spacing w:line="400" w:lineRule="exact"/>
              <w:jc w:val="center"/>
              <w:rPr>
                <w:rFonts w:hint="eastAsia"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331CDD1A">
            <w:pPr>
              <w:snapToGrid w:val="0"/>
              <w:spacing w:line="400" w:lineRule="exact"/>
              <w:jc w:val="center"/>
              <w:rPr>
                <w:rFonts w:hint="eastAsia" w:ascii="宋体" w:hAnsi="宋体" w:cs="宋体"/>
                <w:szCs w:val="21"/>
              </w:rPr>
            </w:pPr>
          </w:p>
        </w:tc>
      </w:tr>
      <w:tr w14:paraId="7CAA2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FBB914E">
            <w:pPr>
              <w:snapToGrid w:val="0"/>
              <w:spacing w:line="400" w:lineRule="exact"/>
              <w:jc w:val="center"/>
              <w:rPr>
                <w:rFonts w:hint="eastAsia"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19C23348">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A3611BF">
            <w:pPr>
              <w:snapToGrid w:val="0"/>
              <w:spacing w:line="400" w:lineRule="exact"/>
              <w:jc w:val="center"/>
              <w:rPr>
                <w:rFonts w:hint="eastAsia"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175395E5">
            <w:pPr>
              <w:snapToGrid w:val="0"/>
              <w:spacing w:line="400" w:lineRule="exact"/>
              <w:jc w:val="center"/>
              <w:rPr>
                <w:rFonts w:hint="eastAsia" w:ascii="宋体" w:hAnsi="宋体" w:cs="宋体"/>
                <w:szCs w:val="21"/>
              </w:rPr>
            </w:pPr>
          </w:p>
        </w:tc>
      </w:tr>
      <w:tr w14:paraId="31D01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78AB640">
            <w:pPr>
              <w:snapToGrid w:val="0"/>
              <w:spacing w:line="400" w:lineRule="exact"/>
              <w:jc w:val="center"/>
              <w:rPr>
                <w:rFonts w:hint="eastAsia"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0F7E7E9C">
            <w:pPr>
              <w:snapToGrid w:val="0"/>
              <w:spacing w:line="400" w:lineRule="exact"/>
              <w:jc w:val="center"/>
              <w:rPr>
                <w:rFonts w:hint="eastAsia"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2CBD37C">
            <w:pPr>
              <w:snapToGrid w:val="0"/>
              <w:spacing w:line="400" w:lineRule="exact"/>
              <w:jc w:val="center"/>
              <w:rPr>
                <w:rFonts w:hint="eastAsia"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607CE0FC">
            <w:pPr>
              <w:snapToGrid w:val="0"/>
              <w:spacing w:line="400" w:lineRule="exact"/>
              <w:jc w:val="center"/>
              <w:rPr>
                <w:rFonts w:hint="eastAsia" w:ascii="宋体" w:hAnsi="宋体" w:cs="宋体"/>
                <w:szCs w:val="21"/>
              </w:rPr>
            </w:pPr>
          </w:p>
        </w:tc>
      </w:tr>
      <w:tr w14:paraId="0069F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1660634D">
            <w:pPr>
              <w:snapToGrid w:val="0"/>
              <w:spacing w:line="400" w:lineRule="exact"/>
              <w:jc w:val="center"/>
              <w:rPr>
                <w:rFonts w:hint="eastAsia"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0ACE4A2E">
            <w:pPr>
              <w:snapToGrid w:val="0"/>
              <w:spacing w:line="400" w:lineRule="exact"/>
              <w:jc w:val="center"/>
              <w:rPr>
                <w:rFonts w:hint="eastAsia" w:ascii="宋体" w:hAns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27008BF2">
            <w:pPr>
              <w:snapToGrid w:val="0"/>
              <w:spacing w:line="400" w:lineRule="exact"/>
              <w:jc w:val="center"/>
              <w:rPr>
                <w:rFonts w:hint="eastAsia" w:ascii="宋体" w:hAnsi="宋体" w:cs="宋体"/>
                <w:szCs w:val="21"/>
              </w:rPr>
            </w:pPr>
            <w:r>
              <w:rPr>
                <w:rFonts w:hint="eastAsia" w:ascii="宋体" w:hAnsi="宋体" w:cs="宋体"/>
                <w:szCs w:val="21"/>
              </w:rPr>
              <w:t>响应招标文件的其他技术条款。</w:t>
            </w:r>
          </w:p>
        </w:tc>
        <w:tc>
          <w:tcPr>
            <w:tcW w:w="1054" w:type="dxa"/>
            <w:tcBorders>
              <w:top w:val="single" w:color="auto" w:sz="4" w:space="0"/>
              <w:left w:val="single" w:color="auto" w:sz="4" w:space="0"/>
              <w:bottom w:val="single" w:color="auto" w:sz="4" w:space="0"/>
              <w:right w:val="single" w:color="auto" w:sz="4" w:space="0"/>
            </w:tcBorders>
            <w:vAlign w:val="center"/>
          </w:tcPr>
          <w:p w14:paraId="5B059675">
            <w:pPr>
              <w:snapToGrid w:val="0"/>
              <w:spacing w:line="400" w:lineRule="exact"/>
              <w:jc w:val="center"/>
              <w:rPr>
                <w:rFonts w:hint="eastAsia" w:ascii="宋体" w:hAnsi="宋体" w:cs="宋体"/>
                <w:szCs w:val="21"/>
              </w:rPr>
            </w:pPr>
            <w:r>
              <w:rPr>
                <w:rFonts w:hint="eastAsia" w:ascii="宋体" w:hAnsi="宋体" w:cs="宋体"/>
                <w:szCs w:val="21"/>
              </w:rPr>
              <w:t>无偏离</w:t>
            </w:r>
          </w:p>
        </w:tc>
      </w:tr>
    </w:tbl>
    <w:p w14:paraId="7BDB5E97">
      <w:pPr>
        <w:snapToGrid w:val="0"/>
        <w:spacing w:line="400" w:lineRule="exact"/>
        <w:rPr>
          <w:rFonts w:hint="eastAsia" w:ascii="宋体" w:hAnsi="宋体" w:cs="宋体"/>
          <w:szCs w:val="21"/>
        </w:rPr>
      </w:pPr>
      <w:r>
        <w:rPr>
          <w:rFonts w:hint="eastAsia" w:ascii="宋体" w:hAnsi="宋体" w:cs="宋体"/>
          <w:szCs w:val="21"/>
        </w:rPr>
        <w:t>注：1、招标文件要求详见“第二章 招标需求”中的各条款内容，以此类推完整填写“技术条款偏离表”；2、是否偏离应在本表空白处醒目地注明“正偏离或无偏离或负偏离”等字样。</w:t>
      </w:r>
    </w:p>
    <w:p w14:paraId="29C8C257">
      <w:pPr>
        <w:snapToGrid w:val="0"/>
        <w:spacing w:line="400" w:lineRule="exact"/>
        <w:rPr>
          <w:rFonts w:hint="eastAsia" w:ascii="宋体" w:hAnsi="宋体" w:cs="宋体"/>
          <w:szCs w:val="21"/>
        </w:rPr>
      </w:pPr>
    </w:p>
    <w:p w14:paraId="15D452A8">
      <w:pPr>
        <w:snapToGrid w:val="0"/>
        <w:spacing w:line="400" w:lineRule="exact"/>
        <w:rPr>
          <w:rFonts w:hint="eastAsia" w:ascii="宋体" w:hAnsi="宋体" w:cs="宋体"/>
          <w:szCs w:val="21"/>
        </w:rPr>
      </w:pPr>
    </w:p>
    <w:p w14:paraId="0D73C2B6">
      <w:pPr>
        <w:snapToGrid w:val="0"/>
        <w:spacing w:line="400" w:lineRule="exact"/>
        <w:rPr>
          <w:rFonts w:hint="eastAsia" w:ascii="宋体" w:hAnsi="宋体" w:cs="宋体"/>
          <w:szCs w:val="21"/>
        </w:rPr>
      </w:pPr>
      <w:r>
        <w:rPr>
          <w:rFonts w:hint="eastAsia" w:ascii="宋体" w:hAnsi="宋体" w:cs="宋体"/>
          <w:szCs w:val="21"/>
        </w:rPr>
        <w:t>供应商全称（加盖公章）：</w:t>
      </w:r>
    </w:p>
    <w:p w14:paraId="2D018521">
      <w:pPr>
        <w:snapToGrid w:val="0"/>
        <w:spacing w:line="400" w:lineRule="exact"/>
        <w:rPr>
          <w:rFonts w:hint="eastAsia" w:ascii="宋体" w:hAnsi="宋体" w:cs="宋体"/>
          <w:szCs w:val="21"/>
        </w:rPr>
      </w:pPr>
      <w:r>
        <w:rPr>
          <w:rFonts w:hint="eastAsia" w:ascii="宋体" w:hAnsi="宋体" w:cs="宋体"/>
          <w:szCs w:val="21"/>
        </w:rPr>
        <w:t>法定代表人或授权代表（签字或盖章）：</w:t>
      </w:r>
    </w:p>
    <w:p w14:paraId="2E5D01A1">
      <w:pPr>
        <w:snapToGrid w:val="0"/>
        <w:spacing w:line="400" w:lineRule="exact"/>
        <w:rPr>
          <w:rFonts w:hint="eastAsia" w:ascii="宋体" w:hAnsi="宋体" w:cs="宋体"/>
          <w:szCs w:val="21"/>
        </w:rPr>
      </w:pPr>
      <w:r>
        <w:rPr>
          <w:rFonts w:ascii="宋体" w:hAnsi="宋体" w:cs="宋体"/>
          <w:szCs w:val="21"/>
        </w:rPr>
        <w:t>年    月    日</w:t>
      </w:r>
    </w:p>
    <w:p w14:paraId="411451A2">
      <w:pPr>
        <w:snapToGrid w:val="0"/>
        <w:spacing w:line="400" w:lineRule="exact"/>
        <w:rPr>
          <w:rFonts w:hint="eastAsia" w:ascii="宋体" w:hAnsi="宋体" w:cs="宋体"/>
          <w:szCs w:val="21"/>
        </w:rPr>
      </w:pPr>
    </w:p>
    <w:p w14:paraId="438C8D04">
      <w:pPr>
        <w:snapToGrid w:val="0"/>
        <w:spacing w:line="400" w:lineRule="exact"/>
        <w:rPr>
          <w:rFonts w:hint="eastAsia" w:ascii="宋体" w:hAnsi="宋体" w:cs="宋体"/>
          <w:szCs w:val="21"/>
        </w:rPr>
      </w:pPr>
    </w:p>
    <w:p w14:paraId="020AB224">
      <w:pPr>
        <w:snapToGrid w:val="0"/>
        <w:spacing w:line="400" w:lineRule="exact"/>
        <w:rPr>
          <w:rFonts w:hint="eastAsia" w:ascii="宋体" w:hAnsi="宋体" w:cs="宋体"/>
          <w:szCs w:val="21"/>
        </w:rPr>
      </w:pPr>
    </w:p>
    <w:p w14:paraId="6F60C0D4">
      <w:pPr>
        <w:snapToGrid w:val="0"/>
        <w:spacing w:line="400" w:lineRule="exact"/>
        <w:rPr>
          <w:rFonts w:hint="eastAsia" w:ascii="宋体" w:hAnsi="宋体" w:cs="宋体"/>
          <w:szCs w:val="21"/>
        </w:rPr>
      </w:pPr>
    </w:p>
    <w:p w14:paraId="6DD2763B">
      <w:pPr>
        <w:snapToGrid w:val="0"/>
        <w:spacing w:line="400" w:lineRule="exact"/>
        <w:rPr>
          <w:rFonts w:hint="eastAsia" w:ascii="宋体" w:hAnsi="宋体" w:cs="宋体"/>
          <w:szCs w:val="21"/>
        </w:rPr>
      </w:pPr>
    </w:p>
    <w:p w14:paraId="3E0EB7E2">
      <w:pPr>
        <w:pStyle w:val="13"/>
        <w:snapToGrid w:val="0"/>
        <w:spacing w:before="120" w:after="120" w:line="360" w:lineRule="auto"/>
        <w:rPr>
          <w:rFonts w:hint="eastAsia" w:hAnsi="宋体"/>
          <w:b/>
          <w:sz w:val="30"/>
        </w:rPr>
      </w:pPr>
    </w:p>
    <w:p w14:paraId="55B13C15">
      <w:pPr>
        <w:snapToGrid w:val="0"/>
        <w:spacing w:line="400" w:lineRule="exact"/>
        <w:rPr>
          <w:rFonts w:hint="eastAsia" w:ascii="宋体" w:hAnsi="宋体" w:cs="宋体"/>
          <w:szCs w:val="21"/>
        </w:rPr>
      </w:pPr>
    </w:p>
    <w:p w14:paraId="0B5AC973">
      <w:pPr>
        <w:snapToGrid w:val="0"/>
        <w:spacing w:line="400" w:lineRule="exact"/>
        <w:rPr>
          <w:rFonts w:hint="eastAsia" w:ascii="宋体" w:hAnsi="宋体" w:cs="宋体"/>
          <w:szCs w:val="21"/>
        </w:rPr>
      </w:pPr>
    </w:p>
    <w:p w14:paraId="34EEEFC2">
      <w:pPr>
        <w:numPr>
          <w:ilvl w:val="0"/>
          <w:numId w:val="7"/>
        </w:numPr>
        <w:snapToGrid w:val="0"/>
        <w:spacing w:before="50" w:after="120" w:afterLines="50"/>
        <w:jc w:val="center"/>
        <w:rPr>
          <w:rFonts w:hint="eastAsia" w:ascii="宋体" w:hAnsi="宋体"/>
          <w:szCs w:val="21"/>
        </w:rPr>
      </w:pPr>
      <w:r>
        <w:rPr>
          <w:rFonts w:hint="eastAsia" w:ascii="宋体" w:hAnsi="宋体"/>
          <w:szCs w:val="21"/>
        </w:rPr>
        <w:t>报价文件格式</w:t>
      </w:r>
    </w:p>
    <w:p w14:paraId="4D70BB0B">
      <w:pPr>
        <w:snapToGrid w:val="0"/>
        <w:spacing w:before="50" w:after="120" w:afterLines="50"/>
        <w:rPr>
          <w:rFonts w:hint="eastAsia" w:ascii="宋体" w:hAnsi="宋体"/>
          <w:b/>
          <w:szCs w:val="21"/>
        </w:rPr>
      </w:pPr>
    </w:p>
    <w:p w14:paraId="78C47F77">
      <w:pPr>
        <w:snapToGrid w:val="0"/>
        <w:spacing w:before="50" w:after="120" w:afterLines="50"/>
        <w:rPr>
          <w:rFonts w:hint="eastAsia" w:ascii="宋体" w:hAnsi="宋体"/>
          <w:b/>
          <w:bCs/>
          <w:szCs w:val="21"/>
        </w:rPr>
      </w:pPr>
      <w:r>
        <w:rPr>
          <w:rFonts w:hint="eastAsia" w:ascii="宋体" w:hAnsi="宋体"/>
          <w:b/>
          <w:szCs w:val="21"/>
        </w:rPr>
        <w:t>1.</w:t>
      </w:r>
      <w:r>
        <w:rPr>
          <w:rFonts w:hint="eastAsia" w:ascii="宋体" w:hAnsi="宋体"/>
          <w:b/>
          <w:bCs/>
          <w:szCs w:val="21"/>
        </w:rPr>
        <w:t>报价文件的外包装封面格式：</w:t>
      </w:r>
    </w:p>
    <w:p w14:paraId="255AFCB5">
      <w:pPr>
        <w:snapToGrid w:val="0"/>
        <w:spacing w:before="120" w:beforeLines="50" w:after="50"/>
        <w:rPr>
          <w:rFonts w:hint="eastAsia" w:ascii="宋体" w:hAnsi="宋体"/>
          <w:bCs/>
          <w:szCs w:val="21"/>
        </w:rPr>
      </w:pPr>
    </w:p>
    <w:p w14:paraId="2E9D64A0">
      <w:pPr>
        <w:snapToGrid w:val="0"/>
        <w:spacing w:before="120" w:beforeLines="50" w:after="50"/>
        <w:jc w:val="center"/>
        <w:rPr>
          <w:rFonts w:hint="eastAsia" w:ascii="宋体" w:hAnsi="宋体"/>
          <w:bCs/>
          <w:szCs w:val="21"/>
        </w:rPr>
      </w:pPr>
      <w:r>
        <w:rPr>
          <w:rFonts w:hint="eastAsia" w:ascii="宋体" w:hAnsi="宋体"/>
          <w:bCs/>
          <w:szCs w:val="21"/>
        </w:rPr>
        <w:t>报价文件</w:t>
      </w:r>
    </w:p>
    <w:p w14:paraId="672A22CB">
      <w:pPr>
        <w:snapToGrid w:val="0"/>
        <w:spacing w:before="120" w:beforeLines="50" w:after="50"/>
        <w:rPr>
          <w:rFonts w:hint="eastAsia" w:ascii="宋体" w:hAnsi="宋体"/>
          <w:bCs/>
          <w:szCs w:val="21"/>
        </w:rPr>
      </w:pPr>
    </w:p>
    <w:p w14:paraId="5685A953">
      <w:pPr>
        <w:snapToGrid w:val="0"/>
        <w:spacing w:before="120" w:beforeLines="50" w:after="50"/>
        <w:ind w:firstLine="932" w:firstLineChars="444"/>
      </w:pPr>
      <w:r>
        <w:rPr>
          <w:rFonts w:hint="eastAsia" w:ascii="宋体" w:hAnsi="宋体"/>
          <w:bCs/>
          <w:szCs w:val="21"/>
        </w:rPr>
        <w:t>项目名称：</w:t>
      </w:r>
    </w:p>
    <w:p w14:paraId="60BDBE5A">
      <w:pPr>
        <w:snapToGrid w:val="0"/>
        <w:spacing w:before="120" w:beforeLines="50" w:after="50"/>
        <w:ind w:firstLine="932" w:firstLineChars="444"/>
        <w:rPr>
          <w:rFonts w:hint="eastAsia" w:ascii="宋体" w:hAnsi="宋体"/>
          <w:bCs/>
          <w:szCs w:val="21"/>
        </w:rPr>
      </w:pPr>
      <w:r>
        <w:rPr>
          <w:rFonts w:hint="eastAsia" w:ascii="宋体" w:hAnsi="宋体"/>
          <w:bCs/>
          <w:szCs w:val="21"/>
        </w:rPr>
        <w:t>项目编号：</w:t>
      </w:r>
      <w:r>
        <w:rPr>
          <w:rFonts w:ascii="宋体" w:hAnsi="宋体"/>
          <w:bCs/>
          <w:szCs w:val="21"/>
        </w:rPr>
        <w:t xml:space="preserve"> </w:t>
      </w:r>
      <w:r>
        <w:rPr>
          <w:rFonts w:hint="eastAsia" w:ascii="宋体" w:hAnsi="宋体"/>
          <w:bCs/>
          <w:szCs w:val="21"/>
        </w:rPr>
        <w:t xml:space="preserve">  </w:t>
      </w:r>
    </w:p>
    <w:p w14:paraId="6A3C5D6E">
      <w:pPr>
        <w:snapToGrid w:val="0"/>
        <w:spacing w:before="120" w:beforeLines="50" w:after="50"/>
        <w:ind w:firstLine="932" w:firstLineChars="444"/>
        <w:rPr>
          <w:rFonts w:hint="eastAsia" w:ascii="宋体" w:hAnsi="宋体"/>
          <w:bCs/>
          <w:szCs w:val="21"/>
        </w:rPr>
      </w:pPr>
    </w:p>
    <w:p w14:paraId="28D943E4">
      <w:pPr>
        <w:snapToGrid w:val="0"/>
        <w:spacing w:before="120" w:beforeLines="50" w:after="50"/>
        <w:ind w:firstLine="840" w:firstLineChars="400"/>
        <w:rPr>
          <w:rFonts w:hint="eastAsia" w:ascii="宋体" w:hAnsi="宋体"/>
          <w:bCs/>
          <w:szCs w:val="21"/>
        </w:rPr>
      </w:pPr>
      <w:r>
        <w:rPr>
          <w:rFonts w:hint="eastAsia" w:ascii="宋体" w:hAnsi="宋体"/>
          <w:bCs/>
          <w:szCs w:val="21"/>
        </w:rPr>
        <w:t>供应商名称：</w:t>
      </w:r>
    </w:p>
    <w:p w14:paraId="320E5021">
      <w:pPr>
        <w:snapToGrid w:val="0"/>
        <w:spacing w:before="120" w:beforeLines="50" w:after="50"/>
        <w:ind w:firstLine="840" w:firstLineChars="400"/>
        <w:rPr>
          <w:rFonts w:hint="eastAsia" w:ascii="宋体" w:hAnsi="宋体"/>
          <w:bCs/>
          <w:szCs w:val="21"/>
        </w:rPr>
      </w:pPr>
      <w:r>
        <w:rPr>
          <w:rFonts w:hint="eastAsia" w:ascii="宋体" w:hAnsi="宋体"/>
          <w:bCs/>
          <w:szCs w:val="21"/>
        </w:rPr>
        <w:t>供应商地址：</w:t>
      </w:r>
    </w:p>
    <w:p w14:paraId="6A24D4B5">
      <w:pPr>
        <w:pStyle w:val="7"/>
        <w:snapToGrid w:val="0"/>
        <w:spacing w:before="50" w:after="50"/>
        <w:ind w:firstLine="932" w:firstLineChars="444"/>
        <w:jc w:val="center"/>
        <w:rPr>
          <w:rFonts w:hint="eastAsia" w:ascii="宋体" w:hAnsi="宋体"/>
          <w:bCs/>
          <w:szCs w:val="21"/>
        </w:rPr>
      </w:pPr>
      <w:r>
        <w:rPr>
          <w:rFonts w:hint="eastAsia" w:ascii="宋体" w:hAnsi="宋体"/>
          <w:bCs/>
          <w:szCs w:val="21"/>
        </w:rPr>
        <w:t>开标时启封</w:t>
      </w:r>
    </w:p>
    <w:p w14:paraId="220111FA">
      <w:pPr>
        <w:pStyle w:val="7"/>
        <w:snapToGrid w:val="0"/>
        <w:spacing w:before="50" w:after="50"/>
        <w:ind w:firstLine="873" w:firstLineChars="416"/>
        <w:rPr>
          <w:rFonts w:hint="eastAsia" w:ascii="宋体" w:hAnsi="宋体"/>
          <w:szCs w:val="21"/>
        </w:rPr>
      </w:pPr>
    </w:p>
    <w:p w14:paraId="1E1B5EB7">
      <w:r>
        <w:rPr>
          <w:rFonts w:hint="eastAsia" w:ascii="宋体" w:hAnsi="宋体"/>
          <w:szCs w:val="21"/>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1B0D637B"/>
    <w:p w14:paraId="6BAE26B8">
      <w:pPr>
        <w:snapToGrid w:val="0"/>
        <w:spacing w:before="120" w:beforeLines="50" w:after="50"/>
        <w:rPr>
          <w:rFonts w:hint="eastAsia" w:ascii="宋体" w:hAnsi="宋体"/>
          <w:szCs w:val="21"/>
        </w:rPr>
      </w:pPr>
      <w:r>
        <w:rPr>
          <w:rFonts w:hint="eastAsia" w:ascii="宋体" w:hAnsi="宋体"/>
          <w:b/>
          <w:bCs/>
          <w:szCs w:val="21"/>
        </w:rPr>
        <w:t>2.报价文件封面格式：</w:t>
      </w:r>
      <w:r>
        <w:rPr>
          <w:rFonts w:ascii="宋体" w:hAnsi="宋体"/>
          <w:szCs w:val="21"/>
        </w:rPr>
        <w:t xml:space="preserve"> </w:t>
      </w:r>
    </w:p>
    <w:p w14:paraId="13105429">
      <w:pPr>
        <w:snapToGrid w:val="0"/>
        <w:spacing w:before="120" w:beforeLines="50" w:after="50"/>
        <w:rPr>
          <w:rFonts w:hint="eastAsia" w:ascii="宋体" w:hAnsi="宋体"/>
          <w:b/>
          <w:bCs/>
          <w:szCs w:val="21"/>
        </w:rPr>
      </w:pPr>
      <w:r>
        <w:rPr>
          <w:rFonts w:ascii="宋体" w:hAnsi="宋体"/>
          <w:szCs w:val="21"/>
        </w:rPr>
        <w:t xml:space="preserve">                                                    </w:t>
      </w:r>
      <w:r>
        <w:rPr>
          <w:rFonts w:hint="eastAsia" w:ascii="宋体" w:hAnsi="宋体"/>
          <w:b/>
          <w:bCs/>
          <w:szCs w:val="21"/>
        </w:rPr>
        <w:t xml:space="preserve"> </w:t>
      </w:r>
    </w:p>
    <w:p w14:paraId="74797159">
      <w:pPr>
        <w:snapToGrid w:val="0"/>
        <w:spacing w:before="120" w:beforeLines="50" w:after="50"/>
        <w:rPr>
          <w:rFonts w:hint="eastAsia" w:ascii="宋体" w:hAnsi="宋体"/>
          <w:szCs w:val="21"/>
        </w:rPr>
      </w:pPr>
    </w:p>
    <w:p w14:paraId="71FE55F8">
      <w:pPr>
        <w:snapToGrid w:val="0"/>
        <w:spacing w:before="120" w:beforeLines="50" w:after="50"/>
        <w:jc w:val="center"/>
        <w:rPr>
          <w:rFonts w:hint="eastAsia" w:ascii="宋体" w:hAnsi="宋体"/>
          <w:bCs/>
          <w:szCs w:val="21"/>
        </w:rPr>
      </w:pPr>
      <w:r>
        <w:rPr>
          <w:rFonts w:hint="eastAsia" w:ascii="宋体" w:hAnsi="宋体"/>
          <w:bCs/>
          <w:szCs w:val="21"/>
        </w:rPr>
        <w:t>报价文件</w:t>
      </w:r>
    </w:p>
    <w:p w14:paraId="45350800">
      <w:pPr>
        <w:snapToGrid w:val="0"/>
        <w:spacing w:before="120" w:beforeLines="50" w:after="50"/>
        <w:rPr>
          <w:rFonts w:hint="eastAsia" w:ascii="宋体" w:hAnsi="宋体"/>
          <w:bCs/>
          <w:szCs w:val="21"/>
        </w:rPr>
      </w:pPr>
    </w:p>
    <w:p w14:paraId="1E80BA0D">
      <w:pPr>
        <w:snapToGrid w:val="0"/>
        <w:spacing w:before="120" w:beforeLines="50" w:after="50"/>
        <w:rPr>
          <w:rFonts w:hint="eastAsia" w:ascii="宋体" w:hAnsi="宋体"/>
          <w:bCs/>
          <w:szCs w:val="21"/>
        </w:rPr>
      </w:pPr>
      <w:r>
        <w:rPr>
          <w:rFonts w:hint="eastAsia" w:ascii="宋体" w:hAnsi="宋体"/>
          <w:bCs/>
          <w:szCs w:val="21"/>
        </w:rPr>
        <w:t xml:space="preserve">       项目名称：</w:t>
      </w:r>
      <w:r>
        <w:rPr>
          <w:rFonts w:hint="eastAsia"/>
        </w:rPr>
        <w:t xml:space="preserve"> </w:t>
      </w:r>
    </w:p>
    <w:p w14:paraId="4B6E343A">
      <w:pPr>
        <w:snapToGrid w:val="0"/>
        <w:spacing w:before="120" w:beforeLines="50" w:after="50"/>
        <w:ind w:firstLine="714" w:firstLineChars="340"/>
        <w:rPr>
          <w:rFonts w:hint="eastAsia" w:ascii="宋体" w:hAnsi="宋体"/>
          <w:bCs/>
          <w:szCs w:val="21"/>
        </w:rPr>
      </w:pPr>
      <w:r>
        <w:rPr>
          <w:rFonts w:hint="eastAsia" w:ascii="宋体" w:hAnsi="宋体"/>
          <w:bCs/>
          <w:szCs w:val="21"/>
        </w:rPr>
        <w:t>项目编号：</w:t>
      </w:r>
      <w:r>
        <w:rPr>
          <w:rFonts w:ascii="宋体" w:hAnsi="宋体"/>
          <w:bCs/>
          <w:szCs w:val="21"/>
        </w:rPr>
        <w:t xml:space="preserve"> </w:t>
      </w:r>
    </w:p>
    <w:p w14:paraId="5DD6750D">
      <w:pPr>
        <w:snapToGrid w:val="0"/>
        <w:spacing w:before="120" w:beforeLines="50" w:after="50"/>
        <w:ind w:firstLine="525" w:firstLineChars="250"/>
        <w:rPr>
          <w:rFonts w:hint="eastAsia" w:ascii="宋体" w:hAnsi="宋体"/>
          <w:bCs/>
          <w:szCs w:val="21"/>
        </w:rPr>
      </w:pPr>
    </w:p>
    <w:p w14:paraId="075567B7">
      <w:pPr>
        <w:snapToGrid w:val="0"/>
        <w:spacing w:before="120" w:beforeLines="50" w:after="50"/>
        <w:ind w:firstLine="504" w:firstLineChars="240"/>
        <w:rPr>
          <w:rFonts w:hint="eastAsia" w:ascii="宋体" w:hAnsi="宋体"/>
          <w:bCs/>
          <w:szCs w:val="21"/>
        </w:rPr>
      </w:pPr>
      <w:r>
        <w:rPr>
          <w:rFonts w:hint="eastAsia" w:ascii="宋体" w:hAnsi="宋体"/>
          <w:bCs/>
          <w:szCs w:val="21"/>
        </w:rPr>
        <w:t>供应商名称：</w:t>
      </w:r>
    </w:p>
    <w:p w14:paraId="727891D9">
      <w:pPr>
        <w:snapToGrid w:val="0"/>
        <w:spacing w:before="120" w:beforeLines="50" w:after="50"/>
        <w:ind w:firstLine="504" w:firstLineChars="240"/>
        <w:rPr>
          <w:rFonts w:hint="eastAsia" w:ascii="宋体" w:hAnsi="宋体"/>
          <w:bCs/>
          <w:szCs w:val="21"/>
        </w:rPr>
      </w:pPr>
      <w:r>
        <w:rPr>
          <w:rFonts w:hint="eastAsia" w:ascii="宋体" w:hAnsi="宋体"/>
          <w:bCs/>
          <w:szCs w:val="21"/>
        </w:rPr>
        <w:t>供应商地址：</w:t>
      </w:r>
    </w:p>
    <w:p w14:paraId="16801EC8">
      <w:pPr>
        <w:pStyle w:val="13"/>
        <w:snapToGrid w:val="0"/>
        <w:spacing w:before="120" w:after="120"/>
        <w:jc w:val="center"/>
        <w:rPr>
          <w:rFonts w:hint="eastAsia" w:hAnsi="宋体"/>
        </w:rPr>
      </w:pPr>
      <w:r>
        <w:rPr>
          <w:rFonts w:hAnsi="宋体"/>
        </w:rPr>
        <w:t xml:space="preserve">                                             年  月  日</w:t>
      </w:r>
    </w:p>
    <w:p w14:paraId="4C299654">
      <w:pPr>
        <w:pStyle w:val="11"/>
        <w:spacing w:line="360" w:lineRule="auto"/>
        <w:ind w:firstLine="0"/>
        <w:rPr>
          <w:rFonts w:hint="eastAsia" w:hAnsi="宋体" w:cs="宋体"/>
          <w:spacing w:val="0"/>
          <w:sz w:val="21"/>
          <w:szCs w:val="21"/>
        </w:rPr>
      </w:pPr>
    </w:p>
    <w:p w14:paraId="7278ECC7">
      <w:pPr>
        <w:pStyle w:val="11"/>
        <w:spacing w:line="360" w:lineRule="auto"/>
        <w:ind w:firstLine="0"/>
        <w:rPr>
          <w:rFonts w:hint="eastAsia" w:hAnsi="宋体" w:cs="宋体"/>
          <w:spacing w:val="0"/>
          <w:sz w:val="21"/>
          <w:szCs w:val="21"/>
        </w:rPr>
      </w:pPr>
    </w:p>
    <w:p w14:paraId="24208D73">
      <w:pPr>
        <w:pStyle w:val="11"/>
        <w:spacing w:line="360" w:lineRule="auto"/>
        <w:ind w:firstLine="0"/>
        <w:rPr>
          <w:rFonts w:hint="eastAsia" w:hAnsi="宋体" w:cs="宋体"/>
          <w:spacing w:val="0"/>
          <w:sz w:val="21"/>
          <w:szCs w:val="21"/>
        </w:rPr>
      </w:pPr>
    </w:p>
    <w:p w14:paraId="0FDF31B3">
      <w:pPr>
        <w:pStyle w:val="11"/>
        <w:spacing w:line="360" w:lineRule="auto"/>
        <w:ind w:firstLine="0"/>
        <w:rPr>
          <w:rFonts w:hint="eastAsia" w:hAnsi="宋体" w:cs="宋体"/>
          <w:spacing w:val="0"/>
          <w:sz w:val="21"/>
          <w:szCs w:val="21"/>
        </w:rPr>
      </w:pPr>
    </w:p>
    <w:p w14:paraId="008246FF">
      <w:pPr>
        <w:pStyle w:val="11"/>
        <w:spacing w:line="360" w:lineRule="auto"/>
        <w:ind w:firstLine="0"/>
        <w:rPr>
          <w:rFonts w:hint="eastAsia" w:hAnsi="宋体" w:cs="宋体"/>
          <w:spacing w:val="0"/>
          <w:sz w:val="21"/>
          <w:szCs w:val="21"/>
        </w:rPr>
      </w:pPr>
    </w:p>
    <w:p w14:paraId="20EA4322">
      <w:pPr>
        <w:pStyle w:val="11"/>
        <w:spacing w:line="360" w:lineRule="auto"/>
        <w:ind w:firstLine="0"/>
        <w:rPr>
          <w:rFonts w:hint="eastAsia" w:hAnsi="宋体" w:cs="宋体"/>
          <w:spacing w:val="0"/>
          <w:sz w:val="21"/>
          <w:szCs w:val="21"/>
        </w:rPr>
      </w:pPr>
    </w:p>
    <w:p w14:paraId="561E466B">
      <w:pPr>
        <w:pStyle w:val="11"/>
        <w:spacing w:line="360" w:lineRule="auto"/>
        <w:ind w:firstLine="0"/>
        <w:rPr>
          <w:rFonts w:hint="eastAsia" w:hAnsi="宋体" w:cs="宋体"/>
          <w:spacing w:val="0"/>
          <w:sz w:val="21"/>
          <w:szCs w:val="21"/>
        </w:rPr>
      </w:pPr>
    </w:p>
    <w:p w14:paraId="62805EC2">
      <w:pPr>
        <w:pStyle w:val="11"/>
        <w:spacing w:line="360" w:lineRule="auto"/>
        <w:ind w:firstLine="0"/>
        <w:rPr>
          <w:rFonts w:hint="eastAsia" w:hAnsi="宋体" w:cs="宋体"/>
          <w:spacing w:val="0"/>
          <w:sz w:val="21"/>
          <w:szCs w:val="21"/>
        </w:rPr>
      </w:pPr>
    </w:p>
    <w:p w14:paraId="71C01F93">
      <w:pPr>
        <w:pStyle w:val="11"/>
        <w:spacing w:line="360" w:lineRule="auto"/>
        <w:ind w:firstLine="0"/>
        <w:rPr>
          <w:rFonts w:hint="eastAsia" w:hAnsi="宋体" w:cs="宋体"/>
          <w:spacing w:val="0"/>
          <w:sz w:val="21"/>
          <w:szCs w:val="21"/>
        </w:rPr>
      </w:pPr>
    </w:p>
    <w:p w14:paraId="72884834">
      <w:pPr>
        <w:pStyle w:val="11"/>
        <w:spacing w:line="360" w:lineRule="auto"/>
        <w:ind w:firstLine="0"/>
        <w:rPr>
          <w:rFonts w:hint="eastAsia" w:hAnsi="宋体" w:cs="宋体"/>
          <w:b/>
          <w:bCs/>
          <w:spacing w:val="0"/>
          <w:sz w:val="28"/>
          <w:szCs w:val="28"/>
        </w:rPr>
      </w:pPr>
      <w:r>
        <w:rPr>
          <w:rFonts w:hint="eastAsia" w:hAnsi="宋体" w:cs="宋体"/>
          <w:spacing w:val="0"/>
          <w:sz w:val="21"/>
          <w:szCs w:val="21"/>
        </w:rPr>
        <w:t xml:space="preserve">  </w:t>
      </w:r>
      <w:r>
        <w:rPr>
          <w:rFonts w:hint="eastAsia"/>
          <w:b/>
          <w:sz w:val="21"/>
          <w:szCs w:val="21"/>
        </w:rPr>
        <w:t xml:space="preserve">                        </w:t>
      </w:r>
      <w:r>
        <w:rPr>
          <w:rFonts w:hint="eastAsia" w:hAnsi="宋体" w:cs="宋体"/>
          <w:b/>
          <w:bCs/>
          <w:spacing w:val="0"/>
          <w:sz w:val="28"/>
          <w:szCs w:val="28"/>
        </w:rPr>
        <w:t xml:space="preserve"> </w:t>
      </w:r>
    </w:p>
    <w:p w14:paraId="7146F231">
      <w:pPr>
        <w:pStyle w:val="11"/>
        <w:spacing w:line="360" w:lineRule="auto"/>
        <w:ind w:firstLine="0"/>
        <w:rPr>
          <w:rFonts w:hint="eastAsia" w:hAnsi="宋体" w:cs="宋体"/>
          <w:b/>
          <w:bCs/>
          <w:spacing w:val="0"/>
          <w:sz w:val="28"/>
          <w:szCs w:val="28"/>
        </w:rPr>
      </w:pPr>
      <w:r>
        <w:rPr>
          <w:rFonts w:hint="eastAsia" w:hAnsi="宋体" w:cs="宋体"/>
          <w:spacing w:val="0"/>
          <w:sz w:val="21"/>
          <w:szCs w:val="21"/>
        </w:rPr>
        <w:t xml:space="preserve">格式一：开表一览表 </w:t>
      </w:r>
      <w:r>
        <w:rPr>
          <w:rFonts w:hint="eastAsia"/>
          <w:b/>
          <w:sz w:val="21"/>
          <w:szCs w:val="21"/>
        </w:rPr>
        <w:t xml:space="preserve">                        </w:t>
      </w:r>
      <w:r>
        <w:rPr>
          <w:rFonts w:hint="eastAsia" w:hAnsi="宋体" w:cs="宋体"/>
          <w:b/>
          <w:bCs/>
          <w:spacing w:val="0"/>
          <w:sz w:val="28"/>
          <w:szCs w:val="28"/>
        </w:rPr>
        <w:t xml:space="preserve"> </w:t>
      </w:r>
    </w:p>
    <w:p w14:paraId="49C63304">
      <w:pPr>
        <w:pStyle w:val="11"/>
        <w:spacing w:line="360" w:lineRule="auto"/>
        <w:ind w:firstLine="0"/>
        <w:jc w:val="center"/>
        <w:rPr>
          <w:rFonts w:hint="eastAsia" w:hAnsi="宋体" w:cs="宋体"/>
          <w:b/>
          <w:bCs/>
          <w:spacing w:val="0"/>
          <w:sz w:val="28"/>
          <w:szCs w:val="28"/>
        </w:rPr>
      </w:pPr>
      <w:r>
        <w:rPr>
          <w:rFonts w:hint="eastAsia" w:hAnsi="宋体" w:cs="宋体"/>
          <w:b/>
          <w:bCs/>
          <w:spacing w:val="0"/>
          <w:sz w:val="28"/>
          <w:szCs w:val="28"/>
        </w:rPr>
        <w:t>开标一览表</w:t>
      </w:r>
    </w:p>
    <w:p w14:paraId="53A00BF9">
      <w:pPr>
        <w:pStyle w:val="11"/>
        <w:spacing w:line="360" w:lineRule="auto"/>
        <w:ind w:firstLine="0"/>
        <w:rPr>
          <w:sz w:val="21"/>
          <w:szCs w:val="21"/>
        </w:rPr>
      </w:pPr>
    </w:p>
    <w:p w14:paraId="3DF84266">
      <w:pPr>
        <w:pStyle w:val="11"/>
        <w:spacing w:line="360" w:lineRule="auto"/>
        <w:ind w:firstLine="0"/>
        <w:rPr>
          <w:sz w:val="21"/>
          <w:szCs w:val="21"/>
        </w:rPr>
      </w:pPr>
      <w:r>
        <w:rPr>
          <w:rFonts w:hint="eastAsia"/>
          <w:sz w:val="21"/>
          <w:szCs w:val="21"/>
        </w:rPr>
        <w:t xml:space="preserve">项目名称： </w:t>
      </w:r>
    </w:p>
    <w:p w14:paraId="78180EF4">
      <w:pPr>
        <w:pStyle w:val="11"/>
        <w:spacing w:line="360" w:lineRule="auto"/>
        <w:ind w:firstLine="0"/>
        <w:rPr>
          <w:rFonts w:hint="eastAsia" w:hAnsi="宋体"/>
        </w:rPr>
      </w:pPr>
      <w:r>
        <w:rPr>
          <w:rFonts w:hint="eastAsia"/>
          <w:sz w:val="21"/>
          <w:szCs w:val="21"/>
        </w:rPr>
        <w:t>招标编号：</w:t>
      </w:r>
    </w:p>
    <w:tbl>
      <w:tblPr>
        <w:tblStyle w:val="2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099"/>
        <w:gridCol w:w="3030"/>
        <w:gridCol w:w="1775"/>
      </w:tblGrid>
      <w:tr w14:paraId="0F8D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0" w:type="dxa"/>
            <w:vAlign w:val="center"/>
          </w:tcPr>
          <w:p w14:paraId="4E02A6EB">
            <w:pPr>
              <w:snapToGrid w:val="0"/>
              <w:spacing w:line="400" w:lineRule="exact"/>
              <w:jc w:val="center"/>
              <w:rPr>
                <w:rFonts w:hint="eastAsia" w:ascii="宋体" w:hAnsi="宋体" w:cs="宋体"/>
                <w:szCs w:val="21"/>
                <w:lang w:val="zh-CN"/>
              </w:rPr>
            </w:pPr>
            <w:r>
              <w:rPr>
                <w:rFonts w:hint="eastAsia" w:ascii="宋体" w:hAnsi="宋体" w:cs="宋体"/>
                <w:szCs w:val="21"/>
                <w:lang w:val="zh-CN"/>
              </w:rPr>
              <w:t>序号</w:t>
            </w:r>
          </w:p>
        </w:tc>
        <w:tc>
          <w:tcPr>
            <w:tcW w:w="3099" w:type="dxa"/>
            <w:vAlign w:val="center"/>
          </w:tcPr>
          <w:p w14:paraId="56CA5E03">
            <w:pPr>
              <w:snapToGrid w:val="0"/>
              <w:spacing w:line="400" w:lineRule="exact"/>
              <w:jc w:val="center"/>
              <w:rPr>
                <w:rFonts w:hint="eastAsia" w:ascii="宋体" w:hAnsi="宋体" w:cs="宋体"/>
                <w:szCs w:val="21"/>
                <w:lang w:val="zh-CN"/>
              </w:rPr>
            </w:pPr>
            <w:r>
              <w:rPr>
                <w:rFonts w:hint="eastAsia" w:ascii="宋体" w:hAnsi="宋体" w:cs="宋体"/>
                <w:szCs w:val="21"/>
              </w:rPr>
              <w:t>项目名称</w:t>
            </w:r>
          </w:p>
        </w:tc>
        <w:tc>
          <w:tcPr>
            <w:tcW w:w="3030" w:type="dxa"/>
            <w:vAlign w:val="center"/>
          </w:tcPr>
          <w:p w14:paraId="2C856E5C">
            <w:pPr>
              <w:tabs>
                <w:tab w:val="left" w:pos="363"/>
              </w:tabs>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投标价合计</w:t>
            </w:r>
          </w:p>
          <w:p w14:paraId="15E78E06">
            <w:pPr>
              <w:tabs>
                <w:tab w:val="left" w:pos="363"/>
              </w:tabs>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（人民币</w:t>
            </w:r>
            <w:r>
              <w:rPr>
                <w:rFonts w:hint="eastAsia" w:ascii="宋体" w:hAnsi="宋体" w:cs="宋体"/>
                <w:szCs w:val="21"/>
              </w:rPr>
              <w:t>/</w:t>
            </w:r>
            <w:r>
              <w:rPr>
                <w:rFonts w:hint="eastAsia" w:ascii="宋体" w:hAnsi="宋体" w:cs="宋体"/>
                <w:szCs w:val="21"/>
                <w:lang w:val="zh-CN"/>
              </w:rPr>
              <w:t>元）</w:t>
            </w:r>
          </w:p>
        </w:tc>
        <w:tc>
          <w:tcPr>
            <w:tcW w:w="1775" w:type="dxa"/>
            <w:vAlign w:val="center"/>
          </w:tcPr>
          <w:p w14:paraId="6F404468">
            <w:pPr>
              <w:snapToGrid w:val="0"/>
              <w:spacing w:line="400" w:lineRule="exact"/>
              <w:jc w:val="center"/>
              <w:rPr>
                <w:rFonts w:hint="eastAsia" w:ascii="宋体" w:hAnsi="宋体" w:cs="宋体"/>
                <w:szCs w:val="21"/>
                <w:lang w:val="zh-CN"/>
              </w:rPr>
            </w:pPr>
            <w:r>
              <w:rPr>
                <w:rFonts w:hint="eastAsia" w:ascii="宋体" w:hAnsi="宋体" w:cs="宋体"/>
                <w:szCs w:val="21"/>
                <w:lang w:val="zh-CN"/>
              </w:rPr>
              <w:t>项目服务期</w:t>
            </w:r>
          </w:p>
        </w:tc>
      </w:tr>
      <w:tr w14:paraId="062C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50" w:type="dxa"/>
            <w:vAlign w:val="center"/>
          </w:tcPr>
          <w:p w14:paraId="3AF19392">
            <w:pPr>
              <w:snapToGrid w:val="0"/>
              <w:spacing w:line="400" w:lineRule="exact"/>
              <w:jc w:val="center"/>
              <w:rPr>
                <w:rFonts w:hint="eastAsia" w:ascii="宋体" w:hAnsi="宋体" w:cs="宋体"/>
                <w:szCs w:val="21"/>
                <w:u w:val="single"/>
              </w:rPr>
            </w:pPr>
            <w:r>
              <w:rPr>
                <w:rFonts w:hint="eastAsia" w:ascii="宋体" w:hAnsi="宋体" w:cs="宋体"/>
                <w:szCs w:val="21"/>
              </w:rPr>
              <w:t>1</w:t>
            </w:r>
          </w:p>
        </w:tc>
        <w:tc>
          <w:tcPr>
            <w:tcW w:w="3099" w:type="dxa"/>
            <w:vAlign w:val="center"/>
          </w:tcPr>
          <w:p w14:paraId="60B711EB">
            <w:pPr>
              <w:snapToGrid w:val="0"/>
              <w:spacing w:line="400" w:lineRule="exact"/>
              <w:jc w:val="left"/>
              <w:rPr>
                <w:rFonts w:hint="eastAsia" w:ascii="宋体" w:hAnsi="宋体" w:cs="宋体"/>
                <w:szCs w:val="21"/>
              </w:rPr>
            </w:pPr>
          </w:p>
        </w:tc>
        <w:tc>
          <w:tcPr>
            <w:tcW w:w="3030" w:type="dxa"/>
            <w:vAlign w:val="center"/>
          </w:tcPr>
          <w:p w14:paraId="6A3741F4">
            <w:pPr>
              <w:snapToGrid w:val="0"/>
              <w:spacing w:line="400" w:lineRule="exact"/>
              <w:rPr>
                <w:rFonts w:hint="eastAsia" w:ascii="宋体" w:hAnsi="宋体" w:cs="宋体"/>
                <w:szCs w:val="21"/>
                <w:u w:val="single"/>
                <w:lang w:val="zh-CN"/>
              </w:rPr>
            </w:pPr>
          </w:p>
        </w:tc>
        <w:tc>
          <w:tcPr>
            <w:tcW w:w="1775" w:type="dxa"/>
            <w:vAlign w:val="center"/>
          </w:tcPr>
          <w:p w14:paraId="64EA28D2">
            <w:pPr>
              <w:snapToGrid w:val="0"/>
              <w:spacing w:line="400" w:lineRule="exact"/>
              <w:rPr>
                <w:rFonts w:hint="eastAsia" w:ascii="宋体" w:hAnsi="宋体" w:cs="宋体"/>
                <w:szCs w:val="21"/>
                <w:u w:val="single"/>
                <w:lang w:val="zh-CN"/>
              </w:rPr>
            </w:pPr>
          </w:p>
        </w:tc>
      </w:tr>
      <w:tr w14:paraId="66DD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149" w:type="dxa"/>
            <w:gridSpan w:val="2"/>
            <w:vAlign w:val="center"/>
          </w:tcPr>
          <w:p w14:paraId="05454CCC">
            <w:pPr>
              <w:tabs>
                <w:tab w:val="left" w:pos="363"/>
              </w:tabs>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投标总价（大写）：</w:t>
            </w:r>
          </w:p>
        </w:tc>
        <w:tc>
          <w:tcPr>
            <w:tcW w:w="4805" w:type="dxa"/>
            <w:gridSpan w:val="2"/>
            <w:vAlign w:val="center"/>
          </w:tcPr>
          <w:p w14:paraId="4E9FE33C">
            <w:pPr>
              <w:snapToGrid w:val="0"/>
              <w:spacing w:line="400" w:lineRule="exact"/>
              <w:ind w:firstLine="420" w:firstLineChars="200"/>
              <w:rPr>
                <w:rFonts w:hint="eastAsia" w:ascii="宋体" w:hAnsi="宋体" w:cs="宋体"/>
                <w:szCs w:val="21"/>
                <w:u w:val="single"/>
                <w:lang w:val="zh-CN"/>
              </w:rPr>
            </w:pPr>
            <w:r>
              <w:rPr>
                <w:rFonts w:hint="eastAsia" w:ascii="宋体" w:hAnsi="宋体" w:cs="宋体"/>
                <w:szCs w:val="21"/>
                <w:u w:val="single"/>
              </w:rPr>
              <w:t xml:space="preserve">           </w:t>
            </w:r>
            <w:r>
              <w:rPr>
                <w:rFonts w:hint="eastAsia" w:ascii="宋体" w:hAnsi="宋体" w:cs="宋体"/>
                <w:szCs w:val="21"/>
              </w:rPr>
              <w:t xml:space="preserve"> </w:t>
            </w:r>
          </w:p>
        </w:tc>
      </w:tr>
      <w:tr w14:paraId="50A7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050" w:type="dxa"/>
            <w:vAlign w:val="center"/>
          </w:tcPr>
          <w:p w14:paraId="51DF833E">
            <w:pPr>
              <w:snapToGrid w:val="0"/>
              <w:spacing w:line="400" w:lineRule="exact"/>
              <w:rPr>
                <w:rFonts w:hint="eastAsia" w:ascii="宋体" w:hAnsi="宋体" w:cs="宋体"/>
                <w:szCs w:val="21"/>
                <w:u w:val="single"/>
                <w:lang w:val="zh-CN"/>
              </w:rPr>
            </w:pPr>
          </w:p>
          <w:p w14:paraId="06BAB7FF">
            <w:pPr>
              <w:snapToGrid w:val="0"/>
              <w:spacing w:line="400" w:lineRule="exact"/>
              <w:jc w:val="center"/>
              <w:rPr>
                <w:rFonts w:hint="eastAsia" w:ascii="宋体" w:hAnsi="宋体" w:cs="宋体"/>
                <w:szCs w:val="21"/>
                <w:lang w:val="zh-CN"/>
              </w:rPr>
            </w:pPr>
            <w:r>
              <w:rPr>
                <w:rFonts w:hint="eastAsia" w:ascii="宋体" w:hAnsi="宋体" w:cs="宋体"/>
                <w:szCs w:val="21"/>
                <w:lang w:val="zh-CN"/>
              </w:rPr>
              <w:t>投标</w:t>
            </w:r>
          </w:p>
          <w:p w14:paraId="44315647">
            <w:pPr>
              <w:snapToGrid w:val="0"/>
              <w:spacing w:line="400" w:lineRule="exact"/>
              <w:jc w:val="center"/>
              <w:rPr>
                <w:rFonts w:hint="eastAsia" w:ascii="宋体" w:hAnsi="宋体" w:cs="宋体"/>
                <w:szCs w:val="21"/>
                <w:lang w:val="zh-CN"/>
              </w:rPr>
            </w:pPr>
            <w:r>
              <w:rPr>
                <w:rFonts w:hint="eastAsia" w:ascii="宋体" w:hAnsi="宋体" w:cs="宋体"/>
                <w:szCs w:val="21"/>
                <w:lang w:val="zh-CN"/>
              </w:rPr>
              <w:t>声明</w:t>
            </w:r>
          </w:p>
          <w:p w14:paraId="33C7B4D1">
            <w:pPr>
              <w:snapToGrid w:val="0"/>
              <w:spacing w:line="400" w:lineRule="exact"/>
              <w:rPr>
                <w:rFonts w:hint="eastAsia" w:ascii="宋体" w:hAnsi="宋体" w:cs="宋体"/>
                <w:szCs w:val="21"/>
                <w:u w:val="single"/>
                <w:lang w:val="zh-CN"/>
              </w:rPr>
            </w:pPr>
          </w:p>
        </w:tc>
        <w:tc>
          <w:tcPr>
            <w:tcW w:w="7904" w:type="dxa"/>
            <w:gridSpan w:val="3"/>
          </w:tcPr>
          <w:p w14:paraId="0F70734C">
            <w:pPr>
              <w:snapToGrid w:val="0"/>
              <w:spacing w:line="400" w:lineRule="exact"/>
              <w:rPr>
                <w:rFonts w:hint="eastAsia" w:ascii="宋体" w:hAnsi="宋体" w:cs="宋体"/>
                <w:szCs w:val="21"/>
                <w:u w:val="single"/>
                <w:lang w:val="zh-CN"/>
              </w:rPr>
            </w:pPr>
          </w:p>
          <w:p w14:paraId="6803D504">
            <w:pPr>
              <w:snapToGrid w:val="0"/>
              <w:spacing w:line="400" w:lineRule="exact"/>
              <w:rPr>
                <w:rFonts w:hint="eastAsia" w:ascii="宋体" w:hAnsi="宋体" w:cs="宋体"/>
                <w:szCs w:val="21"/>
                <w:u w:val="single"/>
                <w:lang w:val="zh-CN"/>
              </w:rPr>
            </w:pPr>
          </w:p>
          <w:p w14:paraId="760FF34F">
            <w:pPr>
              <w:snapToGrid w:val="0"/>
              <w:spacing w:line="400" w:lineRule="exact"/>
              <w:rPr>
                <w:rFonts w:hint="eastAsia" w:ascii="宋体" w:hAnsi="宋体" w:cs="宋体"/>
                <w:szCs w:val="21"/>
                <w:u w:val="single"/>
                <w:lang w:val="zh-CN"/>
              </w:rPr>
            </w:pPr>
          </w:p>
          <w:p w14:paraId="5CF61D60">
            <w:pPr>
              <w:snapToGrid w:val="0"/>
              <w:spacing w:line="400" w:lineRule="exact"/>
              <w:rPr>
                <w:rFonts w:hint="eastAsia" w:ascii="宋体" w:hAnsi="宋体" w:cs="宋体"/>
                <w:szCs w:val="21"/>
                <w:u w:val="single"/>
                <w:lang w:val="zh-CN"/>
              </w:rPr>
            </w:pPr>
          </w:p>
          <w:p w14:paraId="68D1D97E">
            <w:pPr>
              <w:snapToGrid w:val="0"/>
              <w:spacing w:line="400" w:lineRule="exact"/>
              <w:rPr>
                <w:rFonts w:hint="eastAsia" w:ascii="宋体" w:hAnsi="宋体" w:cs="宋体"/>
                <w:szCs w:val="21"/>
                <w:u w:val="single"/>
                <w:lang w:val="zh-CN"/>
              </w:rPr>
            </w:pPr>
          </w:p>
          <w:p w14:paraId="5591AD02">
            <w:pPr>
              <w:snapToGrid w:val="0"/>
              <w:spacing w:line="400" w:lineRule="exact"/>
              <w:rPr>
                <w:rFonts w:hint="eastAsia" w:ascii="宋体" w:hAnsi="宋体" w:cs="宋体"/>
                <w:szCs w:val="21"/>
                <w:u w:val="single"/>
                <w:lang w:val="zh-CN"/>
              </w:rPr>
            </w:pPr>
          </w:p>
        </w:tc>
      </w:tr>
    </w:tbl>
    <w:p w14:paraId="3544C5B5">
      <w:pPr>
        <w:pStyle w:val="11"/>
        <w:spacing w:line="360" w:lineRule="auto"/>
        <w:ind w:firstLine="0"/>
        <w:rPr>
          <w:sz w:val="21"/>
          <w:szCs w:val="21"/>
        </w:rPr>
      </w:pPr>
    </w:p>
    <w:p w14:paraId="2A617384">
      <w:pPr>
        <w:pStyle w:val="11"/>
        <w:spacing w:line="360" w:lineRule="auto"/>
        <w:ind w:firstLine="0"/>
        <w:rPr>
          <w:sz w:val="21"/>
          <w:szCs w:val="21"/>
        </w:rPr>
      </w:pPr>
      <w:r>
        <w:rPr>
          <w:rFonts w:hint="eastAsia"/>
          <w:sz w:val="21"/>
          <w:szCs w:val="21"/>
        </w:rPr>
        <w:t>投 标 人  （盖章）：</w:t>
      </w:r>
    </w:p>
    <w:p w14:paraId="779962B8">
      <w:pPr>
        <w:pStyle w:val="11"/>
        <w:spacing w:line="360" w:lineRule="auto"/>
        <w:ind w:firstLine="0"/>
        <w:rPr>
          <w:sz w:val="21"/>
          <w:szCs w:val="21"/>
        </w:rPr>
      </w:pPr>
      <w:r>
        <w:rPr>
          <w:rFonts w:hint="eastAsia"/>
          <w:sz w:val="21"/>
          <w:szCs w:val="21"/>
        </w:rPr>
        <w:t>法定代表人或授权代表人（签字）：</w:t>
      </w:r>
    </w:p>
    <w:p w14:paraId="526D2FE4">
      <w:pPr>
        <w:pStyle w:val="11"/>
        <w:spacing w:line="360" w:lineRule="auto"/>
        <w:ind w:firstLine="0"/>
        <w:rPr>
          <w:sz w:val="21"/>
          <w:szCs w:val="21"/>
        </w:rPr>
      </w:pPr>
      <w:r>
        <w:rPr>
          <w:rFonts w:hint="eastAsia"/>
          <w:sz w:val="21"/>
          <w:szCs w:val="21"/>
        </w:rPr>
        <w:t>日             期：</w:t>
      </w:r>
    </w:p>
    <w:p w14:paraId="3B0F9150">
      <w:pPr>
        <w:widowControl/>
        <w:spacing w:line="360" w:lineRule="auto"/>
        <w:jc w:val="left"/>
        <w:rPr>
          <w:rFonts w:ascii="宋体"/>
          <w:szCs w:val="21"/>
        </w:rPr>
        <w:sectPr>
          <w:footerReference r:id="rId13" w:type="default"/>
          <w:pgSz w:w="11906" w:h="16838"/>
          <w:pgMar w:top="1440" w:right="1361" w:bottom="1304" w:left="1361" w:header="720" w:footer="720" w:gutter="0"/>
          <w:cols w:space="720" w:num="1"/>
        </w:sectPr>
      </w:pPr>
    </w:p>
    <w:p w14:paraId="5E395F03">
      <w:pPr>
        <w:spacing w:line="360" w:lineRule="auto"/>
        <w:rPr>
          <w:rFonts w:hint="eastAsia" w:hAnsi="宋体" w:cs="宋体"/>
          <w:szCs w:val="21"/>
        </w:rPr>
      </w:pPr>
      <w:r>
        <w:rPr>
          <w:rFonts w:hint="eastAsia" w:hAnsi="宋体"/>
          <w:color w:val="000000"/>
          <w:szCs w:val="21"/>
        </w:rPr>
        <w:t>格式二：</w:t>
      </w:r>
      <w:r>
        <w:rPr>
          <w:rFonts w:hint="eastAsia" w:ascii="宋体" w:hAnsi="宋体" w:cs="宋体"/>
          <w:szCs w:val="21"/>
        </w:rPr>
        <w:t>投标分项报价表</w:t>
      </w:r>
    </w:p>
    <w:p w14:paraId="59FECE6E">
      <w:pPr>
        <w:pStyle w:val="13"/>
        <w:snapToGrid w:val="0"/>
        <w:spacing w:before="120" w:after="120" w:line="360" w:lineRule="auto"/>
        <w:jc w:val="center"/>
        <w:rPr>
          <w:rFonts w:hint="eastAsia" w:hAnsi="宋体" w:cs="宋体"/>
          <w:b/>
          <w:sz w:val="32"/>
          <w:szCs w:val="32"/>
        </w:rPr>
      </w:pPr>
      <w:r>
        <w:rPr>
          <w:rFonts w:hAnsi="宋体" w:cs="宋体"/>
          <w:b/>
          <w:sz w:val="32"/>
          <w:szCs w:val="32"/>
        </w:rPr>
        <w:t xml:space="preserve">  </w:t>
      </w:r>
      <w:r>
        <w:rPr>
          <w:rFonts w:hint="eastAsia" w:hAnsi="宋体" w:cs="宋体"/>
          <w:b/>
          <w:sz w:val="32"/>
          <w:szCs w:val="32"/>
        </w:rPr>
        <w:t>投标分项报价表</w:t>
      </w:r>
    </w:p>
    <w:p w14:paraId="1F4231B9">
      <w:pPr>
        <w:pStyle w:val="13"/>
        <w:snapToGrid w:val="0"/>
        <w:spacing w:before="120" w:after="120" w:line="360" w:lineRule="auto"/>
        <w:jc w:val="center"/>
        <w:rPr>
          <w:rFonts w:hint="eastAsia" w:hAnsi="宋体" w:cs="宋体"/>
          <w:sz w:val="21"/>
          <w:szCs w:val="21"/>
        </w:rPr>
      </w:pPr>
    </w:p>
    <w:p w14:paraId="497A3EED">
      <w:pPr>
        <w:pStyle w:val="13"/>
        <w:snapToGrid w:val="0"/>
        <w:spacing w:before="120" w:after="120" w:line="360" w:lineRule="auto"/>
        <w:jc w:val="center"/>
        <w:rPr>
          <w:rFonts w:hint="eastAsia"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29"/>
        <w:tblW w:w="9777" w:type="dxa"/>
        <w:jc w:val="center"/>
        <w:tblLayout w:type="fixed"/>
        <w:tblCellMar>
          <w:top w:w="0" w:type="dxa"/>
          <w:left w:w="15" w:type="dxa"/>
          <w:bottom w:w="0" w:type="dxa"/>
          <w:right w:w="15" w:type="dxa"/>
        </w:tblCellMar>
      </w:tblPr>
      <w:tblGrid>
        <w:gridCol w:w="990"/>
        <w:gridCol w:w="1487"/>
        <w:gridCol w:w="2620"/>
        <w:gridCol w:w="975"/>
        <w:gridCol w:w="975"/>
        <w:gridCol w:w="1635"/>
        <w:gridCol w:w="1095"/>
      </w:tblGrid>
      <w:tr w14:paraId="7538CC3C">
        <w:tblPrEx>
          <w:tblCellMar>
            <w:top w:w="0" w:type="dxa"/>
            <w:left w:w="15" w:type="dxa"/>
            <w:bottom w:w="0" w:type="dxa"/>
            <w:right w:w="15" w:type="dxa"/>
          </w:tblCellMar>
        </w:tblPrEx>
        <w:trPr>
          <w:trHeight w:val="684"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CCF731">
            <w:pPr>
              <w:shd w:val="solid" w:color="FFFFFF" w:fill="auto"/>
              <w:autoSpaceDN w:val="0"/>
              <w:jc w:val="center"/>
              <w:textAlignment w:val="center"/>
              <w:rPr>
                <w:rFonts w:hint="eastAsia" w:ascii="宋体" w:hAnsi="宋体"/>
                <w:b/>
                <w:color w:val="000000"/>
                <w:sz w:val="24"/>
                <w:shd w:val="clear" w:color="auto" w:fill="FFFFFF"/>
              </w:rPr>
            </w:pPr>
            <w:r>
              <w:rPr>
                <w:rFonts w:ascii="宋体" w:hAnsi="宋体"/>
                <w:b/>
                <w:color w:val="000000"/>
                <w:sz w:val="24"/>
                <w:shd w:val="clear" w:color="auto" w:fill="FFFFFF"/>
              </w:rPr>
              <w:t>序号</w:t>
            </w:r>
          </w:p>
        </w:tc>
        <w:tc>
          <w:tcPr>
            <w:tcW w:w="1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33FE9F">
            <w:pPr>
              <w:shd w:val="solid" w:color="FFFFFF" w:fill="auto"/>
              <w:autoSpaceDN w:val="0"/>
              <w:jc w:val="center"/>
              <w:textAlignment w:val="center"/>
              <w:rPr>
                <w:rFonts w:hint="eastAsia" w:ascii="宋体" w:hAnsi="宋体"/>
                <w:b/>
                <w:color w:val="000000"/>
                <w:sz w:val="24"/>
                <w:shd w:val="clear" w:color="auto" w:fill="FFFFFF"/>
              </w:rPr>
            </w:pPr>
            <w:r>
              <w:rPr>
                <w:rFonts w:hint="eastAsia" w:ascii="宋体" w:hAnsi="宋体"/>
                <w:b/>
                <w:color w:val="000000"/>
                <w:sz w:val="24"/>
                <w:shd w:val="clear" w:color="auto" w:fill="FFFFFF"/>
              </w:rPr>
              <w:t>货物名称</w:t>
            </w:r>
          </w:p>
        </w:tc>
        <w:tc>
          <w:tcPr>
            <w:tcW w:w="26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BC0249">
            <w:pPr>
              <w:shd w:val="solid" w:color="FFFFFF" w:fill="auto"/>
              <w:autoSpaceDN w:val="0"/>
              <w:jc w:val="center"/>
              <w:textAlignment w:val="center"/>
              <w:rPr>
                <w:rFonts w:hint="eastAsia" w:ascii="宋体" w:hAnsi="宋体"/>
                <w:b/>
                <w:color w:val="000000"/>
                <w:sz w:val="24"/>
                <w:shd w:val="clear" w:color="auto" w:fill="FFFFFF"/>
              </w:rPr>
            </w:pPr>
            <w:r>
              <w:rPr>
                <w:rFonts w:hint="eastAsia" w:ascii="宋体" w:hAnsi="宋体"/>
                <w:b/>
                <w:color w:val="000000"/>
                <w:sz w:val="24"/>
                <w:shd w:val="clear" w:color="auto" w:fill="FFFFFF"/>
              </w:rPr>
              <w:t>型号规格</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B09346">
            <w:pPr>
              <w:shd w:val="solid" w:color="FFFFFF" w:fill="auto"/>
              <w:autoSpaceDN w:val="0"/>
              <w:jc w:val="center"/>
              <w:textAlignment w:val="center"/>
              <w:rPr>
                <w:rFonts w:hint="eastAsia" w:ascii="宋体" w:hAnsi="宋体"/>
                <w:b/>
                <w:color w:val="000000"/>
                <w:sz w:val="24"/>
                <w:shd w:val="clear" w:color="auto" w:fill="FFFFFF"/>
              </w:rPr>
            </w:pPr>
            <w:r>
              <w:rPr>
                <w:rFonts w:hint="eastAsia" w:ascii="宋体" w:hAnsi="宋体"/>
                <w:b/>
                <w:color w:val="000000"/>
                <w:sz w:val="24"/>
                <w:shd w:val="clear" w:color="auto" w:fill="FFFFFF"/>
              </w:rPr>
              <w:t>品牌</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0E955D">
            <w:pPr>
              <w:shd w:val="solid" w:color="FFFFFF" w:fill="auto"/>
              <w:autoSpaceDN w:val="0"/>
              <w:jc w:val="center"/>
              <w:textAlignment w:val="center"/>
              <w:rPr>
                <w:rFonts w:hint="eastAsia" w:ascii="宋体" w:hAnsi="宋体"/>
                <w:b/>
                <w:color w:val="000000"/>
                <w:sz w:val="24"/>
                <w:shd w:val="clear" w:color="auto" w:fill="FFFFFF"/>
              </w:rPr>
            </w:pPr>
            <w:r>
              <w:rPr>
                <w:rFonts w:hint="eastAsia" w:ascii="宋体" w:hAnsi="宋体"/>
                <w:b/>
                <w:color w:val="000000"/>
                <w:sz w:val="24"/>
                <w:shd w:val="clear" w:color="auto" w:fill="FFFFFF"/>
              </w:rPr>
              <w:t>数量</w:t>
            </w:r>
          </w:p>
        </w:tc>
        <w:tc>
          <w:tcPr>
            <w:tcW w:w="16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84B55A">
            <w:pPr>
              <w:shd w:val="solid" w:color="FFFFFF" w:fill="auto"/>
              <w:autoSpaceDN w:val="0"/>
              <w:jc w:val="center"/>
              <w:textAlignment w:val="center"/>
              <w:rPr>
                <w:rFonts w:hint="eastAsia" w:ascii="宋体" w:hAnsi="宋体"/>
                <w:b/>
                <w:color w:val="000000"/>
                <w:sz w:val="24"/>
                <w:shd w:val="clear" w:color="auto" w:fill="FFFFFF"/>
              </w:rPr>
            </w:pPr>
            <w:r>
              <w:rPr>
                <w:rFonts w:hint="eastAsia" w:ascii="宋体" w:hAnsi="宋体"/>
                <w:b/>
                <w:color w:val="000000"/>
                <w:sz w:val="24"/>
                <w:shd w:val="clear" w:color="auto" w:fill="FFFFFF"/>
              </w:rPr>
              <w:t>单价（元）</w:t>
            </w: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2E09C0">
            <w:pPr>
              <w:shd w:val="solid" w:color="FFFFFF" w:fill="auto"/>
              <w:autoSpaceDN w:val="0"/>
              <w:jc w:val="center"/>
              <w:textAlignment w:val="center"/>
              <w:rPr>
                <w:rFonts w:hint="eastAsia" w:ascii="宋体" w:hAnsi="宋体"/>
                <w:b/>
                <w:color w:val="000000"/>
                <w:sz w:val="24"/>
                <w:shd w:val="clear" w:color="auto" w:fill="FFFFFF"/>
              </w:rPr>
            </w:pPr>
            <w:r>
              <w:rPr>
                <w:rFonts w:ascii="宋体" w:hAnsi="宋体"/>
                <w:b/>
                <w:color w:val="000000"/>
                <w:sz w:val="24"/>
                <w:shd w:val="clear" w:color="auto" w:fill="FFFFFF"/>
              </w:rPr>
              <w:t>合价(元)</w:t>
            </w:r>
          </w:p>
        </w:tc>
      </w:tr>
      <w:tr w14:paraId="7658D31E">
        <w:tblPrEx>
          <w:tblCellMar>
            <w:top w:w="0" w:type="dxa"/>
            <w:left w:w="15" w:type="dxa"/>
            <w:bottom w:w="0" w:type="dxa"/>
            <w:right w:w="15" w:type="dxa"/>
          </w:tblCellMar>
        </w:tblPrEx>
        <w:trPr>
          <w:trHeight w:val="649"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1F001090">
            <w:pPr>
              <w:tabs>
                <w:tab w:val="left" w:pos="1418"/>
              </w:tabs>
              <w:snapToGrid w:val="0"/>
              <w:spacing w:line="360" w:lineRule="auto"/>
              <w:jc w:val="center"/>
              <w:rPr>
                <w:rFonts w:hint="eastAsia" w:ascii="宋体" w:hAnsi="宋体" w:cs="宋体"/>
                <w:szCs w:val="21"/>
              </w:rPr>
            </w:pPr>
            <w:r>
              <w:rPr>
                <w:rFonts w:hint="eastAsia" w:ascii="宋体" w:hAnsi="宋体" w:cs="宋体"/>
                <w:szCs w:val="21"/>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140A">
            <w:pPr>
              <w:widowControl/>
              <w:jc w:val="left"/>
              <w:textAlignment w:val="center"/>
              <w:rPr>
                <w:rFonts w:hint="eastAsia"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5B885">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34ADF1">
            <w:pPr>
              <w:tabs>
                <w:tab w:val="left" w:pos="1418"/>
              </w:tabs>
              <w:snapToGrid w:val="0"/>
              <w:spacing w:line="360" w:lineRule="auto"/>
              <w:jc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01D867">
            <w:pPr>
              <w:tabs>
                <w:tab w:val="left" w:pos="1418"/>
              </w:tabs>
              <w:snapToGrid w:val="0"/>
              <w:spacing w:line="360" w:lineRule="auto"/>
              <w:jc w:val="center"/>
              <w:rPr>
                <w:rFonts w:hint="eastAsia"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F02A">
            <w:pPr>
              <w:widowControl/>
              <w:textAlignment w:val="center"/>
              <w:rPr>
                <w:rFonts w:hint="eastAsia"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2541C3">
            <w:pPr>
              <w:tabs>
                <w:tab w:val="left" w:pos="1418"/>
              </w:tabs>
              <w:snapToGrid w:val="0"/>
              <w:spacing w:line="360" w:lineRule="auto"/>
              <w:jc w:val="center"/>
              <w:rPr>
                <w:rFonts w:hint="eastAsia" w:ascii="宋体" w:hAnsi="宋体" w:cs="宋体"/>
                <w:szCs w:val="21"/>
              </w:rPr>
            </w:pPr>
          </w:p>
        </w:tc>
      </w:tr>
      <w:tr w14:paraId="64D72610">
        <w:tblPrEx>
          <w:tblCellMar>
            <w:top w:w="0" w:type="dxa"/>
            <w:left w:w="15" w:type="dxa"/>
            <w:bottom w:w="0" w:type="dxa"/>
            <w:right w:w="15" w:type="dxa"/>
          </w:tblCellMar>
        </w:tblPrEx>
        <w:trPr>
          <w:trHeight w:val="61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48A81AB6">
            <w:pPr>
              <w:tabs>
                <w:tab w:val="left" w:pos="1418"/>
              </w:tabs>
              <w:snapToGrid w:val="0"/>
              <w:spacing w:line="360" w:lineRule="auto"/>
              <w:jc w:val="center"/>
              <w:rPr>
                <w:rFonts w:hint="eastAsia" w:ascii="宋体" w:hAnsi="宋体" w:cs="宋体"/>
                <w:szCs w:val="21"/>
              </w:rPr>
            </w:pPr>
            <w:r>
              <w:rPr>
                <w:rFonts w:hint="eastAsia" w:ascii="宋体" w:hAnsi="宋体" w:cs="宋体"/>
                <w:szCs w:val="21"/>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98D9">
            <w:pPr>
              <w:widowControl/>
              <w:jc w:val="left"/>
              <w:textAlignment w:val="center"/>
              <w:rPr>
                <w:rFonts w:hint="eastAsia"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A9C6">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9F1554">
            <w:pPr>
              <w:tabs>
                <w:tab w:val="left" w:pos="1418"/>
              </w:tabs>
              <w:snapToGrid w:val="0"/>
              <w:spacing w:line="360" w:lineRule="auto"/>
              <w:jc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020FDB">
            <w:pPr>
              <w:tabs>
                <w:tab w:val="left" w:pos="1418"/>
              </w:tabs>
              <w:snapToGrid w:val="0"/>
              <w:spacing w:line="360" w:lineRule="auto"/>
              <w:jc w:val="center"/>
              <w:rPr>
                <w:rFonts w:hint="eastAsia"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2452">
            <w:pPr>
              <w:widowControl/>
              <w:textAlignment w:val="center"/>
              <w:rPr>
                <w:rFonts w:hint="eastAsia"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A916AA">
            <w:pPr>
              <w:tabs>
                <w:tab w:val="left" w:pos="1418"/>
              </w:tabs>
              <w:snapToGrid w:val="0"/>
              <w:spacing w:line="360" w:lineRule="auto"/>
              <w:jc w:val="center"/>
              <w:rPr>
                <w:rFonts w:hint="eastAsia" w:ascii="宋体" w:hAnsi="宋体" w:cs="宋体"/>
                <w:szCs w:val="21"/>
              </w:rPr>
            </w:pPr>
          </w:p>
        </w:tc>
      </w:tr>
      <w:tr w14:paraId="24760481">
        <w:tblPrEx>
          <w:tblCellMar>
            <w:top w:w="0" w:type="dxa"/>
            <w:left w:w="15" w:type="dxa"/>
            <w:bottom w:w="0" w:type="dxa"/>
            <w:right w:w="15" w:type="dxa"/>
          </w:tblCellMar>
        </w:tblPrEx>
        <w:trPr>
          <w:trHeight w:val="596"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2CDC2E66">
            <w:pPr>
              <w:tabs>
                <w:tab w:val="left" w:pos="1418"/>
              </w:tabs>
              <w:snapToGrid w:val="0"/>
              <w:spacing w:line="360" w:lineRule="auto"/>
              <w:jc w:val="center"/>
              <w:rPr>
                <w:rFonts w:hint="eastAsia" w:ascii="宋体" w:hAnsi="宋体" w:cs="宋体"/>
                <w:szCs w:val="21"/>
              </w:rPr>
            </w:pPr>
            <w:r>
              <w:rPr>
                <w:rFonts w:hint="eastAsia" w:ascii="宋体" w:hAnsi="宋体" w:cs="宋体"/>
                <w:szCs w:val="21"/>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CB8D4">
            <w:pPr>
              <w:widowControl/>
              <w:jc w:val="left"/>
              <w:textAlignment w:val="center"/>
              <w:rPr>
                <w:rFonts w:hint="eastAsia"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B5237">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0DE078">
            <w:pPr>
              <w:tabs>
                <w:tab w:val="left" w:pos="1418"/>
              </w:tabs>
              <w:snapToGrid w:val="0"/>
              <w:spacing w:line="360" w:lineRule="auto"/>
              <w:jc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69494A">
            <w:pPr>
              <w:tabs>
                <w:tab w:val="left" w:pos="1418"/>
              </w:tabs>
              <w:snapToGrid w:val="0"/>
              <w:spacing w:line="360" w:lineRule="auto"/>
              <w:jc w:val="center"/>
              <w:rPr>
                <w:rFonts w:hint="eastAsia"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D72BA">
            <w:pPr>
              <w:widowControl/>
              <w:textAlignment w:val="center"/>
              <w:rPr>
                <w:rFonts w:hint="eastAsia"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97110E">
            <w:pPr>
              <w:tabs>
                <w:tab w:val="left" w:pos="1418"/>
              </w:tabs>
              <w:snapToGrid w:val="0"/>
              <w:spacing w:line="360" w:lineRule="auto"/>
              <w:jc w:val="center"/>
              <w:rPr>
                <w:rFonts w:hint="eastAsia" w:ascii="宋体" w:hAnsi="宋体" w:cs="宋体"/>
                <w:szCs w:val="21"/>
              </w:rPr>
            </w:pPr>
          </w:p>
        </w:tc>
      </w:tr>
      <w:tr w14:paraId="0C1AF536">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5E97881A">
            <w:pPr>
              <w:tabs>
                <w:tab w:val="left" w:pos="1418"/>
              </w:tabs>
              <w:snapToGrid w:val="0"/>
              <w:spacing w:line="360" w:lineRule="auto"/>
              <w:jc w:val="center"/>
              <w:rPr>
                <w:rFonts w:hint="eastAsia" w:ascii="宋体" w:hAnsi="宋体" w:cs="宋体"/>
                <w:szCs w:val="21"/>
              </w:rPr>
            </w:pPr>
            <w:r>
              <w:rPr>
                <w:rFonts w:hint="eastAsia" w:ascii="宋体" w:hAnsi="宋体" w:cs="宋体"/>
                <w:szCs w:val="21"/>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D32F8">
            <w:pPr>
              <w:widowControl/>
              <w:jc w:val="left"/>
              <w:textAlignment w:val="center"/>
              <w:rPr>
                <w:rFonts w:hint="eastAsia"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5905">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C8D149">
            <w:pPr>
              <w:tabs>
                <w:tab w:val="left" w:pos="1418"/>
              </w:tabs>
              <w:snapToGrid w:val="0"/>
              <w:spacing w:line="360" w:lineRule="auto"/>
              <w:jc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11A766">
            <w:pPr>
              <w:tabs>
                <w:tab w:val="left" w:pos="1418"/>
              </w:tabs>
              <w:snapToGrid w:val="0"/>
              <w:spacing w:line="360" w:lineRule="auto"/>
              <w:jc w:val="center"/>
              <w:rPr>
                <w:rFonts w:hint="eastAsia"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FD1A5">
            <w:pPr>
              <w:widowControl/>
              <w:textAlignment w:val="center"/>
              <w:rPr>
                <w:rFonts w:hint="eastAsia"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2A5565">
            <w:pPr>
              <w:tabs>
                <w:tab w:val="left" w:pos="1418"/>
              </w:tabs>
              <w:snapToGrid w:val="0"/>
              <w:spacing w:line="360" w:lineRule="auto"/>
              <w:jc w:val="center"/>
              <w:rPr>
                <w:rFonts w:hint="eastAsia" w:ascii="宋体" w:hAnsi="宋体" w:cs="宋体"/>
                <w:szCs w:val="21"/>
              </w:rPr>
            </w:pPr>
          </w:p>
        </w:tc>
      </w:tr>
      <w:tr w14:paraId="05FEE374">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013DD34A">
            <w:pPr>
              <w:tabs>
                <w:tab w:val="left" w:pos="1418"/>
              </w:tabs>
              <w:snapToGrid w:val="0"/>
              <w:spacing w:line="360" w:lineRule="auto"/>
              <w:jc w:val="center"/>
              <w:rPr>
                <w:rFonts w:hint="eastAsia" w:ascii="宋体" w:hAnsi="宋体" w:cs="宋体"/>
                <w:szCs w:val="21"/>
              </w:rPr>
            </w:pPr>
            <w:r>
              <w:rPr>
                <w:rFonts w:hint="eastAsia" w:ascii="宋体" w:hAnsi="宋体" w:cs="宋体"/>
                <w:szCs w:val="21"/>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F79FA">
            <w:pPr>
              <w:widowControl/>
              <w:jc w:val="left"/>
              <w:textAlignment w:val="center"/>
              <w:rPr>
                <w:rFonts w:hint="eastAsia"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393A">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3B1700">
            <w:pPr>
              <w:tabs>
                <w:tab w:val="left" w:pos="1418"/>
              </w:tabs>
              <w:snapToGrid w:val="0"/>
              <w:spacing w:line="360" w:lineRule="auto"/>
              <w:jc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EE25EE">
            <w:pPr>
              <w:tabs>
                <w:tab w:val="left" w:pos="1418"/>
              </w:tabs>
              <w:snapToGrid w:val="0"/>
              <w:spacing w:line="360" w:lineRule="auto"/>
              <w:jc w:val="center"/>
              <w:rPr>
                <w:rFonts w:hint="eastAsia"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E783">
            <w:pPr>
              <w:widowControl/>
              <w:textAlignment w:val="center"/>
              <w:rPr>
                <w:rFonts w:hint="eastAsia"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8B7471">
            <w:pPr>
              <w:tabs>
                <w:tab w:val="left" w:pos="1418"/>
              </w:tabs>
              <w:snapToGrid w:val="0"/>
              <w:spacing w:line="360" w:lineRule="auto"/>
              <w:jc w:val="center"/>
              <w:rPr>
                <w:rFonts w:hint="eastAsia" w:ascii="宋体" w:hAnsi="宋体" w:cs="宋体"/>
                <w:szCs w:val="21"/>
              </w:rPr>
            </w:pPr>
          </w:p>
        </w:tc>
      </w:tr>
      <w:tr w14:paraId="4815557E">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1E6888CC">
            <w:pPr>
              <w:tabs>
                <w:tab w:val="left" w:pos="1418"/>
              </w:tabs>
              <w:snapToGrid w:val="0"/>
              <w:spacing w:line="360" w:lineRule="auto"/>
              <w:jc w:val="center"/>
              <w:rPr>
                <w:rFonts w:hint="eastAsia" w:ascii="宋体" w:hAnsi="宋体" w:cs="宋体"/>
                <w:szCs w:val="21"/>
              </w:rPr>
            </w:pPr>
            <w:r>
              <w:rPr>
                <w:rFonts w:hint="eastAsia" w:ascii="宋体" w:hAnsi="宋体" w:cs="宋体"/>
                <w:szCs w:val="21"/>
              </w:rPr>
              <w:t>6</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C1AB">
            <w:pPr>
              <w:widowControl/>
              <w:jc w:val="left"/>
              <w:textAlignment w:val="center"/>
              <w:rPr>
                <w:rFonts w:hint="eastAsia"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68281">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197058">
            <w:pPr>
              <w:tabs>
                <w:tab w:val="left" w:pos="1418"/>
              </w:tabs>
              <w:snapToGrid w:val="0"/>
              <w:spacing w:line="360" w:lineRule="auto"/>
              <w:jc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F7C5F2">
            <w:pPr>
              <w:tabs>
                <w:tab w:val="left" w:pos="1418"/>
              </w:tabs>
              <w:snapToGrid w:val="0"/>
              <w:spacing w:line="360" w:lineRule="auto"/>
              <w:jc w:val="center"/>
              <w:rPr>
                <w:rFonts w:hint="eastAsia"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1B6EC">
            <w:pPr>
              <w:widowControl/>
              <w:textAlignment w:val="center"/>
              <w:rPr>
                <w:rFonts w:hint="eastAsia"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8345B0">
            <w:pPr>
              <w:tabs>
                <w:tab w:val="left" w:pos="1418"/>
              </w:tabs>
              <w:snapToGrid w:val="0"/>
              <w:spacing w:line="360" w:lineRule="auto"/>
              <w:jc w:val="center"/>
              <w:rPr>
                <w:rFonts w:hint="eastAsia" w:ascii="宋体" w:hAnsi="宋体" w:cs="宋体"/>
                <w:szCs w:val="21"/>
              </w:rPr>
            </w:pPr>
          </w:p>
        </w:tc>
      </w:tr>
      <w:tr w14:paraId="1C29A791">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757D939E">
            <w:pPr>
              <w:tabs>
                <w:tab w:val="left" w:pos="1418"/>
              </w:tabs>
              <w:snapToGrid w:val="0"/>
              <w:spacing w:line="360" w:lineRule="auto"/>
              <w:jc w:val="center"/>
              <w:rPr>
                <w:rFonts w:hint="eastAsia" w:ascii="宋体" w:hAnsi="宋体" w:cs="宋体"/>
                <w:szCs w:val="21"/>
              </w:rPr>
            </w:pPr>
            <w:r>
              <w:rPr>
                <w:rFonts w:hint="eastAsia" w:ascii="宋体" w:hAnsi="宋体" w:cs="宋体"/>
                <w:szCs w:val="21"/>
              </w:rPr>
              <w:t>7</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51439">
            <w:pPr>
              <w:widowControl/>
              <w:jc w:val="left"/>
              <w:textAlignment w:val="center"/>
              <w:rPr>
                <w:rFonts w:hint="eastAsia"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CA6B">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A31A27">
            <w:pPr>
              <w:tabs>
                <w:tab w:val="left" w:pos="1418"/>
              </w:tabs>
              <w:snapToGrid w:val="0"/>
              <w:spacing w:line="360" w:lineRule="auto"/>
              <w:jc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2F153E">
            <w:pPr>
              <w:tabs>
                <w:tab w:val="left" w:pos="1418"/>
              </w:tabs>
              <w:snapToGrid w:val="0"/>
              <w:spacing w:line="360" w:lineRule="auto"/>
              <w:jc w:val="center"/>
              <w:rPr>
                <w:rFonts w:hint="eastAsia"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EEBE0">
            <w:pPr>
              <w:widowControl/>
              <w:textAlignment w:val="center"/>
              <w:rPr>
                <w:rFonts w:hint="eastAsia"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BBD010">
            <w:pPr>
              <w:tabs>
                <w:tab w:val="left" w:pos="1418"/>
              </w:tabs>
              <w:snapToGrid w:val="0"/>
              <w:spacing w:line="360" w:lineRule="auto"/>
              <w:jc w:val="center"/>
              <w:rPr>
                <w:rFonts w:hint="eastAsia" w:ascii="宋体" w:hAnsi="宋体" w:cs="宋体"/>
                <w:szCs w:val="21"/>
              </w:rPr>
            </w:pPr>
          </w:p>
        </w:tc>
      </w:tr>
      <w:tr w14:paraId="23622562">
        <w:tblPrEx>
          <w:tblCellMar>
            <w:top w:w="0" w:type="dxa"/>
            <w:left w:w="15" w:type="dxa"/>
            <w:bottom w:w="0" w:type="dxa"/>
            <w:right w:w="15" w:type="dxa"/>
          </w:tblCellMar>
        </w:tblPrEx>
        <w:trPr>
          <w:trHeight w:val="534" w:hRule="atLeast"/>
          <w:jc w:val="center"/>
        </w:trPr>
        <w:tc>
          <w:tcPr>
            <w:tcW w:w="8682" w:type="dxa"/>
            <w:gridSpan w:val="6"/>
            <w:tcBorders>
              <w:top w:val="single" w:color="auto" w:sz="4" w:space="0"/>
              <w:left w:val="single" w:color="auto" w:sz="4" w:space="0"/>
              <w:bottom w:val="single" w:color="auto" w:sz="4" w:space="0"/>
              <w:right w:val="single" w:color="000000" w:sz="4" w:space="0"/>
            </w:tcBorders>
            <w:shd w:val="solid" w:color="FFFFFF" w:fill="auto"/>
            <w:vAlign w:val="center"/>
          </w:tcPr>
          <w:p w14:paraId="050E3088">
            <w:pPr>
              <w:widowControl/>
              <w:jc w:val="center"/>
              <w:textAlignment w:val="center"/>
              <w:rPr>
                <w:rFonts w:hint="eastAsia" w:ascii="宋体" w:hAnsi="宋体" w:cs="宋体"/>
                <w:szCs w:val="21"/>
              </w:rPr>
            </w:pPr>
            <w:r>
              <w:rPr>
                <w:rFonts w:hint="eastAsia" w:ascii="宋体" w:hAnsi="宋体" w:cs="宋体"/>
                <w:szCs w:val="21"/>
              </w:rPr>
              <w:t>合计（元）</w:t>
            </w: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68967E">
            <w:pPr>
              <w:tabs>
                <w:tab w:val="left" w:pos="1418"/>
              </w:tabs>
              <w:snapToGrid w:val="0"/>
              <w:spacing w:line="360" w:lineRule="auto"/>
              <w:jc w:val="center"/>
              <w:rPr>
                <w:rFonts w:hint="eastAsia" w:ascii="宋体" w:hAnsi="宋体" w:cs="宋体"/>
                <w:szCs w:val="21"/>
              </w:rPr>
            </w:pPr>
          </w:p>
        </w:tc>
      </w:tr>
    </w:tbl>
    <w:p w14:paraId="0740F0A1">
      <w:pPr>
        <w:pStyle w:val="11"/>
        <w:spacing w:line="360" w:lineRule="auto"/>
        <w:ind w:firstLine="0"/>
        <w:rPr>
          <w:sz w:val="21"/>
          <w:szCs w:val="21"/>
        </w:rPr>
      </w:pPr>
      <w:r>
        <w:rPr>
          <w:rFonts w:hint="eastAsia"/>
          <w:sz w:val="21"/>
          <w:szCs w:val="21"/>
        </w:rPr>
        <w:t xml:space="preserve">  供应商（盖章）：</w:t>
      </w:r>
      <w:r>
        <w:rPr>
          <w:sz w:val="21"/>
          <w:szCs w:val="21"/>
        </w:rPr>
        <w:t xml:space="preserve"> </w:t>
      </w:r>
    </w:p>
    <w:p w14:paraId="615C03AA">
      <w:pPr>
        <w:pStyle w:val="11"/>
        <w:spacing w:line="360" w:lineRule="auto"/>
        <w:ind w:firstLine="0"/>
        <w:rPr>
          <w:sz w:val="21"/>
          <w:szCs w:val="21"/>
        </w:rPr>
      </w:pPr>
      <w:r>
        <w:rPr>
          <w:sz w:val="21"/>
          <w:szCs w:val="21"/>
        </w:rPr>
        <w:t xml:space="preserve"> </w:t>
      </w:r>
      <w:r>
        <w:rPr>
          <w:rFonts w:hint="eastAsia"/>
          <w:sz w:val="21"/>
          <w:szCs w:val="21"/>
        </w:rPr>
        <w:t xml:space="preserve"> 法定代表人或授权代表人（签字）：</w:t>
      </w:r>
    </w:p>
    <w:p w14:paraId="22056CEC">
      <w:pPr>
        <w:pStyle w:val="11"/>
        <w:spacing w:line="360" w:lineRule="auto"/>
        <w:ind w:firstLine="202" w:firstLineChars="100"/>
        <w:rPr>
          <w:sz w:val="21"/>
          <w:szCs w:val="21"/>
        </w:rPr>
      </w:pPr>
      <w:r>
        <w:rPr>
          <w:rFonts w:hint="eastAsia"/>
          <w:sz w:val="21"/>
          <w:szCs w:val="21"/>
        </w:rPr>
        <w:t>日</w:t>
      </w:r>
      <w:r>
        <w:rPr>
          <w:sz w:val="21"/>
          <w:szCs w:val="21"/>
        </w:rPr>
        <w:t xml:space="preserve">         </w:t>
      </w:r>
      <w:r>
        <w:rPr>
          <w:rFonts w:hint="eastAsia"/>
          <w:sz w:val="21"/>
          <w:szCs w:val="21"/>
        </w:rPr>
        <w:t>期：</w:t>
      </w:r>
    </w:p>
    <w:p w14:paraId="45305D3F">
      <w:pPr>
        <w:pStyle w:val="13"/>
        <w:snapToGrid w:val="0"/>
        <w:spacing w:before="120" w:after="120" w:line="360" w:lineRule="auto"/>
        <w:rPr>
          <w:rFonts w:hint="eastAsia" w:hAnsi="宋体" w:cs="宋体"/>
          <w:sz w:val="21"/>
          <w:szCs w:val="21"/>
        </w:rPr>
      </w:pPr>
    </w:p>
    <w:p w14:paraId="6B76069C">
      <w:pPr>
        <w:pStyle w:val="13"/>
        <w:snapToGrid w:val="0"/>
        <w:spacing w:before="120" w:after="120" w:line="360" w:lineRule="auto"/>
        <w:rPr>
          <w:rFonts w:hint="eastAsia" w:hAnsi="宋体" w:cs="宋体"/>
          <w:sz w:val="21"/>
          <w:szCs w:val="21"/>
        </w:rPr>
      </w:pPr>
    </w:p>
    <w:p w14:paraId="13B1E06F">
      <w:pPr>
        <w:pStyle w:val="13"/>
        <w:snapToGrid w:val="0"/>
        <w:spacing w:before="120" w:after="120" w:line="360" w:lineRule="auto"/>
        <w:rPr>
          <w:rFonts w:hint="eastAsia" w:hAnsi="宋体" w:cs="宋体"/>
          <w:color w:val="FF0000"/>
          <w:sz w:val="21"/>
          <w:szCs w:val="21"/>
        </w:rPr>
        <w:sectPr>
          <w:footerReference r:id="rId14" w:type="first"/>
          <w:pgSz w:w="11906" w:h="16838"/>
          <w:pgMar w:top="1474" w:right="1134" w:bottom="1247" w:left="1134" w:header="851" w:footer="851" w:gutter="0"/>
          <w:cols w:space="720" w:num="1"/>
          <w:titlePg/>
          <w:docGrid w:linePitch="312" w:charSpace="0"/>
        </w:sectPr>
      </w:pPr>
      <w:r>
        <w:rPr>
          <w:rFonts w:hint="eastAsia" w:hAnsi="宋体" w:cs="宋体"/>
          <w:color w:val="FF0000"/>
          <w:sz w:val="21"/>
          <w:szCs w:val="21"/>
        </w:rPr>
        <w:t>注：以上分项报价表仅供查考，分项内容可根据各供应商投标文件编制情况自行拟定</w:t>
      </w:r>
    </w:p>
    <w:p w14:paraId="59BDF91F">
      <w:pPr>
        <w:rPr>
          <w:rFonts w:ascii="宋体"/>
          <w:b/>
          <w:szCs w:val="21"/>
        </w:rPr>
      </w:pPr>
      <w:r>
        <w:rPr>
          <w:rFonts w:hint="eastAsia" w:ascii="宋体" w:hAnsi="宋体" w:cs="宋体"/>
          <w:b/>
          <w:bCs/>
          <w:szCs w:val="21"/>
        </w:rPr>
        <w:t>格式三：供应商针对报价需要说明的其他文件和说明（格式自拟）</w:t>
      </w:r>
    </w:p>
    <w:p w14:paraId="680AFA9E">
      <w:pPr>
        <w:pStyle w:val="13"/>
        <w:numPr>
          <w:ilvl w:val="0"/>
          <w:numId w:val="8"/>
        </w:numPr>
        <w:snapToGrid w:val="0"/>
        <w:spacing w:before="156" w:after="156" w:line="360" w:lineRule="auto"/>
        <w:jc w:val="center"/>
        <w:rPr>
          <w:rFonts w:hint="eastAsia" w:hAnsi="宋体"/>
          <w:b/>
          <w:sz w:val="30"/>
        </w:rPr>
      </w:pPr>
      <w:r>
        <w:rPr>
          <w:rFonts w:hint="eastAsia" w:hAnsi="宋体" w:cs="宋体"/>
          <w:szCs w:val="21"/>
        </w:rPr>
        <w:br w:type="page"/>
      </w:r>
      <w:r>
        <w:rPr>
          <w:rFonts w:hint="eastAsia" w:hAnsi="宋体"/>
          <w:b/>
          <w:sz w:val="30"/>
        </w:rPr>
        <w:t>合同样本</w:t>
      </w:r>
    </w:p>
    <w:p w14:paraId="083D6FDF">
      <w:pPr>
        <w:pStyle w:val="13"/>
        <w:snapToGrid w:val="0"/>
        <w:spacing w:before="156" w:after="156" w:line="360" w:lineRule="auto"/>
        <w:jc w:val="center"/>
        <w:rPr>
          <w:rFonts w:hint="eastAsia" w:hAnsi="宋体"/>
          <w:b/>
        </w:rPr>
      </w:pPr>
      <w:r>
        <w:rPr>
          <w:rFonts w:hint="eastAsia" w:hAnsi="宋体"/>
          <w:b/>
          <w:sz w:val="30"/>
        </w:rPr>
        <w:t>（本合同为参照样稿，最终稿由甲乙双方协商后确定）</w:t>
      </w:r>
    </w:p>
    <w:p w14:paraId="37F963C7">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w:t>
      </w:r>
    </w:p>
    <w:p w14:paraId="757591B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甲方（需方）：                                     </w:t>
      </w:r>
    </w:p>
    <w:p w14:paraId="3A653F07">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乙方（供方）：                                     </w:t>
      </w:r>
    </w:p>
    <w:p w14:paraId="592FC61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供、需双方根据</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项目（招标编号: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）招标结果和招标文件的要求，并经双方协调一致，订立本采购合同。</w:t>
      </w:r>
    </w:p>
    <w:p w14:paraId="18CF0BF7">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一、合同文件：</w:t>
      </w:r>
    </w:p>
    <w:p w14:paraId="5A0AD1A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1.合同条款。</w:t>
      </w:r>
    </w:p>
    <w:p w14:paraId="6C18F197">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2.中标通知书。</w:t>
      </w:r>
    </w:p>
    <w:p w14:paraId="13F9217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3.招标文件。</w:t>
      </w:r>
    </w:p>
    <w:p w14:paraId="5785DCE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4.更正公告。</w:t>
      </w:r>
    </w:p>
    <w:p w14:paraId="45792BE4">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5.中标单位投标文件。</w:t>
      </w:r>
    </w:p>
    <w:p w14:paraId="5495A1B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6.其他。</w:t>
      </w:r>
    </w:p>
    <w:p w14:paraId="0B69EC2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二、合同金额:合同金额为(大写)_________________元（</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元）人民币。</w:t>
      </w:r>
    </w:p>
    <w:p w14:paraId="79958BFA">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附《采购项目清单内容》   </w:t>
      </w:r>
    </w:p>
    <w:tbl>
      <w:tblPr>
        <w:tblStyle w:val="29"/>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14:paraId="2310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7927E0AA">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14:paraId="09E2DADD">
            <w:pPr>
              <w:widowControl/>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5EF3028F">
            <w:pPr>
              <w:widowControl/>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14:paraId="2BB62395">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14:paraId="057FD9BC">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14D0A32B">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中标总价（元）</w:t>
            </w:r>
          </w:p>
        </w:tc>
      </w:tr>
      <w:tr w14:paraId="1362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463F7607">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1836" w:type="dxa"/>
            <w:tcBorders>
              <w:top w:val="single" w:color="auto" w:sz="4" w:space="0"/>
              <w:left w:val="single" w:color="auto" w:sz="4" w:space="0"/>
              <w:bottom w:val="single" w:color="auto" w:sz="4" w:space="0"/>
              <w:right w:val="single" w:color="auto" w:sz="4" w:space="0"/>
            </w:tcBorders>
            <w:vAlign w:val="center"/>
          </w:tcPr>
          <w:p w14:paraId="0B9FD3D2">
            <w:pPr>
              <w:widowControl/>
              <w:spacing w:line="400" w:lineRule="exact"/>
              <w:ind w:firstLine="420" w:firstLineChars="200"/>
              <w:jc w:val="center"/>
              <w:rPr>
                <w:rFonts w:hint="eastAsia"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0D8DDAA3">
            <w:pPr>
              <w:widowControl/>
              <w:spacing w:line="400" w:lineRule="exact"/>
              <w:ind w:firstLine="420" w:firstLineChars="200"/>
              <w:jc w:val="center"/>
              <w:rPr>
                <w:rFonts w:hint="eastAsia"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16094D4C">
            <w:pPr>
              <w:widowControl/>
              <w:spacing w:line="400" w:lineRule="exact"/>
              <w:ind w:firstLine="420" w:firstLineChars="200"/>
              <w:jc w:val="center"/>
              <w:rPr>
                <w:rFonts w:hint="eastAsia"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7DE72B48">
            <w:pPr>
              <w:widowControl/>
              <w:spacing w:line="400" w:lineRule="exact"/>
              <w:ind w:firstLine="420" w:firstLineChars="200"/>
              <w:jc w:val="center"/>
              <w:rPr>
                <w:rFonts w:hint="eastAsia"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28745EB8">
            <w:pPr>
              <w:widowControl/>
              <w:spacing w:line="400" w:lineRule="exact"/>
              <w:ind w:firstLine="420" w:firstLineChars="200"/>
              <w:jc w:val="center"/>
              <w:rPr>
                <w:rFonts w:hint="eastAsia" w:asciiTheme="minorEastAsia" w:hAnsiTheme="minorEastAsia" w:eastAsiaTheme="minorEastAsia"/>
                <w:szCs w:val="21"/>
              </w:rPr>
            </w:pPr>
          </w:p>
        </w:tc>
      </w:tr>
      <w:tr w14:paraId="24AA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14:paraId="479C5581">
            <w:pPr>
              <w:widowControl/>
              <w:spacing w:line="40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836" w:type="dxa"/>
            <w:tcBorders>
              <w:top w:val="single" w:color="auto" w:sz="4" w:space="0"/>
              <w:left w:val="single" w:color="auto" w:sz="4" w:space="0"/>
              <w:bottom w:val="single" w:color="auto" w:sz="4" w:space="0"/>
              <w:right w:val="single" w:color="auto" w:sz="4" w:space="0"/>
            </w:tcBorders>
            <w:vAlign w:val="center"/>
          </w:tcPr>
          <w:p w14:paraId="5389177E">
            <w:pPr>
              <w:widowControl/>
              <w:spacing w:line="400" w:lineRule="exact"/>
              <w:ind w:firstLine="420" w:firstLineChars="200"/>
              <w:jc w:val="center"/>
              <w:rPr>
                <w:rFonts w:hint="eastAsia"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4D57309D">
            <w:pPr>
              <w:widowControl/>
              <w:spacing w:line="400" w:lineRule="exact"/>
              <w:ind w:firstLine="420" w:firstLineChars="200"/>
              <w:jc w:val="center"/>
              <w:rPr>
                <w:rFonts w:hint="eastAsia"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24F0C9D5">
            <w:pPr>
              <w:widowControl/>
              <w:spacing w:line="400" w:lineRule="exact"/>
              <w:ind w:firstLine="420" w:firstLineChars="200"/>
              <w:jc w:val="center"/>
              <w:rPr>
                <w:rFonts w:hint="eastAsia"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447BBF34">
            <w:pPr>
              <w:widowControl/>
              <w:spacing w:line="400" w:lineRule="exact"/>
              <w:ind w:firstLine="420" w:firstLineChars="200"/>
              <w:jc w:val="center"/>
              <w:rPr>
                <w:rFonts w:hint="eastAsia"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5A630B06">
            <w:pPr>
              <w:widowControl/>
              <w:spacing w:line="400" w:lineRule="exact"/>
              <w:ind w:firstLine="420" w:firstLineChars="200"/>
              <w:jc w:val="center"/>
              <w:rPr>
                <w:rFonts w:hint="eastAsia" w:asciiTheme="minorEastAsia" w:hAnsiTheme="minorEastAsia" w:eastAsiaTheme="minorEastAsia"/>
                <w:szCs w:val="21"/>
              </w:rPr>
            </w:pPr>
          </w:p>
        </w:tc>
      </w:tr>
    </w:tbl>
    <w:p w14:paraId="49E9E0E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三、质量要求及供方对质量负责条件和期限：</w:t>
      </w:r>
    </w:p>
    <w:p w14:paraId="2C65432D">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1.供方提供的货物必须是现货、全新，符合招标要求的规格型号和技术指标。供方对货物提供</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年的免费保修期（货物厂家另有超过此质保期的按原规定执行），保修期内非因需方的人为原因而出现质量问题的，由供方负责包修、包换或者包退，并承担调换或退货的实际费用。</w:t>
      </w:r>
    </w:p>
    <w:p w14:paraId="43CEDF9A">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2.供方在维保期内接到用户单位的电话后，在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小时内响应，</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小时以内到现场，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小时以内解决问题，不能修复的，必须采取无偿提供备品、备件或备机等措施，以保证用户单位的正常使用。</w:t>
      </w:r>
    </w:p>
    <w:p w14:paraId="7264F102">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3.在质保期内，中标单位需每年一次对采购方指定人员进行免费培训。</w:t>
      </w:r>
    </w:p>
    <w:p w14:paraId="257EC04E">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四、工期时间__________________________</w:t>
      </w:r>
    </w:p>
    <w:p w14:paraId="0AA43D7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交货地点：                                                               </w:t>
      </w:r>
    </w:p>
    <w:p w14:paraId="59D5C80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五、货款支付</w:t>
      </w:r>
    </w:p>
    <w:p w14:paraId="7966B1CA">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1.付款方式：</w:t>
      </w:r>
    </w:p>
    <w:p w14:paraId="73BF9402">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2.合同履行完毕，需方根据合同进行验收，验收合格后供应商办理货款结算手续。</w:t>
      </w:r>
    </w:p>
    <w:p w14:paraId="179DF3D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六、履约保证金</w:t>
      </w:r>
    </w:p>
    <w:p w14:paraId="21A0FE6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履约保证金：为保证政府采购项目合同的顺利执行，供方在本合同签订之前，其中标价的___%作为履约保证金（银行汇票形式）交付采购人。待项目验收合格后，由采购人将履约保证金无息退还供方。</w:t>
      </w:r>
    </w:p>
    <w:p w14:paraId="384BF00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七、违约责任</w:t>
      </w:r>
    </w:p>
    <w:p w14:paraId="54445B77">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1.甲方无正当理由拒收货物的，甲方向乙方偿付拒收货款总值的百分之五违约金。</w:t>
      </w:r>
    </w:p>
    <w:p w14:paraId="5D75C80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2.乙方逾期交付货物的，乙方应按逾期交付货款总额每日</w:t>
      </w:r>
      <w:r>
        <w:rPr>
          <w:rFonts w:hint="eastAsia"/>
          <w:lang w:val="en-US" w:eastAsia="zh-CN"/>
        </w:rPr>
        <w:t>万分之三</w:t>
      </w:r>
      <w:r>
        <w:rPr>
          <w:rFonts w:hint="eastAsia" w:asciiTheme="minorEastAsia" w:hAnsiTheme="minorEastAsia" w:eastAsiaTheme="minorEastAsia"/>
          <w:szCs w:val="21"/>
        </w:rPr>
        <w:t>向甲方支付违约金，由甲方从待付货款中扣除。逾期超过约定日期 10个工作日不能交货的，甲方可解除本合同，履约保证金不予退还，如造成甲方损失超过履约保证金的，超出部分由乙方继续承担赔偿责任。</w:t>
      </w:r>
    </w:p>
    <w:p w14:paraId="0A87D904">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乙方所交的货物品种、型号、规格、技术参数、质量等不符合合同规定及投标文件承诺标准，甲方有权拒收该货物，乙方愿意更换货物但逾期交货的按乙方逾期交货处理。乙方拒绝更换货物的，甲方可单方面解除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由此造成甲方损失的，乙方需全额赔偿</w:t>
      </w:r>
    </w:p>
    <w:p w14:paraId="189D167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4.因</w:t>
      </w:r>
      <w:r>
        <w:rPr>
          <w:rFonts w:hint="eastAsia" w:asciiTheme="minorEastAsia" w:hAnsiTheme="minorEastAsia" w:eastAsiaTheme="minorEastAsia"/>
          <w:szCs w:val="21"/>
          <w:lang w:val="en-US" w:eastAsia="zh-CN"/>
        </w:rPr>
        <w:t>甲方</w:t>
      </w:r>
      <w:r>
        <w:rPr>
          <w:rFonts w:hint="eastAsia" w:asciiTheme="minorEastAsia" w:hAnsiTheme="minorEastAsia" w:eastAsiaTheme="minorEastAsia"/>
          <w:szCs w:val="21"/>
        </w:rPr>
        <w:t>原因逾期支付合同款，自逾期之日起，向供方每日偿付合同总价</w:t>
      </w:r>
      <w:r>
        <w:rPr>
          <w:rFonts w:hint="eastAsia" w:asciiTheme="minorEastAsia" w:hAnsiTheme="minorEastAsia" w:eastAsiaTheme="minorEastAsia"/>
          <w:szCs w:val="21"/>
          <w:lang w:val="en-US" w:eastAsia="zh-CN"/>
        </w:rPr>
        <w:t>万</w:t>
      </w:r>
      <w:r>
        <w:rPr>
          <w:rFonts w:hint="eastAsia" w:asciiTheme="minorEastAsia" w:hAnsiTheme="minorEastAsia" w:eastAsiaTheme="minorEastAsia"/>
          <w:szCs w:val="21"/>
        </w:rPr>
        <w:t>分之二的滞纳金；需方无正当理由拒付货款的，应向供方偿付合同总价百分之五的违约金。</w:t>
      </w:r>
    </w:p>
    <w:p w14:paraId="5D73ACE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5.供方在项目验收合格之日起保修期内违反本合同有关承诺保证的，按合同第九条处理。</w:t>
      </w:r>
    </w:p>
    <w:p w14:paraId="39BD9D7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6.如发现乙方违反招投标文件和合同的有关规定，甲方有权根据约定对乙方进行处罚，并有权提前终止合同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由此造成的损失乙方需全额赔偿</w:t>
      </w:r>
    </w:p>
    <w:p w14:paraId="3A4EE63A">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八、调试和验收</w:t>
      </w:r>
    </w:p>
    <w:p w14:paraId="7FE30C8B">
      <w:pPr>
        <w:pStyle w:val="13"/>
        <w:snapToGrid w:val="0"/>
        <w:spacing w:beforeLines="0" w:afterLines="0"/>
        <w:ind w:firstLine="420" w:firstLineChars="200"/>
        <w:jc w:val="left"/>
        <w:rPr>
          <w:rFonts w:hint="eastAsia" w:hAnsi="宋体"/>
          <w:sz w:val="21"/>
          <w:szCs w:val="21"/>
        </w:rPr>
      </w:pPr>
      <w:r>
        <w:rPr>
          <w:rFonts w:hAnsi="宋体"/>
          <w:sz w:val="21"/>
          <w:szCs w:val="21"/>
        </w:rPr>
        <w:t>1</w:t>
      </w:r>
      <w:r>
        <w:rPr>
          <w:rFonts w:hint="eastAsia" w:hAnsi="宋体"/>
          <w:sz w:val="21"/>
          <w:szCs w:val="21"/>
        </w:rPr>
        <w:t>.</w:t>
      </w:r>
      <w:r>
        <w:rPr>
          <w:rFonts w:hAnsi="宋体"/>
          <w:sz w:val="21"/>
          <w:szCs w:val="21"/>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46529A8">
      <w:pPr>
        <w:pStyle w:val="13"/>
        <w:snapToGrid w:val="0"/>
        <w:spacing w:beforeLines="0" w:afterLines="0"/>
        <w:ind w:firstLine="420" w:firstLineChars="200"/>
        <w:rPr>
          <w:rFonts w:hint="eastAsia" w:hAnsi="宋体"/>
          <w:sz w:val="21"/>
          <w:szCs w:val="21"/>
        </w:rPr>
      </w:pPr>
      <w:r>
        <w:rPr>
          <w:rFonts w:hAnsi="宋体"/>
          <w:sz w:val="21"/>
          <w:szCs w:val="21"/>
        </w:rPr>
        <w:t>2</w:t>
      </w:r>
      <w:r>
        <w:rPr>
          <w:rFonts w:hint="eastAsia" w:hAnsi="宋体"/>
          <w:sz w:val="21"/>
          <w:szCs w:val="21"/>
        </w:rPr>
        <w:t>.</w:t>
      </w:r>
      <w:r>
        <w:rPr>
          <w:rFonts w:hAnsi="宋体"/>
          <w:sz w:val="21"/>
          <w:szCs w:val="21"/>
        </w:rPr>
        <w:t>乙方交货前应对产品作出全面检查和对验收文件进行整理，并列出清单，作为甲方收货验收和使用的技术条件依据，检验的结果应随货物交甲方。</w:t>
      </w:r>
    </w:p>
    <w:p w14:paraId="77FBE0ED">
      <w:pPr>
        <w:pStyle w:val="13"/>
        <w:snapToGrid w:val="0"/>
        <w:spacing w:beforeLines="0" w:afterLines="0"/>
        <w:ind w:firstLine="420" w:firstLineChars="200"/>
        <w:rPr>
          <w:rFonts w:hint="eastAsia" w:hAnsi="宋体"/>
          <w:sz w:val="21"/>
          <w:szCs w:val="21"/>
          <w:u w:val="single"/>
        </w:rPr>
      </w:pPr>
      <w:r>
        <w:rPr>
          <w:rFonts w:hAnsi="宋体"/>
          <w:sz w:val="21"/>
          <w:szCs w:val="21"/>
        </w:rPr>
        <w:t>3</w:t>
      </w:r>
      <w:r>
        <w:rPr>
          <w:rFonts w:hint="eastAsia" w:hAnsi="宋体"/>
          <w:sz w:val="21"/>
          <w:szCs w:val="21"/>
        </w:rPr>
        <w:t>.</w:t>
      </w:r>
      <w:r>
        <w:rPr>
          <w:rFonts w:hAnsi="宋体"/>
          <w:sz w:val="21"/>
          <w:szCs w:val="21"/>
        </w:rPr>
        <w:t>甲方对乙方提供的货物在使用前进行调试时，乙方需负责安装并培训甲方的使用操作人员，并协助甲方一起调试，直到符合技术要求，甲方才做最终验收。</w:t>
      </w:r>
    </w:p>
    <w:p w14:paraId="14F0EE91">
      <w:pPr>
        <w:pStyle w:val="13"/>
        <w:snapToGrid w:val="0"/>
        <w:spacing w:beforeLines="0" w:afterLines="0"/>
        <w:ind w:firstLine="420" w:firstLineChars="200"/>
        <w:rPr>
          <w:rFonts w:hint="eastAsia" w:asciiTheme="minorEastAsia" w:hAnsiTheme="minorEastAsia" w:eastAsiaTheme="minorEastAsia" w:cstheme="minorEastAsia"/>
          <w:sz w:val="21"/>
          <w:szCs w:val="21"/>
        </w:rPr>
      </w:pPr>
      <w:r>
        <w:rPr>
          <w:rFonts w:hAnsi="宋体"/>
          <w:sz w:val="21"/>
          <w:szCs w:val="21"/>
        </w:rPr>
        <w:t>4</w:t>
      </w:r>
      <w:r>
        <w:rPr>
          <w:rFonts w:hint="eastAsia" w:hAnsi="宋体"/>
          <w:sz w:val="21"/>
          <w:szCs w:val="21"/>
        </w:rPr>
        <w:t>.</w:t>
      </w:r>
      <w:r>
        <w:rPr>
          <w:rFonts w:hAnsi="宋体"/>
          <w:sz w:val="21"/>
          <w:szCs w:val="21"/>
        </w:rPr>
        <w:t>对技术复杂的货物，甲方应请国家认可的专业检测机构参与初步验收及最终验收，</w:t>
      </w:r>
      <w:r>
        <w:rPr>
          <w:rFonts w:hint="eastAsia" w:asciiTheme="minorEastAsia" w:hAnsiTheme="minorEastAsia" w:eastAsiaTheme="minorEastAsia" w:cstheme="minorEastAsia"/>
          <w:sz w:val="21"/>
          <w:szCs w:val="21"/>
        </w:rPr>
        <w:t>并由其出具质量检测报告。</w:t>
      </w:r>
    </w:p>
    <w:p w14:paraId="79FCFDEC">
      <w:pPr>
        <w:pStyle w:val="13"/>
        <w:snapToGrid w:val="0"/>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5.验收时乙方必须在现场，由乙方提供检测报告，检测费用由乙方负责。</w:t>
      </w:r>
    </w:p>
    <w:p w14:paraId="79A65159">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九、争议的解决</w:t>
      </w:r>
    </w:p>
    <w:p w14:paraId="7C8BC50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因本合同引起的或与本合同有关的任何争议，合同双方应首先通过协商解决，达成书面协议，如协商不成，可向</w:t>
      </w:r>
      <w:r>
        <w:rPr>
          <w:rFonts w:hint="eastAsia" w:asciiTheme="minorEastAsia" w:hAnsiTheme="minorEastAsia" w:eastAsiaTheme="minorEastAsia"/>
          <w:szCs w:val="21"/>
          <w:lang w:val="en-US" w:eastAsia="zh-CN"/>
        </w:rPr>
        <w:t>宁海县</w:t>
      </w:r>
      <w:r>
        <w:rPr>
          <w:rFonts w:hint="eastAsia" w:asciiTheme="minorEastAsia" w:hAnsiTheme="minorEastAsia" w:eastAsiaTheme="minorEastAsia"/>
          <w:szCs w:val="21"/>
        </w:rPr>
        <w:t>人民法院提起诉讼。</w:t>
      </w:r>
    </w:p>
    <w:p w14:paraId="3BD5A31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十、合同生效及其它</w:t>
      </w:r>
    </w:p>
    <w:p w14:paraId="0DDE9E2C">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1.中标方持中标通知书作为与需方签订合同的凭证。</w:t>
      </w:r>
    </w:p>
    <w:p w14:paraId="3066B848">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2.本合同经需、供双方法定代表人或其授权委托人签名并加盖单位公章后生效。</w:t>
      </w:r>
    </w:p>
    <w:p w14:paraId="6FB861C5">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3.合同执行中涉及采购资金和采购内容修改或补充的，须经财政部门审批，并签书面补充协议报政府采购监督管理部门备案，方可作为主合同不可分割的一部分。</w:t>
      </w:r>
    </w:p>
    <w:p w14:paraId="0F8BA493">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4.本合同未尽事宜，遵照《民法典》有关条文执行。</w:t>
      </w:r>
    </w:p>
    <w:p w14:paraId="7B35655A">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5.本合同正本一式四份，具有同等法律效力，甲乙双方各执一份；国资局各执一份。</w:t>
      </w:r>
    </w:p>
    <w:p w14:paraId="4A7E389D">
      <w:pPr>
        <w:widowControl/>
        <w:spacing w:line="400" w:lineRule="exact"/>
        <w:ind w:firstLine="420" w:firstLineChars="200"/>
        <w:jc w:val="left"/>
        <w:rPr>
          <w:rFonts w:hint="eastAsia" w:asciiTheme="minorEastAsia" w:hAnsiTheme="minorEastAsia" w:eastAsiaTheme="minorEastAsia"/>
          <w:szCs w:val="21"/>
        </w:rPr>
      </w:pPr>
    </w:p>
    <w:p w14:paraId="674EAFE1">
      <w:pPr>
        <w:widowControl/>
        <w:spacing w:line="400" w:lineRule="exact"/>
        <w:jc w:val="left"/>
        <w:rPr>
          <w:rFonts w:hint="eastAsia" w:asciiTheme="minorEastAsia" w:hAnsiTheme="minorEastAsia" w:eastAsiaTheme="minorEastAsia"/>
          <w:szCs w:val="21"/>
        </w:rPr>
      </w:pPr>
    </w:p>
    <w:p w14:paraId="50BE4A91">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需方（加盖公章）：                       供方（加盖公章）：</w:t>
      </w:r>
    </w:p>
    <w:p w14:paraId="2F3F71DF">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地址：                                   地址：</w:t>
      </w:r>
    </w:p>
    <w:p w14:paraId="30003FA5">
      <w:pPr>
        <w:pStyle w:val="13"/>
        <w:snapToGrid w:val="0"/>
        <w:spacing w:beforeLines="0" w:afterLines="0"/>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                     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w:t>
      </w:r>
    </w:p>
    <w:p w14:paraId="1496694C">
      <w:pPr>
        <w:pStyle w:val="13"/>
        <w:snapToGrid w:val="0"/>
        <w:spacing w:beforeLines="0" w:afterLines="0"/>
        <w:ind w:firstLine="420" w:firstLineChars="200"/>
        <w:rPr>
          <w:rFonts w:hint="eastAsia" w:hAnsi="宋体"/>
          <w:sz w:val="21"/>
          <w:szCs w:val="21"/>
        </w:rPr>
      </w:pPr>
      <w:r>
        <w:rPr>
          <w:rFonts w:asciiTheme="minorEastAsia" w:hAnsiTheme="minorEastAsia" w:eastAsiaTheme="minorEastAsia"/>
          <w:sz w:val="21"/>
          <w:szCs w:val="21"/>
        </w:rPr>
        <w:t>联系方式：</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联系方式：</w:t>
      </w:r>
    </w:p>
    <w:p w14:paraId="69523F9B">
      <w:pPr>
        <w:widowControl/>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签字日期：       年    月    日          签字日期：       年    月    日</w:t>
      </w:r>
    </w:p>
    <w:p w14:paraId="135F0397">
      <w:pPr>
        <w:widowControl/>
        <w:spacing w:line="400" w:lineRule="exact"/>
        <w:ind w:firstLine="420" w:firstLineChars="200"/>
        <w:jc w:val="left"/>
        <w:rPr>
          <w:rFonts w:hint="eastAsia" w:asciiTheme="minorEastAsia" w:hAnsiTheme="minorEastAsia" w:eastAsiaTheme="minorEastAsia"/>
          <w:szCs w:val="21"/>
        </w:rPr>
      </w:pPr>
    </w:p>
    <w:p w14:paraId="3F196902">
      <w:pPr>
        <w:widowControl/>
        <w:spacing w:line="400" w:lineRule="exact"/>
        <w:ind w:firstLine="420" w:firstLineChars="200"/>
        <w:jc w:val="left"/>
        <w:rPr>
          <w:rFonts w:hint="eastAsia" w:ascii="宋体" w:hAnsi="宋体"/>
          <w:szCs w:val="21"/>
        </w:rPr>
      </w:pPr>
    </w:p>
    <w:sectPr>
      <w:headerReference r:id="rId15" w:type="default"/>
      <w:footerReference r:id="rId1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Courier New"/>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F8A1">
    <w:pPr>
      <w:pStyle w:val="18"/>
      <w:ind w:right="630"/>
      <w:rPr>
        <w:rStyle w:val="33"/>
      </w:rPr>
    </w:pPr>
  </w:p>
  <w:p w14:paraId="050C36D3">
    <w:pPr>
      <w:pStyle w:val="18"/>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6F90">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24</w:t>
    </w:r>
    <w:r>
      <w:fldChar w:fldCharType="end"/>
    </w:r>
  </w:p>
  <w:p w14:paraId="43F09CBD">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111AA">
    <w:pPr>
      <w:pStyle w:val="18"/>
      <w:ind w:right="630"/>
      <w:rPr>
        <w:rStyle w:val="33"/>
      </w:rPr>
    </w:pPr>
  </w:p>
  <w:p w14:paraId="057F7D27">
    <w:pPr>
      <w:pStyle w:val="18"/>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17308">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6014">
    <w:pPr>
      <w:pStyle w:val="18"/>
      <w:ind w:right="630"/>
      <w:rPr>
        <w:rStyle w:val="33"/>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F9195">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CAF9195">
                    <w:pPr>
                      <w:pStyle w:val="18"/>
                    </w:pPr>
                    <w:r>
                      <w:fldChar w:fldCharType="begin"/>
                    </w:r>
                    <w:r>
                      <w:instrText xml:space="preserve"> PAGE  \* MERGEFORMAT </w:instrText>
                    </w:r>
                    <w:r>
                      <w:fldChar w:fldCharType="separate"/>
                    </w:r>
                    <w:r>
                      <w:t>2</w:t>
                    </w:r>
                    <w:r>
                      <w:fldChar w:fldCharType="end"/>
                    </w:r>
                  </w:p>
                </w:txbxContent>
              </v:textbox>
            </v:shape>
          </w:pict>
        </mc:Fallback>
      </mc:AlternateContent>
    </w:r>
  </w:p>
  <w:p w14:paraId="76C3DE7E">
    <w:pPr>
      <w:pStyle w:val="18"/>
      <w:ind w:right="7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222A">
    <w:pPr>
      <w:pStyle w:val="18"/>
      <w:tabs>
        <w:tab w:val="left" w:pos="5615"/>
        <w:tab w:val="clear" w:pos="4153"/>
      </w:tabs>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7E9C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0E7E9CC">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F623">
    <w:pPr>
      <w:pStyle w:val="18"/>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D1D37">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3FD1D37">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FDAB">
    <w:pPr>
      <w:pStyle w:val="18"/>
      <w:jc w:val="cente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35C65">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2035C65">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F69AE">
    <w:pPr>
      <w:pStyle w:val="18"/>
      <w:jc w:val="cente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640A0">
                          <w:pPr>
                            <w:pStyle w:val="1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45640A0">
                    <w:pPr>
                      <w:pStyle w:val="1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7D50">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2C412">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7A2">
    <w:pPr>
      <w:pStyle w:val="19"/>
      <w:pBdr>
        <w:bottom w:val="none" w:color="auto" w:sz="0" w:space="0"/>
      </w:pBdr>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F955">
    <w:pPr>
      <w:pStyle w:val="19"/>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88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1E081"/>
    <w:multiLevelType w:val="singleLevel"/>
    <w:tmpl w:val="A7D1E081"/>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multilevel"/>
    <w:tmpl w:val="00000004"/>
    <w:lvl w:ilvl="0" w:tentative="0">
      <w:start w:val="1"/>
      <w:numFmt w:val="decimal"/>
      <w:pStyle w:val="6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7"/>
    <w:multiLevelType w:val="singleLevel"/>
    <w:tmpl w:val="00000007"/>
    <w:lvl w:ilvl="0" w:tentative="0">
      <w:start w:val="6"/>
      <w:numFmt w:val="chineseCounting"/>
      <w:suff w:val="space"/>
      <w:lvlText w:val="第%1章"/>
      <w:lvlJc w:val="left"/>
    </w:lvl>
  </w:abstractNum>
  <w:abstractNum w:abstractNumId="7">
    <w:nsid w:val="41807DC9"/>
    <w:multiLevelType w:val="singleLevel"/>
    <w:tmpl w:val="41807DC9"/>
    <w:lvl w:ilvl="0" w:tentative="0">
      <w:start w:val="3"/>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trackRevisions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OWJjOWI0ZDEyMWU4NDFkYmU0Yzc5NGI1MmVjMmUifQ=="/>
  </w:docVars>
  <w:rsids>
    <w:rsidRoot w:val="00F57B6D"/>
    <w:rsid w:val="000872AA"/>
    <w:rsid w:val="00100F99"/>
    <w:rsid w:val="00246B97"/>
    <w:rsid w:val="004854CD"/>
    <w:rsid w:val="00696A76"/>
    <w:rsid w:val="008E63BE"/>
    <w:rsid w:val="00A23844"/>
    <w:rsid w:val="00D8287C"/>
    <w:rsid w:val="00F57B6D"/>
    <w:rsid w:val="02D52B76"/>
    <w:rsid w:val="032C1CA6"/>
    <w:rsid w:val="04E902E2"/>
    <w:rsid w:val="064509F5"/>
    <w:rsid w:val="08C059E9"/>
    <w:rsid w:val="08C5307E"/>
    <w:rsid w:val="0ACE580F"/>
    <w:rsid w:val="0B054BF2"/>
    <w:rsid w:val="0BBC7200"/>
    <w:rsid w:val="0C651D0E"/>
    <w:rsid w:val="0E7D2AB3"/>
    <w:rsid w:val="0F2904D1"/>
    <w:rsid w:val="10923340"/>
    <w:rsid w:val="114C2244"/>
    <w:rsid w:val="11A77604"/>
    <w:rsid w:val="13C52A99"/>
    <w:rsid w:val="14AC2805"/>
    <w:rsid w:val="16AD43D6"/>
    <w:rsid w:val="187F4A56"/>
    <w:rsid w:val="18982610"/>
    <w:rsid w:val="1AF43F07"/>
    <w:rsid w:val="1B1813B3"/>
    <w:rsid w:val="1B7D24B1"/>
    <w:rsid w:val="1BED3CF8"/>
    <w:rsid w:val="1CF762AF"/>
    <w:rsid w:val="1D3E1944"/>
    <w:rsid w:val="1DA358F3"/>
    <w:rsid w:val="1E3D7797"/>
    <w:rsid w:val="1F182311"/>
    <w:rsid w:val="1F3C29AF"/>
    <w:rsid w:val="1FD14823"/>
    <w:rsid w:val="1FE334D0"/>
    <w:rsid w:val="20C0070C"/>
    <w:rsid w:val="20FF5536"/>
    <w:rsid w:val="210160DF"/>
    <w:rsid w:val="233349DF"/>
    <w:rsid w:val="23C3600E"/>
    <w:rsid w:val="23FC5AC5"/>
    <w:rsid w:val="26520638"/>
    <w:rsid w:val="26FC565F"/>
    <w:rsid w:val="28E46A16"/>
    <w:rsid w:val="28E95DF1"/>
    <w:rsid w:val="2A8B1BE9"/>
    <w:rsid w:val="2BE74BFC"/>
    <w:rsid w:val="2C4F352D"/>
    <w:rsid w:val="2C98422B"/>
    <w:rsid w:val="2D4542D1"/>
    <w:rsid w:val="2DF720AD"/>
    <w:rsid w:val="2DFA0653"/>
    <w:rsid w:val="303368D8"/>
    <w:rsid w:val="30D55565"/>
    <w:rsid w:val="31175D88"/>
    <w:rsid w:val="32322290"/>
    <w:rsid w:val="32B9581D"/>
    <w:rsid w:val="33963C15"/>
    <w:rsid w:val="34591E8D"/>
    <w:rsid w:val="35935208"/>
    <w:rsid w:val="35A51301"/>
    <w:rsid w:val="35D17BE7"/>
    <w:rsid w:val="367C5C2B"/>
    <w:rsid w:val="36C81F38"/>
    <w:rsid w:val="373B1322"/>
    <w:rsid w:val="37734BDB"/>
    <w:rsid w:val="37D34E7C"/>
    <w:rsid w:val="38026AE9"/>
    <w:rsid w:val="38CF183A"/>
    <w:rsid w:val="39573D9E"/>
    <w:rsid w:val="395A78C3"/>
    <w:rsid w:val="3BDF415A"/>
    <w:rsid w:val="3C871E9A"/>
    <w:rsid w:val="3D2808DE"/>
    <w:rsid w:val="3DCC2A5E"/>
    <w:rsid w:val="3E787E6D"/>
    <w:rsid w:val="3E941DC3"/>
    <w:rsid w:val="40357D46"/>
    <w:rsid w:val="406F0C1F"/>
    <w:rsid w:val="423E350D"/>
    <w:rsid w:val="42AC3A51"/>
    <w:rsid w:val="42E01BFB"/>
    <w:rsid w:val="4366315A"/>
    <w:rsid w:val="44086987"/>
    <w:rsid w:val="4419736D"/>
    <w:rsid w:val="444430DC"/>
    <w:rsid w:val="45D07648"/>
    <w:rsid w:val="47474A5E"/>
    <w:rsid w:val="48021DAD"/>
    <w:rsid w:val="48F348C4"/>
    <w:rsid w:val="4B4D6D40"/>
    <w:rsid w:val="4BA6650A"/>
    <w:rsid w:val="4BC8692F"/>
    <w:rsid w:val="4CC55157"/>
    <w:rsid w:val="4D4B0832"/>
    <w:rsid w:val="4E9601E6"/>
    <w:rsid w:val="4FD17036"/>
    <w:rsid w:val="4FF37C25"/>
    <w:rsid w:val="51600271"/>
    <w:rsid w:val="51661002"/>
    <w:rsid w:val="5503698E"/>
    <w:rsid w:val="558F6181"/>
    <w:rsid w:val="55C61227"/>
    <w:rsid w:val="58386B20"/>
    <w:rsid w:val="58D21C48"/>
    <w:rsid w:val="598F4CC5"/>
    <w:rsid w:val="59BC7F6B"/>
    <w:rsid w:val="59FE2666"/>
    <w:rsid w:val="5A7568DA"/>
    <w:rsid w:val="5AE90D91"/>
    <w:rsid w:val="5DCF5D09"/>
    <w:rsid w:val="5DEC2B6A"/>
    <w:rsid w:val="5DF750E9"/>
    <w:rsid w:val="5E191C61"/>
    <w:rsid w:val="5EC60009"/>
    <w:rsid w:val="5EDF570F"/>
    <w:rsid w:val="5EFE0D18"/>
    <w:rsid w:val="5FE252DE"/>
    <w:rsid w:val="61522DC1"/>
    <w:rsid w:val="62617F07"/>
    <w:rsid w:val="63C74E99"/>
    <w:rsid w:val="64A63443"/>
    <w:rsid w:val="65442BBF"/>
    <w:rsid w:val="666D323E"/>
    <w:rsid w:val="67274475"/>
    <w:rsid w:val="68134AAC"/>
    <w:rsid w:val="6AED1528"/>
    <w:rsid w:val="6B0875CF"/>
    <w:rsid w:val="6BEA14B7"/>
    <w:rsid w:val="6C5E1485"/>
    <w:rsid w:val="6C7C7008"/>
    <w:rsid w:val="6CC27A7A"/>
    <w:rsid w:val="6E7B312F"/>
    <w:rsid w:val="6E8262FB"/>
    <w:rsid w:val="6E954724"/>
    <w:rsid w:val="6F200501"/>
    <w:rsid w:val="70540307"/>
    <w:rsid w:val="711F653F"/>
    <w:rsid w:val="71A010A2"/>
    <w:rsid w:val="723B475E"/>
    <w:rsid w:val="73303C50"/>
    <w:rsid w:val="742C598B"/>
    <w:rsid w:val="74B3123E"/>
    <w:rsid w:val="750F0F18"/>
    <w:rsid w:val="751C0711"/>
    <w:rsid w:val="755F0E84"/>
    <w:rsid w:val="765540BF"/>
    <w:rsid w:val="789B6A68"/>
    <w:rsid w:val="79206695"/>
    <w:rsid w:val="79472317"/>
    <w:rsid w:val="7A2F0925"/>
    <w:rsid w:val="7AC804FA"/>
    <w:rsid w:val="7B0F7FD6"/>
    <w:rsid w:val="7BAA3AEE"/>
    <w:rsid w:val="7C0B5FDF"/>
    <w:rsid w:val="7CC95A1F"/>
    <w:rsid w:val="7DE06936"/>
    <w:rsid w:val="7F6C1B3F"/>
    <w:rsid w:val="7FD14775"/>
    <w:rsid w:val="7FD82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widowControl/>
      <w:spacing w:before="240" w:after="60"/>
      <w:jc w:val="left"/>
      <w:outlineLvl w:val="4"/>
    </w:pPr>
    <w:rPr>
      <w:rFonts w:ascii="MS Sans Serif" w:hAnsi="Arial" w:eastAsia="MS Sans Serif"/>
      <w:kern w:val="0"/>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link w:val="52"/>
    <w:autoRedefine/>
    <w:qFormat/>
    <w:uiPriority w:val="0"/>
    <w:pPr>
      <w:jc w:val="left"/>
    </w:pPr>
  </w:style>
  <w:style w:type="paragraph" w:styleId="9">
    <w:name w:val="Salutation"/>
    <w:basedOn w:val="1"/>
    <w:next w:val="1"/>
    <w:autoRedefine/>
    <w:qFormat/>
    <w:uiPriority w:val="0"/>
    <w:rPr>
      <w:rFonts w:cs="Times New Roman"/>
    </w:rPr>
  </w:style>
  <w:style w:type="paragraph" w:styleId="10">
    <w:name w:val="Body Text"/>
    <w:basedOn w:val="1"/>
    <w:autoRedefine/>
    <w:qFormat/>
    <w:uiPriority w:val="99"/>
    <w:rPr>
      <w:rFonts w:eastAsia="黑体"/>
      <w:b/>
      <w:bCs/>
      <w:spacing w:val="20"/>
      <w:kern w:val="52"/>
      <w:sz w:val="56"/>
    </w:rPr>
  </w:style>
  <w:style w:type="paragraph" w:styleId="11">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12">
    <w:name w:val="toc 3"/>
    <w:basedOn w:val="1"/>
    <w:next w:val="1"/>
    <w:autoRedefine/>
    <w:qFormat/>
    <w:uiPriority w:val="0"/>
    <w:pPr>
      <w:ind w:left="840" w:leftChars="400"/>
    </w:pPr>
  </w:style>
  <w:style w:type="paragraph" w:styleId="13">
    <w:name w:val="Plain Text"/>
    <w:basedOn w:val="1"/>
    <w:next w:val="14"/>
    <w:autoRedefine/>
    <w:qFormat/>
    <w:uiPriority w:val="0"/>
    <w:pPr>
      <w:spacing w:beforeLines="50" w:afterLines="50" w:line="400" w:lineRule="exact"/>
    </w:pPr>
    <w:rPr>
      <w:rFonts w:ascii="宋体" w:hAnsi="Courier New"/>
      <w:sz w:val="24"/>
    </w:rPr>
  </w:style>
  <w:style w:type="paragraph" w:styleId="14">
    <w:name w:val="toc 2"/>
    <w:basedOn w:val="1"/>
    <w:next w:val="1"/>
    <w:autoRedefine/>
    <w:qFormat/>
    <w:uiPriority w:val="0"/>
    <w:pPr>
      <w:ind w:left="420" w:leftChars="200"/>
    </w:pPr>
  </w:style>
  <w:style w:type="paragraph" w:styleId="15">
    <w:name w:val="Date"/>
    <w:basedOn w:val="1"/>
    <w:next w:val="1"/>
    <w:autoRedefine/>
    <w:qFormat/>
    <w:uiPriority w:val="0"/>
    <w:pPr>
      <w:ind w:left="2500" w:leftChars="2500"/>
    </w:pPr>
    <w:rPr>
      <w:rFonts w:eastAsia="楷体_GB2312"/>
      <w:sz w:val="32"/>
      <w:szCs w:val="20"/>
    </w:rPr>
  </w:style>
  <w:style w:type="paragraph" w:styleId="16">
    <w:name w:val="Body Text Indent 2"/>
    <w:basedOn w:val="1"/>
    <w:autoRedefine/>
    <w:qFormat/>
    <w:uiPriority w:val="0"/>
    <w:pPr>
      <w:spacing w:after="120" w:line="480" w:lineRule="auto"/>
      <w:ind w:left="420" w:leftChars="200"/>
    </w:pPr>
    <w:rPr>
      <w:szCs w:val="20"/>
    </w:rPr>
  </w:style>
  <w:style w:type="paragraph" w:styleId="17">
    <w:name w:val="Balloon Text"/>
    <w:basedOn w:val="1"/>
    <w:link w:val="5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19">
    <w:name w:val="header"/>
    <w:basedOn w:val="1"/>
    <w:next w:val="13"/>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qFormat/>
    <w:uiPriority w:val="0"/>
  </w:style>
  <w:style w:type="paragraph" w:styleId="21">
    <w:name w:val="List"/>
    <w:basedOn w:val="1"/>
    <w:autoRedefine/>
    <w:qFormat/>
    <w:uiPriority w:val="0"/>
    <w:pPr>
      <w:ind w:left="200" w:hanging="200" w:hangingChars="200"/>
    </w:pPr>
    <w:rPr>
      <w:sz w:val="28"/>
    </w:rPr>
  </w:style>
  <w:style w:type="paragraph" w:styleId="22">
    <w:name w:val="toc 6"/>
    <w:basedOn w:val="1"/>
    <w:next w:val="1"/>
    <w:autoRedefine/>
    <w:semiHidden/>
    <w:qFormat/>
    <w:uiPriority w:val="0"/>
    <w:pPr>
      <w:ind w:left="1050"/>
      <w:jc w:val="left"/>
    </w:pPr>
    <w:rPr>
      <w:sz w:val="18"/>
      <w:szCs w:val="18"/>
    </w:rPr>
  </w:style>
  <w:style w:type="paragraph" w:styleId="23">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4">
    <w:name w:val="Body Text 2"/>
    <w:basedOn w:val="1"/>
    <w:autoRedefine/>
    <w:qFormat/>
    <w:uiPriority w:val="0"/>
    <w:pPr>
      <w:widowControl/>
      <w:snapToGrid w:val="0"/>
      <w:spacing w:afterLines="50" w:line="400" w:lineRule="exact"/>
      <w:jc w:val="left"/>
    </w:pPr>
    <w:rPr>
      <w:rFonts w:ascii="宋体" w:hAnsi="宋体"/>
      <w:color w:val="000000"/>
      <w:sz w:val="24"/>
    </w:rPr>
  </w:style>
  <w:style w:type="paragraph" w:styleId="25">
    <w:name w:val="Normal (Web)"/>
    <w:basedOn w:val="1"/>
    <w:qFormat/>
    <w:uiPriority w:val="0"/>
    <w:pPr>
      <w:widowControl/>
      <w:spacing w:beforeAutospacing="1" w:afterAutospacing="1"/>
      <w:jc w:val="left"/>
    </w:pPr>
    <w:rPr>
      <w:rFonts w:ascii="宋体" w:hAnsi="宋体" w:cs="宋体"/>
      <w:color w:val="000000"/>
      <w:kern w:val="0"/>
      <w:sz w:val="24"/>
    </w:rPr>
  </w:style>
  <w:style w:type="paragraph" w:styleId="26">
    <w:name w:val="annotation subject"/>
    <w:basedOn w:val="8"/>
    <w:next w:val="8"/>
    <w:link w:val="53"/>
    <w:autoRedefine/>
    <w:qFormat/>
    <w:uiPriority w:val="0"/>
    <w:rPr>
      <w:b/>
      <w:bCs/>
    </w:rPr>
  </w:style>
  <w:style w:type="paragraph" w:styleId="27">
    <w:name w:val="Body Text First Indent"/>
    <w:basedOn w:val="10"/>
    <w:next w:val="22"/>
    <w:autoRedefine/>
    <w:qFormat/>
    <w:uiPriority w:val="0"/>
    <w:pPr>
      <w:spacing w:after="120"/>
      <w:ind w:firstLine="420" w:firstLineChars="100"/>
    </w:pPr>
    <w:rPr>
      <w:rFonts w:ascii="Times New Roman" w:hAnsi="Times New Roman" w:eastAsia="宋体" w:cs="Times New Roman"/>
      <w:b w:val="0"/>
      <w:bCs w:val="0"/>
      <w:color w:val="000000"/>
      <w:spacing w:val="0"/>
      <w:kern w:val="0"/>
      <w:sz w:val="21"/>
    </w:rPr>
  </w:style>
  <w:style w:type="paragraph" w:styleId="28">
    <w:name w:val="Body Text First Indent 2"/>
    <w:basedOn w:val="11"/>
    <w:autoRedefine/>
    <w:qFormat/>
    <w:uiPriority w:val="99"/>
    <w:pPr>
      <w:spacing w:after="120" w:line="240" w:lineRule="auto"/>
      <w:ind w:left="420" w:leftChars="200" w:firstLine="420" w:firstLineChars="200"/>
    </w:pPr>
    <w:rPr>
      <w:rFonts w:ascii="Times New Roman" w:hAnsi="Times New Roman"/>
      <w:spacing w:val="0"/>
      <w:sz w:val="21"/>
      <w:szCs w:val="24"/>
    </w:rPr>
  </w:style>
  <w:style w:type="table" w:styleId="30">
    <w:name w:val="Table Grid"/>
    <w:basedOn w:val="29"/>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autoRedefine/>
    <w:qFormat/>
    <w:uiPriority w:val="0"/>
    <w:rPr>
      <w:rFonts w:ascii="Tahoma" w:hAnsi="Tahoma"/>
      <w:b/>
      <w:bCs/>
      <w:sz w:val="24"/>
      <w:szCs w:val="20"/>
    </w:rPr>
  </w:style>
  <w:style w:type="character" w:styleId="33">
    <w:name w:val="page number"/>
    <w:basedOn w:val="31"/>
    <w:autoRedefine/>
    <w:qFormat/>
    <w:uiPriority w:val="0"/>
  </w:style>
  <w:style w:type="character" w:styleId="34">
    <w:name w:val="Hyperlink"/>
    <w:basedOn w:val="31"/>
    <w:qFormat/>
    <w:uiPriority w:val="0"/>
    <w:rPr>
      <w:color w:val="0000FF"/>
      <w:u w:val="single"/>
    </w:rPr>
  </w:style>
  <w:style w:type="character" w:styleId="35">
    <w:name w:val="annotation reference"/>
    <w:autoRedefine/>
    <w:qFormat/>
    <w:uiPriority w:val="0"/>
    <w:rPr>
      <w:sz w:val="21"/>
      <w:szCs w:val="21"/>
    </w:rPr>
  </w:style>
  <w:style w:type="paragraph" w:customStyle="1" w:styleId="36">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7">
    <w:name w:val="首行缩进"/>
    <w:basedOn w:val="1"/>
    <w:autoRedefine/>
    <w:qFormat/>
    <w:uiPriority w:val="0"/>
    <w:pPr>
      <w:spacing w:line="360" w:lineRule="auto"/>
      <w:ind w:firstLine="480" w:firstLineChars="200"/>
    </w:pPr>
    <w:rPr>
      <w:rFonts w:ascii="宋体" w:hAnsi="宋体" w:cs="宋体"/>
      <w:kern w:val="0"/>
      <w:sz w:val="24"/>
    </w:rPr>
  </w:style>
  <w:style w:type="character" w:customStyle="1" w:styleId="38">
    <w:name w:val="标题 1 字符"/>
    <w:link w:val="2"/>
    <w:autoRedefine/>
    <w:qFormat/>
    <w:uiPriority w:val="0"/>
    <w:rPr>
      <w:rFonts w:ascii="Calibri" w:hAnsi="Calibri" w:eastAsia="宋体" w:cs="黑体"/>
      <w:b/>
      <w:bCs/>
      <w:kern w:val="44"/>
      <w:sz w:val="44"/>
      <w:szCs w:val="44"/>
    </w:rPr>
  </w:style>
  <w:style w:type="paragraph" w:customStyle="1" w:styleId="39">
    <w:name w:val="正文2"/>
    <w:basedOn w:val="1"/>
    <w:autoRedefine/>
    <w:qFormat/>
    <w:uiPriority w:val="0"/>
    <w:pPr>
      <w:adjustRightInd w:val="0"/>
      <w:spacing w:line="318" w:lineRule="atLeast"/>
      <w:ind w:left="369" w:firstLine="369"/>
      <w:textAlignment w:val="baseline"/>
    </w:pPr>
    <w:rPr>
      <w:rFonts w:ascii="宋体"/>
      <w:szCs w:val="20"/>
    </w:rPr>
  </w:style>
  <w:style w:type="paragraph" w:customStyle="1" w:styleId="40">
    <w:name w:val="正文段"/>
    <w:basedOn w:val="1"/>
    <w:autoRedefine/>
    <w:qFormat/>
    <w:uiPriority w:val="0"/>
    <w:pPr>
      <w:widowControl/>
      <w:snapToGrid w:val="0"/>
      <w:spacing w:afterLines="50"/>
      <w:ind w:firstLine="200" w:firstLineChars="200"/>
    </w:pPr>
    <w:rPr>
      <w:kern w:val="0"/>
      <w:sz w:val="24"/>
      <w:szCs w:val="20"/>
    </w:rPr>
  </w:style>
  <w:style w:type="paragraph" w:customStyle="1" w:styleId="41">
    <w:name w:val="Char Char1 Char Char Char Char Char Char Char Char"/>
    <w:basedOn w:val="1"/>
    <w:autoRedefine/>
    <w:qFormat/>
    <w:uiPriority w:val="0"/>
    <w:pPr>
      <w:widowControl/>
      <w:spacing w:line="240" w:lineRule="exact"/>
      <w:jc w:val="left"/>
    </w:pPr>
  </w:style>
  <w:style w:type="paragraph" w:customStyle="1" w:styleId="42">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43">
    <w:name w:val="lei.header1"/>
    <w:next w:val="44"/>
    <w:qFormat/>
    <w:uiPriority w:val="0"/>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44">
    <w:name w:val="lei.header2"/>
    <w:next w:val="45"/>
    <w:autoRedefine/>
    <w:qFormat/>
    <w:uiPriority w:val="0"/>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45">
    <w:name w:val="lei.header3"/>
    <w:next w:val="46"/>
    <w:autoRedefine/>
    <w:qFormat/>
    <w:uiPriority w:val="0"/>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46">
    <w:name w:val="lei.text"/>
    <w:qFormat/>
    <w:uiPriority w:val="0"/>
    <w:pPr>
      <w:spacing w:line="360" w:lineRule="exact"/>
      <w:ind w:firstLine="200" w:firstLineChars="200"/>
    </w:pPr>
    <w:rPr>
      <w:rFonts w:ascii="宋体" w:hAnsi="Tahoma" w:eastAsia="宋体" w:cs="Times New Roman"/>
      <w:sz w:val="24"/>
      <w:szCs w:val="22"/>
      <w:lang w:val="en-US" w:eastAsia="zh-CN" w:bidi="ar-SA"/>
    </w:rPr>
  </w:style>
  <w:style w:type="paragraph" w:customStyle="1" w:styleId="47">
    <w:name w:val="样式1"/>
    <w:basedOn w:val="1"/>
    <w:autoRedefine/>
    <w:qFormat/>
    <w:uiPriority w:val="0"/>
    <w:pPr>
      <w:spacing w:line="480" w:lineRule="auto"/>
    </w:pPr>
    <w:rPr>
      <w:sz w:val="24"/>
      <w:szCs w:val="20"/>
    </w:rPr>
  </w:style>
  <w:style w:type="paragraph" w:customStyle="1" w:styleId="48">
    <w:name w:val="列出段落1"/>
    <w:basedOn w:val="1"/>
    <w:autoRedefine/>
    <w:qFormat/>
    <w:uiPriority w:val="34"/>
    <w:pPr>
      <w:ind w:firstLine="420" w:firstLineChars="200"/>
    </w:pPr>
  </w:style>
  <w:style w:type="paragraph" w:customStyle="1" w:styleId="49">
    <w:name w:val="_Style 61"/>
    <w:basedOn w:val="1"/>
    <w:autoRedefine/>
    <w:qFormat/>
    <w:uiPriority w:val="0"/>
    <w:pPr>
      <w:widowControl/>
      <w:spacing w:after="160" w:line="240" w:lineRule="exact"/>
      <w:jc w:val="left"/>
    </w:pPr>
    <w:rPr>
      <w:rFonts w:ascii="Times New Roman" w:hAnsi="Times New Roman" w:cs="Times New Roman"/>
    </w:rPr>
  </w:style>
  <w:style w:type="paragraph" w:customStyle="1" w:styleId="50">
    <w:name w:val="列出段落2"/>
    <w:basedOn w:val="1"/>
    <w:autoRedefine/>
    <w:qFormat/>
    <w:uiPriority w:val="99"/>
    <w:pPr>
      <w:ind w:firstLine="420" w:firstLineChars="200"/>
    </w:pPr>
  </w:style>
  <w:style w:type="character" w:customStyle="1" w:styleId="51">
    <w:name w:val="批注框文本 字符"/>
    <w:link w:val="17"/>
    <w:autoRedefine/>
    <w:qFormat/>
    <w:uiPriority w:val="0"/>
    <w:rPr>
      <w:rFonts w:ascii="Calibri" w:hAnsi="Calibri" w:eastAsia="宋体" w:cs="黑体"/>
      <w:kern w:val="2"/>
      <w:sz w:val="18"/>
      <w:szCs w:val="18"/>
    </w:rPr>
  </w:style>
  <w:style w:type="character" w:customStyle="1" w:styleId="52">
    <w:name w:val="批注文字 字符"/>
    <w:link w:val="8"/>
    <w:qFormat/>
    <w:uiPriority w:val="0"/>
    <w:rPr>
      <w:rFonts w:ascii="Calibri" w:hAnsi="Calibri" w:cs="黑体"/>
      <w:kern w:val="2"/>
      <w:sz w:val="21"/>
      <w:szCs w:val="24"/>
    </w:rPr>
  </w:style>
  <w:style w:type="character" w:customStyle="1" w:styleId="53">
    <w:name w:val="批注主题 字符"/>
    <w:link w:val="26"/>
    <w:autoRedefine/>
    <w:qFormat/>
    <w:uiPriority w:val="0"/>
    <w:rPr>
      <w:rFonts w:ascii="Calibri" w:hAnsi="Calibri" w:cs="黑体"/>
      <w:b/>
      <w:bCs/>
      <w:kern w:val="2"/>
      <w:sz w:val="21"/>
      <w:szCs w:val="24"/>
    </w:rPr>
  </w:style>
  <w:style w:type="paragraph" w:customStyle="1" w:styleId="5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5">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6">
    <w:name w:val="p-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02正文"/>
    <w:basedOn w:val="1"/>
    <w:autoRedefine/>
    <w:qFormat/>
    <w:uiPriority w:val="0"/>
    <w:pPr>
      <w:spacing w:line="360" w:lineRule="auto"/>
      <w:ind w:firstLine="200" w:firstLineChars="200"/>
    </w:pPr>
    <w:rPr>
      <w:rFonts w:ascii="仿宋_GB2312" w:eastAsia="仿宋_GB2312" w:cs="宋体"/>
      <w:color w:val="000000"/>
      <w:sz w:val="28"/>
      <w:szCs w:val="20"/>
    </w:rPr>
  </w:style>
  <w:style w:type="paragraph" w:customStyle="1" w:styleId="58">
    <w:name w:val="标书正文1"/>
    <w:basedOn w:val="1"/>
    <w:autoRedefine/>
    <w:qFormat/>
    <w:uiPriority w:val="0"/>
    <w:pPr>
      <w:spacing w:line="520" w:lineRule="exact"/>
      <w:ind w:firstLine="640" w:firstLineChars="200"/>
    </w:pPr>
  </w:style>
  <w:style w:type="paragraph" w:customStyle="1" w:styleId="59">
    <w:name w:val="List Paragraph_8c10a5f1-10ce-4de6-9fb4-d808594f75ee"/>
    <w:basedOn w:val="1"/>
    <w:autoRedefine/>
    <w:qFormat/>
    <w:uiPriority w:val="0"/>
    <w:pPr>
      <w:ind w:firstLine="420" w:firstLineChars="200"/>
    </w:pPr>
    <w:rPr>
      <w:szCs w:val="22"/>
    </w:rPr>
  </w:style>
  <w:style w:type="paragraph" w:customStyle="1" w:styleId="60">
    <w:name w:val="hea"/>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character" w:customStyle="1" w:styleId="61">
    <w:name w:val="font11"/>
    <w:basedOn w:val="31"/>
    <w:autoRedefine/>
    <w:qFormat/>
    <w:uiPriority w:val="0"/>
    <w:rPr>
      <w:rFonts w:hint="eastAsia" w:ascii="宋体" w:hAnsi="宋体" w:eastAsia="宋体" w:cs="宋体"/>
      <w:color w:val="000000"/>
      <w:sz w:val="21"/>
      <w:szCs w:val="21"/>
      <w:u w:val="none"/>
    </w:rPr>
  </w:style>
  <w:style w:type="paragraph" w:customStyle="1" w:styleId="62">
    <w:name w:val="_Style 2"/>
    <w:basedOn w:val="1"/>
    <w:qFormat/>
    <w:uiPriority w:val="0"/>
    <w:pPr>
      <w:ind w:firstLine="420" w:firstLineChars="200"/>
    </w:pPr>
    <w:rPr>
      <w:szCs w:val="22"/>
    </w:rPr>
  </w:style>
  <w:style w:type="paragraph" w:customStyle="1" w:styleId="63">
    <w:name w:val="List Paragraph_7e826d30-5ec9-465b-bbea-5b7a58d5b3d2"/>
    <w:basedOn w:val="1"/>
    <w:autoRedefine/>
    <w:qFormat/>
    <w:uiPriority w:val="0"/>
    <w:pPr>
      <w:ind w:firstLine="420" w:firstLineChars="200"/>
    </w:pPr>
  </w:style>
  <w:style w:type="paragraph" w:customStyle="1" w:styleId="64">
    <w:name w:val="无间隔1"/>
    <w:autoRedefine/>
    <w:qFormat/>
    <w:uiPriority w:val="1"/>
    <w:rPr>
      <w:rFonts w:ascii="Calibri" w:hAnsi="Calibri" w:eastAsia="宋体" w:cs="Times New Roman"/>
      <w:sz w:val="22"/>
      <w:szCs w:val="22"/>
      <w:lang w:val="en-US" w:eastAsia="zh-CN" w:bidi="ar-SA"/>
    </w:rPr>
  </w:style>
  <w:style w:type="paragraph" w:customStyle="1" w:styleId="65">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_Style 0"/>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font51"/>
    <w:basedOn w:val="31"/>
    <w:autoRedefine/>
    <w:qFormat/>
    <w:uiPriority w:val="0"/>
    <w:rPr>
      <w:rFonts w:hint="eastAsia" w:ascii="宋体" w:hAnsi="宋体" w:eastAsia="宋体" w:cs="宋体"/>
      <w:color w:val="000000"/>
      <w:sz w:val="23"/>
      <w:szCs w:val="23"/>
      <w:u w:val="none"/>
    </w:rPr>
  </w:style>
  <w:style w:type="paragraph" w:customStyle="1" w:styleId="68">
    <w:name w:val="表格文字"/>
    <w:basedOn w:val="13"/>
    <w:next w:val="10"/>
    <w:autoRedefine/>
    <w:qFormat/>
    <w:uiPriority w:val="0"/>
    <w:pPr>
      <w:adjustRightInd w:val="0"/>
      <w:spacing w:line="420" w:lineRule="atLeast"/>
      <w:jc w:val="left"/>
      <w:textAlignment w:val="baseline"/>
    </w:pPr>
    <w:rPr>
      <w:kern w:val="0"/>
    </w:rPr>
  </w:style>
  <w:style w:type="character" w:customStyle="1" w:styleId="69">
    <w:name w:val="font41"/>
    <w:basedOn w:val="31"/>
    <w:autoRedefine/>
    <w:qFormat/>
    <w:uiPriority w:val="0"/>
    <w:rPr>
      <w:rFonts w:hint="default" w:ascii="Arial" w:hAnsi="Arial" w:cs="Arial"/>
      <w:color w:val="000000"/>
      <w:sz w:val="20"/>
      <w:szCs w:val="20"/>
      <w:u w:val="none"/>
    </w:rPr>
  </w:style>
  <w:style w:type="character" w:customStyle="1" w:styleId="70">
    <w:name w:val="font21"/>
    <w:autoRedefine/>
    <w:qFormat/>
    <w:uiPriority w:val="0"/>
    <w:rPr>
      <w:rFonts w:hint="eastAsia" w:ascii="宋体" w:hAnsi="宋体" w:eastAsia="宋体" w:cs="宋体"/>
      <w:color w:val="000000"/>
      <w:sz w:val="21"/>
      <w:szCs w:val="21"/>
      <w:u w:val="none"/>
    </w:rPr>
  </w:style>
  <w:style w:type="paragraph" w:styleId="71">
    <w:name w:val="List Paragraph"/>
    <w:basedOn w:val="1"/>
    <w:autoRedefine/>
    <w:qFormat/>
    <w:uiPriority w:val="99"/>
    <w:pPr>
      <w:ind w:firstLine="420" w:firstLineChars="200"/>
    </w:pPr>
  </w:style>
  <w:style w:type="paragraph" w:customStyle="1" w:styleId="72">
    <w:name w:val="Table Paragraph"/>
    <w:basedOn w:val="1"/>
    <w:autoRedefine/>
    <w:qFormat/>
    <w:uiPriority w:val="1"/>
    <w:rPr>
      <w:rFonts w:ascii="宋体" w:hAnsi="宋体" w:cs="宋体"/>
      <w:lang w:val="zh-CN" w:bidi="zh-CN"/>
    </w:rPr>
  </w:style>
  <w:style w:type="paragraph" w:customStyle="1" w:styleId="73">
    <w:name w:val="3"/>
    <w:basedOn w:val="1"/>
    <w:autoRedefine/>
    <w:qFormat/>
    <w:uiPriority w:val="0"/>
    <w:pPr>
      <w:spacing w:beforeLines="50" w:afterLines="50" w:line="360" w:lineRule="auto"/>
    </w:pPr>
    <w:rPr>
      <w:rFonts w:eastAsia="仿宋_GB2312" w:cs="Times New Roman"/>
      <w:b/>
      <w:sz w:val="32"/>
    </w:rPr>
  </w:style>
  <w:style w:type="paragraph" w:customStyle="1" w:styleId="74">
    <w:name w:val="正文21"/>
    <w:basedOn w:val="1"/>
    <w:autoRedefine/>
    <w:qFormat/>
    <w:uiPriority w:val="0"/>
    <w:pPr>
      <w:adjustRightInd w:val="0"/>
      <w:spacing w:line="318" w:lineRule="atLeast"/>
      <w:ind w:left="369" w:firstLine="369"/>
      <w:textAlignment w:val="baseline"/>
    </w:pPr>
    <w:rPr>
      <w:rFonts w:ascii="宋体"/>
      <w:szCs w:val="20"/>
    </w:rPr>
  </w:style>
  <w:style w:type="character" w:customStyle="1" w:styleId="75">
    <w:name w:val="font31"/>
    <w:basedOn w:val="31"/>
    <w:autoRedefine/>
    <w:qFormat/>
    <w:uiPriority w:val="0"/>
    <w:rPr>
      <w:rFonts w:hint="eastAsia" w:ascii="宋体" w:hAnsi="宋体" w:eastAsia="宋体" w:cs="宋体"/>
      <w:b/>
      <w:bCs/>
      <w:color w:val="000000"/>
      <w:sz w:val="18"/>
      <w:szCs w:val="18"/>
      <w:u w:val="none"/>
    </w:rPr>
  </w:style>
  <w:style w:type="character" w:customStyle="1" w:styleId="76">
    <w:name w:val="font112"/>
    <w:basedOn w:val="31"/>
    <w:autoRedefine/>
    <w:qFormat/>
    <w:uiPriority w:val="0"/>
    <w:rPr>
      <w:rFonts w:hint="eastAsia" w:ascii="宋体" w:hAnsi="宋体" w:eastAsia="宋体" w:cs="宋体"/>
      <w:b/>
      <w:bCs/>
      <w:color w:val="000000"/>
      <w:sz w:val="18"/>
      <w:szCs w:val="18"/>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4.png"/><Relationship Id="rId40" Type="http://schemas.openxmlformats.org/officeDocument/2006/relationships/image" Target="media/image23.png"/><Relationship Id="rId4" Type="http://schemas.openxmlformats.org/officeDocument/2006/relationships/header" Target="header2.xml"/><Relationship Id="rId39" Type="http://schemas.openxmlformats.org/officeDocument/2006/relationships/image" Target="media/image22.png"/><Relationship Id="rId38" Type="http://schemas.openxmlformats.org/officeDocument/2006/relationships/image" Target="media/image21.png"/><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header" Target="header1.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21990</Words>
  <Characters>24964</Characters>
  <Lines>264</Lines>
  <Paragraphs>74</Paragraphs>
  <TotalTime>23</TotalTime>
  <ScaleCrop>false</ScaleCrop>
  <LinksUpToDate>false</LinksUpToDate>
  <CharactersWithSpaces>25080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2017-04-24T02:58:00Z</dcterms:created>
  <dc:creator>Administrator</dc:creator>
  <cp:lastModifiedBy>ACTIVE SIDELIGHTS</cp:lastModifiedBy>
  <cp:lastPrinted>2021-11-07T07:53:00Z</cp:lastPrinted>
  <dcterms:modified xsi:type="dcterms:W3CDTF">2025-01-10T01:50:35Z</dcterms:modified>
  <dc:title>国内公开招标文件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389414F5DE3D49388C74D824F9BDE18F_13</vt:lpwstr>
  </property>
  <property fmtid="{D5CDD505-2E9C-101B-9397-08002B2CF9AE}" pid="4" name="KSOTemplateDocerSaveRecord">
    <vt:lpwstr>eyJoZGlkIjoiYmM0MjNjODhlMmFmNWE2MDI2MDM4YTY5MWYzZTZhNTMiLCJ1c2VySWQiOiIyOTYzOTYwNTEifQ==</vt:lpwstr>
  </property>
</Properties>
</file>