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A8711">
      <w:pPr>
        <w:spacing w:after="120"/>
        <w:jc w:val="both"/>
        <w:rPr>
          <w:rFonts w:ascii="宋体" w:hAnsi="宋体"/>
          <w:b/>
          <w:color w:val="000000"/>
          <w:sz w:val="72"/>
        </w:rPr>
      </w:pPr>
    </w:p>
    <w:p w14:paraId="7A8D935C">
      <w:pPr>
        <w:spacing w:after="120"/>
        <w:jc w:val="center"/>
        <w:rPr>
          <w:rFonts w:ascii="宋体" w:hAnsi="宋体" w:cs="宋体"/>
          <w:b/>
          <w:sz w:val="72"/>
        </w:rPr>
      </w:pPr>
    </w:p>
    <w:p w14:paraId="481C1F70">
      <w:pPr>
        <w:spacing w:after="120"/>
        <w:jc w:val="center"/>
        <w:rPr>
          <w:rFonts w:ascii="宋体" w:hAnsi="宋体" w:cs="宋体"/>
          <w:b/>
          <w:sz w:val="72"/>
        </w:rPr>
      </w:pPr>
      <w:r>
        <w:rPr>
          <w:rFonts w:hint="eastAsia" w:ascii="宋体" w:hAnsi="宋体" w:cs="宋体"/>
          <w:b/>
          <w:sz w:val="72"/>
        </w:rPr>
        <w:t>国内公开招标文件</w:t>
      </w:r>
    </w:p>
    <w:p w14:paraId="29A42D98">
      <w:pPr>
        <w:rPr>
          <w:rFonts w:ascii="宋体" w:hAnsi="宋体" w:cs="宋体"/>
          <w:b/>
          <w:sz w:val="44"/>
        </w:rPr>
      </w:pPr>
    </w:p>
    <w:p w14:paraId="4E89DEAF">
      <w:pPr>
        <w:rPr>
          <w:rFonts w:ascii="宋体" w:hAnsi="宋体" w:cs="宋体"/>
          <w:b/>
          <w:sz w:val="44"/>
        </w:rPr>
      </w:pPr>
    </w:p>
    <w:p w14:paraId="42BE9FF5">
      <w:pPr>
        <w:rPr>
          <w:rFonts w:ascii="宋体" w:hAnsi="宋体" w:cs="宋体"/>
          <w:b/>
          <w:sz w:val="44"/>
        </w:rPr>
      </w:pPr>
    </w:p>
    <w:p w14:paraId="0519B04E">
      <w:pPr>
        <w:rPr>
          <w:rFonts w:ascii="宋体" w:hAnsi="宋体" w:cs="宋体"/>
          <w:b/>
          <w:sz w:val="44"/>
        </w:rPr>
      </w:pPr>
    </w:p>
    <w:p w14:paraId="52AD17EF">
      <w:pPr>
        <w:rPr>
          <w:rFonts w:ascii="宋体" w:hAnsi="宋体" w:cs="宋体"/>
          <w:b/>
          <w:sz w:val="44"/>
        </w:rPr>
      </w:pPr>
    </w:p>
    <w:p w14:paraId="581BFA0C">
      <w:pPr>
        <w:pStyle w:val="38"/>
        <w:rPr>
          <w:rFonts w:hAnsi="宋体" w:cs="宋体"/>
          <w:b/>
          <w:sz w:val="44"/>
        </w:rPr>
      </w:pPr>
    </w:p>
    <w:p w14:paraId="115AF4FF">
      <w:pPr>
        <w:pStyle w:val="38"/>
        <w:ind w:left="0" w:firstLine="0"/>
      </w:pPr>
    </w:p>
    <w:p w14:paraId="37DFC54D">
      <w:pPr>
        <w:pStyle w:val="38"/>
        <w:ind w:left="0" w:firstLine="0"/>
      </w:pPr>
    </w:p>
    <w:p w14:paraId="13C1C017">
      <w:pPr>
        <w:rPr>
          <w:rFonts w:ascii="宋体" w:hAnsi="宋体" w:cs="宋体"/>
          <w:b/>
          <w:sz w:val="44"/>
        </w:rPr>
      </w:pPr>
    </w:p>
    <w:p w14:paraId="03A3172C">
      <w:pPr>
        <w:rPr>
          <w:rFonts w:ascii="宋体" w:hAnsi="宋体" w:cs="宋体"/>
          <w:b/>
          <w:sz w:val="44"/>
        </w:rPr>
      </w:pPr>
    </w:p>
    <w:p w14:paraId="1098FDD8">
      <w:pPr>
        <w:pStyle w:val="11"/>
      </w:pPr>
    </w:p>
    <w:p w14:paraId="2E10C8E6">
      <w:pPr>
        <w:snapToGrid w:val="0"/>
        <w:spacing w:line="800" w:lineRule="exact"/>
        <w:ind w:firstLine="643" w:firstLineChars="200"/>
        <w:jc w:val="left"/>
        <w:rPr>
          <w:rFonts w:hint="default" w:ascii="宋体" w:hAnsi="宋体" w:eastAsia="宋体" w:cs="宋体"/>
          <w:b/>
          <w:bCs/>
          <w:sz w:val="32"/>
          <w:szCs w:val="32"/>
          <w:lang w:val="en-US" w:eastAsia="zh-CN"/>
        </w:rPr>
      </w:pPr>
      <w:r>
        <w:rPr>
          <w:rFonts w:hint="eastAsia" w:ascii="宋体" w:hAnsi="宋体" w:cs="宋体"/>
          <w:b/>
          <w:bCs/>
          <w:sz w:val="32"/>
          <w:szCs w:val="32"/>
          <w:lang w:val="zh-CN"/>
        </w:rPr>
        <w:t>采购编号：NBGJ2024-CG0112</w:t>
      </w:r>
    </w:p>
    <w:p w14:paraId="0E320687">
      <w:pPr>
        <w:spacing w:line="800" w:lineRule="exact"/>
        <w:ind w:firstLine="643" w:firstLineChars="200"/>
        <w:rPr>
          <w:rFonts w:hint="eastAsia" w:ascii="宋体" w:hAnsi="宋体" w:cs="宋体"/>
          <w:b/>
          <w:bCs/>
          <w:sz w:val="32"/>
          <w:szCs w:val="32"/>
          <w:lang w:val="zh-CN"/>
        </w:rPr>
      </w:pPr>
      <w:r>
        <w:rPr>
          <w:rFonts w:hint="eastAsia" w:ascii="宋体" w:hAnsi="宋体" w:cs="宋体"/>
          <w:b/>
          <w:bCs/>
          <w:sz w:val="32"/>
          <w:szCs w:val="32"/>
          <w:lang w:val="zh-CN"/>
        </w:rPr>
        <w:t>项目名称：西店镇西店片地下管线提质增效工程——球墨</w:t>
      </w:r>
    </w:p>
    <w:p w14:paraId="6C172830">
      <w:pPr>
        <w:spacing w:line="800" w:lineRule="exact"/>
        <w:ind w:firstLine="2249" w:firstLineChars="700"/>
        <w:rPr>
          <w:rFonts w:hint="eastAsia" w:ascii="宋体" w:hAnsi="宋体" w:cs="宋体"/>
          <w:b/>
          <w:bCs/>
          <w:sz w:val="32"/>
          <w:szCs w:val="32"/>
          <w:lang w:val="zh-CN" w:eastAsia="zh-CN"/>
        </w:rPr>
      </w:pPr>
      <w:r>
        <w:rPr>
          <w:rFonts w:hint="eastAsia" w:ascii="宋体" w:hAnsi="宋体" w:cs="宋体"/>
          <w:b/>
          <w:bCs/>
          <w:sz w:val="32"/>
          <w:szCs w:val="32"/>
          <w:lang w:val="zh-CN"/>
        </w:rPr>
        <w:t>铸铁井盖采购项目</w:t>
      </w:r>
    </w:p>
    <w:p w14:paraId="6A23BD79">
      <w:pPr>
        <w:spacing w:line="800" w:lineRule="exact"/>
        <w:ind w:firstLine="643" w:firstLineChars="200"/>
        <w:rPr>
          <w:rFonts w:hint="eastAsia" w:eastAsia="宋体"/>
          <w:sz w:val="32"/>
          <w:szCs w:val="32"/>
          <w:lang w:eastAsia="zh-CN"/>
        </w:rPr>
      </w:pPr>
      <w:r>
        <w:rPr>
          <w:rFonts w:hint="eastAsia" w:ascii="宋体" w:hAnsi="宋体" w:cs="宋体"/>
          <w:b/>
          <w:bCs/>
          <w:sz w:val="32"/>
          <w:szCs w:val="32"/>
          <w:lang w:val="zh-CN"/>
        </w:rPr>
        <w:t>采购</w:t>
      </w:r>
      <w:r>
        <w:rPr>
          <w:rFonts w:hint="eastAsia" w:ascii="宋体" w:hAnsi="宋体" w:eastAsia="宋体" w:cs="宋体"/>
          <w:b/>
          <w:bCs/>
          <w:sz w:val="32"/>
          <w:szCs w:val="32"/>
          <w:lang w:val="zh-CN"/>
        </w:rPr>
        <w:t>单位：</w:t>
      </w:r>
      <w:r>
        <w:rPr>
          <w:rFonts w:hint="eastAsia" w:ascii="宋体" w:hAnsi="宋体" w:cs="宋体"/>
          <w:b/>
          <w:bCs/>
          <w:sz w:val="32"/>
          <w:szCs w:val="32"/>
          <w:lang w:val="zh-CN"/>
        </w:rPr>
        <w:t>宁海县宁海湾休闲养生有限公司</w:t>
      </w:r>
      <w:r>
        <w:rPr>
          <w:rFonts w:hint="eastAsia" w:ascii="宋体" w:hAnsi="宋体" w:eastAsia="宋体" w:cs="宋体"/>
          <w:b/>
          <w:bCs/>
          <w:sz w:val="32"/>
          <w:szCs w:val="32"/>
          <w:lang w:val="en-US" w:eastAsia="zh-CN"/>
        </w:rPr>
        <w:t xml:space="preserve"> </w:t>
      </w:r>
    </w:p>
    <w:p w14:paraId="0A5B8FDD">
      <w:pPr>
        <w:spacing w:line="800" w:lineRule="exact"/>
        <w:ind w:firstLine="643" w:firstLineChars="200"/>
        <w:rPr>
          <w:rFonts w:ascii="宋体" w:hAnsi="宋体" w:cs="宋体"/>
          <w:b/>
          <w:bCs/>
          <w:sz w:val="36"/>
          <w:szCs w:val="36"/>
          <w:lang w:val="zh-CN"/>
        </w:rPr>
      </w:pPr>
      <w:r>
        <w:rPr>
          <w:rFonts w:hint="eastAsia" w:ascii="宋体" w:hAnsi="宋体" w:cs="宋体"/>
          <w:b/>
          <w:bCs/>
          <w:sz w:val="32"/>
          <w:szCs w:val="32"/>
          <w:lang w:val="zh-CN"/>
        </w:rPr>
        <w:t>代理机构：宁波工建工程造价咨询有限公司</w:t>
      </w:r>
    </w:p>
    <w:p w14:paraId="6DEBDA21">
      <w:pPr>
        <w:rPr>
          <w:rFonts w:ascii="宋体" w:hAnsi="宋体" w:cs="宋体"/>
          <w:b/>
          <w:sz w:val="34"/>
        </w:rPr>
      </w:pPr>
    </w:p>
    <w:p w14:paraId="3DE3C2A0">
      <w:pPr>
        <w:jc w:val="center"/>
        <w:rPr>
          <w:rFonts w:ascii="宋体" w:hAnsi="宋体" w:cs="宋体"/>
          <w:b/>
          <w:sz w:val="36"/>
          <w:szCs w:val="36"/>
        </w:rPr>
      </w:pPr>
      <w:r>
        <w:rPr>
          <w:rFonts w:hint="eastAsia" w:ascii="宋体" w:hAnsi="宋体" w:cs="宋体"/>
          <w:b/>
          <w:sz w:val="36"/>
          <w:szCs w:val="36"/>
        </w:rPr>
        <w:t>20</w:t>
      </w:r>
      <w:r>
        <w:rPr>
          <w:rFonts w:hint="eastAsia" w:ascii="宋体" w:hAnsi="宋体" w:cs="宋体"/>
          <w:b/>
          <w:sz w:val="36"/>
          <w:szCs w:val="36"/>
          <w:lang w:val="en-US" w:eastAsia="zh-CN"/>
        </w:rPr>
        <w:t>24</w:t>
      </w:r>
      <w:r>
        <w:rPr>
          <w:rFonts w:hint="eastAsia" w:ascii="宋体" w:hAnsi="宋体" w:cs="宋体"/>
          <w:b/>
          <w:sz w:val="36"/>
          <w:szCs w:val="36"/>
        </w:rPr>
        <w:t>年</w:t>
      </w:r>
      <w:r>
        <w:rPr>
          <w:rFonts w:hint="eastAsia" w:ascii="宋体" w:hAnsi="宋体" w:cs="宋体"/>
          <w:b/>
          <w:sz w:val="36"/>
          <w:szCs w:val="36"/>
          <w:lang w:val="en-US" w:eastAsia="zh-CN"/>
        </w:rPr>
        <w:t>10</w:t>
      </w:r>
      <w:r>
        <w:rPr>
          <w:rFonts w:hint="eastAsia" w:ascii="宋体" w:hAnsi="宋体" w:cs="宋体"/>
          <w:b/>
          <w:sz w:val="36"/>
          <w:szCs w:val="36"/>
        </w:rPr>
        <w:t>月</w:t>
      </w:r>
    </w:p>
    <w:p w14:paraId="3C017DBD">
      <w:pPr>
        <w:pStyle w:val="2"/>
        <w:spacing w:after="120" w:line="360" w:lineRule="auto"/>
        <w:rPr>
          <w:rFonts w:hAnsi="宋体" w:cs="宋体"/>
          <w:sz w:val="36"/>
          <w:szCs w:val="36"/>
        </w:rPr>
        <w:sectPr>
          <w:headerReference r:id="rId3" w:type="default"/>
          <w:footerReference r:id="rId5" w:type="default"/>
          <w:headerReference r:id="rId4" w:type="even"/>
          <w:footerReference r:id="rId6" w:type="even"/>
          <w:pgSz w:w="11906" w:h="16838"/>
          <w:pgMar w:top="1474" w:right="1134" w:bottom="1247" w:left="1134" w:header="851" w:footer="851" w:gutter="0"/>
          <w:pgBorders>
            <w:top w:val="none" w:sz="0" w:space="0"/>
            <w:left w:val="none" w:sz="0" w:space="0"/>
            <w:bottom w:val="none" w:sz="0" w:space="0"/>
            <w:right w:val="none" w:sz="0" w:space="0"/>
          </w:pgBorders>
          <w:cols w:space="720" w:num="1"/>
          <w:titlePg/>
          <w:docGrid w:linePitch="312" w:charSpace="0"/>
        </w:sectPr>
      </w:pPr>
    </w:p>
    <w:p w14:paraId="5DB4F551">
      <w:pPr>
        <w:pStyle w:val="2"/>
        <w:spacing w:after="120" w:line="360" w:lineRule="auto"/>
        <w:jc w:val="center"/>
        <w:rPr>
          <w:rFonts w:hAnsi="宋体" w:cs="宋体"/>
          <w:b/>
          <w:bCs/>
          <w:sz w:val="52"/>
          <w:szCs w:val="52"/>
        </w:rPr>
      </w:pPr>
      <w:r>
        <w:rPr>
          <w:rFonts w:hint="eastAsia" w:hAnsi="宋体" w:cs="宋体"/>
          <w:b/>
          <w:bCs/>
          <w:sz w:val="52"/>
          <w:szCs w:val="52"/>
        </w:rPr>
        <w:t>目    录</w:t>
      </w:r>
    </w:p>
    <w:p w14:paraId="08D6BFE2">
      <w:pPr>
        <w:pStyle w:val="20"/>
        <w:tabs>
          <w:tab w:val="right" w:leader="dot" w:pos="8959"/>
        </w:tabs>
        <w:snapToGrid w:val="0"/>
        <w:rPr>
          <w:rFonts w:hint="eastAsia" w:ascii="宋体" w:hAnsi="宋体" w:eastAsia="宋体" w:cs="宋体"/>
          <w:b/>
          <w:bCs/>
          <w:sz w:val="32"/>
          <w:szCs w:val="32"/>
          <w:lang w:val="en-US" w:eastAsia="zh-CN"/>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"1-3" \h \u </w:instrText>
      </w:r>
      <w:r>
        <w:rPr>
          <w:rFonts w:hint="eastAsia"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1</w:t>
      </w:r>
    </w:p>
    <w:p w14:paraId="5FC5D18A">
      <w:pPr>
        <w:pStyle w:val="12"/>
        <w:tabs>
          <w:tab w:val="right" w:leader="dot" w:pos="8959"/>
        </w:tabs>
        <w:snapToGrid w:val="0"/>
        <w:ind w:left="0" w:leftChars="0"/>
        <w:rPr>
          <w:rFonts w:ascii="宋体" w:hAnsi="宋体" w:cs="宋体"/>
          <w:b/>
          <w:bCs/>
          <w:sz w:val="32"/>
          <w:szCs w:val="32"/>
        </w:rPr>
      </w:pPr>
    </w:p>
    <w:p w14:paraId="686B8EA4">
      <w:pPr>
        <w:pStyle w:val="12"/>
        <w:tabs>
          <w:tab w:val="right" w:leader="dot" w:pos="8959"/>
        </w:tabs>
        <w:snapToGrid w:val="0"/>
        <w:ind w:left="0" w:leftChars="0"/>
        <w:rPr>
          <w:rFonts w:hint="eastAsia" w:ascii="宋体" w:hAnsi="宋体" w:eastAsia="宋体" w:cs="宋体"/>
          <w:b/>
          <w:bCs/>
          <w:sz w:val="32"/>
          <w:szCs w:val="32"/>
          <w:lang w:val="en-US" w:eastAsia="zh-CN"/>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4</w:t>
      </w:r>
    </w:p>
    <w:p w14:paraId="26D9CA7E">
      <w:pPr>
        <w:pStyle w:val="12"/>
        <w:tabs>
          <w:tab w:val="right" w:leader="dot" w:pos="8959"/>
        </w:tabs>
        <w:snapToGrid w:val="0"/>
        <w:ind w:left="0" w:leftChars="0"/>
        <w:rPr>
          <w:rFonts w:ascii="宋体" w:hAnsi="宋体" w:cs="宋体"/>
          <w:b/>
          <w:bCs/>
          <w:sz w:val="32"/>
          <w:szCs w:val="32"/>
        </w:rPr>
      </w:pPr>
    </w:p>
    <w:p w14:paraId="483F4099">
      <w:pPr>
        <w:pStyle w:val="12"/>
        <w:tabs>
          <w:tab w:val="right" w:leader="dot" w:pos="8959"/>
        </w:tabs>
        <w:snapToGrid w:val="0"/>
        <w:ind w:left="0" w:leftChars="0"/>
        <w:rPr>
          <w:rFonts w:hint="eastAsia" w:ascii="宋体" w:hAnsi="宋体" w:eastAsia="宋体" w:cs="宋体"/>
          <w:b/>
          <w:bCs/>
          <w:sz w:val="32"/>
          <w:szCs w:val="32"/>
          <w:lang w:val="en-US" w:eastAsia="zh-CN"/>
        </w:rPr>
      </w:pPr>
      <w:r>
        <w:fldChar w:fldCharType="begin"/>
      </w:r>
      <w:r>
        <w:instrText xml:space="preserve"> HYPERLINK \l "_Toc8089" </w:instrText>
      </w:r>
      <w:r>
        <w:fldChar w:fldCharType="separate"/>
      </w:r>
      <w:r>
        <w:rPr>
          <w:rFonts w:hint="eastAsia" w:ascii="宋体" w:hAnsi="宋体" w:cs="宋体"/>
          <w:b/>
          <w:bCs/>
          <w:sz w:val="32"/>
          <w:szCs w:val="32"/>
        </w:rPr>
        <w:t xml:space="preserve">第三章  </w:t>
      </w:r>
      <w:r>
        <w:rPr>
          <w:rFonts w:hint="eastAsia" w:ascii="宋体" w:hAnsi="宋体" w:cs="宋体"/>
          <w:b/>
          <w:bCs/>
          <w:sz w:val="32"/>
          <w:szCs w:val="32"/>
          <w:lang w:eastAsia="zh-CN"/>
        </w:rPr>
        <w:t>供应商</w:t>
      </w:r>
      <w:r>
        <w:rPr>
          <w:rFonts w:hint="eastAsia" w:ascii="宋体" w:hAnsi="宋体" w:cs="宋体"/>
          <w:b/>
          <w:bCs/>
          <w:sz w:val="32"/>
          <w:szCs w:val="32"/>
        </w:rPr>
        <w:t>须知</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9</w:t>
      </w:r>
    </w:p>
    <w:p w14:paraId="3919EC3A">
      <w:pPr>
        <w:pStyle w:val="12"/>
        <w:tabs>
          <w:tab w:val="right" w:leader="dot" w:pos="8959"/>
        </w:tabs>
        <w:snapToGrid w:val="0"/>
        <w:ind w:left="0" w:leftChars="0"/>
        <w:rPr>
          <w:rFonts w:ascii="宋体" w:hAnsi="宋体" w:cs="宋体"/>
          <w:b/>
          <w:bCs/>
          <w:sz w:val="32"/>
          <w:szCs w:val="32"/>
        </w:rPr>
      </w:pPr>
    </w:p>
    <w:p w14:paraId="11CBBBC6">
      <w:pPr>
        <w:pStyle w:val="12"/>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23</w:t>
      </w:r>
    </w:p>
    <w:p w14:paraId="28592032">
      <w:pPr>
        <w:pStyle w:val="12"/>
        <w:tabs>
          <w:tab w:val="right" w:leader="dot" w:pos="8959"/>
        </w:tabs>
        <w:snapToGrid w:val="0"/>
        <w:ind w:left="0" w:leftChars="0"/>
        <w:rPr>
          <w:rFonts w:ascii="宋体" w:hAnsi="宋体" w:cs="宋体"/>
          <w:b/>
          <w:bCs/>
          <w:sz w:val="32"/>
          <w:szCs w:val="32"/>
        </w:rPr>
      </w:pPr>
    </w:p>
    <w:p w14:paraId="5EC4ED34">
      <w:pPr>
        <w:pStyle w:val="12"/>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26</w:t>
      </w:r>
    </w:p>
    <w:p w14:paraId="4885CC9B">
      <w:pPr>
        <w:pStyle w:val="12"/>
        <w:tabs>
          <w:tab w:val="right" w:leader="dot" w:pos="8959"/>
        </w:tabs>
        <w:snapToGrid w:val="0"/>
        <w:ind w:left="0" w:leftChars="0"/>
        <w:rPr>
          <w:rFonts w:ascii="宋体" w:hAnsi="宋体" w:cs="宋体"/>
          <w:b/>
          <w:bCs/>
          <w:sz w:val="32"/>
          <w:szCs w:val="32"/>
        </w:rPr>
      </w:pPr>
    </w:p>
    <w:p w14:paraId="302CAF8A">
      <w:pPr>
        <w:pStyle w:val="12"/>
        <w:tabs>
          <w:tab w:val="right" w:leader="dot" w:pos="8959"/>
        </w:tabs>
        <w:snapToGrid w:val="0"/>
        <w:ind w:left="0" w:leftChars="0"/>
        <w:rPr>
          <w:rFonts w:hint="default" w:ascii="宋体" w:hAnsi="宋体" w:eastAsia="宋体" w:cs="宋体"/>
          <w:b/>
          <w:bCs/>
          <w:sz w:val="32"/>
          <w:szCs w:val="32"/>
          <w:lang w:val="en-US" w:eastAsia="zh-CN"/>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44</w:t>
      </w:r>
    </w:p>
    <w:p w14:paraId="6B4C764A">
      <w:pPr>
        <w:pStyle w:val="12"/>
        <w:tabs>
          <w:tab w:val="right" w:leader="dot" w:pos="8959"/>
        </w:tabs>
        <w:snapToGrid w:val="0"/>
        <w:ind w:left="0" w:leftChars="0"/>
        <w:rPr>
          <w:rFonts w:ascii="宋体" w:hAnsi="宋体" w:cs="宋体"/>
          <w:b/>
          <w:bCs/>
          <w:sz w:val="32"/>
          <w:szCs w:val="32"/>
        </w:rPr>
      </w:pPr>
    </w:p>
    <w:p w14:paraId="5D603533">
      <w:pPr>
        <w:pStyle w:val="12"/>
        <w:tabs>
          <w:tab w:val="right" w:leader="dot" w:pos="8959"/>
        </w:tabs>
        <w:snapToGrid w:val="0"/>
        <w:ind w:left="0" w:leftChars="0"/>
        <w:rPr>
          <w:rFonts w:ascii="宋体" w:hAnsi="宋体" w:cs="宋体"/>
          <w:b/>
          <w:bCs/>
          <w:sz w:val="32"/>
          <w:szCs w:val="32"/>
        </w:rPr>
      </w:pPr>
    </w:p>
    <w:p w14:paraId="3F603709">
      <w:pPr>
        <w:pStyle w:val="20"/>
        <w:tabs>
          <w:tab w:val="right" w:leader="dot" w:pos="8959"/>
        </w:tabs>
        <w:snapToGrid w:val="0"/>
        <w:rPr>
          <w:rFonts w:ascii="宋体" w:hAnsi="宋体" w:cs="宋体"/>
          <w:sz w:val="44"/>
          <w:szCs w:val="44"/>
        </w:rPr>
      </w:pPr>
      <w:r>
        <w:rPr>
          <w:rFonts w:hint="eastAsia" w:ascii="宋体" w:hAnsi="宋体" w:cs="宋体"/>
          <w:b/>
          <w:bCs/>
          <w:sz w:val="32"/>
          <w:szCs w:val="32"/>
        </w:rPr>
        <w:fldChar w:fldCharType="end"/>
      </w:r>
    </w:p>
    <w:p w14:paraId="6D4B07F1">
      <w:pPr>
        <w:pStyle w:val="2"/>
        <w:tabs>
          <w:tab w:val="left" w:pos="795"/>
          <w:tab w:val="center" w:pos="4539"/>
        </w:tabs>
        <w:snapToGrid w:val="0"/>
        <w:spacing w:after="120"/>
        <w:jc w:val="left"/>
        <w:rPr>
          <w:rFonts w:hAnsi="宋体" w:cs="宋体"/>
        </w:rPr>
      </w:pPr>
      <w:bookmarkStart w:id="0" w:name="_Toc9329"/>
    </w:p>
    <w:p w14:paraId="20E0F388">
      <w:pPr>
        <w:pStyle w:val="2"/>
        <w:tabs>
          <w:tab w:val="left" w:pos="795"/>
          <w:tab w:val="center" w:pos="4539"/>
        </w:tabs>
        <w:snapToGrid w:val="0"/>
        <w:spacing w:after="120"/>
        <w:jc w:val="left"/>
        <w:rPr>
          <w:rFonts w:hAnsi="宋体" w:cs="宋体"/>
        </w:rPr>
      </w:pPr>
    </w:p>
    <w:p w14:paraId="4D8DD1A5">
      <w:pPr>
        <w:pStyle w:val="2"/>
        <w:tabs>
          <w:tab w:val="left" w:pos="795"/>
          <w:tab w:val="center" w:pos="4539"/>
        </w:tabs>
        <w:snapToGrid w:val="0"/>
        <w:spacing w:after="120"/>
        <w:jc w:val="left"/>
        <w:rPr>
          <w:rFonts w:hAnsi="宋体" w:cs="宋体"/>
        </w:rPr>
      </w:pPr>
    </w:p>
    <w:p w14:paraId="066BDCEE">
      <w:pPr>
        <w:pStyle w:val="2"/>
        <w:tabs>
          <w:tab w:val="left" w:pos="795"/>
          <w:tab w:val="center" w:pos="4539"/>
        </w:tabs>
        <w:snapToGrid w:val="0"/>
        <w:spacing w:after="120"/>
        <w:jc w:val="left"/>
        <w:rPr>
          <w:rFonts w:hAnsi="宋体" w:cs="宋体"/>
        </w:rPr>
      </w:pPr>
    </w:p>
    <w:p w14:paraId="3140B459">
      <w:pPr>
        <w:pStyle w:val="2"/>
        <w:tabs>
          <w:tab w:val="left" w:pos="795"/>
          <w:tab w:val="center" w:pos="4539"/>
        </w:tabs>
        <w:snapToGrid w:val="0"/>
        <w:spacing w:after="120"/>
        <w:jc w:val="left"/>
        <w:rPr>
          <w:rFonts w:hAnsi="宋体" w:cs="宋体"/>
        </w:rPr>
      </w:pPr>
    </w:p>
    <w:p w14:paraId="7321A04B">
      <w:pPr>
        <w:pStyle w:val="2"/>
        <w:tabs>
          <w:tab w:val="left" w:pos="795"/>
          <w:tab w:val="center" w:pos="4539"/>
        </w:tabs>
        <w:snapToGrid w:val="0"/>
        <w:spacing w:after="120"/>
        <w:jc w:val="left"/>
        <w:rPr>
          <w:rFonts w:hAnsi="宋体" w:cs="宋体"/>
        </w:rPr>
      </w:pPr>
    </w:p>
    <w:p w14:paraId="2F7F51B4">
      <w:pPr>
        <w:pStyle w:val="2"/>
        <w:tabs>
          <w:tab w:val="left" w:pos="795"/>
          <w:tab w:val="center" w:pos="4539"/>
        </w:tabs>
        <w:snapToGrid w:val="0"/>
        <w:spacing w:after="120"/>
        <w:jc w:val="left"/>
        <w:rPr>
          <w:rFonts w:hAnsi="宋体" w:cs="宋体"/>
        </w:rPr>
      </w:pPr>
    </w:p>
    <w:p w14:paraId="43A36357">
      <w:pPr>
        <w:pStyle w:val="2"/>
        <w:tabs>
          <w:tab w:val="left" w:pos="795"/>
          <w:tab w:val="center" w:pos="4539"/>
        </w:tabs>
        <w:snapToGrid w:val="0"/>
        <w:spacing w:after="120"/>
        <w:jc w:val="left"/>
        <w:rPr>
          <w:rFonts w:hAnsi="宋体" w:cs="宋体"/>
        </w:rPr>
      </w:pPr>
    </w:p>
    <w:p w14:paraId="1156634E">
      <w:pPr>
        <w:pStyle w:val="2"/>
        <w:tabs>
          <w:tab w:val="left" w:pos="795"/>
          <w:tab w:val="center" w:pos="4539"/>
        </w:tabs>
        <w:snapToGrid w:val="0"/>
        <w:spacing w:after="120"/>
        <w:jc w:val="left"/>
        <w:rPr>
          <w:rFonts w:hAnsi="宋体" w:cs="宋体"/>
        </w:rPr>
      </w:pPr>
    </w:p>
    <w:p w14:paraId="7DCC0329">
      <w:pPr>
        <w:pStyle w:val="2"/>
        <w:tabs>
          <w:tab w:val="left" w:pos="795"/>
          <w:tab w:val="center" w:pos="4539"/>
        </w:tabs>
        <w:snapToGrid w:val="0"/>
        <w:spacing w:after="120"/>
        <w:jc w:val="left"/>
        <w:rPr>
          <w:rFonts w:hAnsi="宋体" w:cs="宋体"/>
        </w:rPr>
      </w:pPr>
    </w:p>
    <w:p w14:paraId="6023184B">
      <w:pPr>
        <w:pStyle w:val="2"/>
        <w:tabs>
          <w:tab w:val="left" w:pos="795"/>
          <w:tab w:val="center" w:pos="4539"/>
        </w:tabs>
        <w:snapToGrid w:val="0"/>
        <w:spacing w:after="120"/>
        <w:jc w:val="left"/>
        <w:rPr>
          <w:rFonts w:hAnsi="宋体" w:cs="宋体"/>
        </w:rPr>
      </w:pPr>
    </w:p>
    <w:p w14:paraId="24C67B2E">
      <w:pPr>
        <w:pStyle w:val="2"/>
        <w:tabs>
          <w:tab w:val="left" w:pos="795"/>
          <w:tab w:val="center" w:pos="4539"/>
        </w:tabs>
        <w:snapToGrid w:val="0"/>
        <w:spacing w:after="120"/>
        <w:jc w:val="left"/>
        <w:outlineLvl w:val="0"/>
        <w:rPr>
          <w:rFonts w:hAnsi="宋体" w:cs="宋体"/>
        </w:rPr>
        <w:sectPr>
          <w:footerReference r:id="rId8" w:type="first"/>
          <w:footerReference r:id="rId7" w:type="default"/>
          <w:pgSz w:w="11907" w:h="16840"/>
          <w:pgMar w:top="1701" w:right="1474" w:bottom="1701" w:left="1474" w:header="851" w:footer="992" w:gutter="0"/>
          <w:pgBorders>
            <w:top w:val="none" w:sz="0" w:space="0"/>
            <w:left w:val="none" w:sz="0" w:space="0"/>
            <w:bottom w:val="none" w:sz="0" w:space="0"/>
            <w:right w:val="none" w:sz="0" w:space="0"/>
          </w:pgBorders>
          <w:cols w:space="720" w:num="1"/>
          <w:titlePg/>
          <w:docGrid w:linePitch="312" w:charSpace="0"/>
        </w:sectPr>
      </w:pPr>
    </w:p>
    <w:p w14:paraId="0C224B95">
      <w:pPr>
        <w:pStyle w:val="2"/>
        <w:snapToGrid w:val="0"/>
        <w:spacing w:after="120"/>
        <w:jc w:val="center"/>
        <w:outlineLvl w:val="0"/>
        <w:rPr>
          <w:rFonts w:hAnsi="宋体" w:cs="宋体"/>
          <w:b/>
          <w:sz w:val="30"/>
          <w:szCs w:val="30"/>
        </w:rPr>
      </w:pPr>
      <w:r>
        <w:rPr>
          <w:rFonts w:hint="eastAsia" w:hAnsi="宋体" w:cs="宋体"/>
          <w:b/>
          <w:sz w:val="30"/>
          <w:szCs w:val="30"/>
        </w:rPr>
        <w:t>第一章  公开招标公告</w:t>
      </w:r>
      <w:bookmarkEnd w:id="0"/>
    </w:p>
    <w:p w14:paraId="64E14BAE">
      <w:pPr>
        <w:snapToGrid w:val="0"/>
        <w:spacing w:line="360" w:lineRule="auto"/>
        <w:ind w:firstLine="420" w:firstLineChars="200"/>
        <w:rPr>
          <w:rFonts w:ascii="宋体" w:hAnsi="宋体" w:cs="宋体"/>
          <w:szCs w:val="21"/>
        </w:rPr>
      </w:pPr>
      <w:r>
        <w:rPr>
          <w:rFonts w:hint="eastAsia" w:ascii="宋体" w:hAnsi="宋体" w:cs="宋体"/>
          <w:szCs w:val="21"/>
        </w:rPr>
        <w:t>根据《中华人民共和国</w:t>
      </w:r>
      <w:r>
        <w:rPr>
          <w:rFonts w:hint="eastAsia" w:ascii="宋体" w:hAnsi="宋体" w:cs="宋体"/>
          <w:szCs w:val="21"/>
          <w:lang w:eastAsia="zh-CN"/>
        </w:rPr>
        <w:t>招投标</w:t>
      </w:r>
      <w:r>
        <w:rPr>
          <w:rFonts w:hint="eastAsia" w:ascii="宋体" w:hAnsi="宋体" w:cs="宋体"/>
          <w:szCs w:val="21"/>
        </w:rPr>
        <w:t>法》等有关规定，本公司</w:t>
      </w:r>
      <w:r>
        <w:rPr>
          <w:rFonts w:hint="eastAsia" w:ascii="宋体" w:hAnsi="宋体" w:cs="宋体"/>
          <w:szCs w:val="21"/>
          <w:lang w:eastAsia="zh-CN"/>
        </w:rPr>
        <w:t>受</w:t>
      </w:r>
      <w:r>
        <w:rPr>
          <w:rFonts w:hint="eastAsia" w:ascii="宋体" w:hAnsi="宋体"/>
          <w:b/>
          <w:bCs/>
          <w:szCs w:val="21"/>
          <w:u w:val="single"/>
          <w:lang w:val="zh-CN"/>
        </w:rPr>
        <w:t>宁海县宁海湾休闲养生有限公司</w:t>
      </w:r>
      <w:r>
        <w:rPr>
          <w:rFonts w:hint="eastAsia" w:ascii="宋体" w:hAnsi="宋体" w:eastAsia="宋体" w:cs="宋体"/>
          <w:b/>
          <w:bCs/>
          <w:sz w:val="32"/>
          <w:szCs w:val="32"/>
          <w:lang w:val="en-US" w:eastAsia="zh-CN"/>
        </w:rPr>
        <w:t xml:space="preserve"> </w:t>
      </w:r>
      <w:r>
        <w:rPr>
          <w:rFonts w:hint="eastAsia" w:ascii="宋体" w:hAnsi="宋体" w:cs="宋体"/>
          <w:lang w:eastAsia="zh-CN"/>
        </w:rPr>
        <w:t>委托</w:t>
      </w:r>
      <w:r>
        <w:rPr>
          <w:rFonts w:hint="eastAsia" w:ascii="宋体" w:hAnsi="宋体" w:cs="宋体"/>
          <w:szCs w:val="21"/>
        </w:rPr>
        <w:t>对</w:t>
      </w:r>
      <w:r>
        <w:rPr>
          <w:rFonts w:hint="eastAsia" w:ascii="宋体" w:hAnsi="宋体"/>
          <w:b/>
          <w:bCs/>
          <w:szCs w:val="21"/>
          <w:u w:val="single"/>
          <w:lang w:eastAsia="zh-CN"/>
        </w:rPr>
        <w:t>西店镇西店片地下管线提质增效工程——球墨铸铁井盖采购项目</w:t>
      </w:r>
      <w:r>
        <w:rPr>
          <w:rFonts w:hint="eastAsia" w:ascii="宋体" w:hAnsi="宋体" w:cs="宋体"/>
          <w:szCs w:val="21"/>
        </w:rPr>
        <w:t>进行公开招标采购，欢迎合格的</w:t>
      </w:r>
      <w:r>
        <w:rPr>
          <w:rFonts w:hint="eastAsia" w:ascii="宋体" w:hAnsi="宋体" w:cs="宋体"/>
          <w:szCs w:val="21"/>
          <w:lang w:eastAsia="zh-CN"/>
        </w:rPr>
        <w:t>供应商</w:t>
      </w:r>
      <w:r>
        <w:rPr>
          <w:rFonts w:hint="eastAsia" w:ascii="宋体" w:hAnsi="宋体" w:cs="宋体"/>
          <w:szCs w:val="21"/>
        </w:rPr>
        <w:t>参加投标。</w:t>
      </w:r>
    </w:p>
    <w:p w14:paraId="391C7199">
      <w:pPr>
        <w:numPr>
          <w:ilvl w:val="0"/>
          <w:numId w:val="2"/>
        </w:numPr>
        <w:tabs>
          <w:tab w:val="left" w:pos="363"/>
        </w:tabs>
        <w:adjustRightInd w:val="0"/>
        <w:snapToGrid w:val="0"/>
        <w:spacing w:line="360" w:lineRule="auto"/>
        <w:ind w:left="3" w:firstLine="421"/>
        <w:rPr>
          <w:rFonts w:hint="eastAsia" w:ascii="宋体" w:hAnsi="宋体" w:cs="宋体"/>
          <w:bCs/>
          <w:kern w:val="0"/>
          <w:szCs w:val="21"/>
        </w:rPr>
      </w:pPr>
      <w:r>
        <w:rPr>
          <w:rFonts w:hint="eastAsia" w:ascii="宋体" w:hAnsi="宋体" w:cs="宋体"/>
          <w:b/>
          <w:szCs w:val="21"/>
        </w:rPr>
        <w:t>项目编号</w:t>
      </w:r>
      <w:r>
        <w:rPr>
          <w:rFonts w:hint="eastAsia" w:ascii="宋体" w:hAnsi="宋体" w:cs="宋体"/>
          <w:szCs w:val="21"/>
        </w:rPr>
        <w:t>：</w:t>
      </w:r>
      <w:r>
        <w:rPr>
          <w:rFonts w:hint="eastAsia" w:ascii="宋体" w:hAnsi="宋体" w:cs="宋体"/>
          <w:bCs/>
          <w:kern w:val="0"/>
          <w:szCs w:val="21"/>
          <w:lang w:val="zh-CN"/>
        </w:rPr>
        <w:t>NBGJ2024-CG0112</w:t>
      </w:r>
    </w:p>
    <w:p w14:paraId="573014CF">
      <w:pPr>
        <w:numPr>
          <w:ilvl w:val="0"/>
          <w:numId w:val="0"/>
        </w:numPr>
        <w:tabs>
          <w:tab w:val="left" w:pos="363"/>
        </w:tabs>
        <w:adjustRightInd w:val="0"/>
        <w:snapToGrid w:val="0"/>
        <w:spacing w:line="360" w:lineRule="auto"/>
        <w:ind w:left="424" w:leftChars="0"/>
        <w:rPr>
          <w:rFonts w:ascii="宋体" w:hAnsi="宋体" w:cs="宋体"/>
          <w:szCs w:val="21"/>
        </w:rPr>
      </w:pPr>
      <w:r>
        <w:rPr>
          <w:rFonts w:hint="eastAsia" w:ascii="宋体" w:hAnsi="宋体" w:cs="宋体"/>
          <w:b/>
          <w:szCs w:val="21"/>
        </w:rPr>
        <w:t>二、采购组织类型</w:t>
      </w:r>
      <w:r>
        <w:rPr>
          <w:rFonts w:hint="eastAsia" w:ascii="宋体" w:hAnsi="宋体" w:cs="宋体"/>
          <w:szCs w:val="21"/>
        </w:rPr>
        <w:t>：</w:t>
      </w:r>
      <w:r>
        <w:rPr>
          <w:rFonts w:hint="eastAsia" w:ascii="宋体" w:hAnsi="宋体" w:cs="宋体"/>
          <w:szCs w:val="21"/>
          <w:lang w:eastAsia="zh-CN"/>
        </w:rPr>
        <w:t>国企</w:t>
      </w:r>
      <w:r>
        <w:rPr>
          <w:rFonts w:hint="eastAsia" w:ascii="宋体" w:hAnsi="宋体" w:cs="宋体"/>
          <w:bCs/>
          <w:kern w:val="0"/>
          <w:szCs w:val="21"/>
        </w:rPr>
        <w:t>采购</w:t>
      </w:r>
    </w:p>
    <w:p w14:paraId="2052AB63">
      <w:pPr>
        <w:snapToGrid w:val="0"/>
        <w:spacing w:line="360" w:lineRule="auto"/>
        <w:rPr>
          <w:rFonts w:ascii="宋体" w:hAnsi="宋体" w:cs="宋体"/>
          <w:szCs w:val="21"/>
        </w:rPr>
      </w:pPr>
      <w:r>
        <w:rPr>
          <w:rFonts w:hint="eastAsia" w:ascii="宋体" w:hAnsi="宋体" w:cs="宋体"/>
          <w:b/>
          <w:szCs w:val="21"/>
        </w:rPr>
        <w:t xml:space="preserve">    三、采购方式</w:t>
      </w:r>
      <w:r>
        <w:rPr>
          <w:rFonts w:hint="eastAsia" w:ascii="宋体" w:hAnsi="宋体" w:cs="宋体"/>
          <w:szCs w:val="21"/>
        </w:rPr>
        <w:t>：公开招标</w:t>
      </w:r>
    </w:p>
    <w:p w14:paraId="5519B04D">
      <w:pPr>
        <w:snapToGrid w:val="0"/>
        <w:spacing w:line="360" w:lineRule="auto"/>
        <w:ind w:firstLine="422" w:firstLineChars="200"/>
        <w:rPr>
          <w:rFonts w:ascii="宋体" w:hAnsi="宋体" w:cs="宋体"/>
          <w:bCs/>
          <w:szCs w:val="21"/>
        </w:rPr>
      </w:pPr>
      <w:r>
        <w:rPr>
          <w:rFonts w:hint="eastAsia" w:ascii="宋体" w:hAnsi="宋体" w:cs="宋体"/>
          <w:b/>
          <w:szCs w:val="21"/>
        </w:rPr>
        <w:t>四、采购内容</w:t>
      </w:r>
      <w:r>
        <w:rPr>
          <w:rFonts w:hint="eastAsia" w:ascii="宋体" w:hAnsi="宋体" w:cs="宋体"/>
          <w:bCs/>
          <w:szCs w:val="21"/>
        </w:rPr>
        <w:t>：</w:t>
      </w:r>
      <w:r>
        <w:rPr>
          <w:rFonts w:hint="eastAsia" w:ascii="宋体" w:hAnsi="宋体" w:cs="宋体"/>
          <w:bCs/>
          <w:szCs w:val="21"/>
          <w:lang w:val="en-US" w:eastAsia="zh-CN"/>
        </w:rPr>
        <w:t>详见招标需求</w:t>
      </w:r>
    </w:p>
    <w:p w14:paraId="7C5FC8CB">
      <w:pPr>
        <w:numPr>
          <w:ilvl w:val="0"/>
          <w:numId w:val="0"/>
        </w:numPr>
        <w:snapToGrid w:val="0"/>
        <w:spacing w:line="360" w:lineRule="auto"/>
        <w:ind w:firstLine="422" w:firstLineChars="200"/>
        <w:rPr>
          <w:rFonts w:ascii="宋体" w:hAnsi="宋体" w:cs="宋体"/>
          <w:b/>
          <w:bCs/>
          <w:kern w:val="0"/>
          <w:szCs w:val="21"/>
        </w:rPr>
      </w:pPr>
      <w:r>
        <w:rPr>
          <w:rFonts w:hint="eastAsia" w:ascii="宋体" w:hAnsi="宋体"/>
          <w:b/>
          <w:bCs/>
          <w:color w:val="auto"/>
          <w:szCs w:val="21"/>
          <w:highlight w:val="none"/>
          <w:lang w:eastAsia="zh-CN"/>
        </w:rPr>
        <w:t>五、</w:t>
      </w:r>
      <w:r>
        <w:rPr>
          <w:rFonts w:hint="eastAsia" w:ascii="宋体" w:hAnsi="宋体"/>
          <w:b/>
          <w:bCs/>
          <w:color w:val="auto"/>
          <w:szCs w:val="21"/>
          <w:highlight w:val="none"/>
        </w:rPr>
        <w:t>本项目</w:t>
      </w:r>
      <w:r>
        <w:rPr>
          <w:rFonts w:hint="eastAsia" w:ascii="宋体" w:hAnsi="宋体"/>
          <w:b/>
          <w:bCs/>
          <w:color w:val="auto"/>
          <w:szCs w:val="21"/>
          <w:highlight w:val="none"/>
          <w:lang w:eastAsia="zh-CN"/>
        </w:rPr>
        <w:t>预算价（人民币）</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1054718元</w:t>
      </w:r>
      <w:r>
        <w:rPr>
          <w:rFonts w:hint="eastAsia" w:ascii="宋体" w:hAnsi="宋体"/>
          <w:b/>
          <w:bCs/>
          <w:color w:val="auto"/>
          <w:szCs w:val="21"/>
          <w:highlight w:val="none"/>
        </w:rPr>
        <w:t>；</w:t>
      </w:r>
    </w:p>
    <w:p w14:paraId="0C6181D8">
      <w:pPr>
        <w:numPr>
          <w:ilvl w:val="0"/>
          <w:numId w:val="0"/>
        </w:num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lang w:eastAsia="zh-CN"/>
        </w:rPr>
        <w:t>六、</w:t>
      </w:r>
      <w:r>
        <w:rPr>
          <w:rFonts w:hint="eastAsia" w:ascii="宋体" w:hAnsi="宋体" w:cs="宋体"/>
          <w:b/>
          <w:bCs/>
          <w:kern w:val="0"/>
          <w:szCs w:val="21"/>
        </w:rPr>
        <w:t>合格</w:t>
      </w:r>
      <w:r>
        <w:rPr>
          <w:rFonts w:hint="eastAsia" w:ascii="宋体" w:hAnsi="宋体" w:cs="宋体"/>
          <w:b/>
          <w:bCs/>
          <w:kern w:val="0"/>
          <w:szCs w:val="21"/>
          <w:lang w:eastAsia="zh-CN"/>
        </w:rPr>
        <w:t>供应商</w:t>
      </w:r>
      <w:r>
        <w:rPr>
          <w:rFonts w:hint="eastAsia" w:ascii="宋体" w:hAnsi="宋体" w:cs="宋体"/>
          <w:b/>
          <w:bCs/>
          <w:kern w:val="0"/>
          <w:szCs w:val="21"/>
        </w:rPr>
        <w:t>的资格要求</w:t>
      </w:r>
    </w:p>
    <w:p w14:paraId="17C86DA4">
      <w:pPr>
        <w:snapToGrid w:val="0"/>
        <w:spacing w:line="360" w:lineRule="auto"/>
        <w:ind w:firstLine="210" w:firstLineChars="100"/>
        <w:rPr>
          <w:rFonts w:ascii="宋体" w:hAnsi="宋体" w:cs="宋体"/>
          <w:szCs w:val="21"/>
        </w:rPr>
      </w:pPr>
      <w:r>
        <w:rPr>
          <w:rFonts w:hint="eastAsia" w:ascii="宋体" w:hAnsi="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cs="宋体"/>
          <w:szCs w:val="21"/>
        </w:rPr>
        <w:t>资格条件：</w:t>
      </w:r>
    </w:p>
    <w:p w14:paraId="4E3B3D98">
      <w:pPr>
        <w:snapToGrid w:val="0"/>
        <w:spacing w:line="360" w:lineRule="auto"/>
        <w:ind w:firstLine="420" w:firstLineChars="200"/>
        <w:rPr>
          <w:rFonts w:ascii="宋体" w:hAnsi="宋体" w:cs="宋体"/>
          <w:szCs w:val="21"/>
        </w:rPr>
      </w:pPr>
      <w:r>
        <w:rPr>
          <w:rFonts w:hint="eastAsia" w:ascii="宋体" w:hAnsi="宋体" w:cs="宋体"/>
          <w:szCs w:val="21"/>
        </w:rPr>
        <w:t xml:space="preserve"> 1、具有独立承担民事责任的能力；</w:t>
      </w:r>
    </w:p>
    <w:p w14:paraId="6E18F42A">
      <w:pPr>
        <w:snapToGrid w:val="0"/>
        <w:spacing w:line="360" w:lineRule="auto"/>
        <w:ind w:firstLine="420" w:firstLineChars="200"/>
        <w:rPr>
          <w:rFonts w:ascii="宋体" w:hAnsi="宋体" w:cs="宋体"/>
          <w:szCs w:val="21"/>
        </w:rPr>
      </w:pPr>
      <w:r>
        <w:rPr>
          <w:rFonts w:hint="eastAsia" w:ascii="宋体" w:hAnsi="宋体" w:cs="宋体"/>
          <w:szCs w:val="21"/>
        </w:rPr>
        <w:t xml:space="preserve"> 2、具有良好的商业信誉和健全的财务会计制度；</w:t>
      </w:r>
    </w:p>
    <w:p w14:paraId="0D772386">
      <w:pPr>
        <w:snapToGrid w:val="0"/>
        <w:spacing w:line="360" w:lineRule="auto"/>
        <w:ind w:firstLine="420" w:firstLineChars="200"/>
        <w:rPr>
          <w:rFonts w:ascii="宋体" w:hAnsi="宋体" w:cs="宋体"/>
          <w:szCs w:val="21"/>
        </w:rPr>
      </w:pPr>
      <w:r>
        <w:rPr>
          <w:rFonts w:hint="eastAsia" w:ascii="宋体" w:hAnsi="宋体" w:cs="宋体"/>
          <w:szCs w:val="21"/>
        </w:rPr>
        <w:t xml:space="preserve"> 3、具有履行合同所必需的设备和专业技术能力；</w:t>
      </w:r>
    </w:p>
    <w:p w14:paraId="21CC40A2">
      <w:pPr>
        <w:snapToGrid w:val="0"/>
        <w:spacing w:line="360" w:lineRule="auto"/>
        <w:ind w:firstLine="420" w:firstLineChars="200"/>
        <w:rPr>
          <w:rFonts w:ascii="宋体" w:hAnsi="宋体" w:cs="宋体"/>
          <w:szCs w:val="21"/>
        </w:rPr>
      </w:pPr>
      <w:r>
        <w:rPr>
          <w:rFonts w:hint="eastAsia" w:ascii="宋体" w:hAnsi="宋体" w:cs="宋体"/>
          <w:szCs w:val="21"/>
        </w:rPr>
        <w:t xml:space="preserve"> 4、有依法缴纳税收和社会保障资金的良好记录；</w:t>
      </w:r>
    </w:p>
    <w:p w14:paraId="2D16C66A">
      <w:pPr>
        <w:snapToGrid w:val="0"/>
        <w:spacing w:line="360" w:lineRule="auto"/>
        <w:ind w:firstLine="420" w:firstLineChars="200"/>
        <w:rPr>
          <w:rFonts w:ascii="宋体" w:hAnsi="宋体" w:cs="宋体"/>
          <w:szCs w:val="21"/>
        </w:rPr>
      </w:pPr>
      <w:r>
        <w:rPr>
          <w:rFonts w:hint="eastAsia" w:ascii="宋体" w:hAnsi="宋体" w:cs="宋体"/>
          <w:szCs w:val="21"/>
        </w:rPr>
        <w:t xml:space="preserve"> 5、参加政府采购活动前三年内，在经营活动中没有重大违法记录；</w:t>
      </w:r>
    </w:p>
    <w:p w14:paraId="389D1A83">
      <w:pPr>
        <w:snapToGrid w:val="0"/>
        <w:spacing w:line="360" w:lineRule="auto"/>
        <w:ind w:firstLine="210" w:firstLineChars="100"/>
        <w:rPr>
          <w:rFonts w:ascii="宋体" w:hAnsi="宋体" w:cs="宋体"/>
          <w:szCs w:val="21"/>
        </w:rPr>
      </w:pPr>
      <w:r>
        <w:rPr>
          <w:rFonts w:hint="eastAsia" w:ascii="宋体" w:hAnsi="宋体" w:cs="宋体"/>
          <w:szCs w:val="21"/>
        </w:rPr>
        <w:t>（二）特定条件</w:t>
      </w:r>
    </w:p>
    <w:p w14:paraId="730B461E">
      <w:pPr>
        <w:snapToGrid w:val="0"/>
        <w:spacing w:line="360" w:lineRule="auto"/>
        <w:ind w:firstLine="420" w:firstLineChars="200"/>
        <w:rPr>
          <w:rFonts w:hint="eastAsia" w:ascii="宋体" w:hAnsi="宋体" w:eastAsia="宋体" w:cs="宋体"/>
          <w:i w:val="0"/>
          <w:iCs w:val="0"/>
          <w:caps w:val="0"/>
          <w:color w:val="000000"/>
          <w:spacing w:val="0"/>
          <w:sz w:val="21"/>
          <w:szCs w:val="21"/>
        </w:rPr>
      </w:pPr>
      <w:r>
        <w:rPr>
          <w:rFonts w:hint="eastAsia" w:ascii="宋体" w:hAnsi="宋体" w:cs="宋体"/>
          <w:color w:val="000000"/>
          <w:szCs w:val="21"/>
          <w:lang w:val="en-US" w:eastAsia="zh-CN"/>
        </w:rPr>
        <w:t>1、</w:t>
      </w:r>
      <w:r>
        <w:rPr>
          <w:rFonts w:hint="eastAsia" w:ascii="宋体" w:hAnsi="宋体" w:eastAsia="宋体" w:cs="宋体"/>
          <w:color w:val="000000"/>
          <w:szCs w:val="21"/>
          <w:highlight w:val="none"/>
        </w:rPr>
        <w:t>本次投标只接受球墨铸铁产品</w:t>
      </w:r>
      <w:r>
        <w:rPr>
          <w:rFonts w:hint="eastAsia" w:ascii="宋体" w:hAnsi="宋体" w:eastAsia="宋体" w:cs="宋体"/>
          <w:color w:val="000000"/>
          <w:szCs w:val="21"/>
          <w:highlight w:val="none"/>
          <w:lang w:eastAsia="zh-CN"/>
        </w:rPr>
        <w:t>的制造商；</w:t>
      </w:r>
    </w:p>
    <w:p w14:paraId="62863D51">
      <w:pPr>
        <w:snapToGrid w:val="0"/>
        <w:spacing w:line="360" w:lineRule="auto"/>
        <w:ind w:firstLine="420" w:firstLineChars="200"/>
        <w:rPr>
          <w:rFonts w:ascii="宋体" w:hAnsi="宋体" w:cs="宋体"/>
          <w:color w:val="000000"/>
          <w:szCs w:val="21"/>
        </w:rPr>
      </w:pPr>
      <w:r>
        <w:rPr>
          <w:rFonts w:hint="eastAsia" w:ascii="宋体" w:hAnsi="宋体" w:eastAsia="宋体" w:cs="宋体"/>
          <w:i w:val="0"/>
          <w:iCs w:val="0"/>
          <w:caps w:val="0"/>
          <w:color w:val="000000"/>
          <w:spacing w:val="0"/>
          <w:sz w:val="21"/>
          <w:szCs w:val="21"/>
          <w:lang w:val="en-US" w:eastAsia="zh-CN"/>
        </w:rPr>
        <w:t>2、</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p w14:paraId="5E20E1F3">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w:t>
      </w:r>
      <w:r>
        <w:rPr>
          <w:rFonts w:hint="eastAsia" w:ascii="宋体" w:hAnsi="宋体" w:cs="宋体"/>
          <w:szCs w:val="21"/>
          <w:lang w:eastAsia="zh-CN"/>
        </w:rPr>
        <w:t>供应商</w:t>
      </w:r>
      <w:r>
        <w:rPr>
          <w:rFonts w:hint="eastAsia" w:ascii="宋体" w:hAnsi="宋体" w:cs="宋体"/>
          <w:szCs w:val="21"/>
        </w:rPr>
        <w:t>需提供相关证明资料）；</w:t>
      </w:r>
    </w:p>
    <w:p w14:paraId="7460D84F">
      <w:pPr>
        <w:widowControl/>
        <w:spacing w:line="360" w:lineRule="auto"/>
        <w:jc w:val="left"/>
        <w:rPr>
          <w:rFonts w:ascii="宋体" w:hAnsi="宋体" w:cs="宋体"/>
          <w:b/>
          <w:bCs/>
          <w:kern w:val="0"/>
          <w:szCs w:val="21"/>
        </w:rPr>
      </w:pPr>
      <w:r>
        <w:rPr>
          <w:rFonts w:hint="eastAsia" w:ascii="宋体" w:hAnsi="宋体" w:cs="宋体"/>
          <w:b/>
          <w:bCs/>
          <w:kern w:val="0"/>
          <w:szCs w:val="21"/>
        </w:rPr>
        <w:t xml:space="preserve">    </w:t>
      </w:r>
      <w:r>
        <w:rPr>
          <w:rFonts w:hint="eastAsia" w:ascii="宋体" w:hAnsi="宋体" w:cs="宋体"/>
          <w:b/>
          <w:bCs/>
          <w:kern w:val="0"/>
          <w:szCs w:val="21"/>
          <w:lang w:eastAsia="zh-CN"/>
        </w:rPr>
        <w:t>七</w:t>
      </w:r>
      <w:r>
        <w:rPr>
          <w:rFonts w:hint="eastAsia" w:ascii="宋体" w:hAnsi="宋体" w:cs="宋体"/>
          <w:b/>
          <w:bCs/>
          <w:kern w:val="0"/>
          <w:szCs w:val="21"/>
        </w:rPr>
        <w:t>、招标文件的</w:t>
      </w:r>
      <w:r>
        <w:rPr>
          <w:rFonts w:hint="eastAsia" w:ascii="宋体" w:hAnsi="宋体" w:cs="宋体"/>
          <w:b/>
          <w:bCs/>
          <w:kern w:val="0"/>
          <w:szCs w:val="21"/>
          <w:lang w:val="en-US" w:eastAsia="zh-CN"/>
        </w:rPr>
        <w:t>获取</w:t>
      </w:r>
      <w:r>
        <w:rPr>
          <w:rFonts w:hint="eastAsia" w:ascii="宋体" w:hAnsi="宋体" w:cs="宋体"/>
          <w:b/>
          <w:bCs/>
          <w:kern w:val="0"/>
          <w:szCs w:val="21"/>
        </w:rPr>
        <w:t>：</w:t>
      </w:r>
    </w:p>
    <w:p w14:paraId="5C29A71D">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获取招标文件的时间期限：自招标公告发布之日起至202</w:t>
      </w:r>
      <w:r>
        <w:rPr>
          <w:rFonts w:hint="eastAsia" w:ascii="宋体" w:hAnsi="宋体" w:cs="宋体"/>
          <w:sz w:val="21"/>
          <w:szCs w:val="21"/>
          <w:lang w:val="en-US" w:eastAsia="zh-CN"/>
        </w:rPr>
        <w:t>4</w:t>
      </w:r>
      <w:r>
        <w:rPr>
          <w:rFonts w:hint="eastAsia" w:ascii="宋体" w:hAnsi="宋体" w:eastAsia="宋体" w:cs="宋体"/>
          <w:sz w:val="21"/>
          <w:szCs w:val="21"/>
        </w:rPr>
        <w:t>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21</w:t>
      </w:r>
      <w:r>
        <w:rPr>
          <w:rFonts w:hint="eastAsia" w:ascii="宋体" w:hAnsi="宋体" w:eastAsia="宋体" w:cs="宋体"/>
          <w:sz w:val="21"/>
          <w:szCs w:val="21"/>
        </w:rPr>
        <w:t>日止（节假日及法定假日除外），每天</w:t>
      </w:r>
      <w:r>
        <w:rPr>
          <w:rFonts w:hint="eastAsia" w:ascii="宋体" w:hAnsi="宋体" w:eastAsia="宋体" w:cs="宋体"/>
          <w:sz w:val="21"/>
          <w:szCs w:val="21"/>
          <w:lang w:val="en-US" w:eastAsia="zh-CN"/>
        </w:rPr>
        <w:t>8</w:t>
      </w:r>
      <w:r>
        <w:rPr>
          <w:rFonts w:hint="eastAsia" w:ascii="宋体" w:hAnsi="宋体" w:eastAsia="宋体" w:cs="宋体"/>
          <w:sz w:val="21"/>
          <w:szCs w:val="21"/>
        </w:rPr>
        <w:t>:00-11:30，13:30-1</w:t>
      </w:r>
      <w:r>
        <w:rPr>
          <w:rFonts w:hint="eastAsia" w:ascii="宋体" w:hAnsi="宋体" w:eastAsia="宋体" w:cs="宋体"/>
          <w:sz w:val="21"/>
          <w:szCs w:val="21"/>
          <w:lang w:val="en-US" w:eastAsia="zh-CN"/>
        </w:rPr>
        <w:t>6</w:t>
      </w:r>
      <w:r>
        <w:rPr>
          <w:rFonts w:hint="eastAsia" w:ascii="宋体" w:hAnsi="宋体" w:eastAsia="宋体" w:cs="宋体"/>
          <w:sz w:val="21"/>
          <w:szCs w:val="21"/>
        </w:rPr>
        <w:t>:00（北京时间）</w:t>
      </w:r>
      <w:r>
        <w:rPr>
          <w:rFonts w:hint="eastAsia" w:ascii="宋体" w:hAnsi="宋体" w:eastAsia="宋体" w:cs="宋体"/>
          <w:sz w:val="21"/>
          <w:szCs w:val="21"/>
          <w:lang w:eastAsia="zh-CN"/>
        </w:rPr>
        <w:t>；</w:t>
      </w:r>
    </w:p>
    <w:p w14:paraId="56B103DC">
      <w:pPr>
        <w:snapToGrid w:val="0"/>
        <w:spacing w:line="360" w:lineRule="auto"/>
        <w:ind w:firstLine="411" w:firstLineChars="196"/>
        <w:rPr>
          <w:rFonts w:hint="eastAsia" w:ascii="宋体" w:hAnsi="宋体" w:eastAsia="宋体" w:cs="宋体"/>
          <w:kern w:val="1"/>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获取招标文件方式：</w:t>
      </w:r>
      <w:r>
        <w:rPr>
          <w:rFonts w:hint="eastAsia" w:ascii="宋体" w:hAnsi="宋体" w:cs="宋体"/>
          <w:sz w:val="21"/>
          <w:szCs w:val="21"/>
          <w:lang w:eastAsia="zh-CN"/>
        </w:rPr>
        <w:t>供应商</w:t>
      </w:r>
      <w:r>
        <w:rPr>
          <w:rFonts w:hint="eastAsia" w:ascii="宋体" w:hAnsi="宋体" w:eastAsia="宋体" w:cs="宋体"/>
          <w:sz w:val="21"/>
          <w:szCs w:val="21"/>
        </w:rPr>
        <w:t>直接登陆“乐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云”（https://nbsc.lecaiyun.com/）进行网上报名并下载招标文件。招标公告</w:t>
      </w:r>
      <w:r>
        <w:rPr>
          <w:rFonts w:hint="eastAsia" w:ascii="宋体" w:hAnsi="宋体" w:eastAsia="宋体" w:cs="宋体"/>
          <w:kern w:val="1"/>
          <w:sz w:val="21"/>
          <w:szCs w:val="21"/>
        </w:rPr>
        <w:t>附件中提供的招标文件仅供阅览使用，按照</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kern w:val="1"/>
          <w:sz w:val="21"/>
          <w:szCs w:val="21"/>
        </w:rPr>
        <w:t>规定点击“获取采购文件”为依法获取本项目招标文件的方式，未依法获取招标文件的潜在</w:t>
      </w:r>
      <w:r>
        <w:rPr>
          <w:rFonts w:hint="eastAsia" w:ascii="宋体" w:hAnsi="宋体" w:cs="宋体"/>
          <w:kern w:val="1"/>
          <w:sz w:val="21"/>
          <w:szCs w:val="21"/>
          <w:lang w:eastAsia="zh-CN"/>
        </w:rPr>
        <w:t>供应商</w:t>
      </w:r>
      <w:r>
        <w:rPr>
          <w:rFonts w:hint="eastAsia" w:ascii="宋体" w:hAnsi="宋体" w:eastAsia="宋体" w:cs="宋体"/>
          <w:kern w:val="1"/>
          <w:sz w:val="21"/>
          <w:szCs w:val="21"/>
        </w:rPr>
        <w:t>，对招标文件提起质疑的，按照无效质疑处理。拒绝接收未按规定时间和方式获取招标文件的</w:t>
      </w:r>
      <w:r>
        <w:rPr>
          <w:rFonts w:hint="eastAsia" w:ascii="宋体" w:hAnsi="宋体" w:cs="宋体"/>
          <w:kern w:val="1"/>
          <w:sz w:val="21"/>
          <w:szCs w:val="21"/>
          <w:lang w:eastAsia="zh-CN"/>
        </w:rPr>
        <w:t>供应商</w:t>
      </w:r>
      <w:r>
        <w:rPr>
          <w:rFonts w:hint="eastAsia" w:ascii="宋体" w:hAnsi="宋体" w:eastAsia="宋体" w:cs="宋体"/>
          <w:kern w:val="1"/>
          <w:sz w:val="21"/>
          <w:szCs w:val="21"/>
        </w:rPr>
        <w:t>递交的投标文件</w:t>
      </w:r>
      <w:r>
        <w:rPr>
          <w:rFonts w:hint="eastAsia" w:ascii="宋体" w:hAnsi="宋体" w:eastAsia="宋体" w:cs="宋体"/>
          <w:kern w:val="1"/>
          <w:sz w:val="21"/>
          <w:szCs w:val="21"/>
          <w:lang w:eastAsia="zh-CN"/>
        </w:rPr>
        <w:t>；</w:t>
      </w:r>
    </w:p>
    <w:p w14:paraId="1624A0A5">
      <w:pPr>
        <w:snapToGrid w:val="0"/>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供应商</w:t>
      </w:r>
      <w:r>
        <w:rPr>
          <w:rFonts w:hint="eastAsia" w:ascii="宋体" w:hAnsi="宋体" w:eastAsia="宋体" w:cs="宋体"/>
          <w:sz w:val="21"/>
          <w:szCs w:val="21"/>
        </w:rPr>
        <w:t>网上报名操作指南》网址：浙江政府采购网，位置：“首页-办事指南-省采中心-网上报名”（http://zfcg.czt.zj.gov.cn/bs_other/2018-03-30/12002.html）</w:t>
      </w:r>
    </w:p>
    <w:p w14:paraId="239D30A8">
      <w:pPr>
        <w:numPr>
          <w:ilvl w:val="0"/>
          <w:numId w:val="3"/>
        </w:numPr>
        <w:snapToGrid w:val="0"/>
        <w:spacing w:line="360" w:lineRule="auto"/>
        <w:ind w:firstLine="420" w:firstLineChars="200"/>
        <w:jc w:val="left"/>
        <w:rPr>
          <w:rFonts w:hint="eastAsia" w:ascii="宋体" w:hAnsi="宋体" w:cs="宋体"/>
          <w:szCs w:val="21"/>
        </w:rPr>
      </w:pPr>
      <w:r>
        <w:rPr>
          <w:rFonts w:hint="eastAsia" w:ascii="宋体" w:hAnsi="宋体" w:eastAsia="宋体" w:cs="宋体"/>
          <w:sz w:val="21"/>
          <w:szCs w:val="21"/>
          <w:shd w:val="clear" w:color="auto" w:fill="FFFFFF"/>
        </w:rPr>
        <w:t>招标文件售价：</w:t>
      </w:r>
      <w:r>
        <w:rPr>
          <w:rFonts w:hint="eastAsia" w:ascii="宋体" w:hAnsi="宋体" w:cs="宋体"/>
        </w:rPr>
        <w:t>招标文件每套500元人民币，售后不退</w:t>
      </w:r>
      <w:r>
        <w:rPr>
          <w:rFonts w:hint="eastAsia" w:ascii="宋体" w:hAnsi="宋体" w:cs="宋体"/>
          <w:lang w:eastAsia="zh-CN"/>
        </w:rPr>
        <w:t>。</w:t>
      </w:r>
      <w:r>
        <w:rPr>
          <w:rFonts w:hint="eastAsia" w:ascii="宋体" w:hAnsi="宋体" w:cs="宋体"/>
          <w:szCs w:val="21"/>
        </w:rPr>
        <w:t>各单位</w:t>
      </w:r>
      <w:r>
        <w:rPr>
          <w:rFonts w:hint="eastAsia" w:ascii="宋体" w:hAnsi="宋体" w:cs="宋体"/>
          <w:szCs w:val="21"/>
          <w:lang w:val="en-US" w:eastAsia="zh-CN"/>
        </w:rPr>
        <w:t>通过基本账户</w:t>
      </w:r>
      <w:r>
        <w:rPr>
          <w:rFonts w:hint="eastAsia" w:ascii="宋体" w:hAnsi="宋体" w:cs="宋体"/>
          <w:szCs w:val="21"/>
        </w:rPr>
        <w:t>以转账支票(必须实时清算)、银行汇票或电汇</w:t>
      </w:r>
      <w:r>
        <w:rPr>
          <w:rFonts w:hint="eastAsia" w:ascii="宋体" w:hAnsi="宋体" w:cs="宋体"/>
          <w:szCs w:val="21"/>
          <w:lang w:eastAsia="zh-CN"/>
        </w:rPr>
        <w:t>、银行保函</w:t>
      </w:r>
      <w:r>
        <w:rPr>
          <w:rFonts w:hint="eastAsia" w:ascii="宋体" w:hAnsi="宋体" w:cs="宋体"/>
          <w:szCs w:val="21"/>
        </w:rPr>
        <w:t>形式向宁波工建工程造价咨询有限公司提交；</w:t>
      </w:r>
    </w:p>
    <w:p w14:paraId="6585BF05">
      <w:pPr>
        <w:snapToGrid w:val="0"/>
        <w:spacing w:line="360" w:lineRule="auto"/>
        <w:ind w:firstLine="420" w:firstLineChars="200"/>
        <w:rPr>
          <w:rFonts w:ascii="宋体" w:hAnsi="宋体" w:cs="宋体"/>
          <w:szCs w:val="21"/>
        </w:rPr>
      </w:pPr>
      <w:r>
        <w:rPr>
          <w:rFonts w:hint="eastAsia" w:ascii="宋体" w:hAnsi="宋体" w:cs="宋体"/>
          <w:szCs w:val="21"/>
        </w:rPr>
        <w:t>交纳账户名：宁波工建工程造价咨询有限公司；</w:t>
      </w:r>
    </w:p>
    <w:p w14:paraId="5B995766">
      <w:pPr>
        <w:snapToGrid w:val="0"/>
        <w:spacing w:line="360" w:lineRule="auto"/>
        <w:ind w:firstLine="420" w:firstLineChars="200"/>
        <w:rPr>
          <w:rFonts w:ascii="宋体" w:hAnsi="宋体" w:cs="宋体"/>
          <w:szCs w:val="21"/>
        </w:rPr>
      </w:pPr>
      <w:r>
        <w:rPr>
          <w:rFonts w:hint="eastAsia" w:ascii="宋体" w:hAnsi="宋体" w:cs="宋体"/>
          <w:szCs w:val="21"/>
        </w:rPr>
        <w:t>开户银行：工行宁海县支行；</w:t>
      </w:r>
    </w:p>
    <w:p w14:paraId="58411324">
      <w:pPr>
        <w:snapToGrid w:val="0"/>
        <w:spacing w:line="360" w:lineRule="auto"/>
        <w:ind w:firstLine="420" w:firstLineChars="200"/>
      </w:pPr>
      <w:r>
        <w:rPr>
          <w:rFonts w:hint="eastAsia" w:ascii="宋体" w:hAnsi="宋体" w:cs="宋体"/>
          <w:szCs w:val="21"/>
        </w:rPr>
        <w:t>帐号：3901330019200195597。</w:t>
      </w:r>
    </w:p>
    <w:p w14:paraId="51C9605B">
      <w:pPr>
        <w:snapToGrid w:val="0"/>
        <w:spacing w:line="360" w:lineRule="auto"/>
        <w:ind w:firstLine="413" w:firstLineChars="196"/>
        <w:rPr>
          <w:rFonts w:ascii="宋体" w:hAnsi="宋体" w:cs="宋体"/>
          <w:szCs w:val="21"/>
        </w:rPr>
      </w:pPr>
      <w:r>
        <w:rPr>
          <w:rFonts w:hint="eastAsia" w:ascii="宋体" w:hAnsi="宋体" w:cs="宋体"/>
          <w:b/>
          <w:bCs/>
          <w:szCs w:val="21"/>
          <w:lang w:eastAsia="zh-CN"/>
        </w:rPr>
        <w:t>八</w:t>
      </w:r>
      <w:r>
        <w:rPr>
          <w:rFonts w:hint="eastAsia" w:ascii="宋体" w:hAnsi="宋体" w:cs="宋体"/>
          <w:b/>
          <w:bCs/>
          <w:szCs w:val="21"/>
        </w:rPr>
        <w:t>、投标保证金</w:t>
      </w:r>
      <w:r>
        <w:rPr>
          <w:rFonts w:hint="eastAsia" w:ascii="宋体" w:hAnsi="宋体" w:cs="宋体"/>
          <w:szCs w:val="21"/>
        </w:rPr>
        <w:t>：</w:t>
      </w:r>
    </w:p>
    <w:p w14:paraId="24BF10E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投标保证金：人民币</w:t>
      </w:r>
      <w:r>
        <w:rPr>
          <w:rFonts w:hint="eastAsia" w:ascii="宋体" w:hAnsi="宋体" w:cs="宋体"/>
          <w:szCs w:val="21"/>
          <w:highlight w:val="none"/>
          <w:lang w:val="en-US" w:eastAsia="zh-CN"/>
        </w:rPr>
        <w:t>20000</w:t>
      </w:r>
      <w:r>
        <w:rPr>
          <w:rFonts w:hint="eastAsia" w:ascii="宋体" w:hAnsi="宋体" w:cs="宋体"/>
          <w:szCs w:val="21"/>
          <w:highlight w:val="none"/>
        </w:rPr>
        <w:t>元整；</w:t>
      </w:r>
    </w:p>
    <w:p w14:paraId="4800B5BD">
      <w:pPr>
        <w:snapToGrid w:val="0"/>
        <w:spacing w:line="360" w:lineRule="auto"/>
        <w:ind w:firstLine="420" w:firstLineChars="200"/>
        <w:rPr>
          <w:rFonts w:ascii="宋体" w:hAnsi="宋体" w:cs="宋体"/>
          <w:szCs w:val="21"/>
        </w:rPr>
      </w:pPr>
      <w:r>
        <w:rPr>
          <w:rFonts w:hint="eastAsia" w:ascii="宋体" w:hAnsi="宋体" w:cs="宋体"/>
          <w:szCs w:val="21"/>
        </w:rPr>
        <w:t>保证金收妥抵用(即到帐)截止时间：20</w:t>
      </w:r>
      <w:r>
        <w:rPr>
          <w:rFonts w:hint="eastAsia" w:ascii="宋体" w:hAnsi="宋体" w:cs="宋体"/>
          <w:szCs w:val="21"/>
          <w:lang w:val="en-US" w:eastAsia="zh-CN"/>
        </w:rPr>
        <w:t>24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日16:00，各单位</w:t>
      </w:r>
      <w:r>
        <w:rPr>
          <w:rFonts w:hint="eastAsia" w:ascii="宋体" w:hAnsi="宋体" w:cs="宋体"/>
          <w:szCs w:val="21"/>
          <w:lang w:val="en-US" w:eastAsia="zh-CN"/>
        </w:rPr>
        <w:t>通过基本账户</w:t>
      </w:r>
      <w:r>
        <w:rPr>
          <w:rFonts w:hint="eastAsia" w:ascii="宋体" w:hAnsi="宋体" w:cs="宋体"/>
          <w:szCs w:val="21"/>
        </w:rPr>
        <w:t>以转账支票(必须实时清算)、银行汇票或电汇</w:t>
      </w:r>
      <w:r>
        <w:rPr>
          <w:rFonts w:hint="eastAsia" w:ascii="宋体" w:hAnsi="宋体" w:cs="宋体"/>
          <w:szCs w:val="21"/>
          <w:lang w:eastAsia="zh-CN"/>
        </w:rPr>
        <w:t>、银行保函</w:t>
      </w:r>
      <w:r>
        <w:rPr>
          <w:rFonts w:hint="eastAsia" w:ascii="宋体" w:hAnsi="宋体" w:cs="宋体"/>
          <w:szCs w:val="21"/>
        </w:rPr>
        <w:t>形式向</w:t>
      </w:r>
      <w:r>
        <w:rPr>
          <w:rFonts w:hint="eastAsia" w:ascii="宋体" w:hAnsi="宋体" w:cs="宋体"/>
          <w:color w:val="auto"/>
          <w:szCs w:val="21"/>
        </w:rPr>
        <w:t>宁海县西店镇人民政府</w:t>
      </w:r>
      <w:r>
        <w:rPr>
          <w:rFonts w:hint="eastAsia" w:ascii="宋体" w:hAnsi="宋体" w:cs="宋体"/>
          <w:szCs w:val="21"/>
        </w:rPr>
        <w:t>提交；</w:t>
      </w:r>
    </w:p>
    <w:p w14:paraId="5FBA1860">
      <w:pPr>
        <w:snapToGrid w:val="0"/>
        <w:spacing w:line="360" w:lineRule="auto"/>
        <w:ind w:firstLine="420" w:firstLineChars="200"/>
        <w:rPr>
          <w:rFonts w:hint="eastAsia" w:ascii="宋体" w:hAnsi="宋体" w:cs="宋体"/>
          <w:szCs w:val="21"/>
        </w:rPr>
      </w:pPr>
      <w:r>
        <w:rPr>
          <w:rFonts w:hint="eastAsia" w:ascii="宋体" w:hAnsi="宋体" w:cs="宋体"/>
          <w:szCs w:val="21"/>
        </w:rPr>
        <w:t>保证金交纳账户名：</w:t>
      </w:r>
      <w:r>
        <w:rPr>
          <w:rFonts w:hint="eastAsia" w:ascii="宋体" w:hAnsi="宋体" w:cs="宋体"/>
          <w:color w:val="auto"/>
          <w:szCs w:val="21"/>
        </w:rPr>
        <w:t>宁海县西店镇人民政府投标保证金专户</w:t>
      </w:r>
      <w:r>
        <w:rPr>
          <w:rFonts w:hint="eastAsia" w:ascii="宋体" w:hAnsi="宋体" w:cs="宋体"/>
          <w:szCs w:val="21"/>
          <w:lang w:val="en-US" w:eastAsia="zh-CN"/>
        </w:rPr>
        <w:t xml:space="preserve"> </w:t>
      </w:r>
      <w:r>
        <w:rPr>
          <w:rFonts w:hint="eastAsia" w:ascii="宋体" w:hAnsi="宋体" w:cs="宋体"/>
          <w:szCs w:val="21"/>
        </w:rPr>
        <w:t>；</w:t>
      </w:r>
    </w:p>
    <w:p w14:paraId="3263C671">
      <w:pPr>
        <w:snapToGrid w:val="0"/>
        <w:spacing w:line="360" w:lineRule="auto"/>
        <w:ind w:firstLine="420" w:firstLineChars="200"/>
        <w:rPr>
          <w:rFonts w:hint="eastAsia" w:ascii="宋体" w:hAnsi="宋体" w:cs="宋体"/>
          <w:szCs w:val="21"/>
        </w:rPr>
      </w:pPr>
      <w:r>
        <w:rPr>
          <w:rFonts w:hint="eastAsia" w:ascii="宋体" w:hAnsi="宋体" w:cs="宋体"/>
          <w:szCs w:val="21"/>
        </w:rPr>
        <w:t>开户银行：</w:t>
      </w:r>
      <w:r>
        <w:rPr>
          <w:rFonts w:hint="eastAsia" w:ascii="宋体" w:hAnsi="宋体" w:cs="宋体"/>
          <w:color w:val="auto"/>
          <w:szCs w:val="21"/>
        </w:rPr>
        <w:t>中国农业银行股份有限公司宁海西店支行</w:t>
      </w:r>
      <w:r>
        <w:rPr>
          <w:rFonts w:hint="eastAsia" w:ascii="宋体" w:hAnsi="宋体" w:cs="宋体"/>
          <w:szCs w:val="21"/>
          <w:lang w:val="en-US" w:eastAsia="zh-CN"/>
        </w:rPr>
        <w:t xml:space="preserve"> </w:t>
      </w:r>
      <w:r>
        <w:rPr>
          <w:rFonts w:hint="eastAsia" w:ascii="宋体" w:hAnsi="宋体" w:cs="宋体"/>
          <w:szCs w:val="21"/>
        </w:rPr>
        <w:t>；</w:t>
      </w:r>
    </w:p>
    <w:p w14:paraId="476EEA72">
      <w:pPr>
        <w:snapToGrid w:val="0"/>
        <w:spacing w:line="360" w:lineRule="auto"/>
        <w:ind w:firstLine="420" w:firstLineChars="200"/>
        <w:rPr>
          <w:rFonts w:hint="eastAsia" w:ascii="宋体" w:hAnsi="宋体" w:cs="宋体"/>
          <w:szCs w:val="21"/>
        </w:rPr>
      </w:pPr>
      <w:r>
        <w:rPr>
          <w:rFonts w:hint="eastAsia" w:ascii="宋体" w:hAnsi="宋体" w:cs="宋体"/>
          <w:szCs w:val="21"/>
        </w:rPr>
        <w:t>帐号：</w:t>
      </w:r>
      <w:r>
        <w:rPr>
          <w:rFonts w:hint="eastAsia" w:ascii="宋体" w:hAnsi="宋体" w:cs="宋体"/>
          <w:color w:val="auto"/>
          <w:szCs w:val="21"/>
        </w:rPr>
        <w:t>39753001040021344</w:t>
      </w:r>
      <w:r>
        <w:rPr>
          <w:rFonts w:hint="eastAsia" w:ascii="宋体" w:hAnsi="宋体" w:cs="宋体"/>
          <w:szCs w:val="21"/>
        </w:rPr>
        <w:t>。</w:t>
      </w:r>
    </w:p>
    <w:p w14:paraId="4D5B06A1">
      <w:pPr>
        <w:snapToGrid w:val="0"/>
        <w:spacing w:line="360" w:lineRule="auto"/>
        <w:ind w:firstLine="420" w:firstLineChars="200"/>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须按规定缴纳保证金，保证金一律由</w:t>
      </w:r>
      <w:r>
        <w:rPr>
          <w:rFonts w:hint="eastAsia" w:ascii="宋体" w:hAnsi="宋体" w:cs="宋体"/>
          <w:szCs w:val="21"/>
          <w:lang w:eastAsia="zh-CN"/>
        </w:rPr>
        <w:t>供应商</w:t>
      </w:r>
      <w:r>
        <w:rPr>
          <w:rFonts w:hint="eastAsia" w:ascii="宋体" w:hAnsi="宋体" w:cs="宋体"/>
          <w:szCs w:val="21"/>
        </w:rPr>
        <w:t>在相应时限内通过</w:t>
      </w:r>
      <w:r>
        <w:rPr>
          <w:rFonts w:hint="eastAsia" w:ascii="宋体" w:hAnsi="宋体" w:cs="宋体"/>
          <w:szCs w:val="21"/>
          <w:lang w:eastAsia="zh-CN"/>
        </w:rPr>
        <w:t>供应商</w:t>
      </w:r>
      <w:r>
        <w:rPr>
          <w:rFonts w:hint="eastAsia" w:ascii="宋体" w:hAnsi="宋体" w:cs="宋体"/>
          <w:szCs w:val="21"/>
        </w:rPr>
        <w:t>公司基本账户缴入；</w:t>
      </w:r>
    </w:p>
    <w:p w14:paraId="5999EDEB">
      <w:pPr>
        <w:snapToGrid w:val="0"/>
        <w:spacing w:line="360" w:lineRule="auto"/>
        <w:ind w:firstLine="413" w:firstLineChars="196"/>
        <w:rPr>
          <w:rFonts w:hint="eastAsia" w:ascii="宋体" w:hAnsi="宋体" w:eastAsia="宋体" w:cs="宋体"/>
          <w:kern w:val="1"/>
          <w:sz w:val="21"/>
          <w:szCs w:val="21"/>
        </w:rPr>
      </w:pPr>
      <w:r>
        <w:rPr>
          <w:rFonts w:hint="eastAsia" w:ascii="宋体" w:hAnsi="宋体" w:eastAsia="宋体" w:cs="宋体"/>
          <w:b/>
          <w:bCs/>
          <w:kern w:val="1"/>
          <w:sz w:val="21"/>
          <w:szCs w:val="21"/>
          <w:lang w:val="en-US" w:eastAsia="zh-CN"/>
        </w:rPr>
        <w:t>九</w:t>
      </w:r>
      <w:r>
        <w:rPr>
          <w:rFonts w:hint="eastAsia" w:ascii="宋体" w:hAnsi="宋体" w:eastAsia="宋体" w:cs="宋体"/>
          <w:b/>
          <w:bCs/>
          <w:kern w:val="1"/>
          <w:sz w:val="21"/>
          <w:szCs w:val="21"/>
        </w:rPr>
        <w:t>、投标截止时间、地点及要求：</w:t>
      </w:r>
      <w:r>
        <w:rPr>
          <w:rFonts w:hint="eastAsia" w:ascii="宋体" w:hAnsi="宋体" w:eastAsia="宋体" w:cs="宋体"/>
          <w:kern w:val="1"/>
          <w:sz w:val="21"/>
          <w:szCs w:val="21"/>
        </w:rPr>
        <w:t>20</w:t>
      </w:r>
      <w:r>
        <w:rPr>
          <w:rFonts w:hint="eastAsia" w:ascii="宋体" w:hAnsi="宋体" w:eastAsia="宋体" w:cs="宋体"/>
          <w:kern w:val="1"/>
          <w:sz w:val="21"/>
          <w:szCs w:val="21"/>
          <w:lang w:val="en-US" w:eastAsia="zh-CN"/>
        </w:rPr>
        <w:t>2</w:t>
      </w:r>
      <w:r>
        <w:rPr>
          <w:rFonts w:hint="eastAsia" w:ascii="宋体" w:hAnsi="宋体" w:cs="宋体"/>
          <w:kern w:val="1"/>
          <w:sz w:val="21"/>
          <w:szCs w:val="21"/>
          <w:lang w:val="en-US" w:eastAsia="zh-CN"/>
        </w:rPr>
        <w:t>4</w:t>
      </w:r>
      <w:r>
        <w:rPr>
          <w:rFonts w:hint="eastAsia" w:ascii="宋体" w:hAnsi="宋体" w:eastAsia="宋体" w:cs="宋体"/>
          <w:kern w:val="1"/>
          <w:sz w:val="21"/>
          <w:szCs w:val="21"/>
        </w:rPr>
        <w:t>年</w:t>
      </w:r>
      <w:r>
        <w:rPr>
          <w:rFonts w:hint="eastAsia" w:ascii="宋体" w:hAnsi="宋体" w:cs="宋体"/>
          <w:kern w:val="1"/>
          <w:sz w:val="21"/>
          <w:szCs w:val="21"/>
          <w:lang w:val="en-US" w:eastAsia="zh-CN"/>
        </w:rPr>
        <w:t>12</w:t>
      </w:r>
      <w:r>
        <w:rPr>
          <w:rFonts w:hint="eastAsia" w:ascii="宋体" w:hAnsi="宋体" w:eastAsia="宋体" w:cs="宋体"/>
          <w:kern w:val="1"/>
          <w:sz w:val="21"/>
          <w:szCs w:val="21"/>
        </w:rPr>
        <w:t>月</w:t>
      </w:r>
      <w:r>
        <w:rPr>
          <w:rFonts w:hint="eastAsia" w:ascii="宋体" w:hAnsi="宋体" w:cs="宋体"/>
          <w:kern w:val="1"/>
          <w:sz w:val="21"/>
          <w:szCs w:val="21"/>
          <w:lang w:val="en-US" w:eastAsia="zh-CN"/>
        </w:rPr>
        <w:t>6</w:t>
      </w:r>
      <w:r>
        <w:rPr>
          <w:rFonts w:hint="eastAsia" w:ascii="宋体" w:hAnsi="宋体" w:eastAsia="宋体" w:cs="宋体"/>
          <w:kern w:val="1"/>
          <w:sz w:val="21"/>
          <w:szCs w:val="21"/>
        </w:rPr>
        <w:t>日</w:t>
      </w:r>
      <w:r>
        <w:rPr>
          <w:rFonts w:hint="eastAsia" w:ascii="宋体" w:hAnsi="宋体" w:cs="宋体"/>
          <w:kern w:val="1"/>
          <w:sz w:val="21"/>
          <w:szCs w:val="21"/>
          <w:lang w:val="en-US" w:eastAsia="zh-CN"/>
        </w:rPr>
        <w:t>9</w:t>
      </w:r>
      <w:r>
        <w:rPr>
          <w:rFonts w:hint="eastAsia" w:ascii="宋体" w:hAnsi="宋体" w:eastAsia="宋体" w:cs="宋体"/>
          <w:kern w:val="1"/>
          <w:sz w:val="21"/>
          <w:szCs w:val="21"/>
          <w:lang w:eastAsia="zh-CN"/>
        </w:rPr>
        <w:t>时</w:t>
      </w:r>
      <w:r>
        <w:rPr>
          <w:rFonts w:hint="eastAsia" w:ascii="宋体" w:hAnsi="宋体" w:eastAsia="宋体" w:cs="宋体"/>
          <w:kern w:val="1"/>
          <w:sz w:val="21"/>
          <w:szCs w:val="21"/>
        </w:rPr>
        <w:t>之前将电子</w:t>
      </w:r>
      <w:r>
        <w:rPr>
          <w:rFonts w:hint="eastAsia" w:ascii="宋体" w:hAnsi="宋体" w:eastAsia="宋体" w:cs="宋体"/>
          <w:kern w:val="1"/>
          <w:sz w:val="21"/>
          <w:szCs w:val="21"/>
          <w:lang w:eastAsia="zh-CN"/>
        </w:rPr>
        <w:t>投标</w:t>
      </w:r>
      <w:r>
        <w:rPr>
          <w:rFonts w:hint="eastAsia" w:ascii="宋体" w:hAnsi="宋体" w:eastAsia="宋体" w:cs="宋体"/>
          <w:kern w:val="1"/>
          <w:sz w:val="21"/>
          <w:szCs w:val="21"/>
        </w:rPr>
        <w:t>文件上传到“乐</w:t>
      </w:r>
      <w:r>
        <w:rPr>
          <w:rFonts w:hint="eastAsia" w:ascii="宋体" w:hAnsi="宋体" w:cs="宋体"/>
          <w:color w:val="auto"/>
          <w:sz w:val="21"/>
          <w:szCs w:val="21"/>
          <w:highlight w:val="none"/>
          <w:lang w:val="en-US" w:eastAsia="zh-CN"/>
        </w:rPr>
        <w:t>采</w:t>
      </w:r>
      <w:r>
        <w:rPr>
          <w:rFonts w:hint="eastAsia" w:ascii="宋体" w:hAnsi="宋体" w:eastAsia="宋体" w:cs="宋体"/>
          <w:kern w:val="1"/>
          <w:sz w:val="21"/>
          <w:szCs w:val="21"/>
        </w:rPr>
        <w:t>云”平台。</w:t>
      </w:r>
    </w:p>
    <w:p w14:paraId="1571E8C0">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kern w:val="1"/>
          <w:sz w:val="21"/>
          <w:szCs w:val="21"/>
          <w:lang w:eastAsia="zh-CN"/>
        </w:rPr>
      </w:pPr>
      <w:r>
        <w:rPr>
          <w:rFonts w:hint="eastAsia" w:ascii="宋体" w:hAnsi="宋体" w:eastAsia="宋体" w:cs="宋体"/>
          <w:b/>
          <w:bCs/>
          <w:kern w:val="1"/>
          <w:sz w:val="21"/>
          <w:szCs w:val="21"/>
          <w:lang w:val="en-US" w:eastAsia="zh-CN"/>
        </w:rPr>
        <w:t>十</w:t>
      </w:r>
      <w:r>
        <w:rPr>
          <w:rFonts w:hint="eastAsia" w:ascii="宋体" w:hAnsi="宋体" w:eastAsia="宋体" w:cs="宋体"/>
          <w:b/>
          <w:bCs/>
          <w:kern w:val="1"/>
          <w:sz w:val="21"/>
          <w:szCs w:val="21"/>
          <w:lang w:eastAsia="zh-CN"/>
        </w:rPr>
        <w:t>、开标时间及地点：</w:t>
      </w:r>
    </w:p>
    <w:p w14:paraId="6E62432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1、开标时间：</w:t>
      </w:r>
      <w:r>
        <w:rPr>
          <w:rFonts w:hint="eastAsia" w:ascii="宋体" w:hAnsi="宋体" w:eastAsia="宋体" w:cs="宋体"/>
          <w:kern w:val="1"/>
          <w:sz w:val="21"/>
          <w:szCs w:val="21"/>
        </w:rPr>
        <w:t>20</w:t>
      </w:r>
      <w:r>
        <w:rPr>
          <w:rFonts w:hint="eastAsia" w:ascii="宋体" w:hAnsi="宋体" w:eastAsia="宋体" w:cs="宋体"/>
          <w:kern w:val="1"/>
          <w:sz w:val="21"/>
          <w:szCs w:val="21"/>
          <w:lang w:val="en-US" w:eastAsia="zh-CN"/>
        </w:rPr>
        <w:t>2</w:t>
      </w:r>
      <w:r>
        <w:rPr>
          <w:rFonts w:hint="eastAsia" w:ascii="宋体" w:hAnsi="宋体" w:cs="宋体"/>
          <w:kern w:val="1"/>
          <w:sz w:val="21"/>
          <w:szCs w:val="21"/>
          <w:lang w:val="en-US" w:eastAsia="zh-CN"/>
        </w:rPr>
        <w:t>4</w:t>
      </w:r>
      <w:r>
        <w:rPr>
          <w:rFonts w:hint="eastAsia" w:ascii="宋体" w:hAnsi="宋体" w:eastAsia="宋体" w:cs="宋体"/>
          <w:kern w:val="1"/>
          <w:sz w:val="21"/>
          <w:szCs w:val="21"/>
        </w:rPr>
        <w:t>年</w:t>
      </w:r>
      <w:r>
        <w:rPr>
          <w:rFonts w:hint="eastAsia" w:ascii="宋体" w:hAnsi="宋体" w:cs="宋体"/>
          <w:kern w:val="1"/>
          <w:sz w:val="21"/>
          <w:szCs w:val="21"/>
          <w:lang w:val="en-US" w:eastAsia="zh-CN"/>
        </w:rPr>
        <w:t>12</w:t>
      </w:r>
      <w:r>
        <w:rPr>
          <w:rFonts w:hint="eastAsia" w:ascii="宋体" w:hAnsi="宋体" w:eastAsia="宋体" w:cs="宋体"/>
          <w:kern w:val="1"/>
          <w:sz w:val="21"/>
          <w:szCs w:val="21"/>
        </w:rPr>
        <w:t>月</w:t>
      </w:r>
      <w:r>
        <w:rPr>
          <w:rFonts w:hint="eastAsia" w:ascii="宋体" w:hAnsi="宋体" w:cs="宋体"/>
          <w:kern w:val="1"/>
          <w:sz w:val="21"/>
          <w:szCs w:val="21"/>
          <w:lang w:val="en-US" w:eastAsia="zh-CN"/>
        </w:rPr>
        <w:t>6</w:t>
      </w:r>
      <w:r>
        <w:rPr>
          <w:rFonts w:hint="eastAsia" w:ascii="宋体" w:hAnsi="宋体" w:eastAsia="宋体" w:cs="宋体"/>
          <w:kern w:val="1"/>
          <w:sz w:val="21"/>
          <w:szCs w:val="21"/>
        </w:rPr>
        <w:t>日</w:t>
      </w:r>
      <w:r>
        <w:rPr>
          <w:rFonts w:hint="eastAsia" w:ascii="宋体" w:hAnsi="宋体" w:cs="宋体"/>
          <w:kern w:val="1"/>
          <w:sz w:val="21"/>
          <w:szCs w:val="21"/>
          <w:lang w:val="en-US" w:eastAsia="zh-CN"/>
        </w:rPr>
        <w:t>9</w:t>
      </w:r>
      <w:r>
        <w:rPr>
          <w:rFonts w:hint="eastAsia" w:ascii="宋体" w:hAnsi="宋体" w:eastAsia="宋体" w:cs="宋体"/>
          <w:kern w:val="1"/>
          <w:sz w:val="21"/>
          <w:szCs w:val="21"/>
          <w:lang w:eastAsia="zh-CN"/>
        </w:rPr>
        <w:t>时</w:t>
      </w:r>
      <w:r>
        <w:rPr>
          <w:rFonts w:hint="eastAsia" w:ascii="宋体" w:hAnsi="宋体" w:eastAsia="宋体" w:cs="宋体"/>
          <w:color w:val="auto"/>
          <w:sz w:val="21"/>
          <w:szCs w:val="21"/>
          <w:highlight w:val="none"/>
        </w:rPr>
        <w:t>（北京时间）</w:t>
      </w:r>
      <w:r>
        <w:rPr>
          <w:rFonts w:hint="eastAsia" w:ascii="宋体" w:hAnsi="宋体" w:eastAsia="宋体" w:cs="宋体"/>
          <w:color w:val="auto"/>
          <w:kern w:val="0"/>
          <w:sz w:val="21"/>
          <w:szCs w:val="21"/>
          <w:highlight w:val="none"/>
          <w:lang w:eastAsia="zh-CN"/>
        </w:rPr>
        <w:t>；</w:t>
      </w:r>
    </w:p>
    <w:p w14:paraId="7C002E2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0"/>
          <w:sz w:val="21"/>
          <w:szCs w:val="21"/>
          <w:highlight w:val="none"/>
        </w:rPr>
        <w:t>2、开标地点：</w:t>
      </w:r>
      <w:r>
        <w:rPr>
          <w:rFonts w:hint="eastAsia" w:ascii="宋体" w:hAnsi="宋体" w:eastAsia="宋体" w:cs="宋体"/>
          <w:color w:val="auto"/>
          <w:sz w:val="21"/>
          <w:szCs w:val="21"/>
          <w:highlight w:val="none"/>
          <w:u w:val="none"/>
        </w:rPr>
        <w:t>宁海县公共资源交易中心（宁海县桃源街道金水东路5号五楼，详见五楼大厅公告）</w:t>
      </w:r>
      <w:r>
        <w:rPr>
          <w:rFonts w:hint="eastAsia" w:ascii="宋体" w:hAnsi="宋体" w:eastAsia="宋体" w:cs="宋体"/>
          <w:color w:val="auto"/>
          <w:sz w:val="21"/>
          <w:szCs w:val="21"/>
          <w:highlight w:val="none"/>
          <w:u w:val="none"/>
          <w:lang w:eastAsia="zh-CN"/>
        </w:rPr>
        <w:t>；</w:t>
      </w:r>
    </w:p>
    <w:p w14:paraId="76B7DB94">
      <w:pPr>
        <w:widowControl/>
        <w:tabs>
          <w:tab w:val="left" w:pos="180"/>
          <w:tab w:val="left" w:pos="360"/>
        </w:tabs>
        <w:adjustRightInd w:val="0"/>
        <w:snapToGrid w:val="0"/>
        <w:spacing w:line="360" w:lineRule="auto"/>
        <w:ind w:firstLine="420" w:firstLineChars="200"/>
        <w:rPr>
          <w:rFonts w:hint="eastAsia" w:ascii="宋体" w:hAnsi="宋体" w:eastAsia="宋体" w:cs="宋体"/>
          <w:b/>
          <w:sz w:val="21"/>
          <w:szCs w:val="21"/>
          <w:lang w:eastAsia="zh-CN"/>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val="en-US" w:eastAsia="zh-CN"/>
        </w:rPr>
        <w:t>采购代理机构将在采购文件规定的时间通过</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color w:val="auto"/>
          <w:kern w:val="0"/>
          <w:sz w:val="21"/>
          <w:szCs w:val="21"/>
          <w:highlight w:val="none"/>
          <w:u w:val="none"/>
        </w:rPr>
        <w:t>平台</w:t>
      </w:r>
      <w:r>
        <w:rPr>
          <w:rFonts w:hint="eastAsia" w:ascii="宋体" w:hAnsi="宋体" w:eastAsia="宋体" w:cs="宋体"/>
          <w:color w:val="auto"/>
          <w:kern w:val="0"/>
          <w:sz w:val="21"/>
          <w:szCs w:val="21"/>
          <w:highlight w:val="none"/>
          <w:u w:val="none"/>
          <w:lang w:val="en-US" w:eastAsia="zh-CN"/>
        </w:rPr>
        <w:t>组织开标、开启投标文件，所有</w:t>
      </w:r>
      <w:r>
        <w:rPr>
          <w:rFonts w:hint="eastAsia" w:ascii="宋体" w:hAnsi="宋体" w:cs="宋体"/>
          <w:color w:val="auto"/>
          <w:kern w:val="0"/>
          <w:sz w:val="21"/>
          <w:szCs w:val="21"/>
          <w:highlight w:val="none"/>
          <w:u w:val="none"/>
          <w:lang w:val="en-US" w:eastAsia="zh-CN"/>
        </w:rPr>
        <w:t>供应商</w:t>
      </w:r>
      <w:r>
        <w:rPr>
          <w:rFonts w:hint="eastAsia" w:ascii="宋体" w:hAnsi="宋体" w:eastAsia="宋体" w:cs="宋体"/>
          <w:color w:val="auto"/>
          <w:kern w:val="0"/>
          <w:sz w:val="21"/>
          <w:szCs w:val="21"/>
          <w:highlight w:val="none"/>
          <w:u w:val="none"/>
          <w:lang w:val="en-US" w:eastAsia="zh-CN"/>
        </w:rPr>
        <w:t>均应准时在线参加。</w:t>
      </w:r>
      <w:r>
        <w:rPr>
          <w:rFonts w:hint="eastAsia" w:ascii="宋体" w:hAnsi="宋体" w:eastAsia="宋体" w:cs="宋体"/>
          <w:color w:val="auto"/>
          <w:sz w:val="21"/>
          <w:szCs w:val="21"/>
          <w:highlight w:val="none"/>
          <w:u w:val="none"/>
        </w:rPr>
        <w:t>开标时间后</w:t>
      </w:r>
      <w:r>
        <w:rPr>
          <w:rFonts w:hint="eastAsia" w:ascii="宋体" w:hAnsi="宋体" w:eastAsia="宋体" w:cs="宋体"/>
          <w:color w:val="auto"/>
          <w:sz w:val="21"/>
          <w:szCs w:val="21"/>
          <w:highlight w:val="none"/>
          <w:u w:val="none"/>
          <w:lang w:val="en-US" w:eastAsia="zh-CN"/>
        </w:rPr>
        <w:t>30分钟</w:t>
      </w:r>
      <w:r>
        <w:rPr>
          <w:rFonts w:hint="eastAsia" w:ascii="宋体" w:hAnsi="宋体" w:eastAsia="宋体" w:cs="宋体"/>
          <w:color w:val="auto"/>
          <w:sz w:val="21"/>
          <w:szCs w:val="21"/>
          <w:highlight w:val="none"/>
          <w:u w:val="none"/>
        </w:rPr>
        <w:t>内（20</w:t>
      </w:r>
      <w:r>
        <w:rPr>
          <w:rFonts w:hint="eastAsia" w:ascii="宋体" w:hAnsi="宋体" w:eastAsia="宋体" w:cs="宋体"/>
          <w:color w:val="auto"/>
          <w:sz w:val="21"/>
          <w:szCs w:val="21"/>
          <w:highlight w:val="none"/>
          <w:u w:val="none"/>
          <w:lang w:val="en-US" w:eastAsia="zh-CN"/>
        </w:rPr>
        <w:t>2</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ascii="宋体" w:hAnsi="宋体"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日</w:t>
      </w:r>
      <w:r>
        <w:rPr>
          <w:rFonts w:hint="eastAsia" w:ascii="宋体" w:hAnsi="宋体" w:cs="宋体"/>
          <w:color w:val="auto"/>
          <w:sz w:val="21"/>
          <w:szCs w:val="21"/>
          <w:highlight w:val="none"/>
          <w:u w:val="none"/>
          <w:lang w:val="en-US" w:eastAsia="zh-CN"/>
        </w:rPr>
        <w:t>9:30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u w:val="none"/>
        </w:rPr>
        <w:t>前）</w:t>
      </w:r>
      <w:r>
        <w:rPr>
          <w:rFonts w:hint="eastAsia" w:ascii="宋体" w:hAnsi="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rPr>
        <w:t>可以登录</w:t>
      </w:r>
      <w:r>
        <w:rPr>
          <w:rFonts w:hint="eastAsia" w:ascii="宋体" w:hAnsi="宋体" w:eastAsia="宋体" w:cs="宋体"/>
          <w:sz w:val="21"/>
          <w:szCs w:val="21"/>
        </w:rPr>
        <w:t>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w:t>
      </w:r>
      <w:r>
        <w:rPr>
          <w:rFonts w:hint="eastAsia" w:ascii="宋体" w:hAnsi="宋体" w:eastAsia="宋体" w:cs="宋体"/>
          <w:color w:val="auto"/>
          <w:kern w:val="0"/>
          <w:sz w:val="21"/>
          <w:szCs w:val="21"/>
          <w:highlight w:val="none"/>
          <w:u w:val="none"/>
        </w:rPr>
        <w:t>https://nbsc.lecaiyun.com/</w:t>
      </w:r>
      <w:r>
        <w:rPr>
          <w:rFonts w:hint="eastAsia" w:ascii="宋体" w:hAnsi="宋体" w:eastAsia="宋体" w:cs="宋体"/>
          <w:color w:val="auto"/>
          <w:sz w:val="21"/>
          <w:szCs w:val="21"/>
          <w:highlight w:val="none"/>
          <w:u w:val="none"/>
        </w:rPr>
        <w:t>，用“项目采购-开标评标”功能进行解密投标文件。</w:t>
      </w:r>
    </w:p>
    <w:p w14:paraId="2FBE3987">
      <w:pPr>
        <w:keepNext w:val="0"/>
        <w:keepLines w:val="0"/>
        <w:pageBreakBefore w:val="0"/>
        <w:kinsoku/>
        <w:wordWrap/>
        <w:overflowPunct/>
        <w:topLinePunct w:val="0"/>
        <w:bidi w:val="0"/>
        <w:adjustRightInd/>
        <w:snapToGrid w:val="0"/>
        <w:spacing w:line="360" w:lineRule="auto"/>
        <w:ind w:firstLine="422" w:firstLineChars="200"/>
        <w:textAlignment w:val="auto"/>
        <w:outlineLvl w:val="9"/>
        <w:rPr>
          <w:rFonts w:hint="eastAsia" w:ascii="宋体" w:hAnsi="宋体" w:eastAsia="宋体" w:cs="宋体"/>
          <w:b/>
          <w:bCs/>
          <w:sz w:val="21"/>
          <w:szCs w:val="21"/>
          <w:lang w:eastAsia="zh-CN"/>
        </w:rPr>
      </w:pPr>
      <w:r>
        <w:rPr>
          <w:rFonts w:hint="eastAsia" w:ascii="宋体" w:hAnsi="宋体" w:eastAsia="宋体" w:cs="宋体"/>
          <w:b/>
          <w:sz w:val="21"/>
          <w:szCs w:val="21"/>
          <w:lang w:eastAsia="zh-CN"/>
        </w:rPr>
        <w:t>十</w:t>
      </w:r>
      <w:r>
        <w:rPr>
          <w:rFonts w:hint="eastAsia" w:ascii="宋体" w:hAnsi="宋体" w:cs="宋体"/>
          <w:b/>
          <w:sz w:val="21"/>
          <w:szCs w:val="21"/>
          <w:lang w:val="en-US" w:eastAsia="zh-CN"/>
        </w:rPr>
        <w:t>一</w:t>
      </w:r>
      <w:r>
        <w:rPr>
          <w:rFonts w:hint="eastAsia" w:ascii="宋体" w:hAnsi="宋体" w:eastAsia="宋体" w:cs="宋体"/>
          <w:b/>
          <w:sz w:val="21"/>
          <w:szCs w:val="21"/>
          <w:lang w:eastAsia="zh-CN"/>
        </w:rPr>
        <w:t>、</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需按照《浙江省政府采购</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注册及诚信管理暂行办法》的规定在“乐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云https://nbsc.lecaiyun.com/”乐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云平台注册登记的，成为浙江省政府采购注册</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。如未注册的</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，请注意注册所需时间</w:t>
      </w:r>
      <w:r>
        <w:rPr>
          <w:rFonts w:hint="eastAsia" w:ascii="宋体" w:hAnsi="宋体" w:eastAsia="宋体" w:cs="宋体"/>
          <w:b/>
          <w:color w:val="auto"/>
          <w:sz w:val="21"/>
          <w:szCs w:val="21"/>
          <w:highlight w:val="none"/>
          <w:lang w:eastAsia="zh-CN"/>
        </w:rPr>
        <w:t>。</w:t>
      </w:r>
    </w:p>
    <w:p w14:paraId="4859A467">
      <w:pPr>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十</w:t>
      </w:r>
      <w:r>
        <w:rPr>
          <w:rFonts w:hint="eastAsia" w:ascii="宋体" w:hAnsi="宋体" w:cs="宋体"/>
          <w:b/>
          <w:bCs/>
          <w:sz w:val="21"/>
          <w:szCs w:val="21"/>
          <w:lang w:val="en-US" w:eastAsia="zh-CN"/>
        </w:rPr>
        <w:t>二</w:t>
      </w:r>
      <w:r>
        <w:rPr>
          <w:rFonts w:hint="eastAsia" w:ascii="宋体" w:hAnsi="宋体" w:eastAsia="宋体" w:cs="宋体"/>
          <w:b/>
          <w:bCs/>
          <w:sz w:val="21"/>
          <w:szCs w:val="21"/>
          <w:lang w:eastAsia="zh-CN"/>
        </w:rPr>
        <w:t>、特别提醒</w:t>
      </w:r>
    </w:p>
    <w:p w14:paraId="54EE0AD7">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本项目实行网上投标，采用电子</w:t>
      </w:r>
      <w:r>
        <w:rPr>
          <w:rFonts w:hint="eastAsia" w:ascii="宋体" w:hAnsi="宋体" w:eastAsia="宋体" w:cs="宋体"/>
          <w:sz w:val="21"/>
          <w:szCs w:val="21"/>
          <w:lang w:eastAsia="zh-CN"/>
        </w:rPr>
        <w:t>投标</w:t>
      </w:r>
      <w:r>
        <w:rPr>
          <w:rFonts w:hint="eastAsia" w:ascii="宋体" w:hAnsi="宋体" w:eastAsia="宋体" w:cs="宋体"/>
          <w:sz w:val="21"/>
          <w:szCs w:val="21"/>
        </w:rPr>
        <w:t>文件。若</w:t>
      </w:r>
      <w:r>
        <w:rPr>
          <w:rFonts w:hint="eastAsia" w:ascii="宋体" w:hAnsi="宋体" w:cs="宋体"/>
          <w:sz w:val="21"/>
          <w:szCs w:val="21"/>
          <w:lang w:eastAsia="zh-CN"/>
        </w:rPr>
        <w:t>供应商</w:t>
      </w:r>
      <w:r>
        <w:rPr>
          <w:rFonts w:hint="eastAsia" w:ascii="宋体" w:hAnsi="宋体" w:eastAsia="宋体" w:cs="宋体"/>
          <w:sz w:val="21"/>
          <w:szCs w:val="21"/>
        </w:rPr>
        <w:t>参与投标，自行承担投标一切费用</w:t>
      </w:r>
      <w:r>
        <w:rPr>
          <w:rFonts w:hint="eastAsia" w:ascii="宋体" w:hAnsi="宋体" w:eastAsia="宋体" w:cs="宋体"/>
          <w:sz w:val="21"/>
          <w:szCs w:val="21"/>
          <w:lang w:eastAsia="zh-CN"/>
        </w:rPr>
        <w:t>；</w:t>
      </w:r>
    </w:p>
    <w:p w14:paraId="5D7EE72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各</w:t>
      </w:r>
      <w:r>
        <w:rPr>
          <w:rFonts w:hint="eastAsia" w:ascii="宋体" w:hAnsi="宋体" w:cs="宋体"/>
          <w:sz w:val="21"/>
          <w:szCs w:val="21"/>
          <w:lang w:eastAsia="zh-CN"/>
        </w:rPr>
        <w:t>供应商</w:t>
      </w:r>
      <w:r>
        <w:rPr>
          <w:rFonts w:hint="eastAsia" w:ascii="宋体" w:hAnsi="宋体" w:eastAsia="宋体" w:cs="宋体"/>
          <w:sz w:val="21"/>
          <w:szCs w:val="21"/>
        </w:rPr>
        <w:t>应在开标前确保成为浙江省政府采购网正式注册入库</w:t>
      </w:r>
      <w:r>
        <w:rPr>
          <w:rFonts w:hint="eastAsia" w:ascii="宋体" w:hAnsi="宋体" w:cs="宋体"/>
          <w:sz w:val="21"/>
          <w:szCs w:val="21"/>
          <w:lang w:eastAsia="zh-CN"/>
        </w:rPr>
        <w:t>供应商</w:t>
      </w:r>
      <w:r>
        <w:rPr>
          <w:rFonts w:hint="eastAsia" w:ascii="宋体" w:hAnsi="宋体" w:eastAsia="宋体" w:cs="宋体"/>
          <w:sz w:val="21"/>
          <w:szCs w:val="21"/>
        </w:rPr>
        <w:t>，并完成CA数字证书办理。因未注册入库、未办理CA数字证书等原因造成无法投标或投标失败等后果由</w:t>
      </w:r>
      <w:r>
        <w:rPr>
          <w:rFonts w:hint="eastAsia" w:ascii="宋体" w:hAnsi="宋体" w:cs="宋体"/>
          <w:sz w:val="21"/>
          <w:szCs w:val="21"/>
          <w:lang w:eastAsia="zh-CN"/>
        </w:rPr>
        <w:t>供应商</w:t>
      </w:r>
      <w:r>
        <w:rPr>
          <w:rFonts w:hint="eastAsia" w:ascii="宋体" w:hAnsi="宋体" w:eastAsia="宋体" w:cs="宋体"/>
          <w:sz w:val="21"/>
          <w:szCs w:val="21"/>
        </w:rPr>
        <w:t>自行承担</w:t>
      </w:r>
      <w:r>
        <w:rPr>
          <w:rFonts w:hint="eastAsia" w:ascii="宋体" w:hAnsi="宋体" w:eastAsia="宋体" w:cs="宋体"/>
          <w:sz w:val="21"/>
          <w:szCs w:val="21"/>
          <w:lang w:eastAsia="zh-CN"/>
        </w:rPr>
        <w:t>；</w:t>
      </w:r>
    </w:p>
    <w:p w14:paraId="4CD3AD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w:t>
      </w:r>
      <w:r>
        <w:rPr>
          <w:rFonts w:hint="eastAsia" w:ascii="宋体" w:hAnsi="宋体" w:eastAsia="宋体" w:cs="宋体"/>
          <w:sz w:val="21"/>
          <w:szCs w:val="21"/>
        </w:rPr>
        <w:t>文件制作：</w:t>
      </w:r>
    </w:p>
    <w:p w14:paraId="211FDDD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3.1应按照本项目采购文件和乐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云平台的要求编制、加密并递交</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cs="宋体"/>
          <w:sz w:val="21"/>
          <w:szCs w:val="21"/>
          <w:lang w:eastAsia="zh-CN"/>
        </w:rPr>
        <w:t>供应商</w:t>
      </w:r>
      <w:r>
        <w:rPr>
          <w:rFonts w:hint="eastAsia" w:ascii="宋体" w:hAnsi="宋体" w:eastAsia="宋体" w:cs="宋体"/>
          <w:sz w:val="21"/>
          <w:szCs w:val="21"/>
        </w:rPr>
        <w:t>在使用系统进行投标的过程中遇到涉及平台使用的任何问题，可致电乐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云平台技术支持热线咨询，联系方式：400-881-7190。</w:t>
      </w:r>
    </w:p>
    <w:p w14:paraId="30D56FD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cs="宋体"/>
          <w:sz w:val="21"/>
          <w:szCs w:val="21"/>
          <w:lang w:eastAsia="zh-CN"/>
        </w:rPr>
        <w:t>供应商</w:t>
      </w:r>
      <w:r>
        <w:rPr>
          <w:rFonts w:hint="eastAsia" w:ascii="宋体" w:hAnsi="宋体" w:eastAsia="宋体" w:cs="宋体"/>
          <w:sz w:val="21"/>
          <w:szCs w:val="21"/>
        </w:rPr>
        <w:t>通过“乐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云”平台电子投标工具制作</w:t>
      </w:r>
      <w:r>
        <w:rPr>
          <w:rFonts w:hint="eastAsia" w:ascii="宋体" w:hAnsi="宋体" w:eastAsia="宋体" w:cs="宋体"/>
          <w:sz w:val="21"/>
          <w:szCs w:val="21"/>
          <w:lang w:eastAsia="zh-CN"/>
        </w:rPr>
        <w:t>投标</w:t>
      </w:r>
      <w:r>
        <w:rPr>
          <w:rFonts w:hint="eastAsia" w:ascii="宋体" w:hAnsi="宋体" w:eastAsia="宋体" w:cs="宋体"/>
          <w:sz w:val="21"/>
          <w:szCs w:val="21"/>
        </w:rPr>
        <w:t>文件，电子投标工具请</w:t>
      </w:r>
      <w:r>
        <w:rPr>
          <w:rFonts w:hint="eastAsia" w:ascii="宋体" w:hAnsi="宋体" w:cs="宋体"/>
          <w:sz w:val="21"/>
          <w:szCs w:val="21"/>
          <w:lang w:eastAsia="zh-CN"/>
        </w:rPr>
        <w:t>供应商</w:t>
      </w:r>
      <w:r>
        <w:rPr>
          <w:rFonts w:hint="eastAsia" w:ascii="宋体" w:hAnsi="宋体" w:eastAsia="宋体" w:cs="宋体"/>
          <w:sz w:val="21"/>
          <w:szCs w:val="21"/>
        </w:rPr>
        <w:t>自行前往浙江省政府采购网下载并安装，（下载网址：http://www.zjzfcg.gov.cn/bidClientTemplate/2019-05-27/12946.html）</w:t>
      </w:r>
      <w:r>
        <w:rPr>
          <w:rFonts w:hint="eastAsia" w:ascii="宋体" w:hAnsi="宋体" w:eastAsia="宋体" w:cs="宋体"/>
          <w:sz w:val="21"/>
          <w:szCs w:val="21"/>
          <w:lang w:eastAsia="zh-CN"/>
        </w:rPr>
        <w:t>。</w:t>
      </w:r>
    </w:p>
    <w:p w14:paraId="67E0E581">
      <w:pPr>
        <w:widowControl/>
        <w:tabs>
          <w:tab w:val="left" w:pos="180"/>
          <w:tab w:val="left" w:pos="360"/>
        </w:tabs>
        <w:adjustRightInd w:val="0"/>
        <w:snapToGrid w:val="0"/>
        <w:spacing w:line="440" w:lineRule="exact"/>
        <w:ind w:firstLine="420" w:firstLineChars="200"/>
        <w:rPr>
          <w:rFonts w:ascii="宋体" w:hAnsi="宋体" w:cs="宋体"/>
        </w:rPr>
      </w:pPr>
      <w:r>
        <w:rPr>
          <w:rFonts w:hint="eastAsia" w:ascii="宋体" w:hAnsi="宋体" w:cs="宋体"/>
        </w:rPr>
        <w:t>十</w:t>
      </w:r>
      <w:r>
        <w:rPr>
          <w:rFonts w:hint="eastAsia" w:ascii="宋体" w:hAnsi="宋体" w:cs="宋体"/>
          <w:lang w:val="en-US" w:eastAsia="zh-CN"/>
        </w:rPr>
        <w:t>三</w:t>
      </w:r>
      <w:r>
        <w:rPr>
          <w:rFonts w:hint="eastAsia" w:ascii="宋体" w:hAnsi="宋体" w:cs="宋体"/>
        </w:rPr>
        <w:t>、联系方式</w:t>
      </w:r>
    </w:p>
    <w:p w14:paraId="4430F8F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lang w:eastAsia="zh-CN"/>
        </w:rPr>
      </w:pPr>
      <w:r>
        <w:rPr>
          <w:rFonts w:hint="eastAsia" w:ascii="宋体" w:hAnsi="宋体" w:eastAsia="宋体" w:cs="宋体"/>
          <w:i w:val="0"/>
          <w:iCs w:val="0"/>
          <w:caps w:val="0"/>
          <w:color w:val="383838"/>
          <w:spacing w:val="0"/>
          <w:sz w:val="21"/>
          <w:szCs w:val="21"/>
        </w:rPr>
        <w:t>采购人：</w:t>
      </w:r>
      <w:r>
        <w:rPr>
          <w:rFonts w:hint="eastAsia" w:cs="宋体"/>
          <w:i w:val="0"/>
          <w:iCs w:val="0"/>
          <w:caps w:val="0"/>
          <w:color w:val="383838"/>
          <w:spacing w:val="0"/>
          <w:sz w:val="21"/>
          <w:szCs w:val="21"/>
          <w:lang w:eastAsia="zh-CN"/>
        </w:rPr>
        <w:t>宁海县宁海湾休闲养生有限公司</w:t>
      </w:r>
    </w:p>
    <w:p w14:paraId="7844B6F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lang w:eastAsia="zh-CN"/>
        </w:rPr>
      </w:pPr>
      <w:r>
        <w:rPr>
          <w:rFonts w:hint="eastAsia" w:ascii="宋体" w:hAnsi="宋体" w:eastAsia="宋体" w:cs="宋体"/>
          <w:i w:val="0"/>
          <w:iCs w:val="0"/>
          <w:caps w:val="0"/>
          <w:color w:val="383838"/>
          <w:spacing w:val="0"/>
          <w:sz w:val="21"/>
          <w:szCs w:val="21"/>
        </w:rPr>
        <w:t>联系人</w:t>
      </w:r>
      <w:r>
        <w:rPr>
          <w:rFonts w:hint="eastAsia" w:cs="宋体"/>
          <w:i w:val="0"/>
          <w:iCs w:val="0"/>
          <w:caps w:val="0"/>
          <w:color w:val="383838"/>
          <w:spacing w:val="0"/>
          <w:sz w:val="21"/>
          <w:szCs w:val="21"/>
          <w:lang w:eastAsia="zh-CN"/>
        </w:rPr>
        <w:t>：张先生</w:t>
      </w:r>
      <w:r>
        <w:rPr>
          <w:rFonts w:hint="eastAsia" w:cs="宋体"/>
          <w:i w:val="0"/>
          <w:iCs w:val="0"/>
          <w:caps w:val="0"/>
          <w:color w:val="383838"/>
          <w:spacing w:val="0"/>
          <w:sz w:val="21"/>
          <w:szCs w:val="21"/>
          <w:lang w:val="en-US" w:eastAsia="zh-CN"/>
        </w:rPr>
        <w:t xml:space="preserve">  </w:t>
      </w:r>
      <w:r>
        <w:rPr>
          <w:rFonts w:hint="eastAsia" w:ascii="宋体" w:hAnsi="宋体" w:eastAsia="宋体" w:cs="宋体"/>
          <w:i w:val="0"/>
          <w:iCs w:val="0"/>
          <w:caps w:val="0"/>
          <w:color w:val="383838"/>
          <w:spacing w:val="0"/>
          <w:sz w:val="21"/>
          <w:szCs w:val="21"/>
          <w:lang w:val="en-US" w:eastAsia="zh-CN"/>
        </w:rPr>
        <w:t xml:space="preserve"> </w:t>
      </w:r>
    </w:p>
    <w:p w14:paraId="21122A5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cs="宋体"/>
          <w:i w:val="0"/>
          <w:iCs w:val="0"/>
          <w:caps w:val="0"/>
          <w:color w:val="383838"/>
          <w:spacing w:val="0"/>
          <w:sz w:val="21"/>
          <w:szCs w:val="21"/>
          <w:lang w:val="en-US" w:eastAsia="zh-CN"/>
        </w:rPr>
      </w:pPr>
      <w:r>
        <w:rPr>
          <w:rFonts w:hint="eastAsia" w:ascii="宋体" w:hAnsi="宋体" w:eastAsia="宋体" w:cs="宋体"/>
          <w:i w:val="0"/>
          <w:iCs w:val="0"/>
          <w:caps w:val="0"/>
          <w:color w:val="383838"/>
          <w:spacing w:val="0"/>
          <w:sz w:val="21"/>
          <w:szCs w:val="21"/>
        </w:rPr>
        <w:t>联系电</w:t>
      </w:r>
      <w:r>
        <w:rPr>
          <w:rFonts w:hint="eastAsia" w:ascii="宋体" w:hAnsi="宋体" w:eastAsia="宋体" w:cs="宋体"/>
          <w:i w:val="0"/>
          <w:iCs w:val="0"/>
          <w:caps w:val="0"/>
          <w:color w:val="383838"/>
          <w:spacing w:val="0"/>
          <w:sz w:val="21"/>
          <w:szCs w:val="21"/>
          <w:lang w:val="en-US" w:eastAsia="zh-CN"/>
        </w:rPr>
        <w:t>话</w:t>
      </w:r>
      <w:r>
        <w:rPr>
          <w:rFonts w:hint="eastAsia" w:cs="宋体"/>
          <w:i w:val="0"/>
          <w:iCs w:val="0"/>
          <w:caps w:val="0"/>
          <w:color w:val="383838"/>
          <w:spacing w:val="0"/>
          <w:sz w:val="21"/>
          <w:szCs w:val="21"/>
          <w:lang w:val="en-US" w:eastAsia="zh-CN"/>
        </w:rPr>
        <w:t>：</w:t>
      </w:r>
      <w:r>
        <w:rPr>
          <w:rFonts w:hint="eastAsia" w:cs="宋体"/>
          <w:i w:val="0"/>
          <w:iCs w:val="0"/>
          <w:caps w:val="0"/>
          <w:color w:val="383838"/>
          <w:spacing w:val="0"/>
          <w:sz w:val="21"/>
          <w:szCs w:val="21"/>
          <w:lang w:eastAsia="zh-CN"/>
        </w:rPr>
        <w:t>0574-65189173</w:t>
      </w:r>
      <w:r>
        <w:rPr>
          <w:rFonts w:hint="eastAsia" w:cs="宋体"/>
          <w:i w:val="0"/>
          <w:iCs w:val="0"/>
          <w:caps w:val="0"/>
          <w:color w:val="383838"/>
          <w:spacing w:val="0"/>
          <w:sz w:val="21"/>
          <w:szCs w:val="21"/>
          <w:lang w:val="en-US" w:eastAsia="zh-CN"/>
        </w:rPr>
        <w:t xml:space="preserve">  </w:t>
      </w:r>
    </w:p>
    <w:p w14:paraId="18C68D8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hint="eastAsia" w:ascii="宋体" w:hAnsi="宋体" w:eastAsia="宋体" w:cs="宋体"/>
          <w:i w:val="0"/>
          <w:iCs w:val="0"/>
          <w:caps w:val="0"/>
          <w:color w:val="383838"/>
          <w:spacing w:val="0"/>
          <w:sz w:val="21"/>
          <w:szCs w:val="21"/>
        </w:rPr>
      </w:pPr>
    </w:p>
    <w:p w14:paraId="6A5C374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420" w:firstLineChars="20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代理机构：宁波工建工程造价咨询有限公司</w:t>
      </w:r>
    </w:p>
    <w:p w14:paraId="2694DE7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地址：宁海县桃源街道兴工三路69号二楼</w:t>
      </w:r>
    </w:p>
    <w:p w14:paraId="656688A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联系人：王洋</w:t>
      </w:r>
      <w:r>
        <w:rPr>
          <w:rFonts w:hint="eastAsia" w:cs="宋体"/>
          <w:i w:val="0"/>
          <w:iCs w:val="0"/>
          <w:caps w:val="0"/>
          <w:color w:val="383838"/>
          <w:spacing w:val="0"/>
          <w:sz w:val="21"/>
          <w:szCs w:val="21"/>
          <w:lang w:eastAsia="zh-CN"/>
        </w:rPr>
        <w:t>、</w:t>
      </w:r>
      <w:r>
        <w:rPr>
          <w:rFonts w:hint="eastAsia" w:ascii="宋体" w:hAnsi="宋体" w:eastAsia="宋体" w:cs="宋体"/>
          <w:i w:val="0"/>
          <w:iCs w:val="0"/>
          <w:caps w:val="0"/>
          <w:color w:val="383838"/>
          <w:spacing w:val="0"/>
          <w:sz w:val="21"/>
          <w:szCs w:val="21"/>
        </w:rPr>
        <w:t>周聪燕</w:t>
      </w:r>
      <w:r>
        <w:rPr>
          <w:rFonts w:hint="eastAsia" w:cs="宋体"/>
          <w:i w:val="0"/>
          <w:iCs w:val="0"/>
          <w:caps w:val="0"/>
          <w:color w:val="383838"/>
          <w:spacing w:val="0"/>
          <w:sz w:val="21"/>
          <w:szCs w:val="21"/>
          <w:lang w:eastAsia="zh-CN"/>
        </w:rPr>
        <w:t>、施瑜</w:t>
      </w:r>
    </w:p>
    <w:p w14:paraId="33CDC57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r>
        <w:rPr>
          <w:rFonts w:hint="eastAsia" w:ascii="宋体" w:hAnsi="宋体" w:eastAsia="宋体" w:cs="宋体"/>
          <w:i w:val="0"/>
          <w:iCs w:val="0"/>
          <w:caps w:val="0"/>
          <w:color w:val="383838"/>
          <w:spacing w:val="0"/>
          <w:sz w:val="21"/>
          <w:szCs w:val="21"/>
        </w:rPr>
        <w:t>联系电话（传真）：0574-65250961</w:t>
      </w:r>
    </w:p>
    <w:p w14:paraId="0DF45A2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rPr>
      </w:pPr>
    </w:p>
    <w:p w14:paraId="7DCACAB2">
      <w:pPr>
        <w:pStyle w:val="25"/>
        <w:spacing w:beforeAutospacing="0" w:afterAutospacing="0" w:line="405" w:lineRule="atLeast"/>
        <w:ind w:firstLine="420" w:firstLineChars="200"/>
        <w:rPr>
          <w:rFonts w:hint="eastAsia" w:ascii="宋体" w:hAnsi="宋体" w:eastAsia="宋体" w:cs="宋体"/>
          <w:color w:val="383838"/>
          <w:sz w:val="21"/>
          <w:szCs w:val="21"/>
        </w:rPr>
      </w:pPr>
      <w:r>
        <w:rPr>
          <w:rFonts w:hint="eastAsia" w:ascii="宋体" w:hAnsi="宋体" w:eastAsia="宋体" w:cs="宋体"/>
          <w:color w:val="383838"/>
          <w:sz w:val="21"/>
          <w:szCs w:val="21"/>
        </w:rPr>
        <w:t>监督管理部门：宁海县西店镇</w:t>
      </w:r>
      <w:r>
        <w:rPr>
          <w:rFonts w:hint="eastAsia" w:cs="宋体"/>
          <w:color w:val="383838"/>
          <w:sz w:val="21"/>
          <w:szCs w:val="21"/>
          <w:lang w:eastAsia="zh-CN"/>
        </w:rPr>
        <w:t>人民政府</w:t>
      </w:r>
      <w:r>
        <w:rPr>
          <w:rFonts w:hint="eastAsia" w:ascii="宋体" w:hAnsi="宋体" w:eastAsia="宋体" w:cs="宋体"/>
          <w:color w:val="383838"/>
          <w:sz w:val="21"/>
          <w:szCs w:val="21"/>
        </w:rPr>
        <w:t xml:space="preserve">   </w:t>
      </w:r>
    </w:p>
    <w:p w14:paraId="0B45C9F1">
      <w:pPr>
        <w:pStyle w:val="25"/>
        <w:spacing w:beforeAutospacing="0" w:afterAutospacing="0" w:line="405" w:lineRule="atLeast"/>
        <w:ind w:firstLine="420" w:firstLineChars="200"/>
        <w:rPr>
          <w:rFonts w:hint="eastAsia" w:ascii="宋体" w:hAnsi="宋体" w:eastAsia="宋体" w:cs="宋体"/>
          <w:color w:val="383838"/>
          <w:sz w:val="21"/>
          <w:szCs w:val="21"/>
        </w:rPr>
      </w:pPr>
      <w:r>
        <w:rPr>
          <w:rFonts w:hint="eastAsia" w:ascii="宋体" w:hAnsi="宋体" w:eastAsia="宋体" w:cs="宋体"/>
          <w:color w:val="383838"/>
          <w:sz w:val="21"/>
          <w:szCs w:val="21"/>
        </w:rPr>
        <w:t>联系人：</w:t>
      </w:r>
      <w:r>
        <w:rPr>
          <w:rFonts w:hint="eastAsia" w:cs="宋体"/>
          <w:color w:val="383838"/>
          <w:sz w:val="21"/>
          <w:szCs w:val="21"/>
          <w:lang w:eastAsia="zh-CN"/>
        </w:rPr>
        <w:t>王真真</w:t>
      </w:r>
      <w:r>
        <w:rPr>
          <w:rFonts w:hint="eastAsia" w:cs="宋体"/>
          <w:color w:val="383838"/>
          <w:sz w:val="21"/>
          <w:szCs w:val="21"/>
          <w:lang w:val="en-US" w:eastAsia="zh-CN"/>
        </w:rPr>
        <w:t xml:space="preserve"> </w:t>
      </w:r>
      <w:r>
        <w:rPr>
          <w:rFonts w:hint="eastAsia" w:ascii="宋体" w:hAnsi="宋体" w:eastAsia="宋体" w:cs="宋体"/>
          <w:color w:val="383838"/>
          <w:sz w:val="21"/>
          <w:szCs w:val="21"/>
        </w:rPr>
        <w:t xml:space="preserve"> </w:t>
      </w:r>
    </w:p>
    <w:p w14:paraId="32D2E4B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color w:val="383838"/>
          <w:sz w:val="21"/>
          <w:szCs w:val="21"/>
          <w:lang w:eastAsia="zh-CN"/>
        </w:rPr>
      </w:pPr>
      <w:r>
        <w:rPr>
          <w:rFonts w:hint="eastAsia" w:ascii="宋体" w:hAnsi="宋体" w:eastAsia="宋体" w:cs="宋体"/>
          <w:color w:val="383838"/>
          <w:sz w:val="21"/>
          <w:szCs w:val="21"/>
        </w:rPr>
        <w:t>监督投诉电话：</w:t>
      </w:r>
      <w:r>
        <w:rPr>
          <w:rFonts w:hint="eastAsia" w:ascii="宋体" w:hAnsi="宋体" w:eastAsia="宋体" w:cs="宋体"/>
          <w:color w:val="383838"/>
          <w:sz w:val="21"/>
          <w:szCs w:val="21"/>
          <w:lang w:val="en-US" w:eastAsia="zh-CN"/>
        </w:rPr>
        <w:t xml:space="preserve">0574-65189173 </w:t>
      </w:r>
    </w:p>
    <w:p w14:paraId="2749CB8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default" w:ascii="Arial" w:hAnsi="Arial" w:eastAsia="Arial" w:cs="Arial"/>
          <w:i w:val="0"/>
          <w:iCs w:val="0"/>
          <w:caps w:val="0"/>
          <w:color w:val="383838"/>
          <w:spacing w:val="0"/>
          <w:sz w:val="24"/>
          <w:szCs w:val="24"/>
        </w:rPr>
      </w:pPr>
    </w:p>
    <w:p w14:paraId="54A1F037">
      <w:pPr>
        <w:spacing w:line="360" w:lineRule="auto"/>
        <w:ind w:firstLine="630" w:firstLineChars="300"/>
        <w:rPr>
          <w:rFonts w:hint="eastAsia" w:ascii="宋体" w:hAnsi="宋体" w:cs="宋体"/>
          <w:lang w:val="en-US" w:eastAsia="zh-CN"/>
        </w:rPr>
      </w:pPr>
      <w:r>
        <w:rPr>
          <w:rFonts w:hint="eastAsia" w:ascii="宋体" w:hAnsi="宋体" w:cs="宋体"/>
          <w:lang w:val="en-US" w:eastAsia="zh-CN"/>
        </w:rPr>
        <w:t xml:space="preserve"> </w:t>
      </w:r>
    </w:p>
    <w:p w14:paraId="348B643F">
      <w:pPr>
        <w:pStyle w:val="27"/>
        <w:rPr>
          <w:rFonts w:hint="eastAsia" w:ascii="宋体" w:hAnsi="宋体" w:cs="宋体"/>
          <w:lang w:val="en-US" w:eastAsia="zh-CN"/>
        </w:rPr>
      </w:pPr>
    </w:p>
    <w:p w14:paraId="07814B59">
      <w:pPr>
        <w:pStyle w:val="27"/>
        <w:rPr>
          <w:rFonts w:hint="default" w:ascii="宋体" w:hAnsi="宋体" w:cs="宋体"/>
          <w:lang w:val="en-US" w:eastAsia="zh-CN"/>
        </w:rPr>
      </w:pPr>
    </w:p>
    <w:p w14:paraId="74A9AE2C">
      <w:pPr>
        <w:pStyle w:val="27"/>
        <w:rPr>
          <w:rFonts w:hint="default" w:ascii="宋体" w:hAnsi="宋体" w:cs="宋体"/>
          <w:lang w:val="en-US" w:eastAsia="zh-CN"/>
        </w:rPr>
      </w:pPr>
    </w:p>
    <w:p w14:paraId="18CD42C8">
      <w:pPr>
        <w:pStyle w:val="27"/>
        <w:rPr>
          <w:rFonts w:hint="default" w:ascii="宋体" w:hAnsi="宋体" w:cs="宋体"/>
          <w:lang w:val="en-US" w:eastAsia="zh-CN"/>
        </w:rPr>
      </w:pPr>
    </w:p>
    <w:p w14:paraId="1ED76BEA">
      <w:pPr>
        <w:pStyle w:val="27"/>
        <w:rPr>
          <w:rFonts w:hint="default" w:ascii="宋体" w:hAnsi="宋体" w:cs="宋体"/>
          <w:lang w:val="en-US" w:eastAsia="zh-CN"/>
        </w:rPr>
      </w:pPr>
    </w:p>
    <w:p w14:paraId="05A05604">
      <w:pPr>
        <w:pStyle w:val="27"/>
        <w:rPr>
          <w:rFonts w:hint="default" w:ascii="宋体" w:hAnsi="宋体" w:cs="宋体"/>
          <w:lang w:val="en-US" w:eastAsia="zh-CN"/>
        </w:rPr>
      </w:pPr>
    </w:p>
    <w:p w14:paraId="0962EB71">
      <w:pPr>
        <w:pStyle w:val="27"/>
        <w:rPr>
          <w:rFonts w:hint="default" w:ascii="宋体" w:hAnsi="宋体" w:cs="宋体"/>
          <w:lang w:val="en-US" w:eastAsia="zh-CN"/>
        </w:rPr>
      </w:pPr>
    </w:p>
    <w:p w14:paraId="69DD6F7E">
      <w:pPr>
        <w:pStyle w:val="27"/>
        <w:rPr>
          <w:rFonts w:hint="default" w:ascii="宋体" w:hAnsi="宋体" w:cs="宋体"/>
          <w:lang w:val="en-US" w:eastAsia="zh-CN"/>
        </w:rPr>
      </w:pPr>
    </w:p>
    <w:p w14:paraId="43C4E243">
      <w:pPr>
        <w:pStyle w:val="27"/>
        <w:rPr>
          <w:rFonts w:hint="default" w:ascii="宋体" w:hAnsi="宋体" w:cs="宋体"/>
          <w:lang w:val="en-US" w:eastAsia="zh-CN"/>
        </w:rPr>
      </w:pPr>
    </w:p>
    <w:p w14:paraId="2774BD8F">
      <w:pPr>
        <w:pStyle w:val="27"/>
        <w:rPr>
          <w:rFonts w:hint="default" w:ascii="宋体" w:hAnsi="宋体" w:cs="宋体"/>
          <w:lang w:val="en-US" w:eastAsia="zh-CN"/>
        </w:rPr>
      </w:pPr>
    </w:p>
    <w:p w14:paraId="1C289F2E">
      <w:pPr>
        <w:pStyle w:val="27"/>
        <w:rPr>
          <w:rFonts w:hint="default" w:ascii="宋体" w:hAnsi="宋体" w:cs="宋体"/>
          <w:lang w:val="en-US" w:eastAsia="zh-CN"/>
        </w:rPr>
      </w:pPr>
    </w:p>
    <w:p w14:paraId="690E0DA4">
      <w:pPr>
        <w:pStyle w:val="27"/>
        <w:rPr>
          <w:rFonts w:hint="default" w:ascii="宋体" w:hAnsi="宋体" w:cs="宋体"/>
          <w:lang w:val="en-US" w:eastAsia="zh-CN"/>
        </w:rPr>
      </w:pPr>
    </w:p>
    <w:p w14:paraId="15859CDE">
      <w:pPr>
        <w:pStyle w:val="27"/>
        <w:rPr>
          <w:rFonts w:hint="default" w:ascii="宋体" w:hAnsi="宋体" w:cs="宋体"/>
          <w:lang w:val="en-US" w:eastAsia="zh-CN"/>
        </w:rPr>
      </w:pPr>
    </w:p>
    <w:p w14:paraId="74E54732">
      <w:pPr>
        <w:pStyle w:val="27"/>
        <w:rPr>
          <w:rFonts w:hint="default" w:ascii="宋体" w:hAnsi="宋体" w:cs="宋体"/>
          <w:lang w:val="en-US" w:eastAsia="zh-CN"/>
        </w:rPr>
      </w:pPr>
    </w:p>
    <w:p w14:paraId="75942B34">
      <w:pPr>
        <w:pStyle w:val="27"/>
        <w:rPr>
          <w:rFonts w:hint="default" w:ascii="宋体" w:hAnsi="宋体" w:cs="宋体"/>
          <w:lang w:val="en-US" w:eastAsia="zh-CN"/>
        </w:rPr>
      </w:pPr>
    </w:p>
    <w:p w14:paraId="0F04CCB5">
      <w:pPr>
        <w:pStyle w:val="27"/>
        <w:rPr>
          <w:rFonts w:hint="default" w:ascii="宋体" w:hAnsi="宋体" w:cs="宋体"/>
          <w:lang w:val="en-US" w:eastAsia="zh-CN"/>
        </w:rPr>
      </w:pPr>
    </w:p>
    <w:p w14:paraId="62ECE203">
      <w:pPr>
        <w:pStyle w:val="27"/>
        <w:ind w:left="0" w:leftChars="0" w:firstLine="0" w:firstLineChars="0"/>
        <w:rPr>
          <w:rFonts w:hint="default" w:ascii="宋体" w:hAnsi="宋体" w:cs="宋体"/>
          <w:lang w:val="en-US" w:eastAsia="zh-CN"/>
        </w:rPr>
      </w:pPr>
    </w:p>
    <w:p w14:paraId="77669B5E">
      <w:pPr>
        <w:widowControl/>
        <w:spacing w:line="440" w:lineRule="exact"/>
        <w:jc w:val="center"/>
        <w:rPr>
          <w:rFonts w:hint="eastAsia" w:ascii="宋体" w:hAnsi="宋体" w:eastAsia="宋体" w:cs="宋体"/>
          <w:color w:val="000000"/>
          <w:sz w:val="21"/>
          <w:szCs w:val="21"/>
        </w:rPr>
      </w:pPr>
      <w:r>
        <w:rPr>
          <w:rFonts w:hint="eastAsia" w:hAnsi="宋体" w:cs="宋体"/>
          <w:b/>
          <w:sz w:val="30"/>
          <w:szCs w:val="30"/>
          <w:lang w:eastAsia="zh-CN"/>
        </w:rPr>
        <w:t>第二章</w:t>
      </w:r>
      <w:r>
        <w:rPr>
          <w:rFonts w:hint="eastAsia" w:hAnsi="宋体" w:cs="宋体"/>
          <w:b/>
          <w:sz w:val="30"/>
          <w:szCs w:val="30"/>
          <w:lang w:val="en-US" w:eastAsia="zh-CN"/>
        </w:rPr>
        <w:t xml:space="preserve"> </w:t>
      </w:r>
      <w:r>
        <w:rPr>
          <w:rFonts w:hint="eastAsia" w:hAnsi="宋体" w:cs="宋体"/>
          <w:b/>
          <w:sz w:val="30"/>
          <w:szCs w:val="30"/>
        </w:rPr>
        <w:t>招标需求</w:t>
      </w:r>
    </w:p>
    <w:p w14:paraId="417F2A00">
      <w:pPr>
        <w:snapToGrid w:val="0"/>
        <w:spacing w:line="400" w:lineRule="exact"/>
        <w:jc w:val="left"/>
        <w:rPr>
          <w:rFonts w:hint="eastAsia" w:ascii="宋体" w:hAnsi="宋体" w:eastAsia="宋体" w:cs="Arial"/>
          <w:b/>
          <w:snapToGrid w:val="0"/>
          <w:kern w:val="0"/>
          <w:szCs w:val="21"/>
          <w:lang w:val="en-US" w:eastAsia="zh-CN"/>
        </w:rPr>
      </w:pPr>
      <w:r>
        <w:rPr>
          <w:rFonts w:hint="eastAsia" w:ascii="宋体" w:hAnsi="宋体" w:eastAsia="宋体" w:cs="Arial"/>
          <w:b/>
          <w:snapToGrid w:val="0"/>
          <w:kern w:val="0"/>
          <w:szCs w:val="21"/>
          <w:lang w:val="en-US" w:eastAsia="zh-CN"/>
        </w:rPr>
        <w:t>一、采购概况</w:t>
      </w:r>
    </w:p>
    <w:p w14:paraId="733F8E2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lang w:val="en-US" w:eastAsia="zh-CN"/>
        </w:rPr>
      </w:pPr>
      <w:bookmarkStart w:id="1" w:name="_Toc25567"/>
      <w:bookmarkStart w:id="2" w:name="_Toc17034"/>
      <w:bookmarkStart w:id="3" w:name="_Toc17938"/>
      <w:r>
        <w:rPr>
          <w:rFonts w:hint="eastAsia" w:ascii="宋体" w:hAnsi="宋体" w:eastAsia="宋体" w:cs="宋体"/>
          <w:i w:val="0"/>
          <w:iCs w:val="0"/>
          <w:caps w:val="0"/>
          <w:color w:val="383838"/>
          <w:spacing w:val="0"/>
          <w:sz w:val="21"/>
          <w:szCs w:val="21"/>
          <w:lang w:val="en-US" w:eastAsia="zh-CN"/>
        </w:rPr>
        <w:t>1、本技术规范要求提出的是最低限度的基本技术要求，并未对所有技术细节作出规定，供应商应提供符合本技术要求和国家标准、行业标准的优质产品。</w:t>
      </w:r>
      <w:bookmarkEnd w:id="1"/>
      <w:bookmarkEnd w:id="2"/>
      <w:bookmarkEnd w:id="3"/>
    </w:p>
    <w:p w14:paraId="50FEB5E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lang w:val="en-US" w:eastAsia="zh-CN"/>
        </w:rPr>
      </w:pPr>
      <w:bookmarkStart w:id="4" w:name="_Toc12293"/>
      <w:bookmarkStart w:id="5" w:name="_Toc19109"/>
      <w:bookmarkStart w:id="6" w:name="_Toc9357"/>
      <w:r>
        <w:rPr>
          <w:rFonts w:hint="eastAsia" w:ascii="宋体" w:hAnsi="宋体" w:eastAsia="宋体" w:cs="宋体"/>
          <w:i w:val="0"/>
          <w:iCs w:val="0"/>
          <w:caps w:val="0"/>
          <w:color w:val="383838"/>
          <w:spacing w:val="0"/>
          <w:sz w:val="21"/>
          <w:szCs w:val="21"/>
          <w:lang w:val="en-US" w:eastAsia="zh-CN"/>
        </w:rPr>
        <w:t>2、供应商产品与本技术要求不一致时，供应商应在投标文件中予以说明，并由评标委员会鉴定供应商产品能否达到要求。如供应商没有在投标文件中提出异议，则视为供应商提供的产品完全按照本招标文件要求。</w:t>
      </w:r>
      <w:bookmarkEnd w:id="4"/>
      <w:bookmarkEnd w:id="5"/>
      <w:bookmarkEnd w:id="6"/>
    </w:p>
    <w:p w14:paraId="7C36468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lang w:val="en-US" w:eastAsia="zh-CN"/>
        </w:rPr>
      </w:pPr>
      <w:bookmarkStart w:id="7" w:name="_Toc2879"/>
      <w:bookmarkStart w:id="8" w:name="_Toc22563"/>
      <w:bookmarkStart w:id="9" w:name="_Toc29543"/>
      <w:r>
        <w:rPr>
          <w:rFonts w:hint="eastAsia" w:ascii="宋体" w:hAnsi="宋体" w:eastAsia="宋体" w:cs="宋体"/>
          <w:i w:val="0"/>
          <w:iCs w:val="0"/>
          <w:caps w:val="0"/>
          <w:color w:val="383838"/>
          <w:spacing w:val="0"/>
          <w:sz w:val="21"/>
          <w:szCs w:val="21"/>
          <w:lang w:val="en-US" w:eastAsia="zh-CN"/>
        </w:rPr>
        <w:t>3、技术要求及标准的执行</w:t>
      </w:r>
      <w:bookmarkEnd w:id="7"/>
      <w:bookmarkEnd w:id="8"/>
      <w:bookmarkEnd w:id="9"/>
    </w:p>
    <w:p w14:paraId="175E071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lang w:val="en-US" w:eastAsia="zh-CN"/>
        </w:rPr>
      </w:pPr>
      <w:bookmarkStart w:id="10" w:name="_Toc2485"/>
      <w:bookmarkStart w:id="11" w:name="_Toc11271"/>
      <w:bookmarkStart w:id="12" w:name="_Toc3628"/>
      <w:r>
        <w:rPr>
          <w:rFonts w:hint="eastAsia" w:ascii="宋体" w:hAnsi="宋体" w:eastAsia="宋体" w:cs="宋体"/>
          <w:i w:val="0"/>
          <w:iCs w:val="0"/>
          <w:caps w:val="0"/>
          <w:color w:val="383838"/>
          <w:spacing w:val="0"/>
          <w:sz w:val="21"/>
          <w:szCs w:val="21"/>
          <w:lang w:val="en-US" w:eastAsia="zh-CN"/>
        </w:rPr>
        <w:t>供应商提供的产品应标明所执行的质量标准，若同一标准已颁发新标准，则按最新标准执行。若同一产品同时有几个标准（国际标准、国家标准、行业标准、企业标准等），则按最高层次的标准执行。</w:t>
      </w:r>
      <w:bookmarkEnd w:id="10"/>
      <w:bookmarkEnd w:id="11"/>
      <w:bookmarkEnd w:id="12"/>
    </w:p>
    <w:p w14:paraId="69DEEF97">
      <w:pPr>
        <w:snapToGrid w:val="0"/>
        <w:spacing w:line="400" w:lineRule="exact"/>
        <w:jc w:val="left"/>
        <w:rPr>
          <w:rFonts w:hint="default"/>
          <w:lang w:val="en-US" w:eastAsia="zh-CN"/>
        </w:rPr>
      </w:pPr>
      <w:r>
        <w:rPr>
          <w:rFonts w:hint="eastAsia" w:ascii="宋体" w:hAnsi="宋体" w:cs="Arial"/>
          <w:b/>
          <w:snapToGrid w:val="0"/>
          <w:kern w:val="0"/>
          <w:szCs w:val="21"/>
          <w:lang w:eastAsia="zh-CN"/>
        </w:rPr>
        <w:t>二</w:t>
      </w:r>
      <w:r>
        <w:rPr>
          <w:rFonts w:hint="eastAsia" w:ascii="宋体" w:hAnsi="宋体" w:cs="Arial"/>
          <w:b/>
          <w:snapToGrid w:val="0"/>
          <w:kern w:val="0"/>
          <w:szCs w:val="21"/>
        </w:rPr>
        <w:t>、采购货物清单</w:t>
      </w:r>
    </w:p>
    <w:tbl>
      <w:tblPr>
        <w:tblStyle w:val="29"/>
        <w:tblW w:w="873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395"/>
        <w:gridCol w:w="1080"/>
        <w:gridCol w:w="1245"/>
        <w:gridCol w:w="870"/>
        <w:gridCol w:w="1125"/>
        <w:gridCol w:w="1005"/>
        <w:gridCol w:w="1170"/>
      </w:tblGrid>
      <w:tr w14:paraId="0157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4EE2">
            <w:pPr>
              <w:keepNext w:val="0"/>
              <w:keepLines w:val="0"/>
              <w:widowControl/>
              <w:suppressLineNumbers w:val="0"/>
              <w:jc w:val="center"/>
              <w:textAlignment w:val="center"/>
              <w:rPr>
                <w:rFonts w:hint="eastAsia" w:ascii="宋体" w:hAnsi="宋体" w:eastAsia="宋体" w:cs="宋体"/>
                <w:b/>
                <w:bCs/>
                <w:i w:val="0"/>
                <w:iCs w:val="0"/>
                <w:caps w:val="0"/>
                <w:color w:val="383838"/>
                <w:spacing w:val="0"/>
                <w:sz w:val="21"/>
                <w:szCs w:val="21"/>
                <w:lang w:val="en-US" w:eastAsia="zh-CN"/>
              </w:rPr>
            </w:pPr>
            <w:r>
              <w:rPr>
                <w:rFonts w:hint="eastAsia" w:ascii="宋体" w:hAnsi="宋体" w:eastAsia="宋体" w:cs="宋体"/>
                <w:b/>
                <w:bCs/>
                <w:i w:val="0"/>
                <w:iCs w:val="0"/>
                <w:caps w:val="0"/>
                <w:color w:val="383838"/>
                <w:spacing w:val="0"/>
                <w:sz w:val="21"/>
                <w:szCs w:val="21"/>
                <w:lang w:val="en-US" w:eastAsia="zh-CN"/>
              </w:rPr>
              <w:t>编号</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58787">
            <w:pPr>
              <w:keepNext w:val="0"/>
              <w:keepLines w:val="0"/>
              <w:widowControl/>
              <w:suppressLineNumbers w:val="0"/>
              <w:jc w:val="center"/>
              <w:textAlignment w:val="center"/>
              <w:rPr>
                <w:rFonts w:hint="eastAsia" w:ascii="宋体" w:hAnsi="宋体" w:eastAsia="宋体" w:cs="宋体"/>
                <w:b/>
                <w:bCs/>
                <w:i w:val="0"/>
                <w:iCs w:val="0"/>
                <w:caps w:val="0"/>
                <w:color w:val="383838"/>
                <w:spacing w:val="0"/>
                <w:sz w:val="21"/>
                <w:szCs w:val="21"/>
                <w:lang w:val="en-US" w:eastAsia="zh-CN"/>
              </w:rPr>
            </w:pPr>
            <w:r>
              <w:rPr>
                <w:rFonts w:hint="eastAsia" w:ascii="宋体" w:hAnsi="宋体" w:eastAsia="宋体" w:cs="宋体"/>
                <w:b/>
                <w:bCs/>
                <w:i w:val="0"/>
                <w:iCs w:val="0"/>
                <w:caps w:val="0"/>
                <w:color w:val="383838"/>
                <w:spacing w:val="0"/>
                <w:sz w:val="21"/>
                <w:szCs w:val="21"/>
                <w:lang w:val="en-US" w:eastAsia="zh-CN"/>
              </w:rPr>
              <w:t>产品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43FA">
            <w:pPr>
              <w:keepNext w:val="0"/>
              <w:keepLines w:val="0"/>
              <w:widowControl/>
              <w:suppressLineNumbers w:val="0"/>
              <w:jc w:val="center"/>
              <w:textAlignment w:val="center"/>
              <w:rPr>
                <w:rFonts w:hint="eastAsia" w:ascii="宋体" w:hAnsi="宋体" w:eastAsia="宋体" w:cs="宋体"/>
                <w:b/>
                <w:bCs/>
                <w:i w:val="0"/>
                <w:iCs w:val="0"/>
                <w:caps w:val="0"/>
                <w:color w:val="383838"/>
                <w:spacing w:val="0"/>
                <w:sz w:val="21"/>
                <w:szCs w:val="21"/>
                <w:lang w:val="en-US" w:eastAsia="zh-CN"/>
              </w:rPr>
            </w:pPr>
            <w:r>
              <w:rPr>
                <w:rFonts w:hint="eastAsia" w:ascii="宋体" w:hAnsi="宋体" w:eastAsia="宋体" w:cs="宋体"/>
                <w:b/>
                <w:bCs/>
                <w:i w:val="0"/>
                <w:iCs w:val="0"/>
                <w:caps w:val="0"/>
                <w:color w:val="383838"/>
                <w:spacing w:val="0"/>
                <w:sz w:val="21"/>
                <w:szCs w:val="21"/>
                <w:lang w:val="en-US" w:eastAsia="zh-CN"/>
              </w:rPr>
              <w:t>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A9EF">
            <w:pPr>
              <w:keepNext w:val="0"/>
              <w:keepLines w:val="0"/>
              <w:widowControl/>
              <w:suppressLineNumbers w:val="0"/>
              <w:jc w:val="center"/>
              <w:textAlignment w:val="center"/>
              <w:rPr>
                <w:rFonts w:hint="eastAsia" w:ascii="宋体" w:hAnsi="宋体" w:eastAsia="宋体" w:cs="宋体"/>
                <w:b/>
                <w:bCs/>
                <w:i w:val="0"/>
                <w:iCs w:val="0"/>
                <w:caps w:val="0"/>
                <w:color w:val="383838"/>
                <w:spacing w:val="0"/>
                <w:sz w:val="21"/>
                <w:szCs w:val="21"/>
                <w:lang w:val="en-US" w:eastAsia="zh-CN"/>
              </w:rPr>
            </w:pPr>
            <w:r>
              <w:rPr>
                <w:rFonts w:hint="eastAsia" w:ascii="宋体" w:hAnsi="宋体" w:eastAsia="宋体" w:cs="宋体"/>
                <w:b/>
                <w:bCs/>
                <w:i w:val="0"/>
                <w:iCs w:val="0"/>
                <w:caps w:val="0"/>
                <w:color w:val="383838"/>
                <w:spacing w:val="0"/>
                <w:sz w:val="21"/>
                <w:szCs w:val="21"/>
                <w:lang w:val="en-US" w:eastAsia="zh-CN"/>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B8AF">
            <w:pPr>
              <w:keepNext w:val="0"/>
              <w:keepLines w:val="0"/>
              <w:widowControl/>
              <w:suppressLineNumbers w:val="0"/>
              <w:jc w:val="center"/>
              <w:textAlignment w:val="center"/>
              <w:rPr>
                <w:rFonts w:hint="eastAsia" w:ascii="宋体" w:hAnsi="宋体" w:eastAsia="宋体" w:cs="宋体"/>
                <w:b/>
                <w:bCs/>
                <w:i w:val="0"/>
                <w:iCs w:val="0"/>
                <w:caps w:val="0"/>
                <w:color w:val="383838"/>
                <w:spacing w:val="0"/>
                <w:sz w:val="21"/>
                <w:szCs w:val="21"/>
                <w:lang w:val="en-US" w:eastAsia="zh-CN"/>
              </w:rPr>
            </w:pPr>
            <w:r>
              <w:rPr>
                <w:rFonts w:hint="eastAsia" w:ascii="宋体" w:hAnsi="宋体" w:eastAsia="宋体" w:cs="宋体"/>
                <w:b/>
                <w:bCs/>
                <w:i w:val="0"/>
                <w:iCs w:val="0"/>
                <w:caps w:val="0"/>
                <w:color w:val="383838"/>
                <w:spacing w:val="0"/>
                <w:sz w:val="21"/>
                <w:szCs w:val="21"/>
                <w:lang w:val="en-US" w:eastAsia="zh-CN"/>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A129">
            <w:pPr>
              <w:keepNext w:val="0"/>
              <w:keepLines w:val="0"/>
              <w:widowControl/>
              <w:suppressLineNumbers w:val="0"/>
              <w:jc w:val="center"/>
              <w:textAlignment w:val="center"/>
              <w:rPr>
                <w:rFonts w:hint="eastAsia" w:ascii="宋体" w:hAnsi="宋体" w:eastAsia="宋体" w:cs="宋体"/>
                <w:b/>
                <w:bCs/>
                <w:i w:val="0"/>
                <w:iCs w:val="0"/>
                <w:caps w:val="0"/>
                <w:color w:val="383838"/>
                <w:spacing w:val="0"/>
                <w:sz w:val="21"/>
                <w:szCs w:val="21"/>
                <w:lang w:val="en-US" w:eastAsia="zh-CN"/>
              </w:rPr>
            </w:pPr>
            <w:r>
              <w:rPr>
                <w:rFonts w:hint="eastAsia" w:ascii="宋体" w:hAnsi="宋体" w:eastAsia="宋体" w:cs="宋体"/>
                <w:b/>
                <w:bCs/>
                <w:i w:val="0"/>
                <w:iCs w:val="0"/>
                <w:caps w:val="0"/>
                <w:color w:val="383838"/>
                <w:spacing w:val="0"/>
                <w:sz w:val="21"/>
                <w:szCs w:val="21"/>
                <w:lang w:val="en-US" w:eastAsia="zh-CN"/>
              </w:rPr>
              <w:t>执行标准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3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aps w:val="0"/>
                <w:color w:val="383838"/>
                <w:spacing w:val="0"/>
                <w:sz w:val="21"/>
                <w:szCs w:val="21"/>
                <w:lang w:val="en-US" w:eastAsia="zh-CN"/>
              </w:rPr>
              <w:t>综合单价最高限价（元）</w:t>
            </w:r>
          </w:p>
        </w:tc>
      </w:tr>
      <w:tr w14:paraId="153E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3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A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铸铁平</w:t>
            </w:r>
            <w:r>
              <w:rPr>
                <w:rFonts w:hint="eastAsia" w:ascii="宋体" w:hAnsi="宋体"/>
                <w:szCs w:val="21"/>
              </w:rPr>
              <w:t>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8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380×680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C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0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322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5D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w:t>
            </w:r>
          </w:p>
        </w:tc>
      </w:tr>
      <w:tr w14:paraId="6AC0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restart"/>
            <w:tcBorders>
              <w:top w:val="single" w:color="000000" w:sz="4" w:space="0"/>
              <w:left w:val="single" w:color="000000" w:sz="4" w:space="0"/>
              <w:right w:val="single" w:color="000000" w:sz="4" w:space="0"/>
            </w:tcBorders>
            <w:shd w:val="clear" w:color="auto" w:fill="auto"/>
            <w:vAlign w:val="center"/>
          </w:tcPr>
          <w:p w14:paraId="76180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076F9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五防球墨铸铁井盖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C3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底座</w:t>
            </w:r>
          </w:p>
        </w:tc>
        <w:tc>
          <w:tcPr>
            <w:tcW w:w="1245" w:type="dxa"/>
            <w:vMerge w:val="restart"/>
            <w:tcBorders>
              <w:top w:val="single" w:color="000000" w:sz="4" w:space="0"/>
              <w:left w:val="single" w:color="000000" w:sz="4" w:space="0"/>
              <w:right w:val="single" w:color="000000" w:sz="4" w:space="0"/>
            </w:tcBorders>
            <w:shd w:val="clear" w:color="auto" w:fill="auto"/>
            <w:vAlign w:val="center"/>
          </w:tcPr>
          <w:p w14:paraId="1CD75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φ300</w:t>
            </w:r>
          </w:p>
        </w:tc>
        <w:tc>
          <w:tcPr>
            <w:tcW w:w="870" w:type="dxa"/>
            <w:vMerge w:val="restart"/>
            <w:tcBorders>
              <w:top w:val="single" w:color="000000" w:sz="4" w:space="0"/>
              <w:left w:val="single" w:color="000000" w:sz="4" w:space="0"/>
              <w:right w:val="single" w:color="000000" w:sz="4" w:space="0"/>
            </w:tcBorders>
            <w:shd w:val="clear" w:color="auto" w:fill="auto"/>
            <w:vAlign w:val="center"/>
          </w:tcPr>
          <w:p w14:paraId="2E811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22261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14:paraId="166B3E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C250</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14:paraId="51CE2D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r>
      <w:tr w14:paraId="6DB1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continue"/>
            <w:tcBorders>
              <w:left w:val="single" w:color="000000" w:sz="4" w:space="0"/>
              <w:bottom w:val="single" w:color="000000" w:sz="4" w:space="0"/>
              <w:right w:val="single" w:color="000000" w:sz="4" w:space="0"/>
            </w:tcBorders>
            <w:shd w:val="clear" w:color="auto" w:fill="auto"/>
            <w:vAlign w:val="center"/>
          </w:tcPr>
          <w:p w14:paraId="10A317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14:paraId="6C9FCB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0F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盖板</w:t>
            </w:r>
          </w:p>
        </w:tc>
        <w:tc>
          <w:tcPr>
            <w:tcW w:w="1245" w:type="dxa"/>
            <w:vMerge w:val="continue"/>
            <w:tcBorders>
              <w:left w:val="single" w:color="000000" w:sz="4" w:space="0"/>
              <w:bottom w:val="single" w:color="000000" w:sz="4" w:space="0"/>
              <w:right w:val="single" w:color="000000" w:sz="4" w:space="0"/>
            </w:tcBorders>
            <w:shd w:val="clear" w:color="auto" w:fill="auto"/>
            <w:vAlign w:val="center"/>
          </w:tcPr>
          <w:p w14:paraId="08A431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14:paraId="509262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2930F1C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14:paraId="717A142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14:paraId="70BD09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83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restart"/>
            <w:tcBorders>
              <w:top w:val="single" w:color="000000" w:sz="4" w:space="0"/>
              <w:left w:val="single" w:color="000000" w:sz="4" w:space="0"/>
              <w:right w:val="single" w:color="000000" w:sz="4" w:space="0"/>
            </w:tcBorders>
            <w:shd w:val="clear" w:color="auto" w:fill="auto"/>
            <w:vAlign w:val="center"/>
          </w:tcPr>
          <w:p w14:paraId="41907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74CB7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五防球墨铸铁井盖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3F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底座</w:t>
            </w:r>
          </w:p>
        </w:tc>
        <w:tc>
          <w:tcPr>
            <w:tcW w:w="1245" w:type="dxa"/>
            <w:vMerge w:val="restart"/>
            <w:tcBorders>
              <w:top w:val="single" w:color="000000" w:sz="4" w:space="0"/>
              <w:left w:val="single" w:color="000000" w:sz="4" w:space="0"/>
              <w:right w:val="single" w:color="000000" w:sz="4" w:space="0"/>
            </w:tcBorders>
            <w:shd w:val="clear" w:color="auto" w:fill="auto"/>
            <w:vAlign w:val="center"/>
          </w:tcPr>
          <w:p w14:paraId="254A6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φ800</w:t>
            </w:r>
          </w:p>
        </w:tc>
        <w:tc>
          <w:tcPr>
            <w:tcW w:w="870" w:type="dxa"/>
            <w:vMerge w:val="restart"/>
            <w:tcBorders>
              <w:top w:val="single" w:color="000000" w:sz="4" w:space="0"/>
              <w:left w:val="single" w:color="000000" w:sz="4" w:space="0"/>
              <w:right w:val="single" w:color="000000" w:sz="4" w:space="0"/>
            </w:tcBorders>
            <w:shd w:val="clear" w:color="auto" w:fill="auto"/>
            <w:vAlign w:val="center"/>
          </w:tcPr>
          <w:p w14:paraId="60D06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438C6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14:paraId="207AAB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C250</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14:paraId="387A01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530</w:t>
            </w:r>
          </w:p>
        </w:tc>
      </w:tr>
      <w:tr w14:paraId="4E4E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continue"/>
            <w:tcBorders>
              <w:left w:val="single" w:color="000000" w:sz="4" w:space="0"/>
              <w:bottom w:val="single" w:color="000000" w:sz="4" w:space="0"/>
              <w:right w:val="single" w:color="000000" w:sz="4" w:space="0"/>
            </w:tcBorders>
            <w:shd w:val="clear" w:color="auto" w:fill="auto"/>
            <w:vAlign w:val="center"/>
          </w:tcPr>
          <w:p w14:paraId="129BEE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14:paraId="760669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E8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盖板</w:t>
            </w:r>
          </w:p>
        </w:tc>
        <w:tc>
          <w:tcPr>
            <w:tcW w:w="1245" w:type="dxa"/>
            <w:vMerge w:val="continue"/>
            <w:tcBorders>
              <w:left w:val="single" w:color="000000" w:sz="4" w:space="0"/>
              <w:bottom w:val="single" w:color="000000" w:sz="4" w:space="0"/>
              <w:right w:val="single" w:color="000000" w:sz="4" w:space="0"/>
            </w:tcBorders>
            <w:shd w:val="clear" w:color="auto" w:fill="auto"/>
            <w:vAlign w:val="center"/>
          </w:tcPr>
          <w:p w14:paraId="5263F5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14:paraId="1314F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14:paraId="3AAB8A6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14:paraId="6501E8F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170" w:type="dxa"/>
            <w:vMerge w:val="continue"/>
            <w:tcBorders>
              <w:left w:val="single" w:color="000000" w:sz="4" w:space="0"/>
              <w:bottom w:val="single" w:color="000000" w:sz="4" w:space="0"/>
              <w:right w:val="single" w:color="000000" w:sz="4" w:space="0"/>
            </w:tcBorders>
            <w:shd w:val="clear" w:color="auto" w:fill="auto"/>
            <w:vAlign w:val="center"/>
          </w:tcPr>
          <w:p w14:paraId="5C8587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5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restart"/>
            <w:tcBorders>
              <w:top w:val="single" w:color="000000" w:sz="4" w:space="0"/>
              <w:left w:val="single" w:color="000000" w:sz="4" w:space="0"/>
              <w:right w:val="single" w:color="000000" w:sz="4" w:space="0"/>
            </w:tcBorders>
            <w:shd w:val="clear" w:color="auto" w:fill="auto"/>
            <w:vAlign w:val="center"/>
          </w:tcPr>
          <w:p w14:paraId="3868A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7BD81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五防球墨铸铁井盖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2B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底座</w:t>
            </w:r>
          </w:p>
        </w:tc>
        <w:tc>
          <w:tcPr>
            <w:tcW w:w="1245" w:type="dxa"/>
            <w:vMerge w:val="restart"/>
            <w:tcBorders>
              <w:top w:val="single" w:color="000000" w:sz="4" w:space="0"/>
              <w:left w:val="single" w:color="000000" w:sz="4" w:space="0"/>
              <w:right w:val="single" w:color="000000" w:sz="4" w:space="0"/>
            </w:tcBorders>
            <w:shd w:val="clear" w:color="auto" w:fill="auto"/>
            <w:vAlign w:val="center"/>
          </w:tcPr>
          <w:p w14:paraId="7FF6F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φ700</w:t>
            </w:r>
          </w:p>
        </w:tc>
        <w:tc>
          <w:tcPr>
            <w:tcW w:w="870" w:type="dxa"/>
            <w:vMerge w:val="restart"/>
            <w:tcBorders>
              <w:top w:val="single" w:color="000000" w:sz="4" w:space="0"/>
              <w:left w:val="single" w:color="000000" w:sz="4" w:space="0"/>
              <w:right w:val="single" w:color="000000" w:sz="4" w:space="0"/>
            </w:tcBorders>
            <w:shd w:val="clear" w:color="auto" w:fill="auto"/>
            <w:vAlign w:val="center"/>
          </w:tcPr>
          <w:p w14:paraId="235EF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4C3D2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14:paraId="6FF189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D400</w:t>
            </w:r>
          </w:p>
        </w:tc>
        <w:tc>
          <w:tcPr>
            <w:tcW w:w="1170" w:type="dxa"/>
            <w:vMerge w:val="restart"/>
            <w:tcBorders>
              <w:top w:val="single" w:color="000000" w:sz="4" w:space="0"/>
              <w:left w:val="single" w:color="000000" w:sz="4" w:space="0"/>
              <w:right w:val="single" w:color="000000" w:sz="4" w:space="0"/>
            </w:tcBorders>
            <w:shd w:val="clear" w:color="auto" w:fill="auto"/>
            <w:vAlign w:val="center"/>
          </w:tcPr>
          <w:p w14:paraId="74C2F0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468</w:t>
            </w:r>
          </w:p>
        </w:tc>
      </w:tr>
      <w:tr w14:paraId="6E2A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continue"/>
            <w:tcBorders>
              <w:left w:val="single" w:color="000000" w:sz="4" w:space="0"/>
              <w:bottom w:val="single" w:color="auto" w:sz="4" w:space="0"/>
              <w:right w:val="single" w:color="000000" w:sz="4" w:space="0"/>
            </w:tcBorders>
            <w:shd w:val="clear" w:color="auto" w:fill="auto"/>
            <w:vAlign w:val="center"/>
          </w:tcPr>
          <w:p w14:paraId="602512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vMerge w:val="continue"/>
            <w:tcBorders>
              <w:left w:val="single" w:color="000000" w:sz="4" w:space="0"/>
              <w:bottom w:val="single" w:color="auto" w:sz="4" w:space="0"/>
              <w:right w:val="single" w:color="000000" w:sz="4" w:space="0"/>
            </w:tcBorders>
            <w:shd w:val="clear" w:color="auto" w:fill="auto"/>
            <w:vAlign w:val="center"/>
          </w:tcPr>
          <w:p w14:paraId="001D75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0334C3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盖板</w:t>
            </w:r>
          </w:p>
        </w:tc>
        <w:tc>
          <w:tcPr>
            <w:tcW w:w="1245" w:type="dxa"/>
            <w:vMerge w:val="continue"/>
            <w:tcBorders>
              <w:left w:val="single" w:color="000000" w:sz="4" w:space="0"/>
              <w:bottom w:val="single" w:color="auto" w:sz="4" w:space="0"/>
              <w:right w:val="single" w:color="000000" w:sz="4" w:space="0"/>
            </w:tcBorders>
            <w:shd w:val="clear" w:color="auto" w:fill="auto"/>
            <w:vAlign w:val="center"/>
          </w:tcPr>
          <w:p w14:paraId="4301A0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0" w:type="dxa"/>
            <w:vMerge w:val="continue"/>
            <w:tcBorders>
              <w:left w:val="single" w:color="000000" w:sz="4" w:space="0"/>
              <w:bottom w:val="single" w:color="auto" w:sz="4" w:space="0"/>
              <w:right w:val="single" w:color="000000" w:sz="4" w:space="0"/>
            </w:tcBorders>
            <w:shd w:val="clear" w:color="auto" w:fill="auto"/>
            <w:vAlign w:val="center"/>
          </w:tcPr>
          <w:p w14:paraId="1A978F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vMerge w:val="continue"/>
            <w:tcBorders>
              <w:left w:val="single" w:color="000000" w:sz="4" w:space="0"/>
              <w:bottom w:val="single" w:color="auto" w:sz="4" w:space="0"/>
              <w:right w:val="single" w:color="000000" w:sz="4" w:space="0"/>
            </w:tcBorders>
            <w:shd w:val="clear" w:color="auto" w:fill="auto"/>
            <w:vAlign w:val="center"/>
          </w:tcPr>
          <w:p w14:paraId="548FF32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05" w:type="dxa"/>
            <w:vMerge w:val="continue"/>
            <w:tcBorders>
              <w:left w:val="single" w:color="000000" w:sz="4" w:space="0"/>
              <w:bottom w:val="single" w:color="auto" w:sz="4" w:space="0"/>
              <w:right w:val="single" w:color="000000" w:sz="4" w:space="0"/>
            </w:tcBorders>
            <w:shd w:val="clear" w:color="auto" w:fill="auto"/>
            <w:vAlign w:val="center"/>
          </w:tcPr>
          <w:p w14:paraId="0638A4C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170" w:type="dxa"/>
            <w:vMerge w:val="continue"/>
            <w:tcBorders>
              <w:left w:val="single" w:color="000000" w:sz="4" w:space="0"/>
              <w:bottom w:val="single" w:color="auto" w:sz="4" w:space="0"/>
              <w:right w:val="single" w:color="000000" w:sz="4" w:space="0"/>
            </w:tcBorders>
            <w:shd w:val="clear" w:color="auto" w:fill="auto"/>
            <w:vAlign w:val="center"/>
          </w:tcPr>
          <w:p w14:paraId="169DBC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88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C5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62E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五防球墨铸铁井盖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62400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底座</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D48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φ630</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FAB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0E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D967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C250</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10D3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r>
      <w:tr w14:paraId="59AB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2E4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6C56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1AB74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盖板</w:t>
            </w: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819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9E7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F937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DCBC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AEF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2B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F6C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446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五防球墨铸铁井盖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D2510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底座</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5E4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φ700</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080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46D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0848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C250</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627F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w:t>
            </w:r>
          </w:p>
        </w:tc>
      </w:tr>
      <w:tr w14:paraId="31D0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599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49B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330C2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盖板</w:t>
            </w: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917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0A7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FA7D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77FD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FC1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88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0DF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078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五防球墨铸铁井盖</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EA135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底座</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CF2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φ450</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C33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4F3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2362</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5798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C250</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3684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245</w:t>
            </w:r>
          </w:p>
        </w:tc>
      </w:tr>
      <w:tr w14:paraId="776E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D83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1313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DA8AB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盖板</w:t>
            </w: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066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E58B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62078">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1302A">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B89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51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11EA3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1262C5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防坠网</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31138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防坠网</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3C047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14F8A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533054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4B962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3C897F7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18.6</w:t>
            </w:r>
          </w:p>
        </w:tc>
      </w:tr>
    </w:tbl>
    <w:p w14:paraId="7D7B564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p>
    <w:p w14:paraId="4D779978">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（1）超出最高限价的投标将作无效标处理；</w:t>
      </w:r>
    </w:p>
    <w:p w14:paraId="526B671F">
      <w:pPr>
        <w:numPr>
          <w:ilvl w:val="0"/>
          <w:numId w:val="0"/>
        </w:num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本清单数量仅为参考数，在合同执行过程中的实际采购量以每次</w:t>
      </w:r>
      <w:r>
        <w:rPr>
          <w:rFonts w:hint="eastAsia" w:ascii="宋体" w:hAnsi="宋体" w:eastAsia="宋体" w:cs="宋体"/>
          <w:bCs/>
          <w:color w:val="auto"/>
          <w:szCs w:val="21"/>
          <w:highlight w:val="none"/>
          <w:lang w:eastAsia="zh-CN"/>
        </w:rPr>
        <w:t>采购人</w:t>
      </w:r>
      <w:r>
        <w:rPr>
          <w:rFonts w:hint="eastAsia" w:ascii="宋体" w:hAnsi="宋体" w:eastAsia="宋体" w:cs="宋体"/>
          <w:bCs/>
          <w:color w:val="auto"/>
          <w:szCs w:val="21"/>
          <w:highlight w:val="none"/>
        </w:rPr>
        <w:t>发出的</w:t>
      </w:r>
      <w:r>
        <w:rPr>
          <w:rFonts w:hint="eastAsia" w:ascii="宋体" w:hAnsi="宋体" w:eastAsia="宋体" w:cs="宋体"/>
          <w:bCs/>
          <w:color w:val="auto"/>
          <w:szCs w:val="21"/>
          <w:highlight w:val="none"/>
          <w:lang w:val="en-US" w:eastAsia="zh-CN"/>
        </w:rPr>
        <w:t>供货单</w:t>
      </w:r>
      <w:r>
        <w:rPr>
          <w:rFonts w:hint="eastAsia" w:ascii="宋体" w:hAnsi="宋体" w:eastAsia="宋体" w:cs="宋体"/>
          <w:bCs/>
          <w:color w:val="auto"/>
          <w:szCs w:val="21"/>
          <w:highlight w:val="none"/>
        </w:rPr>
        <w:t>为准，</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须确保一定数量的库存量。在实施过程中出现多于或少于预估量的风险，该风险由</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承担，请</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给予谅解。</w:t>
      </w:r>
    </w:p>
    <w:p w14:paraId="2B2759EE">
      <w:pPr>
        <w:pStyle w:val="77"/>
        <w:spacing w:line="360" w:lineRule="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仿宋_GB2312"/>
          <w:b/>
          <w:bCs/>
          <w:sz w:val="21"/>
          <w:szCs w:val="21"/>
          <w:highlight w:val="none"/>
          <w:lang w:val="en-US" w:eastAsia="zh-CN"/>
        </w:rPr>
        <w:t>三、</w:t>
      </w:r>
      <w:r>
        <w:rPr>
          <w:rFonts w:hint="eastAsia" w:ascii="宋体" w:hAnsi="Times New Roman" w:eastAsia="宋体" w:cs="Times New Roman"/>
          <w:b/>
          <w:bCs/>
          <w:kern w:val="2"/>
          <w:sz w:val="21"/>
          <w:szCs w:val="21"/>
          <w:highlight w:val="none"/>
          <w:lang w:val="en-US" w:eastAsia="zh-CN" w:bidi="ar-SA"/>
        </w:rPr>
        <w:t>质量要求</w:t>
      </w:r>
    </w:p>
    <w:p w14:paraId="34A4C469">
      <w:pPr>
        <w:spacing w:line="360" w:lineRule="auto"/>
        <w:ind w:firstLine="480"/>
        <w:rPr>
          <w:rFonts w:hint="eastAsia" w:ascii="宋体" w:hAnsi="宋体" w:eastAsia="宋体" w:cs="宋体"/>
          <w:color w:val="auto"/>
          <w:sz w:val="21"/>
          <w:szCs w:val="21"/>
          <w:highlight w:val="none"/>
          <w:lang w:val="en-US" w:eastAsia="zh-CN"/>
        </w:rPr>
      </w:pPr>
      <w:bookmarkStart w:id="13" w:name="_Toc3640"/>
      <w:r>
        <w:rPr>
          <w:rFonts w:hint="eastAsia" w:ascii="宋体" w:hAnsi="宋体" w:eastAsia="宋体" w:cs="宋体"/>
          <w:color w:val="auto"/>
          <w:sz w:val="21"/>
          <w:szCs w:val="21"/>
          <w:highlight w:val="none"/>
          <w:lang w:val="en-US" w:eastAsia="zh-CN"/>
        </w:rPr>
        <w:t>1、本次招标的</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lang w:val="en-US" w:eastAsia="zh-CN"/>
        </w:rPr>
        <w:t>需按招标要求完成制造、运输、培训、售后服务等工作，并符合有关国家、行业的技术规范和标准。</w:t>
      </w:r>
      <w:bookmarkEnd w:id="13"/>
    </w:p>
    <w:p w14:paraId="7CC6FB45">
      <w:pPr>
        <w:spacing w:line="360" w:lineRule="auto"/>
        <w:ind w:firstLine="480"/>
        <w:rPr>
          <w:rFonts w:hint="eastAsia" w:ascii="宋体" w:hAnsi="宋体" w:eastAsia="宋体" w:cs="宋体"/>
          <w:color w:val="auto"/>
          <w:sz w:val="21"/>
          <w:szCs w:val="21"/>
          <w:highlight w:val="none"/>
          <w:lang w:val="en-US" w:eastAsia="zh-CN"/>
        </w:rPr>
      </w:pPr>
      <w:bookmarkStart w:id="14" w:name="_Toc7972"/>
      <w:r>
        <w:rPr>
          <w:rFonts w:hint="eastAsia" w:ascii="宋体" w:hAnsi="宋体" w:eastAsia="宋体" w:cs="宋体"/>
          <w:color w:val="auto"/>
          <w:sz w:val="21"/>
          <w:szCs w:val="21"/>
          <w:highlight w:val="none"/>
          <w:lang w:val="en-US" w:eastAsia="zh-CN"/>
        </w:rPr>
        <w:t>2、本次招标的货物中标人必须严格按合同条款，精心组织，确保质量达到合格标准。</w:t>
      </w:r>
      <w:bookmarkEnd w:id="14"/>
    </w:p>
    <w:p w14:paraId="17F1B58F">
      <w:pPr>
        <w:spacing w:line="360" w:lineRule="auto"/>
        <w:ind w:firstLine="480"/>
        <w:rPr>
          <w:rFonts w:hint="eastAsia" w:ascii="宋体" w:hAnsi="宋体" w:eastAsia="宋体" w:cs="宋体"/>
          <w:color w:val="auto"/>
          <w:sz w:val="21"/>
          <w:szCs w:val="21"/>
          <w:highlight w:val="none"/>
          <w:lang w:val="en-US" w:eastAsia="zh-CN"/>
        </w:rPr>
      </w:pPr>
      <w:bookmarkStart w:id="15" w:name="_Toc17810"/>
      <w:r>
        <w:rPr>
          <w:rFonts w:hint="eastAsia" w:ascii="宋体" w:hAnsi="宋体" w:eastAsia="宋体" w:cs="宋体"/>
          <w:color w:val="auto"/>
          <w:sz w:val="21"/>
          <w:szCs w:val="21"/>
          <w:highlight w:val="none"/>
          <w:lang w:val="en-US" w:eastAsia="zh-CN"/>
        </w:rPr>
        <w:t>3、在施工过程或使用过程中（保修期内）如出现产品质量问题，所产生的一切费用由中标人负责，其费用从材料款中直接扣取。</w:t>
      </w:r>
      <w:bookmarkEnd w:id="15"/>
    </w:p>
    <w:p w14:paraId="57E8CBD1">
      <w:pPr>
        <w:spacing w:line="360" w:lineRule="auto"/>
        <w:ind w:firstLine="480"/>
        <w:rPr>
          <w:rFonts w:hint="eastAsia" w:ascii="宋体" w:hAnsi="宋体" w:eastAsia="宋体" w:cs="宋体"/>
          <w:color w:val="auto"/>
          <w:sz w:val="21"/>
          <w:szCs w:val="21"/>
          <w:highlight w:val="none"/>
          <w:lang w:val="en-US" w:eastAsia="zh-CN"/>
        </w:rPr>
      </w:pPr>
      <w:bookmarkStart w:id="16" w:name="_Toc11109"/>
      <w:r>
        <w:rPr>
          <w:rFonts w:hint="eastAsia" w:ascii="宋体" w:hAnsi="宋体" w:eastAsia="宋体" w:cs="宋体"/>
          <w:color w:val="auto"/>
          <w:sz w:val="21"/>
          <w:szCs w:val="21"/>
          <w:highlight w:val="none"/>
          <w:lang w:val="en-US" w:eastAsia="zh-CN"/>
        </w:rPr>
        <w:t>4、本条款适用于本次招标项目中</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lang w:val="en-US" w:eastAsia="zh-CN"/>
        </w:rPr>
        <w:t>的技术要求。</w:t>
      </w:r>
      <w:bookmarkEnd w:id="16"/>
    </w:p>
    <w:p w14:paraId="7E981F8D">
      <w:pPr>
        <w:spacing w:line="360" w:lineRule="auto"/>
        <w:ind w:firstLine="480"/>
        <w:rPr>
          <w:rFonts w:hint="eastAsia" w:ascii="宋体" w:hAnsi="宋体" w:eastAsia="宋体" w:cs="宋体"/>
          <w:color w:val="auto"/>
          <w:sz w:val="21"/>
          <w:szCs w:val="21"/>
          <w:highlight w:val="none"/>
          <w:lang w:val="en-US" w:eastAsia="zh-CN"/>
        </w:rPr>
      </w:pPr>
      <w:bookmarkStart w:id="17" w:name="_Toc138"/>
      <w:r>
        <w:rPr>
          <w:rFonts w:hint="eastAsia" w:ascii="宋体" w:hAnsi="宋体" w:eastAsia="宋体" w:cs="宋体"/>
          <w:color w:val="auto"/>
          <w:sz w:val="21"/>
          <w:szCs w:val="21"/>
          <w:highlight w:val="none"/>
          <w:lang w:val="en-US" w:eastAsia="zh-CN"/>
        </w:rPr>
        <w:t>5、采购人在本条款中提出了最低限度的技术要求，并未规定所有的技术要求和适用标准，中标人应提供一套满足本条款和所列标准的高质量产品及其相应服务。对国家有关安全、环保等强制性标准，必须满足要求。</w:t>
      </w:r>
      <w:bookmarkEnd w:id="17"/>
    </w:p>
    <w:p w14:paraId="407DEFF5">
      <w:pPr>
        <w:spacing w:line="360" w:lineRule="auto"/>
        <w:ind w:firstLine="480"/>
        <w:rPr>
          <w:rFonts w:hint="eastAsia" w:ascii="宋体" w:hAnsi="宋体" w:eastAsia="宋体" w:cs="宋体"/>
          <w:color w:val="auto"/>
          <w:sz w:val="21"/>
          <w:szCs w:val="21"/>
          <w:highlight w:val="none"/>
          <w:lang w:val="en-US" w:eastAsia="zh-CN"/>
        </w:rPr>
      </w:pPr>
      <w:bookmarkStart w:id="18" w:name="_Toc30580"/>
      <w:r>
        <w:rPr>
          <w:rFonts w:hint="eastAsia" w:ascii="宋体" w:hAnsi="宋体" w:eastAsia="宋体" w:cs="宋体"/>
          <w:color w:val="auto"/>
          <w:sz w:val="21"/>
          <w:szCs w:val="21"/>
          <w:highlight w:val="none"/>
          <w:lang w:val="en-US" w:eastAsia="zh-CN"/>
        </w:rPr>
        <w:t>6、如未对本条款提出偏差，将认为中标人提供的</w:t>
      </w:r>
      <w:r>
        <w:rPr>
          <w:rFonts w:hint="eastAsia" w:ascii="宋体" w:hAnsi="宋体" w:cs="宋体"/>
          <w:color w:val="auto"/>
          <w:sz w:val="21"/>
          <w:szCs w:val="21"/>
          <w:highlight w:val="none"/>
          <w:lang w:val="en-US" w:eastAsia="zh-CN"/>
        </w:rPr>
        <w:t>材料</w:t>
      </w:r>
      <w:r>
        <w:rPr>
          <w:rFonts w:hint="eastAsia" w:ascii="宋体" w:hAnsi="宋体" w:eastAsia="宋体" w:cs="宋体"/>
          <w:color w:val="auto"/>
          <w:sz w:val="21"/>
          <w:szCs w:val="21"/>
          <w:highlight w:val="none"/>
          <w:lang w:val="en-US" w:eastAsia="zh-CN"/>
        </w:rPr>
        <w:t>符合本条款的要求。</w:t>
      </w:r>
      <w:bookmarkEnd w:id="18"/>
    </w:p>
    <w:p w14:paraId="0DBC02F1">
      <w:pPr>
        <w:spacing w:line="360" w:lineRule="auto"/>
        <w:ind w:firstLine="480"/>
        <w:rPr>
          <w:rFonts w:hint="eastAsia" w:ascii="宋体" w:hAnsi="宋体" w:eastAsia="宋体" w:cs="宋体"/>
          <w:color w:val="auto"/>
          <w:sz w:val="21"/>
          <w:szCs w:val="21"/>
          <w:highlight w:val="none"/>
          <w:lang w:val="en-US" w:eastAsia="zh-CN"/>
        </w:rPr>
      </w:pPr>
      <w:bookmarkStart w:id="19" w:name="_Toc20761"/>
      <w:r>
        <w:rPr>
          <w:rFonts w:hint="eastAsia" w:ascii="宋体" w:hAnsi="宋体" w:eastAsia="宋体" w:cs="宋体"/>
          <w:color w:val="auto"/>
          <w:sz w:val="21"/>
          <w:szCs w:val="21"/>
          <w:highlight w:val="none"/>
          <w:lang w:val="en-US" w:eastAsia="zh-CN"/>
        </w:rPr>
        <w:t>7、中标人须执行本条款所列标准，有矛盾时，按高标准执行。</w:t>
      </w:r>
      <w:bookmarkEnd w:id="19"/>
    </w:p>
    <w:p w14:paraId="4A5E0B84">
      <w:pPr>
        <w:spacing w:line="36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供应商提供的材料各组成部分必须是完整的、全新的、功能全的单元，并且必须是制造商最好的设计，同时应是全新的、高质量的和工艺精良的产品，所用的原材料必须无任何缺陷。投标产品的技术参数、性能应满足设计技术文件及相关设计图的规定。</w:t>
      </w:r>
    </w:p>
    <w:p w14:paraId="292244C1">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四、技术要求</w:t>
      </w:r>
    </w:p>
    <w:p w14:paraId="5001750A">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球墨铸铁水篦必须符合GB/T 23858-2009标准要求。</w:t>
      </w:r>
    </w:p>
    <w:p w14:paraId="79507726">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、原材料要求：采用球墨铸铁，制作井盖的原材料应符合GB1348的规定。</w:t>
      </w:r>
    </w:p>
    <w:p w14:paraId="0DF56683">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、球墨铸铁球化等级4级以上。</w:t>
      </w:r>
    </w:p>
    <w:p w14:paraId="51064E05">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、井盖表面根据</w:t>
      </w:r>
      <w:r>
        <w:rPr>
          <w:rFonts w:hint="eastAsia" w:ascii="宋体" w:hAnsi="宋体"/>
          <w:szCs w:val="21"/>
          <w:lang w:eastAsia="zh-CN"/>
        </w:rPr>
        <w:t>采购人</w:t>
      </w:r>
      <w:r>
        <w:rPr>
          <w:rFonts w:hint="eastAsia" w:ascii="宋体" w:hAnsi="宋体"/>
          <w:szCs w:val="21"/>
        </w:rPr>
        <w:t>要求铸有关文字标识，文字字体为粗黑体，文字、花纹和边框均为凸型，井盖应有的凸起防滑花纹高度不应小于3mm，井盖背面铸有生产厂家标志；具体规格还需满足设计图纸要求。</w:t>
      </w:r>
    </w:p>
    <w:p w14:paraId="1B04685D">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盖板应与底座必须采用连体式（可拆卸），井盖与支座表面平整、光滑，不得有裂纹以及影响检查井盖使用性能的冷隔，缩松等缺陷，不得焊补；井盖的接触面与支座的支撑面应进行加工，保证井盖与支座的接触平稳，杜绝噪音。</w:t>
      </w:r>
    </w:p>
    <w:p w14:paraId="0E39A57E">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、盖板与底座的装配结构尺寸应符合GB6414的要求，其公差等级不应低于GB6414-86CT10的规定，并保证盖板与底座互换性。</w:t>
      </w:r>
    </w:p>
    <w:p w14:paraId="3786205A">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、铸件出厂时，应涂热沥青防腐。钢制连接件焊渣清除后涂红丹防锈漆和沥青面漆各一遍。涂覆后内外表面应光洁，涂层均匀，粘附牢固，不因气候冷热而发生异常。</w:t>
      </w:r>
    </w:p>
    <w:p w14:paraId="10F0CB69">
      <w:pPr>
        <w:tabs>
          <w:tab w:val="left" w:pos="0"/>
        </w:tabs>
        <w:spacing w:line="36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、底座规格为Φ500以上需配挂防坠网的钩子，钩子要求开口式。Φ500以上的须配备弹簧卡扣。</w:t>
      </w:r>
    </w:p>
    <w:p w14:paraId="29003C25">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、供货商所供产品的重量误差在±3%以内且承载力达到招标文件规定要求的，按标准重量结算。重量误差超过+3%的也按标准重量结算，重量误差超过-3%的按不合格产品处理。</w:t>
      </w:r>
    </w:p>
    <w:p w14:paraId="017B21AF">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、500以上（含）井盖应设置三条刚性的弹性锁定装置,当井盖闭合时可使之与支座卡口紧扣，防止井盖脱离支座,弹性锁定装置应采用整体铸造的生产工艺。</w:t>
      </w:r>
    </w:p>
    <w:p w14:paraId="28615A90">
      <w:pPr>
        <w:tabs>
          <w:tab w:val="left" w:pos="0"/>
        </w:tabs>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11</w:t>
      </w:r>
      <w:r>
        <w:rPr>
          <w:rFonts w:hint="eastAsia" w:ascii="宋体" w:hAnsi="宋体"/>
          <w:szCs w:val="21"/>
        </w:rPr>
        <w:t>、球墨井盖盖面和背面都需要有防锈防腐处理，产品入库后，如在三个月内有生锈腐蚀情况，供货商需提供售后处理，期间发生的工程工期延误等损失，全部由中标人承担。</w:t>
      </w:r>
    </w:p>
    <w:p w14:paraId="76F808B4">
      <w:pPr>
        <w:tabs>
          <w:tab w:val="left" w:pos="0"/>
        </w:tabs>
        <w:spacing w:line="360" w:lineRule="auto"/>
        <w:ind w:firstLine="420" w:firstLineChars="200"/>
        <w:rPr>
          <w:rFonts w:hint="eastAsia" w:ascii="宋体" w:hAnsi="宋体"/>
          <w:szCs w:val="21"/>
        </w:rPr>
      </w:pPr>
      <w:r>
        <w:rPr>
          <w:rFonts w:hint="eastAsia" w:ascii="宋体" w:hAnsi="宋体"/>
          <w:szCs w:val="21"/>
          <w:lang w:val="en-US" w:eastAsia="zh-CN"/>
        </w:rPr>
        <w:t>12、</w:t>
      </w:r>
      <w:r>
        <w:rPr>
          <w:rFonts w:hint="eastAsia" w:ascii="宋体" w:hAnsi="宋体"/>
          <w:szCs w:val="21"/>
        </w:rPr>
        <w:t>除经</w:t>
      </w:r>
      <w:r>
        <w:rPr>
          <w:rFonts w:hint="eastAsia" w:ascii="宋体" w:hAnsi="宋体"/>
          <w:szCs w:val="21"/>
          <w:lang w:eastAsia="zh-CN"/>
        </w:rPr>
        <w:t>采购人</w:t>
      </w:r>
      <w:r>
        <w:rPr>
          <w:rFonts w:hint="eastAsia" w:ascii="宋体" w:hAnsi="宋体"/>
          <w:szCs w:val="21"/>
        </w:rPr>
        <w:t>同意外，中标人应在收到质保期内质量故障通知后2小时内做出响应，并应在收到通知后24小时内免费修复或更换。</w:t>
      </w:r>
    </w:p>
    <w:p w14:paraId="13B89032">
      <w:pPr>
        <w:tabs>
          <w:tab w:val="left" w:pos="0"/>
        </w:tabs>
        <w:spacing w:line="360" w:lineRule="auto"/>
        <w:ind w:firstLine="420" w:firstLineChars="200"/>
        <w:rPr>
          <w:rFonts w:hint="eastAsia" w:ascii="宋体" w:hAnsi="宋体"/>
          <w:szCs w:val="21"/>
        </w:rPr>
      </w:pPr>
      <w:r>
        <w:rPr>
          <w:rFonts w:hint="eastAsia" w:ascii="宋体" w:hAnsi="宋体"/>
          <w:szCs w:val="21"/>
          <w:lang w:val="en-US" w:eastAsia="zh-CN"/>
        </w:rPr>
        <w:t>13</w:t>
      </w:r>
      <w:r>
        <w:rPr>
          <w:rFonts w:hint="eastAsia" w:ascii="宋体" w:hAnsi="宋体"/>
          <w:szCs w:val="21"/>
        </w:rPr>
        <w:t>、如果中标人在收到通知后24小时内没有修复或更换，</w:t>
      </w:r>
      <w:r>
        <w:rPr>
          <w:rFonts w:hint="eastAsia" w:ascii="宋体" w:hAnsi="宋体"/>
          <w:szCs w:val="21"/>
          <w:lang w:eastAsia="zh-CN"/>
        </w:rPr>
        <w:t>采购人</w:t>
      </w:r>
      <w:r>
        <w:rPr>
          <w:rFonts w:hint="eastAsia" w:ascii="宋体" w:hAnsi="宋体"/>
          <w:szCs w:val="21"/>
        </w:rPr>
        <w:t>可采取必要的补救措施，但风险和费用将由</w:t>
      </w:r>
      <w:r>
        <w:rPr>
          <w:rFonts w:hint="eastAsia" w:ascii="宋体" w:hAnsi="宋体"/>
          <w:szCs w:val="21"/>
          <w:lang w:eastAsia="zh-CN"/>
        </w:rPr>
        <w:t>供应商</w:t>
      </w:r>
      <w:r>
        <w:rPr>
          <w:rFonts w:hint="eastAsia" w:ascii="宋体" w:hAnsi="宋体"/>
          <w:szCs w:val="21"/>
        </w:rPr>
        <w:t>承担。</w:t>
      </w:r>
    </w:p>
    <w:p w14:paraId="2BCC7E13">
      <w:pPr>
        <w:tabs>
          <w:tab w:val="left" w:pos="0"/>
        </w:tabs>
        <w:spacing w:line="360" w:lineRule="auto"/>
        <w:rPr>
          <w:rFonts w:hint="eastAsia" w:ascii="宋体" w:hAnsi="宋体"/>
          <w:b/>
          <w:szCs w:val="21"/>
        </w:rPr>
      </w:pPr>
      <w:r>
        <w:rPr>
          <w:rFonts w:hint="eastAsia" w:ascii="宋体" w:hAnsi="宋体"/>
          <w:b/>
          <w:szCs w:val="21"/>
          <w:lang w:eastAsia="zh-CN"/>
        </w:rPr>
        <w:t>五</w:t>
      </w:r>
      <w:r>
        <w:rPr>
          <w:rFonts w:hint="eastAsia" w:ascii="宋体" w:hAnsi="宋体"/>
          <w:b/>
          <w:szCs w:val="21"/>
        </w:rPr>
        <w:t>、供货货物要求：</w:t>
      </w:r>
    </w:p>
    <w:p w14:paraId="5639DBA0">
      <w:pPr>
        <w:tabs>
          <w:tab w:val="left" w:pos="0"/>
        </w:tabs>
        <w:spacing w:line="360" w:lineRule="auto"/>
        <w:ind w:firstLine="422" w:firstLineChars="200"/>
        <w:rPr>
          <w:rFonts w:hint="eastAsia" w:ascii="宋体" w:hAnsi="宋体"/>
          <w:b/>
          <w:szCs w:val="21"/>
        </w:rPr>
      </w:pPr>
      <w:r>
        <w:rPr>
          <w:rFonts w:hint="eastAsia" w:ascii="宋体" w:hAnsi="宋体"/>
          <w:b/>
          <w:szCs w:val="21"/>
          <w:highlight w:val="none"/>
        </w:rPr>
        <w:t>1、中标人必须严格按</w:t>
      </w:r>
      <w:r>
        <w:rPr>
          <w:rFonts w:hint="eastAsia" w:ascii="宋体" w:hAnsi="宋体"/>
          <w:b/>
          <w:szCs w:val="21"/>
          <w:highlight w:val="none"/>
          <w:lang w:eastAsia="zh-CN"/>
        </w:rPr>
        <w:t>采购人</w:t>
      </w:r>
      <w:r>
        <w:rPr>
          <w:rFonts w:hint="eastAsia" w:ascii="宋体" w:hAnsi="宋体"/>
          <w:b/>
          <w:szCs w:val="21"/>
          <w:highlight w:val="none"/>
        </w:rPr>
        <w:t>的要求进行供货，球墨铸铁井盖表面须印有</w:t>
      </w:r>
      <w:r>
        <w:rPr>
          <w:rFonts w:hint="eastAsia" w:ascii="宋体" w:hAnsi="宋体"/>
          <w:b/>
          <w:szCs w:val="21"/>
          <w:highlight w:val="none"/>
          <w:lang w:eastAsia="zh-CN"/>
        </w:rPr>
        <w:t>单位和联系单位字样（具体字样在下单前由采购人确定）</w:t>
      </w:r>
      <w:r>
        <w:rPr>
          <w:rFonts w:hint="eastAsia" w:ascii="宋体" w:hAnsi="宋体"/>
          <w:b/>
          <w:szCs w:val="21"/>
          <w:highlight w:val="none"/>
        </w:rPr>
        <w:t>，注明生产日期（例如“202</w:t>
      </w:r>
      <w:r>
        <w:rPr>
          <w:rFonts w:hint="eastAsia" w:ascii="宋体" w:hAnsi="宋体"/>
          <w:b/>
          <w:szCs w:val="21"/>
          <w:highlight w:val="none"/>
          <w:lang w:val="en-US" w:eastAsia="zh-CN"/>
        </w:rPr>
        <w:t>4</w:t>
      </w:r>
      <w:r>
        <w:rPr>
          <w:rFonts w:hint="eastAsia" w:ascii="宋体" w:hAnsi="宋体"/>
          <w:b/>
          <w:szCs w:val="21"/>
          <w:highlight w:val="none"/>
        </w:rPr>
        <w:t>.</w:t>
      </w:r>
      <w:r>
        <w:rPr>
          <w:rFonts w:hint="eastAsia" w:ascii="宋体" w:hAnsi="宋体"/>
          <w:b/>
          <w:szCs w:val="21"/>
          <w:highlight w:val="none"/>
          <w:lang w:val="en-US" w:eastAsia="zh-CN"/>
        </w:rPr>
        <w:t>10</w:t>
      </w:r>
      <w:r>
        <w:rPr>
          <w:rFonts w:hint="eastAsia" w:ascii="宋体" w:hAnsi="宋体"/>
          <w:b/>
          <w:szCs w:val="21"/>
          <w:highlight w:val="none"/>
        </w:rPr>
        <w:t>”）和球墨铸铁井盖表</w:t>
      </w:r>
      <w:r>
        <w:rPr>
          <w:rFonts w:hint="eastAsia" w:ascii="宋体" w:hAnsi="宋体"/>
          <w:b/>
          <w:szCs w:val="21"/>
        </w:rPr>
        <w:t>面须印有“污”或“给”或“雨”字样等内容。具体内容由中标单位与</w:t>
      </w:r>
      <w:r>
        <w:rPr>
          <w:rFonts w:hint="eastAsia" w:ascii="宋体" w:hAnsi="宋体"/>
          <w:b/>
          <w:szCs w:val="21"/>
          <w:lang w:eastAsia="zh-CN"/>
        </w:rPr>
        <w:t>采购人</w:t>
      </w:r>
      <w:r>
        <w:rPr>
          <w:rFonts w:hint="eastAsia" w:ascii="宋体" w:hAnsi="宋体"/>
          <w:b/>
          <w:szCs w:val="21"/>
        </w:rPr>
        <w:t>沟通后确认方可生产，确认后厂方不得私自更改，否则采购人有权退货并要求厂方承担相关损失。</w:t>
      </w:r>
    </w:p>
    <w:p w14:paraId="0574ED20">
      <w:pPr>
        <w:spacing w:line="360" w:lineRule="auto"/>
        <w:ind w:firstLine="420" w:firstLineChars="200"/>
        <w:rPr>
          <w:rFonts w:hint="eastAsia" w:ascii="宋体" w:hAnsi="宋体"/>
          <w:szCs w:val="21"/>
        </w:rPr>
      </w:pPr>
      <w:r>
        <w:rPr>
          <w:rFonts w:hint="eastAsia" w:ascii="宋体" w:hAnsi="宋体" w:eastAsia="宋体"/>
          <w:szCs w:val="21"/>
          <w:lang w:val="en-US" w:eastAsia="zh-CN"/>
        </w:rPr>
        <w:t>2、</w:t>
      </w:r>
      <w:r>
        <w:rPr>
          <w:rFonts w:hint="eastAsia" w:ascii="宋体" w:hAnsi="宋体" w:cs="宋体"/>
          <w:szCs w:val="21"/>
          <w:lang w:val="zh-CN"/>
        </w:rPr>
        <w:t>质量保证期（或保修期）：</w:t>
      </w:r>
      <w:r>
        <w:rPr>
          <w:rFonts w:hint="eastAsia" w:ascii="宋体" w:hAnsi="宋体"/>
          <w:szCs w:val="21"/>
        </w:rPr>
        <w:t>以最后一批货到并验收合格之日起不少于</w:t>
      </w:r>
      <w:r>
        <w:rPr>
          <w:rFonts w:hint="eastAsia" w:ascii="宋体" w:hAnsi="宋体"/>
          <w:szCs w:val="21"/>
          <w:lang w:val="en-US" w:eastAsia="zh-CN"/>
        </w:rPr>
        <w:t>2</w:t>
      </w:r>
      <w:r>
        <w:rPr>
          <w:rFonts w:hint="eastAsia" w:ascii="宋体" w:hAnsi="宋体"/>
          <w:szCs w:val="21"/>
        </w:rPr>
        <w:t>年（最终以中标人承诺年限为准），但</w:t>
      </w:r>
      <w:r>
        <w:rPr>
          <w:rFonts w:hint="eastAsia" w:ascii="宋体" w:hAnsi="宋体"/>
          <w:szCs w:val="21"/>
          <w:lang w:val="en-US" w:eastAsia="zh-CN"/>
        </w:rPr>
        <w:t>中标人</w:t>
      </w:r>
      <w:r>
        <w:rPr>
          <w:rFonts w:hint="eastAsia" w:ascii="宋体" w:hAnsi="宋体"/>
          <w:szCs w:val="21"/>
        </w:rPr>
        <w:t>不能免除所供产品的永久质量责任。</w:t>
      </w:r>
    </w:p>
    <w:p w14:paraId="513BC955">
      <w:pPr>
        <w:spacing w:line="360" w:lineRule="auto"/>
        <w:rPr>
          <w:rFonts w:ascii="宋体" w:hAnsi="宋体" w:cs="宋体"/>
          <w:b/>
          <w:color w:val="auto"/>
          <w:szCs w:val="21"/>
          <w:highlight w:val="none"/>
        </w:rPr>
      </w:pP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样品</w:t>
      </w:r>
      <w:r>
        <w:rPr>
          <w:rFonts w:hint="eastAsia" w:ascii="宋体" w:hAnsi="宋体" w:cs="宋体"/>
          <w:b/>
          <w:color w:val="auto"/>
          <w:szCs w:val="21"/>
          <w:highlight w:val="none"/>
        </w:rPr>
        <w:t>要求</w:t>
      </w:r>
    </w:p>
    <w:tbl>
      <w:tblPr>
        <w:tblStyle w:val="29"/>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5638"/>
        <w:gridCol w:w="1127"/>
      </w:tblGrid>
      <w:tr w14:paraId="0241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95" w:type="dxa"/>
            <w:noWrap w:val="0"/>
            <w:vAlign w:val="center"/>
          </w:tcPr>
          <w:p w14:paraId="650A4AF8">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序号</w:t>
            </w:r>
          </w:p>
        </w:tc>
        <w:tc>
          <w:tcPr>
            <w:tcW w:w="5638" w:type="dxa"/>
            <w:noWrap w:val="0"/>
            <w:vAlign w:val="center"/>
          </w:tcPr>
          <w:p w14:paraId="371D4B05">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内    容</w:t>
            </w:r>
          </w:p>
        </w:tc>
        <w:tc>
          <w:tcPr>
            <w:tcW w:w="1127" w:type="dxa"/>
            <w:noWrap w:val="0"/>
            <w:vAlign w:val="center"/>
          </w:tcPr>
          <w:p w14:paraId="7E612F99">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数量</w:t>
            </w:r>
          </w:p>
        </w:tc>
      </w:tr>
      <w:tr w14:paraId="62ED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95" w:type="dxa"/>
            <w:noWrap w:val="0"/>
            <w:vAlign w:val="center"/>
          </w:tcPr>
          <w:p w14:paraId="240040C7">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1</w:t>
            </w:r>
          </w:p>
        </w:tc>
        <w:tc>
          <w:tcPr>
            <w:tcW w:w="5638" w:type="dxa"/>
            <w:noWrap w:val="0"/>
            <w:vAlign w:val="center"/>
          </w:tcPr>
          <w:p w14:paraId="2FAEBED4">
            <w:pPr>
              <w:pageBreakBefore w:val="0"/>
              <w:kinsoku/>
              <w:overflowPunct/>
              <w:topLinePunct w:val="0"/>
              <w:autoSpaceDE/>
              <w:autoSpaceDN/>
              <w:bidi w:val="0"/>
              <w:spacing w:line="360" w:lineRule="auto"/>
              <w:jc w:val="center"/>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Φ450球墨铸铁阀门井盖</w:t>
            </w:r>
          </w:p>
        </w:tc>
        <w:tc>
          <w:tcPr>
            <w:tcW w:w="1127" w:type="dxa"/>
            <w:noWrap w:val="0"/>
            <w:vAlign w:val="center"/>
          </w:tcPr>
          <w:p w14:paraId="2A46F137">
            <w:pPr>
              <w:pageBreakBefore w:val="0"/>
              <w:kinsoku/>
              <w:overflowPunct/>
              <w:topLinePunct w:val="0"/>
              <w:autoSpaceDE/>
              <w:autoSpaceDN/>
              <w:bidi w:val="0"/>
              <w:spacing w:line="360" w:lineRule="auto"/>
              <w:jc w:val="center"/>
              <w:outlineLvl w:val="9"/>
              <w:rPr>
                <w:rFonts w:hint="default" w:ascii="宋体" w:hAnsi="宋体" w:eastAsia="宋体" w:cs="Calibri"/>
                <w:color w:val="auto"/>
                <w:szCs w:val="21"/>
                <w:highlight w:val="none"/>
                <w:lang w:val="en-US" w:eastAsia="zh-CN"/>
              </w:rPr>
            </w:pPr>
            <w:r>
              <w:rPr>
                <w:rFonts w:hint="eastAsia" w:ascii="宋体" w:hAnsi="宋体" w:cs="Calibri"/>
                <w:color w:val="auto"/>
                <w:szCs w:val="21"/>
                <w:highlight w:val="none"/>
                <w:lang w:val="en-US" w:eastAsia="zh-CN"/>
              </w:rPr>
              <w:t>1套</w:t>
            </w:r>
          </w:p>
        </w:tc>
      </w:tr>
    </w:tbl>
    <w:p w14:paraId="59F3E68A">
      <w:pPr>
        <w:pageBreakBefore w:val="0"/>
        <w:kinsoku/>
        <w:overflowPunct/>
        <w:topLinePunct w:val="0"/>
        <w:autoSpaceDE/>
        <w:autoSpaceDN/>
        <w:bidi w:val="0"/>
        <w:spacing w:line="360" w:lineRule="auto"/>
        <w:ind w:firstLine="420" w:firstLineChars="0"/>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注：</w:t>
      </w:r>
    </w:p>
    <w:p w14:paraId="7D2DA865">
      <w:pPr>
        <w:pageBreakBefore w:val="0"/>
        <w:kinsoku/>
        <w:overflowPunct/>
        <w:topLinePunct w:val="0"/>
        <w:autoSpaceDE/>
        <w:autoSpaceDN/>
        <w:bidi w:val="0"/>
        <w:spacing w:line="360" w:lineRule="auto"/>
        <w:ind w:firstLine="420" w:firstLineChars="0"/>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1、样品送达要求：样品应于投标截止时间之前递交至宁海县公共资源交易中心七楼评标区域（北门电梯上，样品上需注明供应商名称）。</w:t>
      </w:r>
    </w:p>
    <w:p w14:paraId="7BC8309F">
      <w:pPr>
        <w:pageBreakBefore w:val="0"/>
        <w:kinsoku/>
        <w:overflowPunct/>
        <w:topLinePunct w:val="0"/>
        <w:autoSpaceDE/>
        <w:autoSpaceDN/>
        <w:bidi w:val="0"/>
        <w:spacing w:line="360" w:lineRule="auto"/>
        <w:ind w:firstLine="420" w:firstLineChars="0"/>
        <w:outlineLvl w:val="9"/>
        <w:rPr>
          <w:rFonts w:hint="eastAsia" w:ascii="宋体" w:hAnsi="宋体" w:eastAsia="宋体" w:cs="Calibri"/>
          <w:color w:val="auto"/>
          <w:szCs w:val="21"/>
          <w:highlight w:val="none"/>
          <w:lang w:val="en-US" w:eastAsia="zh-CN"/>
        </w:rPr>
      </w:pPr>
      <w:r>
        <w:rPr>
          <w:rFonts w:hint="eastAsia" w:ascii="宋体" w:hAnsi="宋体" w:eastAsia="宋体" w:cs="Calibri"/>
          <w:color w:val="auto"/>
          <w:szCs w:val="21"/>
          <w:highlight w:val="none"/>
          <w:lang w:val="en-US" w:eastAsia="zh-CN"/>
        </w:rPr>
        <w:t>2、投标样品运输费用等所有和样品相关的费用均由供应商承担。中标人的样品送至招标人指定地点封样保存，作为交货时的验收标准之一。未中标人的样品在开标结束后当天自行取回；若未按要求取回，采购人有权自行处理。</w:t>
      </w:r>
    </w:p>
    <w:p w14:paraId="417CA9FF">
      <w:pPr>
        <w:spacing w:line="360" w:lineRule="auto"/>
        <w:rPr>
          <w:rFonts w:hint="eastAsia"/>
          <w:b/>
          <w:bCs/>
          <w:lang w:val="en-US" w:eastAsia="zh-CN"/>
        </w:rPr>
      </w:pPr>
    </w:p>
    <w:p w14:paraId="1D4BFC5A">
      <w:pPr>
        <w:spacing w:line="360" w:lineRule="auto"/>
        <w:rPr>
          <w:rFonts w:hint="eastAsia"/>
          <w:b/>
          <w:bCs/>
          <w:lang w:val="en-US" w:eastAsia="zh-CN"/>
        </w:rPr>
      </w:pPr>
    </w:p>
    <w:p w14:paraId="64E044D6">
      <w:pPr>
        <w:spacing w:line="360" w:lineRule="auto"/>
        <w:rPr>
          <w:rFonts w:hint="eastAsia"/>
          <w:b/>
          <w:bCs/>
          <w:lang w:val="en-US" w:eastAsia="zh-CN"/>
        </w:rPr>
      </w:pPr>
    </w:p>
    <w:p w14:paraId="3D1FB746">
      <w:pPr>
        <w:spacing w:line="360" w:lineRule="auto"/>
        <w:rPr>
          <w:rFonts w:hint="eastAsia"/>
          <w:b/>
          <w:bCs/>
          <w:lang w:val="en-US" w:eastAsia="zh-CN"/>
        </w:rPr>
      </w:pPr>
    </w:p>
    <w:p w14:paraId="74840AC1">
      <w:pPr>
        <w:spacing w:line="360" w:lineRule="auto"/>
        <w:rPr>
          <w:rFonts w:hint="eastAsia"/>
          <w:b/>
          <w:bCs/>
          <w:lang w:val="en-US" w:eastAsia="zh-CN"/>
        </w:rPr>
      </w:pPr>
    </w:p>
    <w:p w14:paraId="32F82FF0">
      <w:pPr>
        <w:pStyle w:val="28"/>
        <w:rPr>
          <w:rFonts w:hint="eastAsia"/>
          <w:b/>
          <w:bCs/>
          <w:lang w:val="en-US" w:eastAsia="zh-CN"/>
        </w:rPr>
      </w:pPr>
    </w:p>
    <w:p w14:paraId="42B80EF0">
      <w:pPr>
        <w:rPr>
          <w:rFonts w:hint="eastAsia"/>
          <w:b/>
          <w:bCs/>
          <w:lang w:val="en-US" w:eastAsia="zh-CN"/>
        </w:rPr>
      </w:pPr>
    </w:p>
    <w:p w14:paraId="03ABEFE3">
      <w:pPr>
        <w:pStyle w:val="28"/>
        <w:rPr>
          <w:rFonts w:hint="eastAsia"/>
          <w:b/>
          <w:bCs/>
          <w:lang w:val="en-US" w:eastAsia="zh-CN"/>
        </w:rPr>
      </w:pPr>
    </w:p>
    <w:p w14:paraId="2FDD8DF7">
      <w:pPr>
        <w:rPr>
          <w:rFonts w:hint="eastAsia"/>
          <w:b/>
          <w:bCs/>
          <w:lang w:val="en-US" w:eastAsia="zh-CN"/>
        </w:rPr>
      </w:pPr>
    </w:p>
    <w:p w14:paraId="23D4503F">
      <w:pPr>
        <w:pStyle w:val="28"/>
        <w:rPr>
          <w:rFonts w:hint="eastAsia"/>
          <w:b/>
          <w:bCs/>
          <w:lang w:val="en-US" w:eastAsia="zh-CN"/>
        </w:rPr>
      </w:pPr>
    </w:p>
    <w:p w14:paraId="0BE8C9AD">
      <w:pPr>
        <w:spacing w:line="360" w:lineRule="auto"/>
        <w:rPr>
          <w:b/>
          <w:bCs/>
        </w:rPr>
      </w:pPr>
      <w:r>
        <w:rPr>
          <w:rFonts w:hint="eastAsia"/>
          <w:b/>
          <w:bCs/>
          <w:lang w:val="en-US" w:eastAsia="zh-CN"/>
        </w:rPr>
        <w:t>七</w:t>
      </w:r>
      <w:r>
        <w:rPr>
          <w:rFonts w:hint="eastAsia"/>
          <w:b/>
          <w:bCs/>
        </w:rPr>
        <w:t>、商务要求表</w:t>
      </w:r>
    </w:p>
    <w:tbl>
      <w:tblPr>
        <w:tblStyle w:val="30"/>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932"/>
      </w:tblGrid>
      <w:tr w14:paraId="6D03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092" w:type="dxa"/>
            <w:vAlign w:val="center"/>
          </w:tcPr>
          <w:p w14:paraId="1AD59DB6">
            <w:pPr>
              <w:tabs>
                <w:tab w:val="left" w:pos="339"/>
              </w:tabs>
              <w:snapToGrid w:val="0"/>
              <w:spacing w:before="120" w:beforeLines="50" w:after="120" w:afterLines="50"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1</w:t>
            </w:r>
          </w:p>
        </w:tc>
        <w:tc>
          <w:tcPr>
            <w:tcW w:w="7932" w:type="dxa"/>
          </w:tcPr>
          <w:p w14:paraId="0CC5E099">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履约保证金金额：合同金额的</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w:t>
            </w:r>
          </w:p>
          <w:p w14:paraId="09ABDE6F">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sz w:val="21"/>
                <w:szCs w:val="21"/>
              </w:rPr>
              <w:t>履约保证金形式：电汇、支票、汇票。中标人在合同正式签订前提交给</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（如中标人未能履行合同约定的任何义务，</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有权从履约保证金中扣除违约金。履约保证金在项目整体验收合格后无息退还。）</w:t>
            </w:r>
          </w:p>
        </w:tc>
      </w:tr>
      <w:tr w14:paraId="77FD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73B8F4B8">
            <w:pPr>
              <w:tabs>
                <w:tab w:val="left" w:pos="339"/>
              </w:tabs>
              <w:snapToGrid w:val="0"/>
              <w:spacing w:before="120" w:beforeLines="50" w:after="120" w:afterLines="50"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7932" w:type="dxa"/>
          </w:tcPr>
          <w:p w14:paraId="16ADAF88">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交货期：接</w:t>
            </w:r>
            <w:r>
              <w:rPr>
                <w:rFonts w:hint="eastAsia" w:asciiTheme="minorEastAsia" w:hAnsiTheme="minorEastAsia" w:eastAsiaTheme="minorEastAsia" w:cstheme="minorEastAsia"/>
                <w:sz w:val="21"/>
                <w:szCs w:val="21"/>
                <w:lang w:eastAsia="zh-CN"/>
              </w:rPr>
              <w:t>到采购人</w:t>
            </w:r>
            <w:r>
              <w:rPr>
                <w:rFonts w:hint="eastAsia" w:asciiTheme="minorEastAsia" w:hAnsiTheme="minorEastAsia" w:eastAsiaTheme="minorEastAsia" w:cstheme="minorEastAsia"/>
                <w:sz w:val="21"/>
                <w:szCs w:val="21"/>
              </w:rPr>
              <w:t>书面通知后7个日历天内运送至指定地点。（分批运送，具体每次运送规格及数量由</w:t>
            </w:r>
            <w:r>
              <w:rPr>
                <w:rFonts w:hint="eastAsia" w:asciiTheme="minorEastAsia" w:hAnsiTheme="minorEastAsia" w:eastAsiaTheme="minorEastAsia" w:cstheme="minorEastAsia"/>
                <w:sz w:val="21"/>
                <w:szCs w:val="21"/>
                <w:lang w:eastAsia="zh-CN"/>
              </w:rPr>
              <w:t>采购人（或使用单位）</w:t>
            </w:r>
            <w:r>
              <w:rPr>
                <w:rFonts w:hint="eastAsia" w:asciiTheme="minorEastAsia" w:hAnsiTheme="minorEastAsia" w:eastAsiaTheme="minorEastAsia" w:cstheme="minorEastAsia"/>
                <w:sz w:val="21"/>
                <w:szCs w:val="21"/>
              </w:rPr>
              <w:t>确定后以订单形式通知中标</w:t>
            </w:r>
            <w:r>
              <w:rPr>
                <w:rFonts w:hint="eastAsia" w:asciiTheme="minorEastAsia" w:hAnsiTheme="minorEastAsia" w:eastAsiaTheme="minorEastAsia" w:cstheme="minorEastAsia"/>
                <w:sz w:val="21"/>
                <w:szCs w:val="21"/>
                <w:lang w:eastAsia="zh-CN"/>
              </w:rPr>
              <w:t>人；</w:t>
            </w:r>
          </w:p>
          <w:p w14:paraId="4F003C74">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sz w:val="21"/>
                <w:szCs w:val="21"/>
                <w:lang w:eastAsia="zh-CN"/>
              </w:rPr>
              <w:t>交货地点：采购人指定地点（</w:t>
            </w:r>
            <w:r>
              <w:rPr>
                <w:rFonts w:hint="eastAsia" w:asciiTheme="minorEastAsia" w:hAnsiTheme="minorEastAsia" w:eastAsiaTheme="minorEastAsia" w:cstheme="minorEastAsia"/>
                <w:sz w:val="21"/>
                <w:szCs w:val="21"/>
                <w:lang w:val="en-US" w:eastAsia="zh-CN"/>
              </w:rPr>
              <w:t>本次采购货物的报价应包括材料运至采购人指定的地点（一个或多个以上不同地点）产生相应的费用（包含卸车费用），供应商应自行考虑，计入投标报价中，结算不予调整</w:t>
            </w:r>
            <w:r>
              <w:rPr>
                <w:rFonts w:hint="eastAsia" w:asciiTheme="minorEastAsia" w:hAnsiTheme="minorEastAsia" w:eastAsiaTheme="minorEastAsia" w:cstheme="minorEastAsia"/>
                <w:sz w:val="21"/>
                <w:szCs w:val="21"/>
                <w:lang w:eastAsia="zh-CN"/>
              </w:rPr>
              <w:t>）；</w:t>
            </w:r>
          </w:p>
        </w:tc>
      </w:tr>
      <w:tr w14:paraId="386C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F4CC629">
            <w:pPr>
              <w:tabs>
                <w:tab w:val="left" w:pos="339"/>
              </w:tabs>
              <w:snapToGrid w:val="0"/>
              <w:spacing w:before="120" w:beforeLines="50" w:after="120" w:afterLines="50"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3</w:t>
            </w:r>
          </w:p>
        </w:tc>
        <w:tc>
          <w:tcPr>
            <w:tcW w:w="7932" w:type="dxa"/>
          </w:tcPr>
          <w:p w14:paraId="00EB5160">
            <w:pPr>
              <w:spacing w:line="24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质保期：</w:t>
            </w:r>
          </w:p>
          <w:p w14:paraId="009FC583">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宋体" w:hAnsi="宋体"/>
                <w:szCs w:val="21"/>
              </w:rPr>
              <w:t>以最后一批货到并验收合格之日起不少于</w:t>
            </w:r>
            <w:r>
              <w:rPr>
                <w:rFonts w:hint="eastAsia" w:ascii="宋体" w:hAnsi="宋体"/>
                <w:szCs w:val="21"/>
                <w:lang w:val="en-US" w:eastAsia="zh-CN"/>
              </w:rPr>
              <w:t>2</w:t>
            </w:r>
            <w:r>
              <w:rPr>
                <w:rFonts w:hint="eastAsia" w:ascii="宋体" w:hAnsi="宋体"/>
                <w:szCs w:val="21"/>
              </w:rPr>
              <w:t>年（最终以中标人承诺年限为准）</w:t>
            </w:r>
            <w:r>
              <w:rPr>
                <w:rFonts w:hint="eastAsia" w:asciiTheme="minorEastAsia" w:hAnsiTheme="minorEastAsia" w:eastAsiaTheme="minorEastAsia" w:cstheme="minorEastAsia"/>
                <w:sz w:val="21"/>
                <w:szCs w:val="21"/>
                <w:highlight w:val="none"/>
                <w:lang w:val="en-US" w:eastAsia="zh-CN"/>
              </w:rPr>
              <w:t>，在产品质保期之内，中标人对由于产品设计、工艺、材料、制造等方面的缺陷而造成的任何产品质量问题或故障负责。在质保期内，中标人应负责对其提供的货物进行现场维修、损坏件免费更换，不收取额外费用。</w:t>
            </w:r>
          </w:p>
        </w:tc>
      </w:tr>
      <w:tr w14:paraId="1BA4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092" w:type="dxa"/>
            <w:vAlign w:val="center"/>
          </w:tcPr>
          <w:p w14:paraId="3482D64F">
            <w:pPr>
              <w:tabs>
                <w:tab w:val="left" w:pos="339"/>
              </w:tabs>
              <w:snapToGrid w:val="0"/>
              <w:spacing w:before="120" w:beforeLines="50" w:after="120" w:afterLines="50"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4</w:t>
            </w:r>
          </w:p>
        </w:tc>
        <w:tc>
          <w:tcPr>
            <w:tcW w:w="7932" w:type="dxa"/>
          </w:tcPr>
          <w:p w14:paraId="1B0C12A7">
            <w:pPr>
              <w:spacing w:line="240" w:lineRule="auto"/>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付款方法和条件：</w:t>
            </w:r>
          </w:p>
          <w:p w14:paraId="48EA42F5">
            <w:pPr>
              <w:numPr>
                <w:ilvl w:val="0"/>
                <w:numId w:val="4"/>
              </w:num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中标人根据要求分期分批交货。</w:t>
            </w:r>
          </w:p>
          <w:p w14:paraId="534BF83D">
            <w:pPr>
              <w:numPr>
                <w:ilvl w:val="0"/>
                <w:numId w:val="0"/>
              </w:num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）每批货物交货前，采购人（或使用单位）以书面形式通知中标人该批货物的规格、数量和送货地点。中标人须在7日内按要求把该批货物送到指定的地点。</w:t>
            </w:r>
          </w:p>
          <w:p w14:paraId="60DFA8F8">
            <w:pPr>
              <w:tabs>
                <w:tab w:val="left" w:pos="339"/>
              </w:tabs>
              <w:snapToGrid w:val="0"/>
              <w:spacing w:before="120" w:beforeLines="50" w:after="120" w:afterLines="50"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）分批交货，分批付款。每批货到验收合格后三个月内支付至本批次到货金额的100%。</w:t>
            </w:r>
          </w:p>
        </w:tc>
      </w:tr>
      <w:tr w14:paraId="0984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092" w:type="dxa"/>
            <w:vAlign w:val="center"/>
          </w:tcPr>
          <w:p w14:paraId="39CFB3B0">
            <w:pPr>
              <w:spacing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5</w:t>
            </w:r>
          </w:p>
        </w:tc>
        <w:tc>
          <w:tcPr>
            <w:tcW w:w="7932" w:type="dxa"/>
            <w:vAlign w:val="center"/>
          </w:tcPr>
          <w:p w14:paraId="0C38A085">
            <w:pPr>
              <w:spacing w:line="240" w:lineRule="auto"/>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rPr>
              <w:t>质量保证期及售后服务要求</w:t>
            </w:r>
            <w:r>
              <w:rPr>
                <w:rFonts w:hint="eastAsia" w:asciiTheme="minorEastAsia" w:hAnsiTheme="minorEastAsia" w:eastAsiaTheme="minorEastAsia" w:cstheme="minorEastAsia"/>
                <w:b/>
                <w:bCs/>
                <w:sz w:val="21"/>
                <w:szCs w:val="21"/>
                <w:lang w:val="zh-CN" w:eastAsia="zh-CN"/>
              </w:rPr>
              <w:t>：</w:t>
            </w:r>
          </w:p>
          <w:p w14:paraId="7FEB37CA">
            <w:pPr>
              <w:spacing w:line="240" w:lineRule="auto"/>
              <w:rPr>
                <w:rFonts w:hint="eastAsia" w:asciiTheme="minorEastAsia" w:hAnsiTheme="minorEastAsia" w:eastAsiaTheme="minorEastAsia" w:cstheme="minorEastAsia"/>
                <w:sz w:val="21"/>
                <w:szCs w:val="21"/>
                <w:lang w:val="zh-CN"/>
              </w:rPr>
            </w:pPr>
            <w:r>
              <w:rPr>
                <w:rFonts w:hint="eastAsia" w:ascii="宋体" w:hAnsi="宋体"/>
                <w:color w:val="auto"/>
                <w:szCs w:val="21"/>
                <w:highlight w:val="none"/>
              </w:rPr>
              <w:t>中标人应保证产品完全符合合同约定的质量、规格的要求，同时还应保证其产品在经安装正常保养的条件下，在其使用寿命期内具有满足技术规范要求的性能。在质量保证期内，中标人应对其所供应的产品发生的任何不足或缺陷负责，费用由中标人承担。若有不合格产品，中标人应负责免费更换。因前述原因导致的再次检测费用由中标人承担。</w:t>
            </w:r>
          </w:p>
        </w:tc>
      </w:tr>
      <w:tr w14:paraId="59C3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092" w:type="dxa"/>
            <w:vAlign w:val="center"/>
          </w:tcPr>
          <w:p w14:paraId="1CB95481">
            <w:pPr>
              <w:spacing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宋体" w:hAnsi="宋体" w:cs="宋体"/>
                <w:color w:val="auto"/>
                <w:szCs w:val="21"/>
                <w:highlight w:val="none"/>
              </w:rPr>
              <w:t>★</w:t>
            </w:r>
            <w:r>
              <w:rPr>
                <w:rFonts w:hint="eastAsia" w:asciiTheme="minorEastAsia" w:hAnsiTheme="minorEastAsia" w:eastAsiaTheme="minorEastAsia" w:cstheme="minorEastAsia"/>
                <w:b w:val="0"/>
                <w:bCs w:val="0"/>
                <w:sz w:val="21"/>
                <w:szCs w:val="21"/>
                <w:vertAlign w:val="baseline"/>
                <w:lang w:val="en-US" w:eastAsia="zh-CN"/>
              </w:rPr>
              <w:t>6</w:t>
            </w:r>
          </w:p>
        </w:tc>
        <w:tc>
          <w:tcPr>
            <w:tcW w:w="7932" w:type="dxa"/>
            <w:vAlign w:val="center"/>
          </w:tcPr>
          <w:p w14:paraId="420A622A">
            <w:pPr>
              <w:spacing w:line="240" w:lineRule="auto"/>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rPr>
              <w:t>验收要求</w:t>
            </w:r>
            <w:r>
              <w:rPr>
                <w:rFonts w:hint="eastAsia" w:asciiTheme="minorEastAsia" w:hAnsiTheme="minorEastAsia" w:eastAsiaTheme="minorEastAsia" w:cstheme="minorEastAsia"/>
                <w:b/>
                <w:bCs/>
                <w:sz w:val="21"/>
                <w:szCs w:val="21"/>
                <w:lang w:val="zh-CN" w:eastAsia="zh-CN"/>
              </w:rPr>
              <w:t>：</w:t>
            </w:r>
          </w:p>
          <w:p w14:paraId="2BD2DA50">
            <w:pPr>
              <w:numPr>
                <w:ilvl w:val="0"/>
                <w:numId w:val="5"/>
              </w:numPr>
              <w:spacing w:line="240" w:lineRule="auto"/>
              <w:rPr>
                <w:rFonts w:hint="eastAsia" w:ascii="宋体" w:hAnsi="宋体"/>
                <w:color w:val="auto"/>
                <w:szCs w:val="21"/>
                <w:highlight w:val="none"/>
              </w:rPr>
            </w:pPr>
            <w:r>
              <w:rPr>
                <w:rFonts w:hint="eastAsia" w:ascii="宋体" w:hAnsi="宋体"/>
                <w:color w:val="auto"/>
                <w:szCs w:val="21"/>
                <w:highlight w:val="none"/>
              </w:rPr>
              <w:t>抽检：</w:t>
            </w:r>
            <w:r>
              <w:rPr>
                <w:rFonts w:hint="eastAsia" w:ascii="宋体" w:hAnsi="宋体"/>
                <w:color w:val="auto"/>
                <w:szCs w:val="21"/>
                <w:highlight w:val="none"/>
                <w:lang w:eastAsia="zh-CN"/>
              </w:rPr>
              <w:t>采购人</w:t>
            </w:r>
            <w:r>
              <w:rPr>
                <w:rFonts w:hint="eastAsia" w:ascii="宋体" w:hAnsi="宋体"/>
                <w:color w:val="auto"/>
                <w:szCs w:val="21"/>
                <w:highlight w:val="none"/>
              </w:rPr>
              <w:t>有权就中标人送至工地或仓库的任一批次货物根据国家相关标准进行不定期抽样送检。送检合格：送检费用由</w:t>
            </w:r>
            <w:r>
              <w:rPr>
                <w:rFonts w:hint="eastAsia" w:ascii="宋体" w:hAnsi="宋体"/>
                <w:color w:val="auto"/>
                <w:szCs w:val="21"/>
                <w:highlight w:val="none"/>
                <w:lang w:eastAsia="zh-CN"/>
              </w:rPr>
              <w:t>使用单位</w:t>
            </w:r>
            <w:r>
              <w:rPr>
                <w:rFonts w:hint="eastAsia" w:ascii="宋体" w:hAnsi="宋体"/>
                <w:color w:val="auto"/>
                <w:szCs w:val="21"/>
                <w:highlight w:val="none"/>
              </w:rPr>
              <w:t>承担，不合格，送检费用由中标人承担。抽检要求合格率达到100%，如检测结果不合格，</w:t>
            </w:r>
            <w:r>
              <w:rPr>
                <w:rFonts w:hint="eastAsia" w:ascii="宋体" w:hAnsi="宋体"/>
                <w:color w:val="auto"/>
                <w:szCs w:val="21"/>
                <w:highlight w:val="none"/>
                <w:lang w:eastAsia="zh-CN"/>
              </w:rPr>
              <w:t>采购人</w:t>
            </w:r>
            <w:r>
              <w:rPr>
                <w:rFonts w:hint="eastAsia" w:ascii="宋体" w:hAnsi="宋体"/>
                <w:color w:val="auto"/>
                <w:szCs w:val="21"/>
                <w:highlight w:val="none"/>
              </w:rPr>
              <w:t>有权进行退货处理，由此造成的各种费用损失均由中标人承担，并处合同价</w:t>
            </w:r>
            <w:r>
              <w:rPr>
                <w:rFonts w:hint="eastAsia" w:ascii="宋体" w:hAnsi="宋体"/>
                <w:color w:val="auto"/>
                <w:szCs w:val="21"/>
                <w:highlight w:val="none"/>
                <w:lang w:val="en-US" w:eastAsia="zh-CN"/>
              </w:rPr>
              <w:t>10</w:t>
            </w:r>
            <w:r>
              <w:rPr>
                <w:rFonts w:hint="eastAsia" w:ascii="宋体" w:hAnsi="宋体"/>
                <w:color w:val="auto"/>
                <w:szCs w:val="21"/>
                <w:highlight w:val="none"/>
              </w:rPr>
              <w:t>%的违约金，</w:t>
            </w:r>
            <w:r>
              <w:rPr>
                <w:rFonts w:hint="eastAsia" w:ascii="宋体" w:hAnsi="宋体"/>
                <w:color w:val="auto"/>
                <w:szCs w:val="21"/>
                <w:highlight w:val="none"/>
                <w:lang w:eastAsia="zh-CN"/>
              </w:rPr>
              <w:t>采购人</w:t>
            </w:r>
            <w:r>
              <w:rPr>
                <w:rFonts w:hint="eastAsia" w:ascii="宋体" w:hAnsi="宋体"/>
                <w:color w:val="auto"/>
                <w:szCs w:val="21"/>
                <w:highlight w:val="none"/>
              </w:rPr>
              <w:t>有权从货款或履约保证金中扣除相关费用，如造成的损失超过履约保证金的，中标人须无条件提供不足部分的履约保证金，否则视为中标人违约。累计检测不合格达2次，</w:t>
            </w:r>
            <w:r>
              <w:rPr>
                <w:rFonts w:hint="eastAsia" w:ascii="宋体" w:hAnsi="宋体"/>
                <w:color w:val="auto"/>
                <w:szCs w:val="21"/>
                <w:highlight w:val="none"/>
                <w:lang w:eastAsia="zh-CN"/>
              </w:rPr>
              <w:t>采购人</w:t>
            </w:r>
            <w:r>
              <w:rPr>
                <w:rFonts w:hint="eastAsia" w:ascii="宋体" w:hAnsi="宋体"/>
                <w:color w:val="auto"/>
                <w:szCs w:val="21"/>
                <w:highlight w:val="none"/>
              </w:rPr>
              <w:t>有权单方面解除合同并追究中标人的违约责任。</w:t>
            </w:r>
          </w:p>
          <w:p w14:paraId="1BE0A714">
            <w:pPr>
              <w:numPr>
                <w:ilvl w:val="0"/>
                <w:numId w:val="0"/>
              </w:numPr>
              <w:spacing w:line="240" w:lineRule="auto"/>
              <w:rPr>
                <w:rFonts w:hint="eastAsia" w:asciiTheme="minorEastAsia" w:hAnsiTheme="minorEastAsia" w:eastAsiaTheme="minorEastAsia" w:cstheme="minorEastAsia"/>
                <w:color w:val="000000"/>
                <w:sz w:val="21"/>
                <w:szCs w:val="21"/>
              </w:rPr>
            </w:pPr>
            <w:r>
              <w:rPr>
                <w:rFonts w:hint="eastAsia" w:ascii="宋体" w:hAnsi="宋体" w:cs="宋体"/>
                <w:color w:val="auto"/>
                <w:szCs w:val="21"/>
                <w:highlight w:val="none"/>
                <w:lang w:val="en-US" w:eastAsia="zh-CN"/>
              </w:rPr>
              <w:t>（2）</w:t>
            </w:r>
            <w:r>
              <w:rPr>
                <w:rFonts w:hint="eastAsia" w:ascii="宋体" w:hAnsi="宋体"/>
                <w:color w:val="auto"/>
                <w:szCs w:val="21"/>
                <w:highlight w:val="none"/>
              </w:rPr>
              <w:t>进场验收：</w:t>
            </w:r>
            <w:r>
              <w:rPr>
                <w:rFonts w:hint="eastAsia" w:ascii="宋体" w:hAnsi="宋体"/>
                <w:color w:val="auto"/>
                <w:szCs w:val="21"/>
                <w:highlight w:val="none"/>
                <w:lang w:eastAsia="zh-CN"/>
              </w:rPr>
              <w:t>采购人</w:t>
            </w:r>
            <w:r>
              <w:rPr>
                <w:rFonts w:hint="eastAsia" w:ascii="宋体" w:hAnsi="宋体"/>
                <w:color w:val="auto"/>
                <w:szCs w:val="21"/>
                <w:highlight w:val="none"/>
              </w:rPr>
              <w:t>可以对中标人提供的货物，根据投标封样进行进场验收，并同时检查随货物达到的出厂合格证和检测报告，若进场产品不符合要求，</w:t>
            </w:r>
            <w:r>
              <w:rPr>
                <w:rFonts w:hint="eastAsia" w:ascii="宋体" w:hAnsi="宋体"/>
                <w:color w:val="auto"/>
                <w:szCs w:val="21"/>
                <w:highlight w:val="none"/>
                <w:lang w:eastAsia="zh-CN"/>
              </w:rPr>
              <w:t>采购人</w:t>
            </w:r>
            <w:r>
              <w:rPr>
                <w:rFonts w:hint="eastAsia" w:ascii="宋体" w:hAnsi="宋体"/>
                <w:color w:val="auto"/>
                <w:szCs w:val="21"/>
                <w:highlight w:val="none"/>
              </w:rPr>
              <w:t>可直接要求退货并要求中标人承担引起的损失。</w:t>
            </w:r>
          </w:p>
        </w:tc>
      </w:tr>
      <w:tr w14:paraId="19EF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92" w:type="dxa"/>
            <w:vAlign w:val="center"/>
          </w:tcPr>
          <w:p w14:paraId="46B0A37B">
            <w:pPr>
              <w:spacing w:line="240" w:lineRule="auto"/>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7932" w:type="dxa"/>
            <w:vAlign w:val="center"/>
          </w:tcPr>
          <w:p w14:paraId="2D2E6BD9">
            <w:pPr>
              <w:spacing w:line="240" w:lineRule="auto"/>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rPr>
              <w:t>应提供的伴随服务</w:t>
            </w:r>
            <w:r>
              <w:rPr>
                <w:rFonts w:hint="eastAsia" w:asciiTheme="minorEastAsia" w:hAnsiTheme="minorEastAsia" w:eastAsiaTheme="minorEastAsia" w:cstheme="minorEastAsia"/>
                <w:b/>
                <w:bCs/>
                <w:sz w:val="21"/>
                <w:szCs w:val="21"/>
                <w:lang w:val="zh-CN" w:eastAsia="zh-CN"/>
              </w:rPr>
              <w:t>：</w:t>
            </w:r>
          </w:p>
          <w:p w14:paraId="64276899">
            <w:pPr>
              <w:spacing w:line="240" w:lineRule="auto"/>
              <w:rPr>
                <w:rFonts w:hint="eastAsia" w:asciiTheme="minorEastAsia" w:hAnsiTheme="minorEastAsia" w:eastAsiaTheme="minorEastAsia" w:cstheme="minorEastAsia"/>
                <w:color w:val="000000"/>
                <w:sz w:val="21"/>
                <w:szCs w:val="21"/>
              </w:rPr>
            </w:pPr>
            <w:r>
              <w:rPr>
                <w:rFonts w:hint="eastAsia" w:ascii="宋体" w:hAnsi="宋体"/>
                <w:color w:val="auto"/>
                <w:szCs w:val="21"/>
                <w:highlight w:val="none"/>
                <w:lang w:eastAsia="zh-CN"/>
              </w:rPr>
              <w:t>新产品投产后或产品的材料、结构、工艺由较大改变后，中标人须</w:t>
            </w:r>
            <w:r>
              <w:rPr>
                <w:rFonts w:hint="eastAsia" w:ascii="宋体" w:hAnsi="宋体"/>
                <w:color w:val="auto"/>
                <w:szCs w:val="21"/>
                <w:highlight w:val="none"/>
              </w:rPr>
              <w:t>及时跟踪产品质量，做好产品性能调整工作。</w:t>
            </w:r>
          </w:p>
        </w:tc>
      </w:tr>
    </w:tbl>
    <w:p w14:paraId="0A83972B">
      <w:pPr>
        <w:jc w:val="center"/>
        <w:rPr>
          <w:rFonts w:hint="eastAsia" w:hAnsi="宋体" w:cs="宋体"/>
          <w:b/>
          <w:sz w:val="30"/>
          <w:szCs w:val="30"/>
        </w:rPr>
      </w:pPr>
    </w:p>
    <w:p w14:paraId="6E741D04">
      <w:pPr>
        <w:jc w:val="center"/>
        <w:rPr>
          <w:rFonts w:hint="eastAsia" w:hAnsi="宋体" w:cs="宋体"/>
          <w:b/>
          <w:sz w:val="30"/>
          <w:szCs w:val="30"/>
        </w:rPr>
      </w:pPr>
    </w:p>
    <w:p w14:paraId="5DD3FC2D">
      <w:pPr>
        <w:jc w:val="center"/>
        <w:rPr>
          <w:rFonts w:hint="eastAsia" w:hAnsi="宋体" w:cs="宋体"/>
          <w:b/>
          <w:sz w:val="30"/>
          <w:szCs w:val="30"/>
        </w:rPr>
      </w:pPr>
    </w:p>
    <w:p w14:paraId="314713A3">
      <w:pPr>
        <w:jc w:val="center"/>
        <w:rPr>
          <w:rFonts w:hAnsi="宋体" w:cs="宋体"/>
          <w:b/>
          <w:sz w:val="30"/>
          <w:szCs w:val="30"/>
        </w:rPr>
      </w:pPr>
      <w:r>
        <w:rPr>
          <w:rFonts w:hint="eastAsia" w:hAnsi="宋体" w:cs="宋体"/>
          <w:b/>
          <w:sz w:val="30"/>
          <w:szCs w:val="30"/>
        </w:rPr>
        <w:t xml:space="preserve">第三章  </w:t>
      </w:r>
      <w:r>
        <w:rPr>
          <w:rFonts w:hint="eastAsia" w:hAnsi="宋体" w:cs="宋体"/>
          <w:b/>
          <w:sz w:val="30"/>
          <w:szCs w:val="30"/>
          <w:lang w:eastAsia="zh-CN"/>
        </w:rPr>
        <w:t>供应商</w:t>
      </w:r>
      <w:r>
        <w:rPr>
          <w:rFonts w:hint="eastAsia" w:hAnsi="宋体" w:cs="宋体"/>
          <w:b/>
          <w:sz w:val="30"/>
          <w:szCs w:val="30"/>
        </w:rPr>
        <w:t>须知</w:t>
      </w:r>
    </w:p>
    <w:p w14:paraId="2B201A37">
      <w:pPr>
        <w:snapToGrid w:val="0"/>
        <w:spacing w:before="120" w:beforeLines="50" w:after="120" w:afterLines="50" w:line="400" w:lineRule="exact"/>
        <w:ind w:left="238"/>
        <w:jc w:val="center"/>
        <w:outlineLvl w:val="1"/>
        <w:rPr>
          <w:rFonts w:ascii="宋体" w:hAnsi="宋体" w:cs="宋体"/>
          <w:b/>
        </w:rPr>
      </w:pPr>
      <w:bookmarkStart w:id="20" w:name="_Toc28564"/>
      <w:r>
        <w:rPr>
          <w:rFonts w:hint="eastAsia" w:ascii="宋体" w:hAnsi="宋体" w:cs="宋体"/>
          <w:b/>
        </w:rPr>
        <w:t>前附表</w:t>
      </w:r>
      <w:bookmarkEnd w:id="20"/>
    </w:p>
    <w:tbl>
      <w:tblPr>
        <w:tblStyle w:val="29"/>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14:paraId="512FF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tcPr>
          <w:p w14:paraId="39C4E9DB">
            <w:pPr>
              <w:snapToGrid w:val="0"/>
              <w:spacing w:line="480" w:lineRule="exact"/>
              <w:jc w:val="center"/>
              <w:rPr>
                <w:rFonts w:ascii="宋体" w:hAnsi="宋体" w:cs="宋体"/>
                <w:szCs w:val="21"/>
              </w:rPr>
            </w:pPr>
            <w:r>
              <w:rPr>
                <w:rFonts w:hint="eastAsia" w:ascii="宋体" w:hAnsi="宋体" w:cs="宋体"/>
                <w:szCs w:val="21"/>
              </w:rPr>
              <w:t>序号</w:t>
            </w:r>
          </w:p>
        </w:tc>
        <w:tc>
          <w:tcPr>
            <w:tcW w:w="8215" w:type="dxa"/>
            <w:tcBorders>
              <w:top w:val="single" w:color="auto" w:sz="4" w:space="0"/>
              <w:left w:val="single" w:color="auto" w:sz="4" w:space="0"/>
              <w:bottom w:val="single" w:color="auto" w:sz="4" w:space="0"/>
              <w:right w:val="single" w:color="auto" w:sz="4" w:space="0"/>
            </w:tcBorders>
          </w:tcPr>
          <w:p w14:paraId="68E68FB3">
            <w:pPr>
              <w:snapToGrid w:val="0"/>
              <w:spacing w:line="480" w:lineRule="exact"/>
              <w:jc w:val="center"/>
              <w:rPr>
                <w:rFonts w:ascii="宋体" w:hAnsi="宋体" w:cs="宋体"/>
                <w:szCs w:val="21"/>
              </w:rPr>
            </w:pPr>
            <w:r>
              <w:rPr>
                <w:rFonts w:hint="eastAsia" w:ascii="宋体" w:hAnsi="宋体" w:cs="宋体"/>
                <w:szCs w:val="21"/>
              </w:rPr>
              <w:t>内容、要求</w:t>
            </w:r>
          </w:p>
        </w:tc>
      </w:tr>
      <w:tr w14:paraId="0DB51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D818D98">
            <w:pPr>
              <w:snapToGrid w:val="0"/>
              <w:spacing w:line="480" w:lineRule="exact"/>
              <w:jc w:val="center"/>
              <w:rPr>
                <w:rFonts w:ascii="宋体" w:hAnsi="宋体" w:cs="宋体"/>
                <w:szCs w:val="21"/>
              </w:rPr>
            </w:pPr>
            <w:r>
              <w:rPr>
                <w:rFonts w:hint="eastAsia" w:ascii="宋体" w:hAnsi="宋体" w:cs="宋体"/>
                <w:szCs w:val="21"/>
              </w:rPr>
              <w:t>1</w:t>
            </w:r>
          </w:p>
        </w:tc>
        <w:tc>
          <w:tcPr>
            <w:tcW w:w="8215" w:type="dxa"/>
            <w:tcBorders>
              <w:top w:val="single" w:color="auto" w:sz="4" w:space="0"/>
              <w:left w:val="single" w:color="auto" w:sz="4" w:space="0"/>
              <w:bottom w:val="single" w:color="auto" w:sz="4" w:space="0"/>
              <w:right w:val="single" w:color="auto" w:sz="4" w:space="0"/>
            </w:tcBorders>
            <w:vAlign w:val="center"/>
          </w:tcPr>
          <w:p w14:paraId="3ABC3525">
            <w:pPr>
              <w:spacing w:line="480" w:lineRule="exact"/>
              <w:rPr>
                <w:rFonts w:hint="eastAsia" w:ascii="宋体" w:hAnsi="宋体" w:eastAsia="宋体" w:cs="宋体"/>
                <w:b/>
                <w:szCs w:val="21"/>
                <w:lang w:eastAsia="zh-CN"/>
              </w:rPr>
            </w:pPr>
            <w:r>
              <w:rPr>
                <w:rFonts w:hint="eastAsia" w:ascii="宋体" w:hAnsi="宋体" w:cs="宋体"/>
                <w:b/>
                <w:szCs w:val="21"/>
              </w:rPr>
              <w:t>项目名称：</w:t>
            </w:r>
            <w:r>
              <w:rPr>
                <w:rFonts w:hint="eastAsia" w:ascii="宋体" w:hAnsi="宋体" w:cs="宋体"/>
                <w:b/>
                <w:szCs w:val="21"/>
                <w:u w:val="single"/>
                <w:lang w:eastAsia="zh-CN"/>
              </w:rPr>
              <w:t>西店镇西店片地下管线提质增效工程——球墨铸铁井盖采购项目</w:t>
            </w:r>
          </w:p>
        </w:tc>
      </w:tr>
      <w:tr w14:paraId="12B24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7F51FC6">
            <w:pPr>
              <w:snapToGrid w:val="0"/>
              <w:spacing w:line="480" w:lineRule="exact"/>
              <w:jc w:val="center"/>
              <w:rPr>
                <w:rFonts w:ascii="宋体" w:hAnsi="宋体" w:cs="宋体"/>
                <w:szCs w:val="21"/>
              </w:rPr>
            </w:pPr>
            <w:r>
              <w:rPr>
                <w:rFonts w:hint="eastAsia" w:ascii="宋体" w:hAnsi="宋体" w:cs="宋体"/>
                <w:szCs w:val="21"/>
              </w:rPr>
              <w:t>2</w:t>
            </w:r>
          </w:p>
        </w:tc>
        <w:tc>
          <w:tcPr>
            <w:tcW w:w="8215" w:type="dxa"/>
            <w:tcBorders>
              <w:top w:val="single" w:color="auto" w:sz="4" w:space="0"/>
              <w:left w:val="single" w:color="auto" w:sz="4" w:space="0"/>
              <w:bottom w:val="single" w:color="auto" w:sz="4" w:space="0"/>
              <w:right w:val="single" w:color="auto" w:sz="4" w:space="0"/>
            </w:tcBorders>
            <w:vAlign w:val="center"/>
          </w:tcPr>
          <w:p w14:paraId="4B331379">
            <w:pPr>
              <w:snapToGrid w:val="0"/>
              <w:spacing w:line="360" w:lineRule="auto"/>
              <w:rPr>
                <w:rFonts w:ascii="宋体" w:hAnsi="宋体" w:cs="宋体"/>
                <w:b/>
                <w:bCs/>
                <w:szCs w:val="21"/>
              </w:rPr>
            </w:pPr>
            <w:r>
              <w:rPr>
                <w:rFonts w:hint="eastAsia" w:ascii="宋体" w:hAnsi="宋体" w:cs="宋体"/>
                <w:b/>
                <w:bCs/>
                <w:szCs w:val="21"/>
              </w:rPr>
              <w:t>预算</w:t>
            </w:r>
            <w:r>
              <w:rPr>
                <w:rFonts w:hint="eastAsia" w:ascii="宋体" w:hAnsi="宋体" w:cs="宋体"/>
                <w:b/>
                <w:bCs/>
                <w:szCs w:val="21"/>
                <w:lang w:eastAsia="zh-CN"/>
              </w:rPr>
              <w:t>价</w:t>
            </w:r>
            <w:r>
              <w:rPr>
                <w:rFonts w:hint="eastAsia" w:ascii="宋体" w:hAnsi="宋体" w:cs="宋体"/>
                <w:b/>
                <w:bCs/>
                <w:szCs w:val="21"/>
              </w:rPr>
              <w:t>（人民币）：</w:t>
            </w:r>
            <w:r>
              <w:rPr>
                <w:rFonts w:hint="eastAsia" w:ascii="宋体" w:hAnsi="宋体"/>
                <w:b/>
                <w:bCs/>
                <w:color w:val="auto"/>
                <w:szCs w:val="21"/>
                <w:highlight w:val="none"/>
                <w:lang w:val="en-US" w:eastAsia="zh-CN"/>
              </w:rPr>
              <w:t>1054718</w:t>
            </w:r>
            <w:r>
              <w:rPr>
                <w:rFonts w:hint="eastAsia" w:ascii="宋体" w:hAnsi="宋体" w:cs="宋体"/>
                <w:b/>
                <w:bCs/>
                <w:szCs w:val="21"/>
              </w:rPr>
              <w:t>元；</w:t>
            </w:r>
          </w:p>
          <w:p w14:paraId="72AD8CDA">
            <w:pPr>
              <w:snapToGrid w:val="0"/>
              <w:spacing w:line="360" w:lineRule="auto"/>
              <w:rPr>
                <w:rFonts w:ascii="宋体" w:hAnsi="宋体" w:cs="宋体"/>
                <w:b/>
                <w:bCs/>
                <w:color w:val="000000"/>
                <w:szCs w:val="21"/>
              </w:rPr>
            </w:pPr>
            <w:r>
              <w:rPr>
                <w:rFonts w:hint="eastAsia" w:ascii="宋体" w:hAnsi="宋体" w:cs="宋体"/>
                <w:b/>
                <w:bCs/>
                <w:szCs w:val="21"/>
              </w:rPr>
              <w:t>★报价超出采购预算</w:t>
            </w:r>
            <w:r>
              <w:rPr>
                <w:rFonts w:hint="eastAsia" w:ascii="宋体" w:hAnsi="宋体" w:cs="宋体"/>
                <w:b/>
                <w:bCs/>
                <w:szCs w:val="21"/>
                <w:lang w:eastAsia="zh-CN"/>
              </w:rPr>
              <w:t>价</w:t>
            </w:r>
            <w:r>
              <w:rPr>
                <w:rFonts w:hint="eastAsia" w:ascii="宋体" w:hAnsi="宋体" w:cs="宋体"/>
                <w:b/>
                <w:bCs/>
                <w:szCs w:val="21"/>
              </w:rPr>
              <w:t>的投标文件均被视为无效标。</w:t>
            </w:r>
          </w:p>
        </w:tc>
      </w:tr>
      <w:tr w14:paraId="3FD87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9CC0A64">
            <w:pPr>
              <w:snapToGrid w:val="0"/>
              <w:spacing w:line="480" w:lineRule="exact"/>
              <w:jc w:val="center"/>
              <w:rPr>
                <w:rFonts w:ascii="宋体" w:hAnsi="宋体" w:cs="宋体"/>
                <w:szCs w:val="21"/>
              </w:rPr>
            </w:pPr>
            <w:r>
              <w:rPr>
                <w:rFonts w:hint="eastAsia" w:ascii="宋体" w:hAnsi="宋体" w:cs="宋体"/>
                <w:szCs w:val="21"/>
              </w:rPr>
              <w:t>★3</w:t>
            </w:r>
          </w:p>
        </w:tc>
        <w:tc>
          <w:tcPr>
            <w:tcW w:w="8215" w:type="dxa"/>
            <w:tcBorders>
              <w:top w:val="single" w:color="auto" w:sz="4" w:space="0"/>
              <w:left w:val="single" w:color="auto" w:sz="4" w:space="0"/>
              <w:bottom w:val="single" w:color="auto" w:sz="4" w:space="0"/>
              <w:right w:val="single" w:color="auto" w:sz="4" w:space="0"/>
            </w:tcBorders>
            <w:vAlign w:val="center"/>
          </w:tcPr>
          <w:p w14:paraId="4A478C0F">
            <w:pPr>
              <w:snapToGrid w:val="0"/>
              <w:spacing w:line="360" w:lineRule="auto"/>
              <w:rPr>
                <w:rFonts w:ascii="宋体" w:hAnsi="宋体" w:cs="宋体"/>
                <w:szCs w:val="21"/>
              </w:rPr>
            </w:pPr>
            <w:r>
              <w:rPr>
                <w:rFonts w:hint="eastAsia" w:ascii="宋体" w:hAnsi="宋体" w:cs="宋体"/>
                <w:szCs w:val="21"/>
              </w:rPr>
              <w:t>投标报价及费用：</w:t>
            </w:r>
          </w:p>
          <w:p w14:paraId="5A7BA283">
            <w:pPr>
              <w:spacing w:line="360" w:lineRule="auto"/>
              <w:rPr>
                <w:rFonts w:hint="eastAsia" w:hAnsi="宋体" w:eastAsia="宋体" w:cs="宋体"/>
              </w:rPr>
            </w:pPr>
            <w:r>
              <w:rPr>
                <w:rFonts w:hint="eastAsia" w:hAnsi="宋体" w:eastAsia="宋体" w:cs="宋体"/>
              </w:rPr>
              <w:t>（1）投标报价应按招标文件中相关附表格式填写，货币单位为人民币元。</w:t>
            </w:r>
          </w:p>
          <w:p w14:paraId="4841B930">
            <w:pPr>
              <w:spacing w:line="360" w:lineRule="auto"/>
              <w:rPr>
                <w:rFonts w:ascii="宋体" w:hAnsi="宋体" w:eastAsia="宋体"/>
                <w:szCs w:val="21"/>
              </w:rPr>
            </w:pPr>
            <w:r>
              <w:rPr>
                <w:rFonts w:hint="eastAsia" w:ascii="宋体" w:hAnsi="宋体"/>
                <w:szCs w:val="21"/>
              </w:rPr>
              <w:t>（2）投标报价：</w:t>
            </w:r>
            <w:r>
              <w:rPr>
                <w:rFonts w:ascii="宋体" w:hAnsi="宋体"/>
                <w:szCs w:val="21"/>
              </w:rPr>
              <w:t>投标报价是履行合同的最终价格，应包括货款、标准附件、专用</w:t>
            </w:r>
            <w:r>
              <w:rPr>
                <w:rFonts w:ascii="宋体" w:hAnsi="宋体" w:eastAsia="宋体"/>
                <w:szCs w:val="21"/>
              </w:rPr>
              <w:t>工具、包装、运输、装卸、保险、税金等</w:t>
            </w:r>
            <w:r>
              <w:rPr>
                <w:rFonts w:hint="eastAsia" w:ascii="宋体" w:hAnsi="宋体" w:eastAsia="宋体"/>
                <w:szCs w:val="21"/>
              </w:rPr>
              <w:t>与本次采购相关的费用等所发生的一切费用，</w:t>
            </w:r>
            <w:r>
              <w:rPr>
                <w:rFonts w:hint="eastAsia" w:ascii="宋体" w:hAnsi="宋体"/>
                <w:szCs w:val="21"/>
                <w:lang w:eastAsia="zh-CN"/>
              </w:rPr>
              <w:t>采购人</w:t>
            </w:r>
            <w:r>
              <w:rPr>
                <w:rFonts w:hint="eastAsia" w:ascii="宋体" w:hAnsi="宋体" w:eastAsia="宋体"/>
                <w:szCs w:val="21"/>
              </w:rPr>
              <w:t>不再另行承担其他费用。</w:t>
            </w:r>
          </w:p>
          <w:p w14:paraId="33673553">
            <w:pPr>
              <w:spacing w:line="360" w:lineRule="auto"/>
              <w:rPr>
                <w:rFonts w:ascii="宋体" w:hAnsi="宋体" w:eastAsia="宋体"/>
                <w:szCs w:val="21"/>
              </w:rPr>
            </w:pPr>
            <w:r>
              <w:rPr>
                <w:rFonts w:hint="eastAsia" w:ascii="宋体" w:hAnsi="宋体" w:eastAsia="宋体"/>
                <w:szCs w:val="21"/>
              </w:rPr>
              <w:t>（3）不论投标结果如何，</w:t>
            </w:r>
            <w:r>
              <w:rPr>
                <w:rFonts w:hint="eastAsia" w:ascii="宋体" w:hAnsi="宋体"/>
                <w:szCs w:val="21"/>
                <w:lang w:eastAsia="zh-CN"/>
              </w:rPr>
              <w:t>供应商</w:t>
            </w:r>
            <w:r>
              <w:rPr>
                <w:rFonts w:hint="eastAsia" w:ascii="宋体" w:hAnsi="宋体" w:eastAsia="宋体"/>
                <w:szCs w:val="21"/>
              </w:rPr>
              <w:t>均应自行承担所有与投标有关的全部费用；</w:t>
            </w:r>
          </w:p>
          <w:p w14:paraId="65D22300">
            <w:pPr>
              <w:spacing w:line="360" w:lineRule="auto"/>
              <w:rPr>
                <w:rFonts w:ascii="宋体" w:hAnsi="宋体" w:eastAsia="宋体"/>
                <w:szCs w:val="21"/>
              </w:rPr>
            </w:pPr>
            <w:r>
              <w:rPr>
                <w:rFonts w:hint="eastAsia" w:ascii="宋体" w:hAnsi="宋体" w:eastAsia="宋体"/>
                <w:szCs w:val="21"/>
              </w:rPr>
              <w:t>（4）本项目采购预算：详见第一章 采购公告；超过采购预算的投标报价将被视为无效投标。</w:t>
            </w:r>
          </w:p>
          <w:p w14:paraId="2470DB32">
            <w:pPr>
              <w:spacing w:line="360" w:lineRule="auto"/>
              <w:rPr>
                <w:rFonts w:hint="eastAsia" w:ascii="宋体" w:hAnsi="宋体" w:eastAsia="宋体" w:cs="宋体"/>
                <w:szCs w:val="21"/>
                <w:lang w:eastAsia="zh-CN"/>
              </w:rPr>
            </w:pPr>
            <w:r>
              <w:rPr>
                <w:rFonts w:hint="eastAsia" w:ascii="宋体" w:hAnsi="宋体" w:eastAsia="宋体"/>
                <w:szCs w:val="21"/>
              </w:rPr>
              <w:t>（5）</w:t>
            </w:r>
            <w:r>
              <w:rPr>
                <w:rFonts w:hint="eastAsia" w:ascii="宋体" w:hAnsi="宋体" w:cs="宋体"/>
                <w:szCs w:val="21"/>
                <w:lang w:eastAsia="zh-CN"/>
              </w:rPr>
              <w:t>关于印发《宁波市招标（采购）代理服务收费指导意见》的通知</w:t>
            </w:r>
            <w:r>
              <w:rPr>
                <w:rFonts w:hint="eastAsia" w:ascii="宋体" w:hAnsi="宋体" w:cs="宋体"/>
                <w:szCs w:val="21"/>
              </w:rPr>
              <w:t>的收费标准向中标人收取招标代理服务费</w:t>
            </w:r>
            <w:r>
              <w:rPr>
                <w:rFonts w:hint="eastAsia" w:ascii="宋体" w:hAnsi="宋体"/>
                <w:szCs w:val="21"/>
              </w:rPr>
              <w:t>，以中标通知书确定的中标总金额为计算基数，向中标</w:t>
            </w:r>
            <w:r>
              <w:rPr>
                <w:rFonts w:hint="eastAsia" w:ascii="宋体" w:hAnsi="宋体"/>
                <w:szCs w:val="21"/>
                <w:lang w:eastAsia="zh-CN"/>
              </w:rPr>
              <w:t>供应商</w:t>
            </w:r>
            <w:r>
              <w:rPr>
                <w:rFonts w:hint="eastAsia" w:ascii="宋体" w:hAnsi="宋体"/>
                <w:szCs w:val="21"/>
              </w:rPr>
              <w:t>收取中标服务费，中标人必须在领取中标通知书同时一次性支付</w:t>
            </w:r>
            <w:r>
              <w:rPr>
                <w:rFonts w:hint="eastAsia" w:ascii="宋体" w:hAnsi="宋体"/>
                <w:szCs w:val="21"/>
                <w:lang w:eastAsia="zh-CN"/>
              </w:rPr>
              <w:t>。</w:t>
            </w:r>
          </w:p>
        </w:tc>
      </w:tr>
      <w:tr w14:paraId="4AA17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5199880">
            <w:pPr>
              <w:snapToGrid w:val="0"/>
              <w:spacing w:line="480" w:lineRule="exact"/>
              <w:jc w:val="center"/>
              <w:rPr>
                <w:rFonts w:ascii="宋体" w:hAnsi="宋体" w:cs="宋体"/>
                <w:szCs w:val="21"/>
              </w:rPr>
            </w:pPr>
            <w:r>
              <w:rPr>
                <w:rFonts w:hint="eastAsia" w:ascii="宋体" w:hAnsi="宋体" w:cs="宋体"/>
                <w:szCs w:val="21"/>
              </w:rPr>
              <w:t>★4</w:t>
            </w:r>
          </w:p>
        </w:tc>
        <w:tc>
          <w:tcPr>
            <w:tcW w:w="8215" w:type="dxa"/>
            <w:tcBorders>
              <w:top w:val="single" w:color="auto" w:sz="4" w:space="0"/>
              <w:left w:val="single" w:color="auto" w:sz="4" w:space="0"/>
              <w:bottom w:val="single" w:color="auto" w:sz="4" w:space="0"/>
              <w:right w:val="single" w:color="auto" w:sz="4" w:space="0"/>
            </w:tcBorders>
            <w:vAlign w:val="center"/>
          </w:tcPr>
          <w:p w14:paraId="4C168E6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投标保证金（人民币）：</w:t>
            </w:r>
            <w:r>
              <w:rPr>
                <w:rFonts w:hint="eastAsia" w:ascii="宋体" w:hAnsi="宋体" w:cs="宋体"/>
                <w:b/>
                <w:bCs/>
                <w:color w:val="auto"/>
                <w:szCs w:val="21"/>
                <w:highlight w:val="none"/>
                <w:lang w:val="en-US" w:eastAsia="zh-CN"/>
              </w:rPr>
              <w:t>20000</w:t>
            </w:r>
            <w:r>
              <w:rPr>
                <w:rFonts w:hint="eastAsia" w:ascii="宋体" w:hAnsi="宋体" w:cs="宋体"/>
                <w:b/>
                <w:bCs/>
                <w:color w:val="auto"/>
                <w:szCs w:val="21"/>
                <w:highlight w:val="none"/>
              </w:rPr>
              <w:t>元</w:t>
            </w:r>
            <w:r>
              <w:rPr>
                <w:rFonts w:hint="eastAsia" w:ascii="宋体" w:hAnsi="宋体" w:cs="宋体"/>
                <w:color w:val="auto"/>
                <w:szCs w:val="21"/>
                <w:highlight w:val="none"/>
              </w:rPr>
              <w:t>。</w:t>
            </w:r>
          </w:p>
          <w:p w14:paraId="326C2516">
            <w:pPr>
              <w:snapToGrid w:val="0"/>
              <w:spacing w:line="360" w:lineRule="auto"/>
              <w:rPr>
                <w:rFonts w:hint="eastAsia" w:ascii="宋体" w:hAnsi="宋体" w:eastAsia="宋体" w:cs="宋体"/>
                <w:szCs w:val="21"/>
                <w:lang w:eastAsia="zh-CN"/>
              </w:rPr>
            </w:pPr>
            <w:r>
              <w:rPr>
                <w:rFonts w:hint="eastAsia" w:ascii="宋体" w:hAnsi="宋体" w:cs="宋体"/>
                <w:szCs w:val="21"/>
                <w:lang w:eastAsia="zh-CN"/>
              </w:rPr>
              <w:t>供应商</w:t>
            </w:r>
            <w:r>
              <w:rPr>
                <w:rFonts w:hint="eastAsia" w:ascii="宋体" w:hAnsi="宋体" w:cs="宋体"/>
                <w:szCs w:val="21"/>
              </w:rPr>
              <w:t>应于</w:t>
            </w:r>
            <w:r>
              <w:rPr>
                <w:rFonts w:hint="eastAsia" w:ascii="宋体" w:hAnsi="宋体" w:cs="宋体"/>
                <w:b/>
                <w:szCs w:val="21"/>
              </w:rPr>
              <w:t>20</w:t>
            </w:r>
            <w:r>
              <w:rPr>
                <w:rFonts w:hint="eastAsia" w:ascii="宋体" w:hAnsi="宋体" w:cs="宋体"/>
                <w:b/>
                <w:szCs w:val="21"/>
                <w:lang w:val="en-US" w:eastAsia="zh-CN"/>
              </w:rPr>
              <w:t>24</w:t>
            </w:r>
            <w:r>
              <w:rPr>
                <w:rFonts w:hint="eastAsia" w:ascii="宋体" w:hAnsi="宋体" w:cs="宋体"/>
                <w:b/>
                <w:szCs w:val="21"/>
              </w:rPr>
              <w:t>年</w:t>
            </w:r>
            <w:r>
              <w:rPr>
                <w:rFonts w:hint="eastAsia" w:ascii="宋体" w:hAnsi="宋体" w:cs="宋体"/>
                <w:b/>
                <w:szCs w:val="21"/>
                <w:lang w:val="en-US" w:eastAsia="zh-CN"/>
              </w:rPr>
              <w:t>12</w:t>
            </w:r>
            <w:r>
              <w:rPr>
                <w:rFonts w:hint="eastAsia" w:ascii="宋体" w:hAnsi="宋体" w:cs="宋体"/>
                <w:b/>
                <w:szCs w:val="21"/>
              </w:rPr>
              <w:t>月</w:t>
            </w:r>
            <w:r>
              <w:rPr>
                <w:rFonts w:hint="eastAsia" w:ascii="宋体" w:hAnsi="宋体" w:cs="宋体"/>
                <w:b/>
                <w:szCs w:val="21"/>
                <w:lang w:val="en-US" w:eastAsia="zh-CN"/>
              </w:rPr>
              <w:t>2</w:t>
            </w:r>
            <w:bookmarkStart w:id="63" w:name="_GoBack"/>
            <w:bookmarkEnd w:id="63"/>
            <w:r>
              <w:rPr>
                <w:rFonts w:hint="eastAsia" w:ascii="宋体" w:hAnsi="宋体" w:cs="宋体"/>
                <w:b/>
                <w:szCs w:val="21"/>
              </w:rPr>
              <w:t>日16时</w:t>
            </w:r>
            <w:r>
              <w:rPr>
                <w:rFonts w:hint="eastAsia" w:ascii="宋体" w:hAnsi="宋体" w:cs="宋体"/>
                <w:szCs w:val="21"/>
              </w:rPr>
              <w:t>（时间）前将投标保证金以转账支票（必须实时清算）、银行汇票</w:t>
            </w:r>
            <w:r>
              <w:rPr>
                <w:rFonts w:hint="eastAsia" w:ascii="宋体" w:hAnsi="宋体" w:cs="宋体"/>
                <w:szCs w:val="21"/>
                <w:lang w:eastAsia="zh-CN"/>
              </w:rPr>
              <w:t>、</w:t>
            </w:r>
            <w:r>
              <w:rPr>
                <w:rFonts w:hint="eastAsia" w:ascii="宋体" w:hAnsi="宋体" w:cs="宋体"/>
                <w:szCs w:val="21"/>
              </w:rPr>
              <w:t>电汇形式</w:t>
            </w:r>
            <w:r>
              <w:rPr>
                <w:rFonts w:hint="eastAsia" w:ascii="宋体" w:hAnsi="宋体" w:cs="宋体"/>
                <w:szCs w:val="21"/>
                <w:lang w:eastAsia="zh-CN"/>
              </w:rPr>
              <w:t>提交；</w:t>
            </w:r>
          </w:p>
          <w:p w14:paraId="772171E4">
            <w:pPr>
              <w:snapToGrid w:val="0"/>
              <w:spacing w:line="360" w:lineRule="auto"/>
              <w:rPr>
                <w:rFonts w:hint="eastAsia" w:ascii="宋体" w:hAnsi="宋体" w:cs="宋体"/>
                <w:szCs w:val="21"/>
              </w:rPr>
            </w:pPr>
            <w:r>
              <w:rPr>
                <w:rFonts w:hint="eastAsia" w:ascii="宋体" w:hAnsi="宋体" w:cs="宋体"/>
                <w:szCs w:val="21"/>
              </w:rPr>
              <w:t>保证金交纳账户名：</w:t>
            </w:r>
            <w:r>
              <w:rPr>
                <w:rFonts w:hint="eastAsia" w:ascii="宋体" w:hAnsi="宋体" w:cs="宋体"/>
                <w:color w:val="auto"/>
                <w:szCs w:val="21"/>
              </w:rPr>
              <w:t>宁海县西店镇人民政府投标保证金专户</w:t>
            </w:r>
            <w:r>
              <w:rPr>
                <w:rFonts w:hint="eastAsia" w:ascii="宋体" w:hAnsi="宋体" w:cs="宋体"/>
                <w:szCs w:val="21"/>
                <w:lang w:val="en-US" w:eastAsia="zh-CN"/>
              </w:rPr>
              <w:t xml:space="preserve"> </w:t>
            </w:r>
            <w:r>
              <w:rPr>
                <w:rFonts w:hint="eastAsia" w:ascii="宋体" w:hAnsi="宋体" w:cs="宋体"/>
                <w:szCs w:val="21"/>
              </w:rPr>
              <w:t>；</w:t>
            </w:r>
          </w:p>
          <w:p w14:paraId="19096DBE">
            <w:pPr>
              <w:snapToGrid w:val="0"/>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color w:val="auto"/>
                <w:szCs w:val="21"/>
              </w:rPr>
              <w:t>中国农业银行股份有限公司宁海西店支行</w:t>
            </w:r>
            <w:r>
              <w:rPr>
                <w:rFonts w:hint="eastAsia" w:ascii="宋体" w:hAnsi="宋体" w:cs="宋体"/>
                <w:szCs w:val="21"/>
                <w:lang w:val="en-US" w:eastAsia="zh-CN"/>
              </w:rPr>
              <w:t xml:space="preserve"> </w:t>
            </w:r>
            <w:r>
              <w:rPr>
                <w:rFonts w:hint="eastAsia" w:ascii="宋体" w:hAnsi="宋体" w:cs="宋体"/>
                <w:szCs w:val="21"/>
              </w:rPr>
              <w:t>；</w:t>
            </w:r>
          </w:p>
          <w:p w14:paraId="00FE48B1">
            <w:pPr>
              <w:snapToGrid w:val="0"/>
              <w:spacing w:line="360" w:lineRule="auto"/>
              <w:rPr>
                <w:rFonts w:ascii="宋体" w:hAnsi="宋体" w:cs="宋体"/>
                <w:szCs w:val="21"/>
              </w:rPr>
            </w:pPr>
            <w:r>
              <w:rPr>
                <w:rFonts w:hint="eastAsia" w:ascii="宋体" w:hAnsi="宋体" w:cs="宋体"/>
                <w:szCs w:val="21"/>
              </w:rPr>
              <w:t>帐号：</w:t>
            </w:r>
            <w:r>
              <w:rPr>
                <w:rFonts w:hint="eastAsia" w:ascii="宋体" w:hAnsi="宋体" w:cs="宋体"/>
                <w:color w:val="auto"/>
                <w:szCs w:val="21"/>
              </w:rPr>
              <w:t>39753001040021344</w:t>
            </w:r>
            <w:r>
              <w:rPr>
                <w:rFonts w:hint="eastAsia" w:ascii="宋体" w:hAnsi="宋体" w:cs="宋体"/>
                <w:szCs w:val="21"/>
              </w:rPr>
              <w:t>。</w:t>
            </w:r>
          </w:p>
        </w:tc>
      </w:tr>
      <w:tr w14:paraId="5C281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E69ACA">
            <w:pPr>
              <w:snapToGrid w:val="0"/>
              <w:spacing w:line="480" w:lineRule="exact"/>
              <w:jc w:val="center"/>
              <w:rPr>
                <w:rFonts w:ascii="宋体" w:hAnsi="宋体" w:cs="宋体"/>
                <w:szCs w:val="21"/>
              </w:rPr>
            </w:pPr>
            <w:r>
              <w:rPr>
                <w:rFonts w:hint="eastAsia" w:ascii="宋体" w:hAnsi="宋体" w:cs="宋体"/>
                <w:szCs w:val="21"/>
              </w:rPr>
              <w:t>5</w:t>
            </w:r>
          </w:p>
        </w:tc>
        <w:tc>
          <w:tcPr>
            <w:tcW w:w="8215" w:type="dxa"/>
            <w:tcBorders>
              <w:top w:val="single" w:color="auto" w:sz="4" w:space="0"/>
              <w:left w:val="single" w:color="auto" w:sz="4" w:space="0"/>
              <w:bottom w:val="single" w:color="auto" w:sz="4" w:space="0"/>
              <w:right w:val="single" w:color="auto" w:sz="4" w:space="0"/>
            </w:tcBorders>
            <w:vAlign w:val="center"/>
          </w:tcPr>
          <w:p w14:paraId="70C05130">
            <w:pPr>
              <w:spacing w:line="400" w:lineRule="exact"/>
              <w:rPr>
                <w:rFonts w:hint="eastAsia" w:ascii="宋体" w:hAnsi="宋体" w:eastAsia="宋体" w:cs="宋体"/>
                <w:sz w:val="21"/>
                <w:szCs w:val="21"/>
              </w:rPr>
            </w:pPr>
            <w:r>
              <w:rPr>
                <w:rFonts w:hint="eastAsia" w:ascii="宋体" w:hAnsi="宋体" w:eastAsia="宋体" w:cs="宋体"/>
                <w:sz w:val="21"/>
                <w:szCs w:val="21"/>
              </w:rPr>
              <w:t>投标文件数量：</w:t>
            </w:r>
          </w:p>
          <w:p w14:paraId="6C5B95CB">
            <w:pPr>
              <w:spacing w:line="400" w:lineRule="exact"/>
              <w:rPr>
                <w:rFonts w:hint="eastAsia" w:ascii="宋体" w:hAnsi="宋体" w:eastAsia="宋体" w:cs="宋体"/>
                <w:sz w:val="21"/>
                <w:szCs w:val="21"/>
              </w:rPr>
            </w:pPr>
            <w:r>
              <w:rPr>
                <w:rFonts w:hint="eastAsia" w:ascii="宋体" w:hAnsi="宋体" w:eastAsia="宋体" w:cs="宋体"/>
                <w:sz w:val="21"/>
                <w:szCs w:val="21"/>
              </w:rPr>
              <w:t>本项目实行网上投标，</w:t>
            </w:r>
            <w:r>
              <w:rPr>
                <w:rFonts w:hint="eastAsia" w:ascii="宋体" w:hAnsi="宋体" w:cs="宋体"/>
                <w:sz w:val="21"/>
                <w:szCs w:val="21"/>
                <w:lang w:eastAsia="zh-CN"/>
              </w:rPr>
              <w:t>供应商</w:t>
            </w:r>
            <w:r>
              <w:rPr>
                <w:rFonts w:hint="eastAsia" w:ascii="宋体" w:hAnsi="宋体" w:eastAsia="宋体" w:cs="宋体"/>
                <w:sz w:val="21"/>
                <w:szCs w:val="21"/>
              </w:rPr>
              <w:t>应准备以下响应文件：</w:t>
            </w:r>
          </w:p>
          <w:p w14:paraId="6135BD4B">
            <w:pPr>
              <w:spacing w:line="400" w:lineRule="exact"/>
              <w:rPr>
                <w:rFonts w:ascii="宋体" w:hAnsi="宋体" w:cs="宋体"/>
                <w:szCs w:val="21"/>
              </w:rPr>
            </w:pPr>
            <w:r>
              <w:rPr>
                <w:rFonts w:hint="eastAsia" w:ascii="宋体" w:hAnsi="宋体" w:cs="宋体"/>
                <w:sz w:val="21"/>
                <w:szCs w:val="21"/>
                <w:lang w:eastAsia="zh-CN"/>
              </w:rPr>
              <w:t>供应商</w:t>
            </w:r>
            <w:r>
              <w:rPr>
                <w:rFonts w:hint="eastAsia" w:ascii="宋体" w:hAnsi="宋体" w:eastAsia="宋体" w:cs="宋体"/>
                <w:sz w:val="21"/>
                <w:szCs w:val="21"/>
              </w:rPr>
              <w:t>于“乐</w:t>
            </w:r>
            <w:r>
              <w:rPr>
                <w:rFonts w:hint="eastAsia" w:ascii="宋体" w:hAnsi="宋体" w:cs="宋体"/>
                <w:color w:val="auto"/>
                <w:sz w:val="21"/>
                <w:szCs w:val="21"/>
                <w:highlight w:val="none"/>
                <w:lang w:val="en-US" w:eastAsia="zh-CN"/>
              </w:rPr>
              <w:t>采</w:t>
            </w:r>
            <w:r>
              <w:rPr>
                <w:rFonts w:hint="eastAsia" w:ascii="宋体" w:hAnsi="宋体" w:eastAsia="宋体" w:cs="宋体"/>
                <w:sz w:val="21"/>
                <w:szCs w:val="21"/>
              </w:rPr>
              <w:t>云”上提供电子</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w:t>
            </w:r>
          </w:p>
        </w:tc>
      </w:tr>
      <w:tr w14:paraId="0A7D7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AC6E42">
            <w:pPr>
              <w:snapToGrid w:val="0"/>
              <w:spacing w:line="48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8215" w:type="dxa"/>
            <w:tcBorders>
              <w:top w:val="single" w:color="auto" w:sz="4" w:space="0"/>
              <w:left w:val="single" w:color="auto" w:sz="4" w:space="0"/>
              <w:bottom w:val="single" w:color="auto" w:sz="4" w:space="0"/>
              <w:right w:val="single" w:color="auto" w:sz="4" w:space="0"/>
            </w:tcBorders>
            <w:vAlign w:val="center"/>
          </w:tcPr>
          <w:p w14:paraId="7F4B4530">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现场踏勘：不组织，</w:t>
            </w:r>
            <w:r>
              <w:rPr>
                <w:rFonts w:hint="eastAsia" w:ascii="宋体" w:hAnsi="宋体" w:cs="宋体"/>
                <w:szCs w:val="21"/>
                <w:lang w:eastAsia="zh-CN"/>
              </w:rPr>
              <w:t>供应商</w:t>
            </w:r>
            <w:r>
              <w:rPr>
                <w:rFonts w:hint="eastAsia" w:ascii="宋体" w:hAnsi="宋体" w:cs="宋体"/>
                <w:szCs w:val="21"/>
              </w:rPr>
              <w:t>自行踏勘</w:t>
            </w:r>
          </w:p>
        </w:tc>
      </w:tr>
      <w:tr w14:paraId="05CFC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AB7AE3F">
            <w:pPr>
              <w:snapToGrid w:val="0"/>
              <w:spacing w:line="48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215" w:type="dxa"/>
            <w:tcBorders>
              <w:top w:val="single" w:color="auto" w:sz="4" w:space="0"/>
              <w:left w:val="single" w:color="auto" w:sz="4" w:space="0"/>
              <w:bottom w:val="single" w:color="auto" w:sz="4" w:space="0"/>
              <w:right w:val="single" w:color="auto" w:sz="4" w:space="0"/>
            </w:tcBorders>
            <w:vAlign w:val="center"/>
          </w:tcPr>
          <w:p w14:paraId="2A5927F8">
            <w:pPr>
              <w:autoSpaceDE w:val="0"/>
              <w:autoSpaceDN w:val="0"/>
              <w:snapToGrid w:val="0"/>
              <w:spacing w:line="480" w:lineRule="exact"/>
              <w:textAlignment w:val="bottom"/>
              <w:rPr>
                <w:rFonts w:ascii="宋体" w:hAnsi="宋体" w:cs="宋体"/>
                <w:szCs w:val="21"/>
              </w:rPr>
            </w:pPr>
            <w:r>
              <w:rPr>
                <w:rFonts w:hint="eastAsia" w:ascii="宋体" w:hAnsi="宋体" w:cs="宋体"/>
                <w:szCs w:val="21"/>
              </w:rPr>
              <w:t>评标办法及评分标准：综合评分法</w:t>
            </w:r>
          </w:p>
        </w:tc>
      </w:tr>
      <w:tr w14:paraId="2F06A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B18DA25">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8215" w:type="dxa"/>
            <w:tcBorders>
              <w:top w:val="single" w:color="auto" w:sz="4" w:space="0"/>
              <w:left w:val="single" w:color="auto" w:sz="4" w:space="0"/>
              <w:bottom w:val="single" w:color="auto" w:sz="4" w:space="0"/>
              <w:right w:val="single" w:color="auto" w:sz="4" w:space="0"/>
            </w:tcBorders>
            <w:vAlign w:val="center"/>
          </w:tcPr>
          <w:p w14:paraId="614B89C7">
            <w:pPr>
              <w:snapToGrid w:val="0"/>
              <w:spacing w:line="360" w:lineRule="auto"/>
              <w:rPr>
                <w:rFonts w:ascii="宋体" w:hAnsi="宋体" w:cs="宋体"/>
                <w:szCs w:val="21"/>
              </w:rPr>
            </w:pPr>
            <w:r>
              <w:rPr>
                <w:rFonts w:hint="eastAsia" w:ascii="宋体" w:hAnsi="宋体" w:cs="宋体"/>
                <w:szCs w:val="21"/>
              </w:rPr>
              <w:t>投标保证金退还：</w:t>
            </w:r>
          </w:p>
          <w:p w14:paraId="05ECEBB1">
            <w:pPr>
              <w:spacing w:line="360" w:lineRule="auto"/>
              <w:ind w:firstLine="105" w:firstLineChars="50"/>
              <w:rPr>
                <w:rFonts w:ascii="宋体" w:hAnsi="宋体" w:cs="宋体"/>
                <w:szCs w:val="21"/>
              </w:rPr>
            </w:pPr>
            <w:r>
              <w:rPr>
                <w:rFonts w:hint="eastAsia" w:ascii="宋体" w:hAnsi="宋体" w:cs="宋体"/>
                <w:szCs w:val="21"/>
              </w:rPr>
              <w:t>（1）中标人的投标保证金在与</w:t>
            </w:r>
            <w:r>
              <w:rPr>
                <w:rFonts w:hint="eastAsia" w:ascii="宋体" w:hAnsi="宋体" w:cs="宋体"/>
                <w:szCs w:val="21"/>
                <w:lang w:eastAsia="zh-CN"/>
              </w:rPr>
              <w:t>采购人</w:t>
            </w:r>
            <w:r>
              <w:rPr>
                <w:rFonts w:hint="eastAsia" w:ascii="宋体" w:hAnsi="宋体" w:cs="宋体"/>
                <w:szCs w:val="21"/>
              </w:rPr>
              <w:t>签订了合同后，凭合同原件和投标保证金收据原额无息退还。</w:t>
            </w:r>
          </w:p>
          <w:p w14:paraId="2521A01F">
            <w:pPr>
              <w:spacing w:line="360" w:lineRule="auto"/>
              <w:ind w:firstLine="105" w:firstLineChars="50"/>
              <w:rPr>
                <w:rFonts w:ascii="宋体" w:hAnsi="宋体" w:cs="宋体"/>
                <w:szCs w:val="21"/>
              </w:rPr>
            </w:pPr>
            <w:r>
              <w:rPr>
                <w:rFonts w:hint="eastAsia" w:ascii="宋体" w:hAnsi="宋体" w:cs="宋体"/>
                <w:szCs w:val="21"/>
              </w:rPr>
              <w:t>（2）未中标</w:t>
            </w:r>
            <w:r>
              <w:rPr>
                <w:rFonts w:hint="eastAsia" w:ascii="宋体" w:hAnsi="宋体" w:cs="宋体"/>
                <w:szCs w:val="21"/>
                <w:lang w:eastAsia="zh-CN"/>
              </w:rPr>
              <w:t>供应商</w:t>
            </w:r>
            <w:r>
              <w:rPr>
                <w:rFonts w:hint="eastAsia" w:ascii="宋体" w:hAnsi="宋体" w:cs="宋体"/>
                <w:szCs w:val="21"/>
              </w:rPr>
              <w:t>的投标保证金在中标通知书发出后五个工作日内凭投标保证金收据原额无息退还。</w:t>
            </w:r>
          </w:p>
          <w:p w14:paraId="55D21C02">
            <w:pPr>
              <w:spacing w:line="360" w:lineRule="auto"/>
              <w:ind w:firstLine="105" w:firstLineChars="50"/>
              <w:rPr>
                <w:rFonts w:ascii="宋体" w:hAnsi="宋体" w:cs="宋体"/>
                <w:szCs w:val="21"/>
              </w:rPr>
            </w:pPr>
            <w:r>
              <w:rPr>
                <w:rFonts w:hint="eastAsia" w:ascii="宋体" w:hAnsi="宋体" w:cs="宋体"/>
                <w:szCs w:val="21"/>
              </w:rPr>
              <w:t>（3）中标人和未中标人应按照上述规定及时前来办理保证金退款手续。对逾期办理者，</w:t>
            </w:r>
            <w:r>
              <w:rPr>
                <w:rFonts w:hint="eastAsia" w:ascii="宋体" w:hAnsi="宋体" w:cs="宋体"/>
                <w:szCs w:val="21"/>
                <w:lang w:eastAsia="zh-CN"/>
              </w:rPr>
              <w:t>采购人</w:t>
            </w:r>
            <w:r>
              <w:rPr>
                <w:rFonts w:hint="eastAsia" w:ascii="宋体" w:hAnsi="宋体" w:cs="宋体"/>
                <w:szCs w:val="21"/>
              </w:rPr>
              <w:t>不承担任何利息和“资金占用费”。</w:t>
            </w:r>
          </w:p>
        </w:tc>
      </w:tr>
      <w:tr w14:paraId="1500B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A3B59DB">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8215" w:type="dxa"/>
            <w:tcBorders>
              <w:top w:val="single" w:color="auto" w:sz="4" w:space="0"/>
              <w:left w:val="single" w:color="auto" w:sz="4" w:space="0"/>
              <w:bottom w:val="single" w:color="auto" w:sz="4" w:space="0"/>
              <w:right w:val="single" w:color="auto" w:sz="4" w:space="0"/>
            </w:tcBorders>
            <w:vAlign w:val="center"/>
          </w:tcPr>
          <w:p w14:paraId="5E837351">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签订合同时间：中标通知书发出后30日内。</w:t>
            </w:r>
          </w:p>
        </w:tc>
      </w:tr>
      <w:tr w14:paraId="2BDE7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4E6C427">
            <w:pPr>
              <w:snapToGrid w:val="0"/>
              <w:spacing w:line="480" w:lineRule="exact"/>
              <w:jc w:val="center"/>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10</w:t>
            </w:r>
          </w:p>
        </w:tc>
        <w:tc>
          <w:tcPr>
            <w:tcW w:w="8215" w:type="dxa"/>
            <w:tcBorders>
              <w:top w:val="single" w:color="auto" w:sz="4" w:space="0"/>
              <w:left w:val="single" w:color="auto" w:sz="4" w:space="0"/>
              <w:bottom w:val="single" w:color="auto" w:sz="4" w:space="0"/>
              <w:right w:val="single" w:color="auto" w:sz="4" w:space="0"/>
            </w:tcBorders>
            <w:vAlign w:val="center"/>
          </w:tcPr>
          <w:p w14:paraId="571EA477">
            <w:pPr>
              <w:snapToGrid w:val="0"/>
              <w:spacing w:line="480" w:lineRule="exact"/>
              <w:rPr>
                <w:rFonts w:ascii="宋体" w:hAnsi="宋体" w:cs="宋体"/>
                <w:szCs w:val="21"/>
              </w:rPr>
            </w:pPr>
            <w:r>
              <w:rPr>
                <w:rFonts w:hint="eastAsia" w:ascii="宋体" w:hAnsi="宋体" w:cs="宋体"/>
                <w:szCs w:val="21"/>
              </w:rPr>
              <w:t>投标文件有效期：</w:t>
            </w:r>
            <w:r>
              <w:rPr>
                <w:rFonts w:hint="eastAsia" w:ascii="宋体" w:hAnsi="宋体" w:cs="宋体"/>
                <w:bCs/>
                <w:szCs w:val="21"/>
              </w:rPr>
              <w:t>自开标之日起</w:t>
            </w:r>
            <w:r>
              <w:rPr>
                <w:rFonts w:hint="eastAsia" w:ascii="宋体" w:hAnsi="宋体" w:cs="宋体"/>
                <w:szCs w:val="21"/>
                <w:u w:val="single"/>
              </w:rPr>
              <w:t>90</w:t>
            </w:r>
            <w:r>
              <w:rPr>
                <w:rFonts w:hint="eastAsia" w:ascii="宋体" w:hAnsi="宋体" w:cs="宋体"/>
                <w:szCs w:val="21"/>
              </w:rPr>
              <w:t>天</w:t>
            </w:r>
          </w:p>
        </w:tc>
      </w:tr>
    </w:tbl>
    <w:p w14:paraId="1DABF4ED">
      <w:pPr>
        <w:pStyle w:val="2"/>
        <w:snapToGrid w:val="0"/>
        <w:spacing w:after="120" w:line="480" w:lineRule="exact"/>
        <w:rPr>
          <w:rFonts w:hAnsi="宋体" w:cs="宋体"/>
          <w:b/>
          <w:sz w:val="21"/>
          <w:szCs w:val="21"/>
        </w:rPr>
      </w:pPr>
      <w:r>
        <w:rPr>
          <w:rFonts w:hint="eastAsia" w:hAnsi="宋体" w:cs="宋体"/>
          <w:b/>
          <w:sz w:val="28"/>
          <w:szCs w:val="28"/>
        </w:rPr>
        <w:br w:type="page"/>
      </w:r>
      <w:r>
        <w:rPr>
          <w:rFonts w:hint="eastAsia" w:hAnsi="宋体" w:cs="宋体"/>
          <w:b/>
          <w:sz w:val="21"/>
          <w:szCs w:val="21"/>
        </w:rPr>
        <w:t>一 、总  则</w:t>
      </w:r>
    </w:p>
    <w:p w14:paraId="6E5BB299">
      <w:pPr>
        <w:snapToGrid w:val="0"/>
        <w:spacing w:line="480" w:lineRule="exact"/>
        <w:ind w:firstLine="422" w:firstLineChars="200"/>
        <w:jc w:val="left"/>
        <w:outlineLvl w:val="1"/>
        <w:rPr>
          <w:rFonts w:ascii="宋体" w:hAnsi="宋体" w:cs="宋体"/>
          <w:b/>
          <w:szCs w:val="21"/>
        </w:rPr>
      </w:pPr>
      <w:bookmarkStart w:id="21" w:name="_Toc8089"/>
      <w:r>
        <w:rPr>
          <w:rFonts w:hint="eastAsia" w:ascii="宋体" w:hAnsi="宋体" w:cs="宋体"/>
          <w:b/>
          <w:szCs w:val="21"/>
        </w:rPr>
        <w:t>（一） 适用范围</w:t>
      </w:r>
      <w:bookmarkEnd w:id="21"/>
    </w:p>
    <w:p w14:paraId="399585E7">
      <w:pPr>
        <w:snapToGrid w:val="0"/>
        <w:spacing w:line="480" w:lineRule="exact"/>
        <w:ind w:firstLine="420" w:firstLineChars="200"/>
        <w:jc w:val="left"/>
        <w:rPr>
          <w:rFonts w:ascii="宋体" w:hAnsi="宋体" w:cs="宋体"/>
          <w:b/>
          <w:bCs/>
          <w:szCs w:val="21"/>
          <w:u w:val="single"/>
          <w:lang w:val="zh-CN"/>
        </w:rPr>
      </w:pPr>
      <w:r>
        <w:rPr>
          <w:rFonts w:hint="eastAsia" w:ascii="宋体" w:hAnsi="宋体" w:cs="宋体"/>
          <w:szCs w:val="21"/>
        </w:rPr>
        <w:t>本招标文件适用于</w:t>
      </w:r>
      <w:r>
        <w:rPr>
          <w:rFonts w:hint="eastAsia" w:ascii="宋体" w:hAnsi="宋体" w:cs="宋体"/>
          <w:b/>
          <w:szCs w:val="21"/>
          <w:u w:val="single"/>
          <w:lang w:eastAsia="zh-CN"/>
        </w:rPr>
        <w:t>西店镇西店片地下管线提质增效工程——球墨铸铁井盖采购项目</w:t>
      </w:r>
      <w:r>
        <w:rPr>
          <w:rFonts w:hint="eastAsia" w:ascii="宋体" w:hAnsi="宋体" w:cs="宋体"/>
          <w:szCs w:val="21"/>
        </w:rPr>
        <w:t>的招标、投标、评标、定标、验收、合同履约、付款等行为（法律、法规另有规定的，从其规定）。</w:t>
      </w:r>
    </w:p>
    <w:p w14:paraId="5F20AB05">
      <w:pPr>
        <w:snapToGrid w:val="0"/>
        <w:spacing w:line="480" w:lineRule="exact"/>
        <w:ind w:firstLine="310" w:firstLineChars="147"/>
        <w:jc w:val="left"/>
        <w:outlineLvl w:val="1"/>
        <w:rPr>
          <w:rFonts w:ascii="宋体" w:hAnsi="宋体" w:cs="宋体"/>
          <w:b/>
          <w:szCs w:val="21"/>
        </w:rPr>
      </w:pPr>
      <w:bookmarkStart w:id="22" w:name="_Toc11628"/>
      <w:r>
        <w:rPr>
          <w:rFonts w:hint="eastAsia" w:ascii="宋体" w:hAnsi="宋体" w:cs="宋体"/>
          <w:b/>
          <w:szCs w:val="21"/>
        </w:rPr>
        <w:t>（二）定义</w:t>
      </w:r>
      <w:bookmarkEnd w:id="22"/>
    </w:p>
    <w:p w14:paraId="62FF7642">
      <w:pPr>
        <w:snapToGrid w:val="0"/>
        <w:spacing w:line="480" w:lineRule="exact"/>
        <w:ind w:firstLine="420" w:firstLineChars="200"/>
        <w:jc w:val="left"/>
        <w:rPr>
          <w:rFonts w:ascii="宋体" w:hAnsi="宋体" w:cs="宋体"/>
          <w:szCs w:val="21"/>
        </w:rPr>
      </w:pPr>
      <w:r>
        <w:rPr>
          <w:rFonts w:hint="eastAsia" w:ascii="宋体" w:hAnsi="宋体" w:cs="宋体"/>
          <w:szCs w:val="21"/>
        </w:rPr>
        <w:t>1、招标采购单位系指组织本次招标的招标代理机构（“</w:t>
      </w:r>
      <w:r>
        <w:rPr>
          <w:rFonts w:hint="eastAsia" w:ascii="宋体" w:hAnsi="宋体" w:cs="宋体"/>
          <w:szCs w:val="21"/>
          <w:lang w:eastAsia="zh-CN"/>
        </w:rPr>
        <w:t>采购人</w:t>
      </w:r>
      <w:r>
        <w:rPr>
          <w:rFonts w:hint="eastAsia" w:ascii="宋体" w:hAnsi="宋体" w:cs="宋体"/>
          <w:szCs w:val="21"/>
        </w:rPr>
        <w:t>”）和采购单位；</w:t>
      </w:r>
    </w:p>
    <w:p w14:paraId="7CCBFD7E">
      <w:pPr>
        <w:snapToGrid w:val="0"/>
        <w:spacing w:line="48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供应商</w:t>
      </w:r>
      <w:r>
        <w:rPr>
          <w:rFonts w:hint="eastAsia" w:ascii="宋体" w:hAnsi="宋体" w:cs="宋体"/>
          <w:szCs w:val="21"/>
        </w:rPr>
        <w:t>”系指向招标方提交投标文件的单位；</w:t>
      </w:r>
    </w:p>
    <w:p w14:paraId="2386F2C3">
      <w:pPr>
        <w:snapToGrid w:val="0"/>
        <w:spacing w:line="480" w:lineRule="exact"/>
        <w:ind w:firstLine="420" w:firstLineChars="200"/>
        <w:jc w:val="left"/>
        <w:rPr>
          <w:rFonts w:ascii="宋体" w:hAnsi="宋体" w:cs="宋体"/>
          <w:szCs w:val="21"/>
        </w:rPr>
      </w:pPr>
      <w:r>
        <w:rPr>
          <w:rFonts w:hint="eastAsia" w:ascii="宋体" w:hAnsi="宋体" w:cs="宋体"/>
          <w:szCs w:val="21"/>
        </w:rPr>
        <w:t>3、“服务”系指招标文件规定</w:t>
      </w:r>
      <w:r>
        <w:rPr>
          <w:rFonts w:hint="eastAsia" w:ascii="宋体" w:hAnsi="宋体" w:cs="宋体"/>
          <w:szCs w:val="21"/>
          <w:lang w:eastAsia="zh-CN"/>
        </w:rPr>
        <w:t>供应商</w:t>
      </w:r>
      <w:r>
        <w:rPr>
          <w:rFonts w:hint="eastAsia" w:ascii="宋体" w:hAnsi="宋体" w:cs="宋体"/>
          <w:szCs w:val="21"/>
        </w:rPr>
        <w:t>须承担的安装、调试、技术协助、校准、培训、技术指导以及其他类似的义务；</w:t>
      </w:r>
    </w:p>
    <w:p w14:paraId="43B37114">
      <w:pPr>
        <w:snapToGrid w:val="0"/>
        <w:spacing w:line="480" w:lineRule="exact"/>
        <w:ind w:firstLine="420" w:firstLineChars="200"/>
        <w:jc w:val="left"/>
        <w:rPr>
          <w:rFonts w:ascii="宋体" w:hAnsi="宋体" w:cs="宋体"/>
          <w:szCs w:val="21"/>
        </w:rPr>
      </w:pPr>
      <w:r>
        <w:rPr>
          <w:rFonts w:hint="eastAsia" w:ascii="宋体" w:hAnsi="宋体" w:cs="宋体"/>
          <w:szCs w:val="21"/>
        </w:rPr>
        <w:t>4、“项目”系指</w:t>
      </w:r>
      <w:r>
        <w:rPr>
          <w:rFonts w:hint="eastAsia" w:ascii="宋体" w:hAnsi="宋体" w:cs="宋体"/>
          <w:szCs w:val="21"/>
          <w:lang w:eastAsia="zh-CN"/>
        </w:rPr>
        <w:t>供应商</w:t>
      </w:r>
      <w:r>
        <w:rPr>
          <w:rFonts w:hint="eastAsia" w:ascii="宋体" w:hAnsi="宋体" w:cs="宋体"/>
          <w:szCs w:val="21"/>
        </w:rPr>
        <w:t>按招标文件规定向采购人提供的服务；</w:t>
      </w:r>
    </w:p>
    <w:p w14:paraId="6DC03695">
      <w:pPr>
        <w:snapToGrid w:val="0"/>
        <w:spacing w:line="480" w:lineRule="exact"/>
        <w:ind w:firstLine="420" w:firstLineChars="200"/>
        <w:jc w:val="left"/>
        <w:rPr>
          <w:rFonts w:ascii="宋体" w:hAnsi="宋体" w:cs="宋体"/>
          <w:szCs w:val="21"/>
        </w:rPr>
      </w:pPr>
      <w:r>
        <w:rPr>
          <w:rFonts w:hint="eastAsia" w:ascii="宋体" w:hAnsi="宋体" w:cs="宋体"/>
          <w:szCs w:val="21"/>
        </w:rPr>
        <w:t>5、“书面形式”包括信函、传真、电报等；</w:t>
      </w:r>
    </w:p>
    <w:p w14:paraId="7626BA1E">
      <w:pPr>
        <w:snapToGrid w:val="0"/>
        <w:spacing w:line="48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 w:val="24"/>
        </w:rPr>
        <w:t>★</w:t>
      </w:r>
      <w:r>
        <w:rPr>
          <w:rFonts w:hint="eastAsia" w:ascii="宋体" w:hAnsi="宋体" w:cs="宋体"/>
          <w:szCs w:val="21"/>
        </w:rPr>
        <w:t>”系指实质性要求条款。</w:t>
      </w:r>
    </w:p>
    <w:p w14:paraId="1A02C7B1">
      <w:pPr>
        <w:snapToGrid w:val="0"/>
        <w:spacing w:line="480" w:lineRule="exact"/>
        <w:ind w:firstLine="413" w:firstLineChars="196"/>
        <w:jc w:val="left"/>
        <w:outlineLvl w:val="1"/>
        <w:rPr>
          <w:rFonts w:ascii="宋体" w:hAnsi="宋体" w:cs="宋体"/>
          <w:b/>
          <w:szCs w:val="21"/>
        </w:rPr>
      </w:pPr>
      <w:bookmarkStart w:id="23" w:name="_Toc29625"/>
      <w:r>
        <w:rPr>
          <w:rFonts w:hint="eastAsia" w:ascii="宋体" w:hAnsi="宋体" w:cs="宋体"/>
          <w:b/>
          <w:szCs w:val="21"/>
        </w:rPr>
        <w:t>（三）招标方式</w:t>
      </w:r>
      <w:bookmarkEnd w:id="23"/>
    </w:p>
    <w:p w14:paraId="69B32636">
      <w:pPr>
        <w:snapToGrid w:val="0"/>
        <w:spacing w:line="480" w:lineRule="exact"/>
        <w:ind w:firstLine="420" w:firstLineChars="200"/>
        <w:jc w:val="left"/>
        <w:rPr>
          <w:rFonts w:ascii="宋体" w:hAnsi="宋体" w:cs="宋体"/>
          <w:szCs w:val="21"/>
        </w:rPr>
      </w:pPr>
      <w:r>
        <w:rPr>
          <w:rFonts w:hint="eastAsia" w:ascii="宋体" w:hAnsi="宋体" w:cs="宋体"/>
          <w:szCs w:val="21"/>
        </w:rPr>
        <w:t>本次招标采用公开招标方式进行。</w:t>
      </w:r>
    </w:p>
    <w:p w14:paraId="5447C4B2">
      <w:pPr>
        <w:snapToGrid w:val="0"/>
        <w:spacing w:line="480" w:lineRule="exact"/>
        <w:ind w:firstLine="413" w:firstLineChars="196"/>
        <w:jc w:val="left"/>
        <w:outlineLvl w:val="1"/>
        <w:rPr>
          <w:rFonts w:ascii="宋体" w:hAnsi="宋体" w:cs="宋体"/>
          <w:b/>
          <w:szCs w:val="21"/>
        </w:rPr>
      </w:pPr>
      <w:bookmarkStart w:id="24" w:name="_Toc13620"/>
      <w:r>
        <w:rPr>
          <w:rFonts w:hint="eastAsia" w:ascii="宋体" w:hAnsi="宋体" w:cs="宋体"/>
          <w:b/>
          <w:szCs w:val="21"/>
        </w:rPr>
        <w:t>（四）投标委托</w:t>
      </w:r>
      <w:bookmarkEnd w:id="24"/>
    </w:p>
    <w:p w14:paraId="6250E9A1">
      <w:pPr>
        <w:pStyle w:val="13"/>
        <w:snapToGrid w:val="0"/>
        <w:spacing w:line="480" w:lineRule="exact"/>
        <w:ind w:firstLine="404" w:firstLineChars="200"/>
        <w:jc w:val="left"/>
        <w:rPr>
          <w:rFonts w:hAnsi="宋体" w:cs="宋体"/>
          <w:sz w:val="21"/>
          <w:szCs w:val="21"/>
        </w:rPr>
      </w:pPr>
      <w:r>
        <w:rPr>
          <w:rFonts w:hint="eastAsia" w:hAnsi="宋体" w:cs="宋体"/>
          <w:sz w:val="21"/>
          <w:szCs w:val="21"/>
          <w:lang w:eastAsia="zh-CN"/>
        </w:rPr>
        <w:t>供应商</w:t>
      </w:r>
      <w:r>
        <w:rPr>
          <w:rFonts w:hint="eastAsia" w:hAnsi="宋体" w:cs="宋体"/>
          <w:sz w:val="21"/>
          <w:szCs w:val="21"/>
        </w:rPr>
        <w:t>代表须携带有效身份证件。如</w:t>
      </w:r>
      <w:r>
        <w:rPr>
          <w:rFonts w:hint="eastAsia" w:hAnsi="宋体" w:cs="宋体"/>
          <w:sz w:val="21"/>
          <w:szCs w:val="21"/>
          <w:lang w:eastAsia="zh-CN"/>
        </w:rPr>
        <w:t>供应商</w:t>
      </w:r>
      <w:r>
        <w:rPr>
          <w:rFonts w:hint="eastAsia" w:hAnsi="宋体" w:cs="宋体"/>
          <w:sz w:val="21"/>
          <w:szCs w:val="21"/>
        </w:rPr>
        <w:t>代表不是法定代表人，须有法定代表人出具的授权委托书（正本用原件，副本用复印件，格式见第五章）。</w:t>
      </w:r>
    </w:p>
    <w:p w14:paraId="066FB0AB">
      <w:pPr>
        <w:snapToGrid w:val="0"/>
        <w:spacing w:line="480" w:lineRule="exact"/>
        <w:ind w:firstLine="470" w:firstLineChars="196"/>
        <w:jc w:val="left"/>
        <w:outlineLvl w:val="1"/>
        <w:rPr>
          <w:rFonts w:ascii="宋体" w:hAnsi="宋体" w:cs="宋体"/>
          <w:b/>
          <w:szCs w:val="21"/>
        </w:rPr>
      </w:pPr>
      <w:bookmarkStart w:id="25" w:name="_Toc18576"/>
      <w:r>
        <w:rPr>
          <w:rFonts w:hint="eastAsia" w:ascii="宋体" w:hAnsi="宋体" w:cs="宋体"/>
          <w:sz w:val="24"/>
        </w:rPr>
        <w:t>★</w:t>
      </w:r>
      <w:r>
        <w:rPr>
          <w:rFonts w:hint="eastAsia" w:ascii="宋体" w:hAnsi="宋体" w:cs="宋体"/>
          <w:b/>
          <w:szCs w:val="21"/>
        </w:rPr>
        <w:t>（五）投标费用</w:t>
      </w:r>
      <w:bookmarkEnd w:id="25"/>
    </w:p>
    <w:p w14:paraId="05D3DE08">
      <w:pPr>
        <w:snapToGrid w:val="0"/>
        <w:spacing w:line="480" w:lineRule="exact"/>
        <w:ind w:firstLine="420" w:firstLineChars="200"/>
        <w:jc w:val="left"/>
        <w:rPr>
          <w:rFonts w:ascii="宋体" w:hAnsi="宋体" w:cs="宋体"/>
          <w:szCs w:val="21"/>
        </w:rPr>
      </w:pPr>
      <w:r>
        <w:rPr>
          <w:rFonts w:hint="eastAsia" w:ascii="宋体" w:hAnsi="宋体" w:cs="宋体"/>
          <w:szCs w:val="21"/>
        </w:rPr>
        <w:t>不论投标结果如何，</w:t>
      </w:r>
      <w:r>
        <w:rPr>
          <w:rFonts w:hint="eastAsia" w:ascii="宋体" w:hAnsi="宋体" w:cs="宋体"/>
          <w:szCs w:val="21"/>
          <w:lang w:eastAsia="zh-CN"/>
        </w:rPr>
        <w:t>供应商</w:t>
      </w:r>
      <w:r>
        <w:rPr>
          <w:rFonts w:hint="eastAsia" w:ascii="宋体" w:hAnsi="宋体" w:cs="宋体"/>
          <w:szCs w:val="21"/>
        </w:rPr>
        <w:t>均应自行承担所有与投标有关的全部费用（招标文件有相关规定除外）；</w:t>
      </w:r>
    </w:p>
    <w:p w14:paraId="7EA9775D">
      <w:pPr>
        <w:spacing w:line="480" w:lineRule="exact"/>
        <w:ind w:firstLine="210" w:firstLineChars="100"/>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供应商</w:t>
      </w:r>
      <w:r>
        <w:rPr>
          <w:rFonts w:hint="eastAsia" w:ascii="宋体" w:hAnsi="宋体" w:cs="宋体"/>
          <w:szCs w:val="21"/>
        </w:rPr>
        <w:t>在报名的同时，应向本项目采购机构提交500元的资料费；未按上述要求提交资料费的</w:t>
      </w:r>
      <w:r>
        <w:rPr>
          <w:rFonts w:hint="eastAsia" w:ascii="宋体" w:hAnsi="宋体" w:cs="宋体"/>
          <w:szCs w:val="21"/>
          <w:lang w:eastAsia="zh-CN"/>
        </w:rPr>
        <w:t>供应商</w:t>
      </w:r>
      <w:r>
        <w:rPr>
          <w:rFonts w:hint="eastAsia" w:ascii="宋体" w:hAnsi="宋体" w:cs="宋体"/>
          <w:szCs w:val="21"/>
        </w:rPr>
        <w:t>，其投标文件</w:t>
      </w:r>
      <w:r>
        <w:rPr>
          <w:rFonts w:hint="eastAsia" w:ascii="宋体" w:hAnsi="宋体" w:cs="宋体"/>
          <w:szCs w:val="21"/>
          <w:lang w:eastAsia="zh-CN"/>
        </w:rPr>
        <w:t>采购人</w:t>
      </w:r>
      <w:r>
        <w:rPr>
          <w:rFonts w:hint="eastAsia" w:ascii="宋体" w:hAnsi="宋体" w:cs="宋体"/>
          <w:szCs w:val="21"/>
        </w:rPr>
        <w:t>不予受理；</w:t>
      </w:r>
    </w:p>
    <w:p w14:paraId="175D6258">
      <w:pPr>
        <w:spacing w:line="480" w:lineRule="exact"/>
        <w:ind w:firstLine="420" w:firstLineChars="200"/>
        <w:rPr>
          <w:rFonts w:ascii="宋体" w:hAnsi="宋体" w:cs="宋体"/>
          <w:szCs w:val="21"/>
        </w:rPr>
      </w:pPr>
      <w:r>
        <w:rPr>
          <w:rFonts w:hint="eastAsia" w:ascii="宋体" w:hAnsi="宋体" w:cs="宋体"/>
          <w:szCs w:val="21"/>
          <w:lang w:eastAsia="zh-CN"/>
        </w:rPr>
        <w:t>关于印发《宁波市招标（采购）代理服务收费指导意见》的通知</w:t>
      </w:r>
      <w:r>
        <w:rPr>
          <w:rFonts w:hint="eastAsia" w:ascii="宋体" w:hAnsi="宋体" w:cs="宋体"/>
          <w:szCs w:val="21"/>
        </w:rPr>
        <w:t>的收费标准向中标人收取招标代理服务费</w:t>
      </w:r>
      <w:r>
        <w:rPr>
          <w:rFonts w:hint="eastAsia" w:ascii="宋体" w:hAnsi="宋体"/>
          <w:szCs w:val="21"/>
        </w:rPr>
        <w:t>，向中标</w:t>
      </w:r>
      <w:r>
        <w:rPr>
          <w:rFonts w:hint="eastAsia" w:ascii="宋体" w:hAnsi="宋体"/>
          <w:szCs w:val="21"/>
          <w:lang w:eastAsia="zh-CN"/>
        </w:rPr>
        <w:t>供应商</w:t>
      </w:r>
      <w:r>
        <w:rPr>
          <w:rFonts w:hint="eastAsia" w:ascii="宋体" w:hAnsi="宋体"/>
          <w:szCs w:val="21"/>
        </w:rPr>
        <w:t>收取中标服务费，中标人必须在领取中标通知书同时一次性支付</w:t>
      </w:r>
      <w:r>
        <w:rPr>
          <w:rFonts w:hint="eastAsia" w:ascii="宋体" w:hAnsi="宋体" w:cs="宋体"/>
          <w:szCs w:val="21"/>
        </w:rPr>
        <w:t>。</w:t>
      </w:r>
    </w:p>
    <w:p w14:paraId="048BEEC8">
      <w:pPr>
        <w:snapToGrid w:val="0"/>
        <w:spacing w:line="480" w:lineRule="exact"/>
        <w:ind w:firstLine="413" w:firstLineChars="196"/>
        <w:jc w:val="left"/>
        <w:rPr>
          <w:rFonts w:ascii="宋体" w:hAnsi="宋体" w:cs="宋体"/>
          <w:b/>
          <w:szCs w:val="21"/>
        </w:rPr>
      </w:pPr>
      <w:r>
        <w:rPr>
          <w:rFonts w:hint="eastAsia" w:ascii="宋体" w:hAnsi="宋体" w:cs="宋体"/>
          <w:b/>
          <w:szCs w:val="21"/>
        </w:rPr>
        <w:t>（六）联合体投标</w:t>
      </w:r>
    </w:p>
    <w:p w14:paraId="00337576">
      <w:pPr>
        <w:snapToGrid w:val="0"/>
        <w:spacing w:line="480" w:lineRule="exact"/>
        <w:ind w:firstLine="630" w:firstLineChars="300"/>
        <w:jc w:val="left"/>
        <w:rPr>
          <w:rFonts w:ascii="宋体" w:hAnsi="宋体" w:cs="宋体"/>
          <w:szCs w:val="21"/>
        </w:rPr>
      </w:pPr>
      <w:r>
        <w:rPr>
          <w:rFonts w:hint="eastAsia" w:ascii="宋体" w:hAnsi="宋体" w:cs="宋体"/>
          <w:szCs w:val="21"/>
        </w:rPr>
        <w:t>本项目</w:t>
      </w:r>
      <w:r>
        <w:rPr>
          <w:rFonts w:hint="eastAsia" w:ascii="宋体" w:hAnsi="宋体" w:cs="宋体"/>
          <w:szCs w:val="21"/>
          <w:lang w:val="en-US" w:eastAsia="zh-CN"/>
        </w:rPr>
        <w:t>不</w:t>
      </w:r>
      <w:r>
        <w:rPr>
          <w:rFonts w:hint="eastAsia" w:ascii="宋体" w:hAnsi="宋体" w:cs="宋体"/>
          <w:szCs w:val="21"/>
        </w:rPr>
        <w:t>允许联合体投标。</w:t>
      </w:r>
    </w:p>
    <w:p w14:paraId="48900781">
      <w:pPr>
        <w:snapToGrid w:val="0"/>
        <w:spacing w:line="480" w:lineRule="exact"/>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0D68EB8E">
      <w:pPr>
        <w:snapToGrid w:val="0"/>
        <w:spacing w:line="480" w:lineRule="exact"/>
        <w:ind w:firstLine="420" w:firstLineChars="200"/>
        <w:rPr>
          <w:rFonts w:ascii="宋体" w:hAnsi="宋体" w:cs="宋体"/>
          <w:kern w:val="0"/>
          <w:szCs w:val="21"/>
        </w:rPr>
      </w:pPr>
      <w:r>
        <w:rPr>
          <w:rFonts w:hint="eastAsia" w:ascii="宋体" w:hAnsi="宋体" w:cs="宋体"/>
          <w:kern w:val="0"/>
          <w:szCs w:val="21"/>
        </w:rPr>
        <w:t>1、本项目不允许转包；</w:t>
      </w:r>
    </w:p>
    <w:p w14:paraId="0853591C">
      <w:pPr>
        <w:snapToGrid w:val="0"/>
        <w:spacing w:line="480" w:lineRule="exact"/>
        <w:ind w:firstLine="420" w:firstLineChars="200"/>
        <w:rPr>
          <w:rFonts w:ascii="宋体" w:hAnsi="宋体" w:cs="宋体"/>
          <w:kern w:val="0"/>
          <w:szCs w:val="21"/>
        </w:rPr>
      </w:pPr>
      <w:r>
        <w:rPr>
          <w:rFonts w:hint="eastAsia" w:ascii="宋体" w:hAnsi="宋体" w:cs="宋体"/>
          <w:kern w:val="0"/>
          <w:szCs w:val="21"/>
        </w:rPr>
        <w:t>2、本项目不可以分包。</w:t>
      </w:r>
    </w:p>
    <w:p w14:paraId="03146748">
      <w:pPr>
        <w:snapToGrid w:val="0"/>
        <w:spacing w:line="480" w:lineRule="exact"/>
        <w:ind w:firstLine="413" w:firstLineChars="196"/>
        <w:jc w:val="left"/>
        <w:outlineLvl w:val="1"/>
        <w:rPr>
          <w:rFonts w:ascii="宋体" w:hAnsi="宋体" w:cs="宋体"/>
          <w:b/>
          <w:szCs w:val="21"/>
        </w:rPr>
      </w:pPr>
      <w:bookmarkStart w:id="26" w:name="_Toc2114"/>
      <w:r>
        <w:rPr>
          <w:rFonts w:hint="eastAsia" w:ascii="宋体" w:hAnsi="宋体" w:cs="宋体"/>
          <w:b/>
          <w:szCs w:val="21"/>
        </w:rPr>
        <w:t>（八）特别说明</w:t>
      </w:r>
      <w:bookmarkEnd w:id="26"/>
    </w:p>
    <w:p w14:paraId="68A61E86">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应仔细阅读招标文件的所有内容，按照招标文件的要求提交投标文件，并对所提供的全部资料的真实性承担法律责任；</w:t>
      </w:r>
    </w:p>
    <w:p w14:paraId="63C00542">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2、</w:t>
      </w:r>
      <w:r>
        <w:rPr>
          <w:rFonts w:hint="eastAsia" w:hAnsi="宋体" w:cs="宋体"/>
          <w:szCs w:val="21"/>
          <w:lang w:eastAsia="zh-CN"/>
        </w:rPr>
        <w:t>供应商</w:t>
      </w:r>
      <w:r>
        <w:rPr>
          <w:rFonts w:hint="eastAsia" w:hAnsi="宋体" w:cs="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hAnsi="宋体" w:cs="宋体"/>
          <w:szCs w:val="21"/>
          <w:lang w:eastAsia="zh-CN"/>
        </w:rPr>
        <w:t>供应商</w:t>
      </w:r>
      <w:r>
        <w:rPr>
          <w:rFonts w:hint="eastAsia" w:hAnsi="宋体" w:cs="宋体"/>
          <w:szCs w:val="21"/>
        </w:rPr>
        <w:t>的行政与刑事责任；</w:t>
      </w:r>
    </w:p>
    <w:p w14:paraId="791A93E5">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3、</w:t>
      </w:r>
      <w:r>
        <w:rPr>
          <w:rFonts w:hint="eastAsia" w:hAnsi="宋体" w:cs="宋体"/>
          <w:szCs w:val="21"/>
          <w:lang w:eastAsia="zh-CN"/>
        </w:rPr>
        <w:t>供应商</w:t>
      </w:r>
      <w:r>
        <w:rPr>
          <w:rFonts w:hint="eastAsia" w:hAnsi="宋体" w:cs="宋体"/>
          <w:szCs w:val="21"/>
        </w:rPr>
        <w:t>投标所使用的资格、信誉、荣誉、业绩与企业认证必须为本法人所拥有。</w:t>
      </w:r>
      <w:r>
        <w:rPr>
          <w:rFonts w:hint="eastAsia" w:hAnsi="宋体" w:cs="宋体"/>
          <w:szCs w:val="21"/>
          <w:lang w:eastAsia="zh-CN"/>
        </w:rPr>
        <w:t>供应商</w:t>
      </w:r>
      <w:r>
        <w:rPr>
          <w:rFonts w:hint="eastAsia" w:hAnsi="宋体" w:cs="宋体"/>
          <w:szCs w:val="21"/>
        </w:rPr>
        <w:t>投标所使用的采购项目实施人员必须为本法人员工（或必须为本法人或控股公司正式员工）；</w:t>
      </w:r>
    </w:p>
    <w:p w14:paraId="6BD0A8B2">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4、</w:t>
      </w:r>
      <w:r>
        <w:rPr>
          <w:rFonts w:hint="eastAsia" w:hAnsi="宋体" w:cs="宋体"/>
          <w:szCs w:val="21"/>
        </w:rPr>
        <w:t>单位负责人为同一人或者存在直接控股、管理关系的不同</w:t>
      </w:r>
      <w:r>
        <w:rPr>
          <w:rFonts w:hint="eastAsia" w:hAnsi="宋体" w:cs="宋体"/>
          <w:szCs w:val="21"/>
          <w:lang w:eastAsia="zh-CN"/>
        </w:rPr>
        <w:t>供应商</w:t>
      </w:r>
      <w:r>
        <w:rPr>
          <w:rFonts w:hint="eastAsia" w:hAnsi="宋体" w:cs="宋体"/>
          <w:szCs w:val="21"/>
        </w:rPr>
        <w:t>，不得参加同一合同项下的政府采购活动；</w:t>
      </w:r>
    </w:p>
    <w:p w14:paraId="781BD498">
      <w:pPr>
        <w:widowControl/>
        <w:spacing w:line="480" w:lineRule="exact"/>
        <w:ind w:firstLine="420" w:firstLineChars="200"/>
        <w:jc w:val="left"/>
        <w:rPr>
          <w:rFonts w:hAnsi="宋体" w:cs="宋体"/>
          <w:szCs w:val="21"/>
        </w:rPr>
      </w:pPr>
      <w:r>
        <w:rPr>
          <w:rFonts w:hint="eastAsia" w:hAnsi="宋体" w:cs="宋体"/>
          <w:szCs w:val="21"/>
        </w:rPr>
        <w:t>★</w:t>
      </w:r>
      <w:r>
        <w:rPr>
          <w:rFonts w:hint="eastAsia" w:ascii="宋体" w:hAnsi="宋体" w:cs="宋体"/>
          <w:kern w:val="0"/>
          <w:szCs w:val="21"/>
        </w:rPr>
        <w:t>5、</w:t>
      </w:r>
      <w:r>
        <w:rPr>
          <w:rFonts w:hint="eastAsia" w:hAnsi="宋体" w:cs="宋体"/>
          <w:szCs w:val="21"/>
        </w:rPr>
        <w:t>除单一来源采购项目外，为采购项目提供整体设计、规范编制或者项目管理、监理、检测等服务的</w:t>
      </w:r>
      <w:r>
        <w:rPr>
          <w:rFonts w:hint="eastAsia" w:hAnsi="宋体" w:cs="宋体"/>
          <w:szCs w:val="21"/>
          <w:lang w:eastAsia="zh-CN"/>
        </w:rPr>
        <w:t>供应商</w:t>
      </w:r>
      <w:r>
        <w:rPr>
          <w:rFonts w:hint="eastAsia" w:hAnsi="宋体" w:cs="宋体"/>
          <w:szCs w:val="21"/>
        </w:rPr>
        <w:t>，不得再参加该采购项目的其他采购活动。</w:t>
      </w:r>
    </w:p>
    <w:p w14:paraId="326DF04C">
      <w:pPr>
        <w:snapToGrid w:val="0"/>
        <w:spacing w:line="480" w:lineRule="exact"/>
        <w:ind w:firstLine="413" w:firstLineChars="196"/>
        <w:jc w:val="left"/>
        <w:outlineLvl w:val="1"/>
        <w:rPr>
          <w:rFonts w:ascii="宋体" w:hAnsi="宋体" w:cs="宋体"/>
          <w:b/>
          <w:szCs w:val="21"/>
        </w:rPr>
      </w:pPr>
      <w:r>
        <w:rPr>
          <w:rFonts w:hint="eastAsia" w:ascii="宋体" w:hAnsi="宋体" w:cs="宋体"/>
          <w:b/>
          <w:szCs w:val="21"/>
        </w:rPr>
        <w:t>（九）关于分公司投标</w:t>
      </w:r>
    </w:p>
    <w:p w14:paraId="15D60885">
      <w:pPr>
        <w:widowControl/>
        <w:spacing w:line="480" w:lineRule="exact"/>
        <w:ind w:firstLine="420" w:firstLineChars="200"/>
        <w:jc w:val="left"/>
        <w:rPr>
          <w:rFonts w:hAnsi="宋体" w:cs="宋体"/>
          <w:szCs w:val="21"/>
        </w:rPr>
      </w:pPr>
      <w:r>
        <w:rPr>
          <w:rFonts w:hint="eastAsia"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71B6CE74">
      <w:pPr>
        <w:snapToGrid w:val="0"/>
        <w:spacing w:line="480" w:lineRule="exact"/>
        <w:ind w:firstLine="413" w:firstLineChars="196"/>
        <w:jc w:val="left"/>
        <w:outlineLvl w:val="1"/>
        <w:rPr>
          <w:rFonts w:ascii="宋体" w:hAnsi="宋体" w:cs="宋体"/>
          <w:b/>
          <w:szCs w:val="21"/>
        </w:rPr>
      </w:pPr>
      <w:r>
        <w:rPr>
          <w:rFonts w:hint="eastAsia" w:ascii="宋体" w:hAnsi="宋体" w:cs="宋体"/>
          <w:b/>
          <w:szCs w:val="21"/>
        </w:rPr>
        <w:t>（十）关于知识产权</w:t>
      </w:r>
    </w:p>
    <w:p w14:paraId="4E8EDFC9">
      <w:pPr>
        <w:widowControl/>
        <w:spacing w:line="480" w:lineRule="exact"/>
        <w:ind w:firstLine="420" w:firstLineChars="200"/>
        <w:jc w:val="left"/>
        <w:rPr>
          <w:rFonts w:hAnsi="宋体" w:cs="宋体"/>
          <w:szCs w:val="21"/>
        </w:rPr>
      </w:pP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hAnsi="宋体" w:cs="宋体"/>
          <w:szCs w:val="21"/>
          <w:lang w:eastAsia="zh-CN"/>
        </w:rPr>
        <w:t>供应商</w:t>
      </w:r>
      <w:r>
        <w:rPr>
          <w:rFonts w:hint="eastAsia" w:hAnsi="宋体" w:cs="宋体"/>
          <w:szCs w:val="21"/>
        </w:rPr>
        <w:t>承担；</w:t>
      </w:r>
    </w:p>
    <w:p w14:paraId="76557C0F">
      <w:pPr>
        <w:widowControl/>
        <w:spacing w:line="480" w:lineRule="exact"/>
        <w:ind w:firstLine="420" w:firstLineChars="200"/>
        <w:jc w:val="left"/>
        <w:rPr>
          <w:rFonts w:hAnsi="宋体" w:cs="宋体"/>
          <w:szCs w:val="21"/>
        </w:rPr>
      </w:pPr>
      <w:r>
        <w:rPr>
          <w:rFonts w:hint="eastAsia" w:ascii="宋体" w:hAnsi="宋体" w:cs="宋体"/>
          <w:kern w:val="0"/>
          <w:szCs w:val="21"/>
        </w:rPr>
        <w:t>2、</w:t>
      </w:r>
      <w:r>
        <w:rPr>
          <w:rFonts w:hint="eastAsia" w:hAnsi="宋体" w:cs="宋体"/>
          <w:szCs w:val="21"/>
        </w:rPr>
        <w:t>投标报价应包含所有应向所有权人支付的专利权、商标权或其它知识产权的一切相关费用；</w:t>
      </w:r>
    </w:p>
    <w:p w14:paraId="5DE0331C">
      <w:pPr>
        <w:widowControl/>
        <w:spacing w:line="480" w:lineRule="exact"/>
        <w:ind w:firstLine="420" w:firstLineChars="200"/>
        <w:jc w:val="left"/>
        <w:rPr>
          <w:rFonts w:hAnsi="宋体" w:cs="宋体"/>
          <w:szCs w:val="21"/>
        </w:rPr>
      </w:pPr>
      <w:r>
        <w:rPr>
          <w:rFonts w:hint="eastAsia" w:ascii="宋体" w:hAnsi="宋体" w:cs="宋体"/>
          <w:kern w:val="0"/>
          <w:szCs w:val="21"/>
        </w:rPr>
        <w:t>3、</w:t>
      </w:r>
      <w:r>
        <w:rPr>
          <w:rFonts w:hint="eastAsia" w:hAnsi="宋体" w:cs="宋体"/>
          <w:szCs w:val="21"/>
        </w:rPr>
        <w:t>系统软件、通用软件必须是具有在中国境内的合法使用权或版权的正版软件，涉及到第三方提出侵权或知识产权的起诉及支付版税等费用由</w:t>
      </w:r>
      <w:r>
        <w:rPr>
          <w:rFonts w:hint="eastAsia" w:hAnsi="宋体" w:cs="宋体"/>
          <w:szCs w:val="21"/>
          <w:lang w:eastAsia="zh-CN"/>
        </w:rPr>
        <w:t>供应商</w:t>
      </w:r>
      <w:r>
        <w:rPr>
          <w:rFonts w:hint="eastAsia" w:hAnsi="宋体" w:cs="宋体"/>
          <w:szCs w:val="21"/>
        </w:rPr>
        <w:t>承担所有责任及费用。</w:t>
      </w:r>
    </w:p>
    <w:p w14:paraId="781B1098">
      <w:pPr>
        <w:pStyle w:val="2"/>
        <w:snapToGrid w:val="0"/>
        <w:spacing w:after="120" w:line="480" w:lineRule="exact"/>
        <w:ind w:left="2" w:leftChars="1" w:firstLine="422" w:firstLineChars="200"/>
        <w:rPr>
          <w:rFonts w:hAnsi="宋体" w:cs="宋体"/>
          <w:b/>
          <w:bCs/>
          <w:sz w:val="21"/>
          <w:szCs w:val="21"/>
        </w:rPr>
      </w:pPr>
      <w:r>
        <w:rPr>
          <w:rFonts w:hint="eastAsia" w:hAnsi="宋体" w:cs="宋体"/>
          <w:b/>
          <w:bCs/>
          <w:sz w:val="21"/>
          <w:szCs w:val="21"/>
        </w:rPr>
        <w:t>（十一）质疑和投诉</w:t>
      </w:r>
    </w:p>
    <w:p w14:paraId="48889759">
      <w:pPr>
        <w:widowControl/>
        <w:spacing w:line="480" w:lineRule="exact"/>
        <w:ind w:firstLine="420" w:firstLineChars="200"/>
        <w:jc w:val="left"/>
        <w:rPr>
          <w:rFonts w:hAnsi="宋体" w:cs="宋体"/>
          <w:szCs w:val="21"/>
        </w:rPr>
      </w:pPr>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认为采购文件、采购过程、中标或者成交结果使自己的权益受到损害的，须在应知其利益受损之日起七个工作日内以书面形式向采购人、采购代理机构提出质疑。</w:t>
      </w:r>
      <w:r>
        <w:rPr>
          <w:rFonts w:hint="eastAsia" w:hAnsi="宋体" w:cs="宋体"/>
          <w:szCs w:val="21"/>
          <w:lang w:eastAsia="zh-CN"/>
        </w:rPr>
        <w:t>供应商</w:t>
      </w:r>
      <w:r>
        <w:rPr>
          <w:rFonts w:hint="eastAsia" w:hAnsi="宋体" w:cs="宋体"/>
          <w:szCs w:val="21"/>
        </w:rPr>
        <w:t>应当在法定质疑期内一次性提出针对同一采购程序环节的质疑；</w:t>
      </w:r>
    </w:p>
    <w:p w14:paraId="09144931">
      <w:pPr>
        <w:widowControl/>
        <w:spacing w:line="480" w:lineRule="exact"/>
        <w:ind w:firstLine="420" w:firstLineChars="200"/>
        <w:jc w:val="left"/>
        <w:rPr>
          <w:rFonts w:hAnsi="宋体" w:cs="宋体"/>
          <w:szCs w:val="21"/>
        </w:rPr>
      </w:pPr>
      <w:r>
        <w:rPr>
          <w:rFonts w:hint="eastAsia" w:ascii="宋体" w:hAnsi="宋体" w:cs="宋体"/>
          <w:kern w:val="0"/>
          <w:szCs w:val="21"/>
        </w:rPr>
        <w:t>2、</w:t>
      </w:r>
      <w:r>
        <w:rPr>
          <w:rFonts w:hint="eastAsia" w:hAnsi="宋体" w:cs="宋体"/>
          <w:szCs w:val="21"/>
        </w:rPr>
        <w:t>提出质疑的</w:t>
      </w:r>
      <w:r>
        <w:rPr>
          <w:rFonts w:hint="eastAsia" w:hAnsi="宋体" w:cs="宋体"/>
          <w:szCs w:val="21"/>
          <w:lang w:eastAsia="zh-CN"/>
        </w:rPr>
        <w:t>供应商</w:t>
      </w:r>
      <w:r>
        <w:rPr>
          <w:rFonts w:hint="eastAsia" w:hAnsi="宋体" w:cs="宋体"/>
          <w:szCs w:val="21"/>
        </w:rPr>
        <w:t>应当是参与所质疑项目采购活动的</w:t>
      </w:r>
      <w:r>
        <w:rPr>
          <w:rFonts w:hint="eastAsia" w:hAnsi="宋体" w:cs="宋体"/>
          <w:szCs w:val="21"/>
          <w:lang w:eastAsia="zh-CN"/>
        </w:rPr>
        <w:t>供应商</w:t>
      </w:r>
      <w:r>
        <w:rPr>
          <w:rFonts w:hint="eastAsia" w:hAnsi="宋体" w:cs="宋体"/>
          <w:szCs w:val="21"/>
        </w:rPr>
        <w:t>。未依法获取采购文件的，不得就采购文件提出质疑；未提交投标文件的</w:t>
      </w:r>
      <w:r>
        <w:rPr>
          <w:rFonts w:hint="eastAsia" w:hAnsi="宋体" w:cs="宋体"/>
          <w:szCs w:val="21"/>
          <w:lang w:eastAsia="zh-CN"/>
        </w:rPr>
        <w:t>供应商</w:t>
      </w:r>
      <w:r>
        <w:rPr>
          <w:rFonts w:hint="eastAsia" w:hAnsi="宋体" w:cs="宋体"/>
          <w:szCs w:val="21"/>
        </w:rPr>
        <w:t>，视为与采购结果没有利害关系，不得就采购响应截止时间后的采购过程、采购结果提出质疑；</w:t>
      </w:r>
    </w:p>
    <w:p w14:paraId="529924ED">
      <w:pPr>
        <w:widowControl/>
        <w:spacing w:line="480" w:lineRule="exact"/>
        <w:ind w:firstLine="420" w:firstLineChars="200"/>
        <w:jc w:val="left"/>
        <w:rPr>
          <w:rFonts w:hAnsi="宋体" w:cs="宋体"/>
          <w:szCs w:val="21"/>
        </w:rPr>
      </w:pPr>
      <w:r>
        <w:rPr>
          <w:rFonts w:hint="eastAsia" w:ascii="宋体" w:hAnsi="宋体" w:cs="宋体"/>
          <w:kern w:val="0"/>
          <w:szCs w:val="21"/>
        </w:rPr>
        <w:t>3、</w:t>
      </w:r>
      <w:r>
        <w:rPr>
          <w:rFonts w:hint="eastAsia" w:hAnsi="宋体" w:cs="宋体"/>
          <w:szCs w:val="21"/>
          <w:lang w:eastAsia="zh-CN"/>
        </w:rPr>
        <w:t>供应商</w:t>
      </w:r>
      <w:r>
        <w:rPr>
          <w:rFonts w:hint="eastAsia" w:hAnsi="宋体" w:cs="宋体"/>
          <w:szCs w:val="21"/>
        </w:rPr>
        <w:t>提出质疑应当提交质疑函和必要的证明材料，质疑函应当面以书面形式提出，质疑函格式和内容须符合财政部《质疑函范本》要求，</w:t>
      </w:r>
      <w:r>
        <w:rPr>
          <w:rFonts w:hint="eastAsia" w:hAnsi="宋体" w:cs="宋体"/>
          <w:szCs w:val="21"/>
          <w:lang w:eastAsia="zh-CN"/>
        </w:rPr>
        <w:t>供应商</w:t>
      </w:r>
      <w:r>
        <w:rPr>
          <w:rFonts w:hint="eastAsia" w:hAnsi="宋体" w:cs="宋体"/>
          <w:szCs w:val="21"/>
        </w:rPr>
        <w:t>可到中国政府采购网自行下载财政部《质疑函范本》；</w:t>
      </w:r>
    </w:p>
    <w:p w14:paraId="4AC5DEF8">
      <w:pPr>
        <w:widowControl/>
        <w:spacing w:line="480" w:lineRule="exact"/>
        <w:ind w:firstLine="420" w:firstLineChars="200"/>
        <w:jc w:val="left"/>
        <w:rPr>
          <w:rFonts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166EA698">
      <w:pPr>
        <w:widowControl/>
        <w:spacing w:line="480" w:lineRule="exact"/>
        <w:ind w:firstLine="420" w:firstLineChars="200"/>
        <w:jc w:val="left"/>
        <w:rPr>
          <w:rFonts w:hAnsi="宋体" w:cs="宋体"/>
          <w:bCs/>
          <w:szCs w:val="21"/>
        </w:rPr>
      </w:pPr>
      <w:r>
        <w:rPr>
          <w:rFonts w:hint="eastAsia" w:ascii="宋体" w:hAnsi="宋体" w:cs="宋体"/>
          <w:kern w:val="0"/>
          <w:szCs w:val="21"/>
        </w:rPr>
        <w:t>5、</w:t>
      </w:r>
      <w:r>
        <w:rPr>
          <w:rFonts w:hint="eastAsia" w:hAnsi="宋体" w:cs="宋体"/>
          <w:szCs w:val="21"/>
          <w:lang w:eastAsia="zh-CN"/>
        </w:rPr>
        <w:t>供应商</w:t>
      </w:r>
      <w:r>
        <w:rPr>
          <w:rFonts w:hint="eastAsia" w:hAnsi="宋体" w:cs="宋体"/>
          <w:szCs w:val="21"/>
        </w:rPr>
        <w:t>对采购人或采购代理机构的质疑答复不满意或者采购人或采购代理机构未在规定时间内作出答复的，可以在答复期满后十五个工作日内向同级采购监管部门投诉。</w:t>
      </w:r>
    </w:p>
    <w:p w14:paraId="41B86D07">
      <w:pPr>
        <w:pStyle w:val="2"/>
        <w:snapToGrid w:val="0"/>
        <w:spacing w:after="120" w:line="480" w:lineRule="exact"/>
        <w:ind w:firstLine="413" w:firstLineChars="196"/>
        <w:outlineLvl w:val="0"/>
        <w:rPr>
          <w:rFonts w:hAnsi="宋体" w:cs="宋体"/>
          <w:b/>
          <w:sz w:val="21"/>
          <w:szCs w:val="21"/>
        </w:rPr>
      </w:pPr>
      <w:bookmarkStart w:id="27" w:name="_Toc6223"/>
      <w:r>
        <w:rPr>
          <w:rFonts w:hint="eastAsia" w:hAnsi="宋体" w:cs="宋体"/>
          <w:b/>
          <w:sz w:val="21"/>
          <w:szCs w:val="21"/>
        </w:rPr>
        <w:t>二  招标文件</w:t>
      </w:r>
      <w:bookmarkEnd w:id="27"/>
    </w:p>
    <w:p w14:paraId="1365F928">
      <w:pPr>
        <w:snapToGrid w:val="0"/>
        <w:spacing w:line="480" w:lineRule="exact"/>
        <w:ind w:firstLine="413" w:firstLineChars="196"/>
        <w:jc w:val="left"/>
        <w:rPr>
          <w:rFonts w:ascii="宋体" w:hAnsi="宋体" w:cs="宋体"/>
          <w:b/>
          <w:szCs w:val="21"/>
        </w:rPr>
      </w:pPr>
      <w:r>
        <w:rPr>
          <w:rFonts w:hint="eastAsia" w:ascii="宋体" w:hAnsi="宋体" w:cs="宋体"/>
          <w:b/>
          <w:szCs w:val="21"/>
        </w:rPr>
        <w:t>（一）招标文件的构成。本招标文件由以下部分组成：</w:t>
      </w:r>
    </w:p>
    <w:p w14:paraId="7E699EA7">
      <w:pPr>
        <w:snapToGrid w:val="0"/>
        <w:spacing w:line="480" w:lineRule="exact"/>
        <w:ind w:firstLine="420" w:firstLineChars="200"/>
        <w:jc w:val="left"/>
        <w:rPr>
          <w:rFonts w:ascii="宋体" w:hAnsi="宋体" w:cs="宋体"/>
          <w:szCs w:val="21"/>
        </w:rPr>
      </w:pPr>
      <w:r>
        <w:rPr>
          <w:rFonts w:hint="eastAsia" w:ascii="宋体" w:hAnsi="宋体" w:cs="宋体"/>
          <w:szCs w:val="21"/>
        </w:rPr>
        <w:t>1、公开招标公告</w:t>
      </w:r>
    </w:p>
    <w:p w14:paraId="60B9AE73">
      <w:pPr>
        <w:snapToGrid w:val="0"/>
        <w:spacing w:line="480" w:lineRule="exact"/>
        <w:ind w:firstLine="420" w:firstLineChars="200"/>
        <w:jc w:val="left"/>
        <w:rPr>
          <w:rFonts w:ascii="宋体" w:hAnsi="宋体" w:cs="宋体"/>
          <w:szCs w:val="21"/>
        </w:rPr>
      </w:pPr>
      <w:r>
        <w:rPr>
          <w:rFonts w:hint="eastAsia" w:ascii="宋体" w:hAnsi="宋体" w:cs="宋体"/>
          <w:szCs w:val="21"/>
        </w:rPr>
        <w:t>2、招标需求</w:t>
      </w:r>
    </w:p>
    <w:p w14:paraId="0DB9F4AC">
      <w:pPr>
        <w:snapToGrid w:val="0"/>
        <w:spacing w:line="48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须知</w:t>
      </w:r>
    </w:p>
    <w:p w14:paraId="09FA4248">
      <w:pPr>
        <w:snapToGrid w:val="0"/>
        <w:spacing w:line="480" w:lineRule="exact"/>
        <w:ind w:firstLine="420" w:firstLineChars="200"/>
        <w:jc w:val="left"/>
        <w:rPr>
          <w:rFonts w:ascii="宋体" w:hAnsi="宋体" w:cs="宋体"/>
          <w:szCs w:val="21"/>
        </w:rPr>
      </w:pPr>
      <w:r>
        <w:rPr>
          <w:rFonts w:hint="eastAsia" w:ascii="宋体" w:hAnsi="宋体" w:cs="宋体"/>
          <w:szCs w:val="21"/>
        </w:rPr>
        <w:t>4、评标办法及评分标准</w:t>
      </w:r>
    </w:p>
    <w:p w14:paraId="2B0144A1">
      <w:pPr>
        <w:snapToGrid w:val="0"/>
        <w:spacing w:line="480" w:lineRule="exact"/>
        <w:ind w:firstLine="420" w:firstLineChars="200"/>
        <w:jc w:val="left"/>
        <w:rPr>
          <w:rFonts w:ascii="宋体" w:hAnsi="宋体" w:cs="宋体"/>
          <w:szCs w:val="21"/>
        </w:rPr>
      </w:pPr>
      <w:r>
        <w:rPr>
          <w:rFonts w:hint="eastAsia" w:ascii="宋体" w:hAnsi="宋体" w:cs="宋体"/>
          <w:szCs w:val="21"/>
        </w:rPr>
        <w:t>5、采购合同主要条款</w:t>
      </w:r>
    </w:p>
    <w:p w14:paraId="34DD962D">
      <w:pPr>
        <w:snapToGrid w:val="0"/>
        <w:spacing w:line="480" w:lineRule="exact"/>
        <w:ind w:firstLine="420" w:firstLineChars="200"/>
        <w:jc w:val="left"/>
        <w:rPr>
          <w:rFonts w:ascii="宋体" w:hAnsi="宋体" w:cs="宋体"/>
          <w:szCs w:val="21"/>
        </w:rPr>
      </w:pPr>
      <w:r>
        <w:rPr>
          <w:rFonts w:hint="eastAsia" w:ascii="宋体" w:hAnsi="宋体" w:cs="宋体"/>
          <w:szCs w:val="21"/>
        </w:rPr>
        <w:t>6、投标文件格式</w:t>
      </w:r>
    </w:p>
    <w:p w14:paraId="4DF98635">
      <w:pPr>
        <w:snapToGrid w:val="0"/>
        <w:spacing w:line="480" w:lineRule="exact"/>
        <w:ind w:firstLine="420" w:firstLineChars="200"/>
        <w:jc w:val="left"/>
        <w:rPr>
          <w:rFonts w:ascii="宋体" w:hAnsi="宋体" w:cs="宋体"/>
          <w:szCs w:val="21"/>
        </w:rPr>
      </w:pPr>
      <w:r>
        <w:rPr>
          <w:rFonts w:hint="eastAsia" w:ascii="宋体" w:hAnsi="宋体" w:cs="宋体"/>
          <w:szCs w:val="21"/>
        </w:rPr>
        <w:t>7、本项目招标文件的澄清、答复、修改、补充的内容。</w:t>
      </w:r>
    </w:p>
    <w:p w14:paraId="3AA4ECE8">
      <w:pPr>
        <w:snapToGrid w:val="0"/>
        <w:spacing w:line="480" w:lineRule="exact"/>
        <w:ind w:firstLine="413" w:firstLineChars="196"/>
        <w:jc w:val="left"/>
        <w:rPr>
          <w:rFonts w:ascii="宋体" w:hAnsi="宋体" w:cs="宋体"/>
          <w:b/>
          <w:szCs w:val="21"/>
        </w:rPr>
      </w:pPr>
      <w:r>
        <w:rPr>
          <w:rFonts w:hint="eastAsia" w:ascii="宋体" w:hAnsi="宋体" w:cs="宋体"/>
          <w:b/>
          <w:szCs w:val="21"/>
        </w:rPr>
        <w:t>（二）</w:t>
      </w:r>
      <w:r>
        <w:rPr>
          <w:rFonts w:hint="eastAsia" w:ascii="宋体" w:hAnsi="宋体" w:cs="宋体"/>
          <w:b/>
          <w:szCs w:val="21"/>
          <w:lang w:eastAsia="zh-CN"/>
        </w:rPr>
        <w:t>供应商</w:t>
      </w:r>
      <w:r>
        <w:rPr>
          <w:rFonts w:hint="eastAsia" w:ascii="宋体" w:hAnsi="宋体" w:cs="宋体"/>
          <w:b/>
          <w:szCs w:val="21"/>
        </w:rPr>
        <w:t>的风险</w:t>
      </w:r>
    </w:p>
    <w:p w14:paraId="5B29A63B">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lang w:eastAsia="zh-CN"/>
        </w:rPr>
        <w:t>供应商</w:t>
      </w:r>
      <w:r>
        <w:rPr>
          <w:rFonts w:hint="eastAsia" w:ascii="宋体" w:eastAsia="宋体" w:cs="宋体"/>
          <w:color w:val="auto"/>
          <w:sz w:val="21"/>
          <w:szCs w:val="21"/>
        </w:rPr>
        <w:t>没有按照招标文件要求提供全部资料，或者</w:t>
      </w:r>
      <w:r>
        <w:rPr>
          <w:rFonts w:hint="eastAsia" w:ascii="宋体" w:eastAsia="宋体" w:cs="宋体"/>
          <w:color w:val="auto"/>
          <w:sz w:val="21"/>
          <w:szCs w:val="21"/>
          <w:lang w:eastAsia="zh-CN"/>
        </w:rPr>
        <w:t>供应商</w:t>
      </w:r>
      <w:r>
        <w:rPr>
          <w:rFonts w:hint="eastAsia" w:ascii="宋体" w:eastAsia="宋体" w:cs="宋体"/>
          <w:color w:val="auto"/>
          <w:sz w:val="21"/>
          <w:szCs w:val="21"/>
        </w:rPr>
        <w:t>没有对招标文件在各方面作出实质性响应是</w:t>
      </w:r>
      <w:r>
        <w:rPr>
          <w:rFonts w:hint="eastAsia" w:ascii="宋体" w:eastAsia="宋体" w:cs="宋体"/>
          <w:color w:val="auto"/>
          <w:sz w:val="21"/>
          <w:szCs w:val="21"/>
          <w:lang w:eastAsia="zh-CN"/>
        </w:rPr>
        <w:t>供应商</w:t>
      </w:r>
      <w:r>
        <w:rPr>
          <w:rFonts w:hint="eastAsia" w:ascii="宋体" w:eastAsia="宋体" w:cs="宋体"/>
          <w:color w:val="auto"/>
          <w:sz w:val="21"/>
          <w:szCs w:val="21"/>
        </w:rPr>
        <w:t>的风险，并可能导致其投标被拒绝。</w:t>
      </w:r>
    </w:p>
    <w:p w14:paraId="515078A0">
      <w:pPr>
        <w:pStyle w:val="23"/>
        <w:spacing w:line="480" w:lineRule="exact"/>
        <w:ind w:firstLine="422"/>
        <w:rPr>
          <w:rFonts w:ascii="宋体" w:eastAsia="宋体" w:cs="宋体"/>
          <w:b/>
          <w:color w:val="auto"/>
          <w:sz w:val="21"/>
          <w:szCs w:val="21"/>
        </w:rPr>
      </w:pPr>
      <w:r>
        <w:rPr>
          <w:rFonts w:hint="eastAsia" w:ascii="宋体" w:eastAsia="宋体" w:cs="宋体"/>
          <w:b/>
          <w:color w:val="auto"/>
          <w:sz w:val="21"/>
          <w:szCs w:val="21"/>
        </w:rPr>
        <w:t>（三）招标文件的澄清与修改</w:t>
      </w:r>
    </w:p>
    <w:p w14:paraId="58A2286C">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政府采购信息发布媒体上发布更正公告，并以书面形式通知所有招标文件收受人；</w:t>
      </w:r>
    </w:p>
    <w:p w14:paraId="12CD448F">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rPr>
        <w:t>2、采购代理机构必须以书面形式答复</w:t>
      </w:r>
      <w:r>
        <w:rPr>
          <w:rFonts w:hint="eastAsia" w:ascii="宋体" w:eastAsia="宋体" w:cs="宋体"/>
          <w:color w:val="auto"/>
          <w:sz w:val="21"/>
          <w:szCs w:val="21"/>
          <w:lang w:eastAsia="zh-CN"/>
        </w:rPr>
        <w:t>供应商</w:t>
      </w:r>
      <w:r>
        <w:rPr>
          <w:rFonts w:hint="eastAsia" w:ascii="宋体" w:eastAsia="宋体" w:cs="宋体"/>
          <w:color w:val="auto"/>
          <w:sz w:val="21"/>
          <w:szCs w:val="21"/>
        </w:rPr>
        <w:t>要求澄清的问题，并将不包含问题来源的答复书面通知所有购买招标文件的</w:t>
      </w:r>
      <w:r>
        <w:rPr>
          <w:rFonts w:hint="eastAsia" w:ascii="宋体" w:eastAsia="宋体" w:cs="宋体"/>
          <w:color w:val="auto"/>
          <w:sz w:val="21"/>
          <w:szCs w:val="21"/>
          <w:lang w:eastAsia="zh-CN"/>
        </w:rPr>
        <w:t>供应商</w:t>
      </w:r>
      <w:r>
        <w:rPr>
          <w:rFonts w:hint="eastAsia" w:ascii="宋体" w:eastAsia="宋体" w:cs="宋体"/>
          <w:color w:val="auto"/>
          <w:sz w:val="21"/>
          <w:szCs w:val="21"/>
        </w:rPr>
        <w:t>；除书面答复以外的其他澄清方式及澄清内容均无效；</w:t>
      </w:r>
    </w:p>
    <w:p w14:paraId="1F81583D">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4BB60004">
      <w:pPr>
        <w:pStyle w:val="23"/>
        <w:spacing w:line="480" w:lineRule="exact"/>
        <w:ind w:firstLine="420"/>
        <w:rPr>
          <w:rFonts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42B6FC10">
      <w:pPr>
        <w:pStyle w:val="23"/>
        <w:spacing w:line="480" w:lineRule="exact"/>
        <w:ind w:firstLine="420"/>
        <w:rPr>
          <w:rFonts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63B899E9">
      <w:pPr>
        <w:pStyle w:val="2"/>
        <w:snapToGrid w:val="0"/>
        <w:spacing w:after="120" w:line="480" w:lineRule="exact"/>
        <w:ind w:firstLine="413" w:firstLineChars="196"/>
        <w:outlineLvl w:val="1"/>
        <w:rPr>
          <w:rFonts w:hAnsi="宋体" w:cs="宋体"/>
          <w:b/>
          <w:sz w:val="21"/>
          <w:szCs w:val="21"/>
        </w:rPr>
      </w:pPr>
      <w:bookmarkStart w:id="28" w:name="_Toc1389"/>
      <w:r>
        <w:rPr>
          <w:rFonts w:hint="eastAsia" w:hAnsi="宋体" w:cs="宋体"/>
          <w:b/>
          <w:sz w:val="21"/>
          <w:szCs w:val="21"/>
        </w:rPr>
        <w:t>三、投标文件的编制</w:t>
      </w:r>
      <w:bookmarkEnd w:id="28"/>
    </w:p>
    <w:p w14:paraId="3CFD350A">
      <w:pPr>
        <w:widowControl/>
        <w:tabs>
          <w:tab w:val="left" w:pos="645"/>
        </w:tabs>
        <w:snapToGrid w:val="0"/>
        <w:spacing w:line="360" w:lineRule="auto"/>
        <w:ind w:firstLine="211" w:firstLineChars="100"/>
        <w:rPr>
          <w:rFonts w:hint="eastAsia" w:ascii="宋体" w:hAnsi="宋体" w:eastAsia="宋体" w:cs="宋体"/>
          <w:b/>
          <w:bCs/>
          <w:sz w:val="21"/>
          <w:szCs w:val="21"/>
        </w:rPr>
      </w:pPr>
      <w:bookmarkStart w:id="29" w:name="_Toc1582"/>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val="zh-CN"/>
        </w:rPr>
        <w:t>投标文件</w:t>
      </w:r>
    </w:p>
    <w:p w14:paraId="3EEBA7C3">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sz w:val="21"/>
          <w:szCs w:val="21"/>
          <w:lang w:val="zh-CN"/>
        </w:rPr>
        <w:t>投标文件以及</w:t>
      </w:r>
      <w:r>
        <w:rPr>
          <w:rFonts w:hint="eastAsia" w:ascii="宋体" w:hAnsi="宋体" w:cs="宋体"/>
          <w:sz w:val="21"/>
          <w:szCs w:val="21"/>
          <w:lang w:val="zh-CN"/>
        </w:rPr>
        <w:t>供应商</w:t>
      </w:r>
      <w:r>
        <w:rPr>
          <w:rFonts w:hint="eastAsia" w:ascii="宋体" w:hAnsi="宋体" w:eastAsia="宋体" w:cs="宋体"/>
          <w:sz w:val="21"/>
          <w:szCs w:val="21"/>
          <w:lang w:val="zh-CN"/>
        </w:rPr>
        <w:t>与采购代理机构就有关本次采购事宜的所有来往函电均应使用简体中文。</w:t>
      </w:r>
    </w:p>
    <w:p w14:paraId="466EA6A3">
      <w:pPr>
        <w:widowControl/>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b w:val="0"/>
          <w:bCs/>
          <w:sz w:val="21"/>
          <w:szCs w:val="21"/>
          <w:lang w:val="en-US" w:eastAsia="zh-CN"/>
        </w:rPr>
        <w:t>2、</w:t>
      </w:r>
      <w:r>
        <w:rPr>
          <w:rFonts w:hint="eastAsia" w:ascii="宋体" w:hAnsi="宋体" w:eastAsia="宋体" w:cs="宋体"/>
          <w:sz w:val="21"/>
          <w:szCs w:val="21"/>
          <w:lang w:val="zh-CN"/>
        </w:rPr>
        <w:t>除本文件中另有规定外，响应文件所使用的计量单位，均须采用国家法定计量单位。</w:t>
      </w:r>
    </w:p>
    <w:p w14:paraId="74E74479">
      <w:pPr>
        <w:widowControl/>
        <w:snapToGrid w:val="0"/>
        <w:spacing w:line="360" w:lineRule="auto"/>
        <w:ind w:firstLine="211" w:firstLineChars="100"/>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文件的形式和效力</w:t>
      </w:r>
      <w:r>
        <w:rPr>
          <w:rFonts w:hint="eastAsia" w:ascii="宋体" w:hAnsi="宋体" w:eastAsia="宋体" w:cs="宋体"/>
          <w:b w:val="0"/>
          <w:bCs w:val="0"/>
          <w:sz w:val="21"/>
          <w:szCs w:val="21"/>
        </w:rPr>
        <w:cr/>
      </w:r>
      <w:r>
        <w:rPr>
          <w:rFonts w:hint="eastAsia" w:ascii="宋体" w:hAnsi="宋体" w:eastAsia="宋体" w:cs="宋体"/>
          <w:b w:val="0"/>
          <w:bCs w:val="0"/>
          <w:sz w:val="21"/>
          <w:szCs w:val="21"/>
        </w:rPr>
        <w:t xml:space="preserve">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电子</w:t>
      </w:r>
      <w:r>
        <w:rPr>
          <w:rFonts w:hint="eastAsia" w:ascii="宋体" w:hAnsi="宋体" w:eastAsia="宋体" w:cs="宋体"/>
          <w:b w:val="0"/>
          <w:bCs w:val="0"/>
          <w:sz w:val="21"/>
          <w:szCs w:val="21"/>
          <w:lang w:eastAsia="zh-CN"/>
        </w:rPr>
        <w:t>投标</w:t>
      </w:r>
      <w:r>
        <w:rPr>
          <w:rFonts w:hint="eastAsia" w:ascii="宋体" w:hAnsi="宋体" w:eastAsia="宋体" w:cs="宋体"/>
          <w:b w:val="0"/>
          <w:bCs w:val="0"/>
          <w:sz w:val="21"/>
          <w:szCs w:val="21"/>
        </w:rPr>
        <w:t>文件，按“</w:t>
      </w:r>
      <w:r>
        <w:rPr>
          <w:rFonts w:hint="eastAsia" w:ascii="宋体" w:hAnsi="宋体" w:cs="宋体"/>
          <w:b w:val="0"/>
          <w:bCs w:val="0"/>
          <w:sz w:val="21"/>
          <w:szCs w:val="21"/>
          <w:lang w:eastAsia="zh-CN"/>
        </w:rPr>
        <w:t>供应商</w:t>
      </w:r>
      <w:r>
        <w:rPr>
          <w:rFonts w:hint="eastAsia" w:ascii="宋体" w:hAnsi="宋体" w:eastAsia="宋体" w:cs="宋体"/>
          <w:b w:val="0"/>
          <w:bCs w:val="0"/>
          <w:sz w:val="21"/>
          <w:szCs w:val="21"/>
        </w:rPr>
        <w:t>-电子招投标操作指南”及本采购文件要求制作、加密并递交，所须加盖公章部分均采用CA签章。</w:t>
      </w:r>
    </w:p>
    <w:p w14:paraId="0FBDA88E">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）投标文件的组成</w:t>
      </w:r>
      <w:bookmarkEnd w:id="29"/>
    </w:p>
    <w:p w14:paraId="5D17C594">
      <w:pPr>
        <w:snapToGrid w:val="0"/>
        <w:spacing w:line="360" w:lineRule="auto"/>
        <w:ind w:firstLine="420" w:firstLineChars="200"/>
        <w:jc w:val="left"/>
        <w:rPr>
          <w:rFonts w:ascii="宋体" w:hAnsi="宋体" w:cs="宋体"/>
          <w:szCs w:val="21"/>
        </w:rPr>
      </w:pPr>
      <w:bookmarkStart w:id="30" w:name="_Toc3020"/>
      <w:r>
        <w:rPr>
          <w:rFonts w:hint="eastAsia" w:ascii="宋体" w:hAnsi="宋体" w:cs="宋体"/>
          <w:szCs w:val="21"/>
        </w:rPr>
        <w:t>投标文件由资格审查文件、商务技术文件、报价文件组成。</w:t>
      </w:r>
    </w:p>
    <w:p w14:paraId="18EC64C2">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1.资格审查文件：</w:t>
      </w:r>
    </w:p>
    <w:p w14:paraId="52B449A4">
      <w:pPr>
        <w:pStyle w:val="23"/>
        <w:spacing w:line="360" w:lineRule="auto"/>
        <w:ind w:firstLine="420"/>
        <w:rPr>
          <w:rFonts w:ascii="宋体" w:eastAsia="宋体" w:cs="宋体"/>
          <w:color w:val="auto"/>
          <w:sz w:val="21"/>
          <w:szCs w:val="21"/>
        </w:rPr>
      </w:pPr>
      <w:r>
        <w:rPr>
          <w:rFonts w:hint="eastAsia" w:ascii="宋体" w:eastAsia="宋体" w:cs="宋体"/>
          <w:color w:val="auto"/>
          <w:sz w:val="21"/>
          <w:szCs w:val="21"/>
        </w:rPr>
        <w:t>（1）资格条件自查表（格式见第五章）；</w:t>
      </w:r>
    </w:p>
    <w:p w14:paraId="36629725">
      <w:pPr>
        <w:pStyle w:val="23"/>
        <w:spacing w:line="360" w:lineRule="auto"/>
        <w:ind w:firstLine="420"/>
        <w:rPr>
          <w:rFonts w:ascii="宋体" w:eastAsia="宋体" w:cs="宋体"/>
          <w:color w:val="auto"/>
          <w:sz w:val="21"/>
          <w:szCs w:val="21"/>
        </w:rPr>
      </w:pPr>
      <w:r>
        <w:rPr>
          <w:rFonts w:hint="eastAsia" w:ascii="宋体" w:eastAsia="宋体" w:cs="宋体"/>
          <w:color w:val="auto"/>
          <w:sz w:val="21"/>
          <w:szCs w:val="21"/>
        </w:rPr>
        <w:t>（2）投标声明书（格式见第五章）；</w:t>
      </w:r>
    </w:p>
    <w:p w14:paraId="7C819A4D">
      <w:pPr>
        <w:tabs>
          <w:tab w:val="left" w:pos="720"/>
        </w:tabs>
        <w:spacing w:line="360" w:lineRule="auto"/>
        <w:ind w:firstLine="420" w:firstLineChars="200"/>
        <w:textAlignment w:val="baseline"/>
        <w:rPr>
          <w:rFonts w:ascii="宋体" w:hAnsi="宋体" w:cs="宋体"/>
          <w:bCs/>
          <w:szCs w:val="21"/>
        </w:rPr>
      </w:pPr>
      <w:r>
        <w:rPr>
          <w:rFonts w:hint="eastAsia" w:ascii="宋体" w:hAnsi="宋体" w:cs="宋体"/>
          <w:bCs/>
          <w:szCs w:val="21"/>
        </w:rPr>
        <w:t>（3）</w:t>
      </w:r>
      <w:r>
        <w:rPr>
          <w:rFonts w:hint="eastAsia" w:ascii="宋体" w:hAnsi="宋体"/>
          <w:szCs w:val="21"/>
          <w:lang w:eastAsia="zh-CN"/>
        </w:rPr>
        <w:t>供应商</w:t>
      </w:r>
      <w:r>
        <w:rPr>
          <w:rFonts w:hint="eastAsia" w:ascii="宋体" w:hAnsi="宋体"/>
          <w:szCs w:val="21"/>
        </w:rPr>
        <w:t>承诺书</w:t>
      </w:r>
      <w:r>
        <w:rPr>
          <w:rFonts w:hint="eastAsia" w:ascii="宋体" w:hAnsi="宋体" w:cs="宋体"/>
          <w:bCs/>
          <w:szCs w:val="21"/>
        </w:rPr>
        <w:t>（格式详见第五章 响应文件格式）；</w:t>
      </w:r>
    </w:p>
    <w:p w14:paraId="1564A08A">
      <w:pPr>
        <w:tabs>
          <w:tab w:val="left" w:pos="720"/>
        </w:tabs>
        <w:spacing w:line="360" w:lineRule="auto"/>
        <w:ind w:firstLine="420" w:firstLineChars="200"/>
        <w:textAlignment w:val="baseline"/>
        <w:rPr>
          <w:rFonts w:ascii="宋体" w:hAnsi="宋体" w:cs="宋体"/>
          <w:bCs/>
          <w:szCs w:val="21"/>
        </w:rPr>
      </w:pPr>
      <w:r>
        <w:rPr>
          <w:rFonts w:hint="eastAsia" w:ascii="宋体" w:hAnsi="宋体" w:cs="宋体"/>
          <w:bCs/>
          <w:szCs w:val="21"/>
        </w:rPr>
        <w:t>（4）</w:t>
      </w:r>
      <w:r>
        <w:rPr>
          <w:rFonts w:hint="eastAsia" w:ascii="宋体" w:hAnsi="宋体" w:cs="宋体"/>
          <w:bCs/>
          <w:szCs w:val="21"/>
          <w:lang w:eastAsia="zh-CN"/>
        </w:rPr>
        <w:t>供应商</w:t>
      </w:r>
      <w:r>
        <w:rPr>
          <w:rFonts w:hint="eastAsia" w:ascii="宋体" w:hAnsi="宋体" w:cs="宋体"/>
          <w:bCs/>
          <w:szCs w:val="21"/>
        </w:rPr>
        <w:t>的特定条件的证明文件（如有，详见“第一章合格</w:t>
      </w:r>
      <w:r>
        <w:rPr>
          <w:rFonts w:hint="eastAsia" w:ascii="宋体" w:hAnsi="宋体" w:cs="宋体"/>
          <w:bCs/>
          <w:szCs w:val="21"/>
          <w:lang w:eastAsia="zh-CN"/>
        </w:rPr>
        <w:t>供应商</w:t>
      </w:r>
      <w:r>
        <w:rPr>
          <w:rFonts w:hint="eastAsia" w:ascii="宋体" w:hAnsi="宋体" w:cs="宋体"/>
          <w:bCs/>
          <w:szCs w:val="21"/>
        </w:rPr>
        <w:t>的资格要求”）；</w:t>
      </w:r>
    </w:p>
    <w:p w14:paraId="34A36449">
      <w:pPr>
        <w:snapToGrid w:val="0"/>
        <w:spacing w:line="360" w:lineRule="auto"/>
        <w:ind w:firstLine="420" w:firstLineChars="200"/>
        <w:jc w:val="left"/>
        <w:rPr>
          <w:rFonts w:ascii="宋体" w:hAnsi="宋体" w:cs="宋体"/>
          <w:color w:val="auto"/>
          <w:szCs w:val="21"/>
        </w:rPr>
      </w:pPr>
      <w:r>
        <w:rPr>
          <w:rFonts w:hint="eastAsia" w:ascii="宋体" w:hAnsi="宋体" w:cs="宋体"/>
          <w:bCs/>
          <w:szCs w:val="21"/>
        </w:rPr>
        <w:t>（5）招标文件要求的其他资格条件证明材料（如有）；</w:t>
      </w:r>
    </w:p>
    <w:p w14:paraId="2D654559">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）提供具有履行合同所必需的设备和专业技术能力的书面声明；</w:t>
      </w:r>
    </w:p>
    <w:p w14:paraId="522442B4">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）提供参加政府采购活动前3年内在经营活动中没有重大违法记录；</w:t>
      </w:r>
    </w:p>
    <w:p w14:paraId="5154B014">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）招标文件要求及</w:t>
      </w:r>
      <w:r>
        <w:rPr>
          <w:rFonts w:hint="eastAsia" w:ascii="宋体" w:hAnsi="宋体" w:cs="宋体"/>
          <w:szCs w:val="21"/>
          <w:lang w:eastAsia="zh-CN"/>
        </w:rPr>
        <w:t>供应商</w:t>
      </w:r>
      <w:r>
        <w:rPr>
          <w:rFonts w:hint="eastAsia" w:ascii="宋体" w:hAnsi="宋体" w:cs="宋体"/>
          <w:szCs w:val="21"/>
        </w:rPr>
        <w:t>认为需要提供的其他资料。</w:t>
      </w:r>
    </w:p>
    <w:p w14:paraId="12EF07CB">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2.商务技术文件：</w:t>
      </w:r>
    </w:p>
    <w:p w14:paraId="1BAE5568">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14:paraId="10F085F5">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响应表（</w:t>
      </w:r>
      <w:r>
        <w:rPr>
          <w:rFonts w:hint="eastAsia" w:ascii="宋体" w:cs="宋体"/>
          <w:szCs w:val="21"/>
        </w:rPr>
        <w:t>格式见第五章</w:t>
      </w:r>
      <w:r>
        <w:rPr>
          <w:rFonts w:hint="eastAsia" w:ascii="宋体" w:hAnsi="宋体" w:cs="宋体"/>
          <w:szCs w:val="21"/>
        </w:rPr>
        <w:t>）；</w:t>
      </w:r>
    </w:p>
    <w:p w14:paraId="6FC1DC73">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rPr>
        <w:t>投标保证金缴纳凭证复印件加盖公章；</w:t>
      </w:r>
    </w:p>
    <w:p w14:paraId="575DBE5D">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14:paraId="572707DC">
      <w:pPr>
        <w:snapToGrid w:val="0"/>
        <w:spacing w:line="360" w:lineRule="auto"/>
        <w:ind w:firstLine="420" w:firstLineChars="200"/>
        <w:jc w:val="left"/>
        <w:rPr>
          <w:rFonts w:ascii="宋体" w:hAnsi="宋体" w:cs="宋体"/>
          <w:szCs w:val="21"/>
        </w:rPr>
      </w:pPr>
      <w:r>
        <w:rPr>
          <w:rFonts w:hint="eastAsia" w:ascii="宋体" w:hAnsi="宋体" w:cs="宋体"/>
          <w:szCs w:val="21"/>
        </w:rPr>
        <w:t>（5）法定代表人的身份证明或法定代表人授权书（</w:t>
      </w:r>
      <w:r>
        <w:rPr>
          <w:rFonts w:hint="eastAsia" w:ascii="宋体" w:hAnsi="宋体" w:cs="宋体"/>
          <w:szCs w:val="21"/>
          <w:lang w:eastAsia="zh-CN"/>
        </w:rPr>
        <w:t>供应商</w:t>
      </w:r>
      <w:r>
        <w:rPr>
          <w:rFonts w:hint="eastAsia" w:ascii="宋体" w:hAnsi="宋体" w:cs="宋体"/>
          <w:szCs w:val="21"/>
        </w:rPr>
        <w:t>的代表若为非法定代表人的，必须提交法定代表人授权书），并提供法定代表人和授权代表的身份证正反两面复印件（格式见附件）；</w:t>
      </w:r>
    </w:p>
    <w:p w14:paraId="0428E156">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）商务条款偏离表（格式见</w:t>
      </w:r>
      <w:r>
        <w:rPr>
          <w:rFonts w:hint="eastAsia" w:ascii="宋体" w:cs="宋体"/>
          <w:szCs w:val="21"/>
        </w:rPr>
        <w:t>第五章</w:t>
      </w:r>
      <w:r>
        <w:rPr>
          <w:rFonts w:hint="eastAsia" w:ascii="宋体" w:hAnsi="宋体" w:cs="宋体"/>
          <w:szCs w:val="21"/>
        </w:rPr>
        <w:t>）；</w:t>
      </w:r>
    </w:p>
    <w:p w14:paraId="7D319C23">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）技术条款偏离表（格式见</w:t>
      </w:r>
      <w:r>
        <w:rPr>
          <w:rFonts w:hint="eastAsia" w:ascii="宋体" w:cs="宋体"/>
          <w:szCs w:val="21"/>
        </w:rPr>
        <w:t>第五章</w:t>
      </w:r>
      <w:r>
        <w:rPr>
          <w:rFonts w:hint="eastAsia" w:ascii="宋体" w:hAnsi="宋体" w:cs="宋体"/>
          <w:szCs w:val="21"/>
        </w:rPr>
        <w:t>）；</w:t>
      </w:r>
    </w:p>
    <w:p w14:paraId="3CE564A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）评分标准、招标文件资格要求及</w:t>
      </w:r>
      <w:r>
        <w:rPr>
          <w:rFonts w:hint="eastAsia" w:ascii="宋体" w:hAnsi="宋体" w:cs="宋体"/>
          <w:szCs w:val="21"/>
          <w:lang w:eastAsia="zh-CN"/>
        </w:rPr>
        <w:t>供应商</w:t>
      </w:r>
      <w:r>
        <w:rPr>
          <w:rFonts w:hint="eastAsia" w:ascii="宋体" w:hAnsi="宋体" w:cs="宋体"/>
          <w:szCs w:val="21"/>
        </w:rPr>
        <w:t>认为需要提供的其它投标文件资料（如有）。</w:t>
      </w:r>
    </w:p>
    <w:p w14:paraId="37935B1F">
      <w:pPr>
        <w:snapToGrid w:val="0"/>
        <w:spacing w:line="480" w:lineRule="exact"/>
        <w:ind w:firstLine="422" w:firstLineChars="200"/>
        <w:jc w:val="left"/>
        <w:rPr>
          <w:rFonts w:ascii="宋体" w:hAnsi="宋体" w:cs="宋体"/>
          <w:b/>
          <w:bCs/>
          <w:szCs w:val="21"/>
        </w:rPr>
      </w:pPr>
      <w:r>
        <w:rPr>
          <w:rFonts w:hint="eastAsia" w:ascii="宋体" w:hAnsi="宋体" w:cs="宋体"/>
          <w:b/>
          <w:bCs/>
          <w:szCs w:val="21"/>
        </w:rPr>
        <w:t>3.报价部分：</w:t>
      </w:r>
    </w:p>
    <w:p w14:paraId="4388F645">
      <w:pPr>
        <w:snapToGrid w:val="0"/>
        <w:spacing w:line="480" w:lineRule="exact"/>
        <w:ind w:firstLine="420" w:firstLineChars="200"/>
        <w:jc w:val="left"/>
        <w:rPr>
          <w:rFonts w:hint="eastAsia" w:ascii="宋体" w:hAnsi="宋体" w:cs="宋体"/>
          <w:szCs w:val="21"/>
        </w:rPr>
      </w:pPr>
      <w:r>
        <w:rPr>
          <w:rFonts w:hint="eastAsia" w:ascii="宋体" w:hAnsi="宋体" w:cs="宋体"/>
          <w:szCs w:val="21"/>
        </w:rPr>
        <w:t>（1）开标一览表（格式见第五章）；</w:t>
      </w:r>
    </w:p>
    <w:p w14:paraId="433259EB">
      <w:pPr>
        <w:snapToGrid w:val="0"/>
        <w:spacing w:line="480" w:lineRule="exact"/>
        <w:ind w:firstLine="420" w:firstLineChars="200"/>
        <w:jc w:val="left"/>
      </w:pPr>
      <w:r>
        <w:rPr>
          <w:rFonts w:hint="eastAsia" w:ascii="宋体" w:hAnsi="宋体" w:cs="宋体"/>
          <w:szCs w:val="21"/>
        </w:rPr>
        <w:t>（2）投标分项报价表（格式见第五章）；</w:t>
      </w:r>
    </w:p>
    <w:p w14:paraId="0969B38A">
      <w:pPr>
        <w:snapToGrid w:val="0"/>
        <w:spacing w:line="48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针对报价需要说明的其他文件和说明（格式自拟）。</w:t>
      </w:r>
    </w:p>
    <w:p w14:paraId="781837E8">
      <w:pPr>
        <w:snapToGrid w:val="0"/>
        <w:spacing w:line="480" w:lineRule="exact"/>
        <w:ind w:firstLine="470" w:firstLineChars="196"/>
        <w:jc w:val="left"/>
        <w:outlineLvl w:val="0"/>
        <w:rPr>
          <w:rFonts w:ascii="宋体" w:hAnsi="宋体" w:cs="宋体"/>
          <w:szCs w:val="21"/>
        </w:rPr>
      </w:pPr>
      <w:r>
        <w:rPr>
          <w:rFonts w:hint="eastAsia" w:ascii="宋体" w:hAnsi="宋体" w:cs="宋体"/>
          <w:sz w:val="24"/>
        </w:rPr>
        <w:t>★</w:t>
      </w:r>
      <w:r>
        <w:rPr>
          <w:rFonts w:hint="eastAsia" w:ascii="宋体" w:hAnsi="宋体" w:cs="宋体"/>
          <w:b/>
          <w:szCs w:val="21"/>
        </w:rPr>
        <w:t>注：法定代表人授权书必须由法定代表人</w:t>
      </w:r>
      <w:r>
        <w:rPr>
          <w:rFonts w:hint="eastAsia" w:ascii="宋体" w:hAnsi="宋体" w:cs="宋体"/>
          <w:b/>
          <w:szCs w:val="21"/>
          <w:lang w:val="en-US" w:eastAsia="zh-CN"/>
        </w:rPr>
        <w:t>签章</w:t>
      </w:r>
      <w:r>
        <w:rPr>
          <w:rFonts w:hint="eastAsia" w:ascii="宋体" w:hAnsi="宋体" w:cs="宋体"/>
          <w:b/>
          <w:szCs w:val="21"/>
        </w:rPr>
        <w:t>并加盖单位公章；投标声明书、投标函、开标一览表必须由法定代表人或授权代表签名并加盖单位公章；其中商务技术文件内容中不得出现与价格有关的描述，否则将做无效标处理。</w:t>
      </w:r>
    </w:p>
    <w:bookmarkEnd w:id="30"/>
    <w:p w14:paraId="0C876FD8">
      <w:pPr>
        <w:snapToGrid w:val="0"/>
        <w:spacing w:line="480" w:lineRule="exact"/>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）投标文件的语言及计量</w:t>
      </w:r>
    </w:p>
    <w:p w14:paraId="361659A7">
      <w:pPr>
        <w:snapToGrid w:val="0"/>
        <w:spacing w:line="480" w:lineRule="exact"/>
        <w:ind w:firstLine="480" w:firstLineChars="200"/>
        <w:jc w:val="left"/>
        <w:rPr>
          <w:rFonts w:ascii="宋体" w:hAnsi="宋体" w:cs="宋体"/>
          <w:szCs w:val="21"/>
        </w:rPr>
      </w:pPr>
      <w:r>
        <w:rPr>
          <w:rFonts w:hint="eastAsia" w:ascii="宋体" w:hAnsi="宋体" w:cs="宋体"/>
          <w:sz w:val="24"/>
        </w:rPr>
        <w:t>★</w:t>
      </w: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35A1D58B">
      <w:pPr>
        <w:snapToGrid w:val="0"/>
        <w:spacing w:line="480" w:lineRule="exact"/>
        <w:ind w:firstLine="480" w:firstLineChars="200"/>
        <w:jc w:val="left"/>
        <w:rPr>
          <w:rFonts w:ascii="宋体" w:hAnsi="宋体" w:cs="宋体"/>
          <w:b/>
          <w:szCs w:val="21"/>
        </w:rPr>
      </w:pPr>
      <w:r>
        <w:rPr>
          <w:rFonts w:hint="eastAsia" w:ascii="宋体" w:hAnsi="宋体" w:cs="宋体"/>
          <w:sz w:val="24"/>
        </w:rPr>
        <w:t>★</w:t>
      </w: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bookmarkStart w:id="31" w:name="_Toc702"/>
    </w:p>
    <w:bookmarkEnd w:id="31"/>
    <w:p w14:paraId="20A92427">
      <w:pPr>
        <w:numPr>
          <w:ilvl w:val="0"/>
          <w:numId w:val="0"/>
        </w:numPr>
        <w:tabs>
          <w:tab w:val="left" w:pos="525"/>
        </w:tabs>
        <w:snapToGrid w:val="0"/>
        <w:spacing w:line="480" w:lineRule="exact"/>
        <w:ind w:firstLine="422" w:firstLineChars="200"/>
        <w:jc w:val="left"/>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五</w:t>
      </w:r>
      <w:r>
        <w:rPr>
          <w:rFonts w:hint="eastAsia" w:ascii="宋体" w:hAnsi="宋体" w:cs="宋体"/>
          <w:b/>
          <w:bCs/>
          <w:szCs w:val="21"/>
          <w:lang w:eastAsia="zh-CN"/>
        </w:rPr>
        <w:t>）</w:t>
      </w:r>
      <w:r>
        <w:rPr>
          <w:rFonts w:hint="eastAsia" w:ascii="宋体" w:hAnsi="宋体" w:cs="宋体"/>
          <w:b/>
          <w:bCs/>
          <w:szCs w:val="21"/>
        </w:rPr>
        <w:t>投标报价</w:t>
      </w:r>
    </w:p>
    <w:p w14:paraId="08D32B04">
      <w:pPr>
        <w:snapToGrid w:val="0"/>
        <w:spacing w:line="480" w:lineRule="exact"/>
        <w:ind w:firstLine="420" w:firstLineChars="200"/>
        <w:jc w:val="left"/>
        <w:rPr>
          <w:rFonts w:ascii="宋体" w:hAnsi="宋体" w:cs="宋体"/>
          <w:szCs w:val="21"/>
        </w:rPr>
      </w:pPr>
      <w:r>
        <w:rPr>
          <w:rFonts w:hint="eastAsia" w:ascii="宋体" w:hAnsi="宋体" w:cs="宋体"/>
          <w:szCs w:val="21"/>
        </w:rPr>
        <w:t>1、投标报价应按采购文件中相关附表格式填写；</w:t>
      </w:r>
    </w:p>
    <w:p w14:paraId="1FCDAEEC">
      <w:pPr>
        <w:snapToGrid w:val="0"/>
        <w:spacing w:line="480" w:lineRule="exact"/>
        <w:ind w:firstLine="420" w:firstLineChars="200"/>
        <w:jc w:val="left"/>
        <w:rPr>
          <w:rFonts w:ascii="宋体" w:hAnsi="宋体" w:cs="宋体"/>
          <w:szCs w:val="21"/>
        </w:rPr>
      </w:pPr>
      <w:r>
        <w:rPr>
          <w:rFonts w:hint="eastAsia" w:ascii="宋体" w:hAnsi="宋体" w:cs="宋体"/>
          <w:szCs w:val="21"/>
        </w:rPr>
        <w:t xml:space="preserve">★2、投标报价是履行合同的最终价格，具体详见第三章 </w:t>
      </w:r>
      <w:r>
        <w:rPr>
          <w:rFonts w:hint="eastAsia" w:ascii="宋体" w:hAnsi="宋体" w:cs="宋体"/>
          <w:szCs w:val="21"/>
          <w:lang w:eastAsia="zh-CN"/>
        </w:rPr>
        <w:t>供应商</w:t>
      </w:r>
      <w:r>
        <w:rPr>
          <w:rFonts w:hint="eastAsia" w:ascii="宋体" w:hAnsi="宋体" w:cs="宋体"/>
          <w:szCs w:val="21"/>
        </w:rPr>
        <w:t>须知《前附表》；</w:t>
      </w:r>
    </w:p>
    <w:p w14:paraId="537B3B25">
      <w:pPr>
        <w:snapToGrid w:val="0"/>
        <w:spacing w:line="480" w:lineRule="exact"/>
        <w:ind w:firstLine="420" w:firstLineChars="200"/>
        <w:jc w:val="left"/>
        <w:rPr>
          <w:rFonts w:ascii="宋体" w:hAnsi="宋体" w:cs="宋体"/>
          <w:szCs w:val="21"/>
        </w:rPr>
      </w:pPr>
      <w:r>
        <w:rPr>
          <w:rFonts w:hint="eastAsia" w:ascii="宋体" w:hAnsi="宋体" w:cs="宋体"/>
          <w:szCs w:val="21"/>
        </w:rPr>
        <w:t>★3、投标文件只允许有一个报价，有选择的或有条件的报价将不予接受。</w:t>
      </w:r>
    </w:p>
    <w:p w14:paraId="46EDD8EA">
      <w:pPr>
        <w:tabs>
          <w:tab w:val="left" w:pos="525"/>
        </w:tabs>
        <w:snapToGrid w:val="0"/>
        <w:spacing w:line="480" w:lineRule="exact"/>
        <w:ind w:firstLine="422" w:firstLineChars="200"/>
        <w:jc w:val="left"/>
        <w:rPr>
          <w:rFonts w:ascii="宋体" w:hAnsi="宋体" w:cs="宋体"/>
          <w:b/>
          <w:szCs w:val="21"/>
        </w:rPr>
      </w:pPr>
      <w:r>
        <w:rPr>
          <w:rFonts w:hint="eastAsia" w:ascii="宋体" w:hAnsi="宋体" w:cs="宋体"/>
          <w:b/>
          <w:bCs/>
          <w:szCs w:val="21"/>
        </w:rPr>
        <w:t>（</w:t>
      </w:r>
      <w:r>
        <w:rPr>
          <w:rFonts w:hint="eastAsia" w:ascii="宋体" w:hAnsi="宋体" w:cs="宋体"/>
          <w:b/>
          <w:bCs/>
          <w:szCs w:val="21"/>
          <w:lang w:val="en-US" w:eastAsia="zh-CN"/>
        </w:rPr>
        <w:t>六</w:t>
      </w:r>
      <w:r>
        <w:rPr>
          <w:rFonts w:hint="eastAsia" w:ascii="宋体" w:hAnsi="宋体" w:cs="宋体"/>
          <w:b/>
          <w:bCs/>
          <w:szCs w:val="21"/>
        </w:rPr>
        <w:t>）</w:t>
      </w:r>
      <w:r>
        <w:rPr>
          <w:rFonts w:hint="eastAsia" w:ascii="宋体" w:hAnsi="宋体" w:cs="宋体"/>
          <w:b/>
          <w:szCs w:val="21"/>
        </w:rPr>
        <w:t>投标文件的有效期</w:t>
      </w:r>
    </w:p>
    <w:p w14:paraId="5C25DA92">
      <w:pPr>
        <w:tabs>
          <w:tab w:val="left" w:pos="525"/>
        </w:tabs>
        <w:snapToGrid w:val="0"/>
        <w:spacing w:line="480" w:lineRule="exact"/>
        <w:ind w:firstLine="480" w:firstLineChars="200"/>
        <w:jc w:val="left"/>
        <w:rPr>
          <w:rFonts w:ascii="宋体" w:hAnsi="宋体" w:cs="宋体"/>
          <w:kern w:val="0"/>
          <w:szCs w:val="21"/>
        </w:rPr>
      </w:pPr>
      <w:r>
        <w:rPr>
          <w:rFonts w:hint="eastAsia" w:ascii="宋体" w:hAnsi="宋体" w:cs="宋体"/>
          <w:sz w:val="24"/>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50D0590B">
      <w:pPr>
        <w:tabs>
          <w:tab w:val="left" w:pos="525"/>
        </w:tabs>
        <w:snapToGrid w:val="0"/>
        <w:spacing w:line="480" w:lineRule="exact"/>
        <w:ind w:firstLine="420" w:firstLineChars="200"/>
        <w:jc w:val="left"/>
        <w:rPr>
          <w:rFonts w:ascii="宋体" w:hAnsi="宋体" w:cs="宋体"/>
          <w:szCs w:val="21"/>
        </w:rPr>
      </w:pPr>
      <w:r>
        <w:rPr>
          <w:rFonts w:hint="eastAsia" w:ascii="宋体" w:hAnsi="宋体" w:cs="宋体"/>
          <w:szCs w:val="21"/>
        </w:rPr>
        <w:t>2、在特殊情况下，</w:t>
      </w:r>
      <w:r>
        <w:rPr>
          <w:rFonts w:hint="eastAsia" w:ascii="宋体" w:hAnsi="宋体" w:cs="宋体"/>
          <w:szCs w:val="21"/>
          <w:lang w:eastAsia="zh-CN"/>
        </w:rPr>
        <w:t>采购人</w:t>
      </w:r>
      <w:r>
        <w:rPr>
          <w:rFonts w:hint="eastAsia" w:ascii="宋体" w:hAnsi="宋体" w:cs="宋体"/>
          <w:szCs w:val="21"/>
        </w:rPr>
        <w:t>可与</w:t>
      </w:r>
      <w:r>
        <w:rPr>
          <w:rFonts w:hint="eastAsia" w:ascii="宋体" w:hAnsi="宋体" w:cs="宋体"/>
          <w:szCs w:val="21"/>
          <w:lang w:eastAsia="zh-CN"/>
        </w:rPr>
        <w:t>供应商</w:t>
      </w:r>
      <w:r>
        <w:rPr>
          <w:rFonts w:hint="eastAsia" w:ascii="宋体" w:hAnsi="宋体" w:cs="宋体"/>
          <w:szCs w:val="21"/>
        </w:rPr>
        <w:t>协商延长投标书的有效期，这种要求和答复均以书面形式进行；</w:t>
      </w:r>
    </w:p>
    <w:p w14:paraId="2A83E65F">
      <w:pPr>
        <w:snapToGrid w:val="0"/>
        <w:spacing w:line="480" w:lineRule="exact"/>
        <w:ind w:firstLine="420" w:firstLineChars="200"/>
        <w:jc w:val="left"/>
        <w:outlineLvl w:val="0"/>
        <w:rPr>
          <w:rFonts w:ascii="宋体" w:hAnsi="宋体" w:cs="宋体"/>
          <w:b/>
          <w:szCs w:val="21"/>
        </w:rPr>
      </w:pPr>
      <w:bookmarkStart w:id="32" w:name="_Toc26675"/>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可拒绝接受延期要求而不会导致投标保证金被没收。同意延长有效期的</w:t>
      </w:r>
      <w:r>
        <w:rPr>
          <w:rFonts w:hint="eastAsia" w:ascii="宋体" w:hAnsi="宋体" w:cs="宋体"/>
          <w:szCs w:val="21"/>
          <w:lang w:eastAsia="zh-CN"/>
        </w:rPr>
        <w:t>供应商</w:t>
      </w:r>
      <w:r>
        <w:rPr>
          <w:rFonts w:hint="eastAsia" w:ascii="宋体" w:hAnsi="宋体" w:cs="宋体"/>
          <w:szCs w:val="21"/>
        </w:rPr>
        <w:t>需要相应延长投标保证金的有效期，但不能修改投标文件</w:t>
      </w:r>
      <w:bookmarkEnd w:id="32"/>
      <w:r>
        <w:rPr>
          <w:rFonts w:hint="eastAsia" w:ascii="宋体" w:hAnsi="宋体" w:cs="宋体"/>
          <w:szCs w:val="21"/>
        </w:rPr>
        <w:t>；</w:t>
      </w:r>
    </w:p>
    <w:p w14:paraId="7B3D18D7">
      <w:pPr>
        <w:snapToGrid w:val="0"/>
        <w:spacing w:line="480" w:lineRule="exact"/>
        <w:ind w:firstLine="420" w:firstLineChars="200"/>
        <w:jc w:val="left"/>
        <w:outlineLvl w:val="0"/>
        <w:rPr>
          <w:rFonts w:ascii="宋体" w:hAnsi="宋体" w:cs="宋体"/>
          <w:b/>
          <w:szCs w:val="21"/>
        </w:rPr>
      </w:pPr>
      <w:bookmarkStart w:id="33" w:name="_Toc29670"/>
      <w:r>
        <w:rPr>
          <w:rFonts w:hint="eastAsia" w:ascii="宋体" w:hAnsi="宋体" w:cs="宋体"/>
          <w:szCs w:val="21"/>
        </w:rPr>
        <w:t>4、中标人的投标文件自开标之日起至合同履行完毕止均应保持有效。</w:t>
      </w:r>
      <w:bookmarkEnd w:id="33"/>
    </w:p>
    <w:p w14:paraId="0C68BA91">
      <w:pPr>
        <w:snapToGrid w:val="0"/>
        <w:spacing w:line="480" w:lineRule="exact"/>
        <w:ind w:firstLine="413" w:firstLineChars="196"/>
        <w:jc w:val="left"/>
        <w:outlineLvl w:val="0"/>
        <w:rPr>
          <w:rFonts w:ascii="宋体" w:hAnsi="宋体" w:cs="宋体"/>
          <w:b/>
          <w:szCs w:val="21"/>
        </w:rPr>
      </w:pPr>
      <w:bookmarkStart w:id="34" w:name="_Toc3014"/>
      <w:r>
        <w:rPr>
          <w:rFonts w:hint="eastAsia" w:ascii="宋体" w:hAnsi="宋体" w:cs="宋体"/>
          <w:b/>
          <w:szCs w:val="21"/>
        </w:rPr>
        <w:t>（</w:t>
      </w:r>
      <w:r>
        <w:rPr>
          <w:rFonts w:hint="eastAsia" w:ascii="宋体" w:hAnsi="宋体" w:cs="宋体"/>
          <w:b/>
          <w:szCs w:val="21"/>
          <w:lang w:val="en-US" w:eastAsia="zh-CN"/>
        </w:rPr>
        <w:t>七</w:t>
      </w:r>
      <w:r>
        <w:rPr>
          <w:rFonts w:hint="eastAsia" w:ascii="宋体" w:hAnsi="宋体" w:cs="宋体"/>
          <w:b/>
          <w:szCs w:val="21"/>
        </w:rPr>
        <w:t>）投标保证金</w:t>
      </w:r>
      <w:bookmarkEnd w:id="34"/>
    </w:p>
    <w:p w14:paraId="3DAE821E">
      <w:pPr>
        <w:snapToGrid w:val="0"/>
        <w:spacing w:line="480" w:lineRule="exact"/>
        <w:ind w:firstLine="480" w:firstLineChars="200"/>
        <w:jc w:val="left"/>
        <w:rPr>
          <w:rFonts w:ascii="宋体" w:hAnsi="宋体" w:cs="宋体"/>
          <w:szCs w:val="21"/>
        </w:rPr>
      </w:pPr>
      <w:r>
        <w:rPr>
          <w:rFonts w:hint="eastAsia" w:ascii="宋体" w:hAnsi="宋体" w:cs="宋体"/>
          <w:sz w:val="24"/>
        </w:rPr>
        <w:t>★</w:t>
      </w:r>
      <w:r>
        <w:rPr>
          <w:rFonts w:hint="eastAsia" w:ascii="宋体" w:hAnsi="宋体" w:cs="宋体"/>
          <w:szCs w:val="21"/>
        </w:rPr>
        <w:t>1、</w:t>
      </w:r>
      <w:r>
        <w:rPr>
          <w:rFonts w:hint="eastAsia" w:ascii="宋体" w:hAnsi="宋体" w:cs="宋体"/>
          <w:szCs w:val="21"/>
          <w:lang w:eastAsia="zh-CN"/>
        </w:rPr>
        <w:t>供应商</w:t>
      </w:r>
      <w:r>
        <w:rPr>
          <w:rFonts w:hint="eastAsia" w:ascii="宋体" w:hAnsi="宋体" w:cs="宋体"/>
          <w:szCs w:val="21"/>
        </w:rPr>
        <w:t>须按规定提交投标保证金。否则，其投标将被拒绝；</w:t>
      </w:r>
    </w:p>
    <w:p w14:paraId="7A05F80F">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2、保证金形式：转账支票（必须实时清算）、银行汇票或电汇；</w:t>
      </w:r>
    </w:p>
    <w:p w14:paraId="55B71D49">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在投标截止时间前撤回已提交的投标文件的，采购人或者采购代理机构应当自收到</w:t>
      </w:r>
      <w:r>
        <w:rPr>
          <w:rFonts w:hint="eastAsia" w:ascii="宋体" w:hAnsi="宋体" w:cs="宋体"/>
          <w:szCs w:val="21"/>
          <w:lang w:eastAsia="zh-CN"/>
        </w:rPr>
        <w:t>供应商</w:t>
      </w:r>
      <w:r>
        <w:rPr>
          <w:rFonts w:hint="eastAsia" w:ascii="宋体" w:hAnsi="宋体" w:cs="宋体"/>
          <w:szCs w:val="21"/>
        </w:rPr>
        <w:t>书面撤回通知之日起5个工作日内，退还已收取的投标保证金，但因</w:t>
      </w:r>
      <w:r>
        <w:rPr>
          <w:rFonts w:hint="eastAsia" w:ascii="宋体" w:hAnsi="宋体" w:cs="宋体"/>
          <w:szCs w:val="21"/>
          <w:lang w:eastAsia="zh-CN"/>
        </w:rPr>
        <w:t>供应商</w:t>
      </w:r>
      <w:r>
        <w:rPr>
          <w:rFonts w:hint="eastAsia" w:ascii="宋体" w:hAnsi="宋体" w:cs="宋体"/>
          <w:szCs w:val="21"/>
        </w:rPr>
        <w:t>自身原因导致无法及时退还的除外；</w:t>
      </w:r>
    </w:p>
    <w:p w14:paraId="007A8BD0">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4、采购人或者采购代理机构应当自中标通知书发出之日起5个工作日内退还未中标人的投标保证金，自采购合同签订之日起5个工作日内退还中标人的投标保证金或者转为中标人的履约保证金；</w:t>
      </w:r>
    </w:p>
    <w:p w14:paraId="62A86B37">
      <w:pPr>
        <w:snapToGrid w:val="0"/>
        <w:spacing w:line="480" w:lineRule="exact"/>
        <w:ind w:firstLine="420" w:firstLineChars="200"/>
        <w:jc w:val="left"/>
        <w:outlineLvl w:val="0"/>
        <w:rPr>
          <w:rFonts w:ascii="宋体" w:hAnsi="宋体" w:cs="宋体"/>
          <w:szCs w:val="21"/>
        </w:rPr>
      </w:pPr>
      <w:r>
        <w:rPr>
          <w:rFonts w:hint="eastAsia" w:ascii="宋体" w:hAnsi="宋体" w:cs="宋体"/>
          <w:szCs w:val="21"/>
        </w:rPr>
        <w:t>5、</w:t>
      </w:r>
      <w:r>
        <w:rPr>
          <w:rFonts w:hint="eastAsia"/>
        </w:rPr>
        <w:t>除采购文件规定不予退还保证金的情形外，未中标的</w:t>
      </w:r>
      <w:r>
        <w:rPr>
          <w:rFonts w:hint="eastAsia"/>
          <w:lang w:eastAsia="zh-CN"/>
        </w:rPr>
        <w:t>供应商</w:t>
      </w:r>
      <w:r>
        <w:rPr>
          <w:rFonts w:hint="eastAsia"/>
        </w:rPr>
        <w:t>，凭保证金收据和开户银行账号办理退款手续，在中标通知书发出后五个工作日内退还；中标</w:t>
      </w:r>
      <w:r>
        <w:rPr>
          <w:rFonts w:hint="eastAsia"/>
          <w:lang w:eastAsia="zh-CN"/>
        </w:rPr>
        <w:t>供应商</w:t>
      </w:r>
      <w:r>
        <w:rPr>
          <w:rFonts w:hint="eastAsia"/>
        </w:rPr>
        <w:t>支付中标服务费后，凭合同、保证金收据和开户银行账号办理退款手续，自政府采购合同签订之日起5个工作日内退还。投标保证金以网银形式退还公司账户（不计息）。</w:t>
      </w:r>
    </w:p>
    <w:p w14:paraId="1C643CDF">
      <w:pPr>
        <w:snapToGrid w:val="0"/>
        <w:spacing w:line="480" w:lineRule="exact"/>
        <w:ind w:firstLine="413" w:firstLineChars="196"/>
        <w:jc w:val="left"/>
        <w:rPr>
          <w:rFonts w:ascii="宋体" w:hAnsi="宋体" w:cs="宋体"/>
          <w:b/>
          <w:bCs/>
          <w:szCs w:val="21"/>
        </w:rPr>
      </w:pPr>
      <w:r>
        <w:rPr>
          <w:rFonts w:hint="eastAsia" w:ascii="宋体" w:hAnsi="宋体" w:cs="宋体"/>
          <w:b/>
          <w:bCs/>
          <w:szCs w:val="21"/>
        </w:rPr>
        <w:t>6、</w:t>
      </w:r>
      <w:r>
        <w:rPr>
          <w:rFonts w:hint="eastAsia" w:ascii="宋体" w:hAnsi="宋体" w:cs="宋体"/>
          <w:b/>
          <w:bCs/>
          <w:szCs w:val="21"/>
          <w:lang w:eastAsia="zh-CN"/>
        </w:rPr>
        <w:t>供应商</w:t>
      </w:r>
      <w:r>
        <w:rPr>
          <w:rFonts w:hint="eastAsia" w:ascii="宋体" w:hAnsi="宋体" w:cs="宋体"/>
          <w:b/>
          <w:bCs/>
          <w:szCs w:val="21"/>
        </w:rPr>
        <w:t>有下列情形之一的，投标保证金将不予退还：</w:t>
      </w:r>
    </w:p>
    <w:p w14:paraId="4D65B208">
      <w:pPr>
        <w:snapToGrid w:val="0"/>
        <w:spacing w:line="480" w:lineRule="exact"/>
        <w:ind w:firstLine="413" w:firstLineChars="196"/>
        <w:jc w:val="left"/>
        <w:rPr>
          <w:rFonts w:ascii="宋体" w:hAnsi="宋体" w:cs="宋体"/>
          <w:szCs w:val="21"/>
        </w:rPr>
      </w:pPr>
      <w:r>
        <w:rPr>
          <w:rFonts w:hint="eastAsia" w:ascii="宋体" w:hAnsi="宋体" w:cs="宋体"/>
          <w:b/>
          <w:szCs w:val="21"/>
        </w:rPr>
        <w:t>（1）</w:t>
      </w:r>
      <w:r>
        <w:rPr>
          <w:rFonts w:hint="eastAsia" w:ascii="宋体" w:hAnsi="宋体" w:cs="宋体"/>
          <w:szCs w:val="21"/>
          <w:lang w:eastAsia="zh-CN"/>
        </w:rPr>
        <w:t>供应商</w:t>
      </w:r>
      <w:r>
        <w:rPr>
          <w:rFonts w:hint="eastAsia" w:ascii="宋体" w:hAnsi="宋体" w:cs="宋体"/>
          <w:szCs w:val="21"/>
        </w:rPr>
        <w:t>在投标有效期内撤回投标文件的；</w:t>
      </w:r>
    </w:p>
    <w:p w14:paraId="22E1F31A">
      <w:pPr>
        <w:snapToGrid w:val="0"/>
        <w:spacing w:line="480" w:lineRule="exact"/>
        <w:ind w:firstLine="413" w:firstLineChars="196"/>
        <w:jc w:val="left"/>
        <w:rPr>
          <w:rFonts w:ascii="宋体" w:hAnsi="宋体" w:cs="宋体"/>
          <w:szCs w:val="21"/>
        </w:rPr>
      </w:pPr>
      <w:r>
        <w:rPr>
          <w:rFonts w:hint="eastAsia" w:ascii="宋体" w:hAnsi="宋体" w:cs="宋体"/>
          <w:b/>
          <w:szCs w:val="21"/>
        </w:rPr>
        <w:t>（2）</w:t>
      </w:r>
      <w:r>
        <w:rPr>
          <w:rFonts w:hint="eastAsia" w:ascii="宋体" w:hAnsi="宋体" w:cs="宋体"/>
          <w:szCs w:val="21"/>
          <w:lang w:eastAsia="zh-CN"/>
        </w:rPr>
        <w:t>供应商</w:t>
      </w:r>
      <w:r>
        <w:rPr>
          <w:rFonts w:hint="eastAsia" w:ascii="宋体" w:hAnsi="宋体" w:cs="宋体"/>
          <w:szCs w:val="21"/>
        </w:rPr>
        <w:t>在投标过程中弄虚作假，提供虚假材料的；</w:t>
      </w:r>
    </w:p>
    <w:p w14:paraId="7ACC912D">
      <w:pPr>
        <w:snapToGrid w:val="0"/>
        <w:spacing w:line="480" w:lineRule="exact"/>
        <w:ind w:firstLine="413" w:firstLineChars="196"/>
        <w:jc w:val="left"/>
        <w:rPr>
          <w:rFonts w:ascii="宋体" w:hAnsi="宋体" w:cs="宋体"/>
          <w:szCs w:val="21"/>
        </w:rPr>
      </w:pPr>
      <w:r>
        <w:rPr>
          <w:rFonts w:hint="eastAsia" w:ascii="宋体" w:hAnsi="宋体" w:cs="宋体"/>
          <w:b/>
          <w:szCs w:val="21"/>
        </w:rPr>
        <w:t>（3）</w:t>
      </w:r>
      <w:r>
        <w:rPr>
          <w:rFonts w:hint="eastAsia" w:ascii="宋体" w:hAnsi="宋体" w:cs="宋体"/>
          <w:szCs w:val="21"/>
        </w:rPr>
        <w:t>中标人无正当理由不与采购人签订合同的；</w:t>
      </w:r>
    </w:p>
    <w:p w14:paraId="2D06C6ED">
      <w:pPr>
        <w:snapToGrid w:val="0"/>
        <w:spacing w:line="480" w:lineRule="exact"/>
        <w:ind w:firstLine="413" w:firstLineChars="196"/>
        <w:rPr>
          <w:rFonts w:ascii="宋体" w:hAnsi="宋体" w:cs="宋体"/>
          <w:bCs/>
          <w:szCs w:val="21"/>
        </w:rPr>
      </w:pPr>
      <w:r>
        <w:rPr>
          <w:rFonts w:hint="eastAsia" w:ascii="宋体" w:hAnsi="宋体" w:cs="宋体"/>
          <w:b/>
          <w:szCs w:val="21"/>
        </w:rPr>
        <w:t>（4）</w:t>
      </w:r>
      <w:r>
        <w:rPr>
          <w:rFonts w:hint="eastAsia" w:ascii="宋体" w:hAnsi="宋体" w:cs="宋体"/>
          <w:bCs/>
          <w:szCs w:val="21"/>
        </w:rPr>
        <w:t>将中标项目转让给他人或者在投标文件中未说明且未经招标采购单位同意，将中标项目分包给他人的；</w:t>
      </w:r>
    </w:p>
    <w:p w14:paraId="702B6267">
      <w:pPr>
        <w:snapToGrid w:val="0"/>
        <w:spacing w:line="480" w:lineRule="exact"/>
        <w:ind w:firstLine="413" w:firstLineChars="196"/>
        <w:rPr>
          <w:rFonts w:ascii="宋体" w:hAnsi="宋体" w:cs="宋体"/>
          <w:szCs w:val="21"/>
        </w:rPr>
      </w:pPr>
      <w:r>
        <w:rPr>
          <w:rFonts w:hint="eastAsia" w:ascii="宋体" w:hAnsi="宋体" w:cs="宋体"/>
          <w:b/>
          <w:szCs w:val="21"/>
        </w:rPr>
        <w:t>（5）</w:t>
      </w:r>
      <w:r>
        <w:rPr>
          <w:rFonts w:hint="eastAsia" w:ascii="宋体" w:hAnsi="宋体" w:cs="宋体"/>
          <w:szCs w:val="21"/>
        </w:rPr>
        <w:t>拒绝履行合同义务的；</w:t>
      </w:r>
    </w:p>
    <w:p w14:paraId="5608ADE2">
      <w:pPr>
        <w:snapToGrid w:val="0"/>
        <w:spacing w:line="480" w:lineRule="exact"/>
        <w:ind w:firstLine="413" w:firstLineChars="196"/>
        <w:rPr>
          <w:rFonts w:ascii="宋体" w:hAnsi="宋体" w:cs="宋体"/>
          <w:szCs w:val="21"/>
        </w:rPr>
      </w:pPr>
      <w:r>
        <w:rPr>
          <w:rFonts w:hint="eastAsia" w:ascii="宋体" w:hAnsi="宋体" w:cs="宋体"/>
          <w:b/>
          <w:szCs w:val="21"/>
        </w:rPr>
        <w:t>（6）</w:t>
      </w:r>
      <w:r>
        <w:rPr>
          <w:rFonts w:hint="eastAsia" w:ascii="宋体" w:hAnsi="宋体" w:cs="宋体"/>
          <w:szCs w:val="21"/>
        </w:rPr>
        <w:t>其他严重扰乱招投标程序的。</w:t>
      </w:r>
    </w:p>
    <w:p w14:paraId="430662ED">
      <w:pPr>
        <w:snapToGrid w:val="0"/>
        <w:spacing w:line="480" w:lineRule="exact"/>
        <w:ind w:firstLine="413" w:firstLineChars="196"/>
        <w:jc w:val="left"/>
        <w:outlineLvl w:val="0"/>
        <w:rPr>
          <w:rFonts w:ascii="宋体" w:hAnsi="宋体" w:cs="宋体"/>
          <w:b/>
          <w:szCs w:val="21"/>
        </w:rPr>
      </w:pPr>
      <w:bookmarkStart w:id="35" w:name="_Toc1449"/>
      <w:r>
        <w:rPr>
          <w:rFonts w:hint="eastAsia" w:ascii="宋体" w:hAnsi="宋体" w:cs="宋体"/>
          <w:b/>
          <w:szCs w:val="21"/>
        </w:rPr>
        <w:t>（</w:t>
      </w:r>
      <w:r>
        <w:rPr>
          <w:rFonts w:hint="eastAsia" w:ascii="宋体" w:hAnsi="宋体" w:cs="宋体"/>
          <w:b/>
          <w:szCs w:val="21"/>
          <w:lang w:val="en-US" w:eastAsia="zh-CN"/>
        </w:rPr>
        <w:t>八</w:t>
      </w:r>
      <w:r>
        <w:rPr>
          <w:rFonts w:hint="eastAsia" w:ascii="宋体" w:hAnsi="宋体" w:cs="宋体"/>
          <w:b/>
          <w:szCs w:val="21"/>
        </w:rPr>
        <w:t>）投标文件的签署和份数</w:t>
      </w:r>
      <w:bookmarkEnd w:id="35"/>
    </w:p>
    <w:p w14:paraId="7804F28E">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eastAsia="zh-CN"/>
        </w:rPr>
        <w:t>供应商</w:t>
      </w:r>
      <w:r>
        <w:rPr>
          <w:rFonts w:hint="eastAsia" w:ascii="宋体" w:hAnsi="宋体" w:eastAsia="宋体" w:cs="宋体"/>
          <w:bCs/>
          <w:sz w:val="21"/>
          <w:szCs w:val="21"/>
        </w:rPr>
        <w:t>应按本采购文件规定的格式和顺序编制投标文件，投标文件要求有目录并标注页码，投标文件内容不完整、编排混乱导致投标文件被误读、漏读或者查找不到相关内容的，是</w:t>
      </w:r>
      <w:r>
        <w:rPr>
          <w:rFonts w:hint="eastAsia" w:ascii="宋体" w:hAnsi="宋体" w:cs="宋体"/>
          <w:bCs/>
          <w:sz w:val="21"/>
          <w:szCs w:val="21"/>
          <w:lang w:eastAsia="zh-CN"/>
        </w:rPr>
        <w:t>供应商</w:t>
      </w:r>
      <w:r>
        <w:rPr>
          <w:rFonts w:hint="eastAsia" w:ascii="宋体" w:hAnsi="宋体" w:eastAsia="宋体" w:cs="宋体"/>
          <w:bCs/>
          <w:sz w:val="21"/>
          <w:szCs w:val="21"/>
        </w:rPr>
        <w:t>的责任；</w:t>
      </w:r>
    </w:p>
    <w:p w14:paraId="727128B0">
      <w:pPr>
        <w:snapToGrid w:val="0"/>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本项目实行网上投标，</w:t>
      </w:r>
      <w:r>
        <w:rPr>
          <w:rFonts w:hint="eastAsia" w:ascii="宋体" w:hAnsi="宋体" w:cs="宋体"/>
          <w:bCs/>
          <w:sz w:val="21"/>
          <w:szCs w:val="21"/>
          <w:lang w:eastAsia="zh-CN"/>
        </w:rPr>
        <w:t>供应商</w:t>
      </w:r>
      <w:r>
        <w:rPr>
          <w:rFonts w:hint="eastAsia" w:ascii="宋体" w:hAnsi="宋体" w:eastAsia="宋体" w:cs="宋体"/>
          <w:bCs/>
          <w:sz w:val="21"/>
          <w:szCs w:val="21"/>
        </w:rPr>
        <w:t>应准备以下</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p>
    <w:p w14:paraId="58747109">
      <w:pPr>
        <w:snapToGrid w:val="0"/>
        <w:spacing w:line="360" w:lineRule="auto"/>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cs="宋体"/>
          <w:bCs/>
          <w:sz w:val="21"/>
          <w:szCs w:val="21"/>
          <w:lang w:eastAsia="zh-CN"/>
        </w:rPr>
        <w:t>供应商</w:t>
      </w:r>
      <w:r>
        <w:rPr>
          <w:rFonts w:hint="eastAsia" w:ascii="宋体" w:hAnsi="宋体" w:eastAsia="宋体" w:cs="宋体"/>
          <w:bCs/>
          <w:sz w:val="21"/>
          <w:szCs w:val="21"/>
        </w:rPr>
        <w:t>于“乐</w:t>
      </w:r>
      <w:r>
        <w:rPr>
          <w:rFonts w:hint="eastAsia" w:ascii="宋体" w:hAnsi="宋体" w:cs="宋体"/>
          <w:color w:val="auto"/>
          <w:sz w:val="21"/>
          <w:szCs w:val="21"/>
          <w:highlight w:val="none"/>
          <w:lang w:val="en-US" w:eastAsia="zh-CN"/>
        </w:rPr>
        <w:t>采</w:t>
      </w:r>
      <w:r>
        <w:rPr>
          <w:rFonts w:hint="eastAsia" w:ascii="宋体" w:hAnsi="宋体" w:eastAsia="宋体" w:cs="宋体"/>
          <w:bCs/>
          <w:sz w:val="21"/>
          <w:szCs w:val="21"/>
        </w:rPr>
        <w:t>云”上提供电子响应文件</w:t>
      </w:r>
      <w:r>
        <w:rPr>
          <w:rFonts w:hint="eastAsia" w:ascii="宋体" w:hAnsi="宋体" w:eastAsia="宋体" w:cs="宋体"/>
          <w:bCs/>
          <w:sz w:val="21"/>
          <w:szCs w:val="21"/>
          <w:lang w:eastAsia="zh-CN"/>
        </w:rPr>
        <w:t>；</w:t>
      </w:r>
    </w:p>
    <w:p w14:paraId="3EFE06C6">
      <w:pPr>
        <w:snapToGrid w:val="0"/>
        <w:spacing w:line="360" w:lineRule="auto"/>
        <w:ind w:firstLine="411" w:firstLineChars="196"/>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rPr>
        <w:t>、投标文件须由</w:t>
      </w:r>
      <w:r>
        <w:rPr>
          <w:rFonts w:hint="eastAsia" w:ascii="宋体" w:hAnsi="宋体" w:cs="宋体"/>
          <w:bCs/>
          <w:sz w:val="21"/>
          <w:szCs w:val="21"/>
          <w:lang w:eastAsia="zh-CN"/>
        </w:rPr>
        <w:t>供应商</w:t>
      </w:r>
      <w:r>
        <w:rPr>
          <w:rFonts w:hint="eastAsia" w:ascii="宋体" w:hAnsi="宋体" w:eastAsia="宋体" w:cs="宋体"/>
          <w:bCs/>
          <w:sz w:val="21"/>
          <w:szCs w:val="21"/>
        </w:rPr>
        <w:t>在规定位置盖章并由法定代表人或法定代表人的授权委托人签署，</w:t>
      </w:r>
      <w:r>
        <w:rPr>
          <w:rFonts w:hint="eastAsia" w:ascii="宋体" w:hAnsi="宋体" w:cs="宋体"/>
          <w:bCs/>
          <w:sz w:val="21"/>
          <w:szCs w:val="21"/>
          <w:lang w:eastAsia="zh-CN"/>
        </w:rPr>
        <w:t>供应商</w:t>
      </w:r>
      <w:r>
        <w:rPr>
          <w:rFonts w:hint="eastAsia" w:ascii="宋体" w:hAnsi="宋体" w:eastAsia="宋体" w:cs="宋体"/>
          <w:bCs/>
          <w:sz w:val="21"/>
          <w:szCs w:val="21"/>
        </w:rPr>
        <w:t>应写全称；</w:t>
      </w:r>
    </w:p>
    <w:p w14:paraId="1CB3244C">
      <w:pPr>
        <w:snapToGrid w:val="0"/>
        <w:spacing w:line="360" w:lineRule="auto"/>
        <w:ind w:firstLine="411" w:firstLineChars="196"/>
        <w:rPr>
          <w:rFonts w:hint="eastAsia" w:ascii="宋体" w:hAnsi="宋体" w:eastAsia="宋体" w:cs="宋体"/>
          <w:color w:val="000000"/>
          <w:sz w:val="21"/>
          <w:szCs w:val="21"/>
          <w:highlight w:val="none"/>
        </w:rPr>
      </w:pPr>
      <w:r>
        <w:rPr>
          <w:rFonts w:hint="eastAsia" w:ascii="宋体" w:hAnsi="宋体" w:cs="宋体"/>
          <w:bCs/>
          <w:sz w:val="21"/>
          <w:szCs w:val="21"/>
          <w:lang w:val="en-US" w:eastAsia="zh-CN"/>
        </w:rPr>
        <w:t>4</w:t>
      </w:r>
      <w:r>
        <w:rPr>
          <w:rFonts w:hint="eastAsia" w:ascii="宋体" w:hAnsi="宋体" w:eastAsia="宋体" w:cs="宋体"/>
          <w:bCs/>
          <w:sz w:val="21"/>
          <w:szCs w:val="21"/>
        </w:rPr>
        <w:t>、投标文件不得涂改，若有修改错漏处，须加盖单位公章或者法定代表人或授权委托人签字或盖章。投标文件因字迹潦草或表达不清所引起的后果由</w:t>
      </w:r>
      <w:r>
        <w:rPr>
          <w:rFonts w:hint="eastAsia" w:ascii="宋体" w:hAnsi="宋体" w:cs="宋体"/>
          <w:bCs/>
          <w:sz w:val="21"/>
          <w:szCs w:val="21"/>
          <w:lang w:eastAsia="zh-CN"/>
        </w:rPr>
        <w:t>供应商</w:t>
      </w:r>
      <w:r>
        <w:rPr>
          <w:rFonts w:hint="eastAsia" w:ascii="宋体" w:hAnsi="宋体" w:eastAsia="宋体" w:cs="宋体"/>
          <w:bCs/>
          <w:sz w:val="21"/>
          <w:szCs w:val="21"/>
        </w:rPr>
        <w:t>负责。</w:t>
      </w:r>
    </w:p>
    <w:p w14:paraId="7AEB3F00">
      <w:pPr>
        <w:pStyle w:val="13"/>
        <w:snapToGrid w:val="0"/>
        <w:spacing w:line="360" w:lineRule="auto"/>
        <w:ind w:firstLine="398" w:firstLineChars="196"/>
        <w:outlineLvl w:val="1"/>
        <w:rPr>
          <w:rFonts w:ascii="宋体" w:hAnsi="宋体" w:eastAsia="宋体" w:cs="宋体"/>
          <w:b/>
          <w:snapToGrid w:val="0"/>
          <w:sz w:val="21"/>
          <w:szCs w:val="21"/>
        </w:rPr>
      </w:pPr>
      <w:bookmarkStart w:id="36" w:name="_Toc12832"/>
      <w:r>
        <w:rPr>
          <w:rFonts w:hint="eastAsia" w:ascii="宋体" w:hAnsi="宋体" w:eastAsia="宋体" w:cs="宋体"/>
          <w:b/>
          <w:sz w:val="21"/>
          <w:szCs w:val="21"/>
        </w:rPr>
        <w:t>四、开标</w:t>
      </w:r>
      <w:bookmarkEnd w:id="36"/>
    </w:p>
    <w:p w14:paraId="71E9D0CB">
      <w:pPr>
        <w:pStyle w:val="2"/>
        <w:snapToGrid w:val="0"/>
        <w:spacing w:before="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（一）开标准备</w:t>
      </w:r>
    </w:p>
    <w:p w14:paraId="2AF0D25B">
      <w:pPr>
        <w:pStyle w:val="2"/>
        <w:snapToGrid w:val="0"/>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采购代理机构将在规定的时间和地点进行开标，</w:t>
      </w:r>
      <w:r>
        <w:rPr>
          <w:rFonts w:hint="eastAsia" w:hAnsi="宋体" w:cs="宋体"/>
          <w:bCs/>
          <w:sz w:val="21"/>
          <w:szCs w:val="21"/>
          <w:lang w:eastAsia="zh-CN"/>
        </w:rPr>
        <w:t>供应商</w:t>
      </w:r>
      <w:r>
        <w:rPr>
          <w:rFonts w:hint="eastAsia" w:ascii="宋体" w:hAnsi="宋体" w:eastAsia="宋体" w:cs="宋体"/>
          <w:bCs/>
          <w:sz w:val="21"/>
          <w:szCs w:val="21"/>
        </w:rPr>
        <w:t>的法定代表人或其授权代表应参加开标会并签到。</w:t>
      </w:r>
      <w:r>
        <w:rPr>
          <w:rFonts w:hint="eastAsia" w:hAnsi="宋体" w:cs="宋体"/>
          <w:bCs/>
          <w:sz w:val="21"/>
          <w:szCs w:val="21"/>
          <w:lang w:eastAsia="zh-CN"/>
        </w:rPr>
        <w:t>供应商</w:t>
      </w:r>
      <w:r>
        <w:rPr>
          <w:rFonts w:hint="eastAsia" w:ascii="宋体" w:hAnsi="宋体" w:eastAsia="宋体" w:cs="宋体"/>
          <w:bCs/>
          <w:sz w:val="21"/>
          <w:szCs w:val="21"/>
        </w:rPr>
        <w:t>的法定代表人或其授权代表未按时签到的，视同放弃开标监督权利、认可开标结果。</w:t>
      </w:r>
    </w:p>
    <w:p w14:paraId="0753B660">
      <w:pPr>
        <w:pStyle w:val="2"/>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（二） 开标程序</w:t>
      </w:r>
    </w:p>
    <w:p w14:paraId="30FC8367">
      <w:pPr>
        <w:spacing w:line="400" w:lineRule="exact"/>
        <w:ind w:firstLine="420" w:firstLineChars="200"/>
        <w:jc w:val="left"/>
        <w:rPr>
          <w:rFonts w:hint="eastAsia" w:ascii="宋体" w:hAnsi="宋体" w:eastAsia="宋体" w:cs="宋体"/>
          <w:bCs/>
          <w:color w:val="auto"/>
          <w:sz w:val="21"/>
          <w:szCs w:val="21"/>
          <w:highlight w:val="none"/>
          <w:lang w:eastAsia="zh-CN"/>
        </w:rPr>
      </w:pPr>
      <w:bookmarkStart w:id="37" w:name="_Toc22883"/>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电子招投标开标</w:t>
      </w:r>
      <w:r>
        <w:rPr>
          <w:rFonts w:hint="eastAsia" w:ascii="宋体" w:hAnsi="宋体" w:eastAsia="宋体" w:cs="宋体"/>
          <w:bCs/>
          <w:color w:val="auto"/>
          <w:sz w:val="21"/>
          <w:szCs w:val="21"/>
          <w:highlight w:val="none"/>
          <w:lang w:val="en-US" w:eastAsia="zh-CN"/>
        </w:rPr>
        <w:t>程序</w:t>
      </w:r>
      <w:r>
        <w:rPr>
          <w:rFonts w:hint="eastAsia" w:ascii="宋体" w:hAnsi="宋体" w:eastAsia="宋体" w:cs="宋体"/>
          <w:bCs/>
          <w:color w:val="auto"/>
          <w:sz w:val="21"/>
          <w:szCs w:val="21"/>
          <w:highlight w:val="none"/>
          <w:lang w:eastAsia="zh-CN"/>
        </w:rPr>
        <w:t>：</w:t>
      </w:r>
    </w:p>
    <w:p w14:paraId="701869E4">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第一阶段</w:t>
      </w:r>
      <w:r>
        <w:rPr>
          <w:rFonts w:hint="eastAsia" w:ascii="宋体" w:hAnsi="宋体" w:eastAsia="宋体" w:cs="宋体"/>
          <w:color w:val="auto"/>
          <w:sz w:val="21"/>
          <w:szCs w:val="21"/>
          <w:highlight w:val="none"/>
          <w:lang w:eastAsia="zh-CN"/>
        </w:rPr>
        <w:t>：</w:t>
      </w:r>
    </w:p>
    <w:p w14:paraId="01035EEB">
      <w:pPr>
        <w:numPr>
          <w:ilvl w:val="0"/>
          <w:numId w:val="7"/>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登录</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sz w:val="21"/>
          <w:szCs w:val="21"/>
          <w:highlight w:val="none"/>
        </w:rPr>
        <w:t>平台，用“项目采购-开标评标”功能对电子投标文件进行在线解密，在线解密电子投标文件时间为开标时间</w:t>
      </w:r>
      <w:r>
        <w:rPr>
          <w:rFonts w:hint="eastAsia" w:ascii="宋体" w:hAnsi="宋体" w:eastAsia="宋体" w:cs="宋体"/>
          <w:color w:val="auto"/>
          <w:sz w:val="21"/>
          <w:szCs w:val="21"/>
          <w:highlight w:val="none"/>
          <w:lang w:val="en-US" w:eastAsia="zh-CN"/>
        </w:rPr>
        <w:t>后30分钟</w:t>
      </w:r>
      <w:r>
        <w:rPr>
          <w:rFonts w:hint="eastAsia" w:ascii="宋体" w:hAnsi="宋体" w:eastAsia="宋体" w:cs="宋体"/>
          <w:color w:val="auto"/>
          <w:sz w:val="21"/>
          <w:szCs w:val="21"/>
          <w:highlight w:val="none"/>
        </w:rPr>
        <w:t>内。</w:t>
      </w:r>
    </w:p>
    <w:p w14:paraId="0A521271">
      <w:pPr>
        <w:numPr>
          <w:ilvl w:val="0"/>
          <w:numId w:val="7"/>
        </w:num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sz w:val="21"/>
          <w:szCs w:val="21"/>
          <w:highlight w:val="none"/>
        </w:rPr>
        <w:t>平台开启</w:t>
      </w:r>
      <w:r>
        <w:rPr>
          <w:rFonts w:hint="eastAsia" w:ascii="宋体" w:hAnsi="宋体" w:eastAsia="宋体" w:cs="宋体"/>
          <w:color w:val="auto"/>
          <w:sz w:val="21"/>
          <w:szCs w:val="21"/>
          <w:highlight w:val="none"/>
          <w:lang w:val="en-US" w:eastAsia="zh-CN"/>
        </w:rPr>
        <w:t>已解密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的“资格文件、商务技术文件”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14:paraId="4D333D02">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第二阶段</w:t>
      </w:r>
      <w:r>
        <w:rPr>
          <w:rFonts w:hint="eastAsia" w:ascii="宋体" w:hAnsi="宋体" w:eastAsia="宋体" w:cs="宋体"/>
          <w:color w:val="auto"/>
          <w:sz w:val="21"/>
          <w:szCs w:val="21"/>
          <w:highlight w:val="none"/>
          <w:lang w:eastAsia="zh-CN"/>
        </w:rPr>
        <w:t>：</w:t>
      </w:r>
    </w:p>
    <w:p w14:paraId="2F86FF5B">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宣告第一阶段评审无效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名单及理由；</w:t>
      </w:r>
    </w:p>
    <w:p w14:paraId="7BE69F70">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（2）公布经第一阶段评审符合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的商务技术得分情况；</w:t>
      </w:r>
    </w:p>
    <w:p w14:paraId="39C6F43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开启除第一阶段无效标外的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并做开标记录；</w:t>
      </w:r>
    </w:p>
    <w:p w14:paraId="5A41D376">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（4）在</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公布</w:t>
      </w:r>
      <w:r>
        <w:rPr>
          <w:rFonts w:hint="eastAsia" w:ascii="宋体" w:hAnsi="宋体" w:eastAsia="宋体" w:cs="宋体"/>
          <w:color w:val="auto"/>
          <w:sz w:val="21"/>
          <w:szCs w:val="21"/>
          <w:highlight w:val="none"/>
          <w:lang w:val="en-US" w:eastAsia="zh-CN"/>
        </w:rPr>
        <w:t>评审结果</w:t>
      </w:r>
      <w:r>
        <w:rPr>
          <w:rFonts w:hint="eastAsia" w:ascii="宋体" w:hAnsi="宋体" w:eastAsia="宋体" w:cs="宋体"/>
          <w:color w:val="auto"/>
          <w:sz w:val="21"/>
          <w:szCs w:val="21"/>
          <w:highlight w:val="none"/>
          <w:lang w:eastAsia="zh-CN"/>
        </w:rPr>
        <w:t>。</w:t>
      </w:r>
    </w:p>
    <w:p w14:paraId="6A8E8672">
      <w:pPr>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开标会议结束。</w:t>
      </w:r>
    </w:p>
    <w:p w14:paraId="2EFB0E8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、特别说明：</w:t>
      </w:r>
      <w:r>
        <w:rPr>
          <w:rFonts w:hint="eastAsia" w:ascii="宋体" w:hAnsi="宋体" w:eastAsia="宋体" w:cs="宋体"/>
          <w:color w:val="auto"/>
          <w:sz w:val="21"/>
          <w:szCs w:val="21"/>
          <w:highlight w:val="none"/>
          <w:lang w:val="en-US" w:eastAsia="zh-CN"/>
        </w:rPr>
        <w:t>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lang w:val="en-US" w:eastAsia="zh-CN"/>
        </w:rPr>
        <w:t>云</w:t>
      </w:r>
      <w:r>
        <w:rPr>
          <w:rFonts w:hint="eastAsia" w:ascii="宋体" w:hAnsi="宋体" w:eastAsia="宋体" w:cs="宋体"/>
          <w:color w:val="auto"/>
          <w:kern w:val="0"/>
          <w:sz w:val="21"/>
          <w:szCs w:val="21"/>
          <w:highlight w:val="none"/>
        </w:rPr>
        <w:t>平台</w:t>
      </w:r>
      <w:r>
        <w:rPr>
          <w:rFonts w:hint="eastAsia" w:ascii="宋体" w:hAnsi="宋体" w:eastAsia="宋体" w:cs="宋体"/>
          <w:color w:val="auto"/>
          <w:sz w:val="21"/>
          <w:szCs w:val="21"/>
          <w:highlight w:val="none"/>
        </w:rPr>
        <w:t>如对电子化开标及评审程序有调整的，按调整后的程序操作。</w:t>
      </w:r>
    </w:p>
    <w:p w14:paraId="1DBE8B2C">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本项目原则上采用乐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rPr>
        <w:t>云</w:t>
      </w:r>
      <w:r>
        <w:rPr>
          <w:rFonts w:hint="eastAsia" w:ascii="宋体" w:hAnsi="宋体" w:eastAsia="宋体" w:cs="宋体"/>
          <w:bCs/>
          <w:color w:val="auto"/>
          <w:sz w:val="21"/>
          <w:szCs w:val="21"/>
          <w:highlight w:val="none"/>
        </w:rPr>
        <w:t>电子招投标开标</w:t>
      </w:r>
      <w:r>
        <w:rPr>
          <w:rFonts w:hint="eastAsia" w:ascii="宋体" w:hAnsi="宋体" w:eastAsia="宋体" w:cs="宋体"/>
          <w:bCs/>
          <w:color w:val="auto"/>
          <w:sz w:val="21"/>
          <w:szCs w:val="21"/>
          <w:highlight w:val="none"/>
          <w:lang w:val="en-US" w:eastAsia="zh-CN"/>
        </w:rPr>
        <w:t>程序</w:t>
      </w:r>
      <w:r>
        <w:rPr>
          <w:rFonts w:hint="eastAsia" w:ascii="宋体" w:hAnsi="宋体" w:eastAsia="宋体" w:cs="宋体"/>
          <w:color w:val="auto"/>
          <w:sz w:val="21"/>
          <w:szCs w:val="21"/>
          <w:highlight w:val="none"/>
        </w:rPr>
        <w:t>，但有下情形之一的，按以下情况处理：</w:t>
      </w:r>
    </w:p>
    <w:p w14:paraId="26F6E2D5">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）采购过程中出现以下情形，导致电子交易平台无法正常运行，或者无法保证电子交易的公平、公正和安全时，采购人（或代理机构）可中止电子交易活动：</w:t>
      </w:r>
    </w:p>
    <w:p w14:paraId="34AF5AA4">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电子交易平台发生故障而无法登录访问的； </w:t>
      </w:r>
    </w:p>
    <w:p w14:paraId="1C1278E1">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电子交易平台应用或数据库出现错误，不能进行正常操作的；</w:t>
      </w:r>
    </w:p>
    <w:p w14:paraId="424B6F8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电子交易平台发现严重安全漏洞，有潜在泄密危险的；</w:t>
      </w:r>
    </w:p>
    <w:p w14:paraId="15B5F26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病毒发作导致不能进行正常操作的； </w:t>
      </w:r>
    </w:p>
    <w:p w14:paraId="131A039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其他无法保证电子交易的公平、公正和安全的情况。</w:t>
      </w:r>
    </w:p>
    <w:p w14:paraId="55F2CC7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出现前款规定情形，不影响采购公平、公正性的，采购人（或代理机构）可以待上述情形消除后继续组织电子交易活动。</w:t>
      </w:r>
    </w:p>
    <w:p w14:paraId="37DF0FB4">
      <w:pPr>
        <w:pStyle w:val="2"/>
        <w:snapToGrid w:val="0"/>
        <w:spacing w:before="120" w:after="120" w:line="360" w:lineRule="auto"/>
        <w:ind w:left="772" w:leftChars="267" w:hanging="211" w:hangingChars="100"/>
        <w:outlineLvl w:val="1"/>
        <w:rPr>
          <w:rFonts w:ascii="宋体" w:hAnsi="宋体" w:eastAsia="宋体" w:cs="宋体"/>
          <w:b/>
          <w:sz w:val="21"/>
          <w:szCs w:val="21"/>
        </w:rPr>
      </w:pPr>
      <w:r>
        <w:rPr>
          <w:rFonts w:hint="eastAsia" w:ascii="宋体" w:hAnsi="宋体" w:eastAsia="宋体" w:cs="宋体"/>
          <w:b/>
          <w:sz w:val="21"/>
          <w:szCs w:val="21"/>
        </w:rPr>
        <w:t>五、评标</w:t>
      </w:r>
      <w:bookmarkEnd w:id="37"/>
    </w:p>
    <w:p w14:paraId="6C336436">
      <w:pPr>
        <w:pStyle w:val="2"/>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（一）组建评标委员会</w:t>
      </w:r>
    </w:p>
    <w:p w14:paraId="6CEFD35F">
      <w:pPr>
        <w:pStyle w:val="2"/>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本项目评标委员会按照相关法律规定组成。</w:t>
      </w:r>
    </w:p>
    <w:p w14:paraId="74EC3534">
      <w:pPr>
        <w:pStyle w:val="2"/>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（二）评标的方式</w:t>
      </w:r>
    </w:p>
    <w:p w14:paraId="2B038BF8">
      <w:pPr>
        <w:pStyle w:val="2"/>
        <w:snapToGrid w:val="0"/>
        <w:spacing w:before="120" w:after="120" w:line="360" w:lineRule="auto"/>
        <w:ind w:left="689" w:leftChars="228" w:hanging="210" w:hangingChars="100"/>
        <w:rPr>
          <w:rFonts w:ascii="宋体" w:hAnsi="宋体" w:eastAsia="宋体" w:cs="宋体"/>
          <w:b/>
          <w:sz w:val="21"/>
          <w:szCs w:val="21"/>
        </w:rPr>
      </w:pPr>
      <w:r>
        <w:rPr>
          <w:rFonts w:hint="eastAsia" w:ascii="宋体" w:hAnsi="宋体" w:eastAsia="宋体" w:cs="宋体"/>
          <w:sz w:val="21"/>
          <w:szCs w:val="21"/>
        </w:rPr>
        <w:t>本项目评标的依据为《中华人民共和国政府采购法》相关规定及文件。</w:t>
      </w:r>
    </w:p>
    <w:p w14:paraId="67F2E205">
      <w:pPr>
        <w:pStyle w:val="2"/>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bCs/>
          <w:sz w:val="21"/>
          <w:szCs w:val="21"/>
        </w:rPr>
        <w:t>评标程序</w:t>
      </w:r>
    </w:p>
    <w:p w14:paraId="4E35BE88">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1.资格条件审查</w:t>
      </w:r>
    </w:p>
    <w:p w14:paraId="4A57A7AE">
      <w:pPr>
        <w:spacing w:line="360" w:lineRule="auto"/>
        <w:ind w:firstLine="522" w:firstLineChars="249"/>
        <w:rPr>
          <w:rFonts w:ascii="宋体" w:hAnsi="宋体" w:eastAsia="宋体" w:cs="宋体"/>
          <w:szCs w:val="21"/>
        </w:rPr>
      </w:pPr>
      <w:r>
        <w:rPr>
          <w:rFonts w:hint="eastAsia" w:ascii="宋体" w:hAnsi="宋体" w:eastAsia="宋体" w:cs="宋体"/>
          <w:szCs w:val="21"/>
        </w:rPr>
        <w:t>由采购人或代理机构对</w:t>
      </w:r>
      <w:r>
        <w:rPr>
          <w:rFonts w:hint="eastAsia" w:ascii="宋体" w:hAnsi="宋体" w:cs="宋体"/>
          <w:szCs w:val="21"/>
          <w:lang w:eastAsia="zh-CN"/>
        </w:rPr>
        <w:t>供应商</w:t>
      </w:r>
      <w:r>
        <w:rPr>
          <w:rFonts w:hint="eastAsia" w:ascii="宋体" w:hAnsi="宋体" w:eastAsia="宋体" w:cs="宋体"/>
          <w:szCs w:val="21"/>
        </w:rPr>
        <w:t>的资格进行审查。</w:t>
      </w:r>
    </w:p>
    <w:tbl>
      <w:tblPr>
        <w:tblStyle w:val="29"/>
        <w:tblW w:w="8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6085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2C053A2F">
            <w:pPr>
              <w:spacing w:line="360" w:lineRule="auto"/>
              <w:jc w:val="center"/>
              <w:rPr>
                <w:rFonts w:ascii="宋体" w:hAnsi="宋体" w:eastAsia="宋体" w:cs="宋体"/>
                <w:szCs w:val="21"/>
              </w:rPr>
            </w:pPr>
            <w:r>
              <w:rPr>
                <w:rFonts w:hint="eastAsia" w:ascii="宋体" w:hAnsi="宋体" w:eastAsia="宋体" w:cs="宋体"/>
                <w:szCs w:val="21"/>
              </w:rPr>
              <w:t>审查类别</w:t>
            </w:r>
          </w:p>
        </w:tc>
        <w:tc>
          <w:tcPr>
            <w:tcW w:w="7334" w:type="dxa"/>
          </w:tcPr>
          <w:p w14:paraId="19C2A9A1">
            <w:pPr>
              <w:spacing w:line="360" w:lineRule="auto"/>
              <w:jc w:val="center"/>
              <w:rPr>
                <w:rFonts w:ascii="宋体" w:hAnsi="宋体" w:eastAsia="宋体" w:cs="宋体"/>
                <w:szCs w:val="21"/>
              </w:rPr>
            </w:pPr>
            <w:r>
              <w:rPr>
                <w:rFonts w:hint="eastAsia" w:ascii="宋体" w:hAnsi="宋体" w:eastAsia="宋体" w:cs="宋体"/>
                <w:szCs w:val="21"/>
              </w:rPr>
              <w:t>审查内容</w:t>
            </w:r>
          </w:p>
        </w:tc>
      </w:tr>
      <w:tr w14:paraId="55FB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4D7D5813">
            <w:pPr>
              <w:spacing w:line="360" w:lineRule="auto"/>
              <w:jc w:val="center"/>
              <w:rPr>
                <w:rFonts w:ascii="宋体" w:hAnsi="宋体" w:eastAsia="宋体" w:cs="宋体"/>
                <w:szCs w:val="21"/>
              </w:rPr>
            </w:pPr>
            <w:r>
              <w:rPr>
                <w:rFonts w:hint="eastAsia" w:ascii="宋体" w:hAnsi="宋体" w:eastAsia="宋体" w:cs="宋体"/>
                <w:szCs w:val="21"/>
              </w:rPr>
              <w:t>资格条件审查</w:t>
            </w:r>
          </w:p>
        </w:tc>
        <w:tc>
          <w:tcPr>
            <w:tcW w:w="7334" w:type="dxa"/>
          </w:tcPr>
          <w:p w14:paraId="57600101">
            <w:pPr>
              <w:spacing w:line="360" w:lineRule="auto"/>
              <w:rPr>
                <w:rFonts w:hint="eastAsia" w:ascii="宋体" w:hAnsi="宋体" w:eastAsia="宋体" w:cs="宋体"/>
                <w:szCs w:val="21"/>
                <w:lang w:eastAsia="zh-CN"/>
              </w:rPr>
            </w:pPr>
            <w:r>
              <w:rPr>
                <w:rFonts w:hint="eastAsia" w:ascii="宋体" w:hAnsi="宋体" w:eastAsia="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eastAsia="宋体" w:cs="宋体"/>
                <w:szCs w:val="21"/>
              </w:rPr>
              <w:t>资格条件</w:t>
            </w:r>
            <w:r>
              <w:rPr>
                <w:rFonts w:hint="eastAsia" w:ascii="宋体" w:hAnsi="宋体" w:eastAsia="宋体" w:cs="宋体"/>
                <w:szCs w:val="21"/>
                <w:lang w:eastAsia="zh-CN"/>
              </w:rPr>
              <w:t>；</w:t>
            </w:r>
          </w:p>
        </w:tc>
      </w:tr>
      <w:tr w14:paraId="1153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4B3B3C6">
            <w:pPr>
              <w:spacing w:line="360" w:lineRule="auto"/>
              <w:rPr>
                <w:rFonts w:ascii="宋体" w:hAnsi="宋体" w:eastAsia="宋体" w:cs="宋体"/>
                <w:szCs w:val="21"/>
              </w:rPr>
            </w:pPr>
          </w:p>
        </w:tc>
        <w:tc>
          <w:tcPr>
            <w:tcW w:w="7334" w:type="dxa"/>
          </w:tcPr>
          <w:p w14:paraId="0BE82E8E">
            <w:pPr>
              <w:spacing w:line="360" w:lineRule="auto"/>
              <w:rPr>
                <w:rFonts w:hint="eastAsia" w:ascii="宋体" w:hAnsi="宋体" w:eastAsia="宋体" w:cs="宋体"/>
                <w:szCs w:val="21"/>
                <w:lang w:val="en-US" w:eastAsia="zh-CN"/>
              </w:rPr>
            </w:pPr>
            <w:r>
              <w:rPr>
                <w:rFonts w:hint="eastAsia" w:ascii="宋体" w:hAnsi="宋体" w:eastAsia="宋体" w:cs="宋体"/>
                <w:szCs w:val="21"/>
              </w:rPr>
              <w:t>（二）单位负责人为同一人或者存在直接控股、管理关系的不同</w:t>
            </w:r>
            <w:r>
              <w:rPr>
                <w:rFonts w:hint="eastAsia" w:ascii="宋体" w:hAnsi="宋体" w:cs="宋体"/>
                <w:szCs w:val="21"/>
                <w:lang w:eastAsia="zh-CN"/>
              </w:rPr>
              <w:t>供应商</w:t>
            </w:r>
            <w:r>
              <w:rPr>
                <w:rFonts w:hint="eastAsia" w:ascii="宋体" w:hAnsi="宋体" w:eastAsia="宋体" w:cs="宋体"/>
                <w:szCs w:val="21"/>
              </w:rPr>
              <w:t>，不得参加同一合同项下的政府采购活动。除单一来源采购项目外，为采购项目提供整体设计、规范编制或者项目管理、监理、检测等服务的</w:t>
            </w:r>
            <w:r>
              <w:rPr>
                <w:rFonts w:hint="eastAsia" w:ascii="宋体" w:hAnsi="宋体" w:cs="宋体"/>
                <w:szCs w:val="21"/>
                <w:lang w:eastAsia="zh-CN"/>
              </w:rPr>
              <w:t>供应商</w:t>
            </w:r>
            <w:r>
              <w:rPr>
                <w:rFonts w:hint="eastAsia" w:ascii="宋体" w:hAnsi="宋体" w:eastAsia="宋体" w:cs="宋体"/>
                <w:szCs w:val="21"/>
              </w:rPr>
              <w:t>，不得再参加该采购项目的其他采购活动</w:t>
            </w:r>
            <w:r>
              <w:rPr>
                <w:rFonts w:hint="eastAsia" w:ascii="宋体" w:hAnsi="宋体" w:eastAsia="宋体" w:cs="宋体"/>
                <w:szCs w:val="21"/>
                <w:lang w:eastAsia="zh-CN"/>
              </w:rPr>
              <w:t>；</w:t>
            </w:r>
          </w:p>
        </w:tc>
      </w:tr>
      <w:tr w14:paraId="5827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21A5621">
            <w:pPr>
              <w:spacing w:line="360" w:lineRule="auto"/>
              <w:rPr>
                <w:rFonts w:ascii="宋体" w:hAnsi="宋体" w:eastAsia="宋体" w:cs="宋体"/>
                <w:szCs w:val="21"/>
              </w:rPr>
            </w:pPr>
          </w:p>
        </w:tc>
        <w:tc>
          <w:tcPr>
            <w:tcW w:w="7334" w:type="dxa"/>
          </w:tcPr>
          <w:p w14:paraId="71E07B41">
            <w:pPr>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三</w:t>
            </w:r>
            <w:r>
              <w:rPr>
                <w:rFonts w:hint="eastAsia" w:ascii="宋体" w:hAnsi="宋体" w:eastAsia="宋体" w:cs="宋体"/>
                <w:szCs w:val="21"/>
              </w:rPr>
              <w:t>）</w:t>
            </w:r>
            <w:r>
              <w:rPr>
                <w:rFonts w:hint="eastAsia" w:ascii="宋体" w:hAnsi="宋体"/>
                <w:szCs w:val="21"/>
                <w:lang w:eastAsia="zh-CN"/>
              </w:rPr>
              <w:t>供应商</w:t>
            </w:r>
            <w:r>
              <w:rPr>
                <w:rFonts w:hint="eastAsia" w:ascii="宋体" w:hAnsi="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w:t>
            </w:r>
            <w:r>
              <w:rPr>
                <w:rFonts w:hint="eastAsia" w:ascii="宋体" w:hAnsi="宋体"/>
                <w:szCs w:val="21"/>
                <w:lang w:eastAsia="zh-CN"/>
              </w:rPr>
              <w:t>供应商</w:t>
            </w:r>
            <w:r>
              <w:rPr>
                <w:rFonts w:hint="eastAsia" w:ascii="宋体" w:hAnsi="宋体"/>
                <w:szCs w:val="21"/>
              </w:rPr>
              <w:t>需提供相关证明资料）；</w:t>
            </w:r>
          </w:p>
        </w:tc>
      </w:tr>
      <w:tr w14:paraId="3DBA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999235F">
            <w:pPr>
              <w:spacing w:line="360" w:lineRule="auto"/>
              <w:rPr>
                <w:rFonts w:ascii="宋体" w:hAnsi="宋体" w:eastAsia="宋体" w:cs="宋体"/>
                <w:szCs w:val="21"/>
              </w:rPr>
            </w:pPr>
          </w:p>
        </w:tc>
        <w:tc>
          <w:tcPr>
            <w:tcW w:w="7334" w:type="dxa"/>
          </w:tcPr>
          <w:p w14:paraId="22EE38A9">
            <w:pPr>
              <w:snapToGrid w:val="0"/>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四</w:t>
            </w:r>
            <w:r>
              <w:rPr>
                <w:rFonts w:hint="eastAsia" w:ascii="宋体" w:hAnsi="宋体" w:eastAsia="宋体" w:cs="宋体"/>
                <w:szCs w:val="21"/>
              </w:rPr>
              <w:t>）</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tc>
      </w:tr>
      <w:tr w14:paraId="25EE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7CDAEF2">
            <w:pPr>
              <w:spacing w:line="360" w:lineRule="auto"/>
              <w:rPr>
                <w:rFonts w:ascii="宋体" w:hAnsi="宋体" w:eastAsia="宋体" w:cs="宋体"/>
                <w:szCs w:val="21"/>
              </w:rPr>
            </w:pPr>
          </w:p>
        </w:tc>
        <w:tc>
          <w:tcPr>
            <w:tcW w:w="7334" w:type="dxa"/>
          </w:tcPr>
          <w:p w14:paraId="75A9F36E">
            <w:pPr>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五</w:t>
            </w:r>
            <w:r>
              <w:rPr>
                <w:rFonts w:hint="eastAsia" w:ascii="宋体" w:hAnsi="宋体" w:eastAsia="宋体" w:cs="宋体"/>
                <w:szCs w:val="21"/>
              </w:rPr>
              <w:t>）采购文件要求的其他资格条件（如有）</w:t>
            </w:r>
          </w:p>
        </w:tc>
      </w:tr>
    </w:tbl>
    <w:p w14:paraId="05B75DB4">
      <w:pPr>
        <w:spacing w:line="360" w:lineRule="auto"/>
        <w:ind w:firstLine="422" w:firstLineChars="200"/>
        <w:rPr>
          <w:rFonts w:ascii="宋体" w:hAnsi="宋体" w:eastAsia="宋体" w:cs="宋体"/>
          <w:b/>
          <w:szCs w:val="21"/>
        </w:rPr>
      </w:pPr>
      <w:r>
        <w:rPr>
          <w:rFonts w:hint="eastAsia" w:ascii="宋体" w:hAnsi="宋体" w:eastAsia="宋体" w:cs="宋体"/>
          <w:b/>
          <w:szCs w:val="21"/>
        </w:rPr>
        <w:t>2.符合性审查</w:t>
      </w:r>
    </w:p>
    <w:p w14:paraId="1260D1CF">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评标委员会应当对符合资格的</w:t>
      </w:r>
      <w:r>
        <w:rPr>
          <w:rFonts w:hint="eastAsia" w:ascii="宋体" w:hAnsi="宋体" w:cs="宋体"/>
          <w:kern w:val="0"/>
          <w:szCs w:val="21"/>
          <w:lang w:eastAsia="zh-CN"/>
        </w:rPr>
        <w:t>供应商</w:t>
      </w:r>
      <w:r>
        <w:rPr>
          <w:rFonts w:hint="eastAsia" w:ascii="宋体" w:hAnsi="宋体" w:eastAsia="宋体" w:cs="宋体"/>
          <w:kern w:val="0"/>
          <w:szCs w:val="21"/>
        </w:rPr>
        <w:t>的投标文件进行符合性审查，以确定其是否满足采购文件的实质性要求。</w:t>
      </w:r>
    </w:p>
    <w:p w14:paraId="618A8FB9">
      <w:pPr>
        <w:pStyle w:val="38"/>
      </w:pPr>
    </w:p>
    <w:tbl>
      <w:tblPr>
        <w:tblStyle w:val="29"/>
        <w:tblW w:w="8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338"/>
      </w:tblGrid>
      <w:tr w14:paraId="684A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4C6BED53">
            <w:pPr>
              <w:jc w:val="center"/>
              <w:rPr>
                <w:rFonts w:ascii="宋体" w:hAnsi="宋体" w:eastAsia="宋体" w:cs="宋体"/>
                <w:szCs w:val="21"/>
              </w:rPr>
            </w:pPr>
            <w:r>
              <w:rPr>
                <w:rFonts w:hint="eastAsia" w:ascii="宋体" w:hAnsi="宋体" w:eastAsia="宋体" w:cs="宋体"/>
                <w:szCs w:val="21"/>
              </w:rPr>
              <w:t>审查类别</w:t>
            </w:r>
          </w:p>
        </w:tc>
        <w:tc>
          <w:tcPr>
            <w:tcW w:w="7338" w:type="dxa"/>
            <w:vAlign w:val="center"/>
          </w:tcPr>
          <w:p w14:paraId="0CFC6AE9">
            <w:pPr>
              <w:jc w:val="center"/>
              <w:rPr>
                <w:rFonts w:ascii="宋体" w:hAnsi="宋体" w:eastAsia="宋体" w:cs="宋体"/>
                <w:szCs w:val="21"/>
              </w:rPr>
            </w:pPr>
            <w:r>
              <w:rPr>
                <w:rFonts w:hint="eastAsia" w:ascii="宋体" w:hAnsi="宋体" w:eastAsia="宋体" w:cs="宋体"/>
                <w:szCs w:val="21"/>
              </w:rPr>
              <w:t>审查内容</w:t>
            </w:r>
          </w:p>
        </w:tc>
      </w:tr>
      <w:tr w14:paraId="3E93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0A7D6638">
            <w:pPr>
              <w:jc w:val="center"/>
              <w:rPr>
                <w:rFonts w:ascii="宋体" w:hAnsi="宋体" w:eastAsia="宋体" w:cs="宋体"/>
                <w:szCs w:val="21"/>
              </w:rPr>
            </w:pPr>
            <w:r>
              <w:rPr>
                <w:rFonts w:hint="eastAsia" w:ascii="宋体" w:hAnsi="宋体" w:eastAsia="宋体" w:cs="宋体"/>
                <w:szCs w:val="21"/>
              </w:rPr>
              <w:t>符合性审查</w:t>
            </w:r>
          </w:p>
        </w:tc>
        <w:tc>
          <w:tcPr>
            <w:tcW w:w="7338" w:type="dxa"/>
            <w:vAlign w:val="center"/>
          </w:tcPr>
          <w:p w14:paraId="3C921C01">
            <w:pPr>
              <w:tabs>
                <w:tab w:val="left" w:pos="612"/>
              </w:tabs>
              <w:spacing w:before="120" w:beforeLines="50" w:after="120" w:afterLines="50"/>
              <w:rPr>
                <w:rFonts w:ascii="宋体" w:hAnsi="宋体" w:eastAsia="宋体" w:cs="宋体"/>
                <w:szCs w:val="21"/>
              </w:rPr>
            </w:pPr>
            <w:r>
              <w:rPr>
                <w:rFonts w:hint="eastAsia" w:ascii="宋体" w:hAnsi="宋体" w:eastAsia="宋体" w:cs="宋体"/>
                <w:szCs w:val="21"/>
              </w:rPr>
              <w:t>投标函已提交并符合采购文件要求的</w:t>
            </w:r>
          </w:p>
        </w:tc>
      </w:tr>
      <w:tr w14:paraId="2AF0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3797A6A5">
            <w:pPr>
              <w:rPr>
                <w:rFonts w:ascii="宋体" w:hAnsi="宋体" w:eastAsia="宋体" w:cs="宋体"/>
                <w:szCs w:val="21"/>
              </w:rPr>
            </w:pPr>
          </w:p>
        </w:tc>
        <w:tc>
          <w:tcPr>
            <w:tcW w:w="7338" w:type="dxa"/>
            <w:vAlign w:val="center"/>
          </w:tcPr>
          <w:p w14:paraId="087E25A7">
            <w:pPr>
              <w:tabs>
                <w:tab w:val="left" w:pos="612"/>
              </w:tabs>
              <w:spacing w:before="120" w:beforeLines="50" w:after="120" w:afterLines="50"/>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按采购文件要求缴纳投标保证金的 </w:t>
            </w:r>
          </w:p>
        </w:tc>
      </w:tr>
      <w:tr w14:paraId="4E5C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245B3BB">
            <w:pPr>
              <w:rPr>
                <w:rFonts w:ascii="宋体" w:hAnsi="宋体" w:eastAsia="宋体" w:cs="宋体"/>
                <w:szCs w:val="21"/>
              </w:rPr>
            </w:pPr>
          </w:p>
        </w:tc>
        <w:tc>
          <w:tcPr>
            <w:tcW w:w="7338" w:type="dxa"/>
            <w:vAlign w:val="center"/>
          </w:tcPr>
          <w:p w14:paraId="69BB6160">
            <w:pPr>
              <w:tabs>
                <w:tab w:val="left" w:pos="612"/>
              </w:tabs>
              <w:spacing w:before="120" w:beforeLines="50" w:after="120" w:afterLines="50"/>
              <w:rPr>
                <w:rFonts w:ascii="宋体" w:hAnsi="宋体" w:eastAsia="宋体" w:cs="宋体"/>
                <w:szCs w:val="21"/>
              </w:rPr>
            </w:pPr>
            <w:r>
              <w:rPr>
                <w:rFonts w:hint="eastAsia" w:ascii="宋体" w:hAnsi="宋体" w:eastAsia="宋体" w:cs="宋体"/>
                <w:szCs w:val="21"/>
              </w:rPr>
              <w:t>按照采购文件规定要求签署、盖章且投标文件有法定代表人</w:t>
            </w:r>
            <w:r>
              <w:rPr>
                <w:rFonts w:hint="eastAsia" w:ascii="宋体" w:hAnsi="宋体" w:eastAsia="宋体" w:cs="宋体"/>
                <w:szCs w:val="21"/>
                <w:lang w:eastAsia="zh-TW"/>
              </w:rPr>
              <w:t>签署本人姓名（或</w:t>
            </w:r>
            <w:r>
              <w:rPr>
                <w:rFonts w:hint="eastAsia" w:ascii="宋体" w:hAnsi="宋体" w:eastAsia="宋体" w:cs="宋体"/>
                <w:szCs w:val="21"/>
                <w:lang w:val="en-US" w:eastAsia="zh-CN"/>
              </w:rPr>
              <w:t>签字章</w:t>
            </w:r>
            <w:r>
              <w:rPr>
                <w:rFonts w:hint="eastAsia" w:ascii="宋体" w:hAnsi="宋体" w:eastAsia="宋体" w:cs="宋体"/>
                <w:szCs w:val="21"/>
                <w:lang w:eastAsia="zh-TW"/>
              </w:rPr>
              <w:t>）</w:t>
            </w:r>
            <w:r>
              <w:rPr>
                <w:rFonts w:hint="eastAsia" w:ascii="宋体" w:hAnsi="宋体" w:eastAsia="宋体" w:cs="宋体"/>
                <w:szCs w:val="21"/>
              </w:rPr>
              <w:t>，或</w:t>
            </w:r>
            <w:r>
              <w:rPr>
                <w:rFonts w:hint="eastAsia" w:ascii="宋体" w:hAnsi="宋体" w:eastAsia="宋体" w:cs="宋体"/>
                <w:szCs w:val="21"/>
                <w:lang w:eastAsia="zh-TW"/>
              </w:rPr>
              <w:t>签署</w:t>
            </w:r>
            <w:r>
              <w:rPr>
                <w:rFonts w:hint="eastAsia" w:ascii="宋体" w:hAnsi="宋体" w:eastAsia="宋体" w:cs="宋体"/>
                <w:szCs w:val="21"/>
              </w:rPr>
              <w:t>人有法定代表人有效授权书的</w:t>
            </w:r>
          </w:p>
        </w:tc>
      </w:tr>
      <w:tr w14:paraId="2FFD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3F45909">
            <w:pPr>
              <w:rPr>
                <w:rFonts w:ascii="宋体" w:hAnsi="宋体" w:eastAsia="宋体" w:cs="宋体"/>
                <w:szCs w:val="21"/>
              </w:rPr>
            </w:pPr>
          </w:p>
        </w:tc>
        <w:tc>
          <w:tcPr>
            <w:tcW w:w="7338" w:type="dxa"/>
            <w:vAlign w:val="center"/>
          </w:tcPr>
          <w:p w14:paraId="4EC0380C">
            <w:pPr>
              <w:tabs>
                <w:tab w:val="left" w:pos="612"/>
              </w:tabs>
              <w:spacing w:before="120" w:beforeLines="50" w:after="120" w:afterLines="50"/>
              <w:rPr>
                <w:rFonts w:ascii="宋体" w:hAnsi="宋体" w:eastAsia="宋体" w:cs="宋体"/>
                <w:kern w:val="0"/>
                <w:szCs w:val="21"/>
              </w:rPr>
            </w:pPr>
            <w:r>
              <w:rPr>
                <w:rFonts w:hint="eastAsia" w:ascii="宋体" w:hAnsi="宋体" w:eastAsia="宋体" w:cs="宋体"/>
                <w:szCs w:val="21"/>
              </w:rPr>
              <w:t>投标文件完全满足采购文件的实质性条款（即标注</w:t>
            </w:r>
            <w:r>
              <w:rPr>
                <w:rFonts w:hint="eastAsia" w:ascii="宋体" w:hAnsi="宋体" w:cs="宋体"/>
                <w:sz w:val="24"/>
              </w:rPr>
              <w:t>★</w:t>
            </w:r>
            <w:r>
              <w:rPr>
                <w:rFonts w:hint="eastAsia" w:ascii="宋体" w:hAnsi="宋体" w:eastAsia="宋体" w:cs="宋体"/>
                <w:szCs w:val="21"/>
              </w:rPr>
              <w:t>号条款）无负偏离的</w:t>
            </w:r>
          </w:p>
        </w:tc>
      </w:tr>
      <w:tr w14:paraId="6DC9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CBBC291">
            <w:pPr>
              <w:rPr>
                <w:rFonts w:ascii="宋体" w:hAnsi="宋体" w:eastAsia="宋体" w:cs="宋体"/>
                <w:szCs w:val="21"/>
              </w:rPr>
            </w:pPr>
          </w:p>
        </w:tc>
        <w:tc>
          <w:tcPr>
            <w:tcW w:w="7338" w:type="dxa"/>
            <w:vAlign w:val="center"/>
          </w:tcPr>
          <w:p w14:paraId="516E90BB">
            <w:pPr>
              <w:spacing w:before="120" w:beforeLines="50" w:after="120" w:afterLines="50"/>
              <w:rPr>
                <w:rFonts w:ascii="宋体" w:hAnsi="宋体" w:eastAsia="宋体" w:cs="宋体"/>
                <w:szCs w:val="21"/>
              </w:rPr>
            </w:pPr>
            <w:r>
              <w:rPr>
                <w:rFonts w:hint="eastAsia" w:ascii="宋体" w:hAnsi="宋体" w:eastAsia="宋体" w:cs="宋体"/>
                <w:szCs w:val="21"/>
              </w:rPr>
              <w:t>投标文件没有采购文件中规定的其它无效投标条款的</w:t>
            </w:r>
          </w:p>
        </w:tc>
      </w:tr>
      <w:tr w14:paraId="2350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467F4F4">
            <w:pPr>
              <w:rPr>
                <w:rFonts w:ascii="宋体" w:hAnsi="宋体" w:eastAsia="宋体" w:cs="宋体"/>
                <w:szCs w:val="21"/>
              </w:rPr>
            </w:pPr>
          </w:p>
        </w:tc>
        <w:tc>
          <w:tcPr>
            <w:tcW w:w="7338" w:type="dxa"/>
            <w:vAlign w:val="center"/>
          </w:tcPr>
          <w:p w14:paraId="601944FA">
            <w:pPr>
              <w:spacing w:before="120" w:beforeLines="50" w:after="120" w:afterLines="50"/>
              <w:rPr>
                <w:rFonts w:ascii="宋体" w:hAnsi="宋体" w:eastAsia="宋体" w:cs="宋体"/>
                <w:szCs w:val="21"/>
              </w:rPr>
            </w:pPr>
            <w:r>
              <w:rPr>
                <w:rFonts w:hint="eastAsia" w:ascii="宋体" w:hAnsi="宋体" w:eastAsia="宋体" w:cs="宋体"/>
                <w:szCs w:val="21"/>
              </w:rPr>
              <w:t>按有关法律、法规、规章不属于投标无效的</w:t>
            </w:r>
          </w:p>
        </w:tc>
      </w:tr>
      <w:tr w14:paraId="017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94F76BF">
            <w:pPr>
              <w:rPr>
                <w:rFonts w:ascii="宋体" w:hAnsi="宋体" w:eastAsia="宋体" w:cs="宋体"/>
                <w:szCs w:val="21"/>
              </w:rPr>
            </w:pPr>
          </w:p>
        </w:tc>
        <w:tc>
          <w:tcPr>
            <w:tcW w:w="7338" w:type="dxa"/>
            <w:vAlign w:val="center"/>
          </w:tcPr>
          <w:p w14:paraId="47205982">
            <w:pPr>
              <w:spacing w:before="120" w:beforeLines="50" w:after="120" w:afterLines="50"/>
              <w:rPr>
                <w:rFonts w:ascii="宋体" w:hAnsi="宋体" w:eastAsia="宋体" w:cs="宋体"/>
                <w:szCs w:val="21"/>
              </w:rPr>
            </w:pPr>
            <w:r>
              <w:rPr>
                <w:rFonts w:hint="eastAsia" w:ascii="宋体" w:hAnsi="宋体" w:eastAsia="宋体" w:cs="宋体"/>
                <w:szCs w:val="21"/>
              </w:rPr>
              <w:t>按照采购文件要求提供其他证明材料（如有）</w:t>
            </w:r>
          </w:p>
        </w:tc>
      </w:tr>
    </w:tbl>
    <w:p w14:paraId="0858636B">
      <w:pPr>
        <w:spacing w:line="360" w:lineRule="auto"/>
        <w:ind w:firstLine="422" w:firstLineChars="200"/>
        <w:rPr>
          <w:rFonts w:ascii="宋体" w:hAnsi="宋体" w:eastAsia="宋体" w:cs="宋体"/>
          <w:b/>
          <w:szCs w:val="21"/>
        </w:rPr>
      </w:pPr>
      <w:r>
        <w:rPr>
          <w:rFonts w:hint="eastAsia" w:ascii="宋体" w:hAnsi="宋体" w:eastAsia="宋体" w:cs="宋体"/>
          <w:b/>
          <w:szCs w:val="21"/>
        </w:rPr>
        <w:t>3.详细评审</w:t>
      </w:r>
    </w:p>
    <w:p w14:paraId="6B310E8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评标委员会对资格审查、符合性审查合格的投标文件，依照本办法对投标文件作进一步评审、比较。评标委员会成员经过阅标、审标和询标，对各</w:t>
      </w:r>
      <w:r>
        <w:rPr>
          <w:rFonts w:hint="eastAsia" w:ascii="宋体" w:hAnsi="宋体" w:cs="宋体"/>
          <w:kern w:val="0"/>
          <w:szCs w:val="21"/>
          <w:lang w:eastAsia="zh-CN"/>
        </w:rPr>
        <w:t>供应商</w:t>
      </w:r>
      <w:r>
        <w:rPr>
          <w:rFonts w:hint="eastAsia" w:ascii="宋体" w:hAnsi="宋体" w:eastAsia="宋体" w:cs="宋体"/>
          <w:kern w:val="0"/>
          <w:szCs w:val="21"/>
        </w:rPr>
        <w:t>进行打分；</w:t>
      </w:r>
    </w:p>
    <w:p w14:paraId="099CA5BE">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评委打分参照本部分《</w:t>
      </w:r>
      <w:r>
        <w:rPr>
          <w:rFonts w:hint="eastAsia" w:ascii="宋体" w:hAnsi="宋体" w:cs="宋体"/>
          <w:kern w:val="0"/>
          <w:szCs w:val="21"/>
          <w:lang w:eastAsia="zh-CN"/>
        </w:rPr>
        <w:t>西店镇西店片地下管线提质增效工程——球墨铸铁井盖采购项目</w:t>
      </w:r>
      <w:r>
        <w:rPr>
          <w:rFonts w:hint="eastAsia" w:ascii="宋体" w:hAnsi="宋体" w:eastAsia="宋体" w:cs="宋体"/>
          <w:kern w:val="0"/>
          <w:szCs w:val="21"/>
        </w:rPr>
        <w:t>评分表》。由各评标委员会成员根据</w:t>
      </w:r>
      <w:r>
        <w:rPr>
          <w:rFonts w:hint="eastAsia" w:ascii="宋体" w:hAnsi="宋体" w:cs="宋体"/>
          <w:kern w:val="0"/>
          <w:szCs w:val="21"/>
          <w:lang w:eastAsia="zh-CN"/>
        </w:rPr>
        <w:t>供应商</w:t>
      </w:r>
      <w:r>
        <w:rPr>
          <w:rFonts w:hint="eastAsia" w:ascii="宋体" w:hAnsi="宋体" w:eastAsia="宋体" w:cs="宋体"/>
          <w:kern w:val="0"/>
          <w:szCs w:val="21"/>
        </w:rPr>
        <w:t>的投标文件及相关澄清文件，进行独立打分。评委打分采用记名方式，取算术平均分（小数点后保留一位小数）。</w:t>
      </w:r>
    </w:p>
    <w:p w14:paraId="209A7254">
      <w:pPr>
        <w:snapToGrid w:val="0"/>
        <w:spacing w:before="120" w:beforeLines="50" w:line="360" w:lineRule="auto"/>
        <w:ind w:firstLine="413" w:firstLineChars="196"/>
        <w:outlineLvl w:val="2"/>
        <w:rPr>
          <w:rFonts w:ascii="宋体" w:hAnsi="宋体" w:eastAsia="宋体" w:cs="宋体"/>
          <w:b/>
          <w:szCs w:val="21"/>
        </w:rPr>
      </w:pPr>
      <w:bookmarkStart w:id="38" w:name="_Toc13921"/>
      <w:r>
        <w:rPr>
          <w:rFonts w:hint="eastAsia" w:ascii="宋体" w:hAnsi="宋体" w:eastAsia="宋体" w:cs="宋体"/>
          <w:b/>
          <w:szCs w:val="21"/>
        </w:rPr>
        <w:t>4.投标无效的情形</w:t>
      </w:r>
      <w:bookmarkEnd w:id="38"/>
    </w:p>
    <w:p w14:paraId="14F405B9">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实质上没有响应采购文件要求的投标将被视为无效投标。</w:t>
      </w:r>
      <w:r>
        <w:rPr>
          <w:rFonts w:hint="eastAsia" w:ascii="宋体" w:hAnsi="宋体" w:cs="宋体"/>
          <w:bCs/>
          <w:szCs w:val="21"/>
          <w:lang w:eastAsia="zh-CN"/>
        </w:rPr>
        <w:t>供应商</w:t>
      </w:r>
      <w:r>
        <w:rPr>
          <w:rFonts w:hint="eastAsia" w:ascii="宋体" w:hAnsi="宋体" w:eastAsia="宋体" w:cs="宋体"/>
          <w:bCs/>
          <w:szCs w:val="21"/>
        </w:rPr>
        <w:t>不得通过修正或撤消不合要求的偏离或保留从而使其投标成为实质上响应的投标，但经评标委员会认定属于</w:t>
      </w:r>
      <w:r>
        <w:rPr>
          <w:rFonts w:hint="eastAsia" w:ascii="宋体" w:hAnsi="宋体" w:cs="宋体"/>
          <w:bCs/>
          <w:szCs w:val="21"/>
          <w:lang w:eastAsia="zh-CN"/>
        </w:rPr>
        <w:t>供应商</w:t>
      </w:r>
      <w:r>
        <w:rPr>
          <w:rFonts w:hint="eastAsia" w:ascii="宋体" w:hAnsi="宋体" w:eastAsia="宋体" w:cs="宋体"/>
          <w:bCs/>
          <w:szCs w:val="21"/>
        </w:rPr>
        <w:t>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w:t>
      </w:r>
      <w:r>
        <w:rPr>
          <w:rFonts w:hint="eastAsia" w:ascii="宋体" w:hAnsi="宋体" w:cs="宋体"/>
          <w:bCs/>
          <w:szCs w:val="21"/>
          <w:lang w:eastAsia="zh-CN"/>
        </w:rPr>
        <w:t>供应商</w:t>
      </w:r>
      <w:r>
        <w:rPr>
          <w:rFonts w:hint="eastAsia" w:ascii="宋体" w:hAnsi="宋体" w:eastAsia="宋体" w:cs="宋体"/>
          <w:bCs/>
          <w:szCs w:val="21"/>
        </w:rPr>
        <w:t>修改、补正投标文件后，不影响评标委员会对其投标文件所作的评价和评分结果。</w:t>
      </w:r>
    </w:p>
    <w:p w14:paraId="7923C50A">
      <w:pPr>
        <w:pStyle w:val="13"/>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在资格审查中，如发现下列情形之一的，投标文件将被视为无效：</w:t>
      </w:r>
    </w:p>
    <w:p w14:paraId="1220D479">
      <w:pPr>
        <w:numPr>
          <w:ilvl w:val="0"/>
          <w:numId w:val="8"/>
        </w:numPr>
        <w:snapToGrid w:val="0"/>
        <w:spacing w:line="360" w:lineRule="auto"/>
        <w:ind w:firstLine="411" w:firstLineChars="196"/>
        <w:rPr>
          <w:rFonts w:ascii="宋体" w:hAnsi="宋体" w:eastAsia="宋体" w:cs="宋体"/>
          <w:szCs w:val="21"/>
        </w:rPr>
      </w:pPr>
      <w:r>
        <w:rPr>
          <w:rFonts w:hint="eastAsia" w:ascii="宋体" w:hAnsi="宋体" w:eastAsia="宋体" w:cs="宋体"/>
          <w:szCs w:val="21"/>
        </w:rPr>
        <w:t>资格证明文件不全的，或者不符合采购文件标明的资格要求的；</w:t>
      </w:r>
    </w:p>
    <w:p w14:paraId="235774AB">
      <w:pPr>
        <w:pStyle w:val="13"/>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在符合性审查和商务评审时，如发现下列情形之一的，投标文件将被视为无效：</w:t>
      </w:r>
    </w:p>
    <w:p w14:paraId="6E0B1417">
      <w:pPr>
        <w:snapToGrid w:val="0"/>
        <w:spacing w:line="360" w:lineRule="auto"/>
        <w:ind w:firstLine="411" w:firstLineChars="196"/>
        <w:rPr>
          <w:rFonts w:ascii="宋体" w:hAnsi="宋体" w:eastAsia="宋体" w:cs="宋体"/>
          <w:bCs/>
          <w:kern w:val="0"/>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）投标文件无法定代表人签字,或未</w:t>
      </w:r>
      <w:r>
        <w:rPr>
          <w:rFonts w:hint="eastAsia" w:ascii="宋体" w:hAnsi="宋体" w:eastAsia="宋体" w:cs="宋体"/>
          <w:bCs/>
          <w:kern w:val="0"/>
          <w:szCs w:val="21"/>
        </w:rPr>
        <w:t>提供法定代表人授权委托书、投标声明书或者填写项目不齐全的；</w:t>
      </w:r>
    </w:p>
    <w:p w14:paraId="504AB4DC">
      <w:pPr>
        <w:snapToGrid w:val="0"/>
        <w:spacing w:line="360" w:lineRule="auto"/>
        <w:ind w:firstLine="411" w:firstLineChars="196"/>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 xml:space="preserve">）投标代表人未能出具身份证明或与法定代表人授权委托人身份不符的； </w:t>
      </w:r>
    </w:p>
    <w:p w14:paraId="1503CA06">
      <w:pPr>
        <w:pStyle w:val="13"/>
        <w:snapToGrid w:val="0"/>
        <w:spacing w:line="360" w:lineRule="auto"/>
        <w:ind w:firstLine="395" w:firstLineChars="196"/>
        <w:rPr>
          <w:rFonts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lang w:val="en-US" w:eastAsia="zh-CN"/>
        </w:rPr>
        <w:t>3</w:t>
      </w:r>
      <w:r>
        <w:rPr>
          <w:rFonts w:hint="eastAsia" w:ascii="宋体" w:hAnsi="宋体" w:eastAsia="宋体" w:cs="宋体"/>
          <w:snapToGrid w:val="0"/>
          <w:sz w:val="21"/>
          <w:szCs w:val="21"/>
        </w:rPr>
        <w:t>）</w:t>
      </w:r>
      <w:r>
        <w:rPr>
          <w:rFonts w:hint="eastAsia" w:ascii="宋体" w:hAnsi="宋体" w:eastAsia="宋体" w:cs="宋体"/>
          <w:sz w:val="21"/>
          <w:szCs w:val="21"/>
        </w:rPr>
        <w:t>投标文件格式不规范、项目不齐全或者内容虚假的；</w:t>
      </w:r>
    </w:p>
    <w:p w14:paraId="6149BE01">
      <w:pPr>
        <w:pStyle w:val="13"/>
        <w:snapToGrid w:val="0"/>
        <w:spacing w:line="360" w:lineRule="auto"/>
        <w:ind w:firstLine="395" w:firstLineChars="196"/>
        <w:rPr>
          <w:rFonts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）投标文件的实质性内容未使用中文表述、意思表述不明确、前后矛盾或者使用计量单位不符合采购文件要求的（经评标委员会认定并允许其当场更正的笔误除外）；</w:t>
      </w:r>
    </w:p>
    <w:p w14:paraId="5B705612">
      <w:pPr>
        <w:pStyle w:val="13"/>
        <w:snapToGrid w:val="0"/>
        <w:spacing w:line="360" w:lineRule="auto"/>
        <w:ind w:firstLine="398" w:firstLineChars="196"/>
        <w:rPr>
          <w:rFonts w:ascii="宋体" w:hAnsi="宋体" w:eastAsia="宋体" w:cs="宋体"/>
          <w:b/>
          <w:snapToGrid w:val="0"/>
          <w:sz w:val="21"/>
          <w:szCs w:val="21"/>
        </w:rPr>
      </w:pPr>
      <w:r>
        <w:rPr>
          <w:rFonts w:hint="eastAsia" w:ascii="宋体" w:hAnsi="宋体" w:eastAsia="宋体" w:cs="宋体"/>
          <w:b/>
          <w:sz w:val="21"/>
          <w:szCs w:val="21"/>
        </w:rPr>
        <w:t>（</w:t>
      </w:r>
      <w:r>
        <w:rPr>
          <w:rFonts w:hint="eastAsia" w:ascii="宋体" w:hAnsi="宋体" w:eastAsia="宋体" w:cs="宋体"/>
          <w:b/>
          <w:snapToGrid w:val="0"/>
          <w:sz w:val="21"/>
          <w:szCs w:val="21"/>
          <w:lang w:val="en-US" w:eastAsia="zh-CN"/>
        </w:rPr>
        <w:t>5</w:t>
      </w:r>
      <w:r>
        <w:rPr>
          <w:rFonts w:hint="eastAsia" w:ascii="宋体" w:hAnsi="宋体" w:eastAsia="宋体" w:cs="宋体"/>
          <w:b/>
          <w:snapToGrid w:val="0"/>
          <w:sz w:val="21"/>
          <w:szCs w:val="21"/>
        </w:rPr>
        <w:t>）投标有效期、交货时间、质保期等商务条款不能满足采购文件要求的；</w:t>
      </w:r>
    </w:p>
    <w:p w14:paraId="45F1C44D">
      <w:pPr>
        <w:pStyle w:val="13"/>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）未实质性响应采购文件要求或者投标文件有招标方不能接受的附加条件的；</w:t>
      </w:r>
    </w:p>
    <w:p w14:paraId="3F674D8E">
      <w:pPr>
        <w:pStyle w:val="13"/>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）未按规定交纳投标保证金的；</w:t>
      </w:r>
    </w:p>
    <w:p w14:paraId="307B7074">
      <w:pPr>
        <w:pStyle w:val="13"/>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）未按规定签章的；</w:t>
      </w:r>
    </w:p>
    <w:p w14:paraId="5C94CA85">
      <w:pPr>
        <w:pStyle w:val="13"/>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）投标文件的关键内容字迹模糊、无法辨认的,或者投标文件中经修正的内容字迹模糊难以辩认或者修改处未按规定签名盖章。</w:t>
      </w:r>
    </w:p>
    <w:p w14:paraId="3D54E0D0">
      <w:pPr>
        <w:pStyle w:val="13"/>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在技术评审时，如发现下列情形之一的，投标文件将被视为无效：</w:t>
      </w:r>
    </w:p>
    <w:p w14:paraId="3E42AA0D">
      <w:pPr>
        <w:pStyle w:val="13"/>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（1）未提供或未如实提供投标货物或服务的技术参数，或者投标文件标明的响应或偏离与事实不符或虚假投标的；</w:t>
      </w:r>
    </w:p>
    <w:p w14:paraId="0EF556DB">
      <w:pPr>
        <w:pStyle w:val="13"/>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napToGrid w:val="0"/>
          <w:sz w:val="21"/>
          <w:szCs w:val="21"/>
        </w:rPr>
        <w:t>明显不符合采购文件要求的规格型号、质量标准，或者与</w:t>
      </w:r>
      <w:r>
        <w:rPr>
          <w:rFonts w:hint="eastAsia" w:ascii="宋体" w:hAnsi="宋体" w:eastAsia="宋体" w:cs="宋体"/>
          <w:sz w:val="21"/>
          <w:szCs w:val="21"/>
        </w:rPr>
        <w:t>采购文件中标“</w:t>
      </w:r>
      <w:r>
        <w:rPr>
          <w:rFonts w:hint="eastAsia" w:hAnsi="宋体" w:cs="宋体"/>
          <w:sz w:val="24"/>
        </w:rPr>
        <w:t>★</w:t>
      </w:r>
      <w:r>
        <w:rPr>
          <w:rFonts w:hint="eastAsia" w:ascii="宋体" w:hAnsi="宋体" w:eastAsia="宋体" w:cs="宋体"/>
          <w:sz w:val="21"/>
          <w:szCs w:val="21"/>
        </w:rPr>
        <w:t>”的技术指标、主要功能项目发生实质性偏离的；</w:t>
      </w:r>
    </w:p>
    <w:p w14:paraId="439D9DAF">
      <w:pPr>
        <w:pStyle w:val="13"/>
        <w:snapToGrid w:val="0"/>
        <w:spacing w:line="360" w:lineRule="auto"/>
        <w:ind w:firstLine="395" w:firstLineChars="196"/>
        <w:rPr>
          <w:rFonts w:ascii="宋体" w:hAnsi="宋体" w:eastAsia="宋体" w:cs="宋体"/>
          <w:sz w:val="21"/>
          <w:szCs w:val="21"/>
        </w:rPr>
      </w:pPr>
      <w:r>
        <w:rPr>
          <w:rFonts w:hint="eastAsia" w:ascii="宋体" w:hAnsi="宋体" w:eastAsia="宋体" w:cs="宋体"/>
          <w:sz w:val="21"/>
          <w:szCs w:val="21"/>
        </w:rPr>
        <w:t>（3）投标技术方案不明确，存在一个或一个以上备选（替代）投标方案的；</w:t>
      </w:r>
    </w:p>
    <w:p w14:paraId="5AF714F6">
      <w:pPr>
        <w:pStyle w:val="13"/>
        <w:snapToGrid w:val="0"/>
        <w:spacing w:line="360" w:lineRule="auto"/>
        <w:ind w:firstLine="404" w:firstLineChars="200"/>
        <w:rPr>
          <w:rFonts w:ascii="宋体" w:hAnsi="宋体" w:eastAsia="宋体" w:cs="宋体"/>
          <w:sz w:val="21"/>
          <w:szCs w:val="21"/>
        </w:rPr>
      </w:pPr>
      <w:r>
        <w:rPr>
          <w:rFonts w:hint="eastAsia" w:ascii="宋体" w:hAnsi="宋体" w:eastAsia="宋体" w:cs="宋体"/>
          <w:sz w:val="21"/>
          <w:szCs w:val="21"/>
        </w:rPr>
        <w:t>（4）与其他参加本次投标</w:t>
      </w:r>
      <w:r>
        <w:rPr>
          <w:rFonts w:hint="eastAsia" w:hAnsi="宋体" w:cs="宋体"/>
          <w:sz w:val="21"/>
          <w:szCs w:val="21"/>
          <w:lang w:eastAsia="zh-CN"/>
        </w:rPr>
        <w:t>供应商</w:t>
      </w:r>
      <w:r>
        <w:rPr>
          <w:rFonts w:hint="eastAsia" w:ascii="宋体" w:hAnsi="宋体" w:eastAsia="宋体" w:cs="宋体"/>
          <w:sz w:val="21"/>
          <w:szCs w:val="21"/>
        </w:rPr>
        <w:t>的投标文件（技术文件）的文字表述内容相同连续20行以上或者差错相同2处以上的。</w:t>
      </w:r>
    </w:p>
    <w:p w14:paraId="6827DB7F">
      <w:pPr>
        <w:pStyle w:val="13"/>
        <w:snapToGrid w:val="0"/>
        <w:spacing w:line="360" w:lineRule="auto"/>
        <w:ind w:left="420" w:firstLine="0"/>
        <w:rPr>
          <w:rFonts w:ascii="宋体" w:hAnsi="宋体" w:eastAsia="宋体" w:cs="宋体"/>
          <w:b/>
          <w:bCs/>
          <w:sz w:val="21"/>
          <w:szCs w:val="21"/>
        </w:rPr>
      </w:pPr>
      <w:r>
        <w:rPr>
          <w:rFonts w:hint="eastAsia" w:ascii="宋体" w:hAnsi="宋体" w:eastAsia="宋体" w:cs="宋体"/>
          <w:b/>
          <w:bCs/>
          <w:sz w:val="21"/>
          <w:szCs w:val="21"/>
        </w:rPr>
        <w:t>在报价评审时，如发现下列情形之一的，投标文件将被视为无效：</w:t>
      </w:r>
    </w:p>
    <w:p w14:paraId="2AAD4336">
      <w:pPr>
        <w:spacing w:line="360" w:lineRule="auto"/>
        <w:ind w:firstLine="420" w:firstLineChars="200"/>
        <w:rPr>
          <w:rFonts w:ascii="宋体" w:hAnsi="宋体" w:eastAsia="宋体" w:cs="宋体"/>
          <w:szCs w:val="21"/>
        </w:rPr>
      </w:pPr>
      <w:r>
        <w:rPr>
          <w:rFonts w:hint="eastAsia" w:ascii="宋体" w:hAnsi="宋体" w:eastAsia="宋体" w:cs="宋体"/>
          <w:szCs w:val="21"/>
        </w:rPr>
        <w:t>（1）未采用人民币报价或者未按照采购文件标明的币种报价的；</w:t>
      </w:r>
    </w:p>
    <w:p w14:paraId="716E4F7C">
      <w:pPr>
        <w:spacing w:line="360" w:lineRule="auto"/>
        <w:ind w:firstLine="420" w:firstLineChars="200"/>
        <w:rPr>
          <w:rFonts w:ascii="宋体" w:hAnsi="宋体" w:eastAsia="宋体" w:cs="宋体"/>
          <w:szCs w:val="21"/>
        </w:rPr>
      </w:pPr>
      <w:r>
        <w:rPr>
          <w:rFonts w:hint="eastAsia" w:ascii="宋体" w:hAnsi="宋体" w:eastAsia="宋体" w:cs="宋体"/>
          <w:szCs w:val="21"/>
        </w:rPr>
        <w:t>（2）报价超出最高限价，或者超出采购预算金额(自主创新产品除外)，采购人不能支付的；</w:t>
      </w:r>
    </w:p>
    <w:p w14:paraId="60C5BEA2">
      <w:pPr>
        <w:spacing w:line="360" w:lineRule="auto"/>
        <w:ind w:firstLine="420" w:firstLineChars="200"/>
        <w:rPr>
          <w:rFonts w:ascii="宋体" w:hAnsi="宋体" w:eastAsia="宋体" w:cs="宋体"/>
          <w:szCs w:val="21"/>
        </w:rPr>
      </w:pPr>
      <w:r>
        <w:rPr>
          <w:rFonts w:hint="eastAsia" w:ascii="宋体" w:hAnsi="宋体" w:eastAsia="宋体" w:cs="宋体"/>
          <w:szCs w:val="21"/>
        </w:rPr>
        <w:t>（3）投标报价具有选择性；</w:t>
      </w:r>
    </w:p>
    <w:p w14:paraId="753769B2">
      <w:pPr>
        <w:spacing w:line="360" w:lineRule="auto"/>
        <w:ind w:firstLine="420" w:firstLineChars="200"/>
        <w:rPr>
          <w:rFonts w:ascii="宋体" w:hAnsi="宋体" w:eastAsia="宋体" w:cs="宋体"/>
          <w:szCs w:val="21"/>
        </w:rPr>
      </w:pPr>
      <w:r>
        <w:rPr>
          <w:rFonts w:hint="eastAsia" w:ascii="宋体" w:hAnsi="宋体" w:eastAsia="宋体" w:cs="宋体"/>
          <w:szCs w:val="21"/>
        </w:rPr>
        <w:t>（4）投标报价中出现重大缺项、漏项；</w:t>
      </w:r>
    </w:p>
    <w:p w14:paraId="5165D3D4">
      <w:pPr>
        <w:spacing w:line="360" w:lineRule="auto"/>
        <w:ind w:firstLine="420" w:firstLineChars="200"/>
        <w:rPr>
          <w:rFonts w:ascii="宋体" w:hAnsi="宋体" w:eastAsia="宋体" w:cs="宋体"/>
          <w:szCs w:val="21"/>
        </w:rPr>
      </w:pPr>
      <w:r>
        <w:rPr>
          <w:rFonts w:hint="eastAsia" w:ascii="宋体" w:hAnsi="宋体" w:eastAsia="宋体" w:cs="宋体"/>
          <w:szCs w:val="21"/>
        </w:rPr>
        <w:t>（5）评标委员会认为</w:t>
      </w:r>
      <w:r>
        <w:rPr>
          <w:rFonts w:hint="eastAsia" w:ascii="宋体" w:hAnsi="宋体" w:cs="宋体"/>
          <w:szCs w:val="21"/>
          <w:lang w:eastAsia="zh-CN"/>
        </w:rPr>
        <w:t>供应商</w:t>
      </w:r>
      <w:r>
        <w:rPr>
          <w:rFonts w:hint="eastAsia" w:ascii="宋体" w:hAnsi="宋体" w:eastAsia="宋体" w:cs="宋体"/>
          <w:szCs w:val="21"/>
        </w:rPr>
        <w:t>的报价明显低于其他通过符合性审查</w:t>
      </w:r>
      <w:r>
        <w:rPr>
          <w:rFonts w:hint="eastAsia" w:ascii="宋体" w:hAnsi="宋体" w:cs="宋体"/>
          <w:szCs w:val="21"/>
          <w:lang w:eastAsia="zh-CN"/>
        </w:rPr>
        <w:t>供应商</w:t>
      </w:r>
      <w:r>
        <w:rPr>
          <w:rFonts w:hint="eastAsia" w:ascii="宋体" w:hAnsi="宋体" w:eastAsia="宋体" w:cs="宋体"/>
          <w:szCs w:val="21"/>
        </w:rPr>
        <w:t>的报价，有可能影响产品质量或者不能诚信履约的，且不能在评标现场合理时间内提供相关证明材料说明其报价的合理性的。</w:t>
      </w:r>
    </w:p>
    <w:p w14:paraId="58C55812">
      <w:pPr>
        <w:pStyle w:val="13"/>
        <w:snapToGrid w:val="0"/>
        <w:spacing w:line="360" w:lineRule="auto"/>
        <w:ind w:left="420" w:firstLine="0"/>
        <w:rPr>
          <w:rFonts w:ascii="宋体" w:hAnsi="宋体" w:eastAsia="宋体" w:cs="宋体"/>
          <w:b/>
          <w:sz w:val="21"/>
          <w:szCs w:val="21"/>
        </w:rPr>
      </w:pPr>
      <w:r>
        <w:rPr>
          <w:rFonts w:hint="eastAsia" w:ascii="宋体" w:hAnsi="宋体" w:eastAsia="宋体" w:cs="宋体"/>
          <w:b/>
          <w:sz w:val="21"/>
          <w:szCs w:val="21"/>
        </w:rPr>
        <w:t>法律、法规和采购文件规定的其他无效情形。</w:t>
      </w:r>
    </w:p>
    <w:p w14:paraId="55FA66BD">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（四）澄清问题的形式</w:t>
      </w:r>
    </w:p>
    <w:p w14:paraId="58DE35E3">
      <w:pPr>
        <w:spacing w:line="360" w:lineRule="auto"/>
        <w:ind w:firstLine="420" w:firstLineChars="200"/>
        <w:rPr>
          <w:rFonts w:ascii="宋体" w:hAnsi="宋体" w:eastAsia="宋体" w:cs="宋体"/>
          <w:b/>
          <w:bCs/>
          <w:szCs w:val="21"/>
        </w:rPr>
      </w:pPr>
      <w:r>
        <w:rPr>
          <w:rFonts w:hint="eastAsia" w:ascii="宋体" w:hAnsi="宋体" w:eastAsia="宋体" w:cs="宋体"/>
          <w:szCs w:val="21"/>
        </w:rPr>
        <w:t>对于投标文件中含义不明确、同类问题表述不一致或者有明显文字和计算错误的内容，</w:t>
      </w:r>
      <w:r>
        <w:rPr>
          <w:rFonts w:hint="eastAsia" w:ascii="宋体" w:hAnsi="宋体" w:eastAsia="宋体" w:cs="宋体"/>
          <w:b/>
          <w:bCs/>
          <w:szCs w:val="21"/>
        </w:rPr>
        <w:t>评标委员会应当以书面形式要求</w:t>
      </w:r>
      <w:r>
        <w:rPr>
          <w:rFonts w:hint="eastAsia" w:ascii="宋体" w:hAnsi="宋体" w:cs="宋体"/>
          <w:b/>
          <w:bCs/>
          <w:szCs w:val="21"/>
          <w:lang w:eastAsia="zh-CN"/>
        </w:rPr>
        <w:t>供应商</w:t>
      </w:r>
      <w:r>
        <w:rPr>
          <w:rFonts w:hint="eastAsia" w:ascii="宋体" w:hAnsi="宋体" w:eastAsia="宋体" w:cs="宋体"/>
          <w:b/>
          <w:bCs/>
          <w:szCs w:val="21"/>
        </w:rPr>
        <w:t>作出必要的澄清、说明或者补正。</w:t>
      </w:r>
      <w:r>
        <w:rPr>
          <w:rFonts w:hint="eastAsia" w:ascii="宋体" w:hAnsi="宋体" w:cs="宋体"/>
          <w:szCs w:val="21"/>
          <w:lang w:eastAsia="zh-CN"/>
        </w:rPr>
        <w:t>供应商</w:t>
      </w:r>
      <w:r>
        <w:rPr>
          <w:rFonts w:hint="eastAsia" w:ascii="宋体" w:hAnsi="宋体" w:eastAsia="宋体" w:cs="宋体"/>
          <w:szCs w:val="21"/>
        </w:rPr>
        <w:t>的澄清、说明或者补正应当采用书面形式，并加盖公章，或者由法定代表人或其授权的代表签字。</w:t>
      </w:r>
      <w:r>
        <w:rPr>
          <w:rFonts w:hint="eastAsia" w:ascii="宋体" w:hAnsi="宋体" w:cs="宋体"/>
          <w:b/>
          <w:bCs/>
          <w:szCs w:val="21"/>
          <w:lang w:eastAsia="zh-CN"/>
        </w:rPr>
        <w:t>供应商</w:t>
      </w:r>
      <w:r>
        <w:rPr>
          <w:rFonts w:hint="eastAsia" w:ascii="宋体" w:hAnsi="宋体" w:eastAsia="宋体" w:cs="宋体"/>
          <w:b/>
          <w:bCs/>
          <w:szCs w:val="21"/>
        </w:rPr>
        <w:t>的澄清、说明或者补正不得超出投标文件的范围或者改变投标文件的实质性内容。</w:t>
      </w:r>
    </w:p>
    <w:p w14:paraId="2BAE1BEB">
      <w:pPr>
        <w:pStyle w:val="2"/>
        <w:snapToGrid w:val="0"/>
        <w:spacing w:before="120" w:after="120" w:line="360" w:lineRule="auto"/>
        <w:ind w:left="690" w:leftChars="228" w:hanging="211" w:hangingChars="100"/>
        <w:rPr>
          <w:rFonts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错误修正</w:t>
      </w:r>
    </w:p>
    <w:p w14:paraId="4A501DD9">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投标文件报价出现前后不一致的，除采购文件另有规定外，按照下列规定修正：</w:t>
      </w:r>
    </w:p>
    <w:p w14:paraId="17E0C44F">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1、投标文件中开标一览表（报价表）内容与投标文件中相应内容不一致的，以开标一览表（报价表）为准；</w:t>
      </w:r>
    </w:p>
    <w:p w14:paraId="76DDAF22">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2、大写金额和小写金额不一致的，以大写金额为准；</w:t>
      </w:r>
    </w:p>
    <w:p w14:paraId="60FA6FAC">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14:paraId="6BD6C28A">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4A75D24A">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同时出现两种以上不一致的，按照前款规定的顺序修正。修正后的报价经</w:t>
      </w:r>
      <w:r>
        <w:rPr>
          <w:rFonts w:hint="eastAsia" w:ascii="宋体" w:hAnsi="宋体" w:cs="宋体"/>
          <w:b/>
          <w:bCs/>
          <w:szCs w:val="21"/>
          <w:lang w:eastAsia="zh-CN"/>
        </w:rPr>
        <w:t>供应商</w:t>
      </w:r>
      <w:r>
        <w:rPr>
          <w:rFonts w:hint="eastAsia" w:ascii="宋体" w:hAnsi="宋体" w:eastAsia="宋体" w:cs="宋体"/>
          <w:b/>
          <w:bCs/>
          <w:szCs w:val="21"/>
        </w:rPr>
        <w:t>确认后产生约束力，</w:t>
      </w:r>
      <w:r>
        <w:rPr>
          <w:rFonts w:hint="eastAsia" w:ascii="宋体" w:hAnsi="宋体" w:cs="宋体"/>
          <w:b/>
          <w:bCs/>
          <w:szCs w:val="21"/>
          <w:lang w:eastAsia="zh-CN"/>
        </w:rPr>
        <w:t>供应商</w:t>
      </w:r>
      <w:r>
        <w:rPr>
          <w:rFonts w:hint="eastAsia" w:ascii="宋体" w:hAnsi="宋体" w:eastAsia="宋体" w:cs="宋体"/>
          <w:b/>
          <w:bCs/>
          <w:szCs w:val="21"/>
        </w:rPr>
        <w:t>不确认的，其投标无效。</w:t>
      </w:r>
    </w:p>
    <w:p w14:paraId="06277EB0">
      <w:pPr>
        <w:pStyle w:val="2"/>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（六）评标原则和评标办法</w:t>
      </w:r>
    </w:p>
    <w:p w14:paraId="1DB12A3F">
      <w:pPr>
        <w:pStyle w:val="2"/>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sz w:val="21"/>
          <w:szCs w:val="21"/>
          <w:lang w:eastAsia="zh-CN"/>
        </w:rPr>
        <w:t>供应商</w:t>
      </w:r>
      <w:r>
        <w:rPr>
          <w:rFonts w:hint="eastAsia" w:ascii="宋体" w:hAnsi="宋体" w:eastAsia="宋体" w:cs="宋体"/>
          <w:sz w:val="21"/>
          <w:szCs w:val="21"/>
        </w:rPr>
        <w:t>接触。</w:t>
      </w:r>
    </w:p>
    <w:p w14:paraId="4C188717">
      <w:pPr>
        <w:pStyle w:val="2"/>
        <w:snapToGrid w:val="0"/>
        <w:spacing w:before="120" w:after="120" w:line="360" w:lineRule="auto"/>
        <w:ind w:firstLine="420" w:firstLineChars="200"/>
        <w:rPr>
          <w:rFonts w:ascii="宋体" w:hAnsi="宋体" w:eastAsia="宋体" w:cs="宋体"/>
          <w:sz w:val="21"/>
          <w:szCs w:val="21"/>
        </w:rPr>
      </w:pPr>
      <w:r>
        <w:rPr>
          <w:rFonts w:hint="eastAsia" w:ascii="宋体" w:hAnsi="宋体" w:eastAsia="宋体" w:cs="宋体"/>
          <w:sz w:val="21"/>
          <w:szCs w:val="21"/>
        </w:rPr>
        <w:t>2、评标办法。本项目评标办法是</w:t>
      </w:r>
      <w:r>
        <w:rPr>
          <w:rFonts w:hint="eastAsia" w:ascii="宋体" w:hAnsi="宋体" w:eastAsia="宋体" w:cs="宋体"/>
          <w:sz w:val="21"/>
          <w:szCs w:val="21"/>
          <w:u w:val="single"/>
        </w:rPr>
        <w:t xml:space="preserve"> 综合评分法 </w:t>
      </w:r>
      <w:r>
        <w:rPr>
          <w:rFonts w:hint="eastAsia" w:ascii="宋体" w:hAnsi="宋体" w:eastAsia="宋体" w:cs="宋体"/>
          <w:sz w:val="21"/>
          <w:szCs w:val="21"/>
        </w:rPr>
        <w:t>，具体评标内容及评分标准等详见《第四章：评标办法及评分标准》。</w:t>
      </w:r>
    </w:p>
    <w:p w14:paraId="0433D728">
      <w:pPr>
        <w:pStyle w:val="2"/>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（七）评审专家有下列情形之一的，受到邀请应主动提出回避，采购当事人也可以要求该评审专家回避：</w:t>
      </w:r>
    </w:p>
    <w:p w14:paraId="39DD130C">
      <w:pPr>
        <w:spacing w:line="360" w:lineRule="auto"/>
        <w:ind w:firstLine="420" w:firstLineChars="200"/>
        <w:rPr>
          <w:rFonts w:ascii="宋体" w:hAnsi="宋体" w:eastAsia="宋体" w:cs="宋体"/>
          <w:szCs w:val="21"/>
        </w:rPr>
      </w:pPr>
      <w:r>
        <w:rPr>
          <w:rFonts w:hint="eastAsia" w:ascii="宋体" w:hAnsi="宋体" w:eastAsia="宋体" w:cs="宋体"/>
          <w:szCs w:val="21"/>
        </w:rPr>
        <w:t>1、本人、配偶或直系亲属3年内曾在参加该采购项目的</w:t>
      </w:r>
      <w:r>
        <w:rPr>
          <w:rFonts w:hint="eastAsia" w:ascii="宋体" w:hAnsi="宋体" w:cs="宋体"/>
          <w:szCs w:val="21"/>
          <w:lang w:eastAsia="zh-CN"/>
        </w:rPr>
        <w:t>供应商</w:t>
      </w:r>
      <w:r>
        <w:rPr>
          <w:rFonts w:hint="eastAsia" w:ascii="宋体" w:hAnsi="宋体" w:eastAsia="宋体" w:cs="宋体"/>
          <w:szCs w:val="21"/>
        </w:rPr>
        <w:t>中任职（包括一般工作）或担任顾问，或与参加该采购项目的</w:t>
      </w:r>
      <w:r>
        <w:rPr>
          <w:rFonts w:hint="eastAsia" w:ascii="宋体" w:hAnsi="宋体" w:cs="宋体"/>
          <w:szCs w:val="21"/>
          <w:lang w:eastAsia="zh-CN"/>
        </w:rPr>
        <w:t>供应商</w:t>
      </w:r>
      <w:r>
        <w:rPr>
          <w:rFonts w:hint="eastAsia" w:ascii="宋体" w:hAnsi="宋体" w:eastAsia="宋体" w:cs="宋体"/>
          <w:szCs w:val="21"/>
        </w:rPr>
        <w:t>发生过法律纠纷；</w:t>
      </w:r>
    </w:p>
    <w:p w14:paraId="6950F4A7">
      <w:pPr>
        <w:spacing w:line="360" w:lineRule="auto"/>
        <w:ind w:firstLine="420" w:firstLineChars="200"/>
        <w:rPr>
          <w:rFonts w:ascii="宋体" w:hAnsi="宋体" w:eastAsia="宋体" w:cs="宋体"/>
          <w:szCs w:val="21"/>
        </w:rPr>
      </w:pPr>
      <w:r>
        <w:rPr>
          <w:rFonts w:hint="eastAsia" w:ascii="宋体" w:hAnsi="宋体" w:eastAsia="宋体" w:cs="宋体"/>
          <w:szCs w:val="21"/>
        </w:rPr>
        <w:t>2、任职单位与采购人或参加该采购项目</w:t>
      </w:r>
      <w:r>
        <w:rPr>
          <w:rFonts w:hint="eastAsia" w:ascii="宋体" w:hAnsi="宋体" w:cs="宋体"/>
          <w:szCs w:val="21"/>
          <w:lang w:eastAsia="zh-CN"/>
        </w:rPr>
        <w:t>供应商</w:t>
      </w:r>
      <w:r>
        <w:rPr>
          <w:rFonts w:hint="eastAsia" w:ascii="宋体" w:hAnsi="宋体" w:eastAsia="宋体" w:cs="宋体"/>
          <w:szCs w:val="21"/>
        </w:rPr>
        <w:t>存在行政隶属关系；</w:t>
      </w:r>
    </w:p>
    <w:p w14:paraId="10991F80">
      <w:pPr>
        <w:spacing w:line="360" w:lineRule="auto"/>
        <w:ind w:firstLine="420" w:firstLineChars="200"/>
        <w:rPr>
          <w:rFonts w:ascii="宋体" w:hAnsi="宋体" w:eastAsia="宋体" w:cs="宋体"/>
          <w:szCs w:val="21"/>
        </w:rPr>
      </w:pPr>
      <w:r>
        <w:rPr>
          <w:rFonts w:hint="eastAsia" w:ascii="宋体" w:hAnsi="宋体" w:eastAsia="宋体" w:cs="宋体"/>
          <w:szCs w:val="21"/>
        </w:rPr>
        <w:t>3、曾经参加过该采购项目的进口产品或采购文件、采购需求、采购方式的论证和咨询服务工作；</w:t>
      </w:r>
    </w:p>
    <w:p w14:paraId="343B9E00">
      <w:pPr>
        <w:spacing w:line="360" w:lineRule="auto"/>
        <w:ind w:firstLine="420" w:firstLineChars="200"/>
        <w:rPr>
          <w:rFonts w:ascii="宋体" w:hAnsi="宋体" w:eastAsia="宋体" w:cs="宋体"/>
          <w:szCs w:val="21"/>
        </w:rPr>
      </w:pPr>
      <w:r>
        <w:rPr>
          <w:rFonts w:hint="eastAsia" w:ascii="宋体" w:hAnsi="宋体" w:eastAsia="宋体" w:cs="宋体"/>
          <w:szCs w:val="21"/>
        </w:rPr>
        <w:t>4、是参加该采购项目</w:t>
      </w:r>
      <w:r>
        <w:rPr>
          <w:rFonts w:hint="eastAsia" w:ascii="宋体" w:hAnsi="宋体" w:cs="宋体"/>
          <w:szCs w:val="21"/>
          <w:lang w:eastAsia="zh-CN"/>
        </w:rPr>
        <w:t>供应商</w:t>
      </w:r>
      <w:r>
        <w:rPr>
          <w:rFonts w:hint="eastAsia" w:ascii="宋体" w:hAnsi="宋体" w:eastAsia="宋体" w:cs="宋体"/>
          <w:szCs w:val="21"/>
        </w:rPr>
        <w:t>的上级主管部门、控股或参股单位的工作人员，或与该</w:t>
      </w:r>
      <w:r>
        <w:rPr>
          <w:rFonts w:hint="eastAsia" w:ascii="宋体" w:hAnsi="宋体" w:cs="宋体"/>
          <w:szCs w:val="21"/>
          <w:lang w:eastAsia="zh-CN"/>
        </w:rPr>
        <w:t>供应商</w:t>
      </w:r>
      <w:r>
        <w:rPr>
          <w:rFonts w:hint="eastAsia" w:ascii="宋体" w:hAnsi="宋体" w:eastAsia="宋体" w:cs="宋体"/>
          <w:szCs w:val="21"/>
        </w:rPr>
        <w:t>存在其他经济利益关系；</w:t>
      </w:r>
    </w:p>
    <w:p w14:paraId="70ADEC45">
      <w:pPr>
        <w:spacing w:line="360" w:lineRule="auto"/>
        <w:ind w:firstLine="420" w:firstLineChars="200"/>
        <w:rPr>
          <w:rFonts w:ascii="宋体" w:hAnsi="宋体" w:eastAsia="宋体" w:cs="宋体"/>
          <w:szCs w:val="21"/>
        </w:rPr>
      </w:pPr>
      <w:r>
        <w:rPr>
          <w:rFonts w:hint="eastAsia" w:ascii="宋体" w:hAnsi="宋体" w:eastAsia="宋体" w:cs="宋体"/>
          <w:szCs w:val="21"/>
        </w:rPr>
        <w:t>5、评审委员会成员之间具有配偶、近亲属关系；</w:t>
      </w:r>
    </w:p>
    <w:p w14:paraId="74C505B2">
      <w:pPr>
        <w:spacing w:line="360" w:lineRule="auto"/>
        <w:ind w:firstLine="420" w:firstLineChars="200"/>
        <w:rPr>
          <w:rFonts w:ascii="宋体" w:hAnsi="宋体" w:eastAsia="宋体" w:cs="宋体"/>
          <w:szCs w:val="21"/>
        </w:rPr>
      </w:pPr>
      <w:r>
        <w:rPr>
          <w:rFonts w:hint="eastAsia" w:ascii="宋体" w:hAnsi="宋体" w:eastAsia="宋体" w:cs="宋体"/>
          <w:szCs w:val="21"/>
        </w:rPr>
        <w:t>6、同一单位的评审专家在同一项目评审委员会成员中超过一名；</w:t>
      </w:r>
    </w:p>
    <w:p w14:paraId="0D103D20">
      <w:pPr>
        <w:spacing w:line="360" w:lineRule="auto"/>
        <w:ind w:firstLine="420" w:firstLineChars="200"/>
        <w:rPr>
          <w:rFonts w:ascii="宋体" w:hAnsi="宋体" w:eastAsia="宋体" w:cs="宋体"/>
          <w:szCs w:val="21"/>
        </w:rPr>
      </w:pPr>
      <w:r>
        <w:rPr>
          <w:rFonts w:hint="eastAsia" w:ascii="宋体" w:hAnsi="宋体" w:eastAsia="宋体" w:cs="宋体"/>
          <w:szCs w:val="21"/>
        </w:rPr>
        <w:t>7、法律、法规、规章规定应当回避以及其他可能影响公正评审的。</w:t>
      </w:r>
    </w:p>
    <w:p w14:paraId="5446491B">
      <w:pPr>
        <w:spacing w:line="360" w:lineRule="auto"/>
        <w:ind w:firstLine="422" w:firstLineChars="200"/>
        <w:rPr>
          <w:rFonts w:ascii="宋体" w:hAnsi="宋体" w:eastAsia="宋体" w:cs="宋体"/>
          <w:szCs w:val="21"/>
        </w:rPr>
      </w:pPr>
      <w:r>
        <w:rPr>
          <w:rFonts w:hint="eastAsia" w:ascii="宋体" w:hAnsi="宋体" w:eastAsia="宋体" w:cs="宋体"/>
          <w:b/>
          <w:szCs w:val="21"/>
        </w:rPr>
        <w:t>（八）评标委员会判断投标文件的有效性、合格性和响应情况，仅依据</w:t>
      </w:r>
      <w:r>
        <w:rPr>
          <w:rFonts w:hint="eastAsia" w:ascii="宋体" w:hAnsi="宋体" w:cs="宋体"/>
          <w:b/>
          <w:szCs w:val="21"/>
          <w:lang w:eastAsia="zh-CN"/>
        </w:rPr>
        <w:t>供应商</w:t>
      </w:r>
      <w:r>
        <w:rPr>
          <w:rFonts w:hint="eastAsia" w:ascii="宋体" w:hAnsi="宋体" w:eastAsia="宋体" w:cs="宋体"/>
          <w:b/>
          <w:szCs w:val="21"/>
        </w:rPr>
        <w:t>所递交一切文件的真实表述，不受与本项目无直接关联的外部信息、传言而影响自身的专业判断。</w:t>
      </w:r>
    </w:p>
    <w:p w14:paraId="73799EAB">
      <w:pPr>
        <w:pStyle w:val="2"/>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50FE6126">
      <w:pPr>
        <w:pStyle w:val="2"/>
        <w:tabs>
          <w:tab w:val="left" w:pos="630"/>
        </w:tabs>
        <w:snapToGrid w:val="0"/>
        <w:spacing w:before="120" w:after="120" w:line="360" w:lineRule="auto"/>
        <w:ind w:firstLine="413" w:firstLineChars="196"/>
        <w:rPr>
          <w:rFonts w:ascii="宋体" w:hAnsi="宋体" w:eastAsia="宋体" w:cs="宋体"/>
          <w:b/>
          <w:sz w:val="21"/>
          <w:szCs w:val="21"/>
        </w:rPr>
      </w:pPr>
      <w:r>
        <w:rPr>
          <w:rFonts w:hint="eastAsia" w:ascii="宋体" w:hAnsi="宋体" w:eastAsia="宋体" w:cs="宋体"/>
          <w:b/>
          <w:sz w:val="21"/>
          <w:szCs w:val="21"/>
        </w:rPr>
        <w:t>（十）评标过程的监控</w:t>
      </w:r>
    </w:p>
    <w:p w14:paraId="2E8EB022">
      <w:pPr>
        <w:pStyle w:val="2"/>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1、本项目评标过程实行全程录音、录像监控，</w:t>
      </w:r>
      <w:r>
        <w:rPr>
          <w:rFonts w:hint="eastAsia" w:hAnsi="宋体" w:cs="宋体"/>
          <w:sz w:val="21"/>
          <w:szCs w:val="21"/>
          <w:lang w:eastAsia="zh-CN"/>
        </w:rPr>
        <w:t>供应商</w:t>
      </w:r>
      <w:r>
        <w:rPr>
          <w:rFonts w:hint="eastAsia" w:ascii="宋体" w:hAnsi="宋体" w:eastAsia="宋体" w:cs="宋体"/>
          <w:sz w:val="21"/>
          <w:szCs w:val="21"/>
        </w:rPr>
        <w:t>在评标过程中所进行的试图影响评标结果的不公正活动，可能导致其投标被拒绝；</w:t>
      </w:r>
    </w:p>
    <w:p w14:paraId="3AE7F3DA">
      <w:pPr>
        <w:pStyle w:val="2"/>
        <w:snapToGrid w:val="0"/>
        <w:spacing w:before="120" w:after="120" w:line="360" w:lineRule="auto"/>
        <w:ind w:firstLine="420"/>
        <w:rPr>
          <w:rFonts w:ascii="宋体" w:hAnsi="宋体" w:eastAsia="宋体" w:cs="宋体"/>
          <w:b/>
          <w:sz w:val="21"/>
          <w:szCs w:val="21"/>
        </w:rPr>
      </w:pPr>
      <w:r>
        <w:rPr>
          <w:rFonts w:hint="eastAsia" w:ascii="宋体" w:hAnsi="宋体" w:eastAsia="宋体" w:cs="宋体"/>
          <w:sz w:val="21"/>
          <w:szCs w:val="21"/>
        </w:rPr>
        <w:t>2、开标后到中标通知书发出之前，所有涉及评标委员会名单以及对投标文件的澄清、评价、比较等情况，评标委员会成员、采购人和采购代理机构的有关人员均不得向</w:t>
      </w:r>
      <w:r>
        <w:rPr>
          <w:rFonts w:hint="eastAsia" w:hAnsi="宋体" w:cs="宋体"/>
          <w:sz w:val="21"/>
          <w:szCs w:val="21"/>
          <w:lang w:eastAsia="zh-CN"/>
        </w:rPr>
        <w:t>供应商</w:t>
      </w:r>
      <w:r>
        <w:rPr>
          <w:rFonts w:hint="eastAsia" w:ascii="宋体" w:hAnsi="宋体" w:eastAsia="宋体" w:cs="宋体"/>
          <w:sz w:val="21"/>
          <w:szCs w:val="21"/>
        </w:rPr>
        <w:t>或其他无关人员透露。</w:t>
      </w:r>
      <w:bookmarkStart w:id="39" w:name="_Toc317685590"/>
      <w:bookmarkStart w:id="40" w:name="_Toc16897"/>
    </w:p>
    <w:p w14:paraId="105AFBF5">
      <w:pPr>
        <w:pStyle w:val="2"/>
        <w:snapToGrid w:val="0"/>
        <w:spacing w:before="120" w:after="120" w:line="360" w:lineRule="auto"/>
        <w:ind w:left="772" w:leftChars="267" w:hanging="211" w:hangingChars="100"/>
        <w:outlineLvl w:val="1"/>
        <w:rPr>
          <w:rFonts w:ascii="宋体" w:hAnsi="宋体" w:eastAsia="宋体" w:cs="宋体"/>
          <w:b/>
          <w:sz w:val="21"/>
          <w:szCs w:val="21"/>
        </w:rPr>
      </w:pPr>
      <w:r>
        <w:rPr>
          <w:rFonts w:hint="eastAsia" w:ascii="宋体" w:hAnsi="宋体" w:eastAsia="宋体" w:cs="宋体"/>
          <w:b/>
          <w:sz w:val="21"/>
          <w:szCs w:val="21"/>
        </w:rPr>
        <w:t>六、采购方式变更</w:t>
      </w:r>
      <w:bookmarkEnd w:id="39"/>
      <w:bookmarkEnd w:id="40"/>
    </w:p>
    <w:p w14:paraId="114D324A">
      <w:pPr>
        <w:pStyle w:val="25"/>
        <w:widowControl w:val="0"/>
        <w:snapToGrid w:val="0"/>
        <w:spacing w:before="120" w:beforeLines="50" w:beforeAutospacing="0" w:after="120" w:afterLines="50" w:afterAutospacing="0" w:line="360" w:lineRule="auto"/>
        <w:ind w:firstLine="420" w:firstLineChars="200"/>
        <w:jc w:val="both"/>
        <w:rPr>
          <w:rFonts w:ascii="宋体" w:hAnsi="宋体" w:eastAsia="宋体" w:cs="宋体"/>
          <w:sz w:val="21"/>
          <w:szCs w:val="21"/>
        </w:rPr>
      </w:pPr>
      <w:r>
        <w:rPr>
          <w:rFonts w:hint="eastAsia" w:ascii="宋体" w:hAnsi="宋体" w:eastAsia="宋体" w:cs="宋体"/>
          <w:kern w:val="2"/>
          <w:sz w:val="21"/>
          <w:szCs w:val="21"/>
        </w:rPr>
        <w:t>政府采购的国内公开招标，采购响应截至时间至或评审期间，出现参与采购响应或者对采购文件作出实质性响应的</w:t>
      </w:r>
      <w:r>
        <w:rPr>
          <w:rFonts w:hint="eastAsia" w:cs="宋体"/>
          <w:kern w:val="2"/>
          <w:sz w:val="21"/>
          <w:szCs w:val="21"/>
          <w:lang w:eastAsia="zh-CN"/>
        </w:rPr>
        <w:t>供应商</w:t>
      </w:r>
      <w:r>
        <w:rPr>
          <w:rFonts w:hint="eastAsia" w:ascii="宋体" w:hAnsi="宋体" w:eastAsia="宋体" w:cs="宋体"/>
          <w:kern w:val="2"/>
          <w:sz w:val="21"/>
          <w:szCs w:val="21"/>
        </w:rPr>
        <w:t>不足3家的情况，则重新招标。</w:t>
      </w:r>
    </w:p>
    <w:p w14:paraId="1898E0F1">
      <w:pPr>
        <w:pStyle w:val="2"/>
        <w:snapToGrid w:val="0"/>
        <w:spacing w:before="120" w:after="120" w:line="360" w:lineRule="auto"/>
        <w:ind w:left="772" w:leftChars="267" w:hanging="211" w:hangingChars="100"/>
        <w:outlineLvl w:val="1"/>
        <w:rPr>
          <w:rFonts w:ascii="宋体" w:hAnsi="宋体" w:eastAsia="宋体" w:cs="宋体"/>
          <w:b/>
          <w:sz w:val="21"/>
          <w:szCs w:val="21"/>
        </w:rPr>
      </w:pPr>
      <w:bookmarkStart w:id="41" w:name="_Toc9029"/>
      <w:r>
        <w:rPr>
          <w:rFonts w:hint="eastAsia" w:ascii="宋体" w:hAnsi="宋体" w:eastAsia="宋体" w:cs="宋体"/>
          <w:b/>
          <w:sz w:val="21"/>
          <w:szCs w:val="21"/>
        </w:rPr>
        <w:t>七、定标</w:t>
      </w:r>
      <w:bookmarkEnd w:id="41"/>
    </w:p>
    <w:p w14:paraId="1DFDE60A">
      <w:pPr>
        <w:pStyle w:val="2"/>
        <w:snapToGrid w:val="0"/>
        <w:spacing w:line="360" w:lineRule="auto"/>
        <w:ind w:firstLine="413" w:firstLineChars="196"/>
        <w:rPr>
          <w:rFonts w:ascii="宋体" w:hAnsi="宋体" w:eastAsia="宋体" w:cs="宋体"/>
          <w:b/>
          <w:bCs/>
          <w:sz w:val="21"/>
          <w:szCs w:val="21"/>
        </w:rPr>
      </w:pPr>
      <w:r>
        <w:rPr>
          <w:rFonts w:hint="eastAsia" w:ascii="宋体" w:hAnsi="宋体" w:eastAsia="宋体" w:cs="宋体"/>
          <w:b/>
          <w:bCs/>
          <w:sz w:val="21"/>
          <w:szCs w:val="21"/>
        </w:rPr>
        <w:t>（一）确定中标</w:t>
      </w:r>
      <w:r>
        <w:rPr>
          <w:rFonts w:hint="eastAsia" w:hAnsi="宋体" w:cs="宋体"/>
          <w:b/>
          <w:bCs/>
          <w:sz w:val="21"/>
          <w:szCs w:val="21"/>
          <w:lang w:eastAsia="zh-CN"/>
        </w:rPr>
        <w:t>供应商</w:t>
      </w:r>
      <w:r>
        <w:rPr>
          <w:rFonts w:hint="eastAsia" w:ascii="宋体" w:hAnsi="宋体" w:eastAsia="宋体" w:cs="宋体"/>
          <w:b/>
          <w:bCs/>
          <w:sz w:val="21"/>
          <w:szCs w:val="21"/>
        </w:rPr>
        <w:t>。本项目由采购人（或采购人事先授权评标委员会）确定中标</w:t>
      </w:r>
      <w:r>
        <w:rPr>
          <w:rFonts w:hint="eastAsia" w:hAnsi="宋体" w:cs="宋体"/>
          <w:b/>
          <w:bCs/>
          <w:sz w:val="21"/>
          <w:szCs w:val="21"/>
          <w:lang w:eastAsia="zh-CN"/>
        </w:rPr>
        <w:t>供应商</w:t>
      </w:r>
      <w:r>
        <w:rPr>
          <w:rFonts w:hint="eastAsia" w:ascii="宋体" w:hAnsi="宋体" w:eastAsia="宋体" w:cs="宋体"/>
          <w:b/>
          <w:bCs/>
          <w:sz w:val="21"/>
          <w:szCs w:val="21"/>
        </w:rPr>
        <w:t>。</w:t>
      </w:r>
    </w:p>
    <w:p w14:paraId="044837B3">
      <w:pPr>
        <w:pStyle w:val="2"/>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1、采购代理机构应当在评标结束后2个工作日内将评标报告送采购人；</w:t>
      </w:r>
    </w:p>
    <w:p w14:paraId="15C07402">
      <w:pPr>
        <w:pStyle w:val="2"/>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0B4B0CB8">
      <w:pPr>
        <w:pStyle w:val="2"/>
        <w:snapToGrid w:val="0"/>
        <w:spacing w:before="120" w:after="120" w:line="360" w:lineRule="auto"/>
        <w:ind w:firstLine="420"/>
        <w:rPr>
          <w:rFonts w:ascii="宋体" w:hAnsi="宋体" w:eastAsia="宋体" w:cs="宋体"/>
          <w:sz w:val="21"/>
          <w:szCs w:val="21"/>
        </w:rPr>
      </w:pPr>
      <w:r>
        <w:rPr>
          <w:rFonts w:hint="eastAsia" w:ascii="宋体" w:hAnsi="宋体" w:eastAsia="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1DB52DD1">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4、各参加政府采购活动的</w:t>
      </w:r>
      <w:r>
        <w:rPr>
          <w:rFonts w:hint="eastAsia" w:ascii="宋体" w:hAnsi="宋体" w:cs="宋体"/>
          <w:szCs w:val="21"/>
          <w:lang w:eastAsia="zh-CN"/>
        </w:rPr>
        <w:t>供应商</w:t>
      </w:r>
      <w:r>
        <w:rPr>
          <w:rFonts w:hint="eastAsia" w:ascii="宋体" w:hAnsi="宋体" w:eastAsia="宋体" w:cs="宋体"/>
          <w:szCs w:val="21"/>
        </w:rPr>
        <w:t>认为该中标结果和采购过程等使自己的权益受到损害的，可以自本公告期限届满之日（自本公告发布之日起至第2日24时止）起7个工作日内，以书面形式向采购人提出质疑。质疑</w:t>
      </w:r>
      <w:r>
        <w:rPr>
          <w:rFonts w:hint="eastAsia" w:ascii="宋体" w:hAnsi="宋体" w:cs="宋体"/>
          <w:szCs w:val="21"/>
          <w:lang w:eastAsia="zh-CN"/>
        </w:rPr>
        <w:t>供应商</w:t>
      </w:r>
      <w:r>
        <w:rPr>
          <w:rFonts w:hint="eastAsia" w:ascii="宋体" w:hAnsi="宋体" w:eastAsia="宋体" w:cs="宋体"/>
          <w:szCs w:val="21"/>
        </w:rPr>
        <w:t>对采购人、采购代理机构的答复不满意或者采购人、采购代理机构未在规定的时间内作出答复的，可以再答复期满后十五个工作日内向同级政府采购监督管理部门投诉；</w:t>
      </w:r>
    </w:p>
    <w:p w14:paraId="4AF3D4DC">
      <w:pPr>
        <w:pStyle w:val="2"/>
        <w:snapToGrid w:val="0"/>
        <w:spacing w:before="120" w:after="120" w:line="360" w:lineRule="auto"/>
        <w:ind w:firstLine="211" w:firstLineChars="100"/>
        <w:outlineLvl w:val="1"/>
        <w:rPr>
          <w:rFonts w:ascii="宋体" w:hAnsi="宋体" w:eastAsia="宋体" w:cs="宋体"/>
          <w:b/>
          <w:sz w:val="21"/>
          <w:szCs w:val="21"/>
        </w:rPr>
      </w:pPr>
      <w:bookmarkStart w:id="42" w:name="_Toc17747"/>
      <w:r>
        <w:rPr>
          <w:rFonts w:hint="eastAsia" w:ascii="宋体" w:hAnsi="宋体" w:eastAsia="宋体" w:cs="宋体"/>
          <w:b/>
          <w:sz w:val="21"/>
          <w:szCs w:val="21"/>
        </w:rPr>
        <w:t>八、合同授予</w:t>
      </w:r>
      <w:bookmarkEnd w:id="42"/>
    </w:p>
    <w:p w14:paraId="2A8C2770">
      <w:pPr>
        <w:snapToGrid w:val="0"/>
        <w:spacing w:line="360" w:lineRule="auto"/>
        <w:ind w:firstLine="413" w:firstLineChars="196"/>
        <w:rPr>
          <w:rFonts w:ascii="宋体" w:hAnsi="宋体" w:eastAsia="宋体" w:cs="宋体"/>
          <w:b/>
          <w:bCs/>
          <w:szCs w:val="21"/>
        </w:rPr>
      </w:pPr>
      <w:r>
        <w:rPr>
          <w:rFonts w:hint="eastAsia" w:ascii="宋体" w:hAnsi="宋体" w:eastAsia="宋体" w:cs="宋体"/>
          <w:b/>
          <w:bCs/>
          <w:szCs w:val="21"/>
        </w:rPr>
        <w:t>（一）签订合同</w:t>
      </w:r>
    </w:p>
    <w:p w14:paraId="67B9C40B">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1、采购人与中标</w:t>
      </w:r>
      <w:r>
        <w:rPr>
          <w:rFonts w:hint="eastAsia" w:ascii="宋体" w:hAnsi="宋体" w:cs="宋体"/>
          <w:szCs w:val="21"/>
          <w:lang w:eastAsia="zh-CN"/>
        </w:rPr>
        <w:t>供应商</w:t>
      </w:r>
      <w:r>
        <w:rPr>
          <w:rFonts w:hint="eastAsia" w:ascii="宋体" w:hAnsi="宋体" w:eastAsia="宋体" w:cs="宋体"/>
          <w:szCs w:val="21"/>
        </w:rPr>
        <w:t>应当在《中标通知书》发出之日起</w:t>
      </w:r>
      <w:r>
        <w:rPr>
          <w:rFonts w:hint="eastAsia" w:ascii="宋体" w:hAnsi="宋体" w:eastAsia="宋体" w:cs="宋体"/>
          <w:b/>
          <w:szCs w:val="21"/>
          <w:u w:val="single"/>
        </w:rPr>
        <w:t>30</w:t>
      </w:r>
      <w:r>
        <w:rPr>
          <w:rFonts w:hint="eastAsia" w:ascii="宋体" w:hAnsi="宋体" w:eastAsia="宋体" w:cs="宋体"/>
          <w:szCs w:val="21"/>
        </w:rPr>
        <w:t>日内签订政府采购合同。同时，采购代理机构对合同内容进行审查，如发现与采购结果和投标承诺内容不一致的，应予以纠正；</w:t>
      </w:r>
    </w:p>
    <w:p w14:paraId="6D311F67">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2、中标</w:t>
      </w:r>
      <w:r>
        <w:rPr>
          <w:rFonts w:hint="eastAsia" w:ascii="宋体" w:hAnsi="宋体" w:cs="宋体"/>
          <w:szCs w:val="21"/>
          <w:lang w:eastAsia="zh-CN"/>
        </w:rPr>
        <w:t>供应商</w:t>
      </w:r>
      <w:r>
        <w:rPr>
          <w:rFonts w:hint="eastAsia" w:ascii="宋体" w:hAnsi="宋体" w:eastAsia="宋体" w:cs="宋体"/>
          <w:szCs w:val="21"/>
        </w:rPr>
        <w:t>拖延、拒签合同的，将被扣罚投标保证金并取消中标资格。</w:t>
      </w:r>
    </w:p>
    <w:p w14:paraId="4378166D">
      <w:pPr>
        <w:snapToGrid w:val="0"/>
        <w:spacing w:line="360" w:lineRule="auto"/>
        <w:ind w:firstLine="602" w:firstLineChars="200"/>
        <w:jc w:val="center"/>
        <w:rPr>
          <w:rFonts w:hAnsi="宋体" w:cs="宋体"/>
          <w:b/>
          <w:sz w:val="30"/>
          <w:szCs w:val="30"/>
        </w:rPr>
      </w:pPr>
      <w:r>
        <w:rPr>
          <w:rFonts w:hint="eastAsia" w:hAnsi="宋体" w:cs="宋体"/>
          <w:b/>
          <w:sz w:val="30"/>
          <w:szCs w:val="30"/>
        </w:rPr>
        <w:br w:type="page"/>
      </w:r>
      <w:bookmarkStart w:id="43" w:name="_Toc275"/>
      <w:r>
        <w:rPr>
          <w:rFonts w:hint="eastAsia" w:hAnsi="宋体" w:cs="宋体"/>
          <w:b/>
          <w:sz w:val="30"/>
          <w:szCs w:val="30"/>
        </w:rPr>
        <w:t>第四章  评标办法及评分标准</w:t>
      </w:r>
      <w:bookmarkEnd w:id="43"/>
    </w:p>
    <w:p w14:paraId="1241137E">
      <w:pPr>
        <w:snapToGrid w:val="0"/>
        <w:spacing w:line="480" w:lineRule="exact"/>
        <w:ind w:firstLine="422" w:firstLineChars="200"/>
        <w:rPr>
          <w:rFonts w:ascii="宋体" w:hAnsi="宋体" w:cs="宋体"/>
          <w:b/>
          <w:szCs w:val="21"/>
        </w:rPr>
      </w:pPr>
      <w:r>
        <w:rPr>
          <w:rFonts w:hint="eastAsia" w:ascii="宋体" w:hAnsi="宋体" w:cs="宋体"/>
          <w:b/>
          <w:szCs w:val="21"/>
        </w:rPr>
        <w:t>本办法严格遵照《中华人民共和国</w:t>
      </w:r>
      <w:r>
        <w:rPr>
          <w:rFonts w:hint="eastAsia" w:ascii="宋体" w:hAnsi="宋体" w:cs="宋体"/>
          <w:b/>
          <w:szCs w:val="21"/>
          <w:lang w:eastAsia="zh-CN"/>
        </w:rPr>
        <w:t>招投标</w:t>
      </w:r>
      <w:r>
        <w:rPr>
          <w:rFonts w:hint="eastAsia" w:ascii="宋体" w:hAnsi="宋体" w:cs="宋体"/>
          <w:b/>
          <w:szCs w:val="21"/>
        </w:rPr>
        <w:t>法》</w:t>
      </w:r>
      <w:r>
        <w:rPr>
          <w:rFonts w:hint="eastAsia" w:ascii="宋体" w:hAnsi="宋体" w:cs="宋体"/>
          <w:b/>
          <w:szCs w:val="21"/>
          <w:lang w:eastAsia="zh-CN"/>
        </w:rPr>
        <w:t>等相关规定</w:t>
      </w:r>
      <w:r>
        <w:rPr>
          <w:rFonts w:hint="eastAsia" w:ascii="宋体" w:hAnsi="宋体" w:cs="宋体"/>
          <w:b/>
          <w:szCs w:val="21"/>
        </w:rPr>
        <w:t>，结合项目所在地政府有关采购规定和项目的实际情况制定。</w:t>
      </w:r>
    </w:p>
    <w:p w14:paraId="64D5E2E0">
      <w:pPr>
        <w:snapToGrid w:val="0"/>
        <w:spacing w:line="480" w:lineRule="exact"/>
        <w:ind w:firstLine="422" w:firstLineChars="200"/>
        <w:rPr>
          <w:rFonts w:ascii="宋体" w:hAnsi="宋体" w:cs="宋体"/>
          <w:b/>
          <w:szCs w:val="21"/>
        </w:rPr>
      </w:pPr>
      <w:r>
        <w:rPr>
          <w:rFonts w:hint="eastAsia" w:ascii="宋体" w:hAnsi="宋体" w:cs="宋体"/>
          <w:b/>
          <w:szCs w:val="21"/>
        </w:rPr>
        <w:t>一、总则</w:t>
      </w:r>
    </w:p>
    <w:p w14:paraId="241DE43F">
      <w:pPr>
        <w:snapToGrid w:val="0"/>
        <w:spacing w:line="480" w:lineRule="exact"/>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757C8D7D">
      <w:pPr>
        <w:snapToGrid w:val="0"/>
        <w:spacing w:line="480" w:lineRule="exact"/>
        <w:ind w:firstLine="422" w:firstLineChars="200"/>
        <w:rPr>
          <w:rFonts w:ascii="宋体" w:hAnsi="宋体" w:cs="宋体"/>
          <w:b/>
          <w:szCs w:val="21"/>
        </w:rPr>
      </w:pPr>
      <w:r>
        <w:rPr>
          <w:rFonts w:hint="eastAsia" w:ascii="宋体" w:hAnsi="宋体" w:cs="宋体"/>
          <w:b/>
          <w:szCs w:val="21"/>
        </w:rPr>
        <w:t>二、评标组织</w:t>
      </w:r>
    </w:p>
    <w:p w14:paraId="4C1B97EE">
      <w:pPr>
        <w:snapToGrid w:val="0"/>
        <w:spacing w:line="480" w:lineRule="exact"/>
        <w:ind w:firstLine="420" w:firstLineChars="200"/>
        <w:rPr>
          <w:rFonts w:ascii="宋体" w:hAnsi="宋体" w:cs="宋体"/>
          <w:szCs w:val="21"/>
        </w:rPr>
      </w:pPr>
      <w:r>
        <w:rPr>
          <w:rFonts w:hint="eastAsia" w:ascii="宋体" w:hAnsi="宋体" w:cs="宋体"/>
          <w:szCs w:val="21"/>
        </w:rPr>
        <w:t>评标委员会：依法组建评标委员会。评标委员会由技术、经济方面专家等有关人员组成。</w:t>
      </w:r>
    </w:p>
    <w:p w14:paraId="34E63586">
      <w:pPr>
        <w:snapToGrid w:val="0"/>
        <w:spacing w:line="480" w:lineRule="exact"/>
        <w:ind w:firstLine="422" w:firstLineChars="200"/>
        <w:rPr>
          <w:rFonts w:ascii="宋体" w:hAnsi="宋体" w:cs="宋体"/>
          <w:b/>
          <w:szCs w:val="21"/>
        </w:rPr>
      </w:pPr>
      <w:r>
        <w:rPr>
          <w:rFonts w:hint="eastAsia" w:ascii="宋体" w:hAnsi="宋体" w:cs="宋体"/>
          <w:b/>
          <w:szCs w:val="21"/>
        </w:rPr>
        <w:t>三、评标程序</w:t>
      </w:r>
    </w:p>
    <w:p w14:paraId="4D74346E">
      <w:pPr>
        <w:spacing w:line="360" w:lineRule="exact"/>
        <w:ind w:firstLine="378" w:firstLineChars="180"/>
        <w:rPr>
          <w:rFonts w:ascii="宋体" w:hAnsi="宋体"/>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3090ACC7">
      <w:pPr>
        <w:snapToGrid w:val="0"/>
        <w:spacing w:line="480" w:lineRule="exact"/>
        <w:ind w:firstLine="422" w:firstLineChars="200"/>
        <w:rPr>
          <w:rFonts w:ascii="宋体" w:hAnsi="宋体" w:cs="宋体"/>
          <w:b/>
          <w:szCs w:val="21"/>
        </w:rPr>
      </w:pPr>
      <w:r>
        <w:rPr>
          <w:rFonts w:hint="eastAsia" w:ascii="宋体" w:hAnsi="宋体" w:cs="宋体"/>
          <w:b/>
          <w:szCs w:val="21"/>
        </w:rPr>
        <w:t>四、评标过程</w:t>
      </w:r>
    </w:p>
    <w:p w14:paraId="1CF1F043">
      <w:pPr>
        <w:spacing w:line="360" w:lineRule="exact"/>
        <w:ind w:firstLine="378" w:firstLineChars="180"/>
        <w:rPr>
          <w:rFonts w:ascii="宋体" w:hAnsi="宋体" w:cs="宋体"/>
          <w:szCs w:val="21"/>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71F38F05">
      <w:pPr>
        <w:snapToGrid w:val="0"/>
        <w:spacing w:line="480" w:lineRule="exact"/>
        <w:ind w:firstLine="422" w:firstLineChars="200"/>
        <w:rPr>
          <w:rFonts w:ascii="宋体" w:hAnsi="宋体" w:cs="宋体"/>
          <w:b/>
          <w:szCs w:val="21"/>
        </w:rPr>
      </w:pPr>
      <w:r>
        <w:rPr>
          <w:rFonts w:hint="eastAsia" w:ascii="宋体" w:hAnsi="宋体" w:cs="宋体"/>
          <w:b/>
          <w:szCs w:val="21"/>
        </w:rPr>
        <w:t>五、中标原则</w:t>
      </w:r>
    </w:p>
    <w:p w14:paraId="2706BB02">
      <w:pPr>
        <w:snapToGrid w:val="0"/>
        <w:spacing w:line="480" w:lineRule="exact"/>
        <w:ind w:firstLine="420" w:firstLineChars="200"/>
        <w:rPr>
          <w:rFonts w:ascii="宋体" w:hAnsi="宋体" w:cs="宋体"/>
          <w:szCs w:val="21"/>
        </w:rPr>
      </w:pPr>
      <w:r>
        <w:rPr>
          <w:rFonts w:hint="eastAsia" w:ascii="宋体" w:hAnsi="宋体" w:cs="宋体"/>
          <w:szCs w:val="21"/>
        </w:rPr>
        <w:t>评标小组在审标、询标的基础上根据事先制定的评标办法对各</w:t>
      </w:r>
      <w:r>
        <w:rPr>
          <w:rFonts w:hint="eastAsia" w:ascii="宋体" w:hAnsi="宋体" w:cs="宋体"/>
          <w:szCs w:val="21"/>
          <w:lang w:eastAsia="zh-CN"/>
        </w:rPr>
        <w:t>供应商</w:t>
      </w:r>
      <w:r>
        <w:rPr>
          <w:rFonts w:hint="eastAsia" w:ascii="宋体" w:hAnsi="宋体" w:cs="宋体"/>
          <w:szCs w:val="21"/>
        </w:rPr>
        <w:t>的投标文件进行评定，推荐综合得分第一的</w:t>
      </w:r>
      <w:r>
        <w:rPr>
          <w:rFonts w:hint="eastAsia" w:ascii="宋体" w:hAnsi="宋体" w:cs="宋体"/>
          <w:szCs w:val="21"/>
          <w:lang w:eastAsia="zh-CN"/>
        </w:rPr>
        <w:t>供应商</w:t>
      </w:r>
      <w:r>
        <w:rPr>
          <w:rFonts w:hint="eastAsia" w:ascii="宋体" w:hAnsi="宋体" w:cs="宋体"/>
          <w:szCs w:val="21"/>
        </w:rPr>
        <w:t>为中标候选人。</w:t>
      </w:r>
    </w:p>
    <w:p w14:paraId="27109288">
      <w:pPr>
        <w:snapToGrid w:val="0"/>
        <w:spacing w:line="480" w:lineRule="exact"/>
        <w:ind w:firstLine="420" w:firstLineChars="200"/>
        <w:rPr>
          <w:rFonts w:ascii="宋体" w:hAnsi="宋体" w:cs="宋体"/>
          <w:szCs w:val="21"/>
        </w:rPr>
      </w:pPr>
      <w:r>
        <w:rPr>
          <w:rFonts w:hint="eastAsia" w:ascii="宋体" w:hAnsi="宋体" w:cs="宋体"/>
          <w:szCs w:val="21"/>
        </w:rPr>
        <w:t>六、中标结果</w:t>
      </w:r>
    </w:p>
    <w:p w14:paraId="109D23CC">
      <w:pPr>
        <w:snapToGrid w:val="0"/>
        <w:spacing w:line="480" w:lineRule="exact"/>
        <w:ind w:firstLine="420" w:firstLineChars="200"/>
        <w:rPr>
          <w:rFonts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35EBB6B2">
      <w:pPr>
        <w:snapToGrid w:val="0"/>
        <w:spacing w:line="480" w:lineRule="exact"/>
        <w:ind w:firstLine="422" w:firstLineChars="200"/>
        <w:rPr>
          <w:rFonts w:ascii="宋体" w:hAnsi="宋体" w:cs="宋体"/>
          <w:b/>
          <w:szCs w:val="21"/>
        </w:rPr>
      </w:pPr>
      <w:r>
        <w:rPr>
          <w:rFonts w:hint="eastAsia" w:ascii="宋体" w:hAnsi="宋体" w:cs="宋体"/>
          <w:b/>
          <w:szCs w:val="21"/>
        </w:rPr>
        <w:t>如中标人因自身原因放弃中标或因不可抗力不能履行合同的，则重新招标。</w:t>
      </w:r>
    </w:p>
    <w:p w14:paraId="1141624E">
      <w:pPr>
        <w:snapToGrid w:val="0"/>
        <w:spacing w:line="480" w:lineRule="exact"/>
        <w:rPr>
          <w:rFonts w:ascii="宋体" w:hAnsi="宋体" w:cs="宋体"/>
          <w:b/>
          <w:szCs w:val="21"/>
        </w:rPr>
      </w:pPr>
    </w:p>
    <w:p w14:paraId="545CF77D">
      <w:pPr>
        <w:snapToGrid w:val="0"/>
        <w:spacing w:line="480" w:lineRule="exact"/>
        <w:rPr>
          <w:rFonts w:ascii="宋体" w:hAnsi="宋体" w:cs="宋体"/>
          <w:b/>
          <w:szCs w:val="21"/>
        </w:rPr>
      </w:pPr>
    </w:p>
    <w:p w14:paraId="7B0EF381">
      <w:pPr>
        <w:snapToGrid w:val="0"/>
        <w:spacing w:line="480" w:lineRule="exact"/>
        <w:rPr>
          <w:rFonts w:ascii="宋体" w:hAnsi="宋体" w:cs="宋体"/>
          <w:b/>
          <w:szCs w:val="21"/>
        </w:rPr>
      </w:pPr>
    </w:p>
    <w:p w14:paraId="5B87AE0B">
      <w:pPr>
        <w:snapToGrid w:val="0"/>
        <w:spacing w:line="480" w:lineRule="exact"/>
        <w:rPr>
          <w:rFonts w:ascii="宋体" w:hAnsi="宋体" w:cs="宋体"/>
          <w:b/>
          <w:szCs w:val="21"/>
        </w:rPr>
      </w:pPr>
    </w:p>
    <w:p w14:paraId="399D71FA">
      <w:pPr>
        <w:snapToGrid w:val="0"/>
        <w:spacing w:line="480" w:lineRule="exact"/>
        <w:rPr>
          <w:rFonts w:ascii="宋体" w:hAnsi="宋体" w:cs="宋体"/>
          <w:b/>
          <w:szCs w:val="21"/>
        </w:rPr>
      </w:pPr>
    </w:p>
    <w:p w14:paraId="52701FAE">
      <w:pPr>
        <w:pStyle w:val="18"/>
      </w:pPr>
    </w:p>
    <w:p w14:paraId="69F7DEBE">
      <w:pPr>
        <w:pStyle w:val="38"/>
      </w:pPr>
    </w:p>
    <w:p w14:paraId="51E77BED">
      <w:pPr>
        <w:snapToGrid w:val="0"/>
        <w:spacing w:line="480" w:lineRule="exact"/>
        <w:rPr>
          <w:rFonts w:ascii="宋体" w:hAnsi="宋体" w:cs="宋体"/>
          <w:b/>
          <w:szCs w:val="21"/>
        </w:rPr>
      </w:pPr>
    </w:p>
    <w:p w14:paraId="78E58943">
      <w:pPr>
        <w:snapToGrid w:val="0"/>
        <w:spacing w:line="480" w:lineRule="exact"/>
        <w:rPr>
          <w:rFonts w:ascii="宋体" w:hAnsi="宋体" w:cs="宋体"/>
          <w:b/>
          <w:szCs w:val="21"/>
        </w:rPr>
      </w:pPr>
    </w:p>
    <w:p w14:paraId="383D3611">
      <w:pPr>
        <w:snapToGrid w:val="0"/>
        <w:spacing w:line="480" w:lineRule="exact"/>
        <w:rPr>
          <w:rFonts w:ascii="宋体" w:hAnsi="宋体" w:cs="宋体"/>
          <w:b/>
          <w:sz w:val="28"/>
          <w:szCs w:val="30"/>
          <w:lang w:val="zh-CN"/>
        </w:rPr>
      </w:pPr>
    </w:p>
    <w:p w14:paraId="1E6EB48A">
      <w:pPr>
        <w:pStyle w:val="11"/>
        <w:rPr>
          <w:lang w:val="zh-CN"/>
        </w:rPr>
      </w:pPr>
    </w:p>
    <w:tbl>
      <w:tblPr>
        <w:tblStyle w:val="29"/>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665"/>
      </w:tblGrid>
      <w:tr w14:paraId="39D7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785" w:type="dxa"/>
            <w:gridSpan w:val="2"/>
            <w:noWrap w:val="0"/>
            <w:vAlign w:val="center"/>
          </w:tcPr>
          <w:p w14:paraId="5B12AEFB">
            <w:pPr>
              <w:jc w:val="center"/>
              <w:rPr>
                <w:rFonts w:hint="eastAsia" w:ascii="黑体" w:eastAsia="黑体"/>
                <w:b/>
                <w:sz w:val="24"/>
                <w:lang w:val="en-US" w:eastAsia="zh-CN"/>
              </w:rPr>
            </w:pPr>
            <w:bookmarkStart w:id="44" w:name="OLE_LINK7" w:colFirst="0" w:colLast="1"/>
            <w:r>
              <w:rPr>
                <w:rFonts w:hint="eastAsia" w:ascii="黑体" w:eastAsia="黑体"/>
                <w:b/>
                <w:sz w:val="24"/>
                <w:lang w:val="en-US" w:eastAsia="zh-CN"/>
              </w:rPr>
              <w:t>评审项目</w:t>
            </w:r>
          </w:p>
        </w:tc>
      </w:tr>
      <w:tr w14:paraId="11A2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120" w:type="dxa"/>
            <w:vMerge w:val="restart"/>
            <w:noWrap w:val="0"/>
            <w:vAlign w:val="center"/>
          </w:tcPr>
          <w:p w14:paraId="490F368A">
            <w:pPr>
              <w:rPr>
                <w:rFonts w:hint="eastAsia" w:ascii="宋体"/>
                <w:b/>
                <w:sz w:val="24"/>
              </w:rPr>
            </w:pPr>
            <w:r>
              <w:rPr>
                <w:rFonts w:hint="eastAsia" w:ascii="宋体"/>
                <w:b/>
                <w:sz w:val="24"/>
                <w:lang w:val="en-US" w:eastAsia="zh-CN"/>
              </w:rPr>
              <w:t>技术商务55</w:t>
            </w:r>
            <w:r>
              <w:rPr>
                <w:rFonts w:hint="eastAsia" w:ascii="宋体"/>
                <w:b/>
                <w:sz w:val="24"/>
              </w:rPr>
              <w:t>分</w:t>
            </w:r>
          </w:p>
        </w:tc>
        <w:tc>
          <w:tcPr>
            <w:tcW w:w="7665" w:type="dxa"/>
            <w:noWrap w:val="0"/>
            <w:vAlign w:val="center"/>
          </w:tcPr>
          <w:p w14:paraId="38F066F0">
            <w:pPr>
              <w:rPr>
                <w:rFonts w:hint="eastAsia" w:ascii="宋体" w:hAnsi="宋体" w:cs="宋体"/>
                <w:kern w:val="0"/>
                <w:sz w:val="18"/>
                <w:szCs w:val="18"/>
              </w:rPr>
            </w:pPr>
            <w:r>
              <w:rPr>
                <w:rFonts w:hint="eastAsia" w:ascii="宋体" w:hAnsi="宋体"/>
              </w:rPr>
              <w:t>1、由评委对</w:t>
            </w:r>
            <w:r>
              <w:rPr>
                <w:rFonts w:hint="eastAsia" w:ascii="宋体" w:hAnsi="宋体"/>
                <w:lang w:eastAsia="zh-CN"/>
              </w:rPr>
              <w:t>供应商</w:t>
            </w:r>
            <w:r>
              <w:rPr>
                <w:rFonts w:hint="eastAsia" w:ascii="宋体" w:hAnsi="宋体"/>
              </w:rPr>
              <w:t>所提供主要生产、检测设备清单、加工工艺及证明材料（提供购置发票或设备合同复印件，</w:t>
            </w:r>
            <w:r>
              <w:rPr>
                <w:rFonts w:hint="eastAsia" w:ascii="宋体" w:hAnsi="宋体"/>
                <w:szCs w:val="21"/>
              </w:rPr>
              <w:t>注明购买年限、用途、配设备照片加盖</w:t>
            </w:r>
            <w:r>
              <w:rPr>
                <w:rFonts w:hint="eastAsia" w:ascii="宋体" w:hAnsi="宋体"/>
                <w:szCs w:val="21"/>
                <w:lang w:eastAsia="zh-CN"/>
              </w:rPr>
              <w:t>供应商</w:t>
            </w:r>
            <w:r>
              <w:rPr>
                <w:rFonts w:hint="eastAsia" w:ascii="宋体" w:hAnsi="宋体"/>
                <w:szCs w:val="21"/>
              </w:rPr>
              <w:t>红章</w:t>
            </w:r>
            <w:r>
              <w:rPr>
                <w:rFonts w:hint="eastAsia" w:ascii="宋体" w:hAnsi="宋体"/>
              </w:rPr>
              <w:t>）进行比较后酌情评分（</w:t>
            </w:r>
            <w:r>
              <w:rPr>
                <w:rFonts w:hint="eastAsia" w:ascii="宋体" w:hAnsi="宋体"/>
                <w:lang w:val="en-US" w:eastAsia="zh-CN"/>
              </w:rPr>
              <w:t>7</w:t>
            </w:r>
            <w:r>
              <w:rPr>
                <w:rFonts w:hint="eastAsia" w:ascii="宋体" w:hAnsi="宋体"/>
              </w:rPr>
              <w:t>分）</w:t>
            </w:r>
          </w:p>
        </w:tc>
      </w:tr>
      <w:tr w14:paraId="6315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120" w:type="dxa"/>
            <w:vMerge w:val="continue"/>
            <w:noWrap w:val="0"/>
            <w:vAlign w:val="center"/>
          </w:tcPr>
          <w:p w14:paraId="598B965A">
            <w:pPr>
              <w:rPr>
                <w:rFonts w:hint="eastAsia" w:ascii="宋体"/>
                <w:b/>
                <w:sz w:val="24"/>
              </w:rPr>
            </w:pPr>
          </w:p>
        </w:tc>
        <w:tc>
          <w:tcPr>
            <w:tcW w:w="7665" w:type="dxa"/>
            <w:noWrap w:val="0"/>
            <w:vAlign w:val="center"/>
          </w:tcPr>
          <w:p w14:paraId="1F65C9AC">
            <w:pPr>
              <w:rPr>
                <w:rFonts w:hint="eastAsia" w:ascii="宋体" w:hAnsi="宋体"/>
              </w:rPr>
            </w:pPr>
            <w:r>
              <w:rPr>
                <w:rFonts w:hint="eastAsia" w:ascii="宋体" w:hAnsi="宋体"/>
              </w:rPr>
              <w:t>2、由评委对货物的所用材料进行综合评议：产品所用材料的产地、品牌、性能、特点及主要技术参数进行比较后酌情评分（</w:t>
            </w:r>
            <w:r>
              <w:rPr>
                <w:rFonts w:hint="eastAsia" w:ascii="宋体" w:hAnsi="宋体"/>
                <w:lang w:val="en-US" w:eastAsia="zh-CN"/>
              </w:rPr>
              <w:t>7</w:t>
            </w:r>
            <w:r>
              <w:rPr>
                <w:rFonts w:hint="eastAsia" w:ascii="宋体" w:hAnsi="宋体"/>
              </w:rPr>
              <w:t>分）</w:t>
            </w:r>
          </w:p>
        </w:tc>
      </w:tr>
      <w:tr w14:paraId="7883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1120" w:type="dxa"/>
            <w:vMerge w:val="continue"/>
            <w:noWrap w:val="0"/>
            <w:vAlign w:val="center"/>
          </w:tcPr>
          <w:p w14:paraId="4F1E07BF">
            <w:pPr>
              <w:rPr>
                <w:rFonts w:hint="eastAsia" w:ascii="宋体"/>
                <w:sz w:val="24"/>
              </w:rPr>
            </w:pPr>
          </w:p>
        </w:tc>
        <w:tc>
          <w:tcPr>
            <w:tcW w:w="7665" w:type="dxa"/>
            <w:noWrap w:val="0"/>
            <w:vAlign w:val="center"/>
          </w:tcPr>
          <w:p w14:paraId="2D8167E6">
            <w:pPr>
              <w:rPr>
                <w:rFonts w:hint="eastAsia" w:ascii="宋体" w:hAnsi="宋体"/>
              </w:rPr>
            </w:pPr>
            <w:r>
              <w:rPr>
                <w:rFonts w:hint="eastAsia" w:ascii="宋体" w:hAnsi="宋体"/>
              </w:rPr>
              <w:t>3、检测报告（</w:t>
            </w:r>
            <w:r>
              <w:rPr>
                <w:rFonts w:hint="eastAsia" w:ascii="宋体" w:hAnsi="宋体"/>
                <w:lang w:val="en-US" w:eastAsia="zh-CN"/>
              </w:rPr>
              <w:t>6</w:t>
            </w:r>
            <w:r>
              <w:rPr>
                <w:rFonts w:hint="eastAsia" w:ascii="宋体" w:hAnsi="宋体"/>
              </w:rPr>
              <w:t>分）：投标产品质量检测报告，每提供1份</w:t>
            </w:r>
            <w:r>
              <w:rPr>
                <w:rFonts w:hint="eastAsia" w:ascii="宋体" w:hAnsi="宋体"/>
                <w:highlight w:val="none"/>
                <w:lang w:val="en-US" w:eastAsia="zh-CN"/>
              </w:rPr>
              <w:t>2019</w:t>
            </w:r>
            <w:r>
              <w:rPr>
                <w:rFonts w:hint="eastAsia" w:ascii="宋体" w:hAnsi="宋体"/>
              </w:rPr>
              <w:t>年1月1日至今招标文件所对应规格的国家级检测机构出具的检测报告得1分，省级检测机构出具的检测报告得0.5分，最高得</w:t>
            </w:r>
            <w:r>
              <w:rPr>
                <w:rFonts w:hint="eastAsia" w:ascii="宋体" w:hAnsi="宋体"/>
                <w:lang w:val="en-US" w:eastAsia="zh-CN"/>
              </w:rPr>
              <w:t>6</w:t>
            </w:r>
            <w:r>
              <w:rPr>
                <w:rFonts w:hint="eastAsia" w:ascii="宋体" w:hAnsi="宋体"/>
              </w:rPr>
              <w:t>分。（提供复印件加盖</w:t>
            </w:r>
            <w:r>
              <w:rPr>
                <w:rFonts w:hint="eastAsia" w:ascii="宋体" w:hAnsi="宋体"/>
                <w:lang w:eastAsia="zh-CN"/>
              </w:rPr>
              <w:t>供应商</w:t>
            </w:r>
            <w:r>
              <w:rPr>
                <w:rFonts w:hint="eastAsia" w:ascii="宋体" w:hAnsi="宋体"/>
              </w:rPr>
              <w:t>公章）。同一规格的检测报告就高计取。</w:t>
            </w:r>
          </w:p>
        </w:tc>
      </w:tr>
      <w:tr w14:paraId="2CD1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120" w:type="dxa"/>
            <w:vMerge w:val="continue"/>
            <w:noWrap w:val="0"/>
            <w:vAlign w:val="center"/>
          </w:tcPr>
          <w:p w14:paraId="53F35D55">
            <w:pPr>
              <w:rPr>
                <w:rFonts w:hint="eastAsia" w:ascii="宋体"/>
                <w:sz w:val="24"/>
              </w:rPr>
            </w:pPr>
          </w:p>
        </w:tc>
        <w:tc>
          <w:tcPr>
            <w:tcW w:w="7665" w:type="dxa"/>
            <w:noWrap w:val="0"/>
            <w:vAlign w:val="center"/>
          </w:tcPr>
          <w:p w14:paraId="1610E8AF">
            <w:pPr>
              <w:rPr>
                <w:rFonts w:hint="eastAsia" w:ascii="宋体" w:hAnsi="宋体" w:eastAsia="宋体"/>
                <w:lang w:eastAsia="zh-CN"/>
              </w:rPr>
            </w:pPr>
            <w:r>
              <w:rPr>
                <w:rFonts w:hint="eastAsia" w:ascii="宋体" w:hAnsi="宋体"/>
              </w:rPr>
              <w:t>4、样品分</w:t>
            </w:r>
            <w:r>
              <w:rPr>
                <w:rFonts w:hint="eastAsia" w:ascii="宋体" w:hAnsi="宋体"/>
                <w:lang w:eastAsia="zh-CN"/>
              </w:rPr>
              <w:t>（</w:t>
            </w:r>
            <w:r>
              <w:rPr>
                <w:rFonts w:hint="eastAsia" w:ascii="宋体" w:hAnsi="宋体"/>
                <w:lang w:val="en-US" w:eastAsia="zh-CN"/>
              </w:rPr>
              <w:t>10分</w:t>
            </w:r>
            <w:r>
              <w:rPr>
                <w:rFonts w:hint="eastAsia" w:ascii="宋体" w:hAnsi="宋体"/>
                <w:lang w:eastAsia="zh-CN"/>
              </w:rPr>
              <w:t>）</w:t>
            </w:r>
            <w:r>
              <w:rPr>
                <w:rFonts w:hint="eastAsia" w:ascii="宋体" w:hAnsi="宋体"/>
              </w:rPr>
              <w:t>：根据投标厂家提供的样品来反应产品的实用性、精密度，对投标单位样品的外观、尺寸、色泽、重量等无负偏差现象进行综合评议</w:t>
            </w:r>
            <w:r>
              <w:rPr>
                <w:rFonts w:hint="eastAsia" w:ascii="宋体" w:hAnsi="宋体"/>
                <w:lang w:eastAsia="zh-CN"/>
              </w:rPr>
              <w:t>。</w:t>
            </w:r>
          </w:p>
        </w:tc>
      </w:tr>
      <w:tr w14:paraId="196A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120" w:type="dxa"/>
            <w:vMerge w:val="continue"/>
            <w:noWrap w:val="0"/>
            <w:vAlign w:val="center"/>
          </w:tcPr>
          <w:p w14:paraId="5B9FF0DD">
            <w:pPr>
              <w:rPr>
                <w:rFonts w:hint="eastAsia" w:ascii="宋体"/>
                <w:sz w:val="24"/>
              </w:rPr>
            </w:pPr>
          </w:p>
        </w:tc>
        <w:tc>
          <w:tcPr>
            <w:tcW w:w="7665" w:type="dxa"/>
            <w:noWrap w:val="0"/>
            <w:vAlign w:val="center"/>
          </w:tcPr>
          <w:p w14:paraId="41759DEF">
            <w:pPr>
              <w:rPr>
                <w:rFonts w:hint="eastAsia" w:ascii="宋体" w:hAnsi="宋体" w:eastAsia="宋体"/>
                <w:lang w:eastAsia="zh-CN"/>
              </w:rPr>
            </w:pPr>
            <w:r>
              <w:rPr>
                <w:rFonts w:hint="eastAsia" w:ascii="宋体" w:hAnsi="宋体"/>
              </w:rPr>
              <w:t>5、</w:t>
            </w:r>
            <w:r>
              <w:rPr>
                <w:rFonts w:ascii="宋体" w:hAnsi="宋体"/>
              </w:rPr>
              <w:t>标书制作内容</w:t>
            </w:r>
            <w:r>
              <w:rPr>
                <w:rFonts w:hint="eastAsia" w:ascii="宋体" w:hAnsi="宋体"/>
              </w:rPr>
              <w:t>的</w:t>
            </w:r>
            <w:r>
              <w:rPr>
                <w:rFonts w:ascii="宋体" w:hAnsi="宋体"/>
              </w:rPr>
              <w:t>完整</w:t>
            </w:r>
            <w:r>
              <w:rPr>
                <w:rFonts w:hint="eastAsia" w:ascii="宋体" w:hAnsi="宋体"/>
              </w:rPr>
              <w:t>清晰程度</w:t>
            </w:r>
            <w:r>
              <w:rPr>
                <w:rFonts w:ascii="宋体" w:hAnsi="宋体"/>
              </w:rPr>
              <w:t>（</w:t>
            </w:r>
            <w:r>
              <w:rPr>
                <w:rFonts w:hint="eastAsia" w:ascii="宋体" w:hAnsi="宋体"/>
              </w:rPr>
              <w:t>1分</w:t>
            </w:r>
            <w:r>
              <w:rPr>
                <w:rFonts w:ascii="宋体" w:hAnsi="宋体"/>
              </w:rPr>
              <w:t>）</w:t>
            </w:r>
            <w:r>
              <w:rPr>
                <w:rFonts w:hint="eastAsia" w:ascii="宋体" w:hAnsi="宋体"/>
              </w:rPr>
              <w:t>：根据投标文件内容完整，详尽，表述明确情况进行综合评议</w:t>
            </w:r>
            <w:r>
              <w:rPr>
                <w:rFonts w:hint="eastAsia" w:ascii="宋体" w:hAnsi="宋体"/>
                <w:lang w:eastAsia="zh-CN"/>
              </w:rPr>
              <w:t>。</w:t>
            </w:r>
          </w:p>
        </w:tc>
      </w:tr>
      <w:tr w14:paraId="1410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120" w:type="dxa"/>
            <w:vMerge w:val="continue"/>
            <w:noWrap w:val="0"/>
            <w:vAlign w:val="center"/>
          </w:tcPr>
          <w:p w14:paraId="307E8CBE">
            <w:pPr>
              <w:rPr>
                <w:rFonts w:hint="eastAsia"/>
                <w:b/>
                <w:sz w:val="24"/>
              </w:rPr>
            </w:pPr>
          </w:p>
        </w:tc>
        <w:tc>
          <w:tcPr>
            <w:tcW w:w="7665" w:type="dxa"/>
            <w:noWrap w:val="0"/>
            <w:vAlign w:val="center"/>
          </w:tcPr>
          <w:p w14:paraId="627B51E4">
            <w:pPr>
              <w:rPr>
                <w:rFonts w:ascii="宋体" w:hAnsi="宋体"/>
              </w:rPr>
            </w:pPr>
            <w:r>
              <w:rPr>
                <w:rFonts w:hint="eastAsia" w:ascii="宋体" w:hAnsi="宋体"/>
              </w:rPr>
              <w:t>6、认证体系（3分）：</w:t>
            </w:r>
            <w:r>
              <w:rPr>
                <w:rFonts w:hint="eastAsia" w:ascii="宋体" w:hAnsi="宋体"/>
                <w:lang w:eastAsia="zh-CN"/>
              </w:rPr>
              <w:t>供应商</w:t>
            </w:r>
            <w:r>
              <w:rPr>
                <w:rFonts w:hint="eastAsia" w:ascii="宋体" w:hAnsi="宋体"/>
              </w:rPr>
              <w:t>具有有效的环境管理体系认证的得1分、具有有效的职业健康安全管理体系认证的得1分、具有有效的质量管理体系认证的得1分。（提供复印件加盖</w:t>
            </w:r>
            <w:r>
              <w:rPr>
                <w:rFonts w:hint="eastAsia" w:ascii="宋体" w:hAnsi="宋体"/>
                <w:lang w:eastAsia="zh-CN"/>
              </w:rPr>
              <w:t>供应商</w:t>
            </w:r>
            <w:r>
              <w:rPr>
                <w:rFonts w:hint="eastAsia" w:ascii="宋体" w:hAnsi="宋体"/>
              </w:rPr>
              <w:t>公章）。</w:t>
            </w:r>
          </w:p>
        </w:tc>
      </w:tr>
      <w:tr w14:paraId="1C46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120" w:type="dxa"/>
            <w:vMerge w:val="continue"/>
            <w:noWrap w:val="0"/>
            <w:vAlign w:val="center"/>
          </w:tcPr>
          <w:p w14:paraId="32E0F651">
            <w:pPr>
              <w:rPr>
                <w:rFonts w:hint="eastAsia"/>
                <w:b/>
                <w:sz w:val="24"/>
              </w:rPr>
            </w:pPr>
          </w:p>
        </w:tc>
        <w:tc>
          <w:tcPr>
            <w:tcW w:w="7665" w:type="dxa"/>
            <w:noWrap w:val="0"/>
            <w:vAlign w:val="center"/>
          </w:tcPr>
          <w:p w14:paraId="1B7799B6">
            <w:pPr>
              <w:rPr>
                <w:rFonts w:hint="eastAsia" w:ascii="宋体" w:hAnsi="宋体"/>
              </w:rPr>
            </w:pPr>
            <w:r>
              <w:rPr>
                <w:rFonts w:hint="eastAsia" w:ascii="宋体" w:hAnsi="宋体"/>
              </w:rPr>
              <w:t>7、供货承诺</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：对货物的供货计划、供货承诺与惩罚措施（根据</w:t>
            </w:r>
            <w:r>
              <w:rPr>
                <w:rFonts w:hint="eastAsia" w:ascii="宋体" w:hAnsi="宋体"/>
                <w:lang w:eastAsia="zh-CN"/>
              </w:rPr>
              <w:t>供应商</w:t>
            </w:r>
            <w:r>
              <w:rPr>
                <w:rFonts w:hint="eastAsia" w:ascii="宋体" w:hAnsi="宋体"/>
              </w:rPr>
              <w:t>的供货时间及与施工进度要求的满足性，</w:t>
            </w:r>
            <w:r>
              <w:rPr>
                <w:rFonts w:hint="eastAsia" w:ascii="宋体" w:hAnsi="宋体"/>
                <w:lang w:eastAsia="zh-CN"/>
              </w:rPr>
              <w:t>供应商</w:t>
            </w:r>
            <w:r>
              <w:rPr>
                <w:rFonts w:hint="eastAsia" w:ascii="宋体" w:hAnsi="宋体"/>
              </w:rPr>
              <w:t>的供货承诺与惩罚措施打分），进行比较后酌情评分。</w:t>
            </w:r>
          </w:p>
        </w:tc>
      </w:tr>
      <w:tr w14:paraId="711D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120" w:type="dxa"/>
            <w:vMerge w:val="continue"/>
            <w:noWrap w:val="0"/>
            <w:vAlign w:val="center"/>
          </w:tcPr>
          <w:p w14:paraId="663BFDA3">
            <w:pPr>
              <w:rPr>
                <w:rFonts w:hint="eastAsia" w:ascii="宋体"/>
                <w:sz w:val="24"/>
              </w:rPr>
            </w:pPr>
          </w:p>
        </w:tc>
        <w:tc>
          <w:tcPr>
            <w:tcW w:w="7665" w:type="dxa"/>
            <w:noWrap w:val="0"/>
            <w:vAlign w:val="center"/>
          </w:tcPr>
          <w:p w14:paraId="7B078862">
            <w:pPr>
              <w:rPr>
                <w:rFonts w:hint="eastAsia" w:ascii="宋体" w:hAnsi="宋体" w:eastAsia="宋体"/>
                <w:lang w:eastAsia="zh-CN"/>
              </w:rPr>
            </w:pPr>
            <w:r>
              <w:rPr>
                <w:rFonts w:hint="eastAsia" w:ascii="宋体" w:hAnsi="宋体"/>
              </w:rPr>
              <w:t>8、售后服务</w:t>
            </w:r>
            <w:r>
              <w:rPr>
                <w:rFonts w:hint="eastAsia" w:ascii="宋体" w:hAnsi="宋体"/>
                <w:lang w:val="en-US" w:eastAsia="zh-CN"/>
              </w:rPr>
              <w:t>（5分）</w:t>
            </w:r>
            <w:r>
              <w:rPr>
                <w:rFonts w:hint="eastAsia" w:ascii="宋体" w:hAnsi="宋体"/>
              </w:rPr>
              <w:t>：评委会对售后服务的措施和质量保证进行评议（根据</w:t>
            </w:r>
            <w:r>
              <w:rPr>
                <w:rFonts w:hint="eastAsia" w:ascii="宋体" w:hAnsi="宋体"/>
                <w:lang w:eastAsia="zh-CN"/>
              </w:rPr>
              <w:t>供应商</w:t>
            </w:r>
            <w:r>
              <w:rPr>
                <w:rFonts w:hint="eastAsia" w:ascii="宋体" w:hAnsi="宋体"/>
              </w:rPr>
              <w:t>的设置的服务机构、售后服务体系完善性、售后服务体系的真实性等内容打分，需提供售后服务协议、营业执照、仓库货堆放场所照片等资料）</w:t>
            </w:r>
            <w:r>
              <w:rPr>
                <w:rFonts w:hint="eastAsia" w:ascii="宋体" w:hAnsi="宋体"/>
                <w:lang w:eastAsia="zh-CN"/>
              </w:rPr>
              <w:t>。</w:t>
            </w:r>
          </w:p>
        </w:tc>
      </w:tr>
      <w:tr w14:paraId="7734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120" w:type="dxa"/>
            <w:vMerge w:val="continue"/>
            <w:noWrap w:val="0"/>
            <w:vAlign w:val="center"/>
          </w:tcPr>
          <w:p w14:paraId="287D76D9">
            <w:pPr>
              <w:rPr>
                <w:rFonts w:hint="eastAsia" w:ascii="宋体"/>
                <w:sz w:val="24"/>
              </w:rPr>
            </w:pPr>
          </w:p>
        </w:tc>
        <w:tc>
          <w:tcPr>
            <w:tcW w:w="7665" w:type="dxa"/>
            <w:noWrap w:val="0"/>
            <w:vAlign w:val="center"/>
          </w:tcPr>
          <w:p w14:paraId="6501A9B2">
            <w:pPr>
              <w:rPr>
                <w:rFonts w:hint="eastAsia" w:ascii="宋体" w:hAnsi="宋体"/>
              </w:rPr>
            </w:pPr>
            <w:r>
              <w:rPr>
                <w:rFonts w:hint="eastAsia" w:ascii="宋体" w:hAnsi="宋体"/>
              </w:rPr>
              <w:t>9、对发生质量问题后的处理承诺（</w:t>
            </w:r>
            <w:r>
              <w:rPr>
                <w:rFonts w:hint="eastAsia" w:ascii="宋体" w:hAnsi="宋体"/>
                <w:lang w:val="en-US" w:eastAsia="zh-CN"/>
              </w:rPr>
              <w:t>3</w:t>
            </w:r>
            <w:r>
              <w:rPr>
                <w:rFonts w:hint="eastAsia" w:ascii="宋体" w:hAnsi="宋体"/>
              </w:rPr>
              <w:t>分）：根据</w:t>
            </w:r>
            <w:r>
              <w:rPr>
                <w:rFonts w:hint="eastAsia" w:ascii="宋体" w:hAnsi="宋体"/>
                <w:lang w:eastAsia="zh-CN"/>
              </w:rPr>
              <w:t>供应商</w:t>
            </w:r>
            <w:r>
              <w:rPr>
                <w:rFonts w:hint="eastAsia" w:ascii="宋体" w:hAnsi="宋体"/>
              </w:rPr>
              <w:t>的处理承诺酌情打分；</w:t>
            </w:r>
          </w:p>
        </w:tc>
      </w:tr>
      <w:tr w14:paraId="0AF6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20" w:type="dxa"/>
            <w:vMerge w:val="continue"/>
            <w:noWrap w:val="0"/>
            <w:vAlign w:val="center"/>
          </w:tcPr>
          <w:p w14:paraId="12F5461A">
            <w:pPr>
              <w:rPr>
                <w:rFonts w:hint="eastAsia" w:ascii="宋体"/>
                <w:sz w:val="24"/>
              </w:rPr>
            </w:pPr>
          </w:p>
        </w:tc>
        <w:tc>
          <w:tcPr>
            <w:tcW w:w="7665" w:type="dxa"/>
            <w:noWrap w:val="0"/>
            <w:vAlign w:val="center"/>
          </w:tcPr>
          <w:p w14:paraId="2A26A97F">
            <w:pPr>
              <w:rPr>
                <w:rFonts w:hint="eastAsia"/>
              </w:rPr>
            </w:pPr>
            <w:r>
              <w:rPr>
                <w:rFonts w:hint="eastAsia" w:ascii="宋体" w:hAnsi="宋体"/>
              </w:rPr>
              <w:t>10、</w:t>
            </w:r>
            <w:r>
              <w:t>销售业绩</w:t>
            </w:r>
            <w:r>
              <w:rPr>
                <w:rFonts w:hint="eastAsia" w:ascii="宋体" w:hAnsi="宋体"/>
              </w:rPr>
              <w:t>（</w:t>
            </w:r>
            <w:r>
              <w:rPr>
                <w:rFonts w:hint="eastAsia" w:ascii="宋体" w:hAnsi="宋体"/>
                <w:lang w:val="en-US" w:eastAsia="zh-CN"/>
              </w:rPr>
              <w:t>5</w:t>
            </w:r>
            <w:r>
              <w:rPr>
                <w:rFonts w:hint="eastAsia" w:ascii="宋体" w:hAnsi="宋体"/>
              </w:rPr>
              <w:t>分）</w:t>
            </w:r>
            <w:r>
              <w:rPr>
                <w:rFonts w:hint="eastAsia"/>
              </w:rPr>
              <w:t>：</w:t>
            </w:r>
          </w:p>
          <w:p w14:paraId="3910DC00">
            <w:pPr>
              <w:rPr>
                <w:rFonts w:hint="eastAsia" w:ascii="宋体"/>
              </w:rPr>
            </w:pPr>
            <w:r>
              <w:rPr>
                <w:rFonts w:hint="eastAsia" w:ascii="宋体"/>
                <w:highlight w:val="none"/>
                <w:lang w:val="en-US" w:eastAsia="zh-CN"/>
              </w:rPr>
              <w:t>2020</w:t>
            </w:r>
            <w:r>
              <w:rPr>
                <w:rFonts w:hint="eastAsia" w:ascii="宋体"/>
              </w:rPr>
              <w:t>年1月1日以来，</w:t>
            </w:r>
            <w:r>
              <w:rPr>
                <w:rFonts w:hint="eastAsia" w:ascii="宋体"/>
                <w:lang w:eastAsia="zh-CN"/>
              </w:rPr>
              <w:t>供应商</w:t>
            </w:r>
            <w:r>
              <w:rPr>
                <w:rFonts w:hint="eastAsia" w:ascii="宋体"/>
              </w:rPr>
              <w:t>完成</w:t>
            </w:r>
            <w:r>
              <w:rPr>
                <w:rFonts w:hint="eastAsia" w:ascii="宋体" w:hAnsi="宋体"/>
              </w:rPr>
              <w:t>招标文件所对应规格产品销售业绩且</w:t>
            </w:r>
            <w:r>
              <w:rPr>
                <w:rFonts w:hint="eastAsia" w:ascii="宋体"/>
              </w:rPr>
              <w:t>单项合同不低于</w:t>
            </w:r>
            <w:r>
              <w:rPr>
                <w:rFonts w:hint="eastAsia" w:ascii="宋体"/>
                <w:lang w:val="en-US" w:eastAsia="zh-CN"/>
              </w:rPr>
              <w:t>100</w:t>
            </w:r>
            <w:r>
              <w:rPr>
                <w:rFonts w:hint="eastAsia" w:ascii="宋体"/>
              </w:rPr>
              <w:t>万（含）的，每提供一个得1分，最高得</w:t>
            </w:r>
            <w:r>
              <w:rPr>
                <w:rFonts w:hint="eastAsia" w:ascii="宋体"/>
                <w:lang w:val="en-US" w:eastAsia="zh-CN"/>
              </w:rPr>
              <w:t>5</w:t>
            </w:r>
            <w:r>
              <w:rPr>
                <w:rFonts w:hint="eastAsia" w:ascii="宋体"/>
              </w:rPr>
              <w:t>分。（</w:t>
            </w:r>
            <w:r>
              <w:rPr>
                <w:rFonts w:hint="eastAsia" w:ascii="宋体"/>
                <w:lang w:eastAsia="zh-CN"/>
              </w:rPr>
              <w:t>供应商</w:t>
            </w:r>
            <w:r>
              <w:rPr>
                <w:rFonts w:hint="eastAsia" w:ascii="宋体"/>
              </w:rPr>
              <w:t>须提供</w:t>
            </w:r>
            <w:r>
              <w:rPr>
                <w:rFonts w:hint="eastAsia" w:ascii="宋体" w:hAnsi="宋体"/>
                <w:szCs w:val="21"/>
              </w:rPr>
              <w:t>合同复印件</w:t>
            </w:r>
            <w:r>
              <w:rPr>
                <w:rFonts w:hint="eastAsia" w:ascii="宋体"/>
              </w:rPr>
              <w:t>，</w:t>
            </w:r>
            <w:r>
              <w:rPr>
                <w:rFonts w:hint="eastAsia" w:ascii="宋体" w:hAnsi="宋体"/>
                <w:szCs w:val="21"/>
              </w:rPr>
              <w:t>加盖</w:t>
            </w:r>
            <w:r>
              <w:rPr>
                <w:rFonts w:hint="eastAsia" w:ascii="宋体" w:hAnsi="宋体"/>
                <w:szCs w:val="21"/>
                <w:lang w:eastAsia="zh-CN"/>
              </w:rPr>
              <w:t>供应商</w:t>
            </w:r>
            <w:r>
              <w:rPr>
                <w:rFonts w:hint="eastAsia" w:ascii="宋体" w:hAnsi="宋体"/>
                <w:szCs w:val="21"/>
              </w:rPr>
              <w:t>公章</w:t>
            </w:r>
            <w:r>
              <w:rPr>
                <w:rFonts w:hint="eastAsia" w:ascii="宋体"/>
              </w:rPr>
              <w:t>。）</w:t>
            </w:r>
          </w:p>
        </w:tc>
      </w:tr>
      <w:tr w14:paraId="063B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20" w:type="dxa"/>
            <w:vMerge w:val="continue"/>
            <w:noWrap w:val="0"/>
            <w:vAlign w:val="center"/>
          </w:tcPr>
          <w:p w14:paraId="32E2CC67">
            <w:pPr>
              <w:rPr>
                <w:rFonts w:hint="eastAsia" w:ascii="宋体"/>
                <w:sz w:val="24"/>
              </w:rPr>
            </w:pPr>
          </w:p>
        </w:tc>
        <w:tc>
          <w:tcPr>
            <w:tcW w:w="7665" w:type="dxa"/>
            <w:noWrap w:val="0"/>
            <w:vAlign w:val="center"/>
          </w:tcPr>
          <w:p w14:paraId="77B544C1">
            <w:pPr>
              <w:rPr>
                <w:rFonts w:hint="eastAsia"/>
              </w:rPr>
            </w:pPr>
            <w:r>
              <w:rPr>
                <w:rFonts w:hint="eastAsia" w:ascii="宋体"/>
              </w:rPr>
              <w:t>11、</w:t>
            </w:r>
            <w:r>
              <w:rPr>
                <w:rFonts w:hint="eastAsia" w:ascii="宋体"/>
                <w:lang w:eastAsia="zh-CN"/>
              </w:rPr>
              <w:t>供应商</w:t>
            </w:r>
            <w:r>
              <w:rPr>
                <w:rFonts w:hint="eastAsia" w:ascii="宋体"/>
              </w:rPr>
              <w:t>获得省级（直辖市、计划单列市）以上政府部门颁发的高新技术企业证书且在有效期内的，得</w:t>
            </w:r>
            <w:r>
              <w:rPr>
                <w:rFonts w:hint="eastAsia" w:ascii="宋体"/>
                <w:lang w:val="en-US" w:eastAsia="zh-CN"/>
              </w:rPr>
              <w:t>2</w:t>
            </w:r>
            <w:r>
              <w:rPr>
                <w:rFonts w:hint="eastAsia" w:ascii="宋体"/>
              </w:rPr>
              <w:t>分。（提供证书复印件，加盖</w:t>
            </w:r>
            <w:r>
              <w:rPr>
                <w:rFonts w:hint="eastAsia" w:ascii="宋体"/>
                <w:lang w:eastAsia="zh-CN"/>
              </w:rPr>
              <w:t>供应商</w:t>
            </w:r>
            <w:r>
              <w:rPr>
                <w:rFonts w:hint="eastAsia" w:ascii="宋体"/>
              </w:rPr>
              <w:t>公章）</w:t>
            </w:r>
          </w:p>
        </w:tc>
      </w:tr>
      <w:tr w14:paraId="6FA9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20" w:type="dxa"/>
            <w:vMerge w:val="continue"/>
            <w:noWrap w:val="0"/>
            <w:vAlign w:val="center"/>
          </w:tcPr>
          <w:p w14:paraId="6BDE64AE">
            <w:pPr>
              <w:rPr>
                <w:rFonts w:hint="eastAsia" w:ascii="宋体"/>
                <w:sz w:val="24"/>
              </w:rPr>
            </w:pPr>
          </w:p>
        </w:tc>
        <w:tc>
          <w:tcPr>
            <w:tcW w:w="7665" w:type="dxa"/>
            <w:noWrap w:val="0"/>
            <w:vAlign w:val="center"/>
          </w:tcPr>
          <w:p w14:paraId="13F7EAEC">
            <w:pPr>
              <w:rPr>
                <w:rFonts w:hint="eastAsia" w:ascii="宋体"/>
              </w:rPr>
            </w:pPr>
            <w:r>
              <w:rPr>
                <w:rFonts w:hint="eastAsia" w:ascii="宋体"/>
              </w:rPr>
              <w:t>12、</w:t>
            </w:r>
            <w:r>
              <w:rPr>
                <w:rFonts w:hint="eastAsia" w:ascii="宋体" w:hAnsi="宋体" w:eastAsia="宋体"/>
                <w:szCs w:val="21"/>
              </w:rPr>
              <w:t>质保期年限：在最后一批货到货并验收合格之日起</w:t>
            </w:r>
            <w:r>
              <w:rPr>
                <w:rFonts w:hint="eastAsia" w:ascii="宋体" w:hAnsi="宋体" w:eastAsia="宋体"/>
                <w:szCs w:val="21"/>
                <w:lang w:val="en-US" w:eastAsia="zh-CN"/>
              </w:rPr>
              <w:t>2</w:t>
            </w:r>
            <w:r>
              <w:rPr>
                <w:rFonts w:hint="eastAsia" w:ascii="宋体" w:hAnsi="宋体" w:eastAsia="宋体"/>
                <w:szCs w:val="21"/>
              </w:rPr>
              <w:t>年的基础上，每增加半年得1分，最多得4分。</w:t>
            </w:r>
          </w:p>
        </w:tc>
      </w:tr>
      <w:tr w14:paraId="3885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1120" w:type="dxa"/>
            <w:noWrap w:val="0"/>
            <w:vAlign w:val="center"/>
          </w:tcPr>
          <w:p w14:paraId="03C5A286">
            <w:pPr>
              <w:jc w:val="center"/>
              <w:rPr>
                <w:b/>
                <w:sz w:val="24"/>
              </w:rPr>
            </w:pPr>
            <w:r>
              <w:rPr>
                <w:b/>
                <w:sz w:val="24"/>
              </w:rPr>
              <w:t>价格</w:t>
            </w:r>
          </w:p>
          <w:p w14:paraId="0F25A8FA">
            <w:pPr>
              <w:jc w:val="center"/>
              <w:rPr>
                <w:sz w:val="24"/>
              </w:rPr>
            </w:pPr>
            <w:r>
              <w:rPr>
                <w:rFonts w:hint="eastAsia"/>
                <w:b/>
                <w:sz w:val="24"/>
                <w:lang w:val="en-US" w:eastAsia="zh-CN"/>
              </w:rPr>
              <w:t>45</w:t>
            </w:r>
            <w:r>
              <w:rPr>
                <w:b/>
                <w:sz w:val="24"/>
              </w:rPr>
              <w:t>分</w:t>
            </w:r>
          </w:p>
        </w:tc>
        <w:tc>
          <w:tcPr>
            <w:tcW w:w="7665" w:type="dxa"/>
            <w:noWrap w:val="0"/>
            <w:vAlign w:val="center"/>
          </w:tcPr>
          <w:p w14:paraId="568BB19F">
            <w:pPr>
              <w:rPr>
                <w:rFonts w:hint="eastAsia" w:ascii="宋体"/>
                <w:szCs w:val="21"/>
              </w:rPr>
            </w:pPr>
            <w:r>
              <w:rPr>
                <w:rFonts w:hint="eastAsia" w:ascii="宋体"/>
                <w:szCs w:val="21"/>
              </w:rPr>
              <w:t>基准价=所有有效投标报价的算术平均值；</w:t>
            </w:r>
          </w:p>
          <w:p w14:paraId="32F293AC">
            <w:pPr>
              <w:rPr>
                <w:rFonts w:hint="eastAsia" w:ascii="宋体"/>
                <w:szCs w:val="21"/>
              </w:rPr>
            </w:pPr>
            <w:r>
              <w:rPr>
                <w:rFonts w:hint="eastAsia" w:ascii="宋体"/>
                <w:szCs w:val="21"/>
              </w:rPr>
              <w:t>当投标报价等于基准价时得</w:t>
            </w:r>
            <w:r>
              <w:rPr>
                <w:rFonts w:hint="eastAsia" w:ascii="宋体"/>
                <w:szCs w:val="21"/>
                <w:lang w:val="en-US" w:eastAsia="zh-CN"/>
              </w:rPr>
              <w:t>45</w:t>
            </w:r>
            <w:r>
              <w:rPr>
                <w:rFonts w:hint="eastAsia" w:ascii="宋体"/>
                <w:szCs w:val="21"/>
              </w:rPr>
              <w:t>分；在此基础上，投标报价每高于基准价1%减0.</w:t>
            </w:r>
            <w:r>
              <w:rPr>
                <w:rFonts w:hint="eastAsia" w:ascii="宋体"/>
                <w:szCs w:val="21"/>
                <w:lang w:val="en-US" w:eastAsia="zh-CN"/>
              </w:rPr>
              <w:t>3</w:t>
            </w:r>
            <w:r>
              <w:rPr>
                <w:rFonts w:hint="eastAsia" w:ascii="宋体"/>
                <w:szCs w:val="21"/>
              </w:rPr>
              <w:t>分，投标报价每低于基准价1%减0.</w:t>
            </w:r>
            <w:r>
              <w:rPr>
                <w:rFonts w:hint="eastAsia" w:ascii="宋体"/>
                <w:szCs w:val="21"/>
                <w:lang w:val="en-US" w:eastAsia="zh-CN"/>
              </w:rPr>
              <w:t>2</w:t>
            </w:r>
            <w:r>
              <w:rPr>
                <w:rFonts w:hint="eastAsia" w:ascii="宋体"/>
                <w:szCs w:val="21"/>
              </w:rPr>
              <w:t>分，依次类推。中间采用内插法计算。最高得</w:t>
            </w:r>
            <w:r>
              <w:rPr>
                <w:rFonts w:hint="eastAsia" w:ascii="宋体"/>
                <w:szCs w:val="21"/>
                <w:lang w:val="en-US" w:eastAsia="zh-CN"/>
              </w:rPr>
              <w:t>45</w:t>
            </w:r>
            <w:r>
              <w:rPr>
                <w:rFonts w:hint="eastAsia" w:ascii="宋体"/>
                <w:szCs w:val="21"/>
              </w:rPr>
              <w:t>分，最低得0分。</w:t>
            </w:r>
          </w:p>
          <w:p w14:paraId="5F804E09">
            <w:pPr>
              <w:rPr>
                <w:rFonts w:hint="eastAsia" w:ascii="宋体" w:hAnsi="宋体"/>
              </w:rPr>
            </w:pPr>
            <w:r>
              <w:rPr>
                <w:rFonts w:hint="eastAsia" w:ascii="宋体"/>
                <w:szCs w:val="21"/>
              </w:rPr>
              <w:t>投标报价得分以四舍五入保留小数点后两位。</w:t>
            </w:r>
          </w:p>
        </w:tc>
      </w:tr>
      <w:bookmarkEnd w:id="44"/>
    </w:tbl>
    <w:p w14:paraId="71D517A6">
      <w:pPr>
        <w:pStyle w:val="2"/>
        <w:snapToGrid w:val="0"/>
        <w:spacing w:after="120"/>
        <w:jc w:val="center"/>
        <w:outlineLvl w:val="0"/>
        <w:rPr>
          <w:rFonts w:hAnsi="宋体" w:cs="宋体"/>
          <w:b/>
          <w:sz w:val="30"/>
          <w:szCs w:val="30"/>
        </w:rPr>
      </w:pPr>
      <w:r>
        <w:rPr>
          <w:rFonts w:hAnsi="宋体" w:cs="宋体"/>
          <w:b/>
          <w:sz w:val="30"/>
          <w:szCs w:val="30"/>
          <w:highlight w:val="none"/>
        </w:rPr>
        <w:br w:type="column"/>
      </w:r>
      <w:r>
        <w:rPr>
          <w:rFonts w:hint="eastAsia" w:hAnsi="宋体" w:cs="宋体"/>
          <w:b/>
          <w:sz w:val="30"/>
          <w:szCs w:val="30"/>
        </w:rPr>
        <w:t>第五章　投标文件格式</w:t>
      </w:r>
    </w:p>
    <w:p w14:paraId="7315F54F">
      <w:pPr>
        <w:snapToGrid w:val="0"/>
        <w:spacing w:line="400" w:lineRule="exact"/>
        <w:outlineLvl w:val="1"/>
        <w:rPr>
          <w:rFonts w:ascii="宋体" w:hAnsi="宋体" w:cs="宋体"/>
          <w:b/>
          <w:bCs/>
          <w:szCs w:val="21"/>
        </w:rPr>
      </w:pPr>
      <w:bookmarkStart w:id="45" w:name="_Toc22236"/>
    </w:p>
    <w:bookmarkEnd w:id="45"/>
    <w:p w14:paraId="01B2D913">
      <w:pPr>
        <w:snapToGrid w:val="0"/>
        <w:spacing w:line="400" w:lineRule="exact"/>
        <w:jc w:val="center"/>
        <w:outlineLvl w:val="1"/>
        <w:rPr>
          <w:rFonts w:ascii="宋体" w:hAnsi="宋体" w:cs="宋体"/>
          <w:b/>
          <w:bCs/>
          <w:szCs w:val="21"/>
        </w:rPr>
      </w:pPr>
      <w:bookmarkStart w:id="46" w:name="_Toc19589"/>
      <w:bookmarkStart w:id="47" w:name="_Toc463726844"/>
      <w:bookmarkStart w:id="48" w:name="_Toc1252"/>
      <w:bookmarkStart w:id="49" w:name="_Toc5919"/>
      <w:r>
        <w:rPr>
          <w:rFonts w:hint="eastAsia" w:ascii="宋体" w:hAnsi="宋体" w:cs="宋体"/>
          <w:b/>
          <w:bCs/>
          <w:szCs w:val="21"/>
        </w:rPr>
        <w:t>一、投标文件外层包装封面格式</w:t>
      </w:r>
    </w:p>
    <w:p w14:paraId="3066B3CF">
      <w:pPr>
        <w:snapToGrid w:val="0"/>
        <w:spacing w:line="400" w:lineRule="exact"/>
        <w:rPr>
          <w:rFonts w:ascii="宋体" w:hAnsi="宋体" w:cs="宋体"/>
          <w:szCs w:val="21"/>
        </w:rPr>
      </w:pPr>
    </w:p>
    <w:p w14:paraId="40DFABB5">
      <w:pPr>
        <w:snapToGrid w:val="0"/>
        <w:spacing w:line="400" w:lineRule="exact"/>
        <w:rPr>
          <w:rFonts w:ascii="宋体" w:hAnsi="宋体" w:cs="宋体"/>
          <w:szCs w:val="21"/>
        </w:rPr>
      </w:pPr>
      <w:r>
        <w:rPr>
          <w:rFonts w:hint="eastAsia" w:ascii="宋体" w:hAnsi="宋体" w:cs="宋体"/>
          <w:szCs w:val="21"/>
        </w:rPr>
        <w:t>所有投标文件的外包装封面格式：</w:t>
      </w:r>
    </w:p>
    <w:p w14:paraId="326C05A2">
      <w:pPr>
        <w:snapToGrid w:val="0"/>
        <w:spacing w:line="400" w:lineRule="exact"/>
        <w:rPr>
          <w:rFonts w:ascii="宋体" w:hAnsi="宋体" w:cs="宋体"/>
          <w:bCs/>
          <w:szCs w:val="21"/>
        </w:rPr>
      </w:pPr>
    </w:p>
    <w:p w14:paraId="5E826C34">
      <w:pPr>
        <w:snapToGrid w:val="0"/>
        <w:spacing w:before="120" w:beforeLines="50" w:after="50"/>
        <w:ind w:firstLine="3675" w:firstLineChars="1750"/>
        <w:rPr>
          <w:rFonts w:ascii="宋体" w:hAnsi="宋体"/>
          <w:szCs w:val="21"/>
        </w:rPr>
      </w:pPr>
      <w:r>
        <w:rPr>
          <w:rFonts w:hint="eastAsia" w:ascii="宋体" w:hAnsi="宋体"/>
          <w:szCs w:val="21"/>
        </w:rPr>
        <w:t>资格审查文件</w:t>
      </w:r>
    </w:p>
    <w:p w14:paraId="07534E6D">
      <w:pPr>
        <w:snapToGrid w:val="0"/>
        <w:spacing w:line="400" w:lineRule="exact"/>
        <w:jc w:val="center"/>
        <w:rPr>
          <w:rFonts w:ascii="宋体" w:hAnsi="宋体" w:cs="宋体"/>
          <w:b/>
          <w:szCs w:val="21"/>
        </w:rPr>
      </w:pPr>
    </w:p>
    <w:p w14:paraId="1411E6CA">
      <w:pPr>
        <w:snapToGrid w:val="0"/>
        <w:spacing w:line="400" w:lineRule="exact"/>
        <w:rPr>
          <w:rFonts w:ascii="宋体" w:hAnsi="宋体" w:cs="宋体"/>
          <w:bCs/>
          <w:szCs w:val="21"/>
        </w:rPr>
      </w:pPr>
    </w:p>
    <w:p w14:paraId="0B4F8CBB">
      <w:pPr>
        <w:snapToGrid w:val="0"/>
        <w:spacing w:line="400" w:lineRule="exact"/>
        <w:rPr>
          <w:rFonts w:ascii="宋体" w:hAnsi="宋体" w:cs="宋体"/>
          <w:bCs/>
          <w:szCs w:val="21"/>
        </w:rPr>
      </w:pPr>
    </w:p>
    <w:p w14:paraId="58D496BD">
      <w:pPr>
        <w:snapToGrid w:val="0"/>
        <w:spacing w:line="400" w:lineRule="exact"/>
        <w:ind w:firstLine="1050" w:firstLineChars="500"/>
        <w:rPr>
          <w:rFonts w:ascii="宋体" w:hAnsi="宋体" w:cs="宋体"/>
          <w:bCs/>
          <w:szCs w:val="21"/>
        </w:rPr>
      </w:pPr>
      <w:r>
        <w:rPr>
          <w:rFonts w:hint="eastAsia" w:ascii="宋体" w:hAnsi="宋体" w:cs="宋体"/>
          <w:bCs/>
          <w:szCs w:val="21"/>
        </w:rPr>
        <w:t>项目名称：</w:t>
      </w:r>
    </w:p>
    <w:p w14:paraId="545CEC76">
      <w:pPr>
        <w:snapToGrid w:val="0"/>
        <w:spacing w:line="400" w:lineRule="exact"/>
        <w:ind w:firstLine="1050" w:firstLineChars="500"/>
        <w:rPr>
          <w:rFonts w:ascii="宋体" w:hAnsi="宋体" w:cs="宋体"/>
          <w:bCs/>
          <w:szCs w:val="21"/>
        </w:rPr>
      </w:pPr>
      <w:r>
        <w:rPr>
          <w:rFonts w:hint="eastAsia" w:ascii="宋体" w:hAnsi="宋体" w:cs="宋体"/>
          <w:bCs/>
          <w:szCs w:val="21"/>
        </w:rPr>
        <w:t>项目编号：</w:t>
      </w:r>
    </w:p>
    <w:p w14:paraId="2E3BAE3D">
      <w:pPr>
        <w:snapToGrid w:val="0"/>
        <w:spacing w:line="400" w:lineRule="exact"/>
        <w:ind w:firstLine="1050" w:firstLineChars="500"/>
        <w:rPr>
          <w:rFonts w:ascii="宋体" w:hAnsi="宋体" w:cs="宋体"/>
          <w:bCs/>
          <w:szCs w:val="21"/>
        </w:rPr>
      </w:pPr>
      <w:r>
        <w:rPr>
          <w:rFonts w:hint="eastAsia" w:ascii="宋体" w:hAnsi="宋体" w:cs="宋体"/>
          <w:bCs/>
          <w:szCs w:val="21"/>
        </w:rPr>
        <w:t>投标文件名称：投标文件</w:t>
      </w:r>
    </w:p>
    <w:p w14:paraId="5420CFDD">
      <w:pPr>
        <w:snapToGrid w:val="0"/>
        <w:spacing w:line="400" w:lineRule="exact"/>
        <w:ind w:firstLine="1050" w:firstLineChars="5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名称：</w:t>
      </w:r>
    </w:p>
    <w:p w14:paraId="4E6ECEAE">
      <w:pPr>
        <w:snapToGrid w:val="0"/>
        <w:spacing w:line="400" w:lineRule="exact"/>
        <w:ind w:firstLine="1050" w:firstLineChars="5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地址：</w:t>
      </w:r>
    </w:p>
    <w:p w14:paraId="73B48D97">
      <w:pPr>
        <w:snapToGrid w:val="0"/>
        <w:spacing w:line="400" w:lineRule="exact"/>
        <w:ind w:firstLine="1050" w:firstLineChars="500"/>
        <w:rPr>
          <w:rFonts w:ascii="宋体" w:hAnsi="宋体" w:cs="宋体"/>
          <w:bCs/>
          <w:szCs w:val="21"/>
        </w:rPr>
      </w:pPr>
      <w:r>
        <w:rPr>
          <w:rFonts w:hint="eastAsia" w:ascii="宋体" w:hAnsi="宋体" w:cs="宋体"/>
          <w:bCs/>
          <w:szCs w:val="21"/>
        </w:rPr>
        <w:t>在  年  月  日  时  分之前不得启封</w:t>
      </w:r>
    </w:p>
    <w:p w14:paraId="26BC49B2">
      <w:pPr>
        <w:snapToGrid w:val="0"/>
        <w:spacing w:line="400" w:lineRule="exact"/>
        <w:ind w:firstLine="3570" w:firstLineChars="1700"/>
        <w:rPr>
          <w:rFonts w:ascii="宋体" w:hAnsi="宋体" w:cs="宋体"/>
          <w:bCs/>
          <w:szCs w:val="21"/>
        </w:rPr>
      </w:pPr>
    </w:p>
    <w:p w14:paraId="71C54B58">
      <w:pPr>
        <w:snapToGrid w:val="0"/>
        <w:spacing w:line="400" w:lineRule="exact"/>
        <w:ind w:firstLine="645"/>
        <w:jc w:val="center"/>
        <w:rPr>
          <w:rFonts w:ascii="宋体" w:hAnsi="宋体" w:cs="宋体"/>
          <w:bCs/>
          <w:szCs w:val="21"/>
        </w:rPr>
      </w:pPr>
      <w:r>
        <w:rPr>
          <w:rFonts w:hint="eastAsia" w:ascii="宋体" w:hAnsi="宋体" w:cs="宋体"/>
          <w:bCs/>
          <w:szCs w:val="21"/>
        </w:rPr>
        <w:t xml:space="preserve">                                          年  月  日</w:t>
      </w:r>
    </w:p>
    <w:p w14:paraId="2257C88F">
      <w:pPr>
        <w:snapToGrid w:val="0"/>
        <w:spacing w:line="400" w:lineRule="exact"/>
        <w:rPr>
          <w:rFonts w:ascii="宋体" w:hAnsi="宋体" w:cs="宋体"/>
          <w:b/>
          <w:bCs/>
          <w:szCs w:val="21"/>
        </w:rPr>
      </w:pPr>
    </w:p>
    <w:p w14:paraId="59B9DE2A">
      <w:pPr>
        <w:snapToGrid w:val="0"/>
        <w:spacing w:line="400" w:lineRule="exact"/>
        <w:jc w:val="center"/>
        <w:rPr>
          <w:rFonts w:ascii="宋体" w:hAnsi="宋体" w:cs="宋体"/>
          <w:b/>
          <w:bCs/>
          <w:szCs w:val="21"/>
        </w:rPr>
      </w:pPr>
      <w:r>
        <w:rPr>
          <w:rFonts w:hint="eastAsia" w:ascii="宋体" w:hAnsi="宋体" w:cs="宋体"/>
          <w:b/>
          <w:bCs/>
          <w:szCs w:val="21"/>
        </w:rPr>
        <w:t>二、投标文件封面格式</w:t>
      </w:r>
    </w:p>
    <w:p w14:paraId="55ACD7A6">
      <w:pPr>
        <w:snapToGrid w:val="0"/>
        <w:spacing w:line="400" w:lineRule="exact"/>
        <w:rPr>
          <w:rFonts w:ascii="宋体" w:hAnsi="宋体" w:cs="宋体"/>
          <w:szCs w:val="21"/>
        </w:rPr>
      </w:pPr>
      <w:r>
        <w:rPr>
          <w:rFonts w:hint="eastAsia" w:ascii="宋体" w:hAnsi="宋体" w:cs="宋体"/>
          <w:szCs w:val="21"/>
        </w:rPr>
        <w:t xml:space="preserve">投标文件封面格式： </w:t>
      </w:r>
    </w:p>
    <w:p w14:paraId="1B32E2F0">
      <w:pPr>
        <w:wordWrap w:val="0"/>
        <w:snapToGrid w:val="0"/>
        <w:spacing w:line="400" w:lineRule="exact"/>
        <w:jc w:val="right"/>
        <w:rPr>
          <w:rFonts w:hint="eastAsia" w:ascii="宋体" w:hAnsi="宋体" w:eastAsia="宋体" w:cs="宋体"/>
          <w:b/>
          <w:bCs/>
          <w:szCs w:val="21"/>
          <w:lang w:eastAsia="zh-CN"/>
        </w:rPr>
      </w:pPr>
      <w:r>
        <w:rPr>
          <w:rFonts w:hint="eastAsia" w:ascii="宋体" w:hAnsi="宋体" w:cs="宋体"/>
          <w:b/>
          <w:bCs/>
          <w:szCs w:val="21"/>
          <w:lang w:val="en-US" w:eastAsia="zh-CN"/>
        </w:rPr>
        <w:t xml:space="preserve"> </w:t>
      </w:r>
    </w:p>
    <w:p w14:paraId="4D16C914">
      <w:pPr>
        <w:snapToGrid w:val="0"/>
        <w:spacing w:line="400" w:lineRule="exact"/>
        <w:rPr>
          <w:rFonts w:ascii="宋体" w:hAnsi="宋体" w:cs="宋体"/>
          <w:bCs/>
          <w:szCs w:val="21"/>
        </w:rPr>
      </w:pPr>
    </w:p>
    <w:p w14:paraId="1EBD2DD3">
      <w:pPr>
        <w:snapToGrid w:val="0"/>
        <w:spacing w:line="400" w:lineRule="exact"/>
        <w:jc w:val="center"/>
        <w:rPr>
          <w:rFonts w:ascii="宋体" w:hAnsi="宋体" w:cs="宋体"/>
          <w:bCs/>
          <w:szCs w:val="21"/>
        </w:rPr>
      </w:pPr>
    </w:p>
    <w:p w14:paraId="29A762B4">
      <w:pPr>
        <w:snapToGrid w:val="0"/>
        <w:spacing w:before="120" w:beforeLines="50" w:after="50"/>
        <w:ind w:firstLine="3675" w:firstLineChars="1750"/>
        <w:rPr>
          <w:rFonts w:ascii="宋体" w:hAnsi="宋体"/>
          <w:szCs w:val="21"/>
        </w:rPr>
      </w:pPr>
      <w:r>
        <w:rPr>
          <w:rFonts w:hint="eastAsia" w:ascii="宋体" w:hAnsi="宋体"/>
          <w:szCs w:val="21"/>
        </w:rPr>
        <w:t>资格审查文件</w:t>
      </w:r>
    </w:p>
    <w:p w14:paraId="4BC22E82">
      <w:pPr>
        <w:snapToGrid w:val="0"/>
        <w:spacing w:line="400" w:lineRule="exact"/>
        <w:rPr>
          <w:rFonts w:ascii="宋体" w:hAnsi="宋体" w:cs="宋体"/>
          <w:bCs/>
          <w:szCs w:val="21"/>
        </w:rPr>
      </w:pPr>
    </w:p>
    <w:p w14:paraId="203A2EB3">
      <w:pPr>
        <w:snapToGrid w:val="0"/>
        <w:spacing w:line="400" w:lineRule="exact"/>
        <w:ind w:left="1470" w:leftChars="400" w:hanging="630" w:hangingChars="300"/>
        <w:rPr>
          <w:rFonts w:ascii="宋体" w:hAnsi="宋体" w:cs="宋体"/>
          <w:b/>
          <w:szCs w:val="21"/>
          <w:u w:val="single"/>
          <w:lang w:val="zh-CN"/>
        </w:rPr>
      </w:pPr>
      <w:r>
        <w:rPr>
          <w:rFonts w:hint="eastAsia" w:ascii="宋体" w:hAnsi="宋体" w:cs="宋体"/>
          <w:bCs/>
          <w:szCs w:val="21"/>
        </w:rPr>
        <w:t>项目名称：</w:t>
      </w:r>
    </w:p>
    <w:p w14:paraId="2B8D79A0">
      <w:pPr>
        <w:snapToGrid w:val="0"/>
        <w:spacing w:line="400" w:lineRule="exact"/>
        <w:ind w:firstLine="840" w:firstLineChars="400"/>
        <w:rPr>
          <w:rFonts w:ascii="宋体" w:hAnsi="宋体" w:cs="宋体"/>
          <w:bCs/>
          <w:szCs w:val="21"/>
        </w:rPr>
      </w:pPr>
      <w:r>
        <w:rPr>
          <w:rFonts w:hint="eastAsia" w:ascii="宋体" w:hAnsi="宋体" w:cs="宋体"/>
          <w:bCs/>
          <w:szCs w:val="21"/>
        </w:rPr>
        <w:t>项目编号：</w:t>
      </w:r>
    </w:p>
    <w:p w14:paraId="172ADE4A">
      <w:pPr>
        <w:snapToGrid w:val="0"/>
        <w:spacing w:line="400" w:lineRule="exact"/>
        <w:ind w:firstLine="840" w:firstLineChars="4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名称：</w:t>
      </w:r>
    </w:p>
    <w:p w14:paraId="3CCB2CDF">
      <w:pPr>
        <w:pStyle w:val="8"/>
        <w:snapToGrid w:val="0"/>
        <w:spacing w:line="400" w:lineRule="exact"/>
        <w:ind w:firstLine="840" w:firstLineChars="400"/>
        <w:rPr>
          <w:rFonts w:ascii="宋体" w:hAnsi="宋体" w:cs="宋体"/>
          <w:bCs/>
          <w:szCs w:val="21"/>
        </w:rPr>
      </w:pPr>
      <w:r>
        <w:rPr>
          <w:rFonts w:hint="eastAsia" w:ascii="宋体" w:hAnsi="宋体" w:cs="宋体"/>
          <w:bCs/>
          <w:szCs w:val="21"/>
          <w:lang w:eastAsia="zh-CN"/>
        </w:rPr>
        <w:t>供应商</w:t>
      </w:r>
      <w:r>
        <w:rPr>
          <w:rFonts w:hint="eastAsia" w:ascii="宋体" w:hAnsi="宋体" w:cs="宋体"/>
          <w:bCs/>
          <w:szCs w:val="21"/>
        </w:rPr>
        <w:t>地址：</w:t>
      </w:r>
    </w:p>
    <w:p w14:paraId="162AC3D7">
      <w:pPr>
        <w:pStyle w:val="8"/>
        <w:snapToGrid w:val="0"/>
        <w:spacing w:line="400" w:lineRule="exact"/>
        <w:ind w:firstLine="0"/>
        <w:rPr>
          <w:rFonts w:ascii="宋体" w:hAnsi="宋体" w:cs="宋体"/>
          <w:bCs/>
          <w:szCs w:val="21"/>
        </w:rPr>
      </w:pPr>
    </w:p>
    <w:p w14:paraId="53BB0553">
      <w:pPr>
        <w:snapToGrid w:val="0"/>
        <w:spacing w:line="400" w:lineRule="exact"/>
        <w:rPr>
          <w:rFonts w:ascii="宋体" w:hAnsi="宋体" w:cs="宋体"/>
          <w:szCs w:val="21"/>
        </w:rPr>
      </w:pPr>
    </w:p>
    <w:p w14:paraId="4EA34F41">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6AD4CEFE">
      <w:pPr>
        <w:rPr>
          <w:b/>
        </w:rPr>
      </w:pPr>
    </w:p>
    <w:p w14:paraId="7D423BEB">
      <w:pPr>
        <w:rPr>
          <w:b/>
        </w:rPr>
      </w:pPr>
    </w:p>
    <w:p w14:paraId="57DDDD7E">
      <w:pPr>
        <w:rPr>
          <w:b/>
        </w:rPr>
      </w:pPr>
    </w:p>
    <w:p w14:paraId="1C5BD370">
      <w:pPr>
        <w:rPr>
          <w:b/>
        </w:rPr>
      </w:pPr>
      <w:r>
        <w:rPr>
          <w:rFonts w:hint="eastAsia"/>
          <w:b/>
        </w:rPr>
        <w:t>1.资格条件自查表格式</w:t>
      </w:r>
    </w:p>
    <w:p w14:paraId="2C1EB48C">
      <w:pPr>
        <w:adjustRightInd w:val="0"/>
        <w:snapToGrid w:val="0"/>
        <w:jc w:val="center"/>
        <w:rPr>
          <w:rFonts w:ascii="宋体" w:hAnsi="宋体"/>
          <w:b/>
          <w:sz w:val="24"/>
        </w:rPr>
      </w:pPr>
    </w:p>
    <w:p w14:paraId="6DAA9E04">
      <w:pPr>
        <w:adjustRightInd w:val="0"/>
        <w:snapToGrid w:val="0"/>
        <w:jc w:val="center"/>
        <w:rPr>
          <w:rFonts w:ascii="宋体" w:hAnsi="宋体"/>
          <w:b/>
          <w:sz w:val="24"/>
        </w:rPr>
      </w:pPr>
      <w:r>
        <w:rPr>
          <w:rFonts w:hint="eastAsia" w:ascii="宋体" w:hAnsi="宋体"/>
          <w:b/>
          <w:sz w:val="24"/>
        </w:rPr>
        <w:t>资格条件自查表</w:t>
      </w:r>
    </w:p>
    <w:tbl>
      <w:tblPr>
        <w:tblStyle w:val="29"/>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14:paraId="122CD44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55C9ACF0">
            <w:pPr>
              <w:adjustRightInd w:val="0"/>
              <w:snapToGrid w:val="0"/>
              <w:jc w:val="center"/>
              <w:rPr>
                <w:rFonts w:ascii="宋体" w:hAnsi="宋体" w:cs="宋体"/>
                <w:szCs w:val="21"/>
              </w:rPr>
            </w:pPr>
            <w:r>
              <w:rPr>
                <w:rStyle w:val="32"/>
                <w:rFonts w:hint="eastAsia" w:ascii="宋体" w:hAnsi="宋体"/>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28E82546">
            <w:pPr>
              <w:adjustRightInd w:val="0"/>
              <w:snapToGrid w:val="0"/>
              <w:jc w:val="center"/>
              <w:rPr>
                <w:rFonts w:ascii="宋体" w:hAnsi="宋体" w:cs="宋体"/>
                <w:szCs w:val="21"/>
              </w:rPr>
            </w:pPr>
            <w:r>
              <w:rPr>
                <w:rStyle w:val="32"/>
                <w:rFonts w:hint="eastAsia" w:ascii="宋体" w:hAnsi="宋体"/>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251A1C9F">
            <w:pPr>
              <w:adjustRightInd w:val="0"/>
              <w:snapToGrid w:val="0"/>
              <w:jc w:val="center"/>
              <w:rPr>
                <w:rFonts w:ascii="宋体" w:hAnsi="宋体" w:cs="宋体"/>
                <w:szCs w:val="21"/>
              </w:rPr>
            </w:pPr>
            <w:r>
              <w:rPr>
                <w:rStyle w:val="32"/>
                <w:rFonts w:hint="eastAsia" w:ascii="宋体" w:hAnsi="宋体"/>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14:paraId="0F952645">
            <w:pPr>
              <w:adjustRightInd w:val="0"/>
              <w:snapToGrid w:val="0"/>
              <w:jc w:val="center"/>
              <w:rPr>
                <w:rFonts w:ascii="宋体" w:hAnsi="宋体" w:cs="宋体"/>
                <w:szCs w:val="21"/>
              </w:rPr>
            </w:pPr>
            <w:r>
              <w:rPr>
                <w:rStyle w:val="32"/>
                <w:rFonts w:hint="eastAsia" w:ascii="宋体" w:hAnsi="宋体"/>
                <w:szCs w:val="21"/>
              </w:rPr>
              <w:t>证明资料</w:t>
            </w:r>
          </w:p>
        </w:tc>
      </w:tr>
      <w:tr w14:paraId="71B8A2B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4EA3E77A">
            <w:pPr>
              <w:pStyle w:val="55"/>
              <w:adjustRightInd w:val="0"/>
              <w:snapToGrid w:val="0"/>
              <w:spacing w:before="0" w:beforeAutospacing="0" w:after="0" w:afterAutospacing="0"/>
              <w:jc w:val="center"/>
              <w:rPr>
                <w:b/>
                <w:sz w:val="21"/>
                <w:szCs w:val="21"/>
              </w:rPr>
            </w:pPr>
            <w:r>
              <w:rPr>
                <w:rFonts w:hint="eastAsia"/>
                <w:b/>
                <w:sz w:val="21"/>
                <w:szCs w:val="21"/>
              </w:rPr>
              <w:t>资</w:t>
            </w:r>
          </w:p>
          <w:p w14:paraId="0D2E3BC8">
            <w:pPr>
              <w:pStyle w:val="55"/>
              <w:adjustRightInd w:val="0"/>
              <w:snapToGrid w:val="0"/>
              <w:spacing w:before="0" w:beforeAutospacing="0" w:after="0" w:afterAutospacing="0"/>
              <w:jc w:val="center"/>
              <w:rPr>
                <w:b/>
                <w:sz w:val="21"/>
                <w:szCs w:val="21"/>
              </w:rPr>
            </w:pPr>
            <w:r>
              <w:rPr>
                <w:rFonts w:hint="eastAsia"/>
                <w:b/>
                <w:sz w:val="21"/>
                <w:szCs w:val="21"/>
              </w:rPr>
              <w:t>格</w:t>
            </w:r>
          </w:p>
          <w:p w14:paraId="74A4EA91">
            <w:pPr>
              <w:pStyle w:val="55"/>
              <w:adjustRightInd w:val="0"/>
              <w:snapToGrid w:val="0"/>
              <w:spacing w:before="0" w:beforeAutospacing="0" w:after="0" w:afterAutospacing="0"/>
              <w:jc w:val="center"/>
              <w:rPr>
                <w:b/>
                <w:sz w:val="21"/>
                <w:szCs w:val="21"/>
              </w:rPr>
            </w:pPr>
            <w:r>
              <w:rPr>
                <w:rFonts w:hint="eastAsia"/>
                <w:b/>
                <w:sz w:val="21"/>
                <w:szCs w:val="21"/>
              </w:rPr>
              <w:t>性</w:t>
            </w:r>
          </w:p>
          <w:p w14:paraId="3796D1B8">
            <w:pPr>
              <w:pStyle w:val="55"/>
              <w:adjustRightInd w:val="0"/>
              <w:snapToGrid w:val="0"/>
              <w:spacing w:before="0" w:beforeAutospacing="0" w:after="0" w:afterAutospacing="0"/>
              <w:jc w:val="center"/>
              <w:rPr>
                <w:b/>
                <w:sz w:val="21"/>
                <w:szCs w:val="21"/>
              </w:rPr>
            </w:pPr>
            <w:r>
              <w:rPr>
                <w:rFonts w:hint="eastAsia"/>
                <w:b/>
                <w:sz w:val="21"/>
                <w:szCs w:val="21"/>
              </w:rPr>
              <w:t>审</w:t>
            </w:r>
          </w:p>
          <w:p w14:paraId="6836F525">
            <w:pPr>
              <w:pStyle w:val="55"/>
              <w:adjustRightInd w:val="0"/>
              <w:snapToGrid w:val="0"/>
              <w:spacing w:before="0" w:beforeAutospacing="0" w:after="0" w:afterAutospacing="0"/>
              <w:jc w:val="center"/>
              <w:rPr>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223B4764">
            <w:pPr>
              <w:adjustRightInd w:val="0"/>
              <w:snapToGrid w:val="0"/>
              <w:rPr>
                <w:rFonts w:ascii="宋体" w:hAnsi="宋体" w:cs="宋体"/>
                <w:szCs w:val="21"/>
              </w:rPr>
            </w:pPr>
            <w:r>
              <w:rPr>
                <w:rFonts w:hint="eastAsia" w:ascii="宋体" w:hAnsi="宋体" w:cs="宋体"/>
                <w:szCs w:val="21"/>
              </w:rPr>
              <w:t>一.</w:t>
            </w:r>
            <w:r>
              <w:rPr>
                <w:rFonts w:hint="eastAsia" w:ascii="宋体" w:hAnsi="宋体" w:cs="宋体"/>
                <w:szCs w:val="21"/>
                <w:lang w:eastAsia="zh-CN"/>
              </w:rPr>
              <w:t>供应商</w:t>
            </w:r>
            <w:r>
              <w:rPr>
                <w:rFonts w:hint="eastAsia" w:ascii="宋体" w:hAnsi="宋体" w:cs="宋体"/>
                <w:szCs w:val="21"/>
              </w:rPr>
              <w:t>具备《政府采购法》第二十二条所规定的条件：</w:t>
            </w:r>
          </w:p>
        </w:tc>
        <w:tc>
          <w:tcPr>
            <w:tcW w:w="1345" w:type="dxa"/>
            <w:tcBorders>
              <w:top w:val="outset" w:color="111111" w:sz="6" w:space="0"/>
              <w:left w:val="outset" w:color="111111" w:sz="6" w:space="0"/>
              <w:right w:val="outset" w:color="111111" w:sz="6" w:space="0"/>
            </w:tcBorders>
            <w:vAlign w:val="center"/>
          </w:tcPr>
          <w:p w14:paraId="115B7D31">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657AFCD1">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14:paraId="31064D96">
            <w:pPr>
              <w:adjustRightInd w:val="0"/>
              <w:snapToGrid w:val="0"/>
              <w:jc w:val="center"/>
              <w:rPr>
                <w:rFonts w:ascii="宋体" w:hAnsi="宋体" w:cs="宋体"/>
                <w:szCs w:val="21"/>
              </w:rPr>
            </w:pPr>
            <w:r>
              <w:rPr>
                <w:rFonts w:hint="eastAsia" w:ascii="宋体" w:hAnsi="宋体"/>
                <w:szCs w:val="21"/>
              </w:rPr>
              <w:t>第（ ）页-（  ）页</w:t>
            </w:r>
          </w:p>
        </w:tc>
      </w:tr>
      <w:tr w14:paraId="62C05A8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3" w:hRule="atLeast"/>
          <w:jc w:val="center"/>
        </w:trPr>
        <w:tc>
          <w:tcPr>
            <w:tcW w:w="831" w:type="dxa"/>
            <w:vMerge w:val="continue"/>
            <w:tcBorders>
              <w:left w:val="single" w:color="auto" w:sz="12" w:space="0"/>
              <w:right w:val="outset" w:color="111111" w:sz="6" w:space="0"/>
            </w:tcBorders>
            <w:vAlign w:val="center"/>
          </w:tcPr>
          <w:p w14:paraId="0E301A32">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574F90D8">
            <w:pPr>
              <w:snapToGrid w:val="0"/>
              <w:spacing w:line="360" w:lineRule="auto"/>
              <w:rPr>
                <w:rFonts w:hint="eastAsia" w:ascii="宋体" w:hAnsi="宋体" w:eastAsia="宋体" w:cs="宋体"/>
                <w:szCs w:val="21"/>
                <w:lang w:eastAsia="zh-CN"/>
              </w:rPr>
            </w:pPr>
            <w:r>
              <w:rPr>
                <w:rFonts w:hint="eastAsia" w:ascii="宋体" w:hAnsi="宋体" w:cs="宋体"/>
                <w:szCs w:val="21"/>
                <w:lang w:val="en-US" w:eastAsia="zh-CN"/>
              </w:rPr>
              <w:t>二</w:t>
            </w:r>
            <w:r>
              <w:rPr>
                <w:rFonts w:hint="eastAsia" w:ascii="宋体" w:hAnsi="宋体" w:cs="宋体"/>
                <w:szCs w:val="21"/>
              </w:rPr>
              <w:t>.</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r>
              <w:rPr>
                <w:rFonts w:hint="eastAsia" w:ascii="宋体" w:hAnsi="宋体" w:cs="宋体"/>
                <w:color w:val="000000"/>
                <w:szCs w:val="21"/>
                <w:lang w:eastAsia="zh-CN"/>
              </w:rPr>
              <w:t>；</w:t>
            </w:r>
          </w:p>
        </w:tc>
        <w:tc>
          <w:tcPr>
            <w:tcW w:w="1345" w:type="dxa"/>
            <w:tcBorders>
              <w:top w:val="outset" w:color="111111" w:sz="6" w:space="0"/>
              <w:left w:val="outset" w:color="111111" w:sz="6" w:space="0"/>
              <w:bottom w:val="outset" w:color="111111" w:sz="6" w:space="0"/>
              <w:right w:val="outset" w:color="111111" w:sz="6" w:space="0"/>
            </w:tcBorders>
            <w:vAlign w:val="center"/>
          </w:tcPr>
          <w:p w14:paraId="100F40C9">
            <w:pPr>
              <w:adjustRightInd w:val="0"/>
              <w:snapToGrid w:val="0"/>
              <w:rPr>
                <w:rFonts w:ascii="宋体" w:hAnsi="宋体"/>
                <w:szCs w:val="21"/>
              </w:rPr>
            </w:pPr>
            <w:r>
              <w:rPr>
                <w:rFonts w:hint="eastAsia" w:ascii="宋体" w:hAnsi="宋体" w:cs="Arial"/>
                <w:szCs w:val="21"/>
              </w:rPr>
              <w:t>□</w:t>
            </w:r>
            <w:r>
              <w:rPr>
                <w:rFonts w:hint="eastAsia" w:ascii="宋体" w:hAnsi="宋体"/>
                <w:szCs w:val="21"/>
              </w:rPr>
              <w:t>通过</w:t>
            </w:r>
          </w:p>
          <w:p w14:paraId="7E322AA7">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12AC389B">
            <w:pPr>
              <w:adjustRightInd w:val="0"/>
              <w:snapToGrid w:val="0"/>
              <w:jc w:val="center"/>
              <w:rPr>
                <w:rFonts w:ascii="宋体" w:hAnsi="宋体" w:cs="宋体"/>
                <w:szCs w:val="21"/>
              </w:rPr>
            </w:pPr>
            <w:r>
              <w:rPr>
                <w:rFonts w:hint="eastAsia" w:ascii="宋体" w:hAnsi="宋体"/>
                <w:szCs w:val="21"/>
              </w:rPr>
              <w:t>第（ ）页</w:t>
            </w:r>
          </w:p>
        </w:tc>
      </w:tr>
      <w:tr w14:paraId="16C1165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14:paraId="27CB6A4D">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0FF029F9">
            <w:pPr>
              <w:adjustRightInd w:val="0"/>
              <w:snapToGrid w:val="0"/>
              <w:rPr>
                <w:rFonts w:ascii="宋体" w:hAnsi="宋体" w:cs="宋体"/>
                <w:szCs w:val="21"/>
              </w:rPr>
            </w:pPr>
            <w:r>
              <w:rPr>
                <w:rFonts w:hint="eastAsia" w:ascii="宋体" w:hAnsi="宋体" w:cs="宋体"/>
                <w:lang w:val="en-US" w:eastAsia="zh-CN"/>
              </w:rPr>
              <w:t>三</w:t>
            </w:r>
            <w:r>
              <w:rPr>
                <w:rFonts w:hint="eastAsia" w:ascii="宋体" w:hAnsi="宋体" w:cs="宋体"/>
              </w:rPr>
              <w:t>．</w:t>
            </w:r>
            <w:r>
              <w:rPr>
                <w:rFonts w:hint="eastAsia" w:ascii="宋体" w:hAnsi="宋体"/>
                <w:szCs w:val="21"/>
                <w:lang w:eastAsia="zh-CN"/>
              </w:rPr>
              <w:t>供应商</w:t>
            </w:r>
            <w:r>
              <w:rPr>
                <w:rFonts w:hint="eastAsia" w:ascii="宋体" w:hAnsi="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rPr>
              <w:t>及中国政府采购网</w:t>
            </w:r>
            <w:r>
              <w:rPr>
                <w:rFonts w:hint="eastAsia" w:ascii="宋体" w:hAnsi="宋体"/>
                <w:szCs w:val="21"/>
              </w:rPr>
              <w:t>查询结果为准，如相关失信记录已失效，</w:t>
            </w:r>
            <w:r>
              <w:rPr>
                <w:rFonts w:hint="eastAsia" w:ascii="宋体" w:hAnsi="宋体"/>
                <w:szCs w:val="21"/>
                <w:lang w:eastAsia="zh-CN"/>
              </w:rPr>
              <w:t>供应商</w:t>
            </w:r>
            <w:r>
              <w:rPr>
                <w:rFonts w:hint="eastAsia" w:ascii="宋体" w:hAnsi="宋体"/>
                <w:szCs w:val="21"/>
              </w:rPr>
              <w:t>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2C27D61F">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0D9AF496">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12CBE6FE">
            <w:pPr>
              <w:adjustRightInd w:val="0"/>
              <w:snapToGrid w:val="0"/>
              <w:jc w:val="center"/>
              <w:rPr>
                <w:rFonts w:ascii="宋体" w:hAnsi="宋体"/>
                <w:szCs w:val="21"/>
              </w:rPr>
            </w:pPr>
            <w:r>
              <w:rPr>
                <w:rFonts w:hint="eastAsia" w:ascii="宋体" w:hAnsi="宋体"/>
                <w:szCs w:val="21"/>
              </w:rPr>
              <w:t>第（ ）页</w:t>
            </w:r>
          </w:p>
        </w:tc>
      </w:tr>
      <w:tr w14:paraId="15D3A43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7FA792BD">
            <w:pPr>
              <w:adjustRightInd w:val="0"/>
              <w:snapToGrid w:val="0"/>
              <w:rPr>
                <w:rFonts w:ascii="宋体" w:hAns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1296A089">
            <w:pPr>
              <w:adjustRightInd w:val="0"/>
              <w:snapToGrid w:val="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13DC0CAE">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14:paraId="7827F94D">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582A6076">
            <w:pPr>
              <w:adjustRightInd w:val="0"/>
              <w:snapToGrid w:val="0"/>
              <w:jc w:val="center"/>
              <w:rPr>
                <w:rFonts w:ascii="宋体" w:hAnsi="宋体"/>
                <w:szCs w:val="21"/>
              </w:rPr>
            </w:pPr>
            <w:r>
              <w:rPr>
                <w:rFonts w:hint="eastAsia" w:ascii="宋体" w:hAnsi="宋体"/>
                <w:szCs w:val="21"/>
              </w:rPr>
              <w:t>第（ ）页</w:t>
            </w:r>
          </w:p>
        </w:tc>
      </w:tr>
    </w:tbl>
    <w:p w14:paraId="18C05C7A">
      <w:pPr>
        <w:adjustRightInd w:val="0"/>
        <w:snapToGrid w:val="0"/>
        <w:spacing w:line="440" w:lineRule="exact"/>
        <w:rPr>
          <w:rFonts w:ascii="宋体" w:hAnsi="宋体"/>
          <w:b/>
          <w:szCs w:val="21"/>
        </w:rPr>
      </w:pPr>
      <w:r>
        <w:rPr>
          <w:rFonts w:hint="eastAsia" w:ascii="宋体" w:hAnsi="宋体"/>
          <w:b/>
          <w:szCs w:val="21"/>
        </w:rPr>
        <w:t>备注：资格条件自查表将作为</w:t>
      </w:r>
      <w:r>
        <w:rPr>
          <w:rFonts w:hint="eastAsia" w:ascii="宋体" w:hAnsi="宋体"/>
          <w:b/>
          <w:szCs w:val="21"/>
          <w:lang w:eastAsia="zh-CN"/>
        </w:rPr>
        <w:t>供应商</w:t>
      </w:r>
      <w:r>
        <w:rPr>
          <w:rFonts w:hint="eastAsia" w:ascii="宋体" w:hAnsi="宋体"/>
          <w:b/>
          <w:szCs w:val="21"/>
        </w:rPr>
        <w:t>有效性审查的重要内容之一，</w:t>
      </w:r>
      <w:r>
        <w:rPr>
          <w:rFonts w:hint="eastAsia" w:ascii="宋体" w:hAnsi="宋体"/>
          <w:b/>
          <w:szCs w:val="21"/>
          <w:lang w:eastAsia="zh-CN"/>
        </w:rPr>
        <w:t>供应商</w:t>
      </w:r>
      <w:r>
        <w:rPr>
          <w:rFonts w:hint="eastAsia" w:ascii="宋体" w:hAnsi="宋体"/>
          <w:b/>
          <w:szCs w:val="21"/>
        </w:rPr>
        <w:t xml:space="preserve">必须严格按照其内容及序列要求在投标文件中对应如实提供！ </w:t>
      </w:r>
    </w:p>
    <w:p w14:paraId="6B5482D8">
      <w:pPr>
        <w:pStyle w:val="5"/>
        <w:spacing w:line="240" w:lineRule="auto"/>
        <w:rPr>
          <w:rFonts w:hAnsi="宋体"/>
          <w:sz w:val="24"/>
          <w:szCs w:val="24"/>
        </w:rPr>
      </w:pPr>
      <w:r>
        <w:rPr>
          <w:w w:val="80"/>
        </w:rPr>
        <w:br w:type="page"/>
      </w:r>
    </w:p>
    <w:p w14:paraId="3552DE53">
      <w:pPr>
        <w:snapToGrid w:val="0"/>
        <w:spacing w:line="400" w:lineRule="exact"/>
        <w:rPr>
          <w:rFonts w:ascii="宋体" w:hAnsi="宋体" w:cs="宋体"/>
          <w:szCs w:val="21"/>
        </w:rPr>
      </w:pPr>
      <w:bookmarkStart w:id="50" w:name="_Toc14330"/>
      <w:bookmarkStart w:id="51" w:name="_Toc25845"/>
      <w:bookmarkStart w:id="52" w:name="_Toc463726846"/>
      <w:bookmarkStart w:id="53" w:name="_Toc20947"/>
      <w:r>
        <w:rPr>
          <w:rFonts w:hint="eastAsia" w:ascii="宋体" w:hAnsi="宋体" w:cs="宋体"/>
          <w:szCs w:val="21"/>
        </w:rPr>
        <w:t>格式一：投标声明书</w:t>
      </w:r>
      <w:bookmarkEnd w:id="50"/>
      <w:bookmarkEnd w:id="51"/>
      <w:bookmarkEnd w:id="52"/>
      <w:bookmarkEnd w:id="53"/>
    </w:p>
    <w:p w14:paraId="26CBA552">
      <w:pPr>
        <w:snapToGrid w:val="0"/>
        <w:spacing w:line="400" w:lineRule="exact"/>
        <w:jc w:val="center"/>
        <w:rPr>
          <w:rFonts w:ascii="宋体" w:hAnsi="宋体" w:cs="宋体"/>
          <w:b/>
          <w:bCs/>
          <w:sz w:val="28"/>
          <w:szCs w:val="28"/>
        </w:rPr>
      </w:pPr>
      <w:r>
        <w:rPr>
          <w:rFonts w:ascii="宋体" w:hAnsi="宋体" w:cs="宋体"/>
          <w:b/>
          <w:bCs/>
          <w:sz w:val="28"/>
          <w:szCs w:val="28"/>
        </w:rPr>
        <w:t>投标声明书</w:t>
      </w:r>
    </w:p>
    <w:p w14:paraId="3195D5E4">
      <w:pPr>
        <w:snapToGrid w:val="0"/>
        <w:spacing w:line="400" w:lineRule="exact"/>
        <w:rPr>
          <w:rFonts w:ascii="宋体" w:hAnsi="宋体" w:cs="宋体"/>
          <w:szCs w:val="21"/>
        </w:rPr>
      </w:pPr>
    </w:p>
    <w:p w14:paraId="5032ED8B">
      <w:pPr>
        <w:snapToGrid w:val="0"/>
        <w:spacing w:line="360" w:lineRule="auto"/>
        <w:rPr>
          <w:rFonts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4C74221C">
      <w:pPr>
        <w:snapToGrid w:val="0"/>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名称）系中华人民共和国合法企业，经营地址</w:t>
      </w:r>
      <w:r>
        <w:rPr>
          <w:rFonts w:ascii="宋体" w:hAnsi="宋体" w:cs="宋体"/>
          <w:szCs w:val="21"/>
          <w:u w:val="single"/>
        </w:rPr>
        <w:t xml:space="preserve">                               </w:t>
      </w:r>
      <w:r>
        <w:rPr>
          <w:rFonts w:ascii="宋体" w:hAnsi="宋体" w:cs="宋体"/>
          <w:szCs w:val="21"/>
        </w:rPr>
        <w:t>。</w:t>
      </w:r>
    </w:p>
    <w:p w14:paraId="27F9C586">
      <w:pPr>
        <w:snapToGrid w:val="0"/>
        <w:spacing w:line="360" w:lineRule="auto"/>
        <w:ind w:firstLine="420" w:firstLineChars="200"/>
        <w:rPr>
          <w:rFonts w:ascii="宋体" w:hAnsi="宋体" w:cs="宋体"/>
          <w:szCs w:val="21"/>
        </w:rPr>
      </w:pPr>
      <w:r>
        <w:rPr>
          <w:rFonts w:ascii="宋体" w:hAnsi="宋体" w:cs="宋体"/>
          <w:szCs w:val="21"/>
        </w:rPr>
        <w:t xml:space="preserve">我 </w:t>
      </w:r>
      <w:r>
        <w:rPr>
          <w:rFonts w:ascii="宋体" w:hAnsi="宋体" w:cs="宋体"/>
          <w:szCs w:val="21"/>
          <w:u w:val="single"/>
        </w:rPr>
        <w:t xml:space="preserve">            （姓名）</w:t>
      </w:r>
      <w:r>
        <w:rPr>
          <w:rFonts w:ascii="宋体" w:hAnsi="宋体" w:cs="宋体"/>
          <w:szCs w:val="21"/>
        </w:rPr>
        <w:t>系</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名称）的法定代表人，我方愿意参加贵方组织的</w:t>
      </w:r>
      <w:r>
        <w:rPr>
          <w:rFonts w:ascii="宋体" w:hAnsi="宋体" w:cs="宋体"/>
          <w:szCs w:val="21"/>
          <w:u w:val="single"/>
        </w:rPr>
        <w:t xml:space="preserve">                           </w:t>
      </w:r>
      <w:r>
        <w:rPr>
          <w:rFonts w:ascii="宋体" w:hAnsi="宋体" w:cs="宋体"/>
          <w:szCs w:val="21"/>
        </w:rPr>
        <w:t>项目的投标，为便于贵方公正、择优地确定中标人及其投标产品和服务，我方就本次投标有关事项郑重声明如下：</w:t>
      </w:r>
    </w:p>
    <w:p w14:paraId="4B207BBC">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14:paraId="6E07B1C6">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w:t>
      </w:r>
      <w:r>
        <w:rPr>
          <w:rFonts w:hint="eastAsia" w:ascii="宋体" w:hAnsi="宋体"/>
          <w:lang w:eastAsia="zh-CN"/>
        </w:rPr>
        <w:t>供应商</w:t>
      </w:r>
      <w:r>
        <w:rPr>
          <w:rFonts w:hint="eastAsia" w:ascii="宋体" w:hAnsi="宋体"/>
        </w:rPr>
        <w:t>的法定代表人或单位负责人不为同一人且与其他</w:t>
      </w:r>
      <w:r>
        <w:rPr>
          <w:rFonts w:hint="eastAsia" w:ascii="宋体" w:hAnsi="宋体"/>
          <w:lang w:eastAsia="zh-CN"/>
        </w:rPr>
        <w:t>供应商</w:t>
      </w:r>
      <w:r>
        <w:rPr>
          <w:rFonts w:hint="eastAsia" w:ascii="宋体" w:hAnsi="宋体"/>
        </w:rPr>
        <w:t>之间不存在直接控股、管理关系。</w:t>
      </w:r>
    </w:p>
    <w:p w14:paraId="5E1C7FD9">
      <w:pPr>
        <w:snapToGrid w:val="0"/>
        <w:spacing w:line="360" w:lineRule="auto"/>
        <w:ind w:firstLine="424" w:firstLineChars="202"/>
        <w:rPr>
          <w:rFonts w:ascii="宋体" w:hAns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w:t>
      </w:r>
      <w:r>
        <w:rPr>
          <w:rFonts w:hint="eastAsia" w:ascii="宋体" w:hAnsi="宋体"/>
          <w:lang w:eastAsia="zh-CN"/>
        </w:rPr>
        <w:t>供应商</w:t>
      </w:r>
      <w:r>
        <w:rPr>
          <w:rFonts w:hint="eastAsia" w:ascii="宋体" w:hAnsi="宋体"/>
        </w:rPr>
        <w:t>，不得再参加该采购项目的其他采购活动。否则，由此所造成的损失、不良后果及法律责任，一律由我公司（企业）承担。</w:t>
      </w:r>
    </w:p>
    <w:p w14:paraId="31F10FB1">
      <w:pPr>
        <w:snapToGrid w:val="0"/>
        <w:spacing w:line="360" w:lineRule="auto"/>
        <w:ind w:firstLine="426" w:firstLineChars="202"/>
        <w:rPr>
          <w:rFonts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14:paraId="2EC7827E">
      <w:pPr>
        <w:snapToGrid w:val="0"/>
        <w:spacing w:line="360" w:lineRule="auto"/>
        <w:ind w:firstLine="426" w:firstLineChars="202"/>
        <w:rPr>
          <w:rFonts w:ascii="宋体" w:hAnsi="宋体"/>
          <w:b/>
          <w:bCs/>
        </w:rPr>
      </w:pPr>
      <w:r>
        <w:rPr>
          <w:rFonts w:hint="eastAsia" w:ascii="宋体" w:hAnsi="宋体"/>
          <w:b/>
          <w:bCs/>
        </w:rPr>
        <w:t>本公司（企业）</w:t>
      </w:r>
      <w:r>
        <w:rPr>
          <w:rFonts w:hint="eastAsia" w:ascii="宋体" w:hAnsi="宋体"/>
          <w:b/>
          <w:bCs/>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rPr>
        <w:t>否则，由此所造成的损失、不良后果及法律责任，一律由我公司（企业）承担。</w:t>
      </w:r>
    </w:p>
    <w:p w14:paraId="5B09C3E9">
      <w:pPr>
        <w:snapToGrid w:val="0"/>
        <w:spacing w:line="360" w:lineRule="auto"/>
        <w:ind w:firstLine="426" w:firstLineChars="202"/>
        <w:rPr>
          <w:rFonts w:ascii="宋体" w:hAnsi="宋体"/>
          <w:b/>
          <w:bCs/>
        </w:rPr>
      </w:pPr>
      <w:r>
        <w:rPr>
          <w:rFonts w:hint="eastAsia" w:ascii="宋体" w:hAnsi="宋体"/>
          <w:b/>
          <w:bCs/>
        </w:rPr>
        <w:t>本公司（企业）及法定代表人未被列入“全国法院失信被执行人名单”（http://shixin.court.gov.cn/网站查询为准）。否则，由此所造成的损失、不良后果及法律责任，一律由我公司（企业）承担。</w:t>
      </w:r>
    </w:p>
    <w:p w14:paraId="4B2D28D3">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14:paraId="00A7EC01">
      <w:pPr>
        <w:spacing w:line="360" w:lineRule="auto"/>
        <w:ind w:firstLine="420"/>
        <w:rPr>
          <w:rFonts w:ascii="宋体" w:hAnsi="宋体"/>
          <w:b/>
        </w:rPr>
      </w:pPr>
      <w:r>
        <w:rPr>
          <w:rFonts w:hint="eastAsia" w:ascii="宋体" w:hAnsi="宋体"/>
          <w:b/>
        </w:rPr>
        <w:t>特此声明！</w:t>
      </w:r>
    </w:p>
    <w:p w14:paraId="75F4E9CF">
      <w:pPr>
        <w:snapToGrid w:val="0"/>
        <w:spacing w:line="360" w:lineRule="auto"/>
        <w:rPr>
          <w:rFonts w:ascii="宋体" w:hAnsi="宋体" w:cs="宋体"/>
          <w:szCs w:val="21"/>
        </w:rPr>
      </w:pPr>
      <w:r>
        <w:rPr>
          <w:rFonts w:ascii="宋体" w:hAnsi="宋体" w:cs="宋体"/>
          <w:szCs w:val="21"/>
        </w:rPr>
        <w:t xml:space="preserve">                     </w:t>
      </w:r>
    </w:p>
    <w:p w14:paraId="2F4AD33E">
      <w:pPr>
        <w:snapToGrid w:val="0"/>
        <w:spacing w:line="360" w:lineRule="auto"/>
        <w:rPr>
          <w:rFonts w:ascii="宋体" w:hAnsi="宋体" w:cs="宋体"/>
          <w:szCs w:val="21"/>
        </w:rPr>
      </w:pPr>
      <w:r>
        <w:rPr>
          <w:rFonts w:ascii="宋体" w:hAnsi="宋体" w:cs="宋体"/>
          <w:szCs w:val="21"/>
        </w:rPr>
        <w:t xml:space="preserve">法定代表人或授权代表（签字）：             </w:t>
      </w:r>
    </w:p>
    <w:p w14:paraId="775F68D0">
      <w:pPr>
        <w:snapToGrid w:val="0"/>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eastAsia="zh-CN"/>
        </w:rPr>
        <w:t>供应商</w:t>
      </w:r>
      <w:r>
        <w:rPr>
          <w:rFonts w:ascii="宋体" w:hAnsi="宋体" w:cs="宋体"/>
          <w:szCs w:val="21"/>
        </w:rPr>
        <w:t xml:space="preserve">全称（加盖公章）：                  </w:t>
      </w:r>
      <w:r>
        <w:rPr>
          <w:rFonts w:hint="eastAsia" w:ascii="宋体" w:hAnsi="宋体" w:cs="宋体"/>
          <w:szCs w:val="21"/>
        </w:rPr>
        <w:t xml:space="preserve">    </w:t>
      </w:r>
      <w:r>
        <w:rPr>
          <w:rFonts w:ascii="宋体" w:hAnsi="宋体" w:cs="宋体"/>
          <w:szCs w:val="21"/>
        </w:rPr>
        <w:t xml:space="preserve">  </w:t>
      </w:r>
    </w:p>
    <w:p w14:paraId="0EAB4C9A">
      <w:pPr>
        <w:snapToGrid w:val="0"/>
        <w:spacing w:line="360" w:lineRule="auto"/>
        <w:rPr>
          <w:rFonts w:ascii="宋体" w:hAnsi="宋体" w:cs="宋体"/>
          <w:szCs w:val="21"/>
        </w:rPr>
      </w:pPr>
      <w:r>
        <w:rPr>
          <w:rFonts w:ascii="宋体" w:hAnsi="宋体" w:cs="宋体"/>
          <w:szCs w:val="21"/>
        </w:rPr>
        <w:t xml:space="preserve">               年    月    日</w:t>
      </w:r>
    </w:p>
    <w:p w14:paraId="4D5F8E91">
      <w:pPr>
        <w:spacing w:line="360" w:lineRule="auto"/>
        <w:rPr>
          <w:rFonts w:ascii="宋体" w:hAnsi="宋体"/>
          <w:bCs/>
        </w:rPr>
      </w:pPr>
      <w:r>
        <w:rPr>
          <w:rFonts w:ascii="宋体" w:hAns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w:t>
      </w:r>
      <w:r>
        <w:rPr>
          <w:rFonts w:hint="eastAsia" w:ascii="宋体" w:hAnsi="宋体"/>
          <w:bCs/>
          <w:lang w:eastAsia="zh-CN"/>
        </w:rPr>
        <w:t>供应商</w:t>
      </w:r>
      <w:r>
        <w:rPr>
          <w:rFonts w:hint="eastAsia" w:ascii="宋体" w:hAnsi="宋体"/>
          <w:bCs/>
        </w:rPr>
        <w:t>资格条件</w:t>
      </w:r>
    </w:p>
    <w:p w14:paraId="04FAAD3A">
      <w:pPr>
        <w:spacing w:line="360" w:lineRule="auto"/>
        <w:ind w:firstLine="420" w:firstLineChars="200"/>
      </w:pPr>
    </w:p>
    <w:p w14:paraId="4FD00B0A">
      <w:pPr>
        <w:jc w:val="center"/>
        <w:rPr>
          <w:rFonts w:ascii="Times New Roman" w:hAnsi="宋体" w:cs="宋体"/>
          <w:b/>
          <w:bCs/>
          <w:szCs w:val="28"/>
        </w:rPr>
      </w:pPr>
      <w:r>
        <w:rPr>
          <w:rFonts w:hint="eastAsia" w:ascii="Times New Roman" w:hAnsi="宋体" w:cs="宋体"/>
          <w:b/>
          <w:bCs/>
          <w:szCs w:val="28"/>
        </w:rPr>
        <w:t>满足《中华人民共和国政府采购法》第二十二条规定的</w:t>
      </w:r>
      <w:r>
        <w:rPr>
          <w:rFonts w:hint="eastAsia" w:ascii="Times New Roman" w:hAnsi="宋体" w:cs="宋体"/>
          <w:b/>
          <w:bCs/>
          <w:szCs w:val="28"/>
          <w:lang w:eastAsia="zh-CN"/>
        </w:rPr>
        <w:t>供应商</w:t>
      </w:r>
      <w:r>
        <w:rPr>
          <w:rFonts w:hint="eastAsia" w:ascii="Times New Roman" w:hAnsi="宋体" w:cs="宋体"/>
          <w:b/>
          <w:bCs/>
          <w:szCs w:val="28"/>
        </w:rPr>
        <w:t>承诺书</w:t>
      </w:r>
    </w:p>
    <w:p w14:paraId="75706DD7">
      <w:pPr>
        <w:pStyle w:val="71"/>
        <w:ind w:left="403" w:firstLine="0" w:firstLineChars="0"/>
        <w:rPr>
          <w:lang w:eastAsia="zh-Hans"/>
        </w:rPr>
      </w:pPr>
    </w:p>
    <w:p w14:paraId="14EEAAEA">
      <w:pPr>
        <w:spacing w:line="400" w:lineRule="exact"/>
        <w:ind w:firstLine="420" w:firstLineChars="200"/>
        <w:rPr>
          <w:rFonts w:ascii="宋体" w:hAnsi="宋体"/>
          <w:szCs w:val="21"/>
        </w:rPr>
      </w:pPr>
      <w:r>
        <w:rPr>
          <w:rFonts w:hint="eastAsia" w:ascii="宋体" w:hAnsi="宋体"/>
          <w:szCs w:val="21"/>
        </w:rPr>
        <w:t>我公司/单位满足《中华人民共和国政府采购法》第二十二条规定的</w:t>
      </w:r>
      <w:r>
        <w:rPr>
          <w:rFonts w:hint="eastAsia" w:ascii="宋体" w:hAnsi="宋体"/>
          <w:szCs w:val="21"/>
          <w:lang w:eastAsia="zh-CN"/>
        </w:rPr>
        <w:t>供应商</w:t>
      </w:r>
      <w:r>
        <w:rPr>
          <w:rFonts w:hint="eastAsia" w:ascii="宋体" w:hAnsi="宋体"/>
          <w:szCs w:val="21"/>
        </w:rPr>
        <w:t>资格条件：</w:t>
      </w:r>
    </w:p>
    <w:p w14:paraId="29D396C9">
      <w:pPr>
        <w:spacing w:line="400" w:lineRule="exact"/>
        <w:ind w:firstLine="420" w:firstLineChars="200"/>
        <w:rPr>
          <w:rFonts w:ascii="宋体" w:hAnsi="宋体"/>
          <w:szCs w:val="21"/>
        </w:rPr>
      </w:pPr>
      <w:r>
        <w:rPr>
          <w:rFonts w:hint="eastAsia" w:ascii="宋体" w:hAnsi="宋体"/>
          <w:szCs w:val="21"/>
        </w:rPr>
        <w:t>1.具有独立承担民事责任的能力；</w:t>
      </w:r>
    </w:p>
    <w:p w14:paraId="4936C0F7">
      <w:pPr>
        <w:spacing w:line="400" w:lineRule="exact"/>
        <w:ind w:firstLine="420" w:firstLineChars="200"/>
        <w:rPr>
          <w:rFonts w:ascii="宋体" w:hAnsi="宋体"/>
          <w:szCs w:val="21"/>
        </w:rPr>
      </w:pPr>
      <w:r>
        <w:rPr>
          <w:rFonts w:hint="eastAsia" w:ascii="宋体" w:hAnsi="宋体"/>
          <w:szCs w:val="21"/>
        </w:rPr>
        <w:t>2.具有良好的商业信誉和健全的财务会计制度；</w:t>
      </w:r>
    </w:p>
    <w:p w14:paraId="1FEF4617">
      <w:pPr>
        <w:spacing w:line="400" w:lineRule="exact"/>
        <w:ind w:firstLine="420" w:firstLineChars="200"/>
        <w:rPr>
          <w:rFonts w:ascii="宋体" w:hAnsi="宋体"/>
          <w:szCs w:val="21"/>
        </w:rPr>
      </w:pPr>
      <w:r>
        <w:rPr>
          <w:rFonts w:hint="eastAsia" w:ascii="宋体" w:hAnsi="宋体"/>
          <w:szCs w:val="21"/>
        </w:rPr>
        <w:t>3.具有履行合同所必需的设备和专业技术能力；</w:t>
      </w:r>
    </w:p>
    <w:p w14:paraId="3F4FD17F">
      <w:pPr>
        <w:spacing w:line="400" w:lineRule="exact"/>
        <w:ind w:firstLine="420" w:firstLineChars="200"/>
        <w:rPr>
          <w:rFonts w:ascii="宋体" w:hAnsi="宋体"/>
          <w:szCs w:val="21"/>
        </w:rPr>
      </w:pPr>
      <w:r>
        <w:rPr>
          <w:rFonts w:hint="eastAsia" w:ascii="宋体" w:hAnsi="宋体"/>
          <w:szCs w:val="21"/>
        </w:rPr>
        <w:t>4.有依法缴纳税收和社会保障资金的良好记录；</w:t>
      </w:r>
    </w:p>
    <w:p w14:paraId="7522371A">
      <w:pPr>
        <w:spacing w:line="40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14:paraId="7EFD2319">
      <w:pPr>
        <w:spacing w:line="400" w:lineRule="exact"/>
        <w:ind w:firstLine="420" w:firstLineChars="200"/>
        <w:rPr>
          <w:rFonts w:ascii="宋体" w:hAnsi="宋体"/>
          <w:szCs w:val="21"/>
        </w:rPr>
      </w:pPr>
      <w:r>
        <w:rPr>
          <w:rFonts w:hint="eastAsia" w:ascii="宋体" w:hAnsi="宋体"/>
          <w:szCs w:val="21"/>
        </w:rPr>
        <w:t>6.法律、行政法规规定的其他条件。</w:t>
      </w:r>
    </w:p>
    <w:p w14:paraId="16FE66DB">
      <w:pPr>
        <w:spacing w:line="400" w:lineRule="exact"/>
        <w:ind w:firstLine="420" w:firstLineChars="200"/>
        <w:rPr>
          <w:rFonts w:ascii="宋体" w:hAnsi="宋体"/>
          <w:szCs w:val="21"/>
        </w:rPr>
      </w:pPr>
      <w:r>
        <w:rPr>
          <w:rFonts w:hint="eastAsia" w:ascii="宋体" w:hAnsi="宋体"/>
          <w:szCs w:val="21"/>
        </w:rPr>
        <w:t>特此承诺！</w:t>
      </w:r>
    </w:p>
    <w:p w14:paraId="065449C1">
      <w:pPr>
        <w:spacing w:line="400" w:lineRule="exact"/>
        <w:ind w:firstLine="420" w:firstLineChars="200"/>
        <w:rPr>
          <w:rFonts w:ascii="宋体" w:hAnsi="宋体"/>
          <w:szCs w:val="21"/>
        </w:rPr>
      </w:pPr>
    </w:p>
    <w:p w14:paraId="4B9442A0">
      <w:pPr>
        <w:spacing w:line="400" w:lineRule="exact"/>
        <w:ind w:firstLine="420" w:firstLineChars="200"/>
        <w:rPr>
          <w:rFonts w:ascii="宋体" w:hAnsi="宋体"/>
          <w:szCs w:val="21"/>
        </w:rPr>
      </w:pPr>
    </w:p>
    <w:p w14:paraId="423CF68A">
      <w:pPr>
        <w:spacing w:line="400" w:lineRule="exact"/>
        <w:ind w:firstLine="420" w:firstLineChars="200"/>
        <w:rPr>
          <w:rFonts w:ascii="宋体" w:hAnsi="宋体"/>
          <w:szCs w:val="21"/>
        </w:rPr>
      </w:pPr>
    </w:p>
    <w:p w14:paraId="03D6623F">
      <w:pPr>
        <w:spacing w:line="400" w:lineRule="exact"/>
        <w:ind w:firstLine="4830" w:firstLineChars="2300"/>
        <w:rPr>
          <w:rFonts w:ascii="宋体" w:hAnsi="宋体"/>
          <w:szCs w:val="21"/>
        </w:rPr>
      </w:pPr>
      <w:r>
        <w:rPr>
          <w:rFonts w:hint="eastAsia" w:ascii="宋体" w:hAnsi="宋体"/>
          <w:szCs w:val="21"/>
          <w:lang w:eastAsia="zh-CN"/>
        </w:rPr>
        <w:t>供应商</w:t>
      </w:r>
      <w:r>
        <w:rPr>
          <w:rFonts w:hint="eastAsia" w:ascii="宋体" w:hAnsi="宋体"/>
          <w:szCs w:val="21"/>
        </w:rPr>
        <w:t xml:space="preserve">（盖章）：        </w:t>
      </w:r>
    </w:p>
    <w:p w14:paraId="46DC0903">
      <w:pPr>
        <w:spacing w:line="400" w:lineRule="exact"/>
        <w:ind w:firstLine="1050" w:firstLineChars="500"/>
        <w:rPr>
          <w:rFonts w:ascii="宋体" w:hAnsi="宋体"/>
          <w:szCs w:val="21"/>
        </w:rPr>
      </w:pPr>
      <w:r>
        <w:rPr>
          <w:rFonts w:hint="eastAsia" w:ascii="宋体" w:hAnsi="宋体"/>
          <w:szCs w:val="21"/>
          <w:lang w:eastAsia="zh-CN"/>
        </w:rPr>
        <w:t>供应商</w:t>
      </w:r>
      <w:r>
        <w:rPr>
          <w:rFonts w:hint="eastAsia" w:ascii="宋体" w:hAnsi="宋体"/>
          <w:szCs w:val="21"/>
        </w:rPr>
        <w:t xml:space="preserve">的法定代表人／负责人或其授权代表(签字或盖章)：        </w:t>
      </w:r>
    </w:p>
    <w:p w14:paraId="4D7158C4">
      <w:pPr>
        <w:spacing w:line="400" w:lineRule="exact"/>
        <w:ind w:firstLine="420" w:firstLineChars="200"/>
        <w:rPr>
          <w:rFonts w:ascii="宋体" w:hAnsi="宋体"/>
          <w:szCs w:val="21"/>
        </w:rPr>
      </w:pPr>
      <w:r>
        <w:rPr>
          <w:rFonts w:hint="eastAsia" w:ascii="宋体" w:hAnsi="宋体"/>
          <w:szCs w:val="21"/>
        </w:rPr>
        <w:t xml:space="preserve">                                                  日  期：  </w:t>
      </w:r>
    </w:p>
    <w:p w14:paraId="730BEF76">
      <w:pPr>
        <w:snapToGrid w:val="0"/>
        <w:spacing w:line="360" w:lineRule="auto"/>
        <w:rPr>
          <w:rFonts w:ascii="宋体" w:hAnsi="宋体" w:cs="宋体"/>
          <w:szCs w:val="21"/>
        </w:rPr>
      </w:pPr>
    </w:p>
    <w:p w14:paraId="02FD71BE">
      <w:pPr>
        <w:snapToGrid w:val="0"/>
        <w:spacing w:line="360" w:lineRule="auto"/>
        <w:rPr>
          <w:rFonts w:ascii="宋体" w:hAnsi="宋体" w:cs="宋体"/>
          <w:szCs w:val="21"/>
        </w:rPr>
      </w:pPr>
    </w:p>
    <w:p w14:paraId="4BF7374F">
      <w:pPr>
        <w:snapToGrid w:val="0"/>
        <w:spacing w:line="360" w:lineRule="auto"/>
        <w:rPr>
          <w:rFonts w:ascii="宋体" w:hAnsi="宋体" w:cs="宋体"/>
          <w:szCs w:val="21"/>
        </w:rPr>
      </w:pPr>
    </w:p>
    <w:p w14:paraId="2C656D37">
      <w:pPr>
        <w:snapToGrid w:val="0"/>
        <w:spacing w:line="360" w:lineRule="auto"/>
        <w:rPr>
          <w:rFonts w:ascii="宋体" w:hAnsi="宋体" w:cs="宋体"/>
          <w:szCs w:val="21"/>
        </w:rPr>
      </w:pPr>
    </w:p>
    <w:p w14:paraId="03E14D40">
      <w:pPr>
        <w:snapToGrid w:val="0"/>
        <w:spacing w:line="360" w:lineRule="auto"/>
        <w:rPr>
          <w:rFonts w:ascii="宋体" w:hAnsi="宋体" w:cs="宋体"/>
          <w:szCs w:val="21"/>
        </w:rPr>
      </w:pPr>
    </w:p>
    <w:p w14:paraId="783F79EC">
      <w:pPr>
        <w:snapToGrid w:val="0"/>
        <w:spacing w:line="360" w:lineRule="auto"/>
        <w:rPr>
          <w:rFonts w:ascii="宋体" w:hAnsi="宋体" w:cs="宋体"/>
          <w:szCs w:val="21"/>
        </w:rPr>
      </w:pPr>
    </w:p>
    <w:p w14:paraId="5C6C754B">
      <w:pPr>
        <w:snapToGrid w:val="0"/>
        <w:spacing w:line="360" w:lineRule="auto"/>
        <w:rPr>
          <w:rFonts w:ascii="宋体" w:hAnsi="宋体" w:cs="宋体"/>
          <w:szCs w:val="21"/>
        </w:rPr>
      </w:pPr>
    </w:p>
    <w:p w14:paraId="505D6DF4">
      <w:pPr>
        <w:snapToGrid w:val="0"/>
        <w:spacing w:line="360" w:lineRule="auto"/>
        <w:rPr>
          <w:rFonts w:ascii="宋体" w:hAnsi="宋体" w:cs="宋体"/>
          <w:szCs w:val="21"/>
        </w:rPr>
      </w:pPr>
    </w:p>
    <w:p w14:paraId="1DE33279">
      <w:pPr>
        <w:snapToGrid w:val="0"/>
        <w:spacing w:line="360" w:lineRule="auto"/>
        <w:rPr>
          <w:rFonts w:ascii="宋体" w:hAnsi="宋体" w:cs="宋体"/>
          <w:szCs w:val="21"/>
        </w:rPr>
      </w:pPr>
    </w:p>
    <w:p w14:paraId="551C39AD">
      <w:pPr>
        <w:snapToGrid w:val="0"/>
        <w:spacing w:line="360" w:lineRule="auto"/>
        <w:rPr>
          <w:rFonts w:ascii="宋体" w:hAnsi="宋体" w:cs="宋体"/>
          <w:szCs w:val="21"/>
        </w:rPr>
      </w:pPr>
    </w:p>
    <w:p w14:paraId="1DEC4309">
      <w:pPr>
        <w:snapToGrid w:val="0"/>
        <w:spacing w:line="360" w:lineRule="auto"/>
        <w:rPr>
          <w:rFonts w:ascii="宋体" w:hAnsi="宋体" w:cs="宋体"/>
          <w:szCs w:val="21"/>
        </w:rPr>
      </w:pPr>
    </w:p>
    <w:p w14:paraId="2B030600">
      <w:pPr>
        <w:snapToGrid w:val="0"/>
        <w:spacing w:line="360" w:lineRule="auto"/>
        <w:rPr>
          <w:rFonts w:ascii="宋体" w:hAnsi="宋体" w:cs="宋体"/>
          <w:szCs w:val="21"/>
        </w:rPr>
      </w:pPr>
    </w:p>
    <w:p w14:paraId="38F6CF41">
      <w:pPr>
        <w:snapToGrid w:val="0"/>
        <w:spacing w:line="360" w:lineRule="auto"/>
        <w:rPr>
          <w:rFonts w:ascii="宋体" w:hAnsi="宋体" w:cs="宋体"/>
          <w:szCs w:val="21"/>
        </w:rPr>
      </w:pPr>
    </w:p>
    <w:p w14:paraId="54F81237">
      <w:pPr>
        <w:snapToGrid w:val="0"/>
        <w:spacing w:line="360" w:lineRule="auto"/>
        <w:rPr>
          <w:rFonts w:ascii="宋体" w:hAnsi="宋体" w:cs="宋体"/>
          <w:szCs w:val="21"/>
        </w:rPr>
      </w:pPr>
    </w:p>
    <w:p w14:paraId="07CC26AE">
      <w:pPr>
        <w:snapToGrid w:val="0"/>
        <w:spacing w:line="360" w:lineRule="auto"/>
        <w:rPr>
          <w:rFonts w:ascii="宋体" w:hAnsi="宋体" w:cs="宋体"/>
          <w:szCs w:val="21"/>
        </w:rPr>
      </w:pPr>
    </w:p>
    <w:p w14:paraId="05CF1E0C">
      <w:pPr>
        <w:snapToGrid w:val="0"/>
        <w:spacing w:line="360" w:lineRule="auto"/>
        <w:rPr>
          <w:rFonts w:ascii="宋体" w:hAnsi="宋体" w:cs="宋体"/>
          <w:szCs w:val="21"/>
        </w:rPr>
      </w:pPr>
    </w:p>
    <w:p w14:paraId="6608EA0D">
      <w:pPr>
        <w:snapToGrid w:val="0"/>
        <w:spacing w:line="360" w:lineRule="auto"/>
        <w:rPr>
          <w:rFonts w:ascii="宋体" w:hAnsi="宋体" w:cs="宋体"/>
          <w:szCs w:val="21"/>
        </w:rPr>
      </w:pPr>
    </w:p>
    <w:p w14:paraId="147DCAFF">
      <w:pPr>
        <w:snapToGrid w:val="0"/>
        <w:spacing w:line="360" w:lineRule="auto"/>
        <w:rPr>
          <w:rFonts w:ascii="宋体" w:hAnsi="宋体" w:cs="宋体"/>
          <w:szCs w:val="21"/>
        </w:rPr>
      </w:pPr>
    </w:p>
    <w:p w14:paraId="2185DEFA">
      <w:pPr>
        <w:spacing w:line="360" w:lineRule="auto"/>
      </w:pPr>
      <w:r>
        <w:rPr>
          <w:rFonts w:hint="eastAsia"/>
        </w:rPr>
        <w:t>格式三：提供</w:t>
      </w:r>
      <w:r>
        <w:t>具有履行合同所必需的设备和专业技术能力</w:t>
      </w:r>
      <w:r>
        <w:rPr>
          <w:rFonts w:hint="eastAsia"/>
        </w:rPr>
        <w:t>的书面声明</w:t>
      </w:r>
    </w:p>
    <w:p w14:paraId="77D219B0">
      <w:pPr>
        <w:jc w:val="center"/>
        <w:rPr>
          <w:b/>
          <w:sz w:val="32"/>
          <w:szCs w:val="32"/>
        </w:rPr>
      </w:pPr>
    </w:p>
    <w:p w14:paraId="17C30F13">
      <w:pPr>
        <w:jc w:val="center"/>
        <w:rPr>
          <w:b/>
          <w:sz w:val="32"/>
          <w:szCs w:val="32"/>
        </w:rPr>
      </w:pPr>
      <w:r>
        <w:rPr>
          <w:rFonts w:hint="eastAsia"/>
          <w:b/>
          <w:sz w:val="32"/>
          <w:szCs w:val="32"/>
        </w:rPr>
        <w:t>具备履行合同所需的设备和专业技术能力的声明</w:t>
      </w:r>
    </w:p>
    <w:p w14:paraId="114A2960"/>
    <w:p w14:paraId="6AF4DFF9">
      <w:pPr>
        <w:spacing w:line="360" w:lineRule="auto"/>
      </w:pPr>
      <w:r>
        <w:rPr>
          <w:rFonts w:hint="eastAsia"/>
        </w:rPr>
        <w:t xml:space="preserve"> </w:t>
      </w:r>
    </w:p>
    <w:p w14:paraId="26604FAC">
      <w:pPr>
        <w:spacing w:line="360" w:lineRule="auto"/>
        <w:ind w:firstLine="420" w:firstLineChars="200"/>
      </w:pPr>
      <w:r>
        <w:rPr>
          <w:rFonts w:hint="eastAsia"/>
        </w:rPr>
        <w:t>我公司（单位）具备履行合同所需的设备和专业技术能力，具体情况介绍如下：</w:t>
      </w:r>
    </w:p>
    <w:p w14:paraId="715775D0">
      <w:pPr>
        <w:spacing w:line="360" w:lineRule="auto"/>
      </w:pPr>
      <w:r>
        <w:rPr>
          <w:rFonts w:hint="eastAsia"/>
        </w:rPr>
        <w:t xml:space="preserve">        （内容包括：主要设备、专业技术人员、公司资质等）                                          </w:t>
      </w:r>
    </w:p>
    <w:p w14:paraId="6B9F9EB5">
      <w:pPr>
        <w:spacing w:line="360" w:lineRule="auto"/>
      </w:pPr>
      <w:r>
        <w:rPr>
          <w:rFonts w:hint="eastAsia"/>
        </w:rPr>
        <w:t xml:space="preserve">                                                                            </w:t>
      </w:r>
    </w:p>
    <w:p w14:paraId="2FBCF181">
      <w:pPr>
        <w:spacing w:line="360" w:lineRule="auto"/>
      </w:pPr>
      <w:r>
        <w:t>……</w:t>
      </w:r>
      <w:r>
        <w:rPr>
          <w:rFonts w:hint="eastAsia"/>
        </w:rPr>
        <w:t>..</w:t>
      </w:r>
    </w:p>
    <w:p w14:paraId="2797FF38">
      <w:pPr>
        <w:spacing w:line="360" w:lineRule="auto"/>
      </w:pPr>
      <w:r>
        <w:rPr>
          <w:rFonts w:hint="eastAsia"/>
        </w:rPr>
        <w:t xml:space="preserve">     特此承诺。</w:t>
      </w:r>
    </w:p>
    <w:p w14:paraId="513BCE91">
      <w:pPr>
        <w:spacing w:line="360" w:lineRule="auto"/>
      </w:pPr>
    </w:p>
    <w:p w14:paraId="30E76493">
      <w:pPr>
        <w:spacing w:line="360" w:lineRule="auto"/>
      </w:pPr>
    </w:p>
    <w:p w14:paraId="33A3A98B">
      <w:pPr>
        <w:spacing w:line="360" w:lineRule="auto"/>
      </w:pPr>
      <w:r>
        <w:rPr>
          <w:rFonts w:hint="eastAsia"/>
          <w:lang w:eastAsia="zh-CN"/>
        </w:rPr>
        <w:t>供应商</w:t>
      </w:r>
      <w:r>
        <w:rPr>
          <w:rFonts w:hint="eastAsia"/>
        </w:rPr>
        <w:t>（盖章）：</w:t>
      </w:r>
    </w:p>
    <w:p w14:paraId="53642071">
      <w:pPr>
        <w:spacing w:line="360" w:lineRule="auto"/>
      </w:pPr>
      <w:r>
        <w:rPr>
          <w:rFonts w:hint="eastAsia"/>
        </w:rPr>
        <w:t>法定代表人或授权代表（签名或印章）：</w:t>
      </w:r>
    </w:p>
    <w:p w14:paraId="65E28432">
      <w:pPr>
        <w:spacing w:line="360" w:lineRule="auto"/>
      </w:pPr>
      <w:r>
        <w:rPr>
          <w:rFonts w:hint="eastAsia"/>
        </w:rPr>
        <w:t>日期：</w:t>
      </w:r>
    </w:p>
    <w:p w14:paraId="65555B68">
      <w:pPr>
        <w:spacing w:line="360" w:lineRule="auto"/>
        <w:ind w:firstLine="420" w:firstLineChars="200"/>
      </w:pPr>
    </w:p>
    <w:p w14:paraId="7612E610">
      <w:pPr>
        <w:spacing w:line="360" w:lineRule="auto"/>
      </w:pPr>
    </w:p>
    <w:p w14:paraId="1BE4A233">
      <w:pPr>
        <w:spacing w:line="360" w:lineRule="auto"/>
      </w:pPr>
      <w:r>
        <w:rPr>
          <w:rFonts w:hint="eastAsia"/>
        </w:rPr>
        <w:t>格式四：提供参加政府采购活动前</w:t>
      </w:r>
      <w:r>
        <w:t>3</w:t>
      </w:r>
      <w:r>
        <w:rPr>
          <w:rFonts w:hint="eastAsia"/>
        </w:rPr>
        <w:t>年内在经营活动中没有重大违法记录的书面声明</w:t>
      </w:r>
    </w:p>
    <w:p w14:paraId="3DA93BF1"/>
    <w:p w14:paraId="67C1553A"/>
    <w:p w14:paraId="3A80450D">
      <w:pPr>
        <w:jc w:val="center"/>
        <w:rPr>
          <w:b/>
          <w:sz w:val="32"/>
          <w:szCs w:val="32"/>
        </w:rPr>
      </w:pPr>
    </w:p>
    <w:p w14:paraId="5D4C1625">
      <w:pPr>
        <w:jc w:val="center"/>
        <w:rPr>
          <w:b/>
          <w:sz w:val="32"/>
          <w:szCs w:val="32"/>
        </w:rPr>
      </w:pPr>
      <w:r>
        <w:rPr>
          <w:rFonts w:hint="eastAsia"/>
          <w:b/>
          <w:sz w:val="32"/>
          <w:szCs w:val="32"/>
        </w:rPr>
        <w:t>近三年在政府采购活动中无重大违法记录的声明</w:t>
      </w:r>
    </w:p>
    <w:p w14:paraId="7F1240B1"/>
    <w:p w14:paraId="753C3A1D"/>
    <w:p w14:paraId="7133AA48">
      <w:pPr>
        <w:spacing w:line="360" w:lineRule="auto"/>
      </w:pPr>
      <w:r>
        <w:rPr>
          <w:rFonts w:hint="eastAsia"/>
        </w:rPr>
        <w:t xml:space="preserve">     参加政府采购活动前三年内，在经营活动中没有重大违法记录，特此声明。</w:t>
      </w:r>
    </w:p>
    <w:p w14:paraId="4C3A0DAA">
      <w:pPr>
        <w:spacing w:line="360" w:lineRule="auto"/>
      </w:pPr>
    </w:p>
    <w:p w14:paraId="0FF3F95A">
      <w:pPr>
        <w:spacing w:line="360" w:lineRule="auto"/>
        <w:ind w:firstLine="1365" w:firstLineChars="650"/>
      </w:pPr>
    </w:p>
    <w:p w14:paraId="793008D9">
      <w:pPr>
        <w:spacing w:line="360" w:lineRule="auto"/>
        <w:ind w:firstLine="1365" w:firstLineChars="650"/>
      </w:pPr>
    </w:p>
    <w:p w14:paraId="0F5E3341">
      <w:pPr>
        <w:spacing w:line="360" w:lineRule="auto"/>
      </w:pPr>
      <w:r>
        <w:rPr>
          <w:rFonts w:hint="eastAsia"/>
          <w:lang w:eastAsia="zh-CN"/>
        </w:rPr>
        <w:t>供应商</w:t>
      </w:r>
      <w:r>
        <w:rPr>
          <w:rFonts w:hint="eastAsia"/>
        </w:rPr>
        <w:t>（盖章）：</w:t>
      </w:r>
    </w:p>
    <w:p w14:paraId="746445D6">
      <w:pPr>
        <w:spacing w:line="360" w:lineRule="auto"/>
      </w:pPr>
      <w:r>
        <w:rPr>
          <w:rFonts w:hint="eastAsia"/>
        </w:rPr>
        <w:t>法定代表人或授权代表（签名或印章）：</w:t>
      </w:r>
    </w:p>
    <w:p w14:paraId="750E93BF">
      <w:pPr>
        <w:spacing w:line="360" w:lineRule="auto"/>
      </w:pPr>
      <w:r>
        <w:rPr>
          <w:rFonts w:hint="eastAsia"/>
        </w:rPr>
        <w:t>日    期：</w:t>
      </w:r>
    </w:p>
    <w:p w14:paraId="2A6AABF5">
      <w:pPr>
        <w:spacing w:line="360" w:lineRule="auto"/>
      </w:pPr>
    </w:p>
    <w:p w14:paraId="34F03274">
      <w:pPr>
        <w:snapToGrid w:val="0"/>
        <w:spacing w:line="360" w:lineRule="auto"/>
        <w:rPr>
          <w:rFonts w:ascii="宋体" w:hAnsi="宋体" w:cs="宋体"/>
          <w:szCs w:val="21"/>
        </w:rPr>
      </w:pPr>
    </w:p>
    <w:p w14:paraId="3008922D">
      <w:pPr>
        <w:snapToGrid w:val="0"/>
        <w:spacing w:line="360" w:lineRule="auto"/>
        <w:rPr>
          <w:rFonts w:ascii="宋体" w:hAnsi="宋体" w:cs="宋体"/>
          <w:szCs w:val="21"/>
        </w:rPr>
      </w:pPr>
    </w:p>
    <w:p w14:paraId="32C30E65">
      <w:pPr>
        <w:pStyle w:val="74"/>
        <w:rPr>
          <w:rFonts w:hAnsi="宋体" w:cs="宋体"/>
          <w:szCs w:val="21"/>
        </w:rPr>
      </w:pPr>
    </w:p>
    <w:p w14:paraId="6BA5E4F5">
      <w:pPr>
        <w:pStyle w:val="74"/>
        <w:rPr>
          <w:rFonts w:hAnsi="宋体" w:cs="宋体"/>
          <w:szCs w:val="21"/>
        </w:rPr>
      </w:pPr>
    </w:p>
    <w:p w14:paraId="2CFD15CE">
      <w:pPr>
        <w:pStyle w:val="74"/>
        <w:rPr>
          <w:rFonts w:hAnsi="宋体" w:cs="宋体"/>
          <w:szCs w:val="21"/>
        </w:rPr>
      </w:pPr>
    </w:p>
    <w:p w14:paraId="7D439A1F">
      <w:pPr>
        <w:rPr>
          <w:b/>
        </w:rPr>
      </w:pPr>
    </w:p>
    <w:p w14:paraId="09A77613">
      <w:pPr>
        <w:rPr>
          <w:b/>
        </w:rPr>
      </w:pPr>
      <w:r>
        <w:rPr>
          <w:rFonts w:hint="eastAsia"/>
          <w:b/>
        </w:rPr>
        <w:t>格式五：招标文件要求及</w:t>
      </w:r>
      <w:r>
        <w:rPr>
          <w:rFonts w:hint="eastAsia"/>
          <w:b/>
          <w:lang w:eastAsia="zh-CN"/>
        </w:rPr>
        <w:t>供应商</w:t>
      </w:r>
      <w:r>
        <w:rPr>
          <w:rFonts w:hint="eastAsia"/>
          <w:b/>
        </w:rPr>
        <w:t>认为需要提供的其他证明材料（如有）</w:t>
      </w:r>
    </w:p>
    <w:p w14:paraId="236BEBA6">
      <w:pPr>
        <w:snapToGrid w:val="0"/>
        <w:spacing w:line="400" w:lineRule="exact"/>
        <w:rPr>
          <w:rFonts w:ascii="宋体" w:hAnsi="宋体" w:cs="宋体"/>
          <w:szCs w:val="21"/>
        </w:rPr>
      </w:pPr>
    </w:p>
    <w:p w14:paraId="0DE3B40D">
      <w:pPr>
        <w:snapToGrid w:val="0"/>
        <w:spacing w:line="400" w:lineRule="exact"/>
        <w:rPr>
          <w:rFonts w:ascii="宋体" w:hAnsi="宋体" w:cs="宋体"/>
          <w:szCs w:val="21"/>
        </w:rPr>
      </w:pPr>
    </w:p>
    <w:p w14:paraId="3B1CE5CC">
      <w:pPr>
        <w:pStyle w:val="74"/>
        <w:rPr>
          <w:rFonts w:hAnsi="宋体" w:cs="宋体"/>
          <w:szCs w:val="21"/>
        </w:rPr>
      </w:pPr>
    </w:p>
    <w:p w14:paraId="05757A41">
      <w:pPr>
        <w:pStyle w:val="74"/>
        <w:rPr>
          <w:rFonts w:hAnsi="宋体" w:cs="宋体"/>
          <w:szCs w:val="21"/>
        </w:rPr>
      </w:pPr>
    </w:p>
    <w:p w14:paraId="128EC884">
      <w:pPr>
        <w:pStyle w:val="74"/>
        <w:rPr>
          <w:rFonts w:hAnsi="宋体" w:cs="宋体"/>
          <w:szCs w:val="21"/>
        </w:rPr>
      </w:pPr>
    </w:p>
    <w:p w14:paraId="2635868C">
      <w:pPr>
        <w:pStyle w:val="74"/>
        <w:rPr>
          <w:rFonts w:hAnsi="宋体" w:cs="宋体"/>
          <w:szCs w:val="21"/>
        </w:rPr>
      </w:pPr>
    </w:p>
    <w:p w14:paraId="0BD465B6">
      <w:pPr>
        <w:pStyle w:val="74"/>
        <w:rPr>
          <w:rFonts w:hAnsi="宋体" w:cs="宋体"/>
          <w:szCs w:val="21"/>
        </w:rPr>
      </w:pPr>
    </w:p>
    <w:p w14:paraId="4D3D501F">
      <w:pPr>
        <w:pStyle w:val="74"/>
        <w:rPr>
          <w:rFonts w:hAnsi="宋体" w:cs="宋体"/>
          <w:szCs w:val="21"/>
        </w:rPr>
      </w:pPr>
    </w:p>
    <w:p w14:paraId="15E1E461">
      <w:pPr>
        <w:pStyle w:val="74"/>
        <w:rPr>
          <w:rFonts w:hAnsi="宋体" w:cs="宋体"/>
          <w:szCs w:val="21"/>
        </w:rPr>
      </w:pPr>
    </w:p>
    <w:p w14:paraId="25D53843">
      <w:pPr>
        <w:pStyle w:val="74"/>
        <w:rPr>
          <w:rFonts w:hAnsi="宋体" w:cs="宋体"/>
          <w:szCs w:val="21"/>
        </w:rPr>
      </w:pPr>
    </w:p>
    <w:p w14:paraId="34CAE0DC">
      <w:pPr>
        <w:pStyle w:val="74"/>
        <w:rPr>
          <w:rFonts w:hAnsi="宋体" w:cs="宋体"/>
          <w:szCs w:val="21"/>
        </w:rPr>
      </w:pPr>
    </w:p>
    <w:p w14:paraId="2932E3E5">
      <w:pPr>
        <w:pStyle w:val="74"/>
        <w:rPr>
          <w:rFonts w:hAnsi="宋体" w:cs="宋体"/>
          <w:szCs w:val="21"/>
        </w:rPr>
      </w:pPr>
    </w:p>
    <w:p w14:paraId="4C37E230">
      <w:pPr>
        <w:pStyle w:val="74"/>
        <w:rPr>
          <w:rFonts w:hAnsi="宋体" w:cs="宋体"/>
          <w:szCs w:val="21"/>
        </w:rPr>
      </w:pPr>
    </w:p>
    <w:p w14:paraId="604F7360">
      <w:pPr>
        <w:pStyle w:val="74"/>
        <w:rPr>
          <w:rFonts w:hAnsi="宋体" w:cs="宋体"/>
          <w:szCs w:val="21"/>
        </w:rPr>
      </w:pPr>
    </w:p>
    <w:p w14:paraId="742B96E7">
      <w:pPr>
        <w:pStyle w:val="74"/>
        <w:rPr>
          <w:rFonts w:hAnsi="宋体" w:cs="宋体"/>
          <w:szCs w:val="21"/>
        </w:rPr>
      </w:pPr>
    </w:p>
    <w:p w14:paraId="3B4B72D0">
      <w:pPr>
        <w:pStyle w:val="74"/>
        <w:rPr>
          <w:rFonts w:hAnsi="宋体" w:cs="宋体"/>
          <w:szCs w:val="21"/>
        </w:rPr>
      </w:pPr>
    </w:p>
    <w:p w14:paraId="7308C60A">
      <w:pPr>
        <w:pStyle w:val="74"/>
        <w:rPr>
          <w:rFonts w:hAnsi="宋体" w:cs="宋体"/>
          <w:szCs w:val="21"/>
        </w:rPr>
      </w:pPr>
    </w:p>
    <w:p w14:paraId="3C7E2CD5">
      <w:pPr>
        <w:pStyle w:val="74"/>
        <w:rPr>
          <w:rFonts w:hAnsi="宋体" w:cs="宋体"/>
          <w:szCs w:val="21"/>
        </w:rPr>
      </w:pPr>
    </w:p>
    <w:p w14:paraId="03C29772">
      <w:pPr>
        <w:pStyle w:val="74"/>
        <w:rPr>
          <w:rFonts w:hAnsi="宋体" w:cs="宋体"/>
          <w:szCs w:val="21"/>
        </w:rPr>
      </w:pPr>
    </w:p>
    <w:p w14:paraId="72D3BADF">
      <w:pPr>
        <w:pStyle w:val="74"/>
        <w:rPr>
          <w:rFonts w:hAnsi="宋体" w:cs="宋体"/>
          <w:szCs w:val="21"/>
        </w:rPr>
      </w:pPr>
    </w:p>
    <w:p w14:paraId="1E7194B8">
      <w:pPr>
        <w:pStyle w:val="74"/>
        <w:rPr>
          <w:rFonts w:hAnsi="宋体" w:cs="宋体"/>
          <w:szCs w:val="21"/>
        </w:rPr>
      </w:pPr>
    </w:p>
    <w:p w14:paraId="6CF51A66">
      <w:pPr>
        <w:pStyle w:val="74"/>
        <w:rPr>
          <w:rFonts w:hAnsi="宋体" w:cs="宋体"/>
          <w:szCs w:val="21"/>
        </w:rPr>
      </w:pPr>
    </w:p>
    <w:p w14:paraId="132CFE64">
      <w:pPr>
        <w:pStyle w:val="74"/>
        <w:rPr>
          <w:rFonts w:hAnsi="宋体" w:cs="宋体"/>
          <w:szCs w:val="21"/>
        </w:rPr>
      </w:pPr>
    </w:p>
    <w:p w14:paraId="71F61283">
      <w:pPr>
        <w:pStyle w:val="74"/>
        <w:rPr>
          <w:rFonts w:hAnsi="宋体" w:cs="宋体"/>
          <w:szCs w:val="21"/>
        </w:rPr>
      </w:pPr>
    </w:p>
    <w:p w14:paraId="61CDF149">
      <w:pPr>
        <w:pStyle w:val="74"/>
        <w:rPr>
          <w:rFonts w:hAnsi="宋体" w:cs="宋体"/>
          <w:szCs w:val="21"/>
        </w:rPr>
      </w:pPr>
    </w:p>
    <w:p w14:paraId="2BB89677">
      <w:pPr>
        <w:pStyle w:val="74"/>
        <w:rPr>
          <w:rFonts w:hAnsi="宋体" w:cs="宋体"/>
          <w:szCs w:val="21"/>
        </w:rPr>
      </w:pPr>
    </w:p>
    <w:p w14:paraId="5AC4A940">
      <w:pPr>
        <w:pStyle w:val="74"/>
        <w:rPr>
          <w:rFonts w:hAnsi="宋体" w:cs="宋体"/>
          <w:szCs w:val="21"/>
        </w:rPr>
      </w:pPr>
    </w:p>
    <w:p w14:paraId="15B107BA">
      <w:pPr>
        <w:pStyle w:val="74"/>
        <w:rPr>
          <w:rFonts w:hAnsi="宋体" w:cs="宋体"/>
          <w:szCs w:val="21"/>
        </w:rPr>
      </w:pPr>
    </w:p>
    <w:p w14:paraId="53392E07">
      <w:pPr>
        <w:pStyle w:val="74"/>
        <w:rPr>
          <w:rFonts w:hAnsi="宋体" w:cs="宋体"/>
          <w:szCs w:val="21"/>
        </w:rPr>
      </w:pPr>
    </w:p>
    <w:p w14:paraId="2C1B114F">
      <w:pPr>
        <w:pStyle w:val="74"/>
        <w:rPr>
          <w:rFonts w:hAnsi="宋体" w:cs="宋体"/>
          <w:szCs w:val="21"/>
        </w:rPr>
      </w:pPr>
    </w:p>
    <w:p w14:paraId="18E4B0D7">
      <w:pPr>
        <w:pStyle w:val="74"/>
        <w:rPr>
          <w:rFonts w:hAnsi="宋体" w:cs="宋体"/>
          <w:szCs w:val="21"/>
        </w:rPr>
      </w:pPr>
    </w:p>
    <w:p w14:paraId="542044F2">
      <w:pPr>
        <w:pStyle w:val="74"/>
        <w:rPr>
          <w:rFonts w:hAnsi="宋体" w:cs="宋体"/>
          <w:szCs w:val="21"/>
        </w:rPr>
      </w:pPr>
    </w:p>
    <w:p w14:paraId="16143292">
      <w:pPr>
        <w:pStyle w:val="74"/>
        <w:rPr>
          <w:rFonts w:hAnsi="宋体" w:cs="宋体"/>
          <w:szCs w:val="21"/>
        </w:rPr>
      </w:pPr>
    </w:p>
    <w:p w14:paraId="3E0A189E">
      <w:pPr>
        <w:pStyle w:val="74"/>
        <w:rPr>
          <w:rFonts w:hAnsi="宋体" w:cs="宋体"/>
          <w:szCs w:val="21"/>
        </w:rPr>
      </w:pPr>
    </w:p>
    <w:p w14:paraId="63C8AB18">
      <w:pPr>
        <w:pStyle w:val="74"/>
        <w:rPr>
          <w:rFonts w:hAnsi="宋体" w:cs="宋体"/>
          <w:szCs w:val="21"/>
        </w:rPr>
      </w:pPr>
    </w:p>
    <w:p w14:paraId="2FE078B4">
      <w:pPr>
        <w:pStyle w:val="74"/>
        <w:rPr>
          <w:rFonts w:hAnsi="宋体" w:cs="宋体"/>
          <w:szCs w:val="21"/>
        </w:rPr>
      </w:pPr>
    </w:p>
    <w:p w14:paraId="6A9BBA27">
      <w:pPr>
        <w:pStyle w:val="74"/>
        <w:rPr>
          <w:rFonts w:hAnsi="宋体" w:cs="宋体"/>
          <w:szCs w:val="21"/>
        </w:rPr>
      </w:pPr>
    </w:p>
    <w:p w14:paraId="3B28F061">
      <w:pPr>
        <w:pStyle w:val="74"/>
        <w:rPr>
          <w:rFonts w:hAnsi="宋体" w:cs="宋体"/>
          <w:szCs w:val="21"/>
        </w:rPr>
      </w:pPr>
    </w:p>
    <w:p w14:paraId="398AEBA9">
      <w:pPr>
        <w:pStyle w:val="74"/>
        <w:rPr>
          <w:rFonts w:hAnsi="宋体" w:cs="宋体"/>
          <w:szCs w:val="21"/>
        </w:rPr>
      </w:pPr>
    </w:p>
    <w:p w14:paraId="53496BDF">
      <w:pPr>
        <w:pStyle w:val="74"/>
        <w:rPr>
          <w:rFonts w:hAnsi="宋体" w:cs="宋体"/>
          <w:szCs w:val="21"/>
        </w:rPr>
      </w:pPr>
    </w:p>
    <w:p w14:paraId="42DED083">
      <w:pPr>
        <w:pStyle w:val="74"/>
        <w:rPr>
          <w:rFonts w:hAnsi="宋体" w:cs="宋体"/>
          <w:szCs w:val="21"/>
        </w:rPr>
      </w:pPr>
    </w:p>
    <w:p w14:paraId="7562BBBA">
      <w:pPr>
        <w:pStyle w:val="74"/>
        <w:rPr>
          <w:rFonts w:hAnsi="宋体" w:cs="宋体"/>
          <w:szCs w:val="21"/>
        </w:rPr>
      </w:pPr>
    </w:p>
    <w:p w14:paraId="0FB92CCA">
      <w:pPr>
        <w:jc w:val="center"/>
        <w:rPr>
          <w:rFonts w:hint="eastAsia"/>
        </w:rPr>
      </w:pPr>
    </w:p>
    <w:p w14:paraId="42D80F8D">
      <w:pPr>
        <w:jc w:val="center"/>
      </w:pPr>
      <w:r>
        <w:rPr>
          <w:rFonts w:hint="eastAsia"/>
        </w:rPr>
        <w:t>二、商务技术文件格式</w:t>
      </w:r>
    </w:p>
    <w:p w14:paraId="6B72FDD1">
      <w:pPr>
        <w:snapToGrid w:val="0"/>
        <w:spacing w:before="120" w:beforeLines="50" w:after="50"/>
        <w:jc w:val="center"/>
        <w:rPr>
          <w:rFonts w:ascii="宋体" w:hAnsi="宋体"/>
          <w:szCs w:val="21"/>
        </w:rPr>
      </w:pPr>
    </w:p>
    <w:p w14:paraId="1A322107">
      <w:pPr>
        <w:snapToGrid w:val="0"/>
        <w:spacing w:before="120" w:beforeLines="50" w:after="50"/>
        <w:rPr>
          <w:rFonts w:ascii="宋体" w:hAnsi="宋体"/>
          <w:bCs/>
          <w:szCs w:val="21"/>
        </w:rPr>
      </w:pPr>
      <w:r>
        <w:rPr>
          <w:rFonts w:hint="eastAsia" w:ascii="宋体" w:hAnsi="宋体"/>
          <w:szCs w:val="21"/>
        </w:rPr>
        <w:t>1.</w:t>
      </w:r>
      <w:r>
        <w:rPr>
          <w:rFonts w:hint="eastAsia"/>
        </w:rPr>
        <w:t xml:space="preserve"> </w:t>
      </w:r>
      <w:r>
        <w:rPr>
          <w:rFonts w:hint="eastAsia" w:ascii="宋体" w:hAnsi="宋体"/>
          <w:szCs w:val="21"/>
        </w:rPr>
        <w:t>商务技术文件</w:t>
      </w:r>
      <w:r>
        <w:rPr>
          <w:rFonts w:hint="eastAsia" w:ascii="宋体" w:hAnsi="宋体"/>
          <w:bCs/>
          <w:szCs w:val="21"/>
        </w:rPr>
        <w:t>的外包装封面格式：</w:t>
      </w:r>
    </w:p>
    <w:p w14:paraId="3EE82303">
      <w:pPr>
        <w:snapToGrid w:val="0"/>
        <w:spacing w:before="120" w:beforeLines="50" w:after="50"/>
        <w:rPr>
          <w:rFonts w:ascii="宋体" w:hAnsi="宋体"/>
          <w:bCs/>
          <w:szCs w:val="21"/>
        </w:rPr>
      </w:pPr>
    </w:p>
    <w:p w14:paraId="25E5D6A9">
      <w:pPr>
        <w:snapToGrid w:val="0"/>
        <w:spacing w:before="120" w:beforeLines="50" w:after="50"/>
        <w:ind w:firstLine="3689" w:firstLineChars="1750"/>
        <w:rPr>
          <w:rFonts w:ascii="宋体" w:hAnsi="宋体"/>
          <w:b/>
          <w:bCs/>
          <w:szCs w:val="21"/>
        </w:rPr>
      </w:pPr>
      <w:r>
        <w:rPr>
          <w:rFonts w:hint="eastAsia" w:ascii="宋体" w:hAnsi="宋体"/>
          <w:b/>
          <w:bCs/>
          <w:szCs w:val="21"/>
        </w:rPr>
        <w:t>商务技术文件</w:t>
      </w:r>
    </w:p>
    <w:p w14:paraId="59628A2A">
      <w:pPr>
        <w:snapToGrid w:val="0"/>
        <w:spacing w:before="120" w:beforeLines="50" w:after="50"/>
        <w:ind w:firstLine="932" w:firstLineChars="444"/>
      </w:pPr>
      <w:r>
        <w:rPr>
          <w:rFonts w:hint="eastAsia" w:ascii="宋体" w:hAnsi="宋体"/>
          <w:bCs/>
          <w:szCs w:val="21"/>
        </w:rPr>
        <w:t>项目名称：</w:t>
      </w:r>
    </w:p>
    <w:p w14:paraId="4986E6CE">
      <w:pPr>
        <w:snapToGrid w:val="0"/>
        <w:spacing w:before="120" w:beforeLines="50" w:after="50"/>
        <w:ind w:firstLine="932" w:firstLineChars="444"/>
        <w:rPr>
          <w:rFonts w:ascii="宋体" w:hAnsi="宋体"/>
          <w:bCs/>
          <w:szCs w:val="21"/>
        </w:rPr>
      </w:pPr>
      <w:r>
        <w:rPr>
          <w:rFonts w:hint="eastAsia" w:ascii="宋体" w:hAnsi="宋体"/>
          <w:bCs/>
          <w:szCs w:val="21"/>
        </w:rPr>
        <w:t>项目编号：</w:t>
      </w:r>
    </w:p>
    <w:p w14:paraId="7D01B2B2">
      <w:pPr>
        <w:snapToGrid w:val="0"/>
        <w:spacing w:before="120" w:beforeLines="50" w:after="50"/>
        <w:ind w:firstLine="932" w:firstLineChars="444"/>
        <w:rPr>
          <w:rFonts w:ascii="宋体" w:hAnsi="宋体"/>
          <w:bCs/>
          <w:szCs w:val="21"/>
        </w:rPr>
      </w:pPr>
    </w:p>
    <w:p w14:paraId="30060917">
      <w:pPr>
        <w:pStyle w:val="8"/>
        <w:snapToGrid w:val="0"/>
        <w:spacing w:before="50" w:after="50"/>
        <w:ind w:firstLine="932" w:firstLineChars="444"/>
        <w:rPr>
          <w:rFonts w:ascii="宋体" w:hAnsi="宋体"/>
          <w:szCs w:val="21"/>
        </w:rPr>
      </w:pPr>
      <w:r>
        <w:rPr>
          <w:rFonts w:hint="eastAsia" w:ascii="宋体" w:hAnsi="宋体"/>
          <w:szCs w:val="21"/>
          <w:lang w:eastAsia="zh-CN"/>
        </w:rPr>
        <w:t>供应商</w:t>
      </w:r>
      <w:r>
        <w:rPr>
          <w:rFonts w:hint="eastAsia" w:ascii="宋体" w:hAnsi="宋体"/>
          <w:szCs w:val="21"/>
        </w:rPr>
        <w:t>名称：</w:t>
      </w:r>
    </w:p>
    <w:p w14:paraId="47FFC34C">
      <w:pPr>
        <w:pStyle w:val="8"/>
        <w:snapToGrid w:val="0"/>
        <w:spacing w:before="50" w:after="50"/>
        <w:ind w:firstLine="932" w:firstLineChars="444"/>
        <w:rPr>
          <w:rFonts w:ascii="宋体" w:hAnsi="宋体"/>
          <w:szCs w:val="21"/>
        </w:rPr>
      </w:pPr>
      <w:r>
        <w:rPr>
          <w:rFonts w:hint="eastAsia" w:ascii="宋体" w:hAnsi="宋体"/>
          <w:szCs w:val="21"/>
          <w:lang w:eastAsia="zh-CN"/>
        </w:rPr>
        <w:t>供应商</w:t>
      </w:r>
      <w:r>
        <w:rPr>
          <w:rFonts w:hint="eastAsia" w:ascii="宋体" w:hAnsi="宋体"/>
          <w:szCs w:val="21"/>
        </w:rPr>
        <w:t>地址：</w:t>
      </w:r>
    </w:p>
    <w:p w14:paraId="11CB3BF0">
      <w:pPr>
        <w:pStyle w:val="8"/>
        <w:snapToGrid w:val="0"/>
        <w:spacing w:before="50" w:after="50"/>
        <w:ind w:firstLine="932" w:firstLineChars="444"/>
        <w:jc w:val="center"/>
        <w:rPr>
          <w:rFonts w:ascii="宋体" w:hAnsi="宋体"/>
          <w:bCs/>
          <w:szCs w:val="21"/>
        </w:rPr>
      </w:pPr>
      <w:r>
        <w:rPr>
          <w:rFonts w:hint="eastAsia"/>
        </w:rPr>
        <w:t>开标时启封</w:t>
      </w:r>
    </w:p>
    <w:p w14:paraId="31A1757F">
      <w:pPr>
        <w:pStyle w:val="8"/>
        <w:snapToGrid w:val="0"/>
        <w:spacing w:before="50" w:after="50"/>
        <w:ind w:firstLine="873" w:firstLineChars="416"/>
        <w:rPr>
          <w:rFonts w:ascii="宋体" w:hAnsi="宋体"/>
          <w:szCs w:val="21"/>
        </w:rPr>
      </w:pPr>
    </w:p>
    <w:p w14:paraId="4FE0BE82">
      <w:pPr>
        <w:snapToGrid w:val="0"/>
        <w:spacing w:before="120" w:beforeLines="50" w:after="50"/>
        <w:ind w:firstLine="645"/>
        <w:jc w:val="center"/>
        <w:rPr>
          <w:rFonts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246B181D">
      <w:pPr>
        <w:snapToGrid w:val="0"/>
        <w:spacing w:before="120" w:beforeLines="50" w:after="50"/>
        <w:jc w:val="center"/>
        <w:rPr>
          <w:rFonts w:ascii="宋体" w:hAnsi="宋体"/>
          <w:szCs w:val="21"/>
        </w:rPr>
      </w:pPr>
    </w:p>
    <w:p w14:paraId="66C5A7D7">
      <w:pPr>
        <w:snapToGrid w:val="0"/>
        <w:spacing w:before="120" w:beforeLines="50" w:after="50"/>
        <w:jc w:val="center"/>
        <w:rPr>
          <w:rFonts w:ascii="宋体" w:hAnsi="宋体"/>
          <w:szCs w:val="21"/>
        </w:rPr>
      </w:pPr>
    </w:p>
    <w:p w14:paraId="3F4534E1">
      <w:pPr>
        <w:snapToGrid w:val="0"/>
        <w:spacing w:before="120" w:beforeLines="50" w:after="50"/>
        <w:rPr>
          <w:rFonts w:ascii="宋体" w:hAnsi="宋体"/>
          <w:szCs w:val="21"/>
        </w:rPr>
      </w:pPr>
    </w:p>
    <w:p w14:paraId="73A1F1FD">
      <w:pPr>
        <w:snapToGrid w:val="0"/>
        <w:spacing w:before="120" w:beforeLines="50" w:after="50"/>
        <w:rPr>
          <w:rFonts w:ascii="宋体" w:hAnsi="宋体"/>
          <w:szCs w:val="21"/>
        </w:rPr>
      </w:pPr>
      <w:r>
        <w:rPr>
          <w:rFonts w:hint="eastAsia" w:ascii="宋体" w:hAnsi="宋体"/>
          <w:szCs w:val="21"/>
        </w:rPr>
        <w:t>2. 商务技术文件封面格式：</w:t>
      </w:r>
      <w:r>
        <w:rPr>
          <w:rFonts w:ascii="宋体" w:hAnsi="宋体"/>
          <w:szCs w:val="21"/>
        </w:rPr>
        <w:t xml:space="preserve"> </w:t>
      </w:r>
    </w:p>
    <w:p w14:paraId="7A4750EB">
      <w:pPr>
        <w:snapToGrid w:val="0"/>
        <w:spacing w:before="120" w:beforeLines="50" w:after="50"/>
        <w:rPr>
          <w:rFonts w:hint="eastAsia" w:ascii="宋体" w:hAnsi="宋体" w:eastAsia="宋体"/>
          <w:b/>
          <w:bCs/>
          <w:szCs w:val="21"/>
          <w:lang w:eastAsia="zh-CN"/>
        </w:rPr>
      </w:pPr>
      <w:r>
        <w:rPr>
          <w:rFonts w:ascii="宋体" w:hAnsi="宋体"/>
          <w:szCs w:val="21"/>
        </w:rPr>
        <w:t xml:space="preserve">                                                  </w:t>
      </w:r>
      <w:r>
        <w:rPr>
          <w:rFonts w:hint="eastAsia" w:ascii="宋体" w:hAnsi="宋体"/>
          <w:szCs w:val="21"/>
          <w:lang w:val="en-US" w:eastAsia="zh-CN"/>
        </w:rPr>
        <w:t xml:space="preserve"> </w:t>
      </w:r>
    </w:p>
    <w:p w14:paraId="162284AA">
      <w:pPr>
        <w:snapToGrid w:val="0"/>
        <w:spacing w:before="120" w:beforeLines="50" w:after="50"/>
        <w:rPr>
          <w:rFonts w:ascii="宋体" w:hAnsi="宋体"/>
          <w:szCs w:val="21"/>
        </w:rPr>
      </w:pPr>
    </w:p>
    <w:p w14:paraId="76828453">
      <w:pPr>
        <w:snapToGrid w:val="0"/>
        <w:spacing w:before="120" w:beforeLines="50" w:after="50"/>
        <w:jc w:val="center"/>
        <w:rPr>
          <w:rFonts w:ascii="宋体" w:hAnsi="宋体"/>
          <w:bCs/>
          <w:szCs w:val="21"/>
        </w:rPr>
      </w:pPr>
    </w:p>
    <w:p w14:paraId="751154CF">
      <w:pPr>
        <w:snapToGrid w:val="0"/>
        <w:spacing w:before="50" w:after="120" w:afterLines="50" w:line="360" w:lineRule="auto"/>
        <w:jc w:val="center"/>
        <w:rPr>
          <w:rFonts w:ascii="宋体" w:hAnsi="宋体" w:cs="宋体"/>
          <w:b/>
          <w:bCs/>
        </w:rPr>
      </w:pPr>
      <w:r>
        <w:rPr>
          <w:rFonts w:hint="eastAsia" w:ascii="宋体" w:hAnsi="宋体" w:cs="宋体"/>
          <w:b/>
          <w:bCs/>
        </w:rPr>
        <w:t>商务技术文件</w:t>
      </w:r>
    </w:p>
    <w:p w14:paraId="4C869F5F">
      <w:pPr>
        <w:snapToGrid w:val="0"/>
        <w:spacing w:before="120" w:beforeLines="50" w:after="50"/>
        <w:ind w:firstLine="932" w:firstLineChars="444"/>
      </w:pPr>
      <w:r>
        <w:rPr>
          <w:rFonts w:hint="eastAsia" w:ascii="宋体" w:hAnsi="宋体"/>
          <w:bCs/>
          <w:szCs w:val="21"/>
        </w:rPr>
        <w:t>项目名称：</w:t>
      </w:r>
    </w:p>
    <w:p w14:paraId="24DE87D1">
      <w:pPr>
        <w:snapToGrid w:val="0"/>
        <w:spacing w:before="120" w:beforeLines="50" w:after="50"/>
        <w:ind w:firstLine="932" w:firstLineChars="444"/>
        <w:rPr>
          <w:rFonts w:ascii="宋体" w:hAnsi="宋体"/>
          <w:bCs/>
          <w:szCs w:val="21"/>
        </w:rPr>
      </w:pPr>
      <w:r>
        <w:rPr>
          <w:rFonts w:hint="eastAsia" w:ascii="宋体" w:hAnsi="宋体"/>
          <w:bCs/>
          <w:szCs w:val="21"/>
        </w:rPr>
        <w:t>项目编号：</w:t>
      </w:r>
    </w:p>
    <w:p w14:paraId="221D7095">
      <w:pPr>
        <w:snapToGrid w:val="0"/>
        <w:spacing w:before="120" w:beforeLines="50" w:after="50"/>
        <w:ind w:firstLine="932" w:firstLineChars="444"/>
        <w:rPr>
          <w:rFonts w:ascii="宋体" w:hAnsi="宋体"/>
          <w:bCs/>
          <w:szCs w:val="21"/>
        </w:rPr>
      </w:pPr>
    </w:p>
    <w:p w14:paraId="3BF5A97A">
      <w:pPr>
        <w:snapToGrid w:val="0"/>
        <w:spacing w:before="120" w:beforeLines="50" w:after="50"/>
        <w:ind w:firstLine="932" w:firstLineChars="444"/>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3413BB40">
      <w:pPr>
        <w:pStyle w:val="8"/>
        <w:snapToGrid w:val="0"/>
        <w:spacing w:before="50" w:after="50"/>
        <w:ind w:firstLine="932" w:firstLineChars="444"/>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222EAD6A">
      <w:pPr>
        <w:pStyle w:val="8"/>
        <w:snapToGrid w:val="0"/>
        <w:spacing w:before="50" w:after="50"/>
        <w:ind w:firstLine="840" w:firstLineChars="400"/>
        <w:rPr>
          <w:rFonts w:ascii="宋体" w:hAnsi="宋体"/>
          <w:bCs/>
          <w:szCs w:val="21"/>
        </w:rPr>
      </w:pPr>
    </w:p>
    <w:p w14:paraId="673281AA">
      <w:pPr>
        <w:pStyle w:val="8"/>
        <w:snapToGrid w:val="0"/>
        <w:spacing w:before="50" w:after="50"/>
        <w:ind w:firstLine="873" w:firstLineChars="416"/>
        <w:rPr>
          <w:rFonts w:ascii="宋体" w:hAnsi="宋体"/>
          <w:szCs w:val="21"/>
        </w:rPr>
      </w:pPr>
    </w:p>
    <w:p w14:paraId="1AD957B4">
      <w:pPr>
        <w:snapToGrid w:val="0"/>
        <w:spacing w:before="120" w:beforeLines="50" w:after="50"/>
        <w:ind w:firstLine="645"/>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ED97F1F">
      <w:pPr>
        <w:snapToGrid w:val="0"/>
        <w:spacing w:before="120" w:beforeLines="50" w:after="50"/>
        <w:rPr>
          <w:rFonts w:ascii="宋体" w:hAnsi="宋体"/>
          <w:szCs w:val="21"/>
        </w:rPr>
      </w:pPr>
    </w:p>
    <w:p w14:paraId="13FD02F4">
      <w:pPr>
        <w:snapToGrid w:val="0"/>
        <w:spacing w:line="360" w:lineRule="auto"/>
        <w:rPr>
          <w:rFonts w:ascii="宋体" w:hAnsi="宋体" w:cs="宋体"/>
          <w:szCs w:val="21"/>
        </w:rPr>
      </w:pPr>
    </w:p>
    <w:p w14:paraId="02A5E607">
      <w:pPr>
        <w:snapToGrid w:val="0"/>
        <w:spacing w:line="360" w:lineRule="auto"/>
        <w:rPr>
          <w:rFonts w:ascii="宋体" w:hAnsi="宋体" w:cs="宋体"/>
          <w:szCs w:val="21"/>
        </w:rPr>
      </w:pPr>
    </w:p>
    <w:p w14:paraId="6C066745">
      <w:pPr>
        <w:snapToGrid w:val="0"/>
        <w:spacing w:line="360" w:lineRule="auto"/>
        <w:rPr>
          <w:rFonts w:ascii="宋体" w:hAnsi="宋体" w:cs="宋体"/>
          <w:szCs w:val="21"/>
        </w:rPr>
      </w:pPr>
    </w:p>
    <w:p w14:paraId="4D31C48C">
      <w:pPr>
        <w:snapToGrid w:val="0"/>
        <w:spacing w:line="360" w:lineRule="auto"/>
        <w:rPr>
          <w:rFonts w:ascii="宋体" w:hAnsi="宋体" w:cs="宋体"/>
          <w:szCs w:val="21"/>
        </w:rPr>
      </w:pPr>
    </w:p>
    <w:p w14:paraId="47A0B716">
      <w:pPr>
        <w:pStyle w:val="11"/>
      </w:pPr>
    </w:p>
    <w:p w14:paraId="62E983D8">
      <w:pPr>
        <w:snapToGrid w:val="0"/>
        <w:spacing w:line="360" w:lineRule="auto"/>
        <w:rPr>
          <w:rFonts w:ascii="宋体" w:hAnsi="宋体" w:cs="宋体"/>
          <w:szCs w:val="21"/>
        </w:rPr>
      </w:pPr>
    </w:p>
    <w:p w14:paraId="23184202">
      <w:pPr>
        <w:snapToGrid w:val="0"/>
        <w:spacing w:line="360" w:lineRule="auto"/>
        <w:rPr>
          <w:rFonts w:ascii="宋体" w:hAnsi="宋体" w:cs="宋体"/>
          <w:szCs w:val="21"/>
        </w:rPr>
      </w:pPr>
    </w:p>
    <w:p w14:paraId="1B4AC110">
      <w:pPr>
        <w:spacing w:line="360" w:lineRule="auto"/>
        <w:rPr>
          <w:b/>
        </w:rPr>
      </w:pPr>
      <w:r>
        <w:rPr>
          <w:rFonts w:hint="eastAsia" w:ascii="宋体" w:hAnsi="宋体"/>
          <w:b/>
          <w:bCs/>
          <w:szCs w:val="21"/>
        </w:rPr>
        <w:t>1.符合性自查表格式</w:t>
      </w:r>
    </w:p>
    <w:p w14:paraId="0F1B04E5">
      <w:pPr>
        <w:adjustRightInd w:val="0"/>
        <w:snapToGrid w:val="0"/>
        <w:jc w:val="center"/>
        <w:rPr>
          <w:rFonts w:ascii="宋体" w:hAnsi="宋体"/>
          <w:b/>
          <w:sz w:val="24"/>
        </w:rPr>
      </w:pPr>
    </w:p>
    <w:p w14:paraId="337AEC35">
      <w:pPr>
        <w:snapToGrid w:val="0"/>
        <w:spacing w:before="120" w:beforeLines="50" w:after="50"/>
        <w:jc w:val="center"/>
        <w:rPr>
          <w:rFonts w:ascii="宋体" w:hAnsi="宋体"/>
          <w:b/>
          <w:szCs w:val="21"/>
        </w:rPr>
      </w:pPr>
      <w:r>
        <w:rPr>
          <w:rFonts w:hint="eastAsia" w:ascii="宋体" w:hAnsi="宋体"/>
          <w:b/>
          <w:szCs w:val="21"/>
        </w:rPr>
        <w:t>符合性自查表</w:t>
      </w:r>
    </w:p>
    <w:p w14:paraId="7C9E3073">
      <w:pPr>
        <w:jc w:val="center"/>
        <w:rPr>
          <w:b/>
        </w:rPr>
      </w:pPr>
    </w:p>
    <w:tbl>
      <w:tblPr>
        <w:tblStyle w:val="2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440"/>
        <w:gridCol w:w="2441"/>
      </w:tblGrid>
      <w:tr w14:paraId="6C31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60FE3C72">
            <w:pPr>
              <w:spacing w:line="240" w:lineRule="exact"/>
              <w:jc w:val="center"/>
            </w:pPr>
            <w:r>
              <w:rPr>
                <w:rFonts w:hint="eastAsia"/>
              </w:rPr>
              <w:t>评审内容</w:t>
            </w:r>
          </w:p>
        </w:tc>
        <w:tc>
          <w:tcPr>
            <w:tcW w:w="4221" w:type="dxa"/>
            <w:vAlign w:val="center"/>
          </w:tcPr>
          <w:p w14:paraId="4FEC9E96">
            <w:pPr>
              <w:spacing w:line="240" w:lineRule="exact"/>
              <w:jc w:val="center"/>
            </w:pPr>
            <w:r>
              <w:rPr>
                <w:rFonts w:hint="eastAsia"/>
              </w:rPr>
              <w:t>采购文件要求</w:t>
            </w:r>
          </w:p>
        </w:tc>
        <w:tc>
          <w:tcPr>
            <w:tcW w:w="1440" w:type="dxa"/>
            <w:vAlign w:val="center"/>
          </w:tcPr>
          <w:p w14:paraId="086685BE">
            <w:pPr>
              <w:spacing w:line="240" w:lineRule="exact"/>
              <w:jc w:val="center"/>
            </w:pPr>
            <w:r>
              <w:rPr>
                <w:rFonts w:hint="eastAsia"/>
              </w:rPr>
              <w:t>自查结论</w:t>
            </w:r>
          </w:p>
        </w:tc>
        <w:tc>
          <w:tcPr>
            <w:tcW w:w="2441" w:type="dxa"/>
            <w:vAlign w:val="center"/>
          </w:tcPr>
          <w:p w14:paraId="103C8C1B">
            <w:pPr>
              <w:spacing w:line="240" w:lineRule="exact"/>
              <w:jc w:val="center"/>
            </w:pPr>
            <w:r>
              <w:rPr>
                <w:rFonts w:hint="eastAsia"/>
              </w:rPr>
              <w:t>证明资料</w:t>
            </w:r>
          </w:p>
        </w:tc>
      </w:tr>
      <w:tr w14:paraId="54A5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2A649FCC">
            <w:pPr>
              <w:spacing w:line="240" w:lineRule="exact"/>
              <w:jc w:val="center"/>
            </w:pPr>
            <w:r>
              <w:rPr>
                <w:rFonts w:hint="eastAsia"/>
              </w:rPr>
              <w:t>符</w:t>
            </w:r>
          </w:p>
          <w:p w14:paraId="020CEB14">
            <w:pPr>
              <w:spacing w:line="240" w:lineRule="exact"/>
              <w:jc w:val="center"/>
            </w:pPr>
            <w:r>
              <w:rPr>
                <w:rFonts w:hint="eastAsia"/>
              </w:rPr>
              <w:t>合</w:t>
            </w:r>
          </w:p>
          <w:p w14:paraId="02A756EC">
            <w:pPr>
              <w:spacing w:line="240" w:lineRule="exact"/>
              <w:jc w:val="center"/>
            </w:pPr>
            <w:r>
              <w:rPr>
                <w:rFonts w:hint="eastAsia"/>
              </w:rPr>
              <w:t>性</w:t>
            </w:r>
          </w:p>
          <w:p w14:paraId="47F2E9B4">
            <w:pPr>
              <w:spacing w:line="240" w:lineRule="exact"/>
              <w:jc w:val="center"/>
            </w:pPr>
            <w:r>
              <w:rPr>
                <w:rFonts w:hint="eastAsia"/>
              </w:rPr>
              <w:t>审</w:t>
            </w:r>
          </w:p>
          <w:p w14:paraId="1C2F506C">
            <w:pPr>
              <w:spacing w:line="240" w:lineRule="exact"/>
              <w:jc w:val="center"/>
            </w:pPr>
            <w:r>
              <w:rPr>
                <w:rFonts w:hint="eastAsia"/>
              </w:rPr>
              <w:t>查</w:t>
            </w:r>
          </w:p>
        </w:tc>
        <w:tc>
          <w:tcPr>
            <w:tcW w:w="4221" w:type="dxa"/>
            <w:vAlign w:val="center"/>
          </w:tcPr>
          <w:p w14:paraId="123B2FD5">
            <w:pPr>
              <w:spacing w:line="240" w:lineRule="exact"/>
            </w:pPr>
            <w:r>
              <w:rPr>
                <w:rFonts w:hint="eastAsia"/>
              </w:rPr>
              <w:t>1、投标函</w:t>
            </w:r>
          </w:p>
        </w:tc>
        <w:tc>
          <w:tcPr>
            <w:tcW w:w="1440" w:type="dxa"/>
            <w:vAlign w:val="center"/>
          </w:tcPr>
          <w:p w14:paraId="13C9BF84">
            <w:pPr>
              <w:spacing w:line="240" w:lineRule="exact"/>
              <w:jc w:val="both"/>
            </w:pPr>
            <w:r>
              <w:rPr>
                <w:rFonts w:hint="eastAsia"/>
              </w:rPr>
              <w:t>□通过</w:t>
            </w:r>
          </w:p>
          <w:p w14:paraId="50451CDE">
            <w:pPr>
              <w:spacing w:line="240" w:lineRule="exact"/>
              <w:jc w:val="both"/>
            </w:pPr>
            <w:r>
              <w:rPr>
                <w:rFonts w:hint="eastAsia"/>
              </w:rPr>
              <w:t>□不通过</w:t>
            </w:r>
          </w:p>
        </w:tc>
        <w:tc>
          <w:tcPr>
            <w:tcW w:w="2441" w:type="dxa"/>
            <w:vAlign w:val="center"/>
          </w:tcPr>
          <w:p w14:paraId="1874A3D1">
            <w:pPr>
              <w:spacing w:line="240" w:lineRule="exact"/>
            </w:pPr>
            <w:r>
              <w:rPr>
                <w:rFonts w:hint="eastAsia"/>
              </w:rPr>
              <w:t>第（ ）页</w:t>
            </w:r>
          </w:p>
        </w:tc>
      </w:tr>
      <w:tr w14:paraId="36BB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54EE8D56">
            <w:pPr>
              <w:spacing w:line="240" w:lineRule="exact"/>
            </w:pPr>
          </w:p>
        </w:tc>
        <w:tc>
          <w:tcPr>
            <w:tcW w:w="4221" w:type="dxa"/>
            <w:vAlign w:val="center"/>
          </w:tcPr>
          <w:p w14:paraId="40B4759E">
            <w:pPr>
              <w:spacing w:line="240" w:lineRule="exact"/>
            </w:pPr>
            <w:r>
              <w:rPr>
                <w:rFonts w:hint="eastAsia"/>
              </w:rPr>
              <w:t>2、</w:t>
            </w:r>
            <w:r>
              <w:rPr>
                <w:rFonts w:hint="eastAsia"/>
                <w:lang w:eastAsia="zh-CN"/>
              </w:rPr>
              <w:t>供应商</w:t>
            </w:r>
            <w:r>
              <w:rPr>
                <w:rFonts w:hint="eastAsia"/>
              </w:rPr>
              <w:t>按采购文件要求缴纳投标保证金的；</w:t>
            </w:r>
          </w:p>
        </w:tc>
        <w:tc>
          <w:tcPr>
            <w:tcW w:w="1440" w:type="dxa"/>
            <w:vAlign w:val="center"/>
          </w:tcPr>
          <w:p w14:paraId="0306D6F8">
            <w:pPr>
              <w:spacing w:line="240" w:lineRule="exact"/>
              <w:jc w:val="both"/>
            </w:pPr>
            <w:r>
              <w:rPr>
                <w:rFonts w:hint="eastAsia"/>
              </w:rPr>
              <w:t>□通过</w:t>
            </w:r>
          </w:p>
          <w:p w14:paraId="68A0BA23">
            <w:pPr>
              <w:spacing w:line="240" w:lineRule="exact"/>
              <w:jc w:val="both"/>
            </w:pPr>
            <w:r>
              <w:rPr>
                <w:rFonts w:hint="eastAsia"/>
              </w:rPr>
              <w:t>□不通过</w:t>
            </w:r>
          </w:p>
        </w:tc>
        <w:tc>
          <w:tcPr>
            <w:tcW w:w="2441" w:type="dxa"/>
            <w:vAlign w:val="center"/>
          </w:tcPr>
          <w:p w14:paraId="6FF95DEA">
            <w:pPr>
              <w:spacing w:line="240" w:lineRule="exact"/>
            </w:pPr>
            <w:r>
              <w:rPr>
                <w:rFonts w:hint="eastAsia"/>
              </w:rPr>
              <w:t>第（ ）页</w:t>
            </w:r>
          </w:p>
        </w:tc>
      </w:tr>
      <w:tr w14:paraId="4277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3AB87F28">
            <w:pPr>
              <w:spacing w:line="240" w:lineRule="exact"/>
            </w:pPr>
          </w:p>
        </w:tc>
        <w:tc>
          <w:tcPr>
            <w:tcW w:w="4221" w:type="dxa"/>
            <w:vAlign w:val="center"/>
          </w:tcPr>
          <w:p w14:paraId="6190AAFD">
            <w:pPr>
              <w:spacing w:line="240" w:lineRule="exact"/>
            </w:pPr>
            <w:r>
              <w:rPr>
                <w:rFonts w:hint="eastAsia"/>
              </w:rPr>
              <w:t>3、投标文件完全满足采购文件的实质性条款（即标注</w:t>
            </w:r>
            <w:r>
              <w:rPr>
                <w:rFonts w:hint="eastAsia" w:ascii="宋体" w:hAnsi="宋体" w:cs="宋体"/>
                <w:lang w:val="zh-CN"/>
              </w:rPr>
              <w:t>★</w:t>
            </w:r>
            <w:r>
              <w:rPr>
                <w:rFonts w:hint="eastAsia"/>
              </w:rPr>
              <w:t>号条款）无负偏离的；</w:t>
            </w:r>
          </w:p>
        </w:tc>
        <w:tc>
          <w:tcPr>
            <w:tcW w:w="1440" w:type="dxa"/>
            <w:vAlign w:val="center"/>
          </w:tcPr>
          <w:p w14:paraId="482FA5D0">
            <w:pPr>
              <w:spacing w:line="240" w:lineRule="exact"/>
              <w:jc w:val="both"/>
            </w:pPr>
            <w:r>
              <w:rPr>
                <w:rFonts w:hint="eastAsia"/>
              </w:rPr>
              <w:t>□通过</w:t>
            </w:r>
          </w:p>
          <w:p w14:paraId="4D23CAD1">
            <w:pPr>
              <w:spacing w:line="240" w:lineRule="exact"/>
              <w:jc w:val="both"/>
            </w:pPr>
            <w:r>
              <w:rPr>
                <w:rFonts w:hint="eastAsia"/>
              </w:rPr>
              <w:t>□不通过</w:t>
            </w:r>
          </w:p>
        </w:tc>
        <w:tc>
          <w:tcPr>
            <w:tcW w:w="2441" w:type="dxa"/>
            <w:vAlign w:val="center"/>
          </w:tcPr>
          <w:p w14:paraId="647D4BAF">
            <w:pPr>
              <w:spacing w:line="240" w:lineRule="exact"/>
            </w:pPr>
            <w:r>
              <w:rPr>
                <w:rFonts w:hint="eastAsia"/>
              </w:rPr>
              <w:t>第（ ）页</w:t>
            </w:r>
          </w:p>
        </w:tc>
      </w:tr>
      <w:tr w14:paraId="718D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CF0E3B0">
            <w:pPr>
              <w:spacing w:line="240" w:lineRule="exact"/>
            </w:pPr>
          </w:p>
        </w:tc>
        <w:tc>
          <w:tcPr>
            <w:tcW w:w="4221" w:type="dxa"/>
            <w:vAlign w:val="center"/>
          </w:tcPr>
          <w:p w14:paraId="6968F506">
            <w:pPr>
              <w:spacing w:line="240" w:lineRule="exact"/>
            </w:pPr>
            <w:r>
              <w:rPr>
                <w:rFonts w:hint="eastAsia"/>
              </w:rPr>
              <w:t>4</w:t>
            </w:r>
            <w:r>
              <w:rPr>
                <w:rFonts w:hint="eastAsia"/>
                <w:lang w:eastAsia="zh-CN"/>
              </w:rPr>
              <w:t>、</w:t>
            </w:r>
            <w:r>
              <w:rPr>
                <w:rFonts w:hint="eastAsia"/>
              </w:rPr>
              <w:t>法定代表人证明书/法定代表人授权书。</w:t>
            </w:r>
          </w:p>
        </w:tc>
        <w:tc>
          <w:tcPr>
            <w:tcW w:w="1440" w:type="dxa"/>
            <w:vAlign w:val="center"/>
          </w:tcPr>
          <w:p w14:paraId="2D206529">
            <w:pPr>
              <w:spacing w:line="240" w:lineRule="exact"/>
              <w:jc w:val="both"/>
            </w:pPr>
            <w:r>
              <w:rPr>
                <w:rFonts w:hint="eastAsia"/>
              </w:rPr>
              <w:t>□通过</w:t>
            </w:r>
          </w:p>
          <w:p w14:paraId="068C45EF">
            <w:pPr>
              <w:spacing w:line="240" w:lineRule="exact"/>
              <w:jc w:val="both"/>
            </w:pPr>
            <w:r>
              <w:rPr>
                <w:rFonts w:hint="eastAsia"/>
              </w:rPr>
              <w:t>□不通过</w:t>
            </w:r>
          </w:p>
        </w:tc>
        <w:tc>
          <w:tcPr>
            <w:tcW w:w="2441" w:type="dxa"/>
            <w:vAlign w:val="center"/>
          </w:tcPr>
          <w:p w14:paraId="57F68DF2">
            <w:pPr>
              <w:spacing w:line="240" w:lineRule="exact"/>
            </w:pPr>
            <w:r>
              <w:rPr>
                <w:rFonts w:hint="eastAsia"/>
              </w:rPr>
              <w:t>第（ ）页</w:t>
            </w:r>
          </w:p>
        </w:tc>
      </w:tr>
      <w:tr w14:paraId="2BC4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61EF937">
            <w:pPr>
              <w:spacing w:line="240" w:lineRule="exact"/>
            </w:pPr>
          </w:p>
        </w:tc>
        <w:tc>
          <w:tcPr>
            <w:tcW w:w="4221" w:type="dxa"/>
            <w:vAlign w:val="center"/>
          </w:tcPr>
          <w:p w14:paraId="65B5A793">
            <w:pPr>
              <w:spacing w:line="240" w:lineRule="exact"/>
            </w:pPr>
            <w:r>
              <w:rPr>
                <w:rFonts w:hint="eastAsia"/>
              </w:rPr>
              <w:t>5</w:t>
            </w:r>
            <w:r>
              <w:rPr>
                <w:rFonts w:hint="eastAsia"/>
                <w:lang w:eastAsia="zh-CN"/>
              </w:rPr>
              <w:t>、</w:t>
            </w:r>
            <w:r>
              <w:rPr>
                <w:rFonts w:hint="eastAsia"/>
              </w:rPr>
              <w:t>没有其他未实质性投标文件要求的。</w:t>
            </w:r>
          </w:p>
        </w:tc>
        <w:tc>
          <w:tcPr>
            <w:tcW w:w="1440" w:type="dxa"/>
            <w:vAlign w:val="center"/>
          </w:tcPr>
          <w:p w14:paraId="3B3B9CB3">
            <w:pPr>
              <w:spacing w:line="240" w:lineRule="exact"/>
              <w:jc w:val="both"/>
            </w:pPr>
            <w:r>
              <w:rPr>
                <w:rFonts w:hint="eastAsia"/>
              </w:rPr>
              <w:t>□通过</w:t>
            </w:r>
          </w:p>
          <w:p w14:paraId="066AC044">
            <w:pPr>
              <w:spacing w:line="240" w:lineRule="exact"/>
              <w:jc w:val="both"/>
            </w:pPr>
            <w:r>
              <w:rPr>
                <w:rFonts w:hint="eastAsia"/>
              </w:rPr>
              <w:t>□不通过</w:t>
            </w:r>
          </w:p>
        </w:tc>
        <w:tc>
          <w:tcPr>
            <w:tcW w:w="2441" w:type="dxa"/>
            <w:vAlign w:val="center"/>
          </w:tcPr>
          <w:p w14:paraId="5CEE37A5">
            <w:pPr>
              <w:spacing w:line="240" w:lineRule="exact"/>
            </w:pPr>
            <w:r>
              <w:rPr>
                <w:rFonts w:hint="eastAsia"/>
              </w:rPr>
              <w:t>第（ ）页</w:t>
            </w:r>
          </w:p>
        </w:tc>
      </w:tr>
      <w:tr w14:paraId="4924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5FCA62B">
            <w:pPr>
              <w:spacing w:line="240" w:lineRule="exact"/>
            </w:pPr>
          </w:p>
        </w:tc>
        <w:tc>
          <w:tcPr>
            <w:tcW w:w="4221" w:type="dxa"/>
            <w:vAlign w:val="center"/>
          </w:tcPr>
          <w:p w14:paraId="44A21438">
            <w:pPr>
              <w:spacing w:line="240" w:lineRule="exact"/>
            </w:pPr>
            <w:r>
              <w:rPr>
                <w:rFonts w:hint="eastAsia"/>
              </w:rPr>
              <w:t>6、投标文件没有采购文件中规定的其它无效投标条款的；</w:t>
            </w:r>
          </w:p>
        </w:tc>
        <w:tc>
          <w:tcPr>
            <w:tcW w:w="1440" w:type="dxa"/>
            <w:vAlign w:val="center"/>
          </w:tcPr>
          <w:p w14:paraId="57883735">
            <w:pPr>
              <w:spacing w:line="240" w:lineRule="exact"/>
              <w:jc w:val="both"/>
            </w:pPr>
            <w:r>
              <w:rPr>
                <w:rFonts w:hint="eastAsia"/>
              </w:rPr>
              <w:t>□通过</w:t>
            </w:r>
          </w:p>
          <w:p w14:paraId="11018478">
            <w:pPr>
              <w:spacing w:line="240" w:lineRule="exact"/>
              <w:jc w:val="both"/>
            </w:pPr>
            <w:r>
              <w:rPr>
                <w:rFonts w:hint="eastAsia"/>
              </w:rPr>
              <w:t>□不通过</w:t>
            </w:r>
          </w:p>
        </w:tc>
        <w:tc>
          <w:tcPr>
            <w:tcW w:w="2441" w:type="dxa"/>
            <w:vAlign w:val="center"/>
          </w:tcPr>
          <w:p w14:paraId="76A9FF1C">
            <w:pPr>
              <w:spacing w:line="240" w:lineRule="exact"/>
            </w:pPr>
            <w:r>
              <w:rPr>
                <w:rFonts w:hint="eastAsia"/>
              </w:rPr>
              <w:t>第（ ）页</w:t>
            </w:r>
          </w:p>
        </w:tc>
      </w:tr>
      <w:tr w14:paraId="6F84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54105F0">
            <w:pPr>
              <w:spacing w:line="240" w:lineRule="exact"/>
            </w:pPr>
          </w:p>
        </w:tc>
        <w:tc>
          <w:tcPr>
            <w:tcW w:w="4221" w:type="dxa"/>
            <w:vAlign w:val="center"/>
          </w:tcPr>
          <w:p w14:paraId="2E53AF2C">
            <w:pPr>
              <w:spacing w:line="240" w:lineRule="exact"/>
            </w:pPr>
            <w:r>
              <w:rPr>
                <w:rFonts w:hint="eastAsia"/>
              </w:rPr>
              <w:t>7、按有关法律、法规、规章不属于投标无效的。</w:t>
            </w:r>
          </w:p>
        </w:tc>
        <w:tc>
          <w:tcPr>
            <w:tcW w:w="1440" w:type="dxa"/>
            <w:vAlign w:val="center"/>
          </w:tcPr>
          <w:p w14:paraId="1237070C">
            <w:pPr>
              <w:spacing w:line="240" w:lineRule="exact"/>
              <w:jc w:val="both"/>
            </w:pPr>
            <w:r>
              <w:rPr>
                <w:rFonts w:hint="eastAsia"/>
              </w:rPr>
              <w:t>□通过</w:t>
            </w:r>
          </w:p>
          <w:p w14:paraId="02F6912C">
            <w:pPr>
              <w:spacing w:line="240" w:lineRule="exact"/>
              <w:jc w:val="both"/>
            </w:pPr>
            <w:r>
              <w:rPr>
                <w:rFonts w:hint="eastAsia"/>
              </w:rPr>
              <w:t>□不通过</w:t>
            </w:r>
          </w:p>
        </w:tc>
        <w:tc>
          <w:tcPr>
            <w:tcW w:w="2441" w:type="dxa"/>
            <w:vAlign w:val="center"/>
          </w:tcPr>
          <w:p w14:paraId="2E1593DE">
            <w:pPr>
              <w:spacing w:line="240" w:lineRule="exact"/>
            </w:pPr>
            <w:r>
              <w:rPr>
                <w:rFonts w:hint="eastAsia"/>
              </w:rPr>
              <w:t>第（ ）页</w:t>
            </w:r>
          </w:p>
        </w:tc>
      </w:tr>
      <w:tr w14:paraId="2599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9AB7F81">
            <w:pPr>
              <w:spacing w:line="240" w:lineRule="exact"/>
            </w:pPr>
          </w:p>
        </w:tc>
        <w:tc>
          <w:tcPr>
            <w:tcW w:w="4221" w:type="dxa"/>
            <w:vAlign w:val="center"/>
          </w:tcPr>
          <w:p w14:paraId="1BA0A89A">
            <w:pPr>
              <w:spacing w:line="240" w:lineRule="exact"/>
            </w:pPr>
            <w:r>
              <w:rPr>
                <w:rFonts w:hint="eastAsia"/>
              </w:rPr>
              <w:t>8、</w:t>
            </w:r>
            <w:r>
              <w:rPr>
                <w:rFonts w:hint="eastAsia" w:ascii="宋体" w:hAnsi="宋体" w:cs="宋体"/>
              </w:rPr>
              <w:t>按照采购文件要求提供其他证明材料。</w:t>
            </w:r>
          </w:p>
        </w:tc>
        <w:tc>
          <w:tcPr>
            <w:tcW w:w="1440" w:type="dxa"/>
            <w:vAlign w:val="center"/>
          </w:tcPr>
          <w:p w14:paraId="37A4869A">
            <w:pPr>
              <w:spacing w:line="240" w:lineRule="exact"/>
              <w:jc w:val="both"/>
              <w:rPr>
                <w:rFonts w:ascii="宋体" w:hAnsi="宋体" w:cs="宋体"/>
              </w:rPr>
            </w:pPr>
            <w:r>
              <w:rPr>
                <w:rFonts w:hint="eastAsia" w:ascii="宋体" w:hAnsi="宋体" w:cs="宋体"/>
              </w:rPr>
              <w:t>□通过</w:t>
            </w:r>
          </w:p>
          <w:p w14:paraId="07347EDC">
            <w:pPr>
              <w:spacing w:line="240" w:lineRule="exact"/>
              <w:jc w:val="both"/>
            </w:pPr>
            <w:r>
              <w:rPr>
                <w:rFonts w:hint="eastAsia" w:ascii="宋体" w:hAnsi="宋体" w:cs="宋体"/>
              </w:rPr>
              <w:t>□不通过</w:t>
            </w:r>
          </w:p>
        </w:tc>
        <w:tc>
          <w:tcPr>
            <w:tcW w:w="2441" w:type="dxa"/>
            <w:vAlign w:val="center"/>
          </w:tcPr>
          <w:p w14:paraId="0891CEA0">
            <w:pPr>
              <w:spacing w:line="240" w:lineRule="exact"/>
            </w:pPr>
            <w:r>
              <w:rPr>
                <w:rFonts w:hint="eastAsia" w:ascii="宋体" w:hAnsi="宋体" w:cs="宋体"/>
              </w:rPr>
              <w:t>第（ ）页</w:t>
            </w:r>
          </w:p>
        </w:tc>
      </w:tr>
    </w:tbl>
    <w:p w14:paraId="394A3681">
      <w:pPr>
        <w:adjustRightInd w:val="0"/>
        <w:snapToGrid w:val="0"/>
        <w:spacing w:line="440" w:lineRule="exact"/>
        <w:rPr>
          <w:rFonts w:ascii="宋体" w:hAnsi="宋体"/>
          <w:b/>
          <w:szCs w:val="21"/>
        </w:rPr>
      </w:pPr>
      <w:r>
        <w:rPr>
          <w:rFonts w:hint="eastAsia" w:ascii="宋体" w:hAnsi="宋体"/>
          <w:b/>
          <w:szCs w:val="21"/>
        </w:rPr>
        <w:t>备注：符合性自查表将作为</w:t>
      </w:r>
      <w:r>
        <w:rPr>
          <w:rFonts w:hint="eastAsia" w:ascii="宋体" w:hAnsi="宋体"/>
          <w:b/>
          <w:szCs w:val="21"/>
          <w:lang w:eastAsia="zh-CN"/>
        </w:rPr>
        <w:t>供应商</w:t>
      </w:r>
      <w:r>
        <w:rPr>
          <w:rFonts w:hint="eastAsia" w:ascii="宋体" w:hAnsi="宋体"/>
          <w:b/>
          <w:szCs w:val="21"/>
        </w:rPr>
        <w:t>有效性审查的重要内容之一，</w:t>
      </w:r>
      <w:r>
        <w:rPr>
          <w:rFonts w:hint="eastAsia" w:ascii="宋体" w:hAnsi="宋体"/>
          <w:b/>
          <w:szCs w:val="21"/>
          <w:lang w:eastAsia="zh-CN"/>
        </w:rPr>
        <w:t>供应商</w:t>
      </w:r>
      <w:r>
        <w:rPr>
          <w:rFonts w:hint="eastAsia" w:ascii="宋体" w:hAnsi="宋体"/>
          <w:b/>
          <w:szCs w:val="21"/>
        </w:rPr>
        <w:t xml:space="preserve">必须严格按照其内容及序列要求在投标文件中对应如实提供！ </w:t>
      </w:r>
    </w:p>
    <w:p w14:paraId="3C7FB78F"/>
    <w:p w14:paraId="08A4047E"/>
    <w:p w14:paraId="019E78D8"/>
    <w:p w14:paraId="7334964E">
      <w:r>
        <w:br w:type="page"/>
      </w:r>
      <w:r>
        <w:rPr>
          <w:rFonts w:hint="eastAsia"/>
        </w:rPr>
        <w:t>格式一：</w:t>
      </w:r>
      <w:r>
        <w:rPr>
          <w:rFonts w:hint="eastAsia"/>
          <w:lang w:eastAsia="zh-CN"/>
        </w:rPr>
        <w:t>供应商</w:t>
      </w:r>
      <w:r>
        <w:rPr>
          <w:rFonts w:hint="eastAsia"/>
        </w:rPr>
        <w:t>响应表</w:t>
      </w:r>
    </w:p>
    <w:p w14:paraId="3B4F817A"/>
    <w:p w14:paraId="09A4DFAD">
      <w:pPr>
        <w:jc w:val="center"/>
        <w:rPr>
          <w:b/>
          <w:sz w:val="32"/>
          <w:szCs w:val="32"/>
        </w:rPr>
      </w:pPr>
      <w:r>
        <w:rPr>
          <w:rFonts w:hint="eastAsia"/>
          <w:b/>
          <w:sz w:val="32"/>
          <w:szCs w:val="32"/>
          <w:lang w:eastAsia="zh-CN"/>
        </w:rPr>
        <w:t>供应商</w:t>
      </w:r>
      <w:r>
        <w:rPr>
          <w:rFonts w:hint="eastAsia"/>
          <w:b/>
          <w:sz w:val="32"/>
          <w:szCs w:val="32"/>
        </w:rPr>
        <w:t>响应表</w:t>
      </w:r>
    </w:p>
    <w:p w14:paraId="1D023DCD"/>
    <w:p w14:paraId="6B978F2B">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项目名称</w:t>
      </w:r>
      <w:r>
        <w:rPr>
          <w:rFonts w:hint="eastAsia" w:ascii="宋体" w:hAnsi="宋体" w:cs="宋体"/>
          <w:szCs w:val="21"/>
        </w:rPr>
        <w:t>：</w:t>
      </w:r>
      <w:r>
        <w:rPr>
          <w:rFonts w:hint="eastAsia" w:ascii="宋体" w:hAnsi="宋体" w:cs="宋体"/>
          <w:szCs w:val="21"/>
          <w:u w:val="single"/>
        </w:rPr>
        <w:t xml:space="preserve">                       </w:t>
      </w:r>
      <w:r>
        <w:rPr>
          <w:rFonts w:hint="eastAsia"/>
        </w:rPr>
        <w:t xml:space="preserve">                  </w:t>
      </w:r>
    </w:p>
    <w:tbl>
      <w:tblPr>
        <w:tblStyle w:val="29"/>
        <w:tblW w:w="8804" w:type="dxa"/>
        <w:tblInd w:w="93" w:type="dxa"/>
        <w:tblLayout w:type="fixed"/>
        <w:tblCellMar>
          <w:top w:w="0" w:type="dxa"/>
          <w:left w:w="108" w:type="dxa"/>
          <w:bottom w:w="0" w:type="dxa"/>
          <w:right w:w="108" w:type="dxa"/>
        </w:tblCellMar>
      </w:tblPr>
      <w:tblGrid>
        <w:gridCol w:w="724"/>
        <w:gridCol w:w="6237"/>
        <w:gridCol w:w="1843"/>
      </w:tblGrid>
      <w:tr w14:paraId="08881AD1">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58DC9106">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0DFDA72E">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1D89DB06">
            <w:pPr>
              <w:jc w:val="center"/>
            </w:pPr>
            <w:r>
              <w:rPr>
                <w:rFonts w:hint="eastAsia"/>
              </w:rPr>
              <w:t>证明文件</w:t>
            </w:r>
          </w:p>
        </w:tc>
      </w:tr>
      <w:tr w14:paraId="44131235">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6EFB18FC"/>
        </w:tc>
        <w:tc>
          <w:tcPr>
            <w:tcW w:w="6237" w:type="dxa"/>
            <w:tcBorders>
              <w:top w:val="nil"/>
              <w:left w:val="single" w:color="auto" w:sz="4" w:space="0"/>
              <w:bottom w:val="single" w:color="auto" w:sz="4" w:space="0"/>
              <w:right w:val="single" w:color="auto" w:sz="4" w:space="0"/>
            </w:tcBorders>
            <w:vAlign w:val="center"/>
          </w:tcPr>
          <w:p w14:paraId="59965EE7"/>
        </w:tc>
        <w:tc>
          <w:tcPr>
            <w:tcW w:w="1843" w:type="dxa"/>
            <w:tcBorders>
              <w:top w:val="nil"/>
              <w:left w:val="nil"/>
              <w:bottom w:val="single" w:color="auto" w:sz="4" w:space="0"/>
              <w:right w:val="single" w:color="auto" w:sz="4" w:space="0"/>
            </w:tcBorders>
            <w:vAlign w:val="center"/>
          </w:tcPr>
          <w:p w14:paraId="46D4AABD">
            <w:pPr>
              <w:jc w:val="center"/>
            </w:pPr>
            <w:r>
              <w:rPr>
                <w:rFonts w:hint="eastAsia"/>
              </w:rPr>
              <w:t>见（  ）页</w:t>
            </w:r>
          </w:p>
        </w:tc>
      </w:tr>
      <w:tr w14:paraId="4810A16C">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27EE839A"/>
        </w:tc>
        <w:tc>
          <w:tcPr>
            <w:tcW w:w="6237" w:type="dxa"/>
            <w:tcBorders>
              <w:top w:val="nil"/>
              <w:left w:val="single" w:color="auto" w:sz="4" w:space="0"/>
              <w:bottom w:val="single" w:color="auto" w:sz="4" w:space="0"/>
              <w:right w:val="single" w:color="auto" w:sz="4" w:space="0"/>
            </w:tcBorders>
            <w:vAlign w:val="center"/>
          </w:tcPr>
          <w:p w14:paraId="447004D2"/>
        </w:tc>
        <w:tc>
          <w:tcPr>
            <w:tcW w:w="1843" w:type="dxa"/>
            <w:tcBorders>
              <w:top w:val="nil"/>
              <w:left w:val="nil"/>
              <w:bottom w:val="single" w:color="auto" w:sz="4" w:space="0"/>
              <w:right w:val="single" w:color="auto" w:sz="4" w:space="0"/>
            </w:tcBorders>
            <w:vAlign w:val="center"/>
          </w:tcPr>
          <w:p w14:paraId="7A077EAD">
            <w:pPr>
              <w:jc w:val="center"/>
            </w:pPr>
            <w:r>
              <w:rPr>
                <w:rFonts w:hint="eastAsia"/>
              </w:rPr>
              <w:t>见（  ）页</w:t>
            </w:r>
          </w:p>
        </w:tc>
      </w:tr>
      <w:tr w14:paraId="24625907">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098D1648"/>
        </w:tc>
        <w:tc>
          <w:tcPr>
            <w:tcW w:w="6237" w:type="dxa"/>
            <w:tcBorders>
              <w:top w:val="nil"/>
              <w:left w:val="single" w:color="auto" w:sz="4" w:space="0"/>
              <w:bottom w:val="single" w:color="auto" w:sz="4" w:space="0"/>
              <w:right w:val="single" w:color="auto" w:sz="4" w:space="0"/>
            </w:tcBorders>
            <w:vAlign w:val="center"/>
          </w:tcPr>
          <w:p w14:paraId="328F85EC"/>
        </w:tc>
        <w:tc>
          <w:tcPr>
            <w:tcW w:w="1843" w:type="dxa"/>
            <w:tcBorders>
              <w:top w:val="nil"/>
              <w:left w:val="nil"/>
              <w:bottom w:val="single" w:color="auto" w:sz="4" w:space="0"/>
              <w:right w:val="single" w:color="auto" w:sz="4" w:space="0"/>
            </w:tcBorders>
            <w:vAlign w:val="center"/>
          </w:tcPr>
          <w:p w14:paraId="43E674F9">
            <w:pPr>
              <w:jc w:val="center"/>
            </w:pPr>
            <w:r>
              <w:rPr>
                <w:rFonts w:hint="eastAsia"/>
              </w:rPr>
              <w:t>见（  ）页</w:t>
            </w:r>
          </w:p>
        </w:tc>
      </w:tr>
      <w:tr w14:paraId="27BC8C3D">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71EFEB2D"/>
        </w:tc>
        <w:tc>
          <w:tcPr>
            <w:tcW w:w="6237" w:type="dxa"/>
            <w:tcBorders>
              <w:top w:val="nil"/>
              <w:left w:val="single" w:color="auto" w:sz="4" w:space="0"/>
              <w:bottom w:val="single" w:color="auto" w:sz="4" w:space="0"/>
              <w:right w:val="single" w:color="auto" w:sz="4" w:space="0"/>
            </w:tcBorders>
            <w:vAlign w:val="center"/>
          </w:tcPr>
          <w:p w14:paraId="6F0E0EAE"/>
        </w:tc>
        <w:tc>
          <w:tcPr>
            <w:tcW w:w="1843" w:type="dxa"/>
            <w:tcBorders>
              <w:top w:val="nil"/>
              <w:left w:val="nil"/>
              <w:bottom w:val="single" w:color="auto" w:sz="4" w:space="0"/>
              <w:right w:val="single" w:color="auto" w:sz="4" w:space="0"/>
            </w:tcBorders>
            <w:vAlign w:val="center"/>
          </w:tcPr>
          <w:p w14:paraId="773CB8B3">
            <w:pPr>
              <w:jc w:val="center"/>
            </w:pPr>
            <w:r>
              <w:rPr>
                <w:rFonts w:hint="eastAsia"/>
              </w:rPr>
              <w:t>见（  ）页</w:t>
            </w:r>
          </w:p>
        </w:tc>
      </w:tr>
      <w:tr w14:paraId="0FC5E1A2">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57653EBF"/>
        </w:tc>
        <w:tc>
          <w:tcPr>
            <w:tcW w:w="6237" w:type="dxa"/>
            <w:tcBorders>
              <w:top w:val="single" w:color="auto" w:sz="4" w:space="0"/>
              <w:left w:val="single" w:color="auto" w:sz="4" w:space="0"/>
              <w:bottom w:val="single" w:color="auto" w:sz="4" w:space="0"/>
              <w:right w:val="single" w:color="auto" w:sz="4" w:space="0"/>
            </w:tcBorders>
            <w:vAlign w:val="center"/>
          </w:tcPr>
          <w:p w14:paraId="5FE9B5D9"/>
        </w:tc>
        <w:tc>
          <w:tcPr>
            <w:tcW w:w="1843" w:type="dxa"/>
            <w:tcBorders>
              <w:top w:val="single" w:color="auto" w:sz="4" w:space="0"/>
              <w:left w:val="nil"/>
              <w:bottom w:val="single" w:color="auto" w:sz="4" w:space="0"/>
              <w:right w:val="single" w:color="auto" w:sz="4" w:space="0"/>
            </w:tcBorders>
            <w:vAlign w:val="center"/>
          </w:tcPr>
          <w:p w14:paraId="04495B47">
            <w:pPr>
              <w:jc w:val="center"/>
            </w:pPr>
            <w:r>
              <w:rPr>
                <w:rFonts w:hint="eastAsia"/>
              </w:rPr>
              <w:t>见（  ）页</w:t>
            </w:r>
          </w:p>
        </w:tc>
      </w:tr>
      <w:tr w14:paraId="54397472">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05CD2BE1"/>
        </w:tc>
        <w:tc>
          <w:tcPr>
            <w:tcW w:w="6237" w:type="dxa"/>
            <w:tcBorders>
              <w:top w:val="single" w:color="auto" w:sz="4" w:space="0"/>
              <w:left w:val="single" w:color="auto" w:sz="4" w:space="0"/>
              <w:bottom w:val="single" w:color="auto" w:sz="4" w:space="0"/>
              <w:right w:val="single" w:color="auto" w:sz="4" w:space="0"/>
            </w:tcBorders>
            <w:vAlign w:val="center"/>
          </w:tcPr>
          <w:p w14:paraId="20974D8F"/>
        </w:tc>
        <w:tc>
          <w:tcPr>
            <w:tcW w:w="1843" w:type="dxa"/>
            <w:tcBorders>
              <w:top w:val="single" w:color="auto" w:sz="4" w:space="0"/>
              <w:left w:val="nil"/>
              <w:bottom w:val="single" w:color="auto" w:sz="4" w:space="0"/>
              <w:right w:val="single" w:color="auto" w:sz="4" w:space="0"/>
            </w:tcBorders>
            <w:vAlign w:val="center"/>
          </w:tcPr>
          <w:p w14:paraId="232585D9">
            <w:pPr>
              <w:jc w:val="center"/>
            </w:pPr>
            <w:r>
              <w:rPr>
                <w:rFonts w:hint="eastAsia"/>
              </w:rPr>
              <w:t>见（  ）页</w:t>
            </w:r>
          </w:p>
        </w:tc>
      </w:tr>
      <w:tr w14:paraId="574F127C">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1418F9CF"/>
        </w:tc>
        <w:tc>
          <w:tcPr>
            <w:tcW w:w="6237" w:type="dxa"/>
            <w:tcBorders>
              <w:top w:val="single" w:color="auto" w:sz="4" w:space="0"/>
              <w:left w:val="single" w:color="auto" w:sz="4" w:space="0"/>
              <w:bottom w:val="single" w:color="auto" w:sz="4" w:space="0"/>
              <w:right w:val="single" w:color="auto" w:sz="4" w:space="0"/>
            </w:tcBorders>
            <w:vAlign w:val="center"/>
          </w:tcPr>
          <w:p w14:paraId="203CD6C0"/>
        </w:tc>
        <w:tc>
          <w:tcPr>
            <w:tcW w:w="1843" w:type="dxa"/>
            <w:tcBorders>
              <w:top w:val="single" w:color="auto" w:sz="4" w:space="0"/>
              <w:left w:val="nil"/>
              <w:bottom w:val="single" w:color="auto" w:sz="4" w:space="0"/>
              <w:right w:val="single" w:color="auto" w:sz="4" w:space="0"/>
            </w:tcBorders>
            <w:vAlign w:val="center"/>
          </w:tcPr>
          <w:p w14:paraId="18486460">
            <w:pPr>
              <w:jc w:val="center"/>
            </w:pPr>
            <w:r>
              <w:rPr>
                <w:rFonts w:hint="eastAsia"/>
              </w:rPr>
              <w:t>见（  ）页</w:t>
            </w:r>
          </w:p>
        </w:tc>
      </w:tr>
      <w:tr w14:paraId="3C932AAE">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0E2AEA1"/>
        </w:tc>
        <w:tc>
          <w:tcPr>
            <w:tcW w:w="6237" w:type="dxa"/>
            <w:tcBorders>
              <w:top w:val="single" w:color="auto" w:sz="4" w:space="0"/>
              <w:left w:val="single" w:color="auto" w:sz="4" w:space="0"/>
              <w:bottom w:val="single" w:color="auto" w:sz="4" w:space="0"/>
              <w:right w:val="single" w:color="auto" w:sz="4" w:space="0"/>
            </w:tcBorders>
            <w:vAlign w:val="center"/>
          </w:tcPr>
          <w:p w14:paraId="3A99A86E"/>
        </w:tc>
        <w:tc>
          <w:tcPr>
            <w:tcW w:w="1843" w:type="dxa"/>
            <w:tcBorders>
              <w:top w:val="single" w:color="auto" w:sz="4" w:space="0"/>
              <w:left w:val="nil"/>
              <w:bottom w:val="single" w:color="auto" w:sz="4" w:space="0"/>
              <w:right w:val="single" w:color="auto" w:sz="4" w:space="0"/>
            </w:tcBorders>
            <w:vAlign w:val="center"/>
          </w:tcPr>
          <w:p w14:paraId="50337761">
            <w:pPr>
              <w:jc w:val="center"/>
            </w:pPr>
            <w:r>
              <w:rPr>
                <w:rFonts w:hint="eastAsia"/>
              </w:rPr>
              <w:t>见（  ）页</w:t>
            </w:r>
          </w:p>
        </w:tc>
      </w:tr>
      <w:tr w14:paraId="39FCB150">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162501A6"/>
        </w:tc>
        <w:tc>
          <w:tcPr>
            <w:tcW w:w="6237" w:type="dxa"/>
            <w:tcBorders>
              <w:top w:val="single" w:color="auto" w:sz="4" w:space="0"/>
              <w:left w:val="single" w:color="auto" w:sz="4" w:space="0"/>
              <w:bottom w:val="single" w:color="auto" w:sz="4" w:space="0"/>
              <w:right w:val="single" w:color="auto" w:sz="4" w:space="0"/>
            </w:tcBorders>
            <w:vAlign w:val="center"/>
          </w:tcPr>
          <w:p w14:paraId="4776BD30"/>
        </w:tc>
        <w:tc>
          <w:tcPr>
            <w:tcW w:w="1843" w:type="dxa"/>
            <w:tcBorders>
              <w:top w:val="single" w:color="auto" w:sz="4" w:space="0"/>
              <w:left w:val="nil"/>
              <w:bottom w:val="single" w:color="auto" w:sz="4" w:space="0"/>
              <w:right w:val="single" w:color="auto" w:sz="4" w:space="0"/>
            </w:tcBorders>
            <w:vAlign w:val="center"/>
          </w:tcPr>
          <w:p w14:paraId="40EE67C8">
            <w:pPr>
              <w:jc w:val="center"/>
            </w:pPr>
            <w:r>
              <w:rPr>
                <w:rFonts w:hint="eastAsia"/>
              </w:rPr>
              <w:t>见（  ）页</w:t>
            </w:r>
          </w:p>
        </w:tc>
      </w:tr>
      <w:tr w14:paraId="7D62172F">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278F4BC"/>
        </w:tc>
        <w:tc>
          <w:tcPr>
            <w:tcW w:w="6237" w:type="dxa"/>
            <w:tcBorders>
              <w:top w:val="single" w:color="auto" w:sz="4" w:space="0"/>
              <w:left w:val="single" w:color="auto" w:sz="4" w:space="0"/>
              <w:bottom w:val="single" w:color="auto" w:sz="4" w:space="0"/>
              <w:right w:val="single" w:color="auto" w:sz="4" w:space="0"/>
            </w:tcBorders>
            <w:vAlign w:val="center"/>
          </w:tcPr>
          <w:p w14:paraId="661575C6"/>
        </w:tc>
        <w:tc>
          <w:tcPr>
            <w:tcW w:w="1843" w:type="dxa"/>
            <w:tcBorders>
              <w:top w:val="single" w:color="auto" w:sz="4" w:space="0"/>
              <w:left w:val="nil"/>
              <w:bottom w:val="single" w:color="auto" w:sz="4" w:space="0"/>
              <w:right w:val="single" w:color="auto" w:sz="4" w:space="0"/>
            </w:tcBorders>
            <w:vAlign w:val="center"/>
          </w:tcPr>
          <w:p w14:paraId="24F4DC1F">
            <w:pPr>
              <w:jc w:val="center"/>
            </w:pPr>
            <w:r>
              <w:rPr>
                <w:rFonts w:hint="eastAsia"/>
              </w:rPr>
              <w:t>见（  ）页</w:t>
            </w:r>
          </w:p>
        </w:tc>
      </w:tr>
      <w:tr w14:paraId="288AA63F">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6E8921FF"/>
        </w:tc>
        <w:tc>
          <w:tcPr>
            <w:tcW w:w="6237" w:type="dxa"/>
            <w:tcBorders>
              <w:top w:val="single" w:color="auto" w:sz="4" w:space="0"/>
              <w:left w:val="single" w:color="auto" w:sz="4" w:space="0"/>
              <w:bottom w:val="single" w:color="auto" w:sz="4" w:space="0"/>
              <w:right w:val="single" w:color="auto" w:sz="4" w:space="0"/>
            </w:tcBorders>
            <w:vAlign w:val="center"/>
          </w:tcPr>
          <w:p w14:paraId="54152AB4"/>
        </w:tc>
        <w:tc>
          <w:tcPr>
            <w:tcW w:w="1843" w:type="dxa"/>
            <w:tcBorders>
              <w:top w:val="single" w:color="auto" w:sz="4" w:space="0"/>
              <w:left w:val="nil"/>
              <w:bottom w:val="single" w:color="auto" w:sz="4" w:space="0"/>
              <w:right w:val="single" w:color="auto" w:sz="4" w:space="0"/>
            </w:tcBorders>
            <w:vAlign w:val="center"/>
          </w:tcPr>
          <w:p w14:paraId="43E4E27A">
            <w:pPr>
              <w:jc w:val="center"/>
            </w:pPr>
            <w:r>
              <w:rPr>
                <w:rFonts w:hint="eastAsia"/>
              </w:rPr>
              <w:t>见（  ）页</w:t>
            </w:r>
          </w:p>
        </w:tc>
      </w:tr>
      <w:tr w14:paraId="31C3C26D">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6246A304"/>
        </w:tc>
        <w:tc>
          <w:tcPr>
            <w:tcW w:w="6237" w:type="dxa"/>
            <w:tcBorders>
              <w:top w:val="single" w:color="auto" w:sz="4" w:space="0"/>
              <w:left w:val="single" w:color="auto" w:sz="4" w:space="0"/>
              <w:bottom w:val="single" w:color="auto" w:sz="4" w:space="0"/>
              <w:right w:val="single" w:color="auto" w:sz="4" w:space="0"/>
            </w:tcBorders>
            <w:vAlign w:val="center"/>
          </w:tcPr>
          <w:p w14:paraId="37B29439"/>
        </w:tc>
        <w:tc>
          <w:tcPr>
            <w:tcW w:w="1843" w:type="dxa"/>
            <w:tcBorders>
              <w:top w:val="single" w:color="auto" w:sz="4" w:space="0"/>
              <w:left w:val="nil"/>
              <w:bottom w:val="single" w:color="auto" w:sz="4" w:space="0"/>
              <w:right w:val="single" w:color="auto" w:sz="4" w:space="0"/>
            </w:tcBorders>
            <w:vAlign w:val="center"/>
          </w:tcPr>
          <w:p w14:paraId="664E51BF">
            <w:pPr>
              <w:jc w:val="center"/>
            </w:pPr>
            <w:r>
              <w:rPr>
                <w:rFonts w:hint="eastAsia"/>
              </w:rPr>
              <w:t>见（  ）页</w:t>
            </w:r>
          </w:p>
        </w:tc>
      </w:tr>
    </w:tbl>
    <w:p w14:paraId="46CE5F84">
      <w:pPr>
        <w:rPr>
          <w:b/>
        </w:rPr>
      </w:pPr>
      <w:r>
        <w:rPr>
          <w:rFonts w:hint="eastAsia"/>
          <w:b/>
        </w:rPr>
        <w:t>根据评分标准逐条填写。</w:t>
      </w:r>
    </w:p>
    <w:p w14:paraId="2B247631"/>
    <w:p w14:paraId="2CF78351">
      <w:pPr>
        <w:ind w:firstLine="6090" w:firstLineChars="2900"/>
      </w:pPr>
      <w:r>
        <w:rPr>
          <w:rFonts w:hint="eastAsia"/>
          <w:lang w:eastAsia="zh-CN"/>
        </w:rPr>
        <w:t>供应商</w:t>
      </w:r>
      <w:r>
        <w:rPr>
          <w:rFonts w:hint="eastAsia"/>
        </w:rPr>
        <w:t>名称：</w:t>
      </w:r>
    </w:p>
    <w:p w14:paraId="6B0838B5"/>
    <w:p w14:paraId="3B1909AA">
      <w:pPr>
        <w:ind w:firstLine="6090" w:firstLineChars="2900"/>
      </w:pPr>
      <w:r>
        <w:rPr>
          <w:rFonts w:hint="eastAsia"/>
        </w:rPr>
        <w:t>年  月  日</w:t>
      </w:r>
    </w:p>
    <w:p w14:paraId="31BF6598"/>
    <w:p w14:paraId="3CD970E4">
      <w:r>
        <w:rPr>
          <w:rFonts w:hint="eastAsia"/>
        </w:rPr>
        <w:t xml:space="preserve"> </w:t>
      </w:r>
    </w:p>
    <w:p w14:paraId="30EA6C7C">
      <w:pPr>
        <w:snapToGrid w:val="0"/>
        <w:spacing w:before="50" w:after="50"/>
        <w:rPr>
          <w:rFonts w:ascii="宋体" w:hAnsi="宋体"/>
          <w:b/>
          <w:bCs/>
          <w:szCs w:val="21"/>
        </w:rPr>
      </w:pPr>
      <w:r>
        <w:br w:type="page"/>
      </w:r>
      <w:r>
        <w:rPr>
          <w:rFonts w:hint="eastAsia"/>
        </w:rPr>
        <w:t>格式二：投标保证金缴纳凭证复印件加盖公章</w:t>
      </w:r>
    </w:p>
    <w:p w14:paraId="00C12EBA">
      <w:pPr>
        <w:snapToGrid w:val="0"/>
        <w:spacing w:line="400" w:lineRule="exact"/>
        <w:rPr>
          <w:rFonts w:ascii="宋体" w:hAnsi="宋体" w:cs="宋体"/>
          <w:szCs w:val="21"/>
        </w:rPr>
      </w:pPr>
      <w:r>
        <w:rPr>
          <w:rFonts w:hint="eastAsia" w:ascii="宋体" w:hAnsi="宋体"/>
          <w:b/>
          <w:bCs/>
          <w:szCs w:val="21"/>
        </w:rPr>
        <w:br w:type="page"/>
      </w:r>
      <w:r>
        <w:rPr>
          <w:rFonts w:hint="eastAsia" w:ascii="宋体" w:hAnsi="宋体" w:cs="宋体"/>
          <w:szCs w:val="21"/>
        </w:rPr>
        <w:t>格式三：投标函</w:t>
      </w:r>
      <w:bookmarkEnd w:id="46"/>
      <w:bookmarkEnd w:id="47"/>
      <w:bookmarkEnd w:id="48"/>
      <w:bookmarkEnd w:id="49"/>
    </w:p>
    <w:p w14:paraId="497A68D8">
      <w:pPr>
        <w:snapToGrid w:val="0"/>
        <w:spacing w:line="400" w:lineRule="exact"/>
        <w:jc w:val="center"/>
        <w:rPr>
          <w:rFonts w:ascii="宋体" w:hAnsi="宋体" w:cs="宋体"/>
          <w:b/>
          <w:bCs/>
          <w:sz w:val="28"/>
          <w:szCs w:val="28"/>
        </w:rPr>
      </w:pPr>
      <w:r>
        <w:rPr>
          <w:rFonts w:hint="eastAsia" w:ascii="宋体" w:hAnsi="宋体" w:cs="宋体"/>
          <w:b/>
          <w:bCs/>
          <w:sz w:val="28"/>
          <w:szCs w:val="28"/>
        </w:rPr>
        <w:t>投标函</w:t>
      </w:r>
    </w:p>
    <w:p w14:paraId="204CA294">
      <w:pPr>
        <w:snapToGrid w:val="0"/>
        <w:spacing w:line="400" w:lineRule="exact"/>
        <w:jc w:val="center"/>
        <w:rPr>
          <w:rFonts w:ascii="宋体" w:hAnsi="宋体" w:cs="宋体"/>
          <w:szCs w:val="21"/>
        </w:rPr>
      </w:pPr>
    </w:p>
    <w:p w14:paraId="562BD6C5">
      <w:pPr>
        <w:snapToGrid w:val="0"/>
        <w:spacing w:line="400" w:lineRule="exact"/>
        <w:rPr>
          <w:rFonts w:ascii="宋体" w:hAnsi="宋体" w:cs="宋体"/>
          <w:szCs w:val="21"/>
        </w:rPr>
      </w:pPr>
      <w:r>
        <w:rPr>
          <w:rFonts w:ascii="宋体" w:hAnsi="宋体" w:cs="宋体"/>
          <w:szCs w:val="21"/>
        </w:rPr>
        <w:t>致</w:t>
      </w:r>
      <w:r>
        <w:rPr>
          <w:rFonts w:hint="eastAsia" w:ascii="宋体" w:hAnsi="宋体" w:cs="宋体"/>
          <w:szCs w:val="21"/>
          <w:u w:val="single"/>
        </w:rPr>
        <w:t>宁波工建工程造价咨询有限公司</w:t>
      </w:r>
      <w:r>
        <w:rPr>
          <w:rFonts w:ascii="宋体" w:hAnsi="宋体" w:cs="宋体"/>
          <w:szCs w:val="21"/>
        </w:rPr>
        <w:t>：</w:t>
      </w:r>
    </w:p>
    <w:p w14:paraId="3E6701CF">
      <w:pPr>
        <w:snapToGrid w:val="0"/>
        <w:spacing w:line="400" w:lineRule="exact"/>
        <w:ind w:firstLine="420" w:firstLineChars="200"/>
        <w:rPr>
          <w:rFonts w:ascii="宋体" w:hAnsi="宋体" w:cs="宋体"/>
          <w:szCs w:val="21"/>
        </w:rPr>
      </w:pPr>
      <w:r>
        <w:rPr>
          <w:rFonts w:ascii="宋体" w:hAnsi="宋体" w:cs="宋体"/>
          <w:szCs w:val="21"/>
        </w:rPr>
        <w:t>根据贵方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项目的招标公告（招标编号：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（全名）经正式授权并代表</w:t>
      </w:r>
      <w:r>
        <w:rPr>
          <w:rFonts w:hint="eastAsia" w:ascii="宋体" w:hAnsi="宋体" w:cs="宋体"/>
          <w:szCs w:val="21"/>
          <w:lang w:eastAsia="zh-CN"/>
        </w:rPr>
        <w:t>供应商</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名称）提交投标文件正本</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份、副本</w:t>
      </w:r>
      <w:r>
        <w:rPr>
          <w:rFonts w:ascii="宋体" w:hAnsi="宋体" w:cs="宋体"/>
          <w:szCs w:val="21"/>
          <w:u w:val="single"/>
        </w:rPr>
        <w:t xml:space="preserve">    </w:t>
      </w:r>
      <w:r>
        <w:rPr>
          <w:rFonts w:ascii="宋体" w:hAnsi="宋体" w:cs="宋体"/>
          <w:szCs w:val="21"/>
        </w:rPr>
        <w:t>份。</w:t>
      </w:r>
    </w:p>
    <w:p w14:paraId="0994196C">
      <w:pPr>
        <w:snapToGrid w:val="0"/>
        <w:spacing w:line="400" w:lineRule="exact"/>
        <w:rPr>
          <w:rFonts w:ascii="宋体" w:hAnsi="宋体" w:cs="宋体"/>
          <w:szCs w:val="21"/>
        </w:rPr>
      </w:pPr>
      <w:r>
        <w:rPr>
          <w:rFonts w:hint="eastAsia" w:ascii="宋体" w:hAnsi="宋体" w:cs="宋体"/>
          <w:szCs w:val="21"/>
        </w:rPr>
        <w:t>1</w:t>
      </w:r>
      <w:r>
        <w:rPr>
          <w:rFonts w:ascii="宋体" w:hAnsi="宋体" w:cs="宋体"/>
          <w:szCs w:val="21"/>
        </w:rPr>
        <w:t>．据此函，签字代表宣布并承诺如下：</w:t>
      </w:r>
    </w:p>
    <w:p w14:paraId="4CE747FF">
      <w:pPr>
        <w:snapToGrid w:val="0"/>
        <w:spacing w:line="400" w:lineRule="exact"/>
        <w:rPr>
          <w:rFonts w:ascii="宋体" w:hAnsi="宋体" w:cs="宋体"/>
          <w:szCs w:val="21"/>
        </w:rPr>
      </w:pPr>
      <w:r>
        <w:rPr>
          <w:rFonts w:ascii="宋体" w:hAnsi="宋体" w:cs="宋体"/>
          <w:szCs w:val="21"/>
        </w:rPr>
        <w:t>我方对招标项目愿以</w:t>
      </w:r>
      <w:r>
        <w:rPr>
          <w:rFonts w:hint="eastAsia" w:ascii="宋体" w:hAnsi="宋体" w:cs="宋体"/>
          <w:szCs w:val="21"/>
        </w:rPr>
        <w:t>承诺</w:t>
      </w:r>
      <w:r>
        <w:rPr>
          <w:rFonts w:ascii="宋体" w:hAnsi="宋体" w:cs="宋体"/>
          <w:szCs w:val="21"/>
        </w:rPr>
        <w:t>的</w:t>
      </w:r>
      <w:r>
        <w:rPr>
          <w:rFonts w:hint="eastAsia" w:ascii="宋体" w:hAnsi="宋体" w:cs="宋体"/>
          <w:szCs w:val="21"/>
        </w:rPr>
        <w:t>投标</w:t>
      </w:r>
      <w:r>
        <w:rPr>
          <w:rFonts w:ascii="宋体" w:hAnsi="宋体" w:cs="宋体"/>
          <w:szCs w:val="21"/>
        </w:rPr>
        <w:t>总价承担招标文件规定</w:t>
      </w:r>
      <w:r>
        <w:rPr>
          <w:rFonts w:hint="eastAsia" w:ascii="宋体" w:hAnsi="宋体" w:cs="宋体"/>
          <w:szCs w:val="21"/>
        </w:rPr>
        <w:t>全部</w:t>
      </w:r>
      <w:r>
        <w:rPr>
          <w:rFonts w:ascii="宋体" w:hAnsi="宋体" w:cs="宋体"/>
          <w:szCs w:val="21"/>
        </w:rPr>
        <w:t>内容的服务。</w:t>
      </w:r>
    </w:p>
    <w:p w14:paraId="2C123D1E">
      <w:pPr>
        <w:snapToGrid w:val="0"/>
        <w:spacing w:line="400" w:lineRule="exact"/>
        <w:rPr>
          <w:rFonts w:ascii="宋体" w:hAnsi="宋体" w:cs="宋体"/>
          <w:szCs w:val="21"/>
        </w:rPr>
      </w:pPr>
      <w:r>
        <w:rPr>
          <w:rFonts w:hint="eastAsia" w:ascii="宋体" w:hAnsi="宋体" w:cs="宋体"/>
          <w:szCs w:val="21"/>
        </w:rPr>
        <w:t>提交的投标保证金为人民币</w:t>
      </w:r>
      <w:r>
        <w:rPr>
          <w:rFonts w:hint="eastAsia" w:ascii="宋体" w:hAnsi="宋体" w:cs="宋体"/>
          <w:szCs w:val="21"/>
          <w:u w:val="single"/>
        </w:rPr>
        <w:t xml:space="preserve">           </w:t>
      </w:r>
      <w:r>
        <w:rPr>
          <w:rFonts w:hint="eastAsia" w:ascii="宋体" w:hAnsi="宋体" w:cs="宋体"/>
          <w:szCs w:val="21"/>
        </w:rPr>
        <w:t>元，投标保证金为</w:t>
      </w:r>
      <w:r>
        <w:rPr>
          <w:rFonts w:hint="eastAsia" w:ascii="宋体" w:hAnsi="宋体" w:cs="宋体"/>
          <w:szCs w:val="21"/>
          <w:u w:val="single"/>
        </w:rPr>
        <w:t xml:space="preserve">    </w:t>
      </w:r>
      <w:r>
        <w:rPr>
          <w:rFonts w:hint="eastAsia" w:ascii="宋体" w:hAnsi="宋体" w:cs="宋体"/>
          <w:szCs w:val="21"/>
        </w:rPr>
        <w:t>（形式）。</w:t>
      </w:r>
    </w:p>
    <w:p w14:paraId="6F79DC0D">
      <w:pPr>
        <w:snapToGrid w:val="0"/>
        <w:spacing w:line="400" w:lineRule="exact"/>
        <w:rPr>
          <w:rFonts w:hint="eastAsia" w:ascii="宋体" w:hAnsi="宋体" w:eastAsia="宋体" w:cs="宋体"/>
          <w:szCs w:val="21"/>
          <w:lang w:eastAsia="zh-CN"/>
        </w:rPr>
      </w:pPr>
      <w:r>
        <w:rPr>
          <w:rFonts w:ascii="宋体" w:hAnsi="宋体" w:cs="宋体"/>
          <w:szCs w:val="21"/>
        </w:rPr>
        <w:t>本报价已经包含了所提供服务应纳的税金及招标文件规定的报价方式应包含的其它费用。</w:t>
      </w:r>
    </w:p>
    <w:p w14:paraId="0CE39821">
      <w:pPr>
        <w:snapToGrid w:val="0"/>
        <w:spacing w:line="400" w:lineRule="exact"/>
        <w:rPr>
          <w:rFonts w:ascii="宋体" w:hAnsi="宋体" w:cs="宋体"/>
          <w:szCs w:val="21"/>
        </w:rPr>
      </w:pPr>
      <w:r>
        <w:rPr>
          <w:rFonts w:ascii="宋体" w:hAnsi="宋体" w:cs="宋体"/>
          <w:szCs w:val="21"/>
        </w:rPr>
        <w:t>本报价在投标有效期内固定不变，并在合同有效期内不受利率波动的影响。</w:t>
      </w:r>
    </w:p>
    <w:p w14:paraId="47F1179E">
      <w:pPr>
        <w:snapToGrid w:val="0"/>
        <w:spacing w:line="400" w:lineRule="exact"/>
        <w:rPr>
          <w:rFonts w:ascii="宋体" w:hAnsi="宋体" w:cs="宋体"/>
          <w:szCs w:val="21"/>
        </w:rPr>
      </w:pPr>
      <w:r>
        <w:rPr>
          <w:rFonts w:ascii="宋体" w:hAnsi="宋体" w:cs="宋体"/>
          <w:szCs w:val="21"/>
        </w:rPr>
        <w:t>本投标自开标之日起</w:t>
      </w:r>
      <w:r>
        <w:rPr>
          <w:rFonts w:ascii="宋体" w:hAnsi="宋体" w:cs="宋体"/>
          <w:szCs w:val="21"/>
          <w:u w:val="single"/>
        </w:rPr>
        <w:t xml:space="preserve">     </w:t>
      </w:r>
      <w:r>
        <w:rPr>
          <w:rFonts w:ascii="宋体" w:hAnsi="宋体" w:cs="宋体"/>
          <w:szCs w:val="21"/>
        </w:rPr>
        <w:t>天内有效。</w:t>
      </w:r>
    </w:p>
    <w:p w14:paraId="7A96B08C">
      <w:pPr>
        <w:snapToGrid w:val="0"/>
        <w:spacing w:line="400" w:lineRule="exact"/>
        <w:rPr>
          <w:rFonts w:ascii="宋体" w:hAnsi="宋体" w:cs="宋体"/>
          <w:szCs w:val="21"/>
        </w:rPr>
      </w:pPr>
      <w:r>
        <w:rPr>
          <w:rFonts w:ascii="宋体" w:hAnsi="宋体" w:cs="宋体"/>
          <w:szCs w:val="21"/>
        </w:rPr>
        <w:t>我们已详细审查全部招标文件及有关的澄清/修改文件(</w:t>
      </w:r>
      <w:r>
        <w:rPr>
          <w:rFonts w:hint="eastAsia" w:ascii="宋体" w:hAnsi="宋体" w:cs="宋体"/>
          <w:szCs w:val="21"/>
        </w:rPr>
        <w:t>如有</w:t>
      </w:r>
      <w:r>
        <w:rPr>
          <w:rFonts w:ascii="宋体" w:hAnsi="宋体" w:cs="宋体"/>
          <w:szCs w:val="21"/>
        </w:rPr>
        <w:t>)，我们完全理解并同意放弃对这方面提出任何异议的权利。保证遵守招标文件有关条款规定。</w:t>
      </w:r>
    </w:p>
    <w:p w14:paraId="10178AB7">
      <w:pPr>
        <w:snapToGrid w:val="0"/>
        <w:spacing w:line="400" w:lineRule="exact"/>
        <w:rPr>
          <w:rFonts w:ascii="宋体" w:hAnsi="宋体" w:cs="宋体"/>
          <w:szCs w:val="21"/>
        </w:rPr>
      </w:pPr>
      <w:r>
        <w:rPr>
          <w:rFonts w:ascii="宋体" w:hAnsi="宋体" w:cs="宋体"/>
          <w:szCs w:val="21"/>
        </w:rPr>
        <w:t>保证在中标后忠实地执行与</w:t>
      </w:r>
      <w:r>
        <w:rPr>
          <w:rFonts w:hint="eastAsia" w:ascii="宋体" w:hAnsi="宋体" w:cs="宋体"/>
          <w:szCs w:val="21"/>
          <w:lang w:eastAsia="zh-CN"/>
        </w:rPr>
        <w:t>采购人</w:t>
      </w:r>
      <w:r>
        <w:rPr>
          <w:rFonts w:ascii="宋体" w:hAnsi="宋体" w:cs="宋体"/>
          <w:szCs w:val="21"/>
        </w:rPr>
        <w:t>所签署的合同，并承担合同规定的责任义务。保证在中标后按照招标文件的规定支付招标代理服务费。</w:t>
      </w:r>
    </w:p>
    <w:p w14:paraId="3AE0967D">
      <w:pPr>
        <w:snapToGrid w:val="0"/>
        <w:spacing w:line="400" w:lineRule="exact"/>
        <w:rPr>
          <w:rFonts w:ascii="宋体" w:hAnsi="宋体" w:cs="宋体"/>
          <w:szCs w:val="21"/>
        </w:rPr>
      </w:pPr>
      <w:r>
        <w:rPr>
          <w:rFonts w:hint="eastAsia" w:ascii="宋体" w:hAnsi="宋体" w:cs="宋体"/>
          <w:szCs w:val="21"/>
        </w:rPr>
        <w:t>2</w:t>
      </w:r>
      <w:r>
        <w:rPr>
          <w:rFonts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4155AD95">
      <w:pPr>
        <w:snapToGrid w:val="0"/>
        <w:spacing w:line="400" w:lineRule="exact"/>
        <w:rPr>
          <w:rFonts w:ascii="宋体" w:hAnsi="宋体" w:cs="宋体"/>
          <w:szCs w:val="21"/>
        </w:rPr>
      </w:pPr>
      <w:r>
        <w:rPr>
          <w:rFonts w:hint="eastAsia" w:ascii="宋体" w:hAnsi="宋体" w:cs="宋体"/>
          <w:szCs w:val="21"/>
        </w:rPr>
        <w:t>3</w:t>
      </w:r>
      <w:r>
        <w:rPr>
          <w:rFonts w:ascii="宋体" w:hAnsi="宋体" w:cs="宋体"/>
          <w:szCs w:val="21"/>
        </w:rPr>
        <w:t>．与本投标有关的一切正式往来信函请寄：</w:t>
      </w:r>
    </w:p>
    <w:p w14:paraId="1A601614">
      <w:pPr>
        <w:snapToGrid w:val="0"/>
        <w:spacing w:line="400" w:lineRule="exact"/>
        <w:rPr>
          <w:rFonts w:ascii="宋体" w:hAnsi="宋体" w:cs="宋体"/>
          <w:szCs w:val="21"/>
        </w:rPr>
      </w:pPr>
      <w:r>
        <w:rPr>
          <w:rFonts w:hint="eastAsia" w:ascii="宋体" w:hAnsi="宋体" w:cs="宋体"/>
          <w:szCs w:val="21"/>
          <w:lang w:eastAsia="zh-CN"/>
        </w:rPr>
        <w:t>供应商</w:t>
      </w:r>
      <w:r>
        <w:rPr>
          <w:rFonts w:ascii="宋体" w:hAnsi="宋体" w:cs="宋体"/>
          <w:szCs w:val="21"/>
        </w:rPr>
        <w:t xml:space="preserve">全称（加盖公章）:                                               </w:t>
      </w:r>
    </w:p>
    <w:p w14:paraId="571A1B81">
      <w:pPr>
        <w:snapToGrid w:val="0"/>
        <w:spacing w:line="400" w:lineRule="exact"/>
        <w:rPr>
          <w:rFonts w:ascii="宋体" w:hAnsi="宋体" w:cs="宋体"/>
          <w:szCs w:val="21"/>
        </w:rPr>
      </w:pPr>
      <w:r>
        <w:rPr>
          <w:rFonts w:ascii="宋体" w:hAnsi="宋体" w:cs="宋体"/>
          <w:szCs w:val="21"/>
        </w:rPr>
        <w:t>地址：</w:t>
      </w:r>
      <w:r>
        <w:rPr>
          <w:rFonts w:ascii="宋体" w:hAnsi="宋体" w:cs="宋体"/>
          <w:szCs w:val="21"/>
          <w:u w:val="single"/>
        </w:rPr>
        <w:t xml:space="preserve">                   </w:t>
      </w:r>
      <w:r>
        <w:rPr>
          <w:rFonts w:ascii="宋体" w:hAnsi="宋体" w:cs="宋体"/>
          <w:szCs w:val="21"/>
        </w:rPr>
        <w:t xml:space="preserve">                       邮编：__________   </w:t>
      </w:r>
    </w:p>
    <w:p w14:paraId="7A147B90">
      <w:pPr>
        <w:snapToGrid w:val="0"/>
        <w:spacing w:line="400" w:lineRule="exact"/>
        <w:rPr>
          <w:rFonts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传真：__________</w:t>
      </w:r>
    </w:p>
    <w:p w14:paraId="27B1D359">
      <w:pPr>
        <w:snapToGrid w:val="0"/>
        <w:spacing w:line="400" w:lineRule="exact"/>
        <w:rPr>
          <w:rFonts w:ascii="宋体" w:hAnsi="宋体" w:cs="宋体"/>
          <w:szCs w:val="21"/>
          <w:u w:val="single"/>
        </w:rPr>
      </w:pPr>
      <w:r>
        <w:rPr>
          <w:rFonts w:hint="eastAsia" w:ascii="宋体" w:hAnsi="宋体" w:cs="宋体"/>
          <w:szCs w:val="21"/>
          <w:lang w:eastAsia="zh-CN"/>
        </w:rPr>
        <w:t>供应商</w:t>
      </w:r>
      <w:r>
        <w:rPr>
          <w:rFonts w:ascii="宋体" w:hAnsi="宋体" w:cs="宋体"/>
          <w:szCs w:val="21"/>
        </w:rPr>
        <w:t>代表姓名 ___________  职务：</w:t>
      </w:r>
      <w:r>
        <w:rPr>
          <w:rFonts w:ascii="宋体" w:hAnsi="宋体" w:cs="宋体"/>
          <w:szCs w:val="21"/>
          <w:u w:val="single"/>
        </w:rPr>
        <w:t xml:space="preserve">              </w:t>
      </w:r>
    </w:p>
    <w:p w14:paraId="6B75A22F">
      <w:pPr>
        <w:snapToGrid w:val="0"/>
        <w:spacing w:line="400" w:lineRule="exact"/>
        <w:rPr>
          <w:rFonts w:ascii="宋体" w:hAnsi="宋体" w:cs="宋体"/>
          <w:szCs w:val="21"/>
        </w:rPr>
      </w:pPr>
    </w:p>
    <w:p w14:paraId="13B7F75D">
      <w:pPr>
        <w:snapToGrid w:val="0"/>
        <w:spacing w:line="400" w:lineRule="exact"/>
        <w:rPr>
          <w:rFonts w:ascii="宋体" w:hAnsi="宋体" w:cs="宋体"/>
          <w:szCs w:val="21"/>
        </w:rPr>
      </w:pPr>
    </w:p>
    <w:p w14:paraId="69186B0F">
      <w:pPr>
        <w:snapToGrid w:val="0"/>
        <w:spacing w:line="400" w:lineRule="exact"/>
        <w:rPr>
          <w:rFonts w:ascii="宋体" w:hAnsi="宋体" w:cs="宋体"/>
          <w:szCs w:val="21"/>
        </w:rPr>
      </w:pPr>
      <w:r>
        <w:rPr>
          <w:rFonts w:ascii="宋体" w:hAnsi="宋体" w:cs="宋体"/>
          <w:szCs w:val="21"/>
        </w:rPr>
        <w:t xml:space="preserve">                                            授权代表签字:___________ </w:t>
      </w:r>
    </w:p>
    <w:p w14:paraId="0FB9CE8B">
      <w:pPr>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日期:_____年___月___日</w:t>
      </w:r>
    </w:p>
    <w:p w14:paraId="5953CBEE">
      <w:pPr>
        <w:snapToGrid w:val="0"/>
        <w:spacing w:line="400" w:lineRule="exact"/>
        <w:rPr>
          <w:rFonts w:ascii="宋体" w:hAnsi="宋体" w:cs="宋体"/>
          <w:szCs w:val="21"/>
        </w:rPr>
      </w:pPr>
      <w:r>
        <w:rPr>
          <w:rFonts w:ascii="宋体" w:hAnsi="宋体" w:cs="宋体"/>
          <w:szCs w:val="21"/>
        </w:rPr>
        <w:br w:type="page"/>
      </w:r>
    </w:p>
    <w:p w14:paraId="4703387A">
      <w:pPr>
        <w:snapToGrid w:val="0"/>
        <w:spacing w:line="400" w:lineRule="exact"/>
        <w:rPr>
          <w:rFonts w:ascii="宋体" w:hAnsi="宋体" w:cs="宋体"/>
          <w:szCs w:val="21"/>
        </w:rPr>
      </w:pPr>
      <w:bookmarkStart w:id="54" w:name="_Toc10297"/>
      <w:bookmarkStart w:id="55" w:name="_Toc13391"/>
      <w:bookmarkStart w:id="56" w:name="_Toc25216"/>
      <w:bookmarkStart w:id="57" w:name="_Toc463726847"/>
      <w:r>
        <w:rPr>
          <w:rFonts w:hint="eastAsia" w:ascii="宋体" w:hAnsi="宋体" w:cs="宋体"/>
          <w:szCs w:val="21"/>
        </w:rPr>
        <w:t>格式四：法定代表人授权委托书格式</w:t>
      </w:r>
      <w:bookmarkEnd w:id="54"/>
      <w:bookmarkEnd w:id="55"/>
      <w:bookmarkEnd w:id="56"/>
      <w:bookmarkEnd w:id="57"/>
    </w:p>
    <w:p w14:paraId="386EAF2F">
      <w:pPr>
        <w:snapToGrid w:val="0"/>
        <w:spacing w:line="400" w:lineRule="exact"/>
        <w:rPr>
          <w:rFonts w:ascii="宋体" w:hAnsi="宋体" w:cs="宋体"/>
          <w:szCs w:val="21"/>
        </w:rPr>
      </w:pPr>
    </w:p>
    <w:p w14:paraId="71688B00">
      <w:pPr>
        <w:snapToGrid w:val="0"/>
        <w:spacing w:line="400" w:lineRule="exact"/>
        <w:jc w:val="center"/>
        <w:rPr>
          <w:rFonts w:ascii="宋体" w:hAnsi="宋体" w:cs="宋体"/>
          <w:b/>
          <w:bCs/>
          <w:sz w:val="28"/>
          <w:szCs w:val="28"/>
        </w:rPr>
      </w:pPr>
      <w:r>
        <w:rPr>
          <w:rFonts w:hint="eastAsia" w:ascii="宋体" w:hAnsi="宋体" w:cs="宋体"/>
          <w:b/>
          <w:bCs/>
          <w:sz w:val="28"/>
          <w:szCs w:val="28"/>
        </w:rPr>
        <w:t>法定代表人授权委托书</w:t>
      </w:r>
    </w:p>
    <w:p w14:paraId="4F974244">
      <w:pPr>
        <w:snapToGrid w:val="0"/>
        <w:spacing w:line="400" w:lineRule="exact"/>
        <w:rPr>
          <w:rFonts w:ascii="宋体" w:hAnsi="宋体" w:cs="宋体"/>
          <w:szCs w:val="21"/>
        </w:rPr>
      </w:pPr>
    </w:p>
    <w:p w14:paraId="52CF84A2">
      <w:pPr>
        <w:snapToGrid w:val="0"/>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61CA8B5C">
      <w:pPr>
        <w:snapToGrid w:val="0"/>
        <w:spacing w:line="400" w:lineRule="exact"/>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名称）的法定代表人，现授权委托本单位在职职工</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（姓名）以我方的名义参加</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14:paraId="44AFA99D">
      <w:pPr>
        <w:snapToGrid w:val="0"/>
        <w:spacing w:line="400" w:lineRule="exact"/>
        <w:rPr>
          <w:rFonts w:ascii="宋体" w:hAnsi="宋体" w:cs="宋体"/>
          <w:szCs w:val="21"/>
        </w:rPr>
      </w:pPr>
      <w:r>
        <w:rPr>
          <w:rFonts w:hint="eastAsia" w:ascii="宋体" w:hAnsi="宋体" w:cs="宋体"/>
          <w:szCs w:val="21"/>
        </w:rPr>
        <w:t>项目的投标活动，并代表我方全权办理针对上述项目的投标、开标、评标、签约等具体事务和签署相关文件。</w:t>
      </w:r>
    </w:p>
    <w:p w14:paraId="3E0A5CA3">
      <w:pPr>
        <w:snapToGrid w:val="0"/>
        <w:spacing w:line="400" w:lineRule="exact"/>
        <w:rPr>
          <w:rFonts w:ascii="宋体" w:hAnsi="宋体" w:cs="宋体"/>
          <w:szCs w:val="21"/>
        </w:rPr>
      </w:pPr>
      <w:r>
        <w:rPr>
          <w:rFonts w:hint="eastAsia" w:ascii="宋体" w:hAnsi="宋体" w:cs="宋体"/>
          <w:szCs w:val="21"/>
        </w:rPr>
        <w:t>我方对被授权人的签名事项负全部责任。</w:t>
      </w:r>
    </w:p>
    <w:p w14:paraId="2C2D9B18">
      <w:pPr>
        <w:snapToGrid w:val="0"/>
        <w:spacing w:line="400" w:lineRule="exact"/>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6D7CCC66">
      <w:pPr>
        <w:snapToGrid w:val="0"/>
        <w:spacing w:line="400" w:lineRule="exact"/>
        <w:rPr>
          <w:rFonts w:ascii="宋体" w:hAnsi="宋体" w:cs="宋体"/>
          <w:szCs w:val="21"/>
        </w:rPr>
      </w:pPr>
      <w:r>
        <w:rPr>
          <w:rFonts w:hint="eastAsia" w:ascii="宋体" w:hAnsi="宋体" w:cs="宋体"/>
          <w:szCs w:val="21"/>
        </w:rPr>
        <w:t>被授权人无转委托权，特此委托。</w:t>
      </w:r>
    </w:p>
    <w:p w14:paraId="3DC4E22E">
      <w:pPr>
        <w:snapToGrid w:val="0"/>
        <w:spacing w:line="400" w:lineRule="exact"/>
        <w:rPr>
          <w:rFonts w:ascii="宋体" w:hAnsi="宋体" w:cs="宋体"/>
          <w:szCs w:val="21"/>
        </w:rPr>
      </w:pPr>
    </w:p>
    <w:p w14:paraId="005C5E40">
      <w:pPr>
        <w:snapToGrid w:val="0"/>
        <w:spacing w:line="400" w:lineRule="exact"/>
        <w:rPr>
          <w:rFonts w:ascii="宋体" w:hAnsi="宋体" w:cs="宋体"/>
          <w:szCs w:val="21"/>
        </w:rPr>
      </w:pPr>
      <w:r>
        <w:rPr>
          <w:rFonts w:hint="eastAsia" w:ascii="宋体" w:hAnsi="宋体" w:cs="宋体"/>
          <w:szCs w:val="21"/>
        </w:rPr>
        <w:t>被授权人签名：</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法定代表人</w:t>
      </w:r>
      <w:r>
        <w:rPr>
          <w:rFonts w:hint="eastAsia" w:ascii="宋体" w:hAnsi="宋体" w:cs="宋体"/>
          <w:color w:val="auto"/>
          <w:szCs w:val="21"/>
        </w:rPr>
        <w:t>（</w:t>
      </w:r>
      <w:r>
        <w:rPr>
          <w:rFonts w:hint="eastAsia" w:ascii="宋体" w:hAnsi="宋体" w:cs="宋体"/>
          <w:color w:val="auto"/>
          <w:szCs w:val="21"/>
          <w:lang w:val="en-US" w:eastAsia="zh-CN"/>
        </w:rPr>
        <w:t>签章</w:t>
      </w:r>
      <w:r>
        <w:rPr>
          <w:rFonts w:hint="eastAsia" w:ascii="宋体" w:hAnsi="宋体" w:cs="宋体"/>
          <w:color w:val="auto"/>
          <w:szCs w:val="21"/>
        </w:rPr>
        <w:t>）</w:t>
      </w:r>
      <w:r>
        <w:rPr>
          <w:rFonts w:hint="eastAsia" w:ascii="宋体" w:hAnsi="宋体" w:cs="宋体"/>
          <w:szCs w:val="21"/>
        </w:rPr>
        <w:t>：</w:t>
      </w:r>
      <w:r>
        <w:rPr>
          <w:rFonts w:ascii="宋体" w:hAnsi="宋体" w:cs="宋体"/>
          <w:szCs w:val="21"/>
        </w:rPr>
        <w:t xml:space="preserve">          </w:t>
      </w:r>
    </w:p>
    <w:p w14:paraId="3B38E710">
      <w:pPr>
        <w:snapToGrid w:val="0"/>
        <w:spacing w:line="400" w:lineRule="exact"/>
        <w:rPr>
          <w:rFonts w:ascii="宋体" w:hAnsi="宋体" w:cs="宋体"/>
          <w:szCs w:val="21"/>
        </w:rPr>
      </w:pPr>
      <w:r>
        <w:rPr>
          <w:rFonts w:hint="eastAsia" w:ascii="宋体" w:hAnsi="宋体" w:cs="宋体"/>
          <w:szCs w:val="21"/>
        </w:rPr>
        <w:t>职务：</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职务：</w:t>
      </w:r>
      <w:r>
        <w:rPr>
          <w:rFonts w:ascii="宋体" w:hAnsi="宋体" w:cs="宋体"/>
          <w:szCs w:val="21"/>
        </w:rPr>
        <w:t xml:space="preserve">           </w:t>
      </w:r>
    </w:p>
    <w:p w14:paraId="5FA68570">
      <w:pPr>
        <w:snapToGrid w:val="0"/>
        <w:spacing w:line="400" w:lineRule="exact"/>
        <w:rPr>
          <w:rFonts w:ascii="宋体" w:hAnsi="宋体" w:cs="宋体"/>
          <w:szCs w:val="21"/>
        </w:rPr>
      </w:pPr>
      <w:r>
        <w:rPr>
          <w:rFonts w:hint="eastAsia" w:ascii="宋体" w:hAnsi="宋体" w:cs="宋体"/>
          <w:szCs w:val="21"/>
        </w:rPr>
        <w:t>被授权人身份证号码：</w:t>
      </w:r>
      <w:r>
        <w:rPr>
          <w:rFonts w:ascii="宋体" w:hAnsi="宋体" w:cs="宋体"/>
          <w:szCs w:val="21"/>
        </w:rPr>
        <w:t xml:space="preserve">                        </w:t>
      </w:r>
    </w:p>
    <w:p w14:paraId="32E6313B">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2DD3F342">
      <w:pPr>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1A1CDC16">
      <w:pPr>
        <w:snapToGrid w:val="0"/>
        <w:spacing w:line="400" w:lineRule="exact"/>
        <w:rPr>
          <w:rFonts w:ascii="宋体" w:hAnsi="宋体" w:cs="宋体"/>
          <w:szCs w:val="21"/>
        </w:rPr>
      </w:pPr>
    </w:p>
    <w:p w14:paraId="7383A1BA">
      <w:pPr>
        <w:snapToGrid w:val="0"/>
        <w:spacing w:line="400" w:lineRule="exact"/>
        <w:rPr>
          <w:rFonts w:ascii="宋体" w:hAnsi="宋体" w:cs="宋体"/>
          <w:szCs w:val="21"/>
        </w:rPr>
      </w:pPr>
    </w:p>
    <w:p w14:paraId="46A3FFE4">
      <w:pPr>
        <w:snapToGrid w:val="0"/>
        <w:spacing w:line="400" w:lineRule="exact"/>
        <w:rPr>
          <w:rFonts w:ascii="宋体" w:hAnsi="宋体" w:cs="宋体"/>
          <w:szCs w:val="21"/>
        </w:rPr>
      </w:pPr>
    </w:p>
    <w:p w14:paraId="10A9CE0F">
      <w:pPr>
        <w:snapToGrid w:val="0"/>
        <w:spacing w:line="400" w:lineRule="exact"/>
        <w:rPr>
          <w:rFonts w:ascii="宋体" w:hAnsi="宋体" w:cs="宋体"/>
          <w:szCs w:val="21"/>
        </w:rPr>
      </w:pPr>
    </w:p>
    <w:p w14:paraId="13293BDA">
      <w:pPr>
        <w:snapToGrid w:val="0"/>
        <w:spacing w:line="400" w:lineRule="exact"/>
        <w:rPr>
          <w:rFonts w:ascii="宋体" w:hAnsi="宋体" w:cs="宋体"/>
          <w:szCs w:val="21"/>
        </w:rPr>
      </w:pPr>
    </w:p>
    <w:p w14:paraId="561A0F5E">
      <w:pPr>
        <w:snapToGrid w:val="0"/>
        <w:spacing w:line="400" w:lineRule="exact"/>
        <w:rPr>
          <w:rFonts w:ascii="宋体" w:hAnsi="宋体" w:cs="宋体"/>
          <w:szCs w:val="21"/>
        </w:rPr>
      </w:pPr>
      <w:r>
        <w:rPr>
          <w:rFonts w:ascii="宋体" w:hAnsi="宋体" w:cs="宋体"/>
          <w:szCs w:val="21"/>
        </w:rPr>
        <w:t>注：后附法定代表人和被授权人的身份证复印件（正反两面）</w:t>
      </w:r>
      <w:r>
        <w:rPr>
          <w:rFonts w:hint="eastAsia" w:ascii="宋体" w:hAnsi="宋体" w:cs="宋体"/>
          <w:szCs w:val="21"/>
        </w:rPr>
        <w:t>。</w:t>
      </w:r>
    </w:p>
    <w:p w14:paraId="60CC320A">
      <w:pPr>
        <w:snapToGrid w:val="0"/>
        <w:spacing w:line="400" w:lineRule="exact"/>
        <w:rPr>
          <w:rFonts w:ascii="宋体" w:hAnsi="宋体" w:cs="宋体"/>
          <w:szCs w:val="21"/>
        </w:rPr>
      </w:pPr>
      <w:r>
        <w:rPr>
          <w:rFonts w:hint="eastAsia" w:ascii="宋体" w:hAnsi="宋体" w:cs="宋体"/>
          <w:szCs w:val="21"/>
        </w:rPr>
        <w:br w:type="page"/>
      </w:r>
      <w:bookmarkStart w:id="58" w:name="_Toc3392"/>
      <w:bookmarkStart w:id="59" w:name="_Toc4098"/>
      <w:bookmarkStart w:id="60" w:name="_Toc27342"/>
      <w:bookmarkStart w:id="61" w:name="_Toc463726851"/>
      <w:r>
        <w:rPr>
          <w:rFonts w:hint="eastAsia" w:ascii="宋体" w:hAnsi="宋体" w:cs="宋体"/>
          <w:szCs w:val="21"/>
        </w:rPr>
        <w:t>格式</w:t>
      </w:r>
      <w:r>
        <w:rPr>
          <w:rFonts w:hint="eastAsia" w:ascii="宋体" w:hAnsi="宋体" w:cs="宋体"/>
          <w:szCs w:val="21"/>
          <w:lang w:eastAsia="zh-CN"/>
        </w:rPr>
        <w:t>五</w:t>
      </w:r>
      <w:r>
        <w:rPr>
          <w:rFonts w:hint="eastAsia" w:ascii="宋体" w:hAnsi="宋体" w:cs="宋体"/>
          <w:szCs w:val="21"/>
        </w:rPr>
        <w:t>：</w:t>
      </w:r>
      <w:r>
        <w:rPr>
          <w:rFonts w:ascii="宋体" w:hAnsi="宋体" w:cs="宋体"/>
          <w:szCs w:val="21"/>
        </w:rPr>
        <w:t>商务</w:t>
      </w:r>
      <w:r>
        <w:rPr>
          <w:rFonts w:hint="eastAsia" w:ascii="宋体" w:hAnsi="宋体" w:cs="宋体"/>
          <w:szCs w:val="21"/>
        </w:rPr>
        <w:t>条款偏离</w:t>
      </w:r>
      <w:r>
        <w:rPr>
          <w:rFonts w:ascii="宋体" w:hAnsi="宋体" w:cs="宋体"/>
          <w:szCs w:val="21"/>
        </w:rPr>
        <w:t>表</w:t>
      </w:r>
      <w:bookmarkEnd w:id="58"/>
      <w:bookmarkEnd w:id="59"/>
      <w:bookmarkEnd w:id="60"/>
      <w:bookmarkEnd w:id="61"/>
    </w:p>
    <w:p w14:paraId="69BEF058">
      <w:pPr>
        <w:snapToGrid w:val="0"/>
        <w:spacing w:line="400" w:lineRule="exact"/>
        <w:jc w:val="center"/>
        <w:rPr>
          <w:rFonts w:ascii="宋体" w:hAnsi="宋体" w:cs="宋体"/>
          <w:b/>
          <w:bCs/>
          <w:sz w:val="28"/>
          <w:szCs w:val="28"/>
        </w:rPr>
      </w:pPr>
      <w:r>
        <w:rPr>
          <w:rFonts w:ascii="宋体" w:hAnsi="宋体" w:cs="宋体"/>
          <w:b/>
          <w:bCs/>
          <w:sz w:val="28"/>
          <w:szCs w:val="28"/>
        </w:rPr>
        <w:t>商务</w:t>
      </w:r>
      <w:r>
        <w:rPr>
          <w:rFonts w:hint="eastAsia" w:ascii="宋体" w:hAnsi="宋体" w:cs="宋体"/>
          <w:b/>
          <w:bCs/>
          <w:sz w:val="28"/>
          <w:szCs w:val="28"/>
        </w:rPr>
        <w:t>条款偏离</w:t>
      </w:r>
      <w:r>
        <w:rPr>
          <w:rFonts w:ascii="宋体" w:hAnsi="宋体" w:cs="宋体"/>
          <w:b/>
          <w:bCs/>
          <w:sz w:val="28"/>
          <w:szCs w:val="28"/>
        </w:rPr>
        <w:t>表</w:t>
      </w:r>
    </w:p>
    <w:p w14:paraId="74B5FE97">
      <w:pPr>
        <w:snapToGrid w:val="0"/>
        <w:spacing w:line="400" w:lineRule="exact"/>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9"/>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4980"/>
        <w:gridCol w:w="2460"/>
        <w:gridCol w:w="760"/>
      </w:tblGrid>
      <w:tr w14:paraId="12A3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24A7C88">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49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01F6C88">
            <w:pPr>
              <w:snapToGrid w:val="0"/>
              <w:spacing w:line="400" w:lineRule="exact"/>
              <w:jc w:val="center"/>
              <w:rPr>
                <w:rFonts w:ascii="宋体" w:hAnsi="宋体" w:cs="宋体"/>
                <w:szCs w:val="21"/>
              </w:rPr>
            </w:pPr>
            <w:r>
              <w:rPr>
                <w:rFonts w:ascii="宋体" w:hAnsi="宋体" w:cs="宋体"/>
                <w:szCs w:val="21"/>
              </w:rPr>
              <w:t>招标文件要求</w:t>
            </w:r>
          </w:p>
        </w:tc>
        <w:tc>
          <w:tcPr>
            <w:tcW w:w="24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721C5D7">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7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F2A696">
            <w:pPr>
              <w:snapToGrid w:val="0"/>
              <w:spacing w:line="400" w:lineRule="exact"/>
              <w:jc w:val="center"/>
              <w:rPr>
                <w:rFonts w:ascii="宋体" w:hAnsi="宋体" w:cs="宋体"/>
                <w:szCs w:val="21"/>
              </w:rPr>
            </w:pPr>
            <w:r>
              <w:rPr>
                <w:rFonts w:ascii="宋体" w:hAnsi="宋体" w:cs="宋体"/>
                <w:szCs w:val="21"/>
              </w:rPr>
              <w:t>是否</w:t>
            </w:r>
          </w:p>
          <w:p w14:paraId="10555A42">
            <w:pPr>
              <w:snapToGrid w:val="0"/>
              <w:spacing w:line="400" w:lineRule="exact"/>
              <w:jc w:val="center"/>
              <w:rPr>
                <w:rFonts w:ascii="宋体" w:hAnsi="宋体" w:cs="宋体"/>
                <w:szCs w:val="21"/>
              </w:rPr>
            </w:pPr>
            <w:r>
              <w:rPr>
                <w:rFonts w:hint="eastAsia" w:ascii="宋体" w:hAnsi="宋体" w:cs="宋体"/>
                <w:szCs w:val="21"/>
              </w:rPr>
              <w:t>偏离</w:t>
            </w:r>
          </w:p>
        </w:tc>
      </w:tr>
      <w:tr w14:paraId="47EF2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58373D41">
            <w:pPr>
              <w:snapToGrid w:val="0"/>
              <w:spacing w:line="400" w:lineRule="exact"/>
              <w:jc w:val="center"/>
              <w:rPr>
                <w:rFonts w:ascii="宋体" w:hAnsi="宋体" w:cs="宋体"/>
                <w:szCs w:val="21"/>
              </w:rPr>
            </w:pPr>
            <w:r>
              <w:rPr>
                <w:rFonts w:hint="eastAsia" w:ascii="宋体" w:hAnsi="宋体" w:cs="宋体"/>
                <w:szCs w:val="21"/>
              </w:rPr>
              <w:t>1</w:t>
            </w:r>
          </w:p>
        </w:tc>
        <w:tc>
          <w:tcPr>
            <w:tcW w:w="4980" w:type="dxa"/>
            <w:tcBorders>
              <w:top w:val="single" w:color="auto" w:sz="4" w:space="0"/>
              <w:left w:val="single" w:color="auto" w:sz="4" w:space="0"/>
              <w:bottom w:val="single" w:color="auto" w:sz="4" w:space="0"/>
              <w:right w:val="single" w:color="auto" w:sz="4" w:space="0"/>
            </w:tcBorders>
            <w:vAlign w:val="center"/>
          </w:tcPr>
          <w:p w14:paraId="1A759500">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0D166022">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301EC613">
            <w:pPr>
              <w:snapToGrid w:val="0"/>
              <w:spacing w:line="400" w:lineRule="exact"/>
              <w:jc w:val="center"/>
              <w:rPr>
                <w:rFonts w:ascii="宋体" w:hAnsi="宋体" w:cs="宋体"/>
                <w:szCs w:val="21"/>
              </w:rPr>
            </w:pPr>
          </w:p>
        </w:tc>
      </w:tr>
      <w:tr w14:paraId="51B2E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1BF411D4">
            <w:pPr>
              <w:snapToGrid w:val="0"/>
              <w:spacing w:line="400" w:lineRule="exact"/>
              <w:jc w:val="center"/>
              <w:rPr>
                <w:rFonts w:ascii="宋体" w:hAnsi="宋体" w:cs="宋体"/>
                <w:szCs w:val="21"/>
              </w:rPr>
            </w:pPr>
            <w:r>
              <w:rPr>
                <w:rFonts w:hint="eastAsia" w:ascii="宋体" w:hAnsi="宋体" w:cs="宋体"/>
                <w:szCs w:val="21"/>
              </w:rPr>
              <w:t>2</w:t>
            </w:r>
          </w:p>
        </w:tc>
        <w:tc>
          <w:tcPr>
            <w:tcW w:w="4980" w:type="dxa"/>
            <w:tcBorders>
              <w:top w:val="single" w:color="auto" w:sz="4" w:space="0"/>
              <w:left w:val="single" w:color="auto" w:sz="4" w:space="0"/>
              <w:bottom w:val="single" w:color="auto" w:sz="4" w:space="0"/>
              <w:right w:val="single" w:color="auto" w:sz="4" w:space="0"/>
            </w:tcBorders>
            <w:vAlign w:val="center"/>
          </w:tcPr>
          <w:p w14:paraId="2BBCEABB">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39C64765">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526A5E8B">
            <w:pPr>
              <w:snapToGrid w:val="0"/>
              <w:spacing w:line="400" w:lineRule="exact"/>
              <w:jc w:val="center"/>
              <w:rPr>
                <w:rFonts w:ascii="宋体" w:hAnsi="宋体" w:cs="宋体"/>
                <w:szCs w:val="21"/>
              </w:rPr>
            </w:pPr>
          </w:p>
        </w:tc>
      </w:tr>
      <w:tr w14:paraId="160AD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CEBD8E9">
            <w:pPr>
              <w:snapToGrid w:val="0"/>
              <w:spacing w:line="400" w:lineRule="exact"/>
              <w:jc w:val="center"/>
              <w:rPr>
                <w:rFonts w:ascii="宋体" w:hAnsi="宋体" w:cs="宋体"/>
                <w:szCs w:val="21"/>
              </w:rPr>
            </w:pPr>
            <w:r>
              <w:rPr>
                <w:rFonts w:hint="eastAsia" w:ascii="宋体" w:hAnsi="宋体" w:cs="宋体"/>
                <w:szCs w:val="21"/>
              </w:rPr>
              <w:t>3</w:t>
            </w:r>
          </w:p>
        </w:tc>
        <w:tc>
          <w:tcPr>
            <w:tcW w:w="4980" w:type="dxa"/>
            <w:tcBorders>
              <w:top w:val="single" w:color="auto" w:sz="4" w:space="0"/>
              <w:left w:val="single" w:color="auto" w:sz="4" w:space="0"/>
              <w:bottom w:val="single" w:color="auto" w:sz="4" w:space="0"/>
              <w:right w:val="single" w:color="auto" w:sz="4" w:space="0"/>
            </w:tcBorders>
            <w:vAlign w:val="center"/>
          </w:tcPr>
          <w:p w14:paraId="421BC037">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3CE1027F">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3873D18">
            <w:pPr>
              <w:snapToGrid w:val="0"/>
              <w:spacing w:line="400" w:lineRule="exact"/>
              <w:jc w:val="center"/>
              <w:rPr>
                <w:rFonts w:ascii="宋体" w:hAnsi="宋体" w:cs="宋体"/>
                <w:szCs w:val="21"/>
              </w:rPr>
            </w:pPr>
          </w:p>
        </w:tc>
      </w:tr>
      <w:tr w14:paraId="07529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83FE6B8">
            <w:pPr>
              <w:snapToGrid w:val="0"/>
              <w:spacing w:line="400" w:lineRule="exact"/>
              <w:jc w:val="center"/>
              <w:rPr>
                <w:rFonts w:ascii="宋体" w:hAnsi="宋体" w:cs="宋体"/>
                <w:szCs w:val="21"/>
              </w:rPr>
            </w:pPr>
            <w:r>
              <w:rPr>
                <w:rFonts w:hint="eastAsia" w:ascii="宋体" w:hAnsi="宋体" w:cs="宋体"/>
                <w:szCs w:val="21"/>
              </w:rPr>
              <w:t>4</w:t>
            </w:r>
          </w:p>
        </w:tc>
        <w:tc>
          <w:tcPr>
            <w:tcW w:w="4980" w:type="dxa"/>
            <w:tcBorders>
              <w:top w:val="single" w:color="auto" w:sz="4" w:space="0"/>
              <w:left w:val="single" w:color="auto" w:sz="4" w:space="0"/>
              <w:bottom w:val="single" w:color="auto" w:sz="4" w:space="0"/>
              <w:right w:val="single" w:color="auto" w:sz="4" w:space="0"/>
            </w:tcBorders>
            <w:vAlign w:val="center"/>
          </w:tcPr>
          <w:p w14:paraId="23DD50CD">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16D1CB64">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7E35688">
            <w:pPr>
              <w:snapToGrid w:val="0"/>
              <w:spacing w:line="400" w:lineRule="exact"/>
              <w:jc w:val="center"/>
              <w:rPr>
                <w:rFonts w:ascii="宋体" w:hAnsi="宋体" w:cs="宋体"/>
                <w:szCs w:val="21"/>
              </w:rPr>
            </w:pPr>
          </w:p>
        </w:tc>
      </w:tr>
      <w:tr w14:paraId="7522F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C085643">
            <w:pPr>
              <w:snapToGrid w:val="0"/>
              <w:spacing w:line="400" w:lineRule="exact"/>
              <w:jc w:val="center"/>
              <w:rPr>
                <w:rFonts w:ascii="宋体" w:hAnsi="宋体" w:cs="宋体"/>
                <w:szCs w:val="21"/>
              </w:rPr>
            </w:pPr>
            <w:r>
              <w:rPr>
                <w:rFonts w:hint="eastAsia" w:ascii="宋体" w:hAnsi="宋体" w:cs="宋体"/>
                <w:szCs w:val="21"/>
              </w:rPr>
              <w:t>5</w:t>
            </w:r>
          </w:p>
        </w:tc>
        <w:tc>
          <w:tcPr>
            <w:tcW w:w="4980" w:type="dxa"/>
            <w:tcBorders>
              <w:top w:val="single" w:color="auto" w:sz="4" w:space="0"/>
              <w:left w:val="single" w:color="auto" w:sz="4" w:space="0"/>
              <w:bottom w:val="single" w:color="auto" w:sz="4" w:space="0"/>
              <w:right w:val="single" w:color="auto" w:sz="4" w:space="0"/>
            </w:tcBorders>
            <w:vAlign w:val="center"/>
          </w:tcPr>
          <w:p w14:paraId="768BFE28">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3E958A6D">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517D6275">
            <w:pPr>
              <w:snapToGrid w:val="0"/>
              <w:spacing w:line="400" w:lineRule="exact"/>
              <w:jc w:val="center"/>
              <w:rPr>
                <w:rFonts w:ascii="宋体" w:hAnsi="宋体" w:cs="宋体"/>
                <w:szCs w:val="21"/>
              </w:rPr>
            </w:pPr>
          </w:p>
        </w:tc>
      </w:tr>
      <w:tr w14:paraId="1D59A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E132FF4">
            <w:pPr>
              <w:snapToGrid w:val="0"/>
              <w:spacing w:line="400" w:lineRule="exact"/>
              <w:jc w:val="center"/>
              <w:rPr>
                <w:rFonts w:ascii="宋体" w:hAnsi="宋体" w:cs="宋体"/>
                <w:szCs w:val="21"/>
              </w:rPr>
            </w:pPr>
            <w:r>
              <w:rPr>
                <w:rFonts w:hint="eastAsia" w:ascii="宋体" w:hAnsi="宋体" w:cs="宋体"/>
                <w:szCs w:val="21"/>
              </w:rPr>
              <w:t>6</w:t>
            </w:r>
          </w:p>
        </w:tc>
        <w:tc>
          <w:tcPr>
            <w:tcW w:w="4980" w:type="dxa"/>
            <w:tcBorders>
              <w:top w:val="single" w:color="auto" w:sz="4" w:space="0"/>
              <w:left w:val="single" w:color="auto" w:sz="4" w:space="0"/>
              <w:bottom w:val="single" w:color="auto" w:sz="4" w:space="0"/>
              <w:right w:val="single" w:color="auto" w:sz="4" w:space="0"/>
            </w:tcBorders>
            <w:vAlign w:val="center"/>
          </w:tcPr>
          <w:p w14:paraId="6C38E7A8">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6CDAF6FD">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0C929934">
            <w:pPr>
              <w:snapToGrid w:val="0"/>
              <w:spacing w:line="400" w:lineRule="exact"/>
              <w:jc w:val="center"/>
              <w:rPr>
                <w:rFonts w:ascii="宋体" w:hAnsi="宋体" w:cs="宋体"/>
                <w:szCs w:val="21"/>
              </w:rPr>
            </w:pPr>
          </w:p>
        </w:tc>
      </w:tr>
      <w:tr w14:paraId="530DB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F73951C">
            <w:pPr>
              <w:snapToGrid w:val="0"/>
              <w:spacing w:line="400" w:lineRule="exact"/>
              <w:jc w:val="center"/>
              <w:rPr>
                <w:rFonts w:ascii="宋体" w:hAnsi="宋体" w:cs="宋体"/>
                <w:szCs w:val="21"/>
              </w:rPr>
            </w:pPr>
            <w:r>
              <w:rPr>
                <w:rFonts w:hint="eastAsia" w:ascii="宋体" w:hAnsi="宋体" w:cs="宋体"/>
                <w:szCs w:val="21"/>
              </w:rPr>
              <w:t>7</w:t>
            </w:r>
          </w:p>
        </w:tc>
        <w:tc>
          <w:tcPr>
            <w:tcW w:w="4980" w:type="dxa"/>
            <w:tcBorders>
              <w:top w:val="single" w:color="auto" w:sz="4" w:space="0"/>
              <w:left w:val="single" w:color="auto" w:sz="4" w:space="0"/>
              <w:bottom w:val="single" w:color="auto" w:sz="4" w:space="0"/>
              <w:right w:val="single" w:color="auto" w:sz="4" w:space="0"/>
            </w:tcBorders>
            <w:vAlign w:val="center"/>
          </w:tcPr>
          <w:p w14:paraId="4CDA19A7">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5E0BDF0A">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5A6BF6DD">
            <w:pPr>
              <w:snapToGrid w:val="0"/>
              <w:spacing w:line="400" w:lineRule="exact"/>
              <w:jc w:val="center"/>
              <w:rPr>
                <w:rFonts w:ascii="宋体" w:hAnsi="宋体" w:cs="宋体"/>
                <w:szCs w:val="21"/>
              </w:rPr>
            </w:pPr>
          </w:p>
        </w:tc>
      </w:tr>
      <w:tr w14:paraId="79A86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F359C0D">
            <w:pPr>
              <w:snapToGrid w:val="0"/>
              <w:spacing w:line="400" w:lineRule="exact"/>
              <w:jc w:val="center"/>
              <w:rPr>
                <w:rFonts w:ascii="宋体" w:hAnsi="宋体" w:cs="宋体"/>
                <w:szCs w:val="21"/>
              </w:rPr>
            </w:pPr>
            <w:r>
              <w:rPr>
                <w:rFonts w:hint="eastAsia" w:ascii="宋体" w:hAnsi="宋体" w:cs="宋体"/>
                <w:szCs w:val="21"/>
              </w:rPr>
              <w:t>8</w:t>
            </w:r>
          </w:p>
        </w:tc>
        <w:tc>
          <w:tcPr>
            <w:tcW w:w="4980" w:type="dxa"/>
            <w:tcBorders>
              <w:top w:val="single" w:color="auto" w:sz="4" w:space="0"/>
              <w:left w:val="single" w:color="auto" w:sz="4" w:space="0"/>
              <w:bottom w:val="single" w:color="auto" w:sz="4" w:space="0"/>
              <w:right w:val="single" w:color="auto" w:sz="4" w:space="0"/>
            </w:tcBorders>
            <w:vAlign w:val="center"/>
          </w:tcPr>
          <w:p w14:paraId="31FADDBD">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590FCC74">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09913993">
            <w:pPr>
              <w:snapToGrid w:val="0"/>
              <w:spacing w:line="400" w:lineRule="exact"/>
              <w:jc w:val="center"/>
              <w:rPr>
                <w:rFonts w:ascii="宋体" w:hAnsi="宋体" w:cs="宋体"/>
                <w:szCs w:val="21"/>
              </w:rPr>
            </w:pPr>
          </w:p>
        </w:tc>
      </w:tr>
      <w:tr w14:paraId="26A56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F1D33D9">
            <w:pPr>
              <w:snapToGrid w:val="0"/>
              <w:spacing w:line="400" w:lineRule="exact"/>
              <w:jc w:val="center"/>
              <w:rPr>
                <w:rFonts w:ascii="宋体" w:hAnsi="宋体" w:cs="宋体"/>
                <w:szCs w:val="21"/>
              </w:rPr>
            </w:pPr>
            <w:r>
              <w:rPr>
                <w:rFonts w:hint="eastAsia" w:ascii="宋体" w:hAnsi="宋体" w:cs="宋体"/>
                <w:szCs w:val="21"/>
              </w:rPr>
              <w:t>9</w:t>
            </w:r>
          </w:p>
        </w:tc>
        <w:tc>
          <w:tcPr>
            <w:tcW w:w="4980" w:type="dxa"/>
            <w:tcBorders>
              <w:top w:val="single" w:color="auto" w:sz="4" w:space="0"/>
              <w:left w:val="single" w:color="auto" w:sz="4" w:space="0"/>
              <w:bottom w:val="single" w:color="auto" w:sz="4" w:space="0"/>
              <w:right w:val="single" w:color="auto" w:sz="4" w:space="0"/>
            </w:tcBorders>
            <w:vAlign w:val="center"/>
          </w:tcPr>
          <w:p w14:paraId="08808904">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6763D6F0">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92076E7">
            <w:pPr>
              <w:snapToGrid w:val="0"/>
              <w:spacing w:line="400" w:lineRule="exact"/>
              <w:jc w:val="center"/>
              <w:rPr>
                <w:rFonts w:ascii="宋体" w:hAnsi="宋体" w:cs="宋体"/>
                <w:szCs w:val="21"/>
              </w:rPr>
            </w:pPr>
          </w:p>
        </w:tc>
      </w:tr>
      <w:tr w14:paraId="5BD38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241C345">
            <w:pPr>
              <w:snapToGrid w:val="0"/>
              <w:spacing w:line="400" w:lineRule="exact"/>
              <w:jc w:val="center"/>
              <w:rPr>
                <w:rFonts w:ascii="宋体" w:hAnsi="宋体" w:cs="宋体"/>
                <w:szCs w:val="21"/>
              </w:rPr>
            </w:pPr>
            <w:r>
              <w:rPr>
                <w:rFonts w:hint="eastAsia" w:ascii="宋体" w:hAnsi="宋体" w:cs="宋体"/>
                <w:szCs w:val="21"/>
              </w:rPr>
              <w:t>10</w:t>
            </w:r>
          </w:p>
        </w:tc>
        <w:tc>
          <w:tcPr>
            <w:tcW w:w="4980" w:type="dxa"/>
            <w:tcBorders>
              <w:top w:val="single" w:color="auto" w:sz="4" w:space="0"/>
              <w:left w:val="single" w:color="auto" w:sz="4" w:space="0"/>
              <w:bottom w:val="single" w:color="auto" w:sz="4" w:space="0"/>
              <w:right w:val="single" w:color="auto" w:sz="4" w:space="0"/>
            </w:tcBorders>
            <w:vAlign w:val="center"/>
          </w:tcPr>
          <w:p w14:paraId="1C26FCB9">
            <w:pPr>
              <w:snapToGrid w:val="0"/>
              <w:spacing w:line="400" w:lineRule="exact"/>
              <w:jc w:val="center"/>
              <w:rPr>
                <w:rFonts w:ascii="宋体" w:hAnsi="宋体" w:cs="宋体"/>
                <w:szCs w:val="21"/>
              </w:rPr>
            </w:pPr>
          </w:p>
        </w:tc>
        <w:tc>
          <w:tcPr>
            <w:tcW w:w="2460" w:type="dxa"/>
            <w:tcBorders>
              <w:top w:val="single" w:color="auto" w:sz="4" w:space="0"/>
              <w:left w:val="single" w:color="auto" w:sz="4" w:space="0"/>
              <w:bottom w:val="single" w:color="auto" w:sz="4" w:space="0"/>
              <w:right w:val="single" w:color="auto" w:sz="4" w:space="0"/>
            </w:tcBorders>
            <w:vAlign w:val="center"/>
          </w:tcPr>
          <w:p w14:paraId="7AE6CCF4">
            <w:pPr>
              <w:snapToGrid w:val="0"/>
              <w:spacing w:line="400" w:lineRule="exact"/>
              <w:jc w:val="center"/>
              <w:rPr>
                <w:rFonts w:ascii="宋体" w:hAnsi="宋体" w:cs="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30A83A4E">
            <w:pPr>
              <w:snapToGrid w:val="0"/>
              <w:spacing w:line="400" w:lineRule="exact"/>
              <w:jc w:val="center"/>
              <w:rPr>
                <w:rFonts w:ascii="宋体" w:hAnsi="宋体" w:cs="宋体"/>
                <w:szCs w:val="21"/>
              </w:rPr>
            </w:pPr>
          </w:p>
        </w:tc>
      </w:tr>
      <w:tr w14:paraId="6C665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5D5AF615">
            <w:pPr>
              <w:snapToGrid w:val="0"/>
              <w:spacing w:line="400" w:lineRule="exact"/>
              <w:jc w:val="center"/>
              <w:rPr>
                <w:rFonts w:ascii="宋体" w:hAnsi="宋体" w:cs="宋体"/>
                <w:szCs w:val="21"/>
              </w:rPr>
            </w:pPr>
            <w:r>
              <w:rPr>
                <w:rFonts w:hint="eastAsia" w:ascii="宋体" w:hAnsi="宋体" w:cs="宋体"/>
                <w:szCs w:val="21"/>
              </w:rPr>
              <w:t>11</w:t>
            </w:r>
          </w:p>
        </w:tc>
        <w:tc>
          <w:tcPr>
            <w:tcW w:w="4980" w:type="dxa"/>
            <w:tcBorders>
              <w:top w:val="single" w:color="auto" w:sz="4" w:space="0"/>
              <w:left w:val="single" w:color="auto" w:sz="4" w:space="0"/>
              <w:bottom w:val="single" w:color="auto" w:sz="4" w:space="0"/>
              <w:right w:val="single" w:color="auto" w:sz="4" w:space="0"/>
            </w:tcBorders>
            <w:vAlign w:val="center"/>
          </w:tcPr>
          <w:p w14:paraId="33E324A0">
            <w:pPr>
              <w:snapToGrid w:val="0"/>
              <w:spacing w:line="400" w:lineRule="exact"/>
              <w:jc w:val="center"/>
              <w:rPr>
                <w:rFonts w:ascii="宋体" w:hAnsi="宋体" w:cs="宋体"/>
                <w:szCs w:val="21"/>
              </w:rPr>
            </w:pPr>
            <w:r>
              <w:rPr>
                <w:rFonts w:hint="eastAsia" w:ascii="宋体" w:hAnsi="宋体" w:cs="宋体"/>
                <w:szCs w:val="21"/>
              </w:rPr>
              <w:t>其他商务条款</w:t>
            </w:r>
          </w:p>
        </w:tc>
        <w:tc>
          <w:tcPr>
            <w:tcW w:w="2460" w:type="dxa"/>
            <w:tcBorders>
              <w:top w:val="single" w:color="auto" w:sz="4" w:space="0"/>
              <w:left w:val="single" w:color="auto" w:sz="4" w:space="0"/>
              <w:bottom w:val="single" w:color="auto" w:sz="4" w:space="0"/>
              <w:right w:val="single" w:color="auto" w:sz="4" w:space="0"/>
            </w:tcBorders>
            <w:vAlign w:val="center"/>
          </w:tcPr>
          <w:p w14:paraId="08E24F08">
            <w:pPr>
              <w:snapToGrid w:val="0"/>
              <w:spacing w:line="400" w:lineRule="exact"/>
              <w:jc w:val="center"/>
              <w:rPr>
                <w:rFonts w:ascii="宋体" w:hAnsi="宋体" w:cs="宋体"/>
                <w:szCs w:val="21"/>
              </w:rPr>
            </w:pPr>
            <w:r>
              <w:rPr>
                <w:rFonts w:hint="eastAsia" w:ascii="宋体" w:hAnsi="宋体" w:cs="宋体"/>
                <w:szCs w:val="21"/>
              </w:rPr>
              <w:t>响应招标文件的其他商务条款。</w:t>
            </w:r>
          </w:p>
        </w:tc>
        <w:tc>
          <w:tcPr>
            <w:tcW w:w="760" w:type="dxa"/>
            <w:tcBorders>
              <w:top w:val="single" w:color="auto" w:sz="4" w:space="0"/>
              <w:left w:val="single" w:color="auto" w:sz="4" w:space="0"/>
              <w:bottom w:val="single" w:color="auto" w:sz="4" w:space="0"/>
              <w:right w:val="single" w:color="auto" w:sz="4" w:space="0"/>
            </w:tcBorders>
            <w:vAlign w:val="center"/>
          </w:tcPr>
          <w:p w14:paraId="03E0785B">
            <w:pPr>
              <w:snapToGrid w:val="0"/>
              <w:spacing w:line="400" w:lineRule="exact"/>
              <w:jc w:val="center"/>
              <w:rPr>
                <w:rFonts w:ascii="宋体" w:hAnsi="宋体" w:cs="宋体"/>
                <w:szCs w:val="21"/>
              </w:rPr>
            </w:pPr>
            <w:r>
              <w:rPr>
                <w:rFonts w:hint="eastAsia" w:ascii="宋体" w:hAnsi="宋体" w:cs="宋体"/>
                <w:szCs w:val="21"/>
              </w:rPr>
              <w:t>无偏离</w:t>
            </w:r>
          </w:p>
        </w:tc>
      </w:tr>
    </w:tbl>
    <w:p w14:paraId="7DAAC914">
      <w:pPr>
        <w:snapToGrid w:val="0"/>
        <w:spacing w:line="400" w:lineRule="exact"/>
        <w:rPr>
          <w:rFonts w:ascii="宋体" w:hAnsi="宋体" w:cs="宋体"/>
          <w:szCs w:val="21"/>
        </w:rPr>
      </w:pPr>
      <w:r>
        <w:rPr>
          <w:rFonts w:hint="eastAsia" w:ascii="宋体" w:hAnsi="宋体" w:cs="宋体"/>
          <w:szCs w:val="21"/>
        </w:rPr>
        <w:t>注：1、招标文件要求具体见招标文件商务条款的相关内容；2、是否偏离应在本表空白处醒目地注明“正偏离或无偏离或负偏离”等字样。</w:t>
      </w:r>
    </w:p>
    <w:p w14:paraId="2F31B4D8">
      <w:pPr>
        <w:snapToGrid w:val="0"/>
        <w:spacing w:line="400" w:lineRule="exact"/>
        <w:rPr>
          <w:rFonts w:ascii="宋体" w:hAnsi="宋体" w:cs="宋体"/>
          <w:szCs w:val="21"/>
        </w:rPr>
      </w:pPr>
    </w:p>
    <w:p w14:paraId="03844833">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2CBD85BF">
      <w:pPr>
        <w:snapToGrid w:val="0"/>
        <w:spacing w:line="400" w:lineRule="exact"/>
        <w:rPr>
          <w:rFonts w:ascii="宋体" w:hAnsi="宋体" w:cs="宋体"/>
          <w:szCs w:val="21"/>
        </w:rPr>
      </w:pPr>
      <w:r>
        <w:rPr>
          <w:rFonts w:hint="eastAsia" w:ascii="宋体" w:hAnsi="宋体" w:cs="宋体"/>
          <w:szCs w:val="21"/>
        </w:rPr>
        <w:t>法定代表人或授权代表（签字）：</w:t>
      </w:r>
    </w:p>
    <w:p w14:paraId="79EA8297">
      <w:pPr>
        <w:snapToGrid w:val="0"/>
        <w:spacing w:line="400" w:lineRule="exact"/>
        <w:rPr>
          <w:rFonts w:ascii="宋体" w:hAnsi="宋体" w:cs="宋体"/>
          <w:szCs w:val="21"/>
        </w:rPr>
        <w:sectPr>
          <w:headerReference r:id="rId10" w:type="first"/>
          <w:footerReference r:id="rId12" w:type="first"/>
          <w:headerReference r:id="rId9" w:type="default"/>
          <w:footerReference r:id="rId11" w:type="default"/>
          <w:pgSz w:w="11906" w:h="16838"/>
          <w:pgMar w:top="1247" w:right="1531" w:bottom="1304" w:left="1531" w:header="851" w:footer="851" w:gutter="0"/>
          <w:pgBorders>
            <w:top w:val="none" w:sz="0" w:space="0"/>
            <w:left w:val="none" w:sz="0" w:space="0"/>
            <w:bottom w:val="none" w:sz="0" w:space="0"/>
            <w:right w:val="none" w:sz="0" w:space="0"/>
          </w:pgBorders>
          <w:pgNumType w:fmt="decimal" w:start="1"/>
          <w:cols w:space="720" w:num="1"/>
          <w:titlePg/>
          <w:docGrid w:linePitch="312" w:charSpace="0"/>
        </w:sectPr>
      </w:pPr>
      <w:r>
        <w:rPr>
          <w:rFonts w:ascii="宋体" w:hAnsi="宋体" w:cs="宋体"/>
          <w:szCs w:val="21"/>
        </w:rPr>
        <w:t>年    月    日</w:t>
      </w:r>
    </w:p>
    <w:p w14:paraId="687E979B">
      <w:pPr>
        <w:snapToGrid w:val="0"/>
        <w:spacing w:line="400" w:lineRule="exact"/>
        <w:rPr>
          <w:rFonts w:ascii="宋体" w:hAnsi="宋体" w:cs="宋体"/>
          <w:szCs w:val="21"/>
        </w:rPr>
      </w:pPr>
      <w:bookmarkStart w:id="62" w:name="_Toc13752"/>
      <w:r>
        <w:rPr>
          <w:rFonts w:hint="eastAsia" w:ascii="宋体" w:hAnsi="宋体" w:cs="宋体"/>
          <w:szCs w:val="21"/>
        </w:rPr>
        <w:t>格式</w:t>
      </w:r>
      <w:r>
        <w:rPr>
          <w:rFonts w:hint="eastAsia" w:ascii="宋体" w:hAnsi="宋体" w:cs="宋体"/>
          <w:szCs w:val="21"/>
          <w:lang w:eastAsia="zh-CN"/>
        </w:rPr>
        <w:t>六</w:t>
      </w:r>
      <w:r>
        <w:rPr>
          <w:rFonts w:hint="eastAsia" w:ascii="宋体" w:hAnsi="宋体" w:cs="宋体"/>
          <w:szCs w:val="21"/>
        </w:rPr>
        <w:t>：技术条款偏离表</w:t>
      </w:r>
      <w:bookmarkEnd w:id="62"/>
    </w:p>
    <w:p w14:paraId="5BB814A3">
      <w:pPr>
        <w:snapToGrid w:val="0"/>
        <w:spacing w:line="400" w:lineRule="exact"/>
        <w:jc w:val="center"/>
        <w:rPr>
          <w:rFonts w:ascii="宋体" w:hAnsi="宋体" w:cs="宋体"/>
          <w:b/>
          <w:bCs/>
          <w:sz w:val="28"/>
          <w:szCs w:val="28"/>
        </w:rPr>
      </w:pPr>
      <w:r>
        <w:rPr>
          <w:rFonts w:hint="eastAsia" w:ascii="宋体" w:hAnsi="宋体" w:cs="宋体"/>
          <w:b/>
          <w:bCs/>
          <w:sz w:val="28"/>
          <w:szCs w:val="28"/>
        </w:rPr>
        <w:t>技术条款偏离</w:t>
      </w:r>
      <w:r>
        <w:rPr>
          <w:rFonts w:ascii="宋体" w:hAnsi="宋体" w:cs="宋体"/>
          <w:b/>
          <w:bCs/>
          <w:sz w:val="28"/>
          <w:szCs w:val="28"/>
        </w:rPr>
        <w:t>表</w:t>
      </w:r>
    </w:p>
    <w:p w14:paraId="58604725">
      <w:pPr>
        <w:snapToGrid w:val="0"/>
        <w:spacing w:line="400" w:lineRule="exact"/>
        <w:ind w:firstLine="210" w:firstLineChars="100"/>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9"/>
        <w:tblW w:w="91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054"/>
      </w:tblGrid>
      <w:tr w14:paraId="6DD90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386FC53">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A33D6E1">
            <w:pPr>
              <w:snapToGrid w:val="0"/>
              <w:spacing w:line="400" w:lineRule="exact"/>
              <w:jc w:val="center"/>
              <w:rPr>
                <w:rFonts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F72052">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105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81F81AA">
            <w:pPr>
              <w:snapToGrid w:val="0"/>
              <w:spacing w:line="400" w:lineRule="exact"/>
              <w:jc w:val="center"/>
              <w:rPr>
                <w:rFonts w:ascii="宋体" w:hAnsi="宋体" w:cs="宋体"/>
                <w:szCs w:val="21"/>
              </w:rPr>
            </w:pPr>
            <w:r>
              <w:rPr>
                <w:rFonts w:ascii="宋体" w:hAnsi="宋体" w:cs="宋体"/>
                <w:szCs w:val="21"/>
              </w:rPr>
              <w:t>是否</w:t>
            </w:r>
          </w:p>
          <w:p w14:paraId="0329AADC">
            <w:pPr>
              <w:snapToGrid w:val="0"/>
              <w:spacing w:line="400" w:lineRule="exact"/>
              <w:jc w:val="center"/>
              <w:rPr>
                <w:rFonts w:ascii="宋体" w:hAnsi="宋体" w:cs="宋体"/>
                <w:szCs w:val="21"/>
              </w:rPr>
            </w:pPr>
            <w:r>
              <w:rPr>
                <w:rFonts w:hint="eastAsia" w:ascii="宋体" w:hAnsi="宋体" w:cs="宋体"/>
                <w:szCs w:val="21"/>
              </w:rPr>
              <w:t>偏离</w:t>
            </w:r>
          </w:p>
        </w:tc>
      </w:tr>
      <w:tr w14:paraId="56B2B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3EE996FB">
            <w:pPr>
              <w:snapToGrid w:val="0"/>
              <w:spacing w:line="400" w:lineRule="exact"/>
              <w:jc w:val="center"/>
              <w:rPr>
                <w:rFonts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50072EFD">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FABEA88">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658A80D4">
            <w:pPr>
              <w:snapToGrid w:val="0"/>
              <w:spacing w:line="400" w:lineRule="exact"/>
              <w:jc w:val="center"/>
              <w:rPr>
                <w:rFonts w:ascii="宋体" w:hAnsi="宋体" w:cs="宋体"/>
                <w:szCs w:val="21"/>
              </w:rPr>
            </w:pPr>
          </w:p>
        </w:tc>
      </w:tr>
      <w:tr w14:paraId="1309B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38A6969B">
            <w:pPr>
              <w:snapToGrid w:val="0"/>
              <w:spacing w:line="400" w:lineRule="exact"/>
              <w:jc w:val="center"/>
              <w:rPr>
                <w:rFonts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30211931">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63C9268">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28600954">
            <w:pPr>
              <w:snapToGrid w:val="0"/>
              <w:spacing w:line="400" w:lineRule="exact"/>
              <w:jc w:val="center"/>
              <w:rPr>
                <w:rFonts w:ascii="宋体" w:hAnsi="宋体" w:cs="宋体"/>
                <w:szCs w:val="21"/>
              </w:rPr>
            </w:pPr>
          </w:p>
        </w:tc>
      </w:tr>
      <w:tr w14:paraId="3033F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B7144BA">
            <w:pPr>
              <w:snapToGrid w:val="0"/>
              <w:spacing w:line="400" w:lineRule="exact"/>
              <w:jc w:val="center"/>
              <w:rPr>
                <w:rFonts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211656CB">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776D051">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25C5874B">
            <w:pPr>
              <w:snapToGrid w:val="0"/>
              <w:spacing w:line="400" w:lineRule="exact"/>
              <w:jc w:val="center"/>
              <w:rPr>
                <w:rFonts w:ascii="宋体" w:hAnsi="宋体" w:cs="宋体"/>
                <w:szCs w:val="21"/>
              </w:rPr>
            </w:pPr>
          </w:p>
        </w:tc>
      </w:tr>
      <w:tr w14:paraId="48F89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AFF31CA">
            <w:pPr>
              <w:snapToGrid w:val="0"/>
              <w:spacing w:line="400" w:lineRule="exact"/>
              <w:jc w:val="center"/>
              <w:rPr>
                <w:rFonts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373946BB">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31E5A05">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16840DFB">
            <w:pPr>
              <w:snapToGrid w:val="0"/>
              <w:spacing w:line="400" w:lineRule="exact"/>
              <w:jc w:val="center"/>
              <w:rPr>
                <w:rFonts w:ascii="宋体" w:hAnsi="宋体" w:cs="宋体"/>
                <w:szCs w:val="21"/>
              </w:rPr>
            </w:pPr>
          </w:p>
        </w:tc>
      </w:tr>
      <w:tr w14:paraId="357B8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4BAB7F3">
            <w:pPr>
              <w:snapToGrid w:val="0"/>
              <w:spacing w:line="400" w:lineRule="exact"/>
              <w:jc w:val="center"/>
              <w:rPr>
                <w:rFonts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0663BD22">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E9604F1">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6C98E31B">
            <w:pPr>
              <w:snapToGrid w:val="0"/>
              <w:spacing w:line="400" w:lineRule="exact"/>
              <w:jc w:val="center"/>
              <w:rPr>
                <w:rFonts w:ascii="宋体" w:hAnsi="宋体" w:cs="宋体"/>
                <w:szCs w:val="21"/>
              </w:rPr>
            </w:pPr>
          </w:p>
        </w:tc>
      </w:tr>
      <w:tr w14:paraId="4C9AC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A44BB60">
            <w:pPr>
              <w:snapToGrid w:val="0"/>
              <w:spacing w:line="400" w:lineRule="exact"/>
              <w:jc w:val="center"/>
              <w:rPr>
                <w:rFonts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3CD5777">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6CF0BF0">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7EE17409">
            <w:pPr>
              <w:snapToGrid w:val="0"/>
              <w:spacing w:line="400" w:lineRule="exact"/>
              <w:jc w:val="center"/>
              <w:rPr>
                <w:rFonts w:ascii="宋体" w:hAnsi="宋体" w:cs="宋体"/>
                <w:szCs w:val="21"/>
              </w:rPr>
            </w:pPr>
          </w:p>
        </w:tc>
      </w:tr>
      <w:tr w14:paraId="73D28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D4000EE">
            <w:pPr>
              <w:snapToGrid w:val="0"/>
              <w:spacing w:line="400" w:lineRule="exact"/>
              <w:jc w:val="center"/>
              <w:rPr>
                <w:rFonts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53D1BC8A">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AAAAF02">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14ECA557">
            <w:pPr>
              <w:snapToGrid w:val="0"/>
              <w:spacing w:line="400" w:lineRule="exact"/>
              <w:jc w:val="center"/>
              <w:rPr>
                <w:rFonts w:ascii="宋体" w:hAnsi="宋体" w:cs="宋体"/>
                <w:szCs w:val="21"/>
              </w:rPr>
            </w:pPr>
          </w:p>
        </w:tc>
      </w:tr>
      <w:tr w14:paraId="0EDE5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CDC5D48">
            <w:pPr>
              <w:snapToGrid w:val="0"/>
              <w:spacing w:line="400" w:lineRule="exact"/>
              <w:jc w:val="center"/>
              <w:rPr>
                <w:rFonts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38E5881E">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E672FDB">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1B583DC6">
            <w:pPr>
              <w:snapToGrid w:val="0"/>
              <w:spacing w:line="400" w:lineRule="exact"/>
              <w:jc w:val="center"/>
              <w:rPr>
                <w:rFonts w:ascii="宋体" w:hAnsi="宋体" w:cs="宋体"/>
                <w:szCs w:val="21"/>
              </w:rPr>
            </w:pPr>
          </w:p>
        </w:tc>
      </w:tr>
      <w:tr w14:paraId="661B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46402D7">
            <w:pPr>
              <w:snapToGrid w:val="0"/>
              <w:spacing w:line="400" w:lineRule="exact"/>
              <w:jc w:val="center"/>
              <w:rPr>
                <w:rFonts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590AE69D">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0087FF5">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49D2A81D">
            <w:pPr>
              <w:snapToGrid w:val="0"/>
              <w:spacing w:line="400" w:lineRule="exact"/>
              <w:jc w:val="center"/>
              <w:rPr>
                <w:rFonts w:ascii="宋体" w:hAnsi="宋体" w:cs="宋体"/>
                <w:szCs w:val="21"/>
              </w:rPr>
            </w:pPr>
          </w:p>
        </w:tc>
      </w:tr>
      <w:tr w14:paraId="41092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7C47368">
            <w:pPr>
              <w:snapToGrid w:val="0"/>
              <w:spacing w:line="400" w:lineRule="exact"/>
              <w:jc w:val="center"/>
              <w:rPr>
                <w:rFonts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262D08A4">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C6BDF82">
            <w:pPr>
              <w:snapToGrid w:val="0"/>
              <w:spacing w:line="400" w:lineRule="exact"/>
              <w:jc w:val="center"/>
              <w:rPr>
                <w:rFonts w:ascii="宋体" w:hAnsi="宋体" w:cs="宋体"/>
                <w:szCs w:val="21"/>
              </w:rPr>
            </w:pPr>
          </w:p>
        </w:tc>
        <w:tc>
          <w:tcPr>
            <w:tcW w:w="1054" w:type="dxa"/>
            <w:tcBorders>
              <w:top w:val="single" w:color="auto" w:sz="4" w:space="0"/>
              <w:left w:val="single" w:color="auto" w:sz="4" w:space="0"/>
              <w:bottom w:val="single" w:color="auto" w:sz="4" w:space="0"/>
              <w:right w:val="single" w:color="auto" w:sz="4" w:space="0"/>
            </w:tcBorders>
            <w:vAlign w:val="center"/>
          </w:tcPr>
          <w:p w14:paraId="4878EC10">
            <w:pPr>
              <w:snapToGrid w:val="0"/>
              <w:spacing w:line="400" w:lineRule="exact"/>
              <w:jc w:val="center"/>
              <w:rPr>
                <w:rFonts w:ascii="宋体" w:hAnsi="宋体" w:cs="宋体"/>
                <w:szCs w:val="21"/>
              </w:rPr>
            </w:pPr>
          </w:p>
        </w:tc>
      </w:tr>
      <w:tr w14:paraId="2CA48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56BF7C1E">
            <w:pPr>
              <w:snapToGrid w:val="0"/>
              <w:spacing w:line="400" w:lineRule="exact"/>
              <w:jc w:val="center"/>
              <w:rPr>
                <w:rFonts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2A3A1228">
            <w:pPr>
              <w:snapToGrid w:val="0"/>
              <w:spacing w:line="400" w:lineRule="exact"/>
              <w:jc w:val="center"/>
              <w:rPr>
                <w:rFonts w:ascii="宋体" w:hAns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78BFE71B">
            <w:pPr>
              <w:snapToGrid w:val="0"/>
              <w:spacing w:line="400" w:lineRule="exact"/>
              <w:jc w:val="center"/>
              <w:rPr>
                <w:rFonts w:ascii="宋体" w:hAnsi="宋体" w:cs="宋体"/>
                <w:szCs w:val="21"/>
              </w:rPr>
            </w:pPr>
            <w:r>
              <w:rPr>
                <w:rFonts w:hint="eastAsia" w:ascii="宋体" w:hAnsi="宋体" w:cs="宋体"/>
                <w:szCs w:val="21"/>
              </w:rPr>
              <w:t>响应招标文件的其他技术条款。</w:t>
            </w:r>
          </w:p>
        </w:tc>
        <w:tc>
          <w:tcPr>
            <w:tcW w:w="1054" w:type="dxa"/>
            <w:tcBorders>
              <w:top w:val="single" w:color="auto" w:sz="4" w:space="0"/>
              <w:left w:val="single" w:color="auto" w:sz="4" w:space="0"/>
              <w:bottom w:val="single" w:color="auto" w:sz="4" w:space="0"/>
              <w:right w:val="single" w:color="auto" w:sz="4" w:space="0"/>
            </w:tcBorders>
            <w:vAlign w:val="center"/>
          </w:tcPr>
          <w:p w14:paraId="7E74171A">
            <w:pPr>
              <w:snapToGrid w:val="0"/>
              <w:spacing w:line="400" w:lineRule="exact"/>
              <w:jc w:val="center"/>
              <w:rPr>
                <w:rFonts w:ascii="宋体" w:hAnsi="宋体" w:cs="宋体"/>
                <w:szCs w:val="21"/>
              </w:rPr>
            </w:pPr>
            <w:r>
              <w:rPr>
                <w:rFonts w:hint="eastAsia" w:ascii="宋体" w:hAnsi="宋体" w:cs="宋体"/>
                <w:szCs w:val="21"/>
              </w:rPr>
              <w:t>无偏离</w:t>
            </w:r>
          </w:p>
        </w:tc>
      </w:tr>
    </w:tbl>
    <w:p w14:paraId="3FD82F79">
      <w:pPr>
        <w:snapToGrid w:val="0"/>
        <w:spacing w:line="400" w:lineRule="exact"/>
        <w:rPr>
          <w:rFonts w:ascii="宋体" w:hAnsi="宋体" w:cs="宋体"/>
          <w:szCs w:val="21"/>
        </w:rPr>
      </w:pPr>
      <w:r>
        <w:rPr>
          <w:rFonts w:hint="eastAsia" w:ascii="宋体" w:hAnsi="宋体" w:cs="宋体"/>
          <w:szCs w:val="21"/>
        </w:rPr>
        <w:t>注：1、招标文件要求详见“第二章 招标需求”中的各条款内容，以此类推完整填写“技术条款偏离表”；2、是否偏离应在本表空白处醒目地注明“正偏离或无偏离或负偏离”等字样。</w:t>
      </w:r>
    </w:p>
    <w:p w14:paraId="35A647C4">
      <w:pPr>
        <w:snapToGrid w:val="0"/>
        <w:spacing w:line="400" w:lineRule="exact"/>
        <w:rPr>
          <w:rFonts w:ascii="宋体" w:hAnsi="宋体" w:cs="宋体"/>
          <w:szCs w:val="21"/>
        </w:rPr>
      </w:pPr>
    </w:p>
    <w:p w14:paraId="435FD470">
      <w:pPr>
        <w:snapToGrid w:val="0"/>
        <w:spacing w:line="400" w:lineRule="exact"/>
        <w:rPr>
          <w:rFonts w:ascii="宋体" w:hAnsi="宋体" w:cs="宋体"/>
          <w:szCs w:val="21"/>
        </w:rPr>
      </w:pPr>
    </w:p>
    <w:p w14:paraId="04ED15F3">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4AB2936D">
      <w:pPr>
        <w:snapToGrid w:val="0"/>
        <w:spacing w:line="400" w:lineRule="exact"/>
        <w:rPr>
          <w:rFonts w:ascii="宋体" w:hAnsi="宋体" w:cs="宋体"/>
          <w:szCs w:val="21"/>
        </w:rPr>
      </w:pPr>
      <w:r>
        <w:rPr>
          <w:rFonts w:hint="eastAsia" w:ascii="宋体" w:hAnsi="宋体" w:cs="宋体"/>
          <w:szCs w:val="21"/>
        </w:rPr>
        <w:t>法定代表人或授权代表（签字或盖章）：</w:t>
      </w:r>
    </w:p>
    <w:p w14:paraId="5C8A0E9B">
      <w:pPr>
        <w:snapToGrid w:val="0"/>
        <w:spacing w:line="400" w:lineRule="exact"/>
        <w:rPr>
          <w:rFonts w:ascii="宋体" w:hAnsi="宋体" w:cs="宋体"/>
          <w:szCs w:val="21"/>
        </w:rPr>
      </w:pPr>
      <w:r>
        <w:rPr>
          <w:rFonts w:ascii="宋体" w:hAnsi="宋体" w:cs="宋体"/>
          <w:szCs w:val="21"/>
        </w:rPr>
        <w:t>年    月    日</w:t>
      </w:r>
    </w:p>
    <w:p w14:paraId="780552C4">
      <w:pPr>
        <w:snapToGrid w:val="0"/>
        <w:spacing w:line="400" w:lineRule="exact"/>
        <w:rPr>
          <w:rFonts w:ascii="宋体" w:hAnsi="宋体" w:cs="宋体"/>
          <w:szCs w:val="21"/>
        </w:rPr>
      </w:pPr>
    </w:p>
    <w:p w14:paraId="5FD30753">
      <w:pPr>
        <w:snapToGrid w:val="0"/>
        <w:spacing w:line="400" w:lineRule="exact"/>
        <w:rPr>
          <w:rFonts w:ascii="宋体" w:hAnsi="宋体" w:cs="宋体"/>
          <w:szCs w:val="21"/>
        </w:rPr>
      </w:pPr>
    </w:p>
    <w:p w14:paraId="0FDF923A">
      <w:pPr>
        <w:snapToGrid w:val="0"/>
        <w:spacing w:line="400" w:lineRule="exact"/>
        <w:rPr>
          <w:rFonts w:ascii="宋体" w:hAnsi="宋体" w:cs="宋体"/>
          <w:szCs w:val="21"/>
        </w:rPr>
      </w:pPr>
    </w:p>
    <w:p w14:paraId="20BB8C09">
      <w:pPr>
        <w:snapToGrid w:val="0"/>
        <w:spacing w:line="400" w:lineRule="exact"/>
        <w:rPr>
          <w:rFonts w:ascii="宋体" w:hAnsi="宋体" w:cs="宋体"/>
          <w:szCs w:val="21"/>
        </w:rPr>
      </w:pPr>
    </w:p>
    <w:p w14:paraId="3B0D9B49">
      <w:pPr>
        <w:snapToGrid w:val="0"/>
        <w:spacing w:line="400" w:lineRule="exact"/>
        <w:rPr>
          <w:rFonts w:ascii="宋体" w:hAnsi="宋体" w:cs="宋体"/>
          <w:szCs w:val="21"/>
        </w:rPr>
      </w:pPr>
    </w:p>
    <w:p w14:paraId="39B893C2">
      <w:pPr>
        <w:pStyle w:val="2"/>
        <w:snapToGrid w:val="0"/>
        <w:spacing w:before="120" w:after="120" w:line="360" w:lineRule="auto"/>
        <w:rPr>
          <w:rFonts w:hAnsi="宋体"/>
          <w:b/>
          <w:sz w:val="30"/>
        </w:rPr>
      </w:pPr>
    </w:p>
    <w:p w14:paraId="304C7213">
      <w:pPr>
        <w:snapToGrid w:val="0"/>
        <w:spacing w:line="400" w:lineRule="exact"/>
        <w:rPr>
          <w:rFonts w:ascii="宋体" w:hAnsi="宋体" w:cs="宋体"/>
          <w:szCs w:val="21"/>
        </w:rPr>
      </w:pPr>
    </w:p>
    <w:p w14:paraId="589A9321">
      <w:pPr>
        <w:snapToGrid w:val="0"/>
        <w:spacing w:line="400" w:lineRule="exact"/>
        <w:rPr>
          <w:rFonts w:ascii="宋体" w:hAnsi="宋体" w:cs="宋体"/>
          <w:szCs w:val="21"/>
        </w:rPr>
      </w:pPr>
    </w:p>
    <w:p w14:paraId="7D70B8F7">
      <w:pPr>
        <w:numPr>
          <w:ilvl w:val="0"/>
          <w:numId w:val="9"/>
        </w:numPr>
        <w:snapToGrid w:val="0"/>
        <w:spacing w:before="50" w:after="120" w:afterLines="50"/>
        <w:jc w:val="center"/>
        <w:rPr>
          <w:rFonts w:ascii="宋体" w:hAnsi="宋体"/>
          <w:szCs w:val="21"/>
        </w:rPr>
      </w:pPr>
      <w:r>
        <w:rPr>
          <w:rFonts w:hint="eastAsia" w:ascii="宋体" w:hAnsi="宋体"/>
          <w:szCs w:val="21"/>
        </w:rPr>
        <w:t>报价文件格式</w:t>
      </w:r>
    </w:p>
    <w:p w14:paraId="009307BA">
      <w:pPr>
        <w:snapToGrid w:val="0"/>
        <w:spacing w:before="50" w:after="120" w:afterLines="50"/>
        <w:rPr>
          <w:rFonts w:ascii="宋体" w:hAnsi="宋体"/>
          <w:b/>
          <w:szCs w:val="21"/>
        </w:rPr>
      </w:pPr>
    </w:p>
    <w:p w14:paraId="019F2C4E">
      <w:pPr>
        <w:snapToGrid w:val="0"/>
        <w:spacing w:before="50" w:after="120" w:afterLines="50"/>
        <w:rPr>
          <w:rFonts w:ascii="宋体" w:hAnsi="宋体"/>
          <w:b/>
          <w:bCs/>
          <w:szCs w:val="21"/>
        </w:rPr>
      </w:pPr>
      <w:r>
        <w:rPr>
          <w:rFonts w:hint="eastAsia" w:ascii="宋体" w:hAnsi="宋体"/>
          <w:b/>
          <w:szCs w:val="21"/>
        </w:rPr>
        <w:t>1.</w:t>
      </w:r>
      <w:r>
        <w:rPr>
          <w:rFonts w:hint="eastAsia" w:ascii="宋体" w:hAnsi="宋体"/>
          <w:b/>
          <w:bCs/>
          <w:szCs w:val="21"/>
        </w:rPr>
        <w:t>报价文件的外包装封面格式：</w:t>
      </w:r>
    </w:p>
    <w:p w14:paraId="75C4C435">
      <w:pPr>
        <w:snapToGrid w:val="0"/>
        <w:spacing w:before="120" w:beforeLines="50" w:after="50"/>
        <w:rPr>
          <w:rFonts w:ascii="宋体" w:hAnsi="宋体"/>
          <w:bCs/>
          <w:szCs w:val="21"/>
        </w:rPr>
      </w:pPr>
    </w:p>
    <w:p w14:paraId="5EB8D14F">
      <w:pPr>
        <w:snapToGrid w:val="0"/>
        <w:spacing w:before="120" w:beforeLines="50" w:after="50"/>
        <w:jc w:val="center"/>
        <w:rPr>
          <w:rFonts w:ascii="宋体" w:hAnsi="宋体"/>
          <w:bCs/>
          <w:szCs w:val="21"/>
        </w:rPr>
      </w:pPr>
      <w:r>
        <w:rPr>
          <w:rFonts w:hint="eastAsia" w:ascii="宋体" w:hAnsi="宋体"/>
          <w:bCs/>
          <w:szCs w:val="21"/>
        </w:rPr>
        <w:t>报价文件</w:t>
      </w:r>
    </w:p>
    <w:p w14:paraId="57DEEE8F">
      <w:pPr>
        <w:snapToGrid w:val="0"/>
        <w:spacing w:before="120" w:beforeLines="50" w:after="50"/>
        <w:rPr>
          <w:rFonts w:ascii="宋体" w:hAnsi="宋体"/>
          <w:bCs/>
          <w:szCs w:val="21"/>
        </w:rPr>
      </w:pPr>
    </w:p>
    <w:p w14:paraId="2554431D">
      <w:pPr>
        <w:snapToGrid w:val="0"/>
        <w:spacing w:before="120" w:beforeLines="50" w:after="50"/>
        <w:ind w:firstLine="932" w:firstLineChars="444"/>
      </w:pPr>
      <w:r>
        <w:rPr>
          <w:rFonts w:hint="eastAsia" w:ascii="宋体" w:hAnsi="宋体"/>
          <w:bCs/>
          <w:szCs w:val="21"/>
        </w:rPr>
        <w:t>项目名称：</w:t>
      </w:r>
    </w:p>
    <w:p w14:paraId="646AA3E9">
      <w:pPr>
        <w:snapToGrid w:val="0"/>
        <w:spacing w:before="120" w:beforeLines="50" w:after="50"/>
        <w:ind w:firstLine="932" w:firstLineChars="444"/>
        <w:rPr>
          <w:rFonts w:ascii="宋体" w:hAnsi="宋体"/>
          <w:bCs/>
          <w:szCs w:val="21"/>
        </w:rPr>
      </w:pPr>
      <w:r>
        <w:rPr>
          <w:rFonts w:hint="eastAsia" w:ascii="宋体" w:hAnsi="宋体"/>
          <w:bCs/>
          <w:szCs w:val="21"/>
        </w:rPr>
        <w:t>项目编号：</w:t>
      </w:r>
      <w:r>
        <w:rPr>
          <w:rFonts w:ascii="宋体" w:hAnsi="宋体"/>
          <w:bCs/>
          <w:szCs w:val="21"/>
        </w:rPr>
        <w:t xml:space="preserve"> </w:t>
      </w:r>
      <w:r>
        <w:rPr>
          <w:rFonts w:hint="eastAsia" w:ascii="宋体" w:hAnsi="宋体"/>
          <w:bCs/>
          <w:szCs w:val="21"/>
        </w:rPr>
        <w:t xml:space="preserve">  </w:t>
      </w:r>
    </w:p>
    <w:p w14:paraId="1BC8147F">
      <w:pPr>
        <w:snapToGrid w:val="0"/>
        <w:spacing w:before="120" w:beforeLines="50" w:after="50"/>
        <w:ind w:firstLine="932" w:firstLineChars="444"/>
        <w:rPr>
          <w:rFonts w:ascii="宋体" w:hAnsi="宋体"/>
          <w:bCs/>
          <w:szCs w:val="21"/>
        </w:rPr>
      </w:pPr>
    </w:p>
    <w:p w14:paraId="32974ECD">
      <w:pPr>
        <w:snapToGrid w:val="0"/>
        <w:spacing w:before="120" w:beforeLines="50" w:after="50"/>
        <w:ind w:firstLine="840" w:firstLineChars="400"/>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3D9A4FEE">
      <w:pPr>
        <w:snapToGrid w:val="0"/>
        <w:spacing w:before="120" w:beforeLines="50" w:after="50"/>
        <w:ind w:firstLine="840" w:firstLineChars="400"/>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58505232">
      <w:pPr>
        <w:pStyle w:val="8"/>
        <w:snapToGrid w:val="0"/>
        <w:spacing w:before="50" w:after="50"/>
        <w:ind w:firstLine="932" w:firstLineChars="444"/>
        <w:jc w:val="center"/>
        <w:rPr>
          <w:rFonts w:ascii="宋体" w:hAnsi="宋体"/>
          <w:bCs/>
          <w:szCs w:val="21"/>
        </w:rPr>
      </w:pPr>
      <w:r>
        <w:rPr>
          <w:rFonts w:hint="eastAsia" w:ascii="宋体" w:hAnsi="宋体"/>
          <w:bCs/>
          <w:szCs w:val="21"/>
        </w:rPr>
        <w:t>开标时启封</w:t>
      </w:r>
    </w:p>
    <w:p w14:paraId="46EDA69A">
      <w:pPr>
        <w:pStyle w:val="8"/>
        <w:snapToGrid w:val="0"/>
        <w:spacing w:before="50" w:after="50"/>
        <w:ind w:firstLine="873" w:firstLineChars="416"/>
        <w:rPr>
          <w:rFonts w:ascii="宋体" w:hAnsi="宋体"/>
          <w:szCs w:val="21"/>
        </w:rPr>
      </w:pPr>
    </w:p>
    <w:p w14:paraId="40A8438D">
      <w:r>
        <w:rPr>
          <w:rFonts w:hint="eastAsia" w:ascii="宋体" w:hAnsi="宋体"/>
          <w:szCs w:val="21"/>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2B9E0029"/>
    <w:p w14:paraId="0E98B355">
      <w:pPr>
        <w:snapToGrid w:val="0"/>
        <w:spacing w:before="120" w:beforeLines="50" w:after="50"/>
        <w:rPr>
          <w:rFonts w:ascii="宋体" w:hAnsi="宋体"/>
          <w:szCs w:val="21"/>
        </w:rPr>
      </w:pPr>
      <w:r>
        <w:rPr>
          <w:rFonts w:hint="eastAsia" w:ascii="宋体" w:hAnsi="宋体"/>
          <w:b/>
          <w:bCs/>
          <w:szCs w:val="21"/>
        </w:rPr>
        <w:t>2.报价文件封面格式：</w:t>
      </w:r>
      <w:r>
        <w:rPr>
          <w:rFonts w:ascii="宋体" w:hAnsi="宋体"/>
          <w:szCs w:val="21"/>
        </w:rPr>
        <w:t xml:space="preserve"> </w:t>
      </w:r>
    </w:p>
    <w:p w14:paraId="54D49FCF">
      <w:pPr>
        <w:snapToGrid w:val="0"/>
        <w:spacing w:before="120" w:beforeLines="50" w:after="50"/>
        <w:rPr>
          <w:rFonts w:hint="eastAsia" w:ascii="宋体" w:hAnsi="宋体" w:eastAsia="宋体"/>
          <w:b/>
          <w:bCs/>
          <w:szCs w:val="21"/>
          <w:lang w:eastAsia="zh-CN"/>
        </w:rPr>
      </w:pPr>
      <w:r>
        <w:rPr>
          <w:rFonts w:ascii="宋体" w:hAnsi="宋体"/>
          <w:szCs w:val="21"/>
        </w:rPr>
        <w:t xml:space="preserve">                                                    </w:t>
      </w:r>
      <w:r>
        <w:rPr>
          <w:rFonts w:hint="eastAsia" w:ascii="宋体" w:hAnsi="宋体"/>
          <w:b/>
          <w:bCs/>
          <w:szCs w:val="21"/>
          <w:lang w:val="en-US" w:eastAsia="zh-CN"/>
        </w:rPr>
        <w:t xml:space="preserve"> </w:t>
      </w:r>
    </w:p>
    <w:p w14:paraId="3FD71DA5">
      <w:pPr>
        <w:snapToGrid w:val="0"/>
        <w:spacing w:before="120" w:beforeLines="50" w:after="50"/>
        <w:rPr>
          <w:rFonts w:ascii="宋体" w:hAnsi="宋体"/>
          <w:szCs w:val="21"/>
        </w:rPr>
      </w:pPr>
    </w:p>
    <w:p w14:paraId="71D611E6">
      <w:pPr>
        <w:snapToGrid w:val="0"/>
        <w:spacing w:before="120" w:beforeLines="50" w:after="50"/>
        <w:jc w:val="center"/>
        <w:rPr>
          <w:rFonts w:ascii="宋体" w:hAnsi="宋体"/>
          <w:bCs/>
          <w:szCs w:val="21"/>
        </w:rPr>
      </w:pPr>
      <w:r>
        <w:rPr>
          <w:rFonts w:hint="eastAsia" w:ascii="宋体" w:hAnsi="宋体"/>
          <w:bCs/>
          <w:szCs w:val="21"/>
        </w:rPr>
        <w:t>报价文件</w:t>
      </w:r>
    </w:p>
    <w:p w14:paraId="69A2DEC0">
      <w:pPr>
        <w:snapToGrid w:val="0"/>
        <w:spacing w:before="120" w:beforeLines="50" w:after="50"/>
        <w:rPr>
          <w:rFonts w:ascii="宋体" w:hAnsi="宋体"/>
          <w:bCs/>
          <w:szCs w:val="21"/>
        </w:rPr>
      </w:pPr>
    </w:p>
    <w:p w14:paraId="1101F4DB">
      <w:pPr>
        <w:snapToGrid w:val="0"/>
        <w:spacing w:before="120" w:beforeLines="50" w:after="50"/>
        <w:rPr>
          <w:rFonts w:ascii="宋体" w:hAnsi="宋体"/>
          <w:bCs/>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项目名称：</w:t>
      </w:r>
      <w:r>
        <w:rPr>
          <w:rFonts w:hint="eastAsia"/>
        </w:rPr>
        <w:t xml:space="preserve"> </w:t>
      </w:r>
    </w:p>
    <w:p w14:paraId="0E2B5967">
      <w:pPr>
        <w:snapToGrid w:val="0"/>
        <w:spacing w:before="120" w:beforeLines="50" w:after="50"/>
        <w:ind w:firstLine="714" w:firstLineChars="340"/>
        <w:rPr>
          <w:rFonts w:ascii="宋体" w:hAnsi="宋体"/>
          <w:bCs/>
          <w:szCs w:val="21"/>
        </w:rPr>
      </w:pPr>
      <w:r>
        <w:rPr>
          <w:rFonts w:hint="eastAsia" w:ascii="宋体" w:hAnsi="宋体"/>
          <w:bCs/>
          <w:szCs w:val="21"/>
        </w:rPr>
        <w:t>项目编号：</w:t>
      </w:r>
      <w:r>
        <w:rPr>
          <w:rFonts w:ascii="宋体" w:hAnsi="宋体"/>
          <w:bCs/>
          <w:szCs w:val="21"/>
        </w:rPr>
        <w:t xml:space="preserve"> </w:t>
      </w:r>
    </w:p>
    <w:p w14:paraId="39F66DC6">
      <w:pPr>
        <w:snapToGrid w:val="0"/>
        <w:spacing w:before="120" w:beforeLines="50" w:after="50"/>
        <w:ind w:firstLine="525" w:firstLineChars="250"/>
        <w:rPr>
          <w:rFonts w:ascii="宋体" w:hAnsi="宋体"/>
          <w:bCs/>
          <w:szCs w:val="21"/>
        </w:rPr>
      </w:pPr>
    </w:p>
    <w:p w14:paraId="6C2A4F9D">
      <w:pPr>
        <w:snapToGrid w:val="0"/>
        <w:spacing w:before="120" w:beforeLines="50" w:after="50"/>
        <w:ind w:firstLine="504" w:firstLineChars="240"/>
        <w:rPr>
          <w:rFonts w:ascii="宋体" w:hAnsi="宋体"/>
          <w:bCs/>
          <w:szCs w:val="21"/>
        </w:rPr>
      </w:pPr>
      <w:r>
        <w:rPr>
          <w:rFonts w:hint="eastAsia" w:ascii="宋体" w:hAnsi="宋体"/>
          <w:bCs/>
          <w:szCs w:val="21"/>
          <w:lang w:eastAsia="zh-CN"/>
        </w:rPr>
        <w:t>供应商</w:t>
      </w:r>
      <w:r>
        <w:rPr>
          <w:rFonts w:hint="eastAsia" w:ascii="宋体" w:hAnsi="宋体"/>
          <w:bCs/>
          <w:szCs w:val="21"/>
        </w:rPr>
        <w:t>名称：</w:t>
      </w:r>
    </w:p>
    <w:p w14:paraId="2C722F5D">
      <w:pPr>
        <w:snapToGrid w:val="0"/>
        <w:spacing w:before="120" w:beforeLines="50" w:after="50"/>
        <w:ind w:firstLine="504" w:firstLineChars="240"/>
        <w:rPr>
          <w:rFonts w:ascii="宋体" w:hAnsi="宋体"/>
          <w:bCs/>
          <w:szCs w:val="21"/>
        </w:rPr>
      </w:pPr>
      <w:r>
        <w:rPr>
          <w:rFonts w:hint="eastAsia" w:ascii="宋体" w:hAnsi="宋体"/>
          <w:bCs/>
          <w:szCs w:val="21"/>
          <w:lang w:eastAsia="zh-CN"/>
        </w:rPr>
        <w:t>供应商</w:t>
      </w:r>
      <w:r>
        <w:rPr>
          <w:rFonts w:hint="eastAsia" w:ascii="宋体" w:hAnsi="宋体"/>
          <w:bCs/>
          <w:szCs w:val="21"/>
        </w:rPr>
        <w:t>地址：</w:t>
      </w:r>
    </w:p>
    <w:p w14:paraId="4C8AE9FF">
      <w:pPr>
        <w:pStyle w:val="2"/>
        <w:snapToGrid w:val="0"/>
        <w:spacing w:before="120" w:after="120"/>
        <w:jc w:val="center"/>
        <w:rPr>
          <w:rFonts w:hAnsi="宋体"/>
        </w:rPr>
      </w:pPr>
      <w:r>
        <w:rPr>
          <w:rFonts w:hAnsi="宋体"/>
        </w:rPr>
        <w:t xml:space="preserve">                                             年  月  日</w:t>
      </w:r>
    </w:p>
    <w:p w14:paraId="73B76229">
      <w:pPr>
        <w:pStyle w:val="13"/>
        <w:spacing w:line="360" w:lineRule="auto"/>
        <w:ind w:firstLine="0"/>
        <w:rPr>
          <w:rFonts w:hAnsi="宋体" w:cs="宋体"/>
          <w:spacing w:val="0"/>
          <w:sz w:val="21"/>
          <w:szCs w:val="21"/>
        </w:rPr>
      </w:pPr>
    </w:p>
    <w:p w14:paraId="0E914AA5">
      <w:pPr>
        <w:pStyle w:val="13"/>
        <w:spacing w:line="360" w:lineRule="auto"/>
        <w:ind w:firstLine="0"/>
        <w:rPr>
          <w:rFonts w:hAnsi="宋体" w:cs="宋体"/>
          <w:spacing w:val="0"/>
          <w:sz w:val="21"/>
          <w:szCs w:val="21"/>
        </w:rPr>
      </w:pPr>
    </w:p>
    <w:p w14:paraId="75AA0221">
      <w:pPr>
        <w:pStyle w:val="13"/>
        <w:spacing w:line="360" w:lineRule="auto"/>
        <w:ind w:firstLine="0"/>
        <w:rPr>
          <w:rFonts w:hAnsi="宋体" w:cs="宋体"/>
          <w:spacing w:val="0"/>
          <w:sz w:val="21"/>
          <w:szCs w:val="21"/>
        </w:rPr>
      </w:pPr>
    </w:p>
    <w:p w14:paraId="6D38AA1E">
      <w:pPr>
        <w:pStyle w:val="13"/>
        <w:spacing w:line="360" w:lineRule="auto"/>
        <w:ind w:firstLine="0"/>
        <w:rPr>
          <w:rFonts w:hAnsi="宋体" w:cs="宋体"/>
          <w:spacing w:val="0"/>
          <w:sz w:val="21"/>
          <w:szCs w:val="21"/>
        </w:rPr>
      </w:pPr>
    </w:p>
    <w:p w14:paraId="516A687F">
      <w:pPr>
        <w:pStyle w:val="13"/>
        <w:spacing w:line="360" w:lineRule="auto"/>
        <w:ind w:firstLine="0"/>
        <w:rPr>
          <w:rFonts w:hAnsi="宋体" w:cs="宋体"/>
          <w:spacing w:val="0"/>
          <w:sz w:val="21"/>
          <w:szCs w:val="21"/>
        </w:rPr>
      </w:pPr>
    </w:p>
    <w:p w14:paraId="5EA54F20">
      <w:pPr>
        <w:pStyle w:val="13"/>
        <w:spacing w:line="360" w:lineRule="auto"/>
        <w:ind w:firstLine="0"/>
        <w:rPr>
          <w:rFonts w:hAnsi="宋体" w:cs="宋体"/>
          <w:spacing w:val="0"/>
          <w:sz w:val="21"/>
          <w:szCs w:val="21"/>
        </w:rPr>
      </w:pPr>
    </w:p>
    <w:p w14:paraId="22CA1D85">
      <w:pPr>
        <w:pStyle w:val="13"/>
        <w:spacing w:line="360" w:lineRule="auto"/>
        <w:ind w:firstLine="0"/>
        <w:rPr>
          <w:rFonts w:hAnsi="宋体" w:cs="宋体"/>
          <w:spacing w:val="0"/>
          <w:sz w:val="21"/>
          <w:szCs w:val="21"/>
        </w:rPr>
      </w:pPr>
    </w:p>
    <w:p w14:paraId="3817F330">
      <w:pPr>
        <w:pStyle w:val="13"/>
        <w:spacing w:line="360" w:lineRule="auto"/>
        <w:ind w:firstLine="0"/>
        <w:rPr>
          <w:rFonts w:hAnsi="宋体" w:cs="宋体"/>
          <w:spacing w:val="0"/>
          <w:sz w:val="21"/>
          <w:szCs w:val="21"/>
        </w:rPr>
      </w:pPr>
    </w:p>
    <w:p w14:paraId="3CDA268F">
      <w:pPr>
        <w:pStyle w:val="13"/>
        <w:spacing w:line="360" w:lineRule="auto"/>
        <w:ind w:firstLine="0"/>
        <w:rPr>
          <w:rFonts w:hAnsi="宋体" w:cs="宋体"/>
          <w:spacing w:val="0"/>
          <w:sz w:val="21"/>
          <w:szCs w:val="21"/>
        </w:rPr>
      </w:pPr>
    </w:p>
    <w:p w14:paraId="4C8ACA50">
      <w:pPr>
        <w:pStyle w:val="13"/>
        <w:spacing w:line="360" w:lineRule="auto"/>
        <w:ind w:firstLine="0"/>
        <w:rPr>
          <w:rFonts w:hAnsi="宋体" w:cs="宋体"/>
          <w:b/>
          <w:bCs/>
          <w:spacing w:val="0"/>
          <w:sz w:val="28"/>
          <w:szCs w:val="28"/>
        </w:rPr>
      </w:pPr>
      <w:r>
        <w:rPr>
          <w:rFonts w:hint="eastAsia" w:hAnsi="宋体" w:cs="宋体"/>
          <w:spacing w:val="0"/>
          <w:sz w:val="21"/>
          <w:szCs w:val="21"/>
        </w:rPr>
        <w:t xml:space="preserve">  </w:t>
      </w:r>
      <w:r>
        <w:rPr>
          <w:rFonts w:hint="eastAsia"/>
          <w:b/>
          <w:sz w:val="21"/>
          <w:szCs w:val="21"/>
        </w:rPr>
        <w:t xml:space="preserve">                        </w:t>
      </w:r>
      <w:r>
        <w:rPr>
          <w:rFonts w:hint="eastAsia" w:hAnsi="宋体" w:cs="宋体"/>
          <w:b/>
          <w:bCs/>
          <w:spacing w:val="0"/>
          <w:sz w:val="28"/>
          <w:szCs w:val="28"/>
        </w:rPr>
        <w:t xml:space="preserve"> </w:t>
      </w:r>
    </w:p>
    <w:p w14:paraId="46375667">
      <w:pPr>
        <w:pStyle w:val="13"/>
        <w:spacing w:line="360" w:lineRule="auto"/>
        <w:ind w:firstLine="0"/>
        <w:rPr>
          <w:rFonts w:hAnsi="宋体" w:cs="宋体"/>
          <w:b/>
          <w:bCs/>
          <w:spacing w:val="0"/>
          <w:sz w:val="28"/>
          <w:szCs w:val="28"/>
        </w:rPr>
      </w:pPr>
      <w:r>
        <w:rPr>
          <w:rFonts w:hint="eastAsia" w:hAnsi="宋体" w:cs="宋体"/>
          <w:spacing w:val="0"/>
          <w:sz w:val="21"/>
          <w:szCs w:val="21"/>
        </w:rPr>
        <w:t xml:space="preserve">格式一：开表一览表 </w:t>
      </w:r>
      <w:r>
        <w:rPr>
          <w:rFonts w:hint="eastAsia"/>
          <w:b/>
          <w:sz w:val="21"/>
          <w:szCs w:val="21"/>
        </w:rPr>
        <w:t xml:space="preserve">                        </w:t>
      </w:r>
      <w:r>
        <w:rPr>
          <w:rFonts w:hint="eastAsia" w:hAnsi="宋体" w:cs="宋体"/>
          <w:b/>
          <w:bCs/>
          <w:spacing w:val="0"/>
          <w:sz w:val="28"/>
          <w:szCs w:val="28"/>
        </w:rPr>
        <w:t xml:space="preserve"> </w:t>
      </w:r>
    </w:p>
    <w:p w14:paraId="7BC6A209">
      <w:pPr>
        <w:pStyle w:val="13"/>
        <w:spacing w:line="360" w:lineRule="auto"/>
        <w:ind w:firstLine="0"/>
        <w:jc w:val="center"/>
        <w:rPr>
          <w:rFonts w:hAnsi="宋体" w:cs="宋体"/>
          <w:b/>
          <w:bCs/>
          <w:spacing w:val="0"/>
          <w:sz w:val="28"/>
          <w:szCs w:val="28"/>
        </w:rPr>
      </w:pPr>
      <w:r>
        <w:rPr>
          <w:rFonts w:hint="eastAsia" w:hAnsi="宋体" w:cs="宋体"/>
          <w:b/>
          <w:bCs/>
          <w:spacing w:val="0"/>
          <w:sz w:val="28"/>
          <w:szCs w:val="28"/>
        </w:rPr>
        <w:t>开标一览表</w:t>
      </w:r>
    </w:p>
    <w:p w14:paraId="3F964B44">
      <w:pPr>
        <w:pStyle w:val="13"/>
        <w:spacing w:line="360" w:lineRule="auto"/>
        <w:ind w:firstLine="0"/>
        <w:rPr>
          <w:sz w:val="21"/>
          <w:szCs w:val="21"/>
        </w:rPr>
      </w:pPr>
    </w:p>
    <w:p w14:paraId="0224260D">
      <w:pPr>
        <w:pStyle w:val="13"/>
        <w:spacing w:line="360" w:lineRule="auto"/>
        <w:ind w:firstLine="0"/>
        <w:rPr>
          <w:sz w:val="21"/>
          <w:szCs w:val="21"/>
        </w:rPr>
      </w:pPr>
      <w:r>
        <w:rPr>
          <w:rFonts w:hint="eastAsia"/>
          <w:sz w:val="21"/>
          <w:szCs w:val="21"/>
        </w:rPr>
        <w:t xml:space="preserve">项目名称： </w:t>
      </w:r>
    </w:p>
    <w:p w14:paraId="3E02E07D">
      <w:pPr>
        <w:pStyle w:val="13"/>
        <w:spacing w:line="360" w:lineRule="auto"/>
        <w:ind w:firstLine="0"/>
        <w:rPr>
          <w:rFonts w:hAnsi="宋体"/>
        </w:rPr>
      </w:pPr>
      <w:r>
        <w:rPr>
          <w:rFonts w:hint="eastAsia"/>
          <w:sz w:val="21"/>
          <w:szCs w:val="21"/>
        </w:rPr>
        <w:t>招标编号：</w:t>
      </w:r>
    </w:p>
    <w:tbl>
      <w:tblPr>
        <w:tblStyle w:val="2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99"/>
        <w:gridCol w:w="3030"/>
        <w:gridCol w:w="1775"/>
      </w:tblGrid>
      <w:tr w14:paraId="0BFE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0" w:type="dxa"/>
            <w:vAlign w:val="center"/>
          </w:tcPr>
          <w:p w14:paraId="034A4CC1">
            <w:pPr>
              <w:snapToGrid w:val="0"/>
              <w:spacing w:line="400" w:lineRule="exact"/>
              <w:jc w:val="center"/>
              <w:rPr>
                <w:rFonts w:ascii="宋体" w:hAnsi="宋体" w:cs="宋体"/>
                <w:szCs w:val="21"/>
                <w:lang w:val="zh-CN"/>
              </w:rPr>
            </w:pPr>
            <w:r>
              <w:rPr>
                <w:rFonts w:hint="eastAsia" w:ascii="宋体" w:hAnsi="宋体" w:cs="宋体"/>
                <w:szCs w:val="21"/>
                <w:lang w:val="zh-CN"/>
              </w:rPr>
              <w:t>序号</w:t>
            </w:r>
          </w:p>
        </w:tc>
        <w:tc>
          <w:tcPr>
            <w:tcW w:w="3099" w:type="dxa"/>
            <w:vAlign w:val="center"/>
          </w:tcPr>
          <w:p w14:paraId="69029489">
            <w:pPr>
              <w:snapToGrid w:val="0"/>
              <w:spacing w:line="400" w:lineRule="exact"/>
              <w:jc w:val="center"/>
              <w:rPr>
                <w:rFonts w:hint="eastAsia" w:ascii="宋体" w:hAnsi="宋体" w:eastAsia="宋体" w:cs="宋体"/>
                <w:szCs w:val="21"/>
                <w:lang w:val="zh-CN" w:eastAsia="zh-CN"/>
              </w:rPr>
            </w:pPr>
            <w:r>
              <w:rPr>
                <w:rFonts w:hint="eastAsia" w:ascii="宋体" w:hAnsi="宋体" w:cs="宋体"/>
                <w:szCs w:val="21"/>
                <w:lang w:val="en-US" w:eastAsia="zh-CN"/>
              </w:rPr>
              <w:t>项目名称</w:t>
            </w:r>
          </w:p>
        </w:tc>
        <w:tc>
          <w:tcPr>
            <w:tcW w:w="3030" w:type="dxa"/>
            <w:vAlign w:val="center"/>
          </w:tcPr>
          <w:p w14:paraId="58317093">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投标价合计</w:t>
            </w:r>
          </w:p>
          <w:p w14:paraId="01B54B00">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（人民币</w:t>
            </w:r>
            <w:r>
              <w:rPr>
                <w:rFonts w:hint="eastAsia" w:ascii="宋体" w:hAnsi="宋体" w:cs="宋体"/>
                <w:szCs w:val="21"/>
              </w:rPr>
              <w:t>/</w:t>
            </w:r>
            <w:r>
              <w:rPr>
                <w:rFonts w:hint="eastAsia" w:ascii="宋体" w:hAnsi="宋体" w:cs="宋体"/>
                <w:szCs w:val="21"/>
                <w:lang w:val="zh-CN"/>
              </w:rPr>
              <w:t>元）</w:t>
            </w:r>
          </w:p>
        </w:tc>
        <w:tc>
          <w:tcPr>
            <w:tcW w:w="1775" w:type="dxa"/>
            <w:vAlign w:val="center"/>
          </w:tcPr>
          <w:p w14:paraId="1E5F7311">
            <w:pPr>
              <w:snapToGrid w:val="0"/>
              <w:spacing w:line="400" w:lineRule="exact"/>
              <w:jc w:val="center"/>
              <w:rPr>
                <w:rFonts w:ascii="宋体" w:hAnsi="宋体" w:cs="宋体"/>
                <w:szCs w:val="21"/>
                <w:lang w:val="zh-CN"/>
              </w:rPr>
            </w:pPr>
            <w:r>
              <w:rPr>
                <w:rFonts w:hint="eastAsia" w:ascii="宋体" w:hAnsi="宋体" w:cs="宋体"/>
                <w:szCs w:val="21"/>
                <w:lang w:val="zh-CN"/>
              </w:rPr>
              <w:t>项目服务期</w:t>
            </w:r>
          </w:p>
        </w:tc>
      </w:tr>
      <w:tr w14:paraId="4058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50" w:type="dxa"/>
            <w:vAlign w:val="center"/>
          </w:tcPr>
          <w:p w14:paraId="685744D2">
            <w:pPr>
              <w:snapToGrid w:val="0"/>
              <w:spacing w:line="400" w:lineRule="exact"/>
              <w:jc w:val="center"/>
              <w:rPr>
                <w:rFonts w:ascii="宋体" w:hAnsi="宋体" w:cs="宋体"/>
                <w:szCs w:val="21"/>
                <w:u w:val="single"/>
              </w:rPr>
            </w:pPr>
            <w:r>
              <w:rPr>
                <w:rFonts w:hint="eastAsia" w:ascii="宋体" w:hAnsi="宋体" w:cs="宋体"/>
                <w:szCs w:val="21"/>
              </w:rPr>
              <w:t>1</w:t>
            </w:r>
          </w:p>
        </w:tc>
        <w:tc>
          <w:tcPr>
            <w:tcW w:w="3099" w:type="dxa"/>
            <w:vAlign w:val="center"/>
          </w:tcPr>
          <w:p w14:paraId="21B9906A">
            <w:pPr>
              <w:snapToGrid w:val="0"/>
              <w:spacing w:line="400" w:lineRule="exact"/>
              <w:jc w:val="left"/>
              <w:rPr>
                <w:rFonts w:ascii="宋体" w:hAnsi="宋体" w:cs="宋体"/>
                <w:szCs w:val="21"/>
              </w:rPr>
            </w:pPr>
          </w:p>
        </w:tc>
        <w:tc>
          <w:tcPr>
            <w:tcW w:w="3030" w:type="dxa"/>
            <w:vAlign w:val="center"/>
          </w:tcPr>
          <w:p w14:paraId="060A5B63">
            <w:pPr>
              <w:snapToGrid w:val="0"/>
              <w:spacing w:line="400" w:lineRule="exact"/>
              <w:rPr>
                <w:rFonts w:ascii="宋体" w:hAnsi="宋体" w:cs="宋体"/>
                <w:szCs w:val="21"/>
                <w:u w:val="single"/>
                <w:lang w:val="zh-CN"/>
              </w:rPr>
            </w:pPr>
          </w:p>
        </w:tc>
        <w:tc>
          <w:tcPr>
            <w:tcW w:w="1775" w:type="dxa"/>
            <w:vAlign w:val="center"/>
          </w:tcPr>
          <w:p w14:paraId="2FE10BF5">
            <w:pPr>
              <w:snapToGrid w:val="0"/>
              <w:spacing w:line="400" w:lineRule="exact"/>
              <w:rPr>
                <w:rFonts w:ascii="宋体" w:hAnsi="宋体" w:cs="宋体"/>
                <w:szCs w:val="21"/>
                <w:u w:val="single"/>
                <w:lang w:val="zh-CN"/>
              </w:rPr>
            </w:pPr>
          </w:p>
        </w:tc>
      </w:tr>
      <w:tr w14:paraId="429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149" w:type="dxa"/>
            <w:gridSpan w:val="2"/>
            <w:vAlign w:val="center"/>
          </w:tcPr>
          <w:p w14:paraId="31ACE816">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投标总价（大写）：</w:t>
            </w:r>
          </w:p>
        </w:tc>
        <w:tc>
          <w:tcPr>
            <w:tcW w:w="4805" w:type="dxa"/>
            <w:gridSpan w:val="2"/>
            <w:vAlign w:val="center"/>
          </w:tcPr>
          <w:p w14:paraId="04DAD440">
            <w:pPr>
              <w:snapToGrid w:val="0"/>
              <w:spacing w:line="400" w:lineRule="exact"/>
              <w:ind w:firstLine="420" w:firstLineChars="200"/>
              <w:rPr>
                <w:rFonts w:ascii="宋体" w:hAnsi="宋体" w:cs="宋体"/>
                <w:szCs w:val="21"/>
                <w:u w:val="single"/>
                <w:lang w:val="zh-CN"/>
              </w:rPr>
            </w:pPr>
            <w:r>
              <w:rPr>
                <w:rFonts w:hint="eastAsia" w:ascii="宋体" w:hAnsi="宋体" w:cs="宋体"/>
                <w:szCs w:val="21"/>
                <w:u w:val="single"/>
              </w:rPr>
              <w:t xml:space="preserve">           </w:t>
            </w:r>
            <w:r>
              <w:rPr>
                <w:rFonts w:hint="eastAsia" w:ascii="宋体" w:hAnsi="宋体" w:cs="宋体"/>
                <w:szCs w:val="21"/>
              </w:rPr>
              <w:t xml:space="preserve"> </w:t>
            </w:r>
          </w:p>
        </w:tc>
      </w:tr>
      <w:tr w14:paraId="2568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050" w:type="dxa"/>
            <w:vAlign w:val="center"/>
          </w:tcPr>
          <w:p w14:paraId="1865ACD4">
            <w:pPr>
              <w:snapToGrid w:val="0"/>
              <w:spacing w:line="400" w:lineRule="exact"/>
              <w:rPr>
                <w:rFonts w:ascii="宋体" w:hAnsi="宋体" w:cs="宋体"/>
                <w:szCs w:val="21"/>
                <w:u w:val="single"/>
                <w:lang w:val="zh-CN"/>
              </w:rPr>
            </w:pPr>
          </w:p>
          <w:p w14:paraId="65F4CC44">
            <w:pPr>
              <w:snapToGrid w:val="0"/>
              <w:spacing w:line="400" w:lineRule="exact"/>
              <w:jc w:val="center"/>
              <w:rPr>
                <w:rFonts w:ascii="宋体" w:hAnsi="宋体" w:cs="宋体"/>
                <w:szCs w:val="21"/>
                <w:lang w:val="zh-CN"/>
              </w:rPr>
            </w:pPr>
            <w:r>
              <w:rPr>
                <w:rFonts w:hint="eastAsia" w:ascii="宋体" w:hAnsi="宋体" w:cs="宋体"/>
                <w:szCs w:val="21"/>
                <w:lang w:val="zh-CN"/>
              </w:rPr>
              <w:t>投标</w:t>
            </w:r>
          </w:p>
          <w:p w14:paraId="4B89DF08">
            <w:pPr>
              <w:snapToGrid w:val="0"/>
              <w:spacing w:line="400" w:lineRule="exact"/>
              <w:jc w:val="center"/>
              <w:rPr>
                <w:rFonts w:ascii="宋体" w:hAnsi="宋体" w:cs="宋体"/>
                <w:szCs w:val="21"/>
                <w:lang w:val="zh-CN"/>
              </w:rPr>
            </w:pPr>
            <w:r>
              <w:rPr>
                <w:rFonts w:hint="eastAsia" w:ascii="宋体" w:hAnsi="宋体" w:cs="宋体"/>
                <w:szCs w:val="21"/>
                <w:lang w:val="zh-CN"/>
              </w:rPr>
              <w:t>声明</w:t>
            </w:r>
          </w:p>
          <w:p w14:paraId="1C33C3CE">
            <w:pPr>
              <w:snapToGrid w:val="0"/>
              <w:spacing w:line="400" w:lineRule="exact"/>
              <w:rPr>
                <w:rFonts w:ascii="宋体" w:hAnsi="宋体" w:cs="宋体"/>
                <w:szCs w:val="21"/>
                <w:u w:val="single"/>
                <w:lang w:val="zh-CN"/>
              </w:rPr>
            </w:pPr>
          </w:p>
        </w:tc>
        <w:tc>
          <w:tcPr>
            <w:tcW w:w="7904" w:type="dxa"/>
            <w:gridSpan w:val="3"/>
          </w:tcPr>
          <w:p w14:paraId="1070D477">
            <w:pPr>
              <w:snapToGrid w:val="0"/>
              <w:spacing w:line="400" w:lineRule="exact"/>
              <w:rPr>
                <w:rFonts w:ascii="宋体" w:hAnsi="宋体" w:cs="宋体"/>
                <w:szCs w:val="21"/>
                <w:u w:val="single"/>
                <w:lang w:val="zh-CN"/>
              </w:rPr>
            </w:pPr>
          </w:p>
          <w:p w14:paraId="53684207">
            <w:pPr>
              <w:snapToGrid w:val="0"/>
              <w:spacing w:line="400" w:lineRule="exact"/>
              <w:rPr>
                <w:rFonts w:ascii="宋体" w:hAnsi="宋体" w:cs="宋体"/>
                <w:szCs w:val="21"/>
                <w:u w:val="single"/>
                <w:lang w:val="zh-CN"/>
              </w:rPr>
            </w:pPr>
          </w:p>
          <w:p w14:paraId="0B75ECF8">
            <w:pPr>
              <w:snapToGrid w:val="0"/>
              <w:spacing w:line="400" w:lineRule="exact"/>
              <w:rPr>
                <w:rFonts w:ascii="宋体" w:hAnsi="宋体" w:cs="宋体"/>
                <w:szCs w:val="21"/>
                <w:u w:val="single"/>
                <w:lang w:val="zh-CN"/>
              </w:rPr>
            </w:pPr>
          </w:p>
          <w:p w14:paraId="789E4580">
            <w:pPr>
              <w:snapToGrid w:val="0"/>
              <w:spacing w:line="400" w:lineRule="exact"/>
              <w:rPr>
                <w:rFonts w:ascii="宋体" w:hAnsi="宋体" w:cs="宋体"/>
                <w:szCs w:val="21"/>
                <w:u w:val="single"/>
                <w:lang w:val="zh-CN"/>
              </w:rPr>
            </w:pPr>
          </w:p>
          <w:p w14:paraId="0CBB308D">
            <w:pPr>
              <w:snapToGrid w:val="0"/>
              <w:spacing w:line="400" w:lineRule="exact"/>
              <w:rPr>
                <w:rFonts w:ascii="宋体" w:hAnsi="宋体" w:cs="宋体"/>
                <w:szCs w:val="21"/>
                <w:u w:val="single"/>
                <w:lang w:val="zh-CN"/>
              </w:rPr>
            </w:pPr>
          </w:p>
          <w:p w14:paraId="42010658">
            <w:pPr>
              <w:snapToGrid w:val="0"/>
              <w:spacing w:line="400" w:lineRule="exact"/>
              <w:rPr>
                <w:rFonts w:ascii="宋体" w:hAnsi="宋体" w:cs="宋体"/>
                <w:szCs w:val="21"/>
                <w:u w:val="single"/>
                <w:lang w:val="zh-CN"/>
              </w:rPr>
            </w:pPr>
          </w:p>
        </w:tc>
      </w:tr>
    </w:tbl>
    <w:p w14:paraId="2BB3B451">
      <w:pPr>
        <w:pStyle w:val="13"/>
        <w:spacing w:line="360" w:lineRule="auto"/>
        <w:ind w:firstLine="0"/>
        <w:rPr>
          <w:sz w:val="21"/>
          <w:szCs w:val="21"/>
        </w:rPr>
      </w:pPr>
    </w:p>
    <w:p w14:paraId="1B397CA9">
      <w:pPr>
        <w:pStyle w:val="13"/>
        <w:spacing w:line="360" w:lineRule="auto"/>
        <w:ind w:firstLine="0"/>
        <w:rPr>
          <w:sz w:val="21"/>
          <w:szCs w:val="21"/>
        </w:rPr>
      </w:pPr>
      <w:r>
        <w:rPr>
          <w:rFonts w:hint="eastAsia"/>
          <w:sz w:val="21"/>
          <w:szCs w:val="21"/>
        </w:rPr>
        <w:t>投 标 人  （盖章）：</w:t>
      </w:r>
    </w:p>
    <w:p w14:paraId="09579F2E">
      <w:pPr>
        <w:pStyle w:val="13"/>
        <w:spacing w:line="360" w:lineRule="auto"/>
        <w:ind w:firstLine="0"/>
        <w:rPr>
          <w:sz w:val="21"/>
          <w:szCs w:val="21"/>
        </w:rPr>
      </w:pPr>
      <w:r>
        <w:rPr>
          <w:rFonts w:hint="eastAsia"/>
          <w:sz w:val="21"/>
          <w:szCs w:val="21"/>
        </w:rPr>
        <w:t>法定代表人或授权代表人（签字）：</w:t>
      </w:r>
    </w:p>
    <w:p w14:paraId="34E26632">
      <w:pPr>
        <w:pStyle w:val="13"/>
        <w:spacing w:line="360" w:lineRule="auto"/>
        <w:ind w:firstLine="0"/>
        <w:rPr>
          <w:sz w:val="21"/>
          <w:szCs w:val="21"/>
        </w:rPr>
      </w:pPr>
      <w:r>
        <w:rPr>
          <w:rFonts w:hint="eastAsia"/>
          <w:sz w:val="21"/>
          <w:szCs w:val="21"/>
        </w:rPr>
        <w:t>日             期：</w:t>
      </w:r>
    </w:p>
    <w:p w14:paraId="1F5AE435">
      <w:pPr>
        <w:widowControl/>
        <w:spacing w:line="360" w:lineRule="auto"/>
        <w:jc w:val="left"/>
        <w:rPr>
          <w:rFonts w:ascii="宋体"/>
          <w:szCs w:val="21"/>
        </w:rPr>
        <w:sectPr>
          <w:footerReference r:id="rId13" w:type="default"/>
          <w:pgSz w:w="11906" w:h="16838"/>
          <w:pgMar w:top="1440" w:right="1361" w:bottom="1304" w:left="1361" w:header="720" w:footer="720" w:gutter="0"/>
          <w:pgBorders>
            <w:top w:val="none" w:sz="0" w:space="0"/>
            <w:left w:val="none" w:sz="0" w:space="0"/>
            <w:bottom w:val="none" w:sz="0" w:space="0"/>
            <w:right w:val="none" w:sz="0" w:space="0"/>
          </w:pgBorders>
          <w:pgNumType w:fmt="decimal"/>
          <w:cols w:space="720" w:num="1"/>
        </w:sectPr>
      </w:pPr>
    </w:p>
    <w:p w14:paraId="7150D0E2">
      <w:pPr>
        <w:spacing w:line="360" w:lineRule="auto"/>
        <w:rPr>
          <w:rFonts w:hAnsi="宋体" w:cs="宋体"/>
          <w:szCs w:val="21"/>
        </w:rPr>
      </w:pPr>
      <w:r>
        <w:rPr>
          <w:rFonts w:hint="eastAsia" w:hAnsi="宋体"/>
          <w:color w:val="000000"/>
          <w:szCs w:val="21"/>
        </w:rPr>
        <w:t>格式二：</w:t>
      </w:r>
      <w:r>
        <w:rPr>
          <w:rFonts w:hint="eastAsia" w:ascii="宋体" w:hAnsi="宋体" w:cs="宋体"/>
          <w:szCs w:val="21"/>
        </w:rPr>
        <w:t>投标分项报价表</w:t>
      </w:r>
    </w:p>
    <w:p w14:paraId="0635E955">
      <w:pPr>
        <w:pStyle w:val="2"/>
        <w:snapToGrid w:val="0"/>
        <w:spacing w:line="360" w:lineRule="auto"/>
        <w:jc w:val="center"/>
        <w:rPr>
          <w:rFonts w:hAnsi="宋体" w:cs="宋体"/>
          <w:b/>
          <w:sz w:val="32"/>
          <w:szCs w:val="32"/>
        </w:rPr>
      </w:pPr>
      <w:r>
        <w:rPr>
          <w:rFonts w:hAnsi="宋体" w:cs="宋体"/>
          <w:b/>
          <w:sz w:val="32"/>
          <w:szCs w:val="32"/>
        </w:rPr>
        <w:t xml:space="preserve">  </w:t>
      </w:r>
      <w:r>
        <w:rPr>
          <w:rFonts w:hint="eastAsia" w:hAnsi="宋体" w:cs="宋体"/>
          <w:b/>
          <w:sz w:val="32"/>
          <w:szCs w:val="32"/>
        </w:rPr>
        <w:t>投标分项报价表</w:t>
      </w:r>
    </w:p>
    <w:p w14:paraId="6F301741">
      <w:pPr>
        <w:pStyle w:val="2"/>
        <w:snapToGrid w:val="0"/>
        <w:spacing w:line="360" w:lineRule="auto"/>
        <w:jc w:val="center"/>
        <w:rPr>
          <w:rFonts w:hAnsi="宋体" w:cs="宋体"/>
          <w:sz w:val="21"/>
          <w:szCs w:val="21"/>
        </w:rPr>
      </w:pPr>
    </w:p>
    <w:p w14:paraId="39D389FA">
      <w:pPr>
        <w:pStyle w:val="2"/>
        <w:snapToGrid w:val="0"/>
        <w:spacing w:line="360" w:lineRule="auto"/>
        <w:jc w:val="center"/>
        <w:rPr>
          <w:rFonts w:hAnsi="宋体" w:cs="宋体"/>
          <w:sz w:val="21"/>
          <w:szCs w:val="21"/>
        </w:rPr>
      </w:pPr>
      <w:r>
        <w:rPr>
          <w:rFonts w:hint="eastAsia" w:hAnsi="宋体" w:cs="宋体"/>
          <w:sz w:val="21"/>
          <w:szCs w:val="21"/>
        </w:rPr>
        <w:t>招标编号：</w:t>
      </w:r>
      <w:r>
        <w:rPr>
          <w:rFonts w:hAnsi="宋体" w:cs="宋体"/>
          <w:sz w:val="21"/>
          <w:szCs w:val="21"/>
        </w:rPr>
        <w:t xml:space="preserve">    </w:t>
      </w:r>
      <w:r>
        <w:rPr>
          <w:rFonts w:hint="eastAsia" w:hAnsi="宋体" w:cs="宋体"/>
          <w:sz w:val="21"/>
          <w:szCs w:val="21"/>
        </w:rPr>
        <w:t xml:space="preserve">    </w:t>
      </w:r>
      <w:r>
        <w:rPr>
          <w:rFonts w:hAnsi="宋体" w:cs="宋体"/>
          <w:sz w:val="21"/>
          <w:szCs w:val="21"/>
        </w:rPr>
        <w:t xml:space="preserve">             </w:t>
      </w:r>
      <w:r>
        <w:rPr>
          <w:rFonts w:hint="eastAsia" w:hAnsi="宋体" w:cs="宋体"/>
          <w:sz w:val="21"/>
          <w:szCs w:val="21"/>
        </w:rPr>
        <w:t>项目名称：</w:t>
      </w:r>
      <w:r>
        <w:rPr>
          <w:rFonts w:hAnsi="宋体" w:cs="宋体"/>
          <w:sz w:val="21"/>
          <w:szCs w:val="21"/>
        </w:rPr>
        <w:t xml:space="preserve">                      </w:t>
      </w:r>
      <w:r>
        <w:rPr>
          <w:rFonts w:hint="eastAsia" w:hAnsi="宋体" w:cs="宋体"/>
          <w:sz w:val="21"/>
          <w:szCs w:val="21"/>
        </w:rPr>
        <w:t>（价格单位：人民币/元）</w:t>
      </w:r>
      <w:r>
        <w:rPr>
          <w:rFonts w:hAnsi="宋体" w:cs="宋体"/>
          <w:sz w:val="21"/>
          <w:szCs w:val="21"/>
        </w:rPr>
        <w:t xml:space="preserve"> </w:t>
      </w:r>
    </w:p>
    <w:tbl>
      <w:tblPr>
        <w:tblStyle w:val="29"/>
        <w:tblW w:w="9777" w:type="dxa"/>
        <w:jc w:val="center"/>
        <w:tblLayout w:type="fixed"/>
        <w:tblCellMar>
          <w:top w:w="0" w:type="dxa"/>
          <w:left w:w="15" w:type="dxa"/>
          <w:bottom w:w="0" w:type="dxa"/>
          <w:right w:w="15" w:type="dxa"/>
        </w:tblCellMar>
      </w:tblPr>
      <w:tblGrid>
        <w:gridCol w:w="990"/>
        <w:gridCol w:w="1487"/>
        <w:gridCol w:w="2620"/>
        <w:gridCol w:w="975"/>
        <w:gridCol w:w="975"/>
        <w:gridCol w:w="1635"/>
        <w:gridCol w:w="1095"/>
      </w:tblGrid>
      <w:tr w14:paraId="23C61BEE">
        <w:tblPrEx>
          <w:tblCellMar>
            <w:top w:w="0" w:type="dxa"/>
            <w:left w:w="15" w:type="dxa"/>
            <w:bottom w:w="0" w:type="dxa"/>
            <w:right w:w="15" w:type="dxa"/>
          </w:tblCellMar>
        </w:tblPrEx>
        <w:trPr>
          <w:trHeight w:val="684"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3F6BA5">
            <w:pPr>
              <w:shd w:val="solid" w:color="FFFFFF" w:fill="auto"/>
              <w:autoSpaceDN w:val="0"/>
              <w:jc w:val="center"/>
              <w:textAlignment w:val="center"/>
              <w:rPr>
                <w:rFonts w:ascii="宋体" w:hAnsi="宋体"/>
                <w:b/>
                <w:color w:val="000000"/>
                <w:sz w:val="24"/>
                <w:shd w:val="clear" w:color="auto" w:fill="FFFFFF"/>
              </w:rPr>
            </w:pPr>
            <w:r>
              <w:rPr>
                <w:rFonts w:ascii="宋体" w:hAnsi="宋体"/>
                <w:b/>
                <w:color w:val="000000"/>
                <w:sz w:val="24"/>
                <w:shd w:val="clear" w:color="auto" w:fill="FFFFFF"/>
              </w:rPr>
              <w:t>序号</w:t>
            </w:r>
          </w:p>
        </w:tc>
        <w:tc>
          <w:tcPr>
            <w:tcW w:w="1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CD7276">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货物名称</w:t>
            </w:r>
          </w:p>
        </w:tc>
        <w:tc>
          <w:tcPr>
            <w:tcW w:w="26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675919">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型号规格</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13B83A">
            <w:pPr>
              <w:shd w:val="solid" w:color="FFFFFF" w:fill="auto"/>
              <w:autoSpaceDN w:val="0"/>
              <w:jc w:val="center"/>
              <w:textAlignment w:val="center"/>
              <w:rPr>
                <w:rFonts w:hint="eastAsia" w:ascii="宋体" w:hAnsi="宋体" w:eastAsia="宋体"/>
                <w:b/>
                <w:color w:val="000000"/>
                <w:sz w:val="24"/>
                <w:shd w:val="clear" w:color="auto" w:fill="FFFFFF"/>
                <w:lang w:eastAsia="zh-CN"/>
              </w:rPr>
            </w:pPr>
            <w:r>
              <w:rPr>
                <w:rFonts w:hint="eastAsia" w:ascii="宋体" w:hAnsi="宋体"/>
                <w:b/>
                <w:color w:val="000000"/>
                <w:sz w:val="24"/>
                <w:shd w:val="clear" w:color="auto" w:fill="FFFFFF"/>
                <w:lang w:eastAsia="zh-CN"/>
              </w:rPr>
              <w:t>品牌</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5D4B34">
            <w:pPr>
              <w:shd w:val="solid" w:color="FFFFFF" w:fill="auto"/>
              <w:autoSpaceDN w:val="0"/>
              <w:jc w:val="center"/>
              <w:textAlignment w:val="center"/>
              <w:rPr>
                <w:rFonts w:ascii="宋体" w:hAnsi="宋体"/>
                <w:b/>
                <w:color w:val="000000"/>
                <w:sz w:val="24"/>
                <w:shd w:val="clear" w:color="auto" w:fill="FFFFFF"/>
              </w:rPr>
            </w:pPr>
            <w:r>
              <w:rPr>
                <w:rFonts w:hint="eastAsia" w:ascii="宋体" w:hAnsi="宋体"/>
                <w:b/>
                <w:color w:val="000000"/>
                <w:sz w:val="24"/>
                <w:shd w:val="clear" w:color="auto" w:fill="FFFFFF"/>
              </w:rPr>
              <w:t>数量</w:t>
            </w:r>
          </w:p>
        </w:tc>
        <w:tc>
          <w:tcPr>
            <w:tcW w:w="16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2B7411">
            <w:pPr>
              <w:shd w:val="solid" w:color="FFFFFF" w:fill="auto"/>
              <w:autoSpaceDN w:val="0"/>
              <w:jc w:val="center"/>
              <w:textAlignment w:val="center"/>
              <w:rPr>
                <w:rFonts w:ascii="宋体" w:hAnsi="宋体"/>
                <w:b/>
                <w:color w:val="000000"/>
                <w:sz w:val="24"/>
                <w:shd w:val="clear" w:color="auto" w:fill="FFFFFF"/>
              </w:rPr>
            </w:pPr>
            <w:r>
              <w:rPr>
                <w:rFonts w:hint="eastAsia" w:ascii="宋体" w:hAnsi="宋体"/>
                <w:b/>
                <w:color w:val="000000"/>
                <w:sz w:val="24"/>
                <w:shd w:val="clear" w:color="auto" w:fill="FFFFFF"/>
              </w:rPr>
              <w:t>单价（元）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41D6B3">
            <w:pPr>
              <w:shd w:val="solid" w:color="FFFFFF" w:fill="auto"/>
              <w:autoSpaceDN w:val="0"/>
              <w:jc w:val="center"/>
              <w:textAlignment w:val="center"/>
              <w:rPr>
                <w:rFonts w:ascii="宋体" w:hAnsi="宋体"/>
                <w:b/>
                <w:color w:val="000000"/>
                <w:sz w:val="24"/>
                <w:shd w:val="clear" w:color="auto" w:fill="FFFFFF"/>
              </w:rPr>
            </w:pPr>
            <w:r>
              <w:rPr>
                <w:rFonts w:ascii="宋体" w:hAnsi="宋体"/>
                <w:b/>
                <w:color w:val="000000"/>
                <w:sz w:val="24"/>
                <w:shd w:val="clear" w:color="auto" w:fill="FFFFFF"/>
              </w:rPr>
              <w:t>合价(元)</w:t>
            </w:r>
          </w:p>
        </w:tc>
      </w:tr>
      <w:tr w14:paraId="53D55F2B">
        <w:tblPrEx>
          <w:tblCellMar>
            <w:top w:w="0" w:type="dxa"/>
            <w:left w:w="15" w:type="dxa"/>
            <w:bottom w:w="0" w:type="dxa"/>
            <w:right w:w="15" w:type="dxa"/>
          </w:tblCellMar>
        </w:tblPrEx>
        <w:trPr>
          <w:trHeight w:val="649"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17647E22">
            <w:pPr>
              <w:tabs>
                <w:tab w:val="left" w:pos="1418"/>
              </w:tabs>
              <w:snapToGrid w:val="0"/>
              <w:spacing w:line="360" w:lineRule="auto"/>
              <w:jc w:val="center"/>
              <w:rPr>
                <w:rFonts w:ascii="宋体" w:hAnsi="宋体" w:cs="宋体"/>
                <w:szCs w:val="21"/>
              </w:rPr>
            </w:pPr>
            <w:r>
              <w:rPr>
                <w:rFonts w:hint="eastAsia" w:ascii="宋体" w:hAnsi="宋体" w:cs="宋体"/>
                <w:szCs w:val="21"/>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D042">
            <w:pPr>
              <w:widowControl/>
              <w:jc w:val="left"/>
              <w:textAlignment w:val="center"/>
              <w:rPr>
                <w:rFonts w:hint="default" w:ascii="宋体" w:hAnsi="宋体" w:eastAsia="宋体" w:cs="宋体"/>
                <w:szCs w:val="21"/>
                <w:lang w:val="en-US" w:eastAsia="zh-CN"/>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B482">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25797B">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71A678">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9D18">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0DDCB4">
            <w:pPr>
              <w:tabs>
                <w:tab w:val="left" w:pos="1418"/>
              </w:tabs>
              <w:snapToGrid w:val="0"/>
              <w:spacing w:line="360" w:lineRule="auto"/>
              <w:jc w:val="center"/>
              <w:rPr>
                <w:rFonts w:ascii="宋体" w:hAnsi="宋体" w:cs="宋体"/>
                <w:szCs w:val="21"/>
              </w:rPr>
            </w:pPr>
          </w:p>
        </w:tc>
      </w:tr>
      <w:tr w14:paraId="66CA2C9F">
        <w:tblPrEx>
          <w:tblCellMar>
            <w:top w:w="0" w:type="dxa"/>
            <w:left w:w="15" w:type="dxa"/>
            <w:bottom w:w="0" w:type="dxa"/>
            <w:right w:w="15" w:type="dxa"/>
          </w:tblCellMar>
        </w:tblPrEx>
        <w:trPr>
          <w:trHeight w:val="61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10F6022C">
            <w:pPr>
              <w:tabs>
                <w:tab w:val="left" w:pos="1418"/>
              </w:tabs>
              <w:snapToGrid w:val="0"/>
              <w:spacing w:line="360" w:lineRule="auto"/>
              <w:jc w:val="center"/>
              <w:rPr>
                <w:rFonts w:ascii="宋体" w:hAnsi="宋体" w:cs="宋体"/>
                <w:szCs w:val="21"/>
              </w:rPr>
            </w:pPr>
            <w:r>
              <w:rPr>
                <w:rFonts w:hint="eastAsia" w:ascii="宋体" w:hAnsi="宋体" w:cs="宋体"/>
                <w:szCs w:val="21"/>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F521">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9362F">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48199F">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D96A01">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4055F">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C521BF">
            <w:pPr>
              <w:tabs>
                <w:tab w:val="left" w:pos="1418"/>
              </w:tabs>
              <w:snapToGrid w:val="0"/>
              <w:spacing w:line="360" w:lineRule="auto"/>
              <w:jc w:val="center"/>
              <w:rPr>
                <w:rFonts w:ascii="宋体" w:hAnsi="宋体" w:cs="宋体"/>
                <w:szCs w:val="21"/>
              </w:rPr>
            </w:pPr>
          </w:p>
        </w:tc>
      </w:tr>
      <w:tr w14:paraId="2B666FF8">
        <w:tblPrEx>
          <w:tblCellMar>
            <w:top w:w="0" w:type="dxa"/>
            <w:left w:w="15" w:type="dxa"/>
            <w:bottom w:w="0" w:type="dxa"/>
            <w:right w:w="15" w:type="dxa"/>
          </w:tblCellMar>
        </w:tblPrEx>
        <w:trPr>
          <w:trHeight w:val="596"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253DDE34">
            <w:pPr>
              <w:tabs>
                <w:tab w:val="left" w:pos="1418"/>
              </w:tabs>
              <w:snapToGrid w:val="0"/>
              <w:spacing w:line="360" w:lineRule="auto"/>
              <w:jc w:val="center"/>
              <w:rPr>
                <w:rFonts w:ascii="宋体" w:hAnsi="宋体" w:cs="宋体"/>
                <w:szCs w:val="21"/>
              </w:rPr>
            </w:pPr>
            <w:r>
              <w:rPr>
                <w:rFonts w:hint="eastAsia" w:ascii="宋体" w:hAnsi="宋体" w:cs="宋体"/>
                <w:szCs w:val="21"/>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4E26">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F58C">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C5A180">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493809">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5660">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78DD9C">
            <w:pPr>
              <w:tabs>
                <w:tab w:val="left" w:pos="1418"/>
              </w:tabs>
              <w:snapToGrid w:val="0"/>
              <w:spacing w:line="360" w:lineRule="auto"/>
              <w:jc w:val="center"/>
              <w:rPr>
                <w:rFonts w:ascii="宋体" w:hAnsi="宋体" w:cs="宋体"/>
                <w:szCs w:val="21"/>
              </w:rPr>
            </w:pPr>
          </w:p>
        </w:tc>
      </w:tr>
      <w:tr w14:paraId="1BF9F47E">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0FCD38C5">
            <w:pPr>
              <w:tabs>
                <w:tab w:val="left" w:pos="1418"/>
              </w:tabs>
              <w:snapToGri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E1E5">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67F5">
            <w:pPr>
              <w:widowControl/>
              <w:jc w:val="center"/>
              <w:textAlignment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1B7741">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11A349">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FE8">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1D94FB">
            <w:pPr>
              <w:tabs>
                <w:tab w:val="left" w:pos="1418"/>
              </w:tabs>
              <w:snapToGrid w:val="0"/>
              <w:spacing w:line="360" w:lineRule="auto"/>
              <w:jc w:val="center"/>
              <w:rPr>
                <w:rFonts w:ascii="宋体" w:hAnsi="宋体" w:cs="宋体"/>
                <w:szCs w:val="21"/>
              </w:rPr>
            </w:pPr>
          </w:p>
        </w:tc>
      </w:tr>
      <w:tr w14:paraId="5EC7578E">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6DEAB41D">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F3A4">
            <w:pPr>
              <w:widowControl/>
              <w:jc w:val="left"/>
              <w:textAlignment w:val="center"/>
              <w:rPr>
                <w:rFonts w:hint="default" w:ascii="宋体" w:hAnsi="宋体" w:eastAsia="宋体" w:cs="宋体"/>
                <w:szCs w:val="21"/>
                <w:lang w:val="en-US" w:eastAsia="zh-CN"/>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973D8">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1C1292">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B99D20">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13985">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F56AB5">
            <w:pPr>
              <w:tabs>
                <w:tab w:val="left" w:pos="1418"/>
              </w:tabs>
              <w:snapToGrid w:val="0"/>
              <w:spacing w:line="360" w:lineRule="auto"/>
              <w:jc w:val="center"/>
              <w:rPr>
                <w:rFonts w:ascii="宋体" w:hAnsi="宋体" w:cs="宋体"/>
                <w:szCs w:val="21"/>
              </w:rPr>
            </w:pPr>
          </w:p>
        </w:tc>
      </w:tr>
      <w:tr w14:paraId="07FEC284">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0433E6B6">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1622">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ACC14">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43F231">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768B23">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E5BD">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215A43">
            <w:pPr>
              <w:tabs>
                <w:tab w:val="left" w:pos="1418"/>
              </w:tabs>
              <w:snapToGrid w:val="0"/>
              <w:spacing w:line="360" w:lineRule="auto"/>
              <w:jc w:val="center"/>
              <w:rPr>
                <w:rFonts w:ascii="宋体" w:hAnsi="宋体" w:cs="宋体"/>
                <w:szCs w:val="21"/>
              </w:rPr>
            </w:pPr>
          </w:p>
        </w:tc>
      </w:tr>
      <w:tr w14:paraId="183F5EDA">
        <w:tblPrEx>
          <w:tblCellMar>
            <w:top w:w="0" w:type="dxa"/>
            <w:left w:w="15" w:type="dxa"/>
            <w:bottom w:w="0" w:type="dxa"/>
            <w:right w:w="15" w:type="dxa"/>
          </w:tblCellMar>
        </w:tblPrEx>
        <w:trPr>
          <w:trHeight w:val="571" w:hRule="atLeast"/>
          <w:jc w:val="center"/>
        </w:trPr>
        <w:tc>
          <w:tcPr>
            <w:tcW w:w="990"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0760008D">
            <w:pPr>
              <w:tabs>
                <w:tab w:val="left" w:pos="1418"/>
              </w:tabs>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D9D5E">
            <w:pPr>
              <w:widowControl/>
              <w:jc w:val="left"/>
              <w:textAlignment w:val="center"/>
              <w:rPr>
                <w:rFonts w:ascii="宋体" w:hAnsi="宋体" w:cs="宋体"/>
                <w:szCs w:val="21"/>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8E16">
            <w:pPr>
              <w:widowControl/>
              <w:jc w:val="center"/>
              <w:textAlignment w:val="center"/>
              <w:rPr>
                <w:rFonts w:hint="eastAsia"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44A29F">
            <w:pPr>
              <w:tabs>
                <w:tab w:val="left" w:pos="1418"/>
              </w:tabs>
              <w:snapToGrid w:val="0"/>
              <w:spacing w:line="360" w:lineRule="auto"/>
              <w:jc w:val="center"/>
              <w:rPr>
                <w:rFonts w:ascii="宋体" w:hAnsi="宋体" w:cs="宋体"/>
                <w:szCs w:val="21"/>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34D0EB">
            <w:pPr>
              <w:tabs>
                <w:tab w:val="left" w:pos="1418"/>
              </w:tabs>
              <w:snapToGrid w:val="0"/>
              <w:spacing w:line="360" w:lineRule="auto"/>
              <w:jc w:val="center"/>
              <w:rPr>
                <w:rFonts w:ascii="宋体" w:hAnsi="宋体" w:cs="宋体"/>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084B5">
            <w:pPr>
              <w:widowControl/>
              <w:textAlignment w:val="center"/>
              <w:rPr>
                <w:rFonts w:ascii="宋体" w:hAnsi="宋体" w:cs="宋体"/>
                <w:szCs w:val="21"/>
              </w:rPr>
            </w:pP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8CB4D1">
            <w:pPr>
              <w:tabs>
                <w:tab w:val="left" w:pos="1418"/>
              </w:tabs>
              <w:snapToGrid w:val="0"/>
              <w:spacing w:line="360" w:lineRule="auto"/>
              <w:jc w:val="center"/>
              <w:rPr>
                <w:rFonts w:ascii="宋体" w:hAnsi="宋体" w:cs="宋体"/>
                <w:szCs w:val="21"/>
              </w:rPr>
            </w:pPr>
          </w:p>
        </w:tc>
      </w:tr>
      <w:tr w14:paraId="78BC0E59">
        <w:tblPrEx>
          <w:tblCellMar>
            <w:top w:w="0" w:type="dxa"/>
            <w:left w:w="15" w:type="dxa"/>
            <w:bottom w:w="0" w:type="dxa"/>
            <w:right w:w="15" w:type="dxa"/>
          </w:tblCellMar>
        </w:tblPrEx>
        <w:trPr>
          <w:trHeight w:val="534" w:hRule="atLeast"/>
          <w:jc w:val="center"/>
        </w:trPr>
        <w:tc>
          <w:tcPr>
            <w:tcW w:w="8682" w:type="dxa"/>
            <w:gridSpan w:val="6"/>
            <w:tcBorders>
              <w:top w:val="single" w:color="auto" w:sz="4" w:space="0"/>
              <w:left w:val="single" w:color="auto" w:sz="4" w:space="0"/>
              <w:bottom w:val="single" w:color="auto" w:sz="4" w:space="0"/>
              <w:right w:val="single" w:color="000000" w:sz="4" w:space="0"/>
            </w:tcBorders>
            <w:shd w:val="solid" w:color="FFFFFF" w:fill="auto"/>
            <w:vAlign w:val="center"/>
          </w:tcPr>
          <w:p w14:paraId="07F6C4CA">
            <w:pPr>
              <w:widowControl/>
              <w:jc w:val="center"/>
              <w:textAlignment w:val="center"/>
              <w:rPr>
                <w:rFonts w:ascii="宋体" w:hAnsi="宋体" w:cs="宋体"/>
                <w:szCs w:val="21"/>
              </w:rPr>
            </w:pPr>
            <w:r>
              <w:rPr>
                <w:rFonts w:hint="eastAsia" w:ascii="宋体" w:hAnsi="宋体" w:cs="宋体"/>
                <w:szCs w:val="21"/>
              </w:rPr>
              <w:t>合计（元）</w:t>
            </w:r>
          </w:p>
        </w:tc>
        <w:tc>
          <w:tcPr>
            <w:tcW w:w="10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74694C">
            <w:pPr>
              <w:tabs>
                <w:tab w:val="left" w:pos="1418"/>
              </w:tabs>
              <w:snapToGrid w:val="0"/>
              <w:spacing w:line="360" w:lineRule="auto"/>
              <w:jc w:val="center"/>
              <w:rPr>
                <w:rFonts w:ascii="宋体" w:hAnsi="宋体" w:cs="宋体"/>
                <w:szCs w:val="21"/>
              </w:rPr>
            </w:pPr>
          </w:p>
        </w:tc>
      </w:tr>
    </w:tbl>
    <w:p w14:paraId="75457E14">
      <w:pPr>
        <w:pStyle w:val="13"/>
        <w:spacing w:line="360" w:lineRule="auto"/>
        <w:ind w:firstLine="0"/>
        <w:rPr>
          <w:sz w:val="21"/>
          <w:szCs w:val="21"/>
        </w:rPr>
      </w:pPr>
      <w:r>
        <w:rPr>
          <w:rFonts w:hint="eastAsia"/>
          <w:sz w:val="21"/>
          <w:szCs w:val="21"/>
        </w:rPr>
        <w:t xml:space="preserve">  </w:t>
      </w:r>
      <w:r>
        <w:rPr>
          <w:rFonts w:hint="eastAsia"/>
          <w:sz w:val="21"/>
          <w:szCs w:val="21"/>
          <w:lang w:eastAsia="zh-CN"/>
        </w:rPr>
        <w:t>供应商</w:t>
      </w:r>
      <w:r>
        <w:rPr>
          <w:rFonts w:hint="eastAsia"/>
          <w:sz w:val="21"/>
          <w:szCs w:val="21"/>
        </w:rPr>
        <w:t>（盖章）：</w:t>
      </w:r>
      <w:r>
        <w:rPr>
          <w:sz w:val="21"/>
          <w:szCs w:val="21"/>
        </w:rPr>
        <w:t xml:space="preserve"> </w:t>
      </w:r>
    </w:p>
    <w:p w14:paraId="4E34354D">
      <w:pPr>
        <w:pStyle w:val="13"/>
        <w:spacing w:line="360" w:lineRule="auto"/>
        <w:ind w:firstLine="0"/>
        <w:rPr>
          <w:sz w:val="21"/>
          <w:szCs w:val="21"/>
        </w:rPr>
      </w:pPr>
      <w:r>
        <w:rPr>
          <w:sz w:val="21"/>
          <w:szCs w:val="21"/>
        </w:rPr>
        <w:t xml:space="preserve"> </w:t>
      </w:r>
      <w:r>
        <w:rPr>
          <w:rFonts w:hint="eastAsia"/>
          <w:sz w:val="21"/>
          <w:szCs w:val="21"/>
        </w:rPr>
        <w:t xml:space="preserve"> 法定代表人或授权代表人（签字）：</w:t>
      </w:r>
    </w:p>
    <w:p w14:paraId="22BC5CEF">
      <w:pPr>
        <w:pStyle w:val="13"/>
        <w:spacing w:line="360" w:lineRule="auto"/>
        <w:ind w:firstLine="202" w:firstLineChars="100"/>
        <w:rPr>
          <w:sz w:val="21"/>
          <w:szCs w:val="21"/>
        </w:rPr>
      </w:pPr>
      <w:r>
        <w:rPr>
          <w:rFonts w:hint="eastAsia"/>
          <w:sz w:val="21"/>
          <w:szCs w:val="21"/>
        </w:rPr>
        <w:t>日</w:t>
      </w:r>
      <w:r>
        <w:rPr>
          <w:sz w:val="21"/>
          <w:szCs w:val="21"/>
        </w:rPr>
        <w:t xml:space="preserve">         </w:t>
      </w:r>
      <w:r>
        <w:rPr>
          <w:rFonts w:hint="eastAsia"/>
          <w:sz w:val="21"/>
          <w:szCs w:val="21"/>
        </w:rPr>
        <w:t>期：</w:t>
      </w:r>
    </w:p>
    <w:p w14:paraId="232854B3">
      <w:pPr>
        <w:pStyle w:val="2"/>
        <w:snapToGrid w:val="0"/>
        <w:spacing w:line="360" w:lineRule="auto"/>
        <w:rPr>
          <w:rFonts w:hAnsi="宋体" w:cs="宋体"/>
          <w:sz w:val="21"/>
          <w:szCs w:val="21"/>
        </w:rPr>
      </w:pPr>
    </w:p>
    <w:p w14:paraId="3B2411A9">
      <w:pPr>
        <w:pStyle w:val="2"/>
        <w:snapToGrid w:val="0"/>
        <w:spacing w:line="360" w:lineRule="auto"/>
        <w:rPr>
          <w:rFonts w:hAnsi="宋体" w:cs="宋体"/>
          <w:sz w:val="21"/>
          <w:szCs w:val="21"/>
        </w:rPr>
      </w:pPr>
    </w:p>
    <w:p w14:paraId="14A1C51F">
      <w:pPr>
        <w:pStyle w:val="2"/>
        <w:snapToGrid w:val="0"/>
        <w:spacing w:line="360" w:lineRule="auto"/>
        <w:rPr>
          <w:rFonts w:hint="default" w:hAnsi="宋体" w:eastAsia="宋体" w:cs="宋体"/>
          <w:color w:val="FF0000"/>
          <w:sz w:val="21"/>
          <w:szCs w:val="21"/>
          <w:lang w:val="en-US" w:eastAsia="zh-CN"/>
        </w:rPr>
        <w:sectPr>
          <w:footerReference r:id="rId14" w:type="first"/>
          <w:pgSz w:w="11906" w:h="16838"/>
          <w:pgMar w:top="1474" w:right="1134" w:bottom="1247" w:left="113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Ansi="宋体" w:cs="宋体"/>
          <w:color w:val="FF0000"/>
          <w:sz w:val="21"/>
          <w:szCs w:val="21"/>
          <w:lang w:val="en-US" w:eastAsia="zh-CN"/>
        </w:rPr>
        <w:t>注：以上分项报价表仅供查考，分项内容可根据各供应商投标文件编制情况自行拟定</w:t>
      </w:r>
    </w:p>
    <w:p w14:paraId="6A2B1732">
      <w:pPr>
        <w:rPr>
          <w:rFonts w:ascii="宋体"/>
          <w:b/>
          <w:szCs w:val="21"/>
        </w:rPr>
      </w:pPr>
      <w:r>
        <w:rPr>
          <w:rFonts w:hint="eastAsia" w:ascii="宋体" w:hAnsi="宋体" w:cs="宋体"/>
          <w:b/>
          <w:bCs/>
          <w:szCs w:val="21"/>
        </w:rPr>
        <w:t>格式</w:t>
      </w:r>
      <w:r>
        <w:rPr>
          <w:rFonts w:hint="eastAsia" w:ascii="宋体" w:hAnsi="宋体" w:cs="宋体"/>
          <w:b/>
          <w:bCs/>
          <w:szCs w:val="21"/>
          <w:lang w:eastAsia="zh-CN"/>
        </w:rPr>
        <w:t>三</w:t>
      </w:r>
      <w:r>
        <w:rPr>
          <w:rFonts w:hint="eastAsia" w:ascii="宋体" w:hAnsi="宋体" w:cs="宋体"/>
          <w:b/>
          <w:bCs/>
          <w:szCs w:val="21"/>
        </w:rPr>
        <w:t>：</w:t>
      </w:r>
      <w:r>
        <w:rPr>
          <w:rFonts w:hint="eastAsia" w:ascii="宋体" w:hAnsi="宋体" w:cs="宋体"/>
          <w:b/>
          <w:bCs/>
          <w:szCs w:val="21"/>
          <w:lang w:eastAsia="zh-CN"/>
        </w:rPr>
        <w:t>供应商</w:t>
      </w:r>
      <w:r>
        <w:rPr>
          <w:rFonts w:hint="eastAsia" w:ascii="宋体" w:hAnsi="宋体" w:cs="宋体"/>
          <w:b/>
          <w:bCs/>
          <w:szCs w:val="21"/>
        </w:rPr>
        <w:t>针对报价需要说明的其他文件和说明（格式自拟）</w:t>
      </w:r>
    </w:p>
    <w:p w14:paraId="51B32ADF">
      <w:pPr>
        <w:pStyle w:val="2"/>
        <w:numPr>
          <w:ilvl w:val="0"/>
          <w:numId w:val="10"/>
        </w:numPr>
        <w:snapToGrid w:val="0"/>
        <w:spacing w:before="120" w:after="120" w:line="360" w:lineRule="auto"/>
        <w:jc w:val="center"/>
        <w:rPr>
          <w:rFonts w:hAnsi="宋体"/>
          <w:b/>
          <w:sz w:val="30"/>
        </w:rPr>
      </w:pPr>
      <w:r>
        <w:rPr>
          <w:rFonts w:hint="eastAsia" w:hAnsi="宋体" w:cs="宋体"/>
          <w:szCs w:val="21"/>
        </w:rPr>
        <w:br w:type="page"/>
      </w:r>
      <w:r>
        <w:rPr>
          <w:rFonts w:hint="eastAsia" w:hAnsi="宋体"/>
          <w:b/>
          <w:sz w:val="30"/>
        </w:rPr>
        <w:t>合同样本</w:t>
      </w:r>
    </w:p>
    <w:p w14:paraId="35BDBE7B">
      <w:pPr>
        <w:pStyle w:val="2"/>
        <w:numPr>
          <w:ilvl w:val="0"/>
          <w:numId w:val="0"/>
        </w:numPr>
        <w:snapToGrid w:val="0"/>
        <w:spacing w:before="156" w:after="156" w:line="360" w:lineRule="auto"/>
        <w:jc w:val="center"/>
        <w:rPr>
          <w:rFonts w:hint="eastAsia" w:ascii="宋体" w:hAnsi="宋体"/>
          <w:b/>
          <w:color w:val="auto"/>
          <w:sz w:val="24"/>
          <w:szCs w:val="24"/>
          <w:highlight w:val="none"/>
        </w:rPr>
      </w:pPr>
      <w:r>
        <w:rPr>
          <w:rFonts w:hint="eastAsia" w:hAnsi="宋体"/>
          <w:b/>
          <w:color w:val="auto"/>
          <w:sz w:val="30"/>
          <w:highlight w:val="none"/>
        </w:rPr>
        <w:t>（本合同为参照样稿，最终稿由甲乙双方协商后确定）</w:t>
      </w:r>
    </w:p>
    <w:p w14:paraId="0E9ED06F">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项目名称：</w:t>
      </w:r>
    </w:p>
    <w:p w14:paraId="126ABE2B">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 xml:space="preserve">甲方（需方）：                                     </w:t>
      </w:r>
    </w:p>
    <w:p w14:paraId="16015802">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 xml:space="preserve">乙方（供方）：                                     </w:t>
      </w:r>
    </w:p>
    <w:p w14:paraId="2F9D96EC">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供、需双方根据</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项目（招标编号: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）招标结果和招标文件的要求，并经双方协调一致，订立本采购合同。</w:t>
      </w:r>
    </w:p>
    <w:p w14:paraId="50C2AFBF">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一、合同文件：</w:t>
      </w:r>
    </w:p>
    <w:p w14:paraId="2B9740AB">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1.合同条款。</w:t>
      </w:r>
    </w:p>
    <w:p w14:paraId="7C323281">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2.中标通知书。</w:t>
      </w:r>
    </w:p>
    <w:p w14:paraId="26D3E715">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3.招标文件。</w:t>
      </w:r>
    </w:p>
    <w:p w14:paraId="3933C66A">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4.更正公告。</w:t>
      </w:r>
    </w:p>
    <w:p w14:paraId="1BE3FC36">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5.中标单位投标文件。</w:t>
      </w:r>
    </w:p>
    <w:p w14:paraId="385725C6">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6.其他。</w:t>
      </w:r>
    </w:p>
    <w:p w14:paraId="6ECD7D97">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二、合同金额:合同金额为(大写)_______________元（</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元）人民币。</w:t>
      </w:r>
    </w:p>
    <w:p w14:paraId="521B3718">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 xml:space="preserve">附《采购项目清单内容》   </w:t>
      </w:r>
    </w:p>
    <w:tbl>
      <w:tblPr>
        <w:tblStyle w:val="29"/>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14:paraId="3CCF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958E107">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0B5D8108">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176F934D">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14:paraId="479B939A">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14:paraId="0A77D767">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0B08F772">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中标总价（元）</w:t>
            </w:r>
          </w:p>
        </w:tc>
      </w:tr>
      <w:tr w14:paraId="6D6D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16425B67">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1</w:t>
            </w:r>
          </w:p>
        </w:tc>
        <w:tc>
          <w:tcPr>
            <w:tcW w:w="1836" w:type="dxa"/>
            <w:tcBorders>
              <w:top w:val="single" w:color="auto" w:sz="4" w:space="0"/>
              <w:left w:val="single" w:color="auto" w:sz="4" w:space="0"/>
              <w:bottom w:val="single" w:color="auto" w:sz="4" w:space="0"/>
              <w:right w:val="single" w:color="auto" w:sz="4" w:space="0"/>
            </w:tcBorders>
            <w:vAlign w:val="center"/>
          </w:tcPr>
          <w:p w14:paraId="075E30CB">
            <w:pPr>
              <w:widowControl/>
              <w:spacing w:line="400" w:lineRule="exact"/>
              <w:ind w:firstLine="420" w:firstLineChars="200"/>
              <w:jc w:val="both"/>
              <w:rPr>
                <w:rFonts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481AAB2">
            <w:pPr>
              <w:widowControl/>
              <w:spacing w:line="400" w:lineRule="exact"/>
              <w:ind w:firstLine="420" w:firstLineChars="200"/>
              <w:jc w:val="both"/>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28A12CF2">
            <w:pPr>
              <w:widowControl/>
              <w:spacing w:line="400" w:lineRule="exact"/>
              <w:ind w:firstLine="420" w:firstLineChars="200"/>
              <w:jc w:val="both"/>
              <w:rPr>
                <w:rFonts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6776D516">
            <w:pPr>
              <w:widowControl/>
              <w:spacing w:line="400" w:lineRule="exact"/>
              <w:ind w:firstLine="420" w:firstLineChars="200"/>
              <w:jc w:val="both"/>
              <w:rPr>
                <w:rFonts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01EF6489">
            <w:pPr>
              <w:widowControl/>
              <w:spacing w:line="400" w:lineRule="exact"/>
              <w:ind w:firstLine="420" w:firstLineChars="200"/>
              <w:jc w:val="both"/>
              <w:rPr>
                <w:rFonts w:asciiTheme="minorEastAsia" w:hAnsiTheme="minorEastAsia" w:eastAsiaTheme="minorEastAsia"/>
                <w:szCs w:val="21"/>
              </w:rPr>
            </w:pPr>
          </w:p>
        </w:tc>
      </w:tr>
      <w:tr w14:paraId="009C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tcBorders>
              <w:top w:val="single" w:color="auto" w:sz="4" w:space="0"/>
              <w:left w:val="single" w:color="auto" w:sz="4" w:space="0"/>
              <w:bottom w:val="single" w:color="auto" w:sz="4" w:space="0"/>
              <w:right w:val="single" w:color="auto" w:sz="4" w:space="0"/>
            </w:tcBorders>
            <w:vAlign w:val="center"/>
          </w:tcPr>
          <w:p w14:paraId="5D983B1F">
            <w:pPr>
              <w:widowControl/>
              <w:spacing w:line="400" w:lineRule="exact"/>
              <w:jc w:val="both"/>
              <w:rPr>
                <w:rFonts w:asciiTheme="minorEastAsia" w:hAnsiTheme="minorEastAsia" w:eastAsiaTheme="minorEastAsia"/>
                <w:szCs w:val="21"/>
              </w:rPr>
            </w:pPr>
            <w:r>
              <w:rPr>
                <w:rFonts w:hint="eastAsia" w:asciiTheme="minorEastAsia" w:hAnsiTheme="minorEastAsia" w:eastAsiaTheme="minorEastAsia"/>
                <w:szCs w:val="21"/>
              </w:rPr>
              <w:t>2</w:t>
            </w:r>
          </w:p>
        </w:tc>
        <w:tc>
          <w:tcPr>
            <w:tcW w:w="1836" w:type="dxa"/>
            <w:tcBorders>
              <w:top w:val="single" w:color="auto" w:sz="4" w:space="0"/>
              <w:left w:val="single" w:color="auto" w:sz="4" w:space="0"/>
              <w:bottom w:val="single" w:color="auto" w:sz="4" w:space="0"/>
              <w:right w:val="single" w:color="auto" w:sz="4" w:space="0"/>
            </w:tcBorders>
            <w:vAlign w:val="center"/>
          </w:tcPr>
          <w:p w14:paraId="2DB0CC2E">
            <w:pPr>
              <w:widowControl/>
              <w:spacing w:line="400" w:lineRule="exact"/>
              <w:ind w:firstLine="420" w:firstLineChars="200"/>
              <w:jc w:val="both"/>
              <w:rPr>
                <w:rFonts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1DD9BC9">
            <w:pPr>
              <w:widowControl/>
              <w:spacing w:line="400" w:lineRule="exact"/>
              <w:ind w:firstLine="420" w:firstLineChars="200"/>
              <w:jc w:val="both"/>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50CB951B">
            <w:pPr>
              <w:widowControl/>
              <w:spacing w:line="400" w:lineRule="exact"/>
              <w:ind w:firstLine="420" w:firstLineChars="200"/>
              <w:jc w:val="both"/>
              <w:rPr>
                <w:rFonts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14:paraId="27293F91">
            <w:pPr>
              <w:widowControl/>
              <w:spacing w:line="400" w:lineRule="exact"/>
              <w:ind w:firstLine="420" w:firstLineChars="200"/>
              <w:jc w:val="both"/>
              <w:rPr>
                <w:rFonts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14:paraId="1A067F41">
            <w:pPr>
              <w:widowControl/>
              <w:spacing w:line="400" w:lineRule="exact"/>
              <w:ind w:firstLine="420" w:firstLineChars="200"/>
              <w:jc w:val="both"/>
              <w:rPr>
                <w:rFonts w:asciiTheme="minorEastAsia" w:hAnsiTheme="minorEastAsia" w:eastAsiaTheme="minorEastAsia"/>
                <w:szCs w:val="21"/>
              </w:rPr>
            </w:pPr>
          </w:p>
        </w:tc>
      </w:tr>
    </w:tbl>
    <w:p w14:paraId="2BA6B6F0">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三、质量要求及供方对质量负责条件和期限：</w:t>
      </w:r>
    </w:p>
    <w:p w14:paraId="61C63AC1">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 供方提供</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年的维保服务，在维保期内接到用户单位的电话后，在</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小时内响应，</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小时以内到现场，</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小时以内解决问题，不能修复的，无偿提供备品、备件或备机等措施，以保证用户单位的正常使用。</w:t>
      </w:r>
    </w:p>
    <w:p w14:paraId="2421A2B3">
      <w:pPr>
        <w:widowControl/>
        <w:spacing w:line="400" w:lineRule="exact"/>
        <w:ind w:firstLine="420" w:firstLineChars="200"/>
        <w:jc w:val="both"/>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.在维保期内，中标单位需每年一次对采购方指定人员进行免费培训。</w:t>
      </w:r>
    </w:p>
    <w:p w14:paraId="542BDE9D">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四、工期时间__________________________</w:t>
      </w:r>
    </w:p>
    <w:p w14:paraId="35EA93D6">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 xml:space="preserve">交货地点：                                                               </w:t>
      </w:r>
    </w:p>
    <w:p w14:paraId="1202411A">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五、货款支付</w:t>
      </w:r>
    </w:p>
    <w:p w14:paraId="00D4D7F6">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1.付款方式：</w:t>
      </w:r>
    </w:p>
    <w:p w14:paraId="740F46C6">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2.合同履行完毕，需方根据合同进行验收，验收合格后供应商办理合同款结算手续。</w:t>
      </w:r>
    </w:p>
    <w:p w14:paraId="45044ED4">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六、履约保证金</w:t>
      </w:r>
    </w:p>
    <w:p w14:paraId="1C005C49">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履约保证金：为保证政府采购项目合同的顺利执行，供方在本合同签订之前，其中标价的___%作为履约保证金（银行汇票形式）交付采购人。待项目验收合格后，由采购人将履约保证金无息退还供方。</w:t>
      </w:r>
    </w:p>
    <w:p w14:paraId="514FC562">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七、违约责任</w:t>
      </w:r>
    </w:p>
    <w:p w14:paraId="56FB7087">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1.甲方无正当理由拒收服务的，甲方向乙方偿付拒收服务费总值的百分之五违约金。</w:t>
      </w:r>
    </w:p>
    <w:p w14:paraId="34ECB794">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2.乙方逾期交付服务的，乙方应按逾期交付总额每日千分之六向甲方支付违约金，由甲方从待付合同价款中扣除。逾期超过约定日期 10个工作日不能提供服务的，甲方可解除本合同，履约保证金不予退还，如造成甲方损失超过履约保证金的，超出部分由乙方继续承担赔偿责任。</w:t>
      </w:r>
    </w:p>
    <w:p w14:paraId="38D0E0D6">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 乙方未能按约定及时作出响应、提供服务、维保等与投标内容不一致的，甲方有权拒收该服务；</w:t>
      </w:r>
    </w:p>
    <w:p w14:paraId="74311701">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4.因需方原因逾期支付合同款，自逾期之日起，向供方每日偿付合同总价千分之二的滞纳金；需方无正当理由拒付合同款的，应向供方偿付合同总价百分之五的违约金。</w:t>
      </w:r>
    </w:p>
    <w:p w14:paraId="44E8727A">
      <w:pPr>
        <w:widowControl/>
        <w:spacing w:line="400" w:lineRule="exact"/>
        <w:ind w:firstLine="420" w:firstLineChars="200"/>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5.供方在项目验收合格之日起维保期内违反本合同有关承诺保证的，按合同第九条处理。</w:t>
      </w:r>
    </w:p>
    <w:p w14:paraId="1AD9F67D">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highlight w:val="none"/>
        </w:rPr>
        <w:t>6.如发现乙方违反招投标文件和合同的有关规定，甲方有权根据约定对乙方进行处罚，并有权提前终止合同。</w:t>
      </w:r>
    </w:p>
    <w:p w14:paraId="58E2DBC4">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八、争议的解决</w:t>
      </w:r>
    </w:p>
    <w:p w14:paraId="6E7F8B41">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因本合同引起的或与本合同有关的任何争议，合同双方应首先通过协商解决，达成书面协议，如协商不成，可选择下列第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种方式解决。</w:t>
      </w:r>
    </w:p>
    <w:p w14:paraId="6AFD44C4">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1.提请宁海县仲裁委员会按照该会仲裁规则进行仲裁，仲裁裁决是终局的，对合同双方均有约束力。</w:t>
      </w:r>
    </w:p>
    <w:p w14:paraId="6BFC3951">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2.向有管辖权的人民法院提起诉讼。</w:t>
      </w:r>
    </w:p>
    <w:p w14:paraId="7823BADC">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十、合同生效及其它</w:t>
      </w:r>
    </w:p>
    <w:p w14:paraId="0BE542D5">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1.中标方持中标通知书作为与需方签订合同的凭证。</w:t>
      </w:r>
    </w:p>
    <w:p w14:paraId="47EB23C4">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2.本合同经需、供双方法定代表人或其授权委托人签名并加盖单位公章后生效。</w:t>
      </w:r>
    </w:p>
    <w:p w14:paraId="0BB0E663">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3.合同执行中涉及采购资金和采购内容修改或补充的，须经财政部门审批，并签书面补充协议报政府采购监督管理部门备案，方可作为主合同不可分割的一部分。</w:t>
      </w:r>
    </w:p>
    <w:p w14:paraId="0E451A5C">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4.本合同未尽事宜，遵照《民法典》有关条文执行。</w:t>
      </w:r>
    </w:p>
    <w:p w14:paraId="74757198">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5.本合同正本一式四份，具有同等法律效力，甲乙双方各执一份；国资局各执一份。</w:t>
      </w:r>
    </w:p>
    <w:p w14:paraId="0C4C05D8">
      <w:pPr>
        <w:widowControl/>
        <w:spacing w:line="400" w:lineRule="exact"/>
        <w:ind w:firstLine="420" w:firstLineChars="200"/>
        <w:jc w:val="both"/>
        <w:rPr>
          <w:rFonts w:asciiTheme="minorEastAsia" w:hAnsiTheme="minorEastAsia" w:eastAsiaTheme="minorEastAsia"/>
          <w:szCs w:val="21"/>
        </w:rPr>
      </w:pPr>
    </w:p>
    <w:p w14:paraId="0BCA6F74">
      <w:pPr>
        <w:widowControl/>
        <w:spacing w:line="400" w:lineRule="exact"/>
        <w:jc w:val="both"/>
        <w:rPr>
          <w:rFonts w:asciiTheme="minorEastAsia" w:hAnsiTheme="minorEastAsia" w:eastAsiaTheme="minorEastAsia"/>
          <w:szCs w:val="21"/>
        </w:rPr>
      </w:pPr>
    </w:p>
    <w:p w14:paraId="0ADEAD4E">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需方（加盖公章）：                       供方（加盖公章）：</w:t>
      </w:r>
    </w:p>
    <w:p w14:paraId="7FCB5813">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地址：                                   地址：</w:t>
      </w:r>
    </w:p>
    <w:p w14:paraId="098A71A9">
      <w:pPr>
        <w:pStyle w:val="2"/>
        <w:snapToGrid w:val="0"/>
        <w:spacing w:beforeLines="0" w:afterLines="0"/>
        <w:ind w:firstLine="420" w:firstLineChars="200"/>
        <w:jc w:val="both"/>
        <w:rPr>
          <w:rFonts w:asciiTheme="minorEastAsia" w:hAnsiTheme="minorEastAsia" w:eastAsiaTheme="minorEastAsia"/>
          <w:sz w:val="21"/>
          <w:szCs w:val="21"/>
        </w:rPr>
      </w:pPr>
      <w:r>
        <w:rPr>
          <w:rFonts w:asciiTheme="minorEastAsia" w:hAnsiTheme="minorEastAsia" w:eastAsiaTheme="minorEastAsia"/>
          <w:sz w:val="21"/>
          <w:szCs w:val="21"/>
        </w:rPr>
        <w:t>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                     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w:t>
      </w:r>
    </w:p>
    <w:p w14:paraId="58E6F52A">
      <w:pPr>
        <w:pStyle w:val="2"/>
        <w:snapToGrid w:val="0"/>
        <w:spacing w:beforeLines="0" w:afterLines="0"/>
        <w:ind w:firstLine="420" w:firstLineChars="200"/>
        <w:jc w:val="both"/>
        <w:rPr>
          <w:rFonts w:hAnsi="宋体"/>
          <w:sz w:val="21"/>
          <w:szCs w:val="21"/>
        </w:rPr>
      </w:pPr>
      <w:r>
        <w:rPr>
          <w:rFonts w:asciiTheme="minorEastAsia" w:hAnsiTheme="minorEastAsia" w:eastAsiaTheme="minorEastAsia"/>
          <w:sz w:val="21"/>
          <w:szCs w:val="21"/>
        </w:rPr>
        <w:t>联系方式：</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联系方式：</w:t>
      </w:r>
    </w:p>
    <w:p w14:paraId="3895E4FB">
      <w:pPr>
        <w:widowControl/>
        <w:spacing w:line="40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签字日期：       年    月    日          签字日期：       年    月    日</w:t>
      </w:r>
    </w:p>
    <w:p w14:paraId="6356739C">
      <w:pPr>
        <w:widowControl/>
        <w:spacing w:line="400" w:lineRule="exact"/>
        <w:ind w:firstLine="420" w:firstLineChars="200"/>
        <w:jc w:val="left"/>
        <w:rPr>
          <w:rFonts w:asciiTheme="minorEastAsia" w:hAnsiTheme="minorEastAsia" w:eastAsiaTheme="minorEastAsia"/>
          <w:szCs w:val="21"/>
        </w:rPr>
      </w:pPr>
    </w:p>
    <w:p w14:paraId="34AC68C1">
      <w:pPr>
        <w:widowControl/>
        <w:spacing w:line="400" w:lineRule="exact"/>
        <w:ind w:firstLine="420" w:firstLineChars="200"/>
        <w:jc w:val="left"/>
        <w:rPr>
          <w:rFonts w:ascii="宋体" w:hAnsi="宋体" w:eastAsia="宋体"/>
          <w:szCs w:val="21"/>
        </w:rPr>
      </w:pPr>
    </w:p>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Courier New"/>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C284">
    <w:pPr>
      <w:pStyle w:val="18"/>
      <w:ind w:right="630"/>
      <w:rPr>
        <w:rStyle w:val="33"/>
      </w:rPr>
    </w:pPr>
  </w:p>
  <w:p w14:paraId="3EA8741C">
    <w:pPr>
      <w:pStyle w:val="18"/>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C92B">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24</w:t>
    </w:r>
    <w:r>
      <w:fldChar w:fldCharType="end"/>
    </w:r>
  </w:p>
  <w:p w14:paraId="02262910">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3927">
    <w:pPr>
      <w:pStyle w:val="18"/>
      <w:ind w:right="630"/>
      <w:rPr>
        <w:rStyle w:val="33"/>
      </w:rPr>
    </w:pPr>
  </w:p>
  <w:p w14:paraId="55AC52C7">
    <w:pPr>
      <w:pStyle w:val="18"/>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FD3D">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B80B">
    <w:pPr>
      <w:pStyle w:val="18"/>
      <w:ind w:right="630"/>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862AC">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9862AC">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7F3C4C3C">
    <w:pPr>
      <w:pStyle w:val="18"/>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A362">
    <w:pPr>
      <w:pStyle w:val="18"/>
      <w:tabs>
        <w:tab w:val="left" w:pos="561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F45E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BF45E9">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EB503">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47C37">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9647C37">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48E0">
    <w:pPr>
      <w:pStyle w:val="1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DD56D">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EDD56D">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B26A">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B7EEC">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3B7EEC">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74E8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E12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DAC49">
    <w:pPr>
      <w:pStyle w:val="19"/>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E5D3">
    <w:pPr>
      <w:pStyle w:val="19"/>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E5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6CAA1"/>
    <w:multiLevelType w:val="singleLevel"/>
    <w:tmpl w:val="E006CAA1"/>
    <w:lvl w:ilvl="0" w:tentative="0">
      <w:start w:val="1"/>
      <w:numFmt w:val="decimal"/>
      <w:suff w:val="nothing"/>
      <w:lvlText w:val="（%1）"/>
      <w:lvlJc w:val="left"/>
    </w:lvl>
  </w:abstractNum>
  <w:abstractNum w:abstractNumId="1">
    <w:nsid w:val="F5E4DAFB"/>
    <w:multiLevelType w:val="singleLevel"/>
    <w:tmpl w:val="F5E4DAFB"/>
    <w:lvl w:ilvl="0" w:tentative="0">
      <w:start w:val="3"/>
      <w:numFmt w:val="decimal"/>
      <w:suff w:val="nothing"/>
      <w:lvlText w:val="%1、"/>
      <w:lvlJc w:val="left"/>
    </w:lvl>
  </w:abstractNum>
  <w:abstractNum w:abstractNumId="2">
    <w:nsid w:val="00000000"/>
    <w:multiLevelType w:val="singleLevel"/>
    <w:tmpl w:val="00000000"/>
    <w:lvl w:ilvl="0" w:tentative="0">
      <w:start w:val="3"/>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singleLevel"/>
    <w:tmpl w:val="00000003"/>
    <w:lvl w:ilvl="0" w:tentative="0">
      <w:start w:val="1"/>
      <w:numFmt w:val="chineseCounting"/>
      <w:suff w:val="nothing"/>
      <w:lvlText w:val="%1、"/>
      <w:lvlJc w:val="left"/>
      <w:rPr>
        <w:rFonts w:hint="eastAsia"/>
      </w:rPr>
    </w:lvl>
  </w:abstractNum>
  <w:abstractNum w:abstractNumId="6">
    <w:nsid w:val="00000004"/>
    <w:multiLevelType w:val="multilevel"/>
    <w:tmpl w:val="00000004"/>
    <w:lvl w:ilvl="0" w:tentative="0">
      <w:start w:val="1"/>
      <w:numFmt w:val="decimal"/>
      <w:pStyle w:val="6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00000007"/>
    <w:multiLevelType w:val="singleLevel"/>
    <w:tmpl w:val="00000007"/>
    <w:lvl w:ilvl="0" w:tentative="0">
      <w:start w:val="6"/>
      <w:numFmt w:val="chineseCounting"/>
      <w:suff w:val="space"/>
      <w:lvlText w:val="第%1章"/>
      <w:lvlJc w:val="left"/>
    </w:lvl>
  </w:abstractNum>
  <w:abstractNum w:abstractNumId="9">
    <w:nsid w:val="126AEF0D"/>
    <w:multiLevelType w:val="singleLevel"/>
    <w:tmpl w:val="126AEF0D"/>
    <w:lvl w:ilvl="0" w:tentative="0">
      <w:start w:val="1"/>
      <w:numFmt w:val="decimal"/>
      <w:suff w:val="nothing"/>
      <w:lvlText w:val="（%1）"/>
      <w:lvlJc w:val="left"/>
    </w:lvl>
  </w:abstractNum>
  <w:num w:numId="1">
    <w:abstractNumId w:val="6"/>
  </w:num>
  <w:num w:numId="2">
    <w:abstractNumId w:val="5"/>
  </w:num>
  <w:num w:numId="3">
    <w:abstractNumId w:val="1"/>
  </w:num>
  <w:num w:numId="4">
    <w:abstractNumId w:val="9"/>
  </w:num>
  <w:num w:numId="5">
    <w:abstractNumId w:val="0"/>
  </w:num>
  <w:num w:numId="6">
    <w:abstractNumId w:val="4"/>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000000"/>
    <w:rsid w:val="00A23844"/>
    <w:rsid w:val="02D52B76"/>
    <w:rsid w:val="032C1CA6"/>
    <w:rsid w:val="04E902E2"/>
    <w:rsid w:val="064509F5"/>
    <w:rsid w:val="08C059E9"/>
    <w:rsid w:val="08C5307E"/>
    <w:rsid w:val="0ACE580F"/>
    <w:rsid w:val="0B054BF2"/>
    <w:rsid w:val="0C651D0E"/>
    <w:rsid w:val="0E7D2AB3"/>
    <w:rsid w:val="10923340"/>
    <w:rsid w:val="114C2244"/>
    <w:rsid w:val="13C52A99"/>
    <w:rsid w:val="187F4A56"/>
    <w:rsid w:val="18982610"/>
    <w:rsid w:val="1AF43F07"/>
    <w:rsid w:val="1B1813B3"/>
    <w:rsid w:val="1B7D24B1"/>
    <w:rsid w:val="1BED3CF8"/>
    <w:rsid w:val="1CF762AF"/>
    <w:rsid w:val="1D3E1944"/>
    <w:rsid w:val="1E3D7797"/>
    <w:rsid w:val="1F3C29AF"/>
    <w:rsid w:val="1FD14823"/>
    <w:rsid w:val="20FF5536"/>
    <w:rsid w:val="22FF72D1"/>
    <w:rsid w:val="23C3600E"/>
    <w:rsid w:val="23FC5AC5"/>
    <w:rsid w:val="26FC565F"/>
    <w:rsid w:val="28E46A16"/>
    <w:rsid w:val="28E95DF1"/>
    <w:rsid w:val="2A8B1BE9"/>
    <w:rsid w:val="2BE74BFC"/>
    <w:rsid w:val="2C4F352D"/>
    <w:rsid w:val="2C98422B"/>
    <w:rsid w:val="2D4542D1"/>
    <w:rsid w:val="2DF720AD"/>
    <w:rsid w:val="2DFA0653"/>
    <w:rsid w:val="303368D8"/>
    <w:rsid w:val="30D55565"/>
    <w:rsid w:val="31175D88"/>
    <w:rsid w:val="32B9581D"/>
    <w:rsid w:val="33963C15"/>
    <w:rsid w:val="344B64CE"/>
    <w:rsid w:val="34591E8D"/>
    <w:rsid w:val="35935208"/>
    <w:rsid w:val="367C5C2B"/>
    <w:rsid w:val="36C81F38"/>
    <w:rsid w:val="373B1322"/>
    <w:rsid w:val="37734BDB"/>
    <w:rsid w:val="382D4E3C"/>
    <w:rsid w:val="38CF183A"/>
    <w:rsid w:val="395A78C3"/>
    <w:rsid w:val="3BDF415A"/>
    <w:rsid w:val="3C871E9A"/>
    <w:rsid w:val="3D2808DE"/>
    <w:rsid w:val="3DCC2A5E"/>
    <w:rsid w:val="3E787E6D"/>
    <w:rsid w:val="3E941DC3"/>
    <w:rsid w:val="406F0C1F"/>
    <w:rsid w:val="41177258"/>
    <w:rsid w:val="423E350D"/>
    <w:rsid w:val="42AC3A51"/>
    <w:rsid w:val="4366315A"/>
    <w:rsid w:val="44086987"/>
    <w:rsid w:val="4419736D"/>
    <w:rsid w:val="444430DC"/>
    <w:rsid w:val="47474A5E"/>
    <w:rsid w:val="48021DAD"/>
    <w:rsid w:val="4B4D6D40"/>
    <w:rsid w:val="4BA6650A"/>
    <w:rsid w:val="4D4B0832"/>
    <w:rsid w:val="4D8B3B4D"/>
    <w:rsid w:val="4E9601E6"/>
    <w:rsid w:val="4FF37C25"/>
    <w:rsid w:val="51600271"/>
    <w:rsid w:val="51661002"/>
    <w:rsid w:val="5503698E"/>
    <w:rsid w:val="558F6181"/>
    <w:rsid w:val="55C61227"/>
    <w:rsid w:val="58386B20"/>
    <w:rsid w:val="58D21C48"/>
    <w:rsid w:val="59027E13"/>
    <w:rsid w:val="598F4CC5"/>
    <w:rsid w:val="59BC7F6B"/>
    <w:rsid w:val="5A7568DA"/>
    <w:rsid w:val="5AE90D91"/>
    <w:rsid w:val="5DCF5D09"/>
    <w:rsid w:val="5DEC2B6A"/>
    <w:rsid w:val="5DF750E9"/>
    <w:rsid w:val="5E191C61"/>
    <w:rsid w:val="5EC60009"/>
    <w:rsid w:val="5EDF570F"/>
    <w:rsid w:val="5EFE0D18"/>
    <w:rsid w:val="60112795"/>
    <w:rsid w:val="61522DC1"/>
    <w:rsid w:val="62617F07"/>
    <w:rsid w:val="63C46C7A"/>
    <w:rsid w:val="63C74E99"/>
    <w:rsid w:val="65442BBF"/>
    <w:rsid w:val="666D323E"/>
    <w:rsid w:val="67274475"/>
    <w:rsid w:val="6AED1528"/>
    <w:rsid w:val="6B0875CF"/>
    <w:rsid w:val="6BEA14B7"/>
    <w:rsid w:val="6C5E1485"/>
    <w:rsid w:val="6E7B312F"/>
    <w:rsid w:val="6E954724"/>
    <w:rsid w:val="6F200501"/>
    <w:rsid w:val="70540307"/>
    <w:rsid w:val="711F653F"/>
    <w:rsid w:val="71A010A2"/>
    <w:rsid w:val="723B475E"/>
    <w:rsid w:val="73303C50"/>
    <w:rsid w:val="742C598B"/>
    <w:rsid w:val="74B3123E"/>
    <w:rsid w:val="750F0F18"/>
    <w:rsid w:val="751C0711"/>
    <w:rsid w:val="765540BF"/>
    <w:rsid w:val="79472317"/>
    <w:rsid w:val="7AC804FA"/>
    <w:rsid w:val="7BAA3AEE"/>
    <w:rsid w:val="7CC95A1F"/>
    <w:rsid w:val="7DE06936"/>
    <w:rsid w:val="7F6C1B3F"/>
    <w:rsid w:val="7FD14775"/>
    <w:rsid w:val="7FD8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widowControl/>
      <w:spacing w:before="240" w:after="60"/>
      <w:jc w:val="left"/>
      <w:outlineLvl w:val="4"/>
    </w:pPr>
    <w:rPr>
      <w:rFonts w:ascii="MS Sans Serif" w:hAnsi="Arial" w:eastAsia="MS Sans Serif"/>
      <w:kern w:val="0"/>
      <w:sz w:val="24"/>
    </w:rPr>
  </w:style>
  <w:style w:type="character" w:default="1" w:styleId="31">
    <w:name w:val="Default Paragraph Font"/>
    <w:autoRedefine/>
    <w:qFormat/>
    <w:uiPriority w:val="1"/>
  </w:style>
  <w:style w:type="table" w:default="1" w:styleId="29">
    <w:name w:val="Normal Table"/>
    <w:autoRedefine/>
    <w:qFormat/>
    <w:uiPriority w:val="99"/>
    <w:tblPr>
      <w:tblCellMar>
        <w:top w:w="0" w:type="dxa"/>
        <w:left w:w="108" w:type="dxa"/>
        <w:bottom w:w="0" w:type="dxa"/>
        <w:right w:w="108" w:type="dxa"/>
      </w:tblCellMar>
    </w:tblPr>
  </w:style>
  <w:style w:type="paragraph" w:styleId="2">
    <w:name w:val="Plain Text"/>
    <w:basedOn w:val="1"/>
    <w:autoRedefine/>
    <w:qFormat/>
    <w:uiPriority w:val="0"/>
    <w:pPr>
      <w:spacing w:beforeLines="50" w:afterLines="50" w:line="400" w:lineRule="exact"/>
    </w:pPr>
    <w:rPr>
      <w:rFonts w:ascii="宋体" w:hAnsi="Courier New"/>
      <w:sz w:val="24"/>
    </w:rPr>
  </w:style>
  <w:style w:type="paragraph" w:styleId="8">
    <w:name w:val="Normal Indent"/>
    <w:basedOn w:val="1"/>
    <w:autoRedefine/>
    <w:qFormat/>
    <w:uiPriority w:val="0"/>
    <w:pPr>
      <w:ind w:firstLine="420"/>
    </w:pPr>
    <w:rPr>
      <w:szCs w:val="20"/>
    </w:rPr>
  </w:style>
  <w:style w:type="paragraph" w:styleId="9">
    <w:name w:val="annotation text"/>
    <w:basedOn w:val="1"/>
    <w:link w:val="52"/>
    <w:autoRedefine/>
    <w:qFormat/>
    <w:uiPriority w:val="0"/>
    <w:pPr>
      <w:jc w:val="left"/>
    </w:pPr>
  </w:style>
  <w:style w:type="paragraph" w:styleId="10">
    <w:name w:val="Salutation"/>
    <w:basedOn w:val="1"/>
    <w:next w:val="1"/>
    <w:autoRedefine/>
    <w:qFormat/>
    <w:uiPriority w:val="0"/>
    <w:rPr>
      <w:rFonts w:cs="Times New Roman"/>
    </w:rPr>
  </w:style>
  <w:style w:type="paragraph" w:styleId="11">
    <w:name w:val="Body Text"/>
    <w:basedOn w:val="1"/>
    <w:next w:val="12"/>
    <w:autoRedefine/>
    <w:qFormat/>
    <w:uiPriority w:val="99"/>
    <w:rPr>
      <w:rFonts w:eastAsia="黑体"/>
      <w:b/>
      <w:bCs/>
      <w:spacing w:val="20"/>
      <w:kern w:val="52"/>
      <w:sz w:val="56"/>
    </w:rPr>
  </w:style>
  <w:style w:type="paragraph" w:styleId="12">
    <w:name w:val="toc 2"/>
    <w:basedOn w:val="1"/>
    <w:next w:val="1"/>
    <w:autoRedefine/>
    <w:qFormat/>
    <w:uiPriority w:val="0"/>
    <w:pPr>
      <w:ind w:left="420" w:leftChars="200"/>
    </w:pPr>
  </w:style>
  <w:style w:type="paragraph" w:styleId="13">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4">
    <w:name w:val="toc 3"/>
    <w:basedOn w:val="1"/>
    <w:next w:val="1"/>
    <w:autoRedefine/>
    <w:qFormat/>
    <w:uiPriority w:val="0"/>
    <w:pPr>
      <w:ind w:left="840" w:leftChars="400"/>
    </w:pPr>
  </w:style>
  <w:style w:type="paragraph" w:styleId="15">
    <w:name w:val="Date"/>
    <w:basedOn w:val="1"/>
    <w:next w:val="1"/>
    <w:autoRedefine/>
    <w:qFormat/>
    <w:uiPriority w:val="0"/>
    <w:pPr>
      <w:ind w:left="2500" w:leftChars="2500"/>
    </w:pPr>
    <w:rPr>
      <w:rFonts w:eastAsia="楷体_GB2312"/>
      <w:sz w:val="32"/>
      <w:szCs w:val="20"/>
    </w:rPr>
  </w:style>
  <w:style w:type="paragraph" w:styleId="16">
    <w:name w:val="Body Text Indent 2"/>
    <w:basedOn w:val="1"/>
    <w:autoRedefine/>
    <w:qFormat/>
    <w:uiPriority w:val="0"/>
    <w:pPr>
      <w:spacing w:after="120" w:line="480" w:lineRule="auto"/>
      <w:ind w:left="420" w:leftChars="200"/>
    </w:pPr>
    <w:rPr>
      <w:szCs w:val="20"/>
    </w:rPr>
  </w:style>
  <w:style w:type="paragraph" w:styleId="17">
    <w:name w:val="Balloon Text"/>
    <w:basedOn w:val="1"/>
    <w:link w:val="5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19">
    <w:name w:val="header"/>
    <w:basedOn w:val="1"/>
    <w:next w:val="2"/>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qFormat/>
    <w:uiPriority w:val="0"/>
  </w:style>
  <w:style w:type="paragraph" w:styleId="21">
    <w:name w:val="List"/>
    <w:basedOn w:val="1"/>
    <w:autoRedefine/>
    <w:qFormat/>
    <w:uiPriority w:val="0"/>
    <w:pPr>
      <w:ind w:left="200" w:hanging="200" w:hangingChars="200"/>
    </w:pPr>
    <w:rPr>
      <w:sz w:val="28"/>
    </w:rPr>
  </w:style>
  <w:style w:type="paragraph" w:styleId="22">
    <w:name w:val="toc 6"/>
    <w:basedOn w:val="1"/>
    <w:next w:val="1"/>
    <w:autoRedefine/>
    <w:semiHidden/>
    <w:qFormat/>
    <w:uiPriority w:val="0"/>
    <w:pPr>
      <w:ind w:left="1050"/>
      <w:jc w:val="left"/>
    </w:pPr>
    <w:rPr>
      <w:sz w:val="18"/>
      <w:szCs w:val="18"/>
    </w:rPr>
  </w:style>
  <w:style w:type="paragraph" w:styleId="2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4">
    <w:name w:val="Body Text 2"/>
    <w:basedOn w:val="1"/>
    <w:autoRedefine/>
    <w:qFormat/>
    <w:uiPriority w:val="0"/>
    <w:pPr>
      <w:widowControl/>
      <w:snapToGrid w:val="0"/>
      <w:spacing w:afterLines="50" w:line="400" w:lineRule="exact"/>
      <w:jc w:val="left"/>
    </w:pPr>
    <w:rPr>
      <w:rFonts w:ascii="宋体" w:hAnsi="宋体"/>
      <w:color w:val="000000"/>
      <w:sz w:val="24"/>
    </w:rPr>
  </w:style>
  <w:style w:type="paragraph" w:styleId="25">
    <w:name w:val="Normal (Web)"/>
    <w:basedOn w:val="1"/>
    <w:qFormat/>
    <w:uiPriority w:val="0"/>
    <w:pPr>
      <w:widowControl/>
      <w:spacing w:beforeAutospacing="1" w:afterAutospacing="1"/>
      <w:jc w:val="left"/>
    </w:pPr>
    <w:rPr>
      <w:rFonts w:ascii="宋体" w:hAnsi="宋体" w:cs="宋体"/>
      <w:color w:val="000000"/>
      <w:kern w:val="0"/>
      <w:sz w:val="24"/>
    </w:rPr>
  </w:style>
  <w:style w:type="paragraph" w:styleId="26">
    <w:name w:val="annotation subject"/>
    <w:basedOn w:val="9"/>
    <w:next w:val="9"/>
    <w:link w:val="53"/>
    <w:autoRedefine/>
    <w:qFormat/>
    <w:uiPriority w:val="0"/>
    <w:rPr>
      <w:b/>
      <w:bCs/>
    </w:rPr>
  </w:style>
  <w:style w:type="paragraph" w:styleId="27">
    <w:name w:val="Body Text First Indent"/>
    <w:basedOn w:val="11"/>
    <w:next w:val="28"/>
    <w:autoRedefine/>
    <w:qFormat/>
    <w:uiPriority w:val="0"/>
    <w:pPr>
      <w:spacing w:after="120"/>
      <w:ind w:firstLine="420" w:firstLineChars="100"/>
    </w:pPr>
    <w:rPr>
      <w:rFonts w:ascii="Times New Roman" w:hAnsi="Times New Roman" w:eastAsia="宋体" w:cs="Times New Roman"/>
      <w:b w:val="0"/>
      <w:bCs w:val="0"/>
      <w:color w:val="000000"/>
      <w:spacing w:val="0"/>
      <w:kern w:val="0"/>
      <w:sz w:val="21"/>
    </w:rPr>
  </w:style>
  <w:style w:type="paragraph" w:styleId="28">
    <w:name w:val="Body Text First Indent 2"/>
    <w:basedOn w:val="13"/>
    <w:next w:val="1"/>
    <w:autoRedefine/>
    <w:qFormat/>
    <w:uiPriority w:val="99"/>
    <w:pPr>
      <w:spacing w:after="120" w:line="240" w:lineRule="auto"/>
      <w:ind w:left="420" w:leftChars="200" w:firstLine="420" w:firstLineChars="200"/>
    </w:pPr>
    <w:rPr>
      <w:rFonts w:ascii="Times New Roman" w:hAnsi="Times New Roman"/>
      <w:spacing w:val="0"/>
      <w:sz w:val="21"/>
      <w:szCs w:val="24"/>
    </w:rPr>
  </w:style>
  <w:style w:type="table" w:styleId="30">
    <w:name w:val="Table Grid"/>
    <w:basedOn w:val="2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autoRedefine/>
    <w:qFormat/>
    <w:uiPriority w:val="0"/>
    <w:rPr>
      <w:rFonts w:ascii="Tahoma" w:hAnsi="Tahoma"/>
      <w:b/>
      <w:bCs/>
      <w:sz w:val="24"/>
      <w:szCs w:val="20"/>
    </w:rPr>
  </w:style>
  <w:style w:type="character" w:styleId="33">
    <w:name w:val="page number"/>
    <w:basedOn w:val="31"/>
    <w:autoRedefine/>
    <w:qFormat/>
    <w:uiPriority w:val="0"/>
  </w:style>
  <w:style w:type="character" w:styleId="34">
    <w:name w:val="Hyperlink"/>
    <w:basedOn w:val="31"/>
    <w:qFormat/>
    <w:uiPriority w:val="0"/>
    <w:rPr>
      <w:color w:val="0000FF"/>
      <w:u w:val="single"/>
    </w:rPr>
  </w:style>
  <w:style w:type="character" w:styleId="35">
    <w:name w:val="annotation reference"/>
    <w:autoRedefine/>
    <w:qFormat/>
    <w:uiPriority w:val="0"/>
    <w:rPr>
      <w:sz w:val="21"/>
      <w:szCs w:val="21"/>
    </w:rPr>
  </w:style>
  <w:style w:type="paragraph" w:customStyle="1" w:styleId="36">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37">
    <w:name w:val="标题 1 字符"/>
    <w:link w:val="3"/>
    <w:autoRedefine/>
    <w:qFormat/>
    <w:uiPriority w:val="0"/>
    <w:rPr>
      <w:rFonts w:ascii="Calibri" w:hAnsi="Calibri" w:eastAsia="宋体" w:cs="黑体"/>
      <w:b/>
      <w:bCs/>
      <w:kern w:val="44"/>
      <w:sz w:val="44"/>
      <w:szCs w:val="44"/>
    </w:rPr>
  </w:style>
  <w:style w:type="paragraph" w:customStyle="1" w:styleId="38">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40">
    <w:name w:val="正文段"/>
    <w:basedOn w:val="1"/>
    <w:autoRedefine/>
    <w:qFormat/>
    <w:uiPriority w:val="0"/>
    <w:pPr>
      <w:widowControl/>
      <w:snapToGrid w:val="0"/>
      <w:spacing w:afterLines="50"/>
      <w:ind w:firstLine="200" w:firstLineChars="200"/>
    </w:pPr>
    <w:rPr>
      <w:kern w:val="0"/>
      <w:sz w:val="24"/>
      <w:szCs w:val="20"/>
    </w:rPr>
  </w:style>
  <w:style w:type="paragraph" w:customStyle="1" w:styleId="41">
    <w:name w:val="Char Char1 Char Char Char Char Char Char Char Char"/>
    <w:basedOn w:val="1"/>
    <w:autoRedefine/>
    <w:qFormat/>
    <w:uiPriority w:val="0"/>
    <w:pPr>
      <w:widowControl/>
      <w:spacing w:line="240" w:lineRule="exact"/>
      <w:jc w:val="left"/>
    </w:pPr>
  </w:style>
  <w:style w:type="paragraph" w:customStyle="1" w:styleId="42">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3">
    <w:name w:val="lei.header1"/>
    <w:next w:val="44"/>
    <w:qFormat/>
    <w:uiPriority w:val="0"/>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44">
    <w:name w:val="lei.header2"/>
    <w:next w:val="45"/>
    <w:autoRedefine/>
    <w:qFormat/>
    <w:uiPriority w:val="0"/>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45">
    <w:name w:val="lei.header3"/>
    <w:next w:val="46"/>
    <w:autoRedefine/>
    <w:qFormat/>
    <w:uiPriority w:val="0"/>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46">
    <w:name w:val="lei.text"/>
    <w:qFormat/>
    <w:uiPriority w:val="0"/>
    <w:pPr>
      <w:spacing w:line="360" w:lineRule="exact"/>
      <w:ind w:firstLine="200" w:firstLineChars="200"/>
    </w:pPr>
    <w:rPr>
      <w:rFonts w:ascii="宋体" w:hAnsi="Tahoma" w:eastAsia="宋体" w:cs="Times New Roman"/>
      <w:sz w:val="24"/>
      <w:szCs w:val="22"/>
      <w:lang w:val="en-US" w:eastAsia="zh-CN" w:bidi="ar-SA"/>
    </w:rPr>
  </w:style>
  <w:style w:type="paragraph" w:customStyle="1" w:styleId="47">
    <w:name w:val="样式1"/>
    <w:basedOn w:val="1"/>
    <w:autoRedefine/>
    <w:qFormat/>
    <w:uiPriority w:val="0"/>
    <w:pPr>
      <w:spacing w:line="480" w:lineRule="auto"/>
    </w:pPr>
    <w:rPr>
      <w:sz w:val="24"/>
      <w:szCs w:val="20"/>
    </w:rPr>
  </w:style>
  <w:style w:type="paragraph" w:customStyle="1" w:styleId="48">
    <w:name w:val="列出段落1"/>
    <w:basedOn w:val="1"/>
    <w:autoRedefine/>
    <w:qFormat/>
    <w:uiPriority w:val="34"/>
    <w:pPr>
      <w:ind w:firstLine="420" w:firstLineChars="200"/>
    </w:pPr>
  </w:style>
  <w:style w:type="paragraph" w:customStyle="1" w:styleId="49">
    <w:name w:val="_Style 61"/>
    <w:basedOn w:val="1"/>
    <w:autoRedefine/>
    <w:qFormat/>
    <w:uiPriority w:val="0"/>
    <w:pPr>
      <w:widowControl/>
      <w:spacing w:after="160" w:line="240" w:lineRule="exact"/>
      <w:jc w:val="left"/>
    </w:pPr>
    <w:rPr>
      <w:rFonts w:ascii="Times New Roman" w:hAnsi="Times New Roman" w:cs="Times New Roman"/>
    </w:rPr>
  </w:style>
  <w:style w:type="paragraph" w:customStyle="1" w:styleId="50">
    <w:name w:val="列出段落2"/>
    <w:basedOn w:val="1"/>
    <w:autoRedefine/>
    <w:qFormat/>
    <w:uiPriority w:val="99"/>
    <w:pPr>
      <w:ind w:firstLine="420" w:firstLineChars="200"/>
    </w:pPr>
  </w:style>
  <w:style w:type="character" w:customStyle="1" w:styleId="51">
    <w:name w:val="批注框文本 字符"/>
    <w:link w:val="17"/>
    <w:autoRedefine/>
    <w:qFormat/>
    <w:uiPriority w:val="0"/>
    <w:rPr>
      <w:rFonts w:ascii="Calibri" w:hAnsi="Calibri" w:eastAsia="宋体" w:cs="黑体"/>
      <w:kern w:val="2"/>
      <w:sz w:val="18"/>
      <w:szCs w:val="18"/>
    </w:rPr>
  </w:style>
  <w:style w:type="character" w:customStyle="1" w:styleId="52">
    <w:name w:val="批注文字 字符"/>
    <w:link w:val="9"/>
    <w:qFormat/>
    <w:uiPriority w:val="0"/>
    <w:rPr>
      <w:rFonts w:ascii="Calibri" w:hAnsi="Calibri" w:cs="黑体"/>
      <w:kern w:val="2"/>
      <w:sz w:val="21"/>
      <w:szCs w:val="24"/>
    </w:rPr>
  </w:style>
  <w:style w:type="character" w:customStyle="1" w:styleId="53">
    <w:name w:val="批注主题 字符"/>
    <w:link w:val="26"/>
    <w:autoRedefine/>
    <w:qFormat/>
    <w:uiPriority w:val="0"/>
    <w:rPr>
      <w:rFonts w:ascii="Calibri" w:hAnsi="Calibri" w:cs="黑体"/>
      <w:b/>
      <w:bCs/>
      <w:kern w:val="2"/>
      <w:sz w:val="21"/>
      <w:szCs w:val="24"/>
    </w:rPr>
  </w:style>
  <w:style w:type="paragraph" w:customStyle="1" w:styleId="5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6">
    <w:name w:val="p-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02正文"/>
    <w:basedOn w:val="1"/>
    <w:autoRedefine/>
    <w:qFormat/>
    <w:uiPriority w:val="0"/>
    <w:pPr>
      <w:spacing w:line="360" w:lineRule="auto"/>
      <w:ind w:firstLine="200" w:firstLineChars="200"/>
    </w:pPr>
    <w:rPr>
      <w:rFonts w:ascii="仿宋_GB2312" w:eastAsia="仿宋_GB2312" w:cs="宋体"/>
      <w:color w:val="000000"/>
      <w:sz w:val="28"/>
      <w:szCs w:val="20"/>
    </w:rPr>
  </w:style>
  <w:style w:type="paragraph" w:customStyle="1" w:styleId="58">
    <w:name w:val="标书正文1"/>
    <w:basedOn w:val="1"/>
    <w:autoRedefine/>
    <w:qFormat/>
    <w:uiPriority w:val="0"/>
    <w:pPr>
      <w:spacing w:line="520" w:lineRule="exact"/>
      <w:ind w:firstLine="640" w:firstLineChars="200"/>
    </w:pPr>
  </w:style>
  <w:style w:type="paragraph" w:customStyle="1" w:styleId="59">
    <w:name w:val="List Paragraph_8c10a5f1-10ce-4de6-9fb4-d808594f75ee"/>
    <w:basedOn w:val="1"/>
    <w:autoRedefine/>
    <w:qFormat/>
    <w:uiPriority w:val="0"/>
    <w:pPr>
      <w:ind w:firstLine="420" w:firstLineChars="200"/>
    </w:pPr>
    <w:rPr>
      <w:szCs w:val="22"/>
    </w:rPr>
  </w:style>
  <w:style w:type="paragraph" w:customStyle="1" w:styleId="60">
    <w:name w:val="hea"/>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character" w:customStyle="1" w:styleId="61">
    <w:name w:val="font11"/>
    <w:basedOn w:val="31"/>
    <w:autoRedefine/>
    <w:qFormat/>
    <w:uiPriority w:val="0"/>
    <w:rPr>
      <w:rFonts w:hint="eastAsia" w:ascii="宋体" w:hAnsi="宋体" w:eastAsia="宋体" w:cs="宋体"/>
      <w:color w:val="000000"/>
      <w:sz w:val="21"/>
      <w:szCs w:val="21"/>
      <w:u w:val="none"/>
    </w:rPr>
  </w:style>
  <w:style w:type="paragraph" w:customStyle="1" w:styleId="62">
    <w:name w:val="_Style 2"/>
    <w:basedOn w:val="1"/>
    <w:qFormat/>
    <w:uiPriority w:val="0"/>
    <w:pPr>
      <w:ind w:firstLine="420" w:firstLineChars="200"/>
    </w:pPr>
    <w:rPr>
      <w:szCs w:val="22"/>
    </w:rPr>
  </w:style>
  <w:style w:type="paragraph" w:customStyle="1" w:styleId="63">
    <w:name w:val="List Paragraph_7e826d30-5ec9-465b-bbea-5b7a58d5b3d2"/>
    <w:basedOn w:val="1"/>
    <w:autoRedefine/>
    <w:qFormat/>
    <w:uiPriority w:val="0"/>
    <w:pPr>
      <w:ind w:firstLine="420" w:firstLineChars="200"/>
    </w:pPr>
  </w:style>
  <w:style w:type="paragraph" w:customStyle="1" w:styleId="64">
    <w:name w:val="无间隔"/>
    <w:autoRedefine/>
    <w:qFormat/>
    <w:uiPriority w:val="1"/>
    <w:rPr>
      <w:rFonts w:ascii="Calibri" w:hAnsi="Calibri" w:eastAsia="宋体" w:cs="Times New Roman"/>
      <w:sz w:val="22"/>
      <w:szCs w:val="22"/>
      <w:lang w:val="en-US" w:eastAsia="zh-CN" w:bidi="ar-SA"/>
    </w:rPr>
  </w:style>
  <w:style w:type="paragraph" w:customStyle="1" w:styleId="6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_Style 0"/>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font51"/>
    <w:basedOn w:val="31"/>
    <w:autoRedefine/>
    <w:qFormat/>
    <w:uiPriority w:val="0"/>
    <w:rPr>
      <w:rFonts w:hint="eastAsia" w:ascii="宋体" w:hAnsi="宋体" w:eastAsia="宋体" w:cs="宋体"/>
      <w:color w:val="000000"/>
      <w:sz w:val="23"/>
      <w:szCs w:val="23"/>
      <w:u w:val="none"/>
    </w:rPr>
  </w:style>
  <w:style w:type="paragraph" w:customStyle="1" w:styleId="68">
    <w:name w:val="表格文字"/>
    <w:basedOn w:val="2"/>
    <w:next w:val="11"/>
    <w:autoRedefine/>
    <w:qFormat/>
    <w:uiPriority w:val="0"/>
    <w:pPr>
      <w:adjustRightInd w:val="0"/>
      <w:spacing w:line="420" w:lineRule="atLeast"/>
      <w:jc w:val="left"/>
      <w:textAlignment w:val="baseline"/>
    </w:pPr>
    <w:rPr>
      <w:kern w:val="0"/>
    </w:rPr>
  </w:style>
  <w:style w:type="character" w:customStyle="1" w:styleId="69">
    <w:name w:val="font41"/>
    <w:basedOn w:val="31"/>
    <w:autoRedefine/>
    <w:qFormat/>
    <w:uiPriority w:val="0"/>
    <w:rPr>
      <w:rFonts w:hint="default" w:ascii="Arial" w:hAnsi="Arial" w:cs="Arial"/>
      <w:color w:val="000000"/>
      <w:sz w:val="20"/>
      <w:szCs w:val="20"/>
      <w:u w:val="none"/>
    </w:rPr>
  </w:style>
  <w:style w:type="character" w:customStyle="1" w:styleId="70">
    <w:name w:val="font21"/>
    <w:autoRedefine/>
    <w:qFormat/>
    <w:uiPriority w:val="0"/>
    <w:rPr>
      <w:rFonts w:hint="eastAsia" w:ascii="宋体" w:hAnsi="宋体" w:eastAsia="宋体" w:cs="宋体"/>
      <w:color w:val="000000"/>
      <w:sz w:val="21"/>
      <w:szCs w:val="21"/>
      <w:u w:val="none"/>
    </w:rPr>
  </w:style>
  <w:style w:type="paragraph" w:styleId="71">
    <w:name w:val="List Paragraph"/>
    <w:basedOn w:val="1"/>
    <w:autoRedefine/>
    <w:qFormat/>
    <w:uiPriority w:val="99"/>
    <w:pPr>
      <w:ind w:firstLine="420" w:firstLineChars="200"/>
    </w:pPr>
  </w:style>
  <w:style w:type="paragraph" w:customStyle="1" w:styleId="72">
    <w:name w:val="Table Paragraph"/>
    <w:basedOn w:val="1"/>
    <w:autoRedefine/>
    <w:qFormat/>
    <w:uiPriority w:val="1"/>
    <w:rPr>
      <w:rFonts w:ascii="宋体" w:hAnsi="宋体" w:eastAsia="宋体" w:cs="宋体"/>
      <w:lang w:val="zh-CN" w:eastAsia="zh-CN" w:bidi="zh-CN"/>
    </w:rPr>
  </w:style>
  <w:style w:type="paragraph" w:customStyle="1" w:styleId="73">
    <w:name w:val="3"/>
    <w:basedOn w:val="1"/>
    <w:autoRedefine/>
    <w:qFormat/>
    <w:uiPriority w:val="0"/>
    <w:pPr>
      <w:spacing w:beforeLines="50" w:afterLines="50" w:line="360" w:lineRule="auto"/>
    </w:pPr>
    <w:rPr>
      <w:rFonts w:ascii="Calibri" w:hAnsi="Calibri" w:eastAsia="仿宋_GB2312" w:cs="Times New Roman"/>
      <w:b/>
      <w:sz w:val="32"/>
    </w:rPr>
  </w:style>
  <w:style w:type="paragraph" w:customStyle="1" w:styleId="74">
    <w:name w:val="正文2"/>
    <w:basedOn w:val="1"/>
    <w:autoRedefine/>
    <w:qFormat/>
    <w:uiPriority w:val="0"/>
    <w:pPr>
      <w:adjustRightInd w:val="0"/>
      <w:spacing w:line="318" w:lineRule="atLeast"/>
      <w:ind w:left="369" w:firstLine="369"/>
      <w:textAlignment w:val="baseline"/>
    </w:pPr>
    <w:rPr>
      <w:rFonts w:ascii="宋体"/>
      <w:szCs w:val="20"/>
    </w:rPr>
  </w:style>
  <w:style w:type="character" w:customStyle="1" w:styleId="75">
    <w:name w:val="font31"/>
    <w:basedOn w:val="31"/>
    <w:autoRedefine/>
    <w:qFormat/>
    <w:uiPriority w:val="0"/>
    <w:rPr>
      <w:rFonts w:hint="eastAsia" w:ascii="宋体" w:hAnsi="宋体" w:eastAsia="宋体" w:cs="宋体"/>
      <w:b/>
      <w:bCs/>
      <w:color w:val="000000"/>
      <w:sz w:val="18"/>
      <w:szCs w:val="18"/>
      <w:u w:val="none"/>
    </w:rPr>
  </w:style>
  <w:style w:type="character" w:customStyle="1" w:styleId="76">
    <w:name w:val="font112"/>
    <w:basedOn w:val="31"/>
    <w:autoRedefine/>
    <w:qFormat/>
    <w:uiPriority w:val="0"/>
    <w:rPr>
      <w:rFonts w:hint="eastAsia" w:ascii="宋体" w:hAnsi="宋体" w:eastAsia="宋体" w:cs="宋体"/>
      <w:b/>
      <w:bCs/>
      <w:color w:val="000000"/>
      <w:sz w:val="18"/>
      <w:szCs w:val="18"/>
      <w:u w:val="single"/>
    </w:rPr>
  </w:style>
  <w:style w:type="paragraph" w:customStyle="1" w:styleId="77">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5816</Words>
  <Characters>6423</Characters>
  <Paragraphs>1633</Paragraphs>
  <TotalTime>1</TotalTime>
  <ScaleCrop>false</ScaleCrop>
  <LinksUpToDate>false</LinksUpToDate>
  <CharactersWithSpaces>6515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2017-04-24T02:58:00Z</dcterms:created>
  <dc:creator>Administrator</dc:creator>
  <cp:lastModifiedBy>ACTIVE SIDELIGHTS</cp:lastModifiedBy>
  <cp:lastPrinted>2021-11-07T07:53:00Z</cp:lastPrinted>
  <dcterms:modified xsi:type="dcterms:W3CDTF">2024-11-13T04:46:05Z</dcterms:modified>
  <dc:title>国内公开招标文件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C7934EC843D646E192DBCADCFC5FDD0B_13</vt:lpwstr>
  </property>
</Properties>
</file>