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52720">
      <w:pPr>
        <w:spacing w:line="360" w:lineRule="auto"/>
        <w:jc w:val="center"/>
        <w:rPr>
          <w:rFonts w:hint="eastAsia" w:ascii="宋体" w:hAnsi="宋体" w:eastAsia="宋体" w:cs="宋体"/>
          <w:b/>
          <w:color w:val="auto"/>
          <w:sz w:val="24"/>
          <w:highlight w:val="none"/>
        </w:rPr>
      </w:pPr>
    </w:p>
    <w:p w14:paraId="11B1BAF3">
      <w:pPr>
        <w:adjustRightInd/>
        <w:spacing w:line="360" w:lineRule="auto"/>
        <w:jc w:val="center"/>
        <w:rPr>
          <w:rFonts w:hint="eastAsia" w:ascii="仿宋" w:hAnsi="仿宋" w:eastAsia="仿宋" w:cs="仿宋"/>
          <w:color w:val="auto"/>
          <w:sz w:val="48"/>
          <w:szCs w:val="48"/>
          <w:highlight w:val="none"/>
        </w:rPr>
      </w:pPr>
      <w:bookmarkStart w:id="0" w:name="_Hlt67893495"/>
      <w:bookmarkEnd w:id="0"/>
      <w:r>
        <w:rPr>
          <w:rFonts w:hint="eastAsia" w:ascii="仿宋" w:hAnsi="仿宋" w:eastAsia="仿宋" w:cs="仿宋"/>
          <w:color w:val="auto"/>
          <w:sz w:val="48"/>
          <w:szCs w:val="48"/>
          <w:highlight w:val="none"/>
          <w:lang w:eastAsia="zh-CN"/>
        </w:rPr>
        <w:t>杭州萧山蜀山越寨股份经济联合社家宴中心桌椅采购项目</w:t>
      </w:r>
    </w:p>
    <w:p w14:paraId="5760AE2D">
      <w:pPr>
        <w:adjustRightInd/>
        <w:spacing w:line="360" w:lineRule="auto"/>
        <w:jc w:val="center"/>
        <w:rPr>
          <w:rFonts w:hint="eastAsia" w:ascii="仿宋" w:hAnsi="仿宋" w:eastAsia="仿宋" w:cs="仿宋"/>
          <w:color w:val="auto"/>
          <w:sz w:val="48"/>
          <w:szCs w:val="48"/>
          <w:highlight w:val="none"/>
        </w:rPr>
      </w:pPr>
    </w:p>
    <w:p w14:paraId="082A3793">
      <w:pPr>
        <w:adjustRightInd/>
        <w:spacing w:line="360" w:lineRule="auto"/>
        <w:jc w:val="center"/>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lang w:eastAsia="zh-CN"/>
        </w:rPr>
        <w:t>交易</w:t>
      </w:r>
      <w:r>
        <w:rPr>
          <w:rFonts w:hint="eastAsia" w:ascii="宋体" w:hAnsi="宋体" w:eastAsia="宋体" w:cs="宋体"/>
          <w:b w:val="0"/>
          <w:bCs w:val="0"/>
          <w:color w:val="auto"/>
          <w:sz w:val="48"/>
          <w:szCs w:val="48"/>
          <w:highlight w:val="none"/>
        </w:rPr>
        <w:t>文件</w:t>
      </w:r>
    </w:p>
    <w:p w14:paraId="3FF9FCB6">
      <w:pPr>
        <w:adjustRightInd/>
        <w:spacing w:line="360" w:lineRule="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 xml:space="preserve"> （电子</w:t>
      </w:r>
      <w:r>
        <w:rPr>
          <w:rFonts w:hint="eastAsia" w:ascii="宋体" w:hAnsi="宋体" w:eastAsia="宋体" w:cs="宋体"/>
          <w:b w:val="0"/>
          <w:bCs w:val="0"/>
          <w:color w:val="auto"/>
          <w:sz w:val="44"/>
          <w:szCs w:val="44"/>
          <w:highlight w:val="none"/>
          <w:lang w:eastAsia="zh-CN"/>
        </w:rPr>
        <w:t>交易</w:t>
      </w:r>
      <w:r>
        <w:rPr>
          <w:rFonts w:hint="eastAsia" w:ascii="宋体" w:hAnsi="宋体" w:eastAsia="宋体" w:cs="宋体"/>
          <w:b w:val="0"/>
          <w:bCs w:val="0"/>
          <w:color w:val="auto"/>
          <w:sz w:val="44"/>
          <w:szCs w:val="44"/>
          <w:highlight w:val="none"/>
        </w:rPr>
        <w:t>标）</w:t>
      </w:r>
    </w:p>
    <w:p w14:paraId="65E261D8">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color w:val="auto"/>
          <w:sz w:val="30"/>
          <w:szCs w:val="30"/>
          <w:highlight w:val="none"/>
        </w:rPr>
        <w:t>编号:ZFZX2024-CG138</w:t>
      </w:r>
    </w:p>
    <w:p w14:paraId="3B44D859">
      <w:pPr>
        <w:adjustRightInd/>
        <w:spacing w:line="360" w:lineRule="auto"/>
        <w:rPr>
          <w:rFonts w:hint="eastAsia" w:ascii="仿宋" w:hAnsi="仿宋" w:eastAsia="仿宋" w:cs="仿宋"/>
          <w:color w:val="auto"/>
          <w:sz w:val="28"/>
          <w:szCs w:val="20"/>
          <w:highlight w:val="none"/>
        </w:rPr>
      </w:pPr>
    </w:p>
    <w:p w14:paraId="68E9C29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394F6AA">
      <w:pPr>
        <w:spacing w:line="360" w:lineRule="auto"/>
        <w:jc w:val="center"/>
        <w:rPr>
          <w:rFonts w:hint="eastAsia" w:ascii="仿宋" w:hAnsi="仿宋" w:eastAsia="仿宋" w:cs="仿宋"/>
          <w:b/>
          <w:color w:val="auto"/>
          <w:sz w:val="44"/>
          <w:szCs w:val="44"/>
          <w:highlight w:val="none"/>
        </w:rPr>
      </w:pPr>
    </w:p>
    <w:p w14:paraId="15A917DE">
      <w:pPr>
        <w:pStyle w:val="3"/>
        <w:rPr>
          <w:rFonts w:hint="eastAsia" w:ascii="仿宋" w:hAnsi="仿宋" w:eastAsia="仿宋" w:cs="仿宋"/>
          <w:b/>
          <w:color w:val="auto"/>
          <w:sz w:val="44"/>
          <w:szCs w:val="44"/>
          <w:highlight w:val="none"/>
        </w:rPr>
      </w:pPr>
    </w:p>
    <w:p w14:paraId="796D4C2C">
      <w:pPr>
        <w:rPr>
          <w:rFonts w:hint="eastAsia" w:ascii="仿宋" w:hAnsi="仿宋" w:eastAsia="仿宋" w:cs="仿宋"/>
          <w:b/>
          <w:color w:val="auto"/>
          <w:sz w:val="44"/>
          <w:szCs w:val="44"/>
          <w:highlight w:val="none"/>
        </w:rPr>
      </w:pPr>
    </w:p>
    <w:p w14:paraId="7F471DEE">
      <w:pPr>
        <w:spacing w:line="360" w:lineRule="auto"/>
        <w:rPr>
          <w:rFonts w:hint="eastAsia" w:ascii="仿宋" w:hAnsi="仿宋" w:eastAsia="仿宋" w:cs="仿宋"/>
          <w:color w:val="auto"/>
          <w:sz w:val="32"/>
          <w:szCs w:val="32"/>
          <w:highlight w:val="none"/>
        </w:rPr>
      </w:pPr>
    </w:p>
    <w:p w14:paraId="3B13F9CD">
      <w:pPr>
        <w:spacing w:line="360" w:lineRule="auto"/>
        <w:rPr>
          <w:rFonts w:hint="eastAsia" w:ascii="仿宋" w:hAnsi="仿宋" w:eastAsia="仿宋" w:cs="仿宋"/>
          <w:color w:val="auto"/>
          <w:sz w:val="32"/>
          <w:szCs w:val="32"/>
          <w:highlight w:val="none"/>
        </w:rPr>
      </w:pPr>
    </w:p>
    <w:p w14:paraId="2E1E9117">
      <w:pPr>
        <w:snapToGrid w:val="0"/>
        <w:spacing w:line="360" w:lineRule="auto"/>
        <w:jc w:val="center"/>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杭州萧山蜀山越寨股份经济联合社</w:t>
      </w:r>
    </w:p>
    <w:p w14:paraId="4EA62184">
      <w:pPr>
        <w:snapToGrid w:val="0"/>
        <w:spacing w:line="360" w:lineRule="auto"/>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浙江省房地产管理咨询有限公司</w:t>
      </w:r>
    </w:p>
    <w:p w14:paraId="34396A3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p>
    <w:p w14:paraId="2948081A">
      <w:pPr>
        <w:snapToGrid w:val="0"/>
        <w:spacing w:line="360" w:lineRule="auto"/>
        <w:jc w:val="center"/>
        <w:rPr>
          <w:rFonts w:hint="eastAsia" w:ascii="仿宋" w:hAnsi="仿宋" w:eastAsia="仿宋" w:cs="仿宋"/>
          <w:color w:val="auto"/>
          <w:sz w:val="24"/>
          <w:highlight w:val="none"/>
        </w:rPr>
      </w:pPr>
    </w:p>
    <w:p w14:paraId="11B79A2E">
      <w:pPr>
        <w:spacing w:line="360" w:lineRule="auto"/>
        <w:jc w:val="center"/>
        <w:rPr>
          <w:rFonts w:hint="eastAsia" w:ascii="仿宋" w:hAnsi="仿宋" w:eastAsia="仿宋" w:cs="仿宋"/>
          <w:color w:val="auto"/>
          <w:sz w:val="24"/>
          <w:highlight w:val="none"/>
        </w:rPr>
      </w:pPr>
    </w:p>
    <w:p w14:paraId="2180F86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D1FBFE2">
      <w:pPr>
        <w:spacing w:line="360" w:lineRule="auto"/>
        <w:rPr>
          <w:rFonts w:hint="eastAsia" w:ascii="仿宋" w:hAnsi="仿宋" w:eastAsia="仿宋" w:cs="仿宋"/>
          <w:color w:val="auto"/>
          <w:sz w:val="32"/>
          <w:szCs w:val="32"/>
          <w:highlight w:val="none"/>
        </w:rPr>
      </w:pPr>
    </w:p>
    <w:p w14:paraId="1AB356B0">
      <w:pPr>
        <w:spacing w:line="360" w:lineRule="auto"/>
        <w:rPr>
          <w:rFonts w:hint="eastAsia" w:ascii="仿宋" w:hAnsi="仿宋" w:eastAsia="仿宋" w:cs="仿宋"/>
          <w:color w:val="auto"/>
          <w:sz w:val="32"/>
          <w:szCs w:val="32"/>
          <w:highlight w:val="none"/>
        </w:rPr>
      </w:pPr>
    </w:p>
    <w:p w14:paraId="7CFCB87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w:t>
      </w:r>
      <w:r>
        <w:rPr>
          <w:rFonts w:hint="eastAsia" w:ascii="仿宋" w:hAnsi="仿宋" w:eastAsia="仿宋" w:cs="仿宋"/>
          <w:color w:val="auto"/>
          <w:sz w:val="32"/>
          <w:szCs w:val="32"/>
          <w:highlight w:val="none"/>
        </w:rPr>
        <w:t>公告</w:t>
      </w:r>
    </w:p>
    <w:p w14:paraId="1206BF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71715D9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3EBC1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7E31C93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349FD6D2">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5799699">
      <w:pPr>
        <w:spacing w:line="360" w:lineRule="auto"/>
        <w:ind w:firstLine="549" w:firstLineChars="229"/>
        <w:rPr>
          <w:rFonts w:hint="eastAsia" w:ascii="仿宋" w:hAnsi="仿宋" w:eastAsia="仿宋" w:cs="仿宋"/>
          <w:color w:val="auto"/>
          <w:sz w:val="24"/>
          <w:highlight w:val="none"/>
        </w:rPr>
      </w:pPr>
    </w:p>
    <w:p w14:paraId="6ECCF06D">
      <w:pPr>
        <w:spacing w:line="360" w:lineRule="auto"/>
        <w:ind w:firstLine="549" w:firstLineChars="229"/>
        <w:rPr>
          <w:rFonts w:hint="eastAsia" w:ascii="仿宋" w:hAnsi="仿宋" w:eastAsia="仿宋" w:cs="仿宋"/>
          <w:color w:val="auto"/>
          <w:sz w:val="24"/>
          <w:highlight w:val="none"/>
        </w:rPr>
      </w:pPr>
    </w:p>
    <w:p w14:paraId="79BFFA60">
      <w:pPr>
        <w:spacing w:line="360" w:lineRule="auto"/>
        <w:ind w:firstLine="549" w:firstLineChars="229"/>
        <w:rPr>
          <w:rFonts w:hint="eastAsia" w:ascii="仿宋" w:hAnsi="仿宋" w:eastAsia="仿宋" w:cs="仿宋"/>
          <w:color w:val="auto"/>
          <w:sz w:val="24"/>
          <w:highlight w:val="none"/>
        </w:rPr>
      </w:pPr>
    </w:p>
    <w:p w14:paraId="044E388F">
      <w:pPr>
        <w:spacing w:line="360" w:lineRule="auto"/>
        <w:ind w:firstLine="549" w:firstLineChars="229"/>
        <w:rPr>
          <w:rFonts w:hint="eastAsia" w:ascii="仿宋" w:hAnsi="仿宋" w:eastAsia="仿宋" w:cs="仿宋"/>
          <w:color w:val="auto"/>
          <w:sz w:val="24"/>
          <w:highlight w:val="none"/>
        </w:rPr>
      </w:pPr>
    </w:p>
    <w:p w14:paraId="27CF9F0A">
      <w:pPr>
        <w:spacing w:line="360" w:lineRule="auto"/>
        <w:ind w:firstLine="549" w:firstLineChars="229"/>
        <w:rPr>
          <w:rFonts w:hint="eastAsia" w:ascii="仿宋" w:hAnsi="仿宋" w:eastAsia="仿宋" w:cs="仿宋"/>
          <w:color w:val="auto"/>
          <w:sz w:val="24"/>
          <w:highlight w:val="none"/>
        </w:rPr>
      </w:pPr>
    </w:p>
    <w:p w14:paraId="0B9C876D">
      <w:pPr>
        <w:spacing w:line="360" w:lineRule="auto"/>
        <w:ind w:firstLine="549" w:firstLineChars="229"/>
        <w:rPr>
          <w:rFonts w:hint="eastAsia" w:ascii="仿宋" w:hAnsi="仿宋" w:eastAsia="仿宋" w:cs="仿宋"/>
          <w:color w:val="auto"/>
          <w:sz w:val="24"/>
          <w:highlight w:val="none"/>
        </w:rPr>
      </w:pPr>
    </w:p>
    <w:p w14:paraId="3BF42EB4">
      <w:pPr>
        <w:spacing w:line="360" w:lineRule="auto"/>
        <w:ind w:firstLine="549" w:firstLineChars="229"/>
        <w:rPr>
          <w:rFonts w:hint="eastAsia" w:ascii="仿宋" w:hAnsi="仿宋" w:eastAsia="仿宋" w:cs="仿宋"/>
          <w:color w:val="auto"/>
          <w:sz w:val="24"/>
          <w:highlight w:val="none"/>
        </w:rPr>
      </w:pPr>
    </w:p>
    <w:p w14:paraId="23AEC605">
      <w:pPr>
        <w:spacing w:line="360" w:lineRule="auto"/>
        <w:ind w:firstLine="549" w:firstLineChars="229"/>
        <w:rPr>
          <w:rFonts w:hint="eastAsia" w:ascii="仿宋" w:hAnsi="仿宋" w:eastAsia="仿宋" w:cs="仿宋"/>
          <w:color w:val="auto"/>
          <w:sz w:val="24"/>
          <w:highlight w:val="none"/>
        </w:rPr>
      </w:pPr>
    </w:p>
    <w:p w14:paraId="0B1450B6">
      <w:pPr>
        <w:spacing w:line="360" w:lineRule="auto"/>
        <w:ind w:firstLine="549" w:firstLineChars="229"/>
        <w:rPr>
          <w:rFonts w:hint="eastAsia" w:ascii="仿宋" w:hAnsi="仿宋" w:eastAsia="仿宋" w:cs="仿宋"/>
          <w:color w:val="auto"/>
          <w:sz w:val="24"/>
          <w:highlight w:val="none"/>
        </w:rPr>
      </w:pPr>
    </w:p>
    <w:p w14:paraId="4315E2E2">
      <w:pPr>
        <w:spacing w:line="360" w:lineRule="auto"/>
        <w:ind w:firstLine="549" w:firstLineChars="229"/>
        <w:rPr>
          <w:rFonts w:hint="eastAsia" w:ascii="仿宋" w:hAnsi="仿宋" w:eastAsia="仿宋" w:cs="仿宋"/>
          <w:color w:val="auto"/>
          <w:sz w:val="24"/>
          <w:highlight w:val="none"/>
        </w:rPr>
      </w:pPr>
    </w:p>
    <w:p w14:paraId="140E6C6D">
      <w:pPr>
        <w:spacing w:line="360" w:lineRule="auto"/>
        <w:ind w:firstLine="549" w:firstLineChars="229"/>
        <w:rPr>
          <w:rFonts w:hint="eastAsia" w:ascii="仿宋" w:hAnsi="仿宋" w:eastAsia="仿宋" w:cs="仿宋"/>
          <w:color w:val="auto"/>
          <w:sz w:val="24"/>
          <w:highlight w:val="none"/>
        </w:rPr>
      </w:pPr>
    </w:p>
    <w:p w14:paraId="664D9B1C">
      <w:pPr>
        <w:spacing w:line="360" w:lineRule="auto"/>
        <w:ind w:firstLine="549" w:firstLineChars="229"/>
        <w:rPr>
          <w:rFonts w:hint="eastAsia" w:ascii="仿宋" w:hAnsi="仿宋" w:eastAsia="仿宋" w:cs="仿宋"/>
          <w:color w:val="auto"/>
          <w:sz w:val="24"/>
          <w:highlight w:val="none"/>
        </w:rPr>
      </w:pPr>
    </w:p>
    <w:p w14:paraId="567189BF">
      <w:pPr>
        <w:spacing w:line="360" w:lineRule="auto"/>
        <w:rPr>
          <w:rFonts w:hint="eastAsia" w:ascii="仿宋" w:hAnsi="仿宋" w:eastAsia="仿宋" w:cs="仿宋"/>
          <w:color w:val="auto"/>
          <w:sz w:val="24"/>
          <w:highlight w:val="none"/>
        </w:rPr>
      </w:pPr>
    </w:p>
    <w:p w14:paraId="0B262B9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w:t>
      </w:r>
      <w:r>
        <w:rPr>
          <w:rFonts w:hint="eastAsia" w:ascii="仿宋" w:hAnsi="仿宋" w:eastAsia="仿宋" w:cs="仿宋"/>
          <w:b/>
          <w:color w:val="auto"/>
          <w:sz w:val="36"/>
          <w:szCs w:val="20"/>
          <w:highlight w:val="none"/>
        </w:rPr>
        <w:t>公告</w:t>
      </w:r>
    </w:p>
    <w:p w14:paraId="1D55E19C">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DE6AE25">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杭州萧山蜀山越寨股份经济联合社家宴中心桌椅采购项目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w:t>
      </w:r>
      <w:r>
        <w:rPr>
          <w:rStyle w:val="77"/>
          <w:rFonts w:hint="eastAsia" w:ascii="仿宋" w:hAnsi="仿宋" w:eastAsia="仿宋" w:cs="仿宋"/>
          <w:snapToGrid/>
          <w:color w:val="auto"/>
          <w:kern w:val="2"/>
          <w:sz w:val="24"/>
          <w:szCs w:val="24"/>
          <w:highlight w:val="none"/>
          <w:lang w:eastAsia="zh-CN"/>
        </w:rPr>
        <w:t>交易</w:t>
      </w:r>
      <w:r>
        <w:rPr>
          <w:rStyle w:val="77"/>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4D62A49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5218567">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ZFZX2024-CG138</w:t>
      </w:r>
    </w:p>
    <w:p w14:paraId="21B20D6F">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杭州萧山蜀山越寨股份经济联合社家宴中心桌椅采购项目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33A4D78B">
      <w:pPr>
        <w:spacing w:line="360" w:lineRule="auto"/>
        <w:ind w:firstLine="48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118760元</w:t>
      </w:r>
    </w:p>
    <w:p w14:paraId="0893C3F0">
      <w:pPr>
        <w:tabs>
          <w:tab w:val="center" w:pos="4535"/>
        </w:tabs>
        <w:spacing w:line="360" w:lineRule="auto"/>
        <w:ind w:firstLine="480"/>
        <w:rPr>
          <w:rFonts w:hint="eastAsia" w:ascii="仿宋" w:hAnsi="仿宋" w:eastAsia="仿宋" w:cs="仿宋"/>
          <w:b w:val="0"/>
          <w:bCs/>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118760元</w:t>
      </w:r>
    </w:p>
    <w:p w14:paraId="7F879A0A">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2522598">
      <w:pPr>
        <w:spacing w:line="360" w:lineRule="auto"/>
        <w:ind w:left="420" w:leftChars="200"/>
        <w:jc w:val="left"/>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杭州萧山蜀山越寨股份经济联合社家宴中心桌椅采购项目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2FD0973B">
      <w:pPr>
        <w:pStyle w:val="15"/>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0B1DE1A3">
      <w:pPr>
        <w:spacing w:line="360" w:lineRule="auto"/>
        <w:ind w:left="420" w:left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6031A7A6">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 xml:space="preserve">：（ ）是；（√）否 </w:t>
      </w:r>
      <w:r>
        <w:rPr>
          <w:rFonts w:hint="eastAsia" w:ascii="仿宋" w:hAnsi="仿宋" w:eastAsia="仿宋" w:cs="仿宋"/>
          <w:color w:val="auto"/>
          <w:kern w:val="0"/>
          <w:sz w:val="24"/>
          <w:highlight w:val="none"/>
        </w:rPr>
        <w:t>。</w:t>
      </w:r>
    </w:p>
    <w:p w14:paraId="52DE61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9667F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1、具有独立承担民事责任的能力； </w:t>
      </w:r>
    </w:p>
    <w:p w14:paraId="67E136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CC87FF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3、具有履行合同所必需的设备和专业技术能力； </w:t>
      </w:r>
    </w:p>
    <w:p w14:paraId="6E467C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B786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47A5D0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BBE0E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未被 “信用中国”（www.creditchina.gov.cn）、中国政府采购网（www.ccgp.gov.cn）列入失信被执行人、重大税收违法案件当事人名单、政府采购严重违法失信行为记录名单。</w:t>
      </w:r>
    </w:p>
    <w:p w14:paraId="36575C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落实采购政策需满足的资格要求：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4E46C4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680E97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 xml:space="preserve">文件 </w:t>
      </w:r>
    </w:p>
    <w:p w14:paraId="13F6D77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14D7A28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 </w:t>
      </w:r>
    </w:p>
    <w:p w14:paraId="4B87218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平台https://www.zcygov.cn/在线申请获取采购文件（进入“项目采购”应用，在获取采购文件菜单中选择项目，申请获取采购文件）。 </w:t>
      </w:r>
    </w:p>
    <w:p w14:paraId="521F4D6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CEC9C2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202A83A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3B778E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 </w:t>
      </w:r>
    </w:p>
    <w:p w14:paraId="5B67C7D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518D7CA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平台（https://www.zcygov.cn/）</w:t>
      </w:r>
      <w:r>
        <w:rPr>
          <w:rFonts w:hint="eastAsia" w:ascii="仿宋" w:hAnsi="仿宋" w:eastAsia="仿宋" w:cs="仿宋"/>
          <w:color w:val="auto"/>
          <w:sz w:val="24"/>
          <w:szCs w:val="28"/>
          <w:highlight w:val="none"/>
        </w:rPr>
        <w:t>。</w:t>
      </w:r>
    </w:p>
    <w:p w14:paraId="430AD1A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0C04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2A19B7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006BE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文件的，以公告期限届满之日为准）起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9925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电子交易客户端”----前往“浙江政府采购网-下载专区-电子交易客户端”进行下载并安装；③交易（采购）文件的获取：使用账号登录或者使用CA登录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平台；进入“项目采购”应用，在获取采购文件菜单中选择项目，获取交易文件；④响应文件的制作：在“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电子交易客户端”中完成“填写基本信息”、“导入响应文件”、“标书关联”、“标书检查”、“电子签名”、“生成电子标书”等操作；⑤采购人、采购机构将依托</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平台完成本项目的电子交易活动，平台不接受未按上述方式获取交易文件的供应商进行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28F395A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E356406">
      <w:pPr>
        <w:widowControl/>
        <w:spacing w:line="360" w:lineRule="auto"/>
        <w:jc w:val="both"/>
        <w:rPr>
          <w:rFonts w:hint="eastAsia" w:ascii="仿宋" w:hAnsi="仿宋" w:eastAsia="仿宋" w:cs="仿宋"/>
        </w:rPr>
      </w:pPr>
      <w:r>
        <w:rPr>
          <w:rFonts w:hint="eastAsia" w:ascii="仿宋" w:hAnsi="仿宋" w:eastAsia="仿宋" w:cs="仿宋"/>
          <w:sz w:val="24"/>
          <w:szCs w:val="28"/>
        </w:rPr>
        <w:t>1</w:t>
      </w:r>
      <w:r>
        <w:rPr>
          <w:rFonts w:hint="eastAsia" w:ascii="仿宋" w:hAnsi="仿宋" w:eastAsia="仿宋" w:cs="仿宋"/>
          <w:color w:val="auto"/>
          <w:sz w:val="24"/>
          <w:szCs w:val="28"/>
          <w:highlight w:val="none"/>
        </w:rPr>
        <w:t>.采购人信息</w:t>
      </w:r>
    </w:p>
    <w:p w14:paraId="6CF65003">
      <w:pPr>
        <w:spacing w:line="360" w:lineRule="auto"/>
        <w:jc w:val="left"/>
        <w:rPr>
          <w:rFonts w:hint="eastAsia" w:ascii="仿宋" w:hAnsi="仿宋" w:eastAsia="仿宋" w:cs="仿宋"/>
          <w:color w:val="auto"/>
          <w:sz w:val="24"/>
          <w:szCs w:val="24"/>
          <w:highlight w:val="none"/>
          <w:lang w:val="en-US" w:eastAsia="zh-CN"/>
        </w:rPr>
      </w:pPr>
      <w:bookmarkStart w:id="11" w:name="_Toc28359009"/>
      <w:bookmarkStart w:id="12" w:name="_Toc28359086"/>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杭州萧山蜀山越寨股份经济联合社</w:t>
      </w:r>
    </w:p>
    <w:p w14:paraId="6B8B0EB3">
      <w:pPr>
        <w:spacing w:line="360" w:lineRule="auto"/>
        <w:jc w:val="left"/>
        <w:rPr>
          <w:rFonts w:hint="default"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地址：萧山区蜀山街道</w:t>
      </w:r>
      <w:r>
        <w:rPr>
          <w:rFonts w:hint="eastAsia" w:ascii="仿宋" w:hAnsi="仿宋" w:eastAsia="仿宋" w:cs="仿宋"/>
          <w:color w:val="auto"/>
          <w:sz w:val="24"/>
          <w:szCs w:val="28"/>
          <w:highlight w:val="none"/>
          <w:lang w:eastAsia="zh-CN"/>
        </w:rPr>
        <w:t>越寨</w:t>
      </w:r>
      <w:r>
        <w:rPr>
          <w:rFonts w:hint="eastAsia" w:ascii="仿宋" w:hAnsi="仿宋" w:eastAsia="仿宋" w:cs="仿宋"/>
          <w:color w:val="auto"/>
          <w:sz w:val="24"/>
          <w:szCs w:val="28"/>
          <w:highlight w:val="none"/>
          <w:lang w:val="en-US" w:eastAsia="zh-CN"/>
        </w:rPr>
        <w:t>村</w:t>
      </w:r>
    </w:p>
    <w:p w14:paraId="7A69BDDD">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项目联系人（询问）：张灿君</w:t>
      </w:r>
    </w:p>
    <w:p w14:paraId="167E75AE">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项目联系方式（询问）：18967191111</w:t>
      </w:r>
    </w:p>
    <w:p w14:paraId="6D1F4D69">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w:t>
      </w:r>
      <w:r>
        <w:rPr>
          <w:rFonts w:hint="eastAsia" w:ascii="仿宋" w:hAnsi="仿宋" w:eastAsia="仿宋" w:cs="仿宋"/>
          <w:i w:val="0"/>
          <w:iCs w:val="0"/>
          <w:caps w:val="0"/>
          <w:color w:val="auto"/>
          <w:spacing w:val="0"/>
          <w:sz w:val="24"/>
          <w:szCs w:val="24"/>
          <w:highlight w:val="none"/>
        </w:rPr>
        <w:t>华杰</w:t>
      </w:r>
      <w:r>
        <w:rPr>
          <w:rFonts w:hint="eastAsia" w:ascii="仿宋" w:hAnsi="仿宋" w:eastAsia="仿宋" w:cs="仿宋"/>
          <w:color w:val="auto"/>
          <w:sz w:val="24"/>
          <w:szCs w:val="24"/>
          <w:highlight w:val="none"/>
        </w:rPr>
        <w:t xml:space="preserve"> </w:t>
      </w:r>
    </w:p>
    <w:p w14:paraId="450A272F">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sz w:val="24"/>
          <w:szCs w:val="24"/>
          <w:highlight w:val="none"/>
          <w:lang w:val="en-US" w:eastAsia="zh-CN"/>
        </w:rPr>
        <w:t>15088664026</w:t>
      </w:r>
    </w:p>
    <w:p w14:paraId="25923CE1">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14:paraId="26503AB2">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kern w:val="0"/>
          <w:sz w:val="24"/>
          <w:highlight w:val="none"/>
          <w:lang w:eastAsia="zh-CN"/>
        </w:rPr>
        <w:t>浙江省房地产管理咨询有限公司</w:t>
      </w:r>
    </w:p>
    <w:p w14:paraId="10114C92">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萧山区</w:t>
      </w:r>
      <w:r>
        <w:rPr>
          <w:rFonts w:hint="eastAsia" w:ascii="仿宋" w:hAnsi="仿宋" w:eastAsia="仿宋" w:cs="仿宋"/>
          <w:color w:val="auto"/>
          <w:sz w:val="24"/>
          <w:szCs w:val="28"/>
          <w:highlight w:val="none"/>
          <w:lang w:val="en-US" w:eastAsia="zh-CN"/>
        </w:rPr>
        <w:t>蜀山街道柳桥南和城4幢1单元1003室</w:t>
      </w:r>
    </w:p>
    <w:p w14:paraId="5AB80A48">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5C5926E8">
      <w:pPr>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kern w:val="0"/>
          <w:sz w:val="24"/>
          <w:highlight w:val="none"/>
          <w:lang w:val="en-US" w:eastAsia="zh-CN"/>
        </w:rPr>
        <w:t>俞佳</w:t>
      </w:r>
    </w:p>
    <w:p w14:paraId="30622582">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15869113948</w:t>
      </w:r>
    </w:p>
    <w:p w14:paraId="63A5E81D">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田岳</w:t>
      </w:r>
    </w:p>
    <w:p w14:paraId="060EA957">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kern w:val="0"/>
          <w:sz w:val="24"/>
          <w:highlight w:val="none"/>
        </w:rPr>
        <w:t>0571-</w:t>
      </w:r>
      <w:r>
        <w:rPr>
          <w:rFonts w:hint="eastAsia" w:ascii="仿宋" w:hAnsi="仿宋" w:eastAsia="仿宋" w:cs="仿宋"/>
          <w:color w:val="auto"/>
          <w:kern w:val="0"/>
          <w:sz w:val="24"/>
          <w:highlight w:val="none"/>
          <w:lang w:val="en-US" w:eastAsia="zh-CN"/>
        </w:rPr>
        <w:t>83731873</w:t>
      </w:r>
    </w:p>
    <w:p w14:paraId="7589AB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w:t>
      </w:r>
    </w:p>
    <w:p w14:paraId="098CF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（https://www.zcygov.cn/），点击右侧咨询小采，获取采小蜜智能服务管家帮助，或拨打</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服务热线400-881-7190获取热线服务帮助。</w:t>
      </w:r>
    </w:p>
    <w:p w14:paraId="4A955C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304533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165F945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bookmarkEnd w:id="9"/>
    </w:p>
    <w:p w14:paraId="238DCEA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6"/>
        <w:gridCol w:w="1864"/>
        <w:gridCol w:w="6298"/>
      </w:tblGrid>
      <w:tr w14:paraId="63A77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2FEEB8E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64" w:type="dxa"/>
            <w:tcBorders>
              <w:top w:val="single" w:color="000000" w:sz="8" w:space="0"/>
              <w:left w:val="single" w:color="auto" w:sz="4" w:space="0"/>
              <w:bottom w:val="single" w:color="000000" w:sz="8" w:space="0"/>
              <w:right w:val="single" w:color="000000" w:sz="8" w:space="0"/>
            </w:tcBorders>
            <w:vAlign w:val="center"/>
          </w:tcPr>
          <w:p w14:paraId="389B63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5C35813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230A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D4912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4" w:type="dxa"/>
            <w:tcBorders>
              <w:top w:val="single" w:color="000000" w:sz="8" w:space="0"/>
              <w:left w:val="single" w:color="auto" w:sz="4" w:space="0"/>
              <w:bottom w:val="single" w:color="000000" w:sz="8" w:space="0"/>
              <w:right w:val="single" w:color="000000" w:sz="8" w:space="0"/>
            </w:tcBorders>
            <w:vAlign w:val="center"/>
          </w:tcPr>
          <w:p w14:paraId="4E51E53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78D072F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bCs w:val="0"/>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EF7CC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DEB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7925E8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4" w:type="dxa"/>
            <w:tcBorders>
              <w:top w:val="single" w:color="000000" w:sz="8" w:space="0"/>
              <w:left w:val="single" w:color="auto" w:sz="4" w:space="0"/>
              <w:bottom w:val="single" w:color="000000" w:sz="8" w:space="0"/>
              <w:right w:val="single" w:color="000000" w:sz="8" w:space="0"/>
            </w:tcBorders>
            <w:vAlign w:val="center"/>
          </w:tcPr>
          <w:p w14:paraId="7303CA8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298" w:type="dxa"/>
            <w:tcBorders>
              <w:top w:val="single" w:color="000000" w:sz="8" w:space="0"/>
              <w:left w:val="single" w:color="000000" w:sz="2" w:space="0"/>
              <w:bottom w:val="single" w:color="000000" w:sz="8" w:space="0"/>
              <w:right w:val="single" w:color="000000" w:sz="8" w:space="0"/>
            </w:tcBorders>
            <w:vAlign w:val="center"/>
          </w:tcPr>
          <w:p w14:paraId="20A43FA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lang w:eastAsia="zh-CN"/>
              </w:rPr>
              <w:t>杭州萧山蜀山越寨股份经济联合社家宴中心桌椅采购项目</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single"/>
                <w:lang w:eastAsia="zh-CN"/>
              </w:rPr>
              <w:t>工业</w:t>
            </w:r>
            <w:r>
              <w:rPr>
                <w:rFonts w:hint="eastAsia" w:ascii="仿宋" w:hAnsi="仿宋" w:eastAsia="仿宋" w:cs="仿宋"/>
                <w:color w:val="auto"/>
                <w:kern w:val="0"/>
                <w:sz w:val="24"/>
                <w:highlight w:val="none"/>
                <w:u w:val="none"/>
              </w:rPr>
              <w:t>行业；</w:t>
            </w:r>
          </w:p>
          <w:p w14:paraId="59E203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6E5729A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14:paraId="26A0A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E5E1AF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4" w:type="dxa"/>
            <w:tcBorders>
              <w:top w:val="single" w:color="000000" w:sz="8" w:space="0"/>
              <w:left w:val="single" w:color="auto" w:sz="4" w:space="0"/>
              <w:bottom w:val="single" w:color="000000" w:sz="8" w:space="0"/>
              <w:right w:val="single" w:color="000000" w:sz="8" w:space="0"/>
            </w:tcBorders>
            <w:vAlign w:val="center"/>
          </w:tcPr>
          <w:p w14:paraId="184226A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536AE570">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szCs w:val="32"/>
                <w:highlight w:val="none"/>
              </w:rPr>
              <w:t>本项目不允许采购进口产品。</w:t>
            </w:r>
          </w:p>
          <w:p w14:paraId="6BE1EF73">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val="en-US" w:eastAsia="zh-CN"/>
              </w:rPr>
              <w:t>/</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14:paraId="732D85E6">
            <w:pPr>
              <w:pStyle w:val="2"/>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进口产品是指通过中国海关保关验放进入中国境内且产自境关外的产品。</w:t>
            </w:r>
          </w:p>
        </w:tc>
      </w:tr>
      <w:tr w14:paraId="3802D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10A2B8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64" w:type="dxa"/>
            <w:tcBorders>
              <w:top w:val="single" w:color="000000" w:sz="8" w:space="0"/>
              <w:left w:val="single" w:color="auto" w:sz="4" w:space="0"/>
              <w:bottom w:val="single" w:color="000000" w:sz="8" w:space="0"/>
              <w:right w:val="single" w:color="000000" w:sz="8" w:space="0"/>
            </w:tcBorders>
            <w:vAlign w:val="center"/>
          </w:tcPr>
          <w:p w14:paraId="24E0F50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52A26D97">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同意将非主体、非关键性的</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工作分包。</w:t>
            </w:r>
          </w:p>
          <w:p w14:paraId="513DB969">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4BE61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0E0FE8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64" w:type="dxa"/>
            <w:tcBorders>
              <w:top w:val="single" w:color="000000" w:sz="8" w:space="0"/>
              <w:left w:val="single" w:color="auto" w:sz="4" w:space="0"/>
              <w:bottom w:val="single" w:color="000000" w:sz="8" w:space="0"/>
              <w:right w:val="single" w:color="000000" w:sz="8" w:space="0"/>
            </w:tcBorders>
            <w:vAlign w:val="center"/>
          </w:tcPr>
          <w:p w14:paraId="0FF0C8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15E187C5">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7675BB77">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B组织</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sz w:val="24"/>
                <w:highlight w:val="none"/>
              </w:rPr>
              <w:t>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p>
          <w:p w14:paraId="6865E407">
            <w:pPr>
              <w:spacing w:line="360" w:lineRule="auto"/>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none"/>
                <w:lang w:eastAsia="zh-CN"/>
              </w:rPr>
              <w:t>；</w:t>
            </w:r>
            <w:r>
              <w:rPr>
                <w:rFonts w:hint="eastAsia" w:ascii="仿宋" w:hAnsi="仿宋" w:eastAsia="仿宋" w:cs="仿宋"/>
                <w:b w:val="0"/>
                <w:bCs/>
                <w:color w:val="auto"/>
                <w:sz w:val="24"/>
                <w:highlight w:val="none"/>
                <w:u w:val="none"/>
                <w:lang w:val="en-US" w:eastAsia="zh-CN"/>
              </w:rPr>
              <w:t>其他说明：</w:t>
            </w:r>
            <w:r>
              <w:rPr>
                <w:rFonts w:hint="eastAsia" w:ascii="仿宋" w:hAnsi="仿宋" w:eastAsia="仿宋" w:cs="仿宋"/>
                <w:b w:val="0"/>
                <w:bCs/>
                <w:color w:val="auto"/>
                <w:sz w:val="24"/>
                <w:highlight w:val="none"/>
                <w:u w:val="single"/>
                <w:lang w:val="en-US" w:eastAsia="zh-CN"/>
              </w:rPr>
              <w:t>/</w:t>
            </w:r>
          </w:p>
        </w:tc>
      </w:tr>
      <w:tr w14:paraId="64FA9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41779A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64" w:type="dxa"/>
            <w:tcBorders>
              <w:top w:val="single" w:color="000000" w:sz="8" w:space="0"/>
              <w:left w:val="single" w:color="auto" w:sz="4" w:space="0"/>
              <w:bottom w:val="single" w:color="000000" w:sz="8" w:space="0"/>
              <w:right w:val="single" w:color="000000" w:sz="8" w:space="0"/>
            </w:tcBorders>
            <w:vAlign w:val="center"/>
          </w:tcPr>
          <w:p w14:paraId="67323004">
            <w:pPr>
              <w:snapToGrid w:val="0"/>
              <w:spacing w:line="360" w:lineRule="auto"/>
              <w:jc w:val="center"/>
              <w:rPr>
                <w:rFonts w:hint="eastAsia" w:ascii="仿宋" w:hAnsi="仿宋" w:eastAsia="仿宋" w:cs="仿宋"/>
                <w:b/>
                <w:color w:val="0000FF"/>
                <w:sz w:val="24"/>
                <w:highlight w:val="none"/>
              </w:rPr>
            </w:pPr>
            <w:r>
              <w:rPr>
                <w:rFonts w:hint="eastAsia" w:ascii="仿宋" w:hAnsi="仿宋" w:eastAsia="仿宋" w:cs="仿宋"/>
                <w:b/>
                <w:color w:val="auto"/>
                <w:sz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07A43FC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）A不要求提供。</w:t>
            </w:r>
          </w:p>
          <w:p w14:paraId="281C27BF">
            <w:pPr>
              <w:spacing w:line="360" w:lineRule="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（√）B要求提供</w:t>
            </w:r>
            <w:r>
              <w:rPr>
                <w:rFonts w:hint="eastAsia" w:ascii="仿宋" w:hAnsi="仿宋" w:eastAsia="仿宋" w:cs="仿宋"/>
                <w:b w:val="0"/>
                <w:bCs/>
                <w:color w:val="auto"/>
                <w:sz w:val="24"/>
                <w:highlight w:val="none"/>
                <w:lang w:eastAsia="zh-CN"/>
              </w:rPr>
              <w:t>。</w:t>
            </w:r>
          </w:p>
          <w:p w14:paraId="46CA9870">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（1）样品：</w:t>
            </w:r>
            <w:r>
              <w:rPr>
                <w:rFonts w:hint="eastAsia" w:ascii="仿宋" w:hAnsi="仿宋" w:eastAsia="仿宋" w:cs="仿宋"/>
                <w:b w:val="0"/>
                <w:bCs/>
                <w:color w:val="auto"/>
                <w:sz w:val="24"/>
                <w:highlight w:val="none"/>
                <w:lang w:val="en-US" w:eastAsia="zh-CN"/>
              </w:rPr>
              <w:t>序号2餐椅</w:t>
            </w:r>
            <w:r>
              <w:rPr>
                <w:rFonts w:hint="eastAsia" w:ascii="仿宋" w:hAnsi="仿宋" w:eastAsia="仿宋" w:cs="仿宋"/>
                <w:b w:val="0"/>
                <w:bCs/>
                <w:color w:val="auto"/>
                <w:sz w:val="24"/>
                <w:highlight w:val="none"/>
              </w:rPr>
              <w:t>；</w:t>
            </w:r>
          </w:p>
          <w:p w14:paraId="10E0B3B5">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（2）样品制作的标准和要求：详见采购需求；</w:t>
            </w:r>
          </w:p>
          <w:p w14:paraId="3D2BF28B">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（3）样品的评审方法以及评审标准：详见评</w:t>
            </w:r>
            <w:r>
              <w:rPr>
                <w:rFonts w:hint="eastAsia" w:ascii="仿宋" w:hAnsi="仿宋" w:eastAsia="仿宋" w:cs="仿宋"/>
                <w:b w:val="0"/>
                <w:bCs/>
                <w:color w:val="auto"/>
                <w:sz w:val="24"/>
                <w:highlight w:val="none"/>
                <w:lang w:val="en-US" w:eastAsia="zh-CN"/>
              </w:rPr>
              <w:t>审</w:t>
            </w:r>
            <w:r>
              <w:rPr>
                <w:rFonts w:hint="eastAsia" w:ascii="仿宋" w:hAnsi="仿宋" w:eastAsia="仿宋" w:cs="仿宋"/>
                <w:b w:val="0"/>
                <w:bCs/>
                <w:color w:val="auto"/>
                <w:sz w:val="24"/>
                <w:highlight w:val="none"/>
              </w:rPr>
              <w:t>办法；</w:t>
            </w:r>
          </w:p>
          <w:p w14:paraId="24C48036">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（4）是否需要随样品提交检测报告：（√） A否；（ ）B是，检测机构的要求：/；检测内容：/。</w:t>
            </w:r>
          </w:p>
          <w:p w14:paraId="388D33E2">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（5）提供样品的时间：</w:t>
            </w:r>
            <w:r>
              <w:rPr>
                <w:rFonts w:hint="eastAsia" w:ascii="仿宋" w:hAnsi="仿宋" w:eastAsia="仿宋" w:cs="仿宋"/>
                <w:b w:val="0"/>
                <w:bCs/>
                <w:color w:val="auto"/>
                <w:sz w:val="24"/>
                <w:highlight w:val="none"/>
                <w:lang w:val="en-US" w:eastAsia="zh-CN"/>
              </w:rPr>
              <w:t>交易</w:t>
            </w:r>
            <w:r>
              <w:rPr>
                <w:rFonts w:hint="eastAsia" w:ascii="仿宋" w:hAnsi="仿宋" w:eastAsia="仿宋" w:cs="仿宋"/>
                <w:b w:val="0"/>
                <w:bCs/>
                <w:color w:val="auto"/>
                <w:sz w:val="24"/>
                <w:highlight w:val="none"/>
              </w:rPr>
              <w:t>当天随提交</w:t>
            </w:r>
            <w:r>
              <w:rPr>
                <w:rFonts w:hint="eastAsia" w:ascii="仿宋" w:hAnsi="仿宋" w:eastAsia="仿宋" w:cs="仿宋"/>
                <w:b w:val="0"/>
                <w:bCs/>
                <w:color w:val="auto"/>
                <w:sz w:val="24"/>
                <w:highlight w:val="none"/>
                <w:lang w:val="en-US" w:eastAsia="zh-CN"/>
              </w:rPr>
              <w:t>响应</w:t>
            </w:r>
            <w:r>
              <w:rPr>
                <w:rFonts w:hint="eastAsia" w:ascii="仿宋" w:hAnsi="仿宋" w:eastAsia="仿宋" w:cs="仿宋"/>
                <w:b w:val="0"/>
                <w:bCs/>
                <w:color w:val="auto"/>
                <w:sz w:val="24"/>
                <w:highlight w:val="none"/>
              </w:rPr>
              <w:t>文件截止时间；地点：</w:t>
            </w:r>
            <w:r>
              <w:rPr>
                <w:rFonts w:hint="eastAsia" w:ascii="仿宋" w:hAnsi="仿宋" w:eastAsia="仿宋" w:cs="仿宋"/>
                <w:color w:val="auto"/>
                <w:sz w:val="24"/>
                <w:szCs w:val="28"/>
                <w:highlight w:val="none"/>
                <w:lang w:eastAsia="zh-CN"/>
              </w:rPr>
              <w:t>萧山区</w:t>
            </w:r>
            <w:r>
              <w:rPr>
                <w:rFonts w:hint="eastAsia" w:ascii="仿宋" w:hAnsi="仿宋" w:eastAsia="仿宋" w:cs="仿宋"/>
                <w:color w:val="auto"/>
                <w:sz w:val="24"/>
                <w:szCs w:val="28"/>
                <w:highlight w:val="none"/>
                <w:lang w:val="en-US" w:eastAsia="zh-CN"/>
              </w:rPr>
              <w:t>蜀山街道柳桥南和城4幢1单元10楼1003室</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lang w:val="en-US" w:eastAsia="zh-CN"/>
              </w:rPr>
              <w:t>俞佳</w:t>
            </w:r>
            <w:r>
              <w:rPr>
                <w:rFonts w:hint="eastAsia" w:ascii="仿宋" w:hAnsi="仿宋" w:eastAsia="仿宋" w:cs="仿宋"/>
                <w:b w:val="0"/>
                <w:bCs/>
                <w:color w:val="auto"/>
                <w:sz w:val="24"/>
                <w:highlight w:val="none"/>
              </w:rPr>
              <w:t>。样品递交人须提供</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的授权书（见附件</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格式，法人代表请携带身份证复件及营业执照复印件）、身份证，进场时戴好口罩。</w:t>
            </w:r>
          </w:p>
          <w:p w14:paraId="5BFEF5E3">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请</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在上述时间内提供样品。超过截止时间的，采购人或采购代理机构将不予接收，并将清场并封闭样品现场。</w:t>
            </w:r>
          </w:p>
          <w:p w14:paraId="3DD3B8D2">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(6)采购活动结束后，对于未</w:t>
            </w:r>
            <w:r>
              <w:rPr>
                <w:rFonts w:hint="eastAsia" w:ascii="仿宋" w:hAnsi="仿宋" w:eastAsia="仿宋" w:cs="仿宋"/>
                <w:b w:val="0"/>
                <w:bCs/>
                <w:color w:val="auto"/>
                <w:sz w:val="24"/>
                <w:highlight w:val="none"/>
                <w:lang w:val="en-US" w:eastAsia="zh-CN"/>
              </w:rPr>
              <w:t>成交单位</w:t>
            </w:r>
            <w:r>
              <w:rPr>
                <w:rFonts w:hint="eastAsia" w:ascii="仿宋" w:hAnsi="仿宋" w:eastAsia="仿宋" w:cs="仿宋"/>
                <w:b w:val="0"/>
                <w:bCs/>
                <w:color w:val="auto"/>
                <w:sz w:val="24"/>
                <w:highlight w:val="none"/>
              </w:rPr>
              <w:t>提供的样品，采购人、采购机构将通知未</w:t>
            </w:r>
            <w:r>
              <w:rPr>
                <w:rFonts w:hint="eastAsia" w:ascii="仿宋" w:hAnsi="仿宋" w:eastAsia="仿宋" w:cs="仿宋"/>
                <w:b w:val="0"/>
                <w:bCs/>
                <w:color w:val="auto"/>
                <w:sz w:val="24"/>
                <w:highlight w:val="none"/>
                <w:lang w:val="en-US" w:eastAsia="zh-CN"/>
              </w:rPr>
              <w:t>成交单位</w:t>
            </w:r>
            <w:r>
              <w:rPr>
                <w:rFonts w:hint="eastAsia" w:ascii="仿宋" w:hAnsi="仿宋" w:eastAsia="仿宋" w:cs="仿宋"/>
                <w:b w:val="0"/>
                <w:bCs/>
                <w:color w:val="auto"/>
                <w:sz w:val="24"/>
                <w:highlight w:val="none"/>
              </w:rPr>
              <w:t>在规定的时间内取回，逾期未取回的，采购人、采购机构不负保管义务；对于</w:t>
            </w:r>
            <w:r>
              <w:rPr>
                <w:rFonts w:hint="eastAsia" w:ascii="仿宋" w:hAnsi="仿宋" w:eastAsia="仿宋" w:cs="仿宋"/>
                <w:b w:val="0"/>
                <w:bCs/>
                <w:color w:val="auto"/>
                <w:sz w:val="24"/>
                <w:highlight w:val="none"/>
                <w:lang w:val="en-US" w:eastAsia="zh-CN"/>
              </w:rPr>
              <w:t>成交</w:t>
            </w:r>
            <w:r>
              <w:rPr>
                <w:rFonts w:hint="eastAsia" w:ascii="仿宋" w:hAnsi="仿宋" w:eastAsia="仿宋" w:cs="仿宋"/>
                <w:b w:val="0"/>
                <w:bCs/>
                <w:color w:val="auto"/>
                <w:sz w:val="24"/>
                <w:highlight w:val="none"/>
              </w:rPr>
              <w:t>人提供的样品，采购人将进行保管、封存，并作为履约验收的参考。</w:t>
            </w:r>
          </w:p>
          <w:p w14:paraId="562DB1EF">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（7）制作、运输、安装和保管样品所发生的一切费用由</w:t>
            </w:r>
            <w:r>
              <w:rPr>
                <w:rFonts w:hint="eastAsia" w:ascii="仿宋" w:hAnsi="仿宋" w:eastAsia="仿宋" w:cs="仿宋"/>
                <w:b w:val="0"/>
                <w:bCs/>
                <w:color w:val="auto"/>
                <w:sz w:val="24"/>
                <w:highlight w:val="none"/>
                <w:lang w:eastAsia="zh-CN"/>
              </w:rPr>
              <w:t>供应商</w:t>
            </w:r>
            <w:r>
              <w:rPr>
                <w:rFonts w:hint="eastAsia" w:ascii="仿宋" w:hAnsi="仿宋" w:eastAsia="仿宋" w:cs="仿宋"/>
                <w:b w:val="0"/>
                <w:bCs/>
                <w:color w:val="auto"/>
                <w:sz w:val="24"/>
                <w:highlight w:val="none"/>
              </w:rPr>
              <w:t>自理。</w:t>
            </w:r>
          </w:p>
          <w:p w14:paraId="5293C0ED">
            <w:pPr>
              <w:pStyle w:val="2"/>
              <w:rPr>
                <w:rFonts w:hint="eastAsia"/>
                <w:lang w:eastAsia="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交易</w:t>
            </w:r>
            <w:r>
              <w:rPr>
                <w:rFonts w:hint="eastAsia" w:ascii="仿宋" w:hAnsi="仿宋" w:eastAsia="仿宋" w:cs="仿宋"/>
                <w:b w:val="0"/>
                <w:bCs/>
                <w:color w:val="auto"/>
                <w:sz w:val="24"/>
                <w:highlight w:val="none"/>
              </w:rPr>
              <w:t>文件要求提供样品，</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没有提供样品或样品不全的，</w:t>
            </w:r>
            <w:r>
              <w:rPr>
                <w:rFonts w:hint="eastAsia" w:ascii="仿宋" w:hAnsi="仿宋" w:eastAsia="仿宋" w:cs="仿宋"/>
                <w:b w:val="0"/>
                <w:bCs/>
                <w:color w:val="auto"/>
                <w:sz w:val="24"/>
                <w:highlight w:val="none"/>
                <w:lang w:val="en-US" w:eastAsia="zh-CN"/>
              </w:rPr>
              <w:t>交易</w:t>
            </w:r>
            <w:r>
              <w:rPr>
                <w:rFonts w:hint="eastAsia" w:ascii="仿宋" w:hAnsi="仿宋" w:eastAsia="仿宋" w:cs="仿宋"/>
                <w:b w:val="0"/>
                <w:bCs/>
                <w:color w:val="auto"/>
                <w:sz w:val="24"/>
                <w:highlight w:val="none"/>
              </w:rPr>
              <w:t>无效。</w:t>
            </w:r>
          </w:p>
        </w:tc>
      </w:tr>
      <w:tr w14:paraId="2E721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03E6D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64" w:type="dxa"/>
            <w:tcBorders>
              <w:top w:val="single" w:color="000000" w:sz="8" w:space="0"/>
              <w:left w:val="single" w:color="auto" w:sz="4" w:space="0"/>
              <w:bottom w:val="single" w:color="000000" w:sz="8" w:space="0"/>
              <w:right w:val="single" w:color="000000" w:sz="8" w:space="0"/>
            </w:tcBorders>
            <w:vAlign w:val="center"/>
          </w:tcPr>
          <w:p w14:paraId="29441B3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703760D1">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szCs w:val="24"/>
                <w:highlight w:val="none"/>
              </w:rPr>
              <w:t>。</w:t>
            </w:r>
          </w:p>
          <w:p w14:paraId="0D7864E6">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szCs w:val="24"/>
                <w:highlight w:val="none"/>
              </w:rPr>
              <w:t>B组织。</w:t>
            </w:r>
          </w:p>
        </w:tc>
      </w:tr>
      <w:tr w14:paraId="398D3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restart"/>
            <w:tcBorders>
              <w:top w:val="single" w:color="auto" w:sz="4" w:space="0"/>
              <w:left w:val="single" w:color="auto" w:sz="4" w:space="0"/>
              <w:right w:val="single" w:color="auto" w:sz="4" w:space="0"/>
            </w:tcBorders>
            <w:vAlign w:val="center"/>
          </w:tcPr>
          <w:p w14:paraId="312404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64" w:type="dxa"/>
            <w:vMerge w:val="restart"/>
            <w:tcBorders>
              <w:top w:val="single" w:color="000000" w:sz="8" w:space="0"/>
              <w:left w:val="single" w:color="auto" w:sz="4" w:space="0"/>
              <w:right w:val="single" w:color="000000" w:sz="8" w:space="0"/>
            </w:tcBorders>
            <w:vAlign w:val="center"/>
          </w:tcPr>
          <w:p w14:paraId="1079EDE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应当提供的资格、资信证明文件</w:t>
            </w:r>
          </w:p>
        </w:tc>
        <w:tc>
          <w:tcPr>
            <w:tcW w:w="6298" w:type="dxa"/>
            <w:tcBorders>
              <w:top w:val="single" w:color="000000" w:sz="8" w:space="0"/>
              <w:left w:val="single" w:color="000000" w:sz="2" w:space="0"/>
              <w:bottom w:val="single" w:color="auto" w:sz="4" w:space="0"/>
              <w:right w:val="single" w:color="000000" w:sz="8" w:space="0"/>
            </w:tcBorders>
            <w:vAlign w:val="center"/>
          </w:tcPr>
          <w:p w14:paraId="2C500E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p>
          <w:p w14:paraId="28B4A37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3A2CD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continue"/>
            <w:tcBorders>
              <w:left w:val="single" w:color="auto" w:sz="4" w:space="0"/>
              <w:bottom w:val="single" w:color="auto" w:sz="4" w:space="0"/>
              <w:right w:val="single" w:color="auto" w:sz="4" w:space="0"/>
            </w:tcBorders>
            <w:vAlign w:val="center"/>
          </w:tcPr>
          <w:p w14:paraId="522D2784">
            <w:pPr>
              <w:snapToGrid w:val="0"/>
              <w:spacing w:line="360" w:lineRule="auto"/>
              <w:jc w:val="center"/>
              <w:rPr>
                <w:rFonts w:hint="eastAsia" w:ascii="仿宋" w:hAnsi="仿宋" w:eastAsia="仿宋" w:cs="仿宋"/>
                <w:color w:val="auto"/>
                <w:sz w:val="24"/>
                <w:highlight w:val="none"/>
              </w:rPr>
            </w:pPr>
          </w:p>
        </w:tc>
        <w:tc>
          <w:tcPr>
            <w:tcW w:w="1864" w:type="dxa"/>
            <w:vMerge w:val="continue"/>
            <w:tcBorders>
              <w:left w:val="single" w:color="auto" w:sz="4" w:space="0"/>
              <w:bottom w:val="single" w:color="000000" w:sz="8" w:space="0"/>
              <w:right w:val="single" w:color="000000" w:sz="8" w:space="0"/>
            </w:tcBorders>
            <w:vAlign w:val="center"/>
          </w:tcPr>
          <w:p w14:paraId="693E7B79">
            <w:pPr>
              <w:snapToGrid w:val="0"/>
              <w:spacing w:line="360" w:lineRule="auto"/>
              <w:jc w:val="center"/>
              <w:rPr>
                <w:rFonts w:hint="eastAsia" w:ascii="仿宋" w:hAnsi="仿宋" w:eastAsia="仿宋" w:cs="仿宋"/>
                <w:b/>
                <w:color w:val="auto"/>
                <w:sz w:val="24"/>
                <w:highlight w:val="none"/>
              </w:rPr>
            </w:pPr>
          </w:p>
        </w:tc>
        <w:tc>
          <w:tcPr>
            <w:tcW w:w="6298" w:type="dxa"/>
            <w:tcBorders>
              <w:top w:val="single" w:color="auto" w:sz="4" w:space="0"/>
              <w:left w:val="single" w:color="000000" w:sz="2" w:space="0"/>
              <w:bottom w:val="single" w:color="000000" w:sz="8" w:space="0"/>
              <w:right w:val="single" w:color="000000" w:sz="8" w:space="0"/>
            </w:tcBorders>
            <w:vAlign w:val="center"/>
          </w:tcPr>
          <w:p w14:paraId="581CB7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文件第四部分评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标准提供。</w:t>
            </w:r>
          </w:p>
        </w:tc>
      </w:tr>
      <w:tr w14:paraId="6A33D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5511CD2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64" w:type="dxa"/>
            <w:tcBorders>
              <w:top w:val="single" w:color="000000" w:sz="8" w:space="0"/>
              <w:left w:val="single" w:color="000000" w:sz="2" w:space="0"/>
              <w:bottom w:val="single" w:color="000000" w:sz="8" w:space="0"/>
              <w:right w:val="single" w:color="000000" w:sz="8" w:space="0"/>
            </w:tcBorders>
            <w:vAlign w:val="center"/>
          </w:tcPr>
          <w:p w14:paraId="59F307AE">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298" w:type="dxa"/>
            <w:tcBorders>
              <w:top w:val="single" w:color="000000" w:sz="8" w:space="0"/>
              <w:left w:val="single" w:color="000000" w:sz="2" w:space="0"/>
              <w:bottom w:val="single" w:color="000000" w:sz="8" w:space="0"/>
              <w:right w:val="single" w:color="000000" w:sz="8" w:space="0"/>
            </w:tcBorders>
            <w:vAlign w:val="center"/>
          </w:tcPr>
          <w:p w14:paraId="7B325831">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lang w:eastAsia="zh-CN"/>
              </w:rPr>
              <w:t>交易</w:t>
            </w:r>
            <w:r>
              <w:rPr>
                <w:rFonts w:hint="eastAsia" w:ascii="仿宋" w:hAnsi="仿宋" w:eastAsia="仿宋" w:cs="仿宋"/>
                <w:b w:val="0"/>
                <w:bCs/>
                <w:color w:val="auto"/>
                <w:kern w:val="0"/>
                <w:sz w:val="24"/>
                <w:highlight w:val="none"/>
              </w:rPr>
              <w:t>一览表（报价表）是报价的唯一载体</w:t>
            </w:r>
            <w:r>
              <w:rPr>
                <w:rFonts w:hint="eastAsia" w:ascii="仿宋" w:hAnsi="仿宋" w:eastAsia="仿宋" w:cs="仿宋"/>
                <w:b w:val="0"/>
                <w:bCs/>
                <w:color w:val="auto"/>
                <w:kern w:val="0"/>
                <w:sz w:val="24"/>
                <w:highlight w:val="none"/>
                <w:lang w:val="zh-CN"/>
              </w:rPr>
              <w:t>。响应文件中价格全部采用人民币报价。交易文件未列明，而供应商认为必需的费用也需列入报价。</w:t>
            </w:r>
          </w:p>
          <w:p w14:paraId="0CE8DE58">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响应报价出现下列情形的，响应无效：</w:t>
            </w:r>
          </w:p>
          <w:p w14:paraId="546ECF98">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响应文件出现不是唯一的、有选择性响应报价的；</w:t>
            </w:r>
          </w:p>
          <w:p w14:paraId="635E93F1">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响应报价超过交易文件中规定的预算金额或者最高限价的；</w:t>
            </w:r>
          </w:p>
          <w:p w14:paraId="31BBB962">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val="0"/>
                <w:bCs/>
                <w:color w:val="auto"/>
                <w:kern w:val="0"/>
                <w:sz w:val="24"/>
                <w:highlight w:val="none"/>
                <w:lang w:val="zh-CN"/>
              </w:rPr>
              <w:t>；</w:t>
            </w:r>
          </w:p>
          <w:p w14:paraId="38C8F50F">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对根据修正原则修正后的报价不确认的。</w:t>
            </w:r>
          </w:p>
          <w:p w14:paraId="10D85B9D">
            <w:pPr>
              <w:spacing w:line="360"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14:paraId="46265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48B1A22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64" w:type="dxa"/>
            <w:tcBorders>
              <w:top w:val="single" w:color="000000" w:sz="8" w:space="0"/>
              <w:left w:val="single" w:color="000000" w:sz="2" w:space="0"/>
              <w:bottom w:val="single" w:color="000000" w:sz="8" w:space="0"/>
              <w:right w:val="single" w:color="000000" w:sz="8" w:space="0"/>
            </w:tcBorders>
            <w:vAlign w:val="center"/>
          </w:tcPr>
          <w:p w14:paraId="78E4F90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78227731">
            <w:pPr>
              <w:pStyle w:val="32"/>
              <w:spacing w:line="360" w:lineRule="auto"/>
              <w:ind w:left="0" w:leftChars="0" w:hanging="4" w:firstLineChars="0"/>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p>
        </w:tc>
      </w:tr>
      <w:tr w14:paraId="4CC8C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160E2F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64" w:type="dxa"/>
            <w:tcBorders>
              <w:top w:val="single" w:color="000000" w:sz="8" w:space="0"/>
              <w:left w:val="single" w:color="000000" w:sz="2" w:space="0"/>
              <w:bottom w:val="single" w:color="000000" w:sz="8" w:space="0"/>
              <w:right w:val="single" w:color="000000" w:sz="8" w:space="0"/>
            </w:tcBorders>
            <w:vAlign w:val="center"/>
          </w:tcPr>
          <w:p w14:paraId="0A3E869F">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采购机构代理费用</w:t>
            </w:r>
          </w:p>
        </w:tc>
        <w:tc>
          <w:tcPr>
            <w:tcW w:w="6298" w:type="dxa"/>
            <w:tcBorders>
              <w:top w:val="single" w:color="000000" w:sz="8" w:space="0"/>
              <w:left w:val="single" w:color="000000" w:sz="2" w:space="0"/>
              <w:bottom w:val="single" w:color="000000" w:sz="8" w:space="0"/>
              <w:right w:val="single" w:color="000000" w:sz="8" w:space="0"/>
            </w:tcBorders>
            <w:vAlign w:val="center"/>
          </w:tcPr>
          <w:p w14:paraId="568647E3">
            <w:pPr>
              <w:keepNext w:val="0"/>
              <w:keepLines w:val="0"/>
              <w:widowControl/>
              <w:suppressLineNumbers w:val="0"/>
              <w:jc w:val="left"/>
              <w:rPr>
                <w:rFonts w:hint="eastAsia" w:ascii="仿宋" w:hAnsi="仿宋" w:eastAsia="仿宋" w:cs="仿宋"/>
                <w:b/>
                <w:color w:val="auto"/>
                <w:sz w:val="24"/>
                <w:szCs w:val="24"/>
                <w:highlight w:val="yellow"/>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支付。</w:t>
            </w:r>
            <w:bookmarkStart w:id="394" w:name="_GoBack"/>
            <w:bookmarkEnd w:id="394"/>
          </w:p>
        </w:tc>
      </w:tr>
      <w:tr w14:paraId="20227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1CFF694C">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14</w:t>
            </w:r>
          </w:p>
        </w:tc>
        <w:tc>
          <w:tcPr>
            <w:tcW w:w="1864" w:type="dxa"/>
            <w:tcBorders>
              <w:top w:val="single" w:color="000000" w:sz="8" w:space="0"/>
              <w:left w:val="single" w:color="000000" w:sz="2" w:space="0"/>
              <w:bottom w:val="single" w:color="000000" w:sz="8" w:space="0"/>
              <w:right w:val="single" w:color="000000" w:sz="8" w:space="0"/>
            </w:tcBorders>
            <w:vAlign w:val="center"/>
          </w:tcPr>
          <w:p w14:paraId="28E1BE01">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39EB772D">
            <w:pPr>
              <w:keepNext w:val="0"/>
              <w:keepLines w:val="0"/>
              <w:widowControl/>
              <w:suppressLineNumbers w:val="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不收取</w:t>
            </w:r>
            <w:r>
              <w:rPr>
                <w:rFonts w:hint="eastAsia" w:ascii="仿宋" w:hAnsi="仿宋" w:eastAsia="仿宋" w:cs="仿宋"/>
                <w:color w:val="auto"/>
                <w:sz w:val="24"/>
                <w:szCs w:val="24"/>
                <w:highlight w:val="none"/>
              </w:rPr>
              <w:t>。</w:t>
            </w:r>
          </w:p>
        </w:tc>
      </w:tr>
      <w:tr w14:paraId="11A7E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269F9804">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15</w:t>
            </w:r>
          </w:p>
        </w:tc>
        <w:tc>
          <w:tcPr>
            <w:tcW w:w="1864" w:type="dxa"/>
            <w:tcBorders>
              <w:top w:val="single" w:color="000000" w:sz="8" w:space="0"/>
              <w:left w:val="single" w:color="000000" w:sz="2" w:space="0"/>
              <w:bottom w:val="single" w:color="000000" w:sz="8" w:space="0"/>
              <w:right w:val="single" w:color="000000" w:sz="8" w:space="0"/>
            </w:tcBorders>
            <w:vAlign w:val="center"/>
          </w:tcPr>
          <w:p w14:paraId="51949EB7">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w:t>
            </w:r>
          </w:p>
        </w:tc>
        <w:tc>
          <w:tcPr>
            <w:tcW w:w="6298" w:type="dxa"/>
            <w:tcBorders>
              <w:top w:val="single" w:color="000000" w:sz="8" w:space="0"/>
              <w:left w:val="single" w:color="000000" w:sz="2" w:space="0"/>
              <w:bottom w:val="single" w:color="000000" w:sz="8" w:space="0"/>
              <w:right w:val="single" w:color="000000" w:sz="8" w:space="0"/>
            </w:tcBorders>
            <w:vAlign w:val="center"/>
          </w:tcPr>
          <w:p w14:paraId="5EAAE3C9">
            <w:pPr>
              <w:pStyle w:val="32"/>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进行资格文件及信用信息查询。</w:t>
            </w:r>
          </w:p>
        </w:tc>
      </w:tr>
      <w:tr w14:paraId="67EE2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22ED3D77">
            <w:pPr>
              <w:snapToGrid w:val="0"/>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2190B418">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298" w:type="dxa"/>
            <w:tcBorders>
              <w:top w:val="single" w:color="000000" w:sz="8" w:space="0"/>
              <w:left w:val="single" w:color="000000" w:sz="2" w:space="0"/>
              <w:bottom w:val="single" w:color="000000" w:sz="8" w:space="0"/>
              <w:right w:val="single" w:color="000000" w:sz="8" w:space="0"/>
            </w:tcBorders>
            <w:vAlign w:val="center"/>
          </w:tcPr>
          <w:p w14:paraId="0DC02CE0">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采购人、采购机构质疑接收人、联系方式：详见公告</w:t>
            </w:r>
          </w:p>
          <w:p w14:paraId="6CE04F1A">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线上提交质疑方式：</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线上质疑路径：项目采购-询问质疑投诉-质疑列表。请使用ca签章在每一页质疑文件中加盖电子公章，上传完整附件。</w:t>
            </w:r>
          </w:p>
          <w:p w14:paraId="2706A186">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74C3B54D">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79054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7BD355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864" w:type="dxa"/>
            <w:tcBorders>
              <w:top w:val="single" w:color="000000" w:sz="8" w:space="0"/>
              <w:left w:val="single" w:color="000000" w:sz="2" w:space="0"/>
              <w:bottom w:val="single" w:color="000000" w:sz="8" w:space="0"/>
              <w:right w:val="single" w:color="000000" w:sz="8" w:space="0"/>
            </w:tcBorders>
            <w:vAlign w:val="center"/>
          </w:tcPr>
          <w:p w14:paraId="0C9910B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98" w:type="dxa"/>
            <w:tcBorders>
              <w:top w:val="single" w:color="000000" w:sz="8" w:space="0"/>
              <w:left w:val="single" w:color="000000" w:sz="2" w:space="0"/>
              <w:bottom w:val="single" w:color="000000" w:sz="8" w:space="0"/>
              <w:right w:val="single" w:color="000000" w:sz="8" w:space="0"/>
            </w:tcBorders>
            <w:vAlign w:val="center"/>
          </w:tcPr>
          <w:p w14:paraId="3B5660D2">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10"/>
    </w:tbl>
    <w:p w14:paraId="38945D48">
      <w:pPr>
        <w:rPr>
          <w:rFonts w:hint="eastAsia" w:ascii="仿宋" w:hAnsi="仿宋" w:eastAsia="仿宋" w:cs="仿宋"/>
          <w:b/>
          <w:color w:val="auto"/>
          <w:sz w:val="32"/>
          <w:szCs w:val="20"/>
          <w:highlight w:val="none"/>
        </w:rPr>
      </w:pPr>
      <w:bookmarkStart w:id="13" w:name="_Toc164416483"/>
      <w:bookmarkStart w:id="14" w:name="第三部分"/>
    </w:p>
    <w:p w14:paraId="3E35C9E5">
      <w:pPr>
        <w:rPr>
          <w:rFonts w:hint="eastAsia" w:ascii="仿宋" w:hAnsi="仿宋" w:eastAsia="仿宋" w:cs="仿宋"/>
          <w:b/>
          <w:color w:val="auto"/>
          <w:sz w:val="32"/>
          <w:szCs w:val="20"/>
          <w:highlight w:val="none"/>
        </w:rPr>
      </w:pPr>
    </w:p>
    <w:p w14:paraId="0022659C">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9514587">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5AA398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本交易文件适用于该项目的交易、资格审查及信用信息查询、评审、定标、合同、验收等行为（法律、法规另有规定的，从其规定）。</w:t>
      </w:r>
    </w:p>
    <w:p w14:paraId="7928BC3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4A356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461288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52AE4E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“供应商”系指是指响应交易、参加交易竞争的法人、其他组织或者自然人。</w:t>
      </w:r>
    </w:p>
    <w:p w14:paraId="20B836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12C2D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7BA288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14:paraId="5E5249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4456A5F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 xml:space="preserve"> 询问、质疑、投诉</w:t>
      </w:r>
    </w:p>
    <w:p w14:paraId="1CCE8BE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14:paraId="00CCCD9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071F5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.2供应商质疑</w:t>
      </w:r>
    </w:p>
    <w:p w14:paraId="3A0DA3E2">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42BFB1A3">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结果使自己的权益受到损害的，可以在知道或者应知其权益受到损害之日起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日内，以书面形式向采购人或者采购机构提出质疑，否则，采购人或者采购机构不予受理：</w:t>
      </w:r>
    </w:p>
    <w:p w14:paraId="09C6B4CC">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69FDE35D">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2.2.2对采购过程提出质疑的，质疑期限为各采购程序环节结束之日起计算。对同一采购程序环节的质疑，供应商须一次性提出。</w:t>
      </w:r>
    </w:p>
    <w:p w14:paraId="48C8AE15">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2.2.3对采购结果提出质疑的，质疑期限自采购结果公告期限届满之日起计算。</w:t>
      </w:r>
    </w:p>
    <w:p w14:paraId="63868FD9">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w:t>
      </w:r>
      <w:r>
        <w:rPr>
          <w:rFonts w:hint="eastAsia" w:ascii="仿宋" w:hAnsi="仿宋" w:eastAsia="仿宋" w:cs="仿宋"/>
          <w:color w:val="auto"/>
          <w:sz w:val="24"/>
          <w:highlight w:val="none"/>
        </w:rPr>
        <w:t>供应商提出质疑应当提交质疑函和必要的证明材料。质疑函应当包括下列内容：</w:t>
      </w:r>
    </w:p>
    <w:p w14:paraId="76E464D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3.2.3.1供应商的姓名或者名称、地址、邮编、联系人及联系电话；</w:t>
      </w:r>
    </w:p>
    <w:p w14:paraId="60F4138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3.2.3.2质疑项目的名称、编号；</w:t>
      </w:r>
    </w:p>
    <w:p w14:paraId="2E7A1A4B">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3.2.3.3具体、明确的质疑事项和与质疑事项相关的请求；</w:t>
      </w:r>
    </w:p>
    <w:p w14:paraId="7AA0BBA9">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3.2.3.4事实依据；</w:t>
      </w:r>
    </w:p>
    <w:p w14:paraId="0B6B40E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3.2.3.5必要的法律依据；</w:t>
      </w:r>
    </w:p>
    <w:p w14:paraId="4649521B">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3.2.3.6提出质疑的日期。</w:t>
      </w:r>
    </w:p>
    <w:p w14:paraId="00626150">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E5FCC7">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E1CF41D">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.4采购人或者采购机构应当在收到供应商的书面质疑后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日内作出答复，并以书面形式通知质疑供应商和其他与质疑处理结果有利害关系的采购当事人，但答复的内容不得涉及商业秘密。</w:t>
      </w:r>
    </w:p>
    <w:p w14:paraId="0E1A302A">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45690134">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3.3供应商投诉</w:t>
      </w:r>
    </w:p>
    <w:p w14:paraId="5DB616BF">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3.1质疑供应商对采购人、采购机构的答复不满意或者采购人、采购机构未在规定的时间内作出答复的，可以在答复期满后十五个工作日内向同级采购监督管理部门提出投诉。</w:t>
      </w:r>
    </w:p>
    <w:p w14:paraId="5A515191">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322EF67">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3.3供应商投诉应当有明确的请求和必要的证明材料。</w:t>
      </w:r>
    </w:p>
    <w:p w14:paraId="63DA6DA4">
      <w:pPr>
        <w:pStyle w:val="129"/>
        <w:snapToGrid w:val="0"/>
        <w:spacing w:before="0"/>
        <w:ind w:firstLine="360"/>
        <w:rPr>
          <w:rFonts w:hint="eastAsia" w:ascii="仿宋" w:hAnsi="仿宋" w:eastAsia="仿宋" w:cs="仿宋"/>
          <w:color w:val="auto"/>
          <w:sz w:val="18"/>
          <w:szCs w:val="18"/>
          <w:highlight w:val="none"/>
        </w:rPr>
      </w:pPr>
    </w:p>
    <w:p w14:paraId="088334A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0A7130A5">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629C5E1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5B9A962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公告；</w:t>
      </w:r>
    </w:p>
    <w:p w14:paraId="07F004D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7B28B6B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57F4D70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办法；</w:t>
      </w:r>
    </w:p>
    <w:p w14:paraId="67F6B83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074993A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512213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0CDD5DC9">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04AD880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截止时间前，以书面形式向采购机构提出。</w:t>
      </w:r>
    </w:p>
    <w:p w14:paraId="34EF237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采购机构对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47E0D920">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1DCA148">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eastAsia="zh-CN"/>
        </w:rPr>
        <w:t>交易</w:t>
      </w:r>
    </w:p>
    <w:p w14:paraId="12E6E591">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55DD7302">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4AAF02AB">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前答疑会或现场考察</w:t>
      </w:r>
    </w:p>
    <w:p w14:paraId="161C54F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w:t>
      </w:r>
    </w:p>
    <w:p w14:paraId="33702F0D">
      <w:pPr>
        <w:pStyle w:val="32"/>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交易</w:t>
      </w:r>
      <w:r>
        <w:rPr>
          <w:rFonts w:hint="eastAsia" w:ascii="仿宋" w:hAnsi="仿宋" w:eastAsia="仿宋" w:cs="仿宋"/>
          <w:b/>
          <w:color w:val="auto"/>
          <w:kern w:val="28"/>
          <w:sz w:val="24"/>
          <w:szCs w:val="24"/>
          <w:highlight w:val="none"/>
        </w:rPr>
        <w:t>保证金</w:t>
      </w:r>
    </w:p>
    <w:p w14:paraId="4406AB8F">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保证金。</w:t>
      </w:r>
    </w:p>
    <w:p w14:paraId="102A3770">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14:paraId="2C6B44F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386F01EF">
      <w:pPr>
        <w:pStyle w:val="32"/>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文件的组成</w:t>
      </w:r>
    </w:p>
    <w:p w14:paraId="530D1EAF">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.1资格文件：</w:t>
      </w:r>
    </w:p>
    <w:p w14:paraId="143774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.1.1符合参加采购活动应当具备的一般条件的承诺函；</w:t>
      </w:r>
    </w:p>
    <w:p w14:paraId="1A92B2E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.1.2落实采购政策需满足的资格要求。</w:t>
      </w:r>
    </w:p>
    <w:p w14:paraId="3F9FB6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28A7E82F">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072BB1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47FEE19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.2.2授权委托书或法定代表人（单位负责人、自然人本人）身份证明；</w:t>
      </w:r>
    </w:p>
    <w:p w14:paraId="74457B9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.2.3符合性审查资料；</w:t>
      </w:r>
    </w:p>
    <w:p w14:paraId="47114B8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.2.4评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标准相应的商务技术资料；</w:t>
      </w:r>
    </w:p>
    <w:p w14:paraId="1B3262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6EAE61F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.2.6商务技术偏离表；</w:t>
      </w:r>
    </w:p>
    <w:p w14:paraId="4D6A6E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.2.7</w:t>
      </w:r>
      <w:r>
        <w:rPr>
          <w:rFonts w:hint="eastAsia" w:ascii="仿宋" w:hAnsi="仿宋" w:eastAsia="仿宋" w:cs="仿宋"/>
          <w:color w:val="auto"/>
          <w:sz w:val="24"/>
          <w:highlight w:val="none"/>
          <w:lang w:val="zh-CN"/>
        </w:rPr>
        <w:t>采购供应商廉洁自律承诺书；</w:t>
      </w:r>
    </w:p>
    <w:p w14:paraId="6608BF06">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6E7861D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42E1557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6E59C44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52BD4995">
      <w:pPr>
        <w:pStyle w:val="129"/>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4301342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229A03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560C07B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16DA0B3D">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2ED5DAB2">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5BD8FE7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截止时间前完成在“政府采购云平台”的身份认证，确保在电子交易（投标）过程中能够对相关数据电文进行加密和使用电子签名。</w:t>
      </w:r>
    </w:p>
    <w:p w14:paraId="3C61EE4D">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161AAA65">
      <w:pPr>
        <w:pStyle w:val="129"/>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4D06A517">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FEB2C75">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16ED7CF3">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00EF018E">
      <w:pPr>
        <w:pStyle w:val="32"/>
        <w:numPr>
          <w:ilvl w:val="0"/>
          <w:numId w:val="0"/>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0D8966A5">
      <w:pPr>
        <w:pStyle w:val="32"/>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本项目不收取备份响应文件</w:t>
      </w:r>
    </w:p>
    <w:p w14:paraId="32C5B13B">
      <w:pPr>
        <w:pStyle w:val="129"/>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001FC6E9">
      <w:pPr>
        <w:pStyle w:val="24"/>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5A9D9701">
      <w:pPr>
        <w:pStyle w:val="129"/>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交易</w:t>
      </w:r>
      <w:r>
        <w:rPr>
          <w:rFonts w:hint="eastAsia" w:ascii="仿宋" w:hAnsi="仿宋" w:eastAsia="仿宋" w:cs="仿宋"/>
          <w:b/>
          <w:color w:val="auto"/>
          <w:szCs w:val="24"/>
          <w:highlight w:val="none"/>
        </w:rPr>
        <w:t>有效期</w:t>
      </w:r>
    </w:p>
    <w:p w14:paraId="31CF166F">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交易</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无效。</w:t>
      </w:r>
    </w:p>
    <w:p w14:paraId="7088443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有效期内有效。</w:t>
      </w:r>
    </w:p>
    <w:p w14:paraId="39FEF2BE">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有效期满之前，如果出现特殊情况，采购机构可以以书面形式通知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无效。</w:t>
      </w:r>
    </w:p>
    <w:p w14:paraId="7A43C50B">
      <w:pPr>
        <w:pStyle w:val="129"/>
        <w:spacing w:before="0"/>
        <w:ind w:firstLine="643"/>
        <w:rPr>
          <w:rFonts w:hint="eastAsia" w:ascii="仿宋" w:hAnsi="仿宋" w:eastAsia="仿宋" w:cs="仿宋"/>
          <w:b/>
          <w:color w:val="auto"/>
          <w:sz w:val="32"/>
          <w:highlight w:val="none"/>
        </w:rPr>
      </w:pPr>
    </w:p>
    <w:p w14:paraId="2CF15D4E">
      <w:pPr>
        <w:pStyle w:val="129"/>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、资格审查</w:t>
      </w:r>
    </w:p>
    <w:p w14:paraId="02AF7369">
      <w:pPr>
        <w:pStyle w:val="555"/>
        <w:spacing w:before="0" w:line="360" w:lineRule="auto"/>
        <w:ind w:left="0" w:leftChars="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color w:val="auto"/>
          <w:sz w:val="24"/>
          <w:highlight w:val="none"/>
        </w:rPr>
        <w:t xml:space="preserve"> </w:t>
      </w:r>
    </w:p>
    <w:p w14:paraId="39CF192B">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.1采购机构按照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p>
    <w:p w14:paraId="1E6B4CAA">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.2交易时，电子交易平台按交易时间自动提取所有响应文件。采购机构依托电子交易平台发起开始解密指令，供应商按照平台提示和交易文件的规定在半小时内完成在线解密。</w:t>
      </w:r>
    </w:p>
    <w:p w14:paraId="6E1B0FE6">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1DF0BCDE">
      <w:pPr>
        <w:pStyle w:val="555"/>
        <w:spacing w:before="0" w:line="360" w:lineRule="auto"/>
        <w:ind w:left="0" w:firstLine="241" w:firstLineChars="100"/>
        <w:contextualSpacing/>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6029FD69">
      <w:pPr>
        <w:pStyle w:val="555"/>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.1交易后，采购人或采购机构将依法对供应商的资格进行审查。</w:t>
      </w:r>
    </w:p>
    <w:p w14:paraId="5823D989">
      <w:pPr>
        <w:pStyle w:val="555"/>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.2采购人或采购机构依据法律法规和交易文件的规定，对供应商的基本资格条件、特定资格条件进行审查。</w:t>
      </w:r>
    </w:p>
    <w:p w14:paraId="7FA45706">
      <w:pPr>
        <w:pStyle w:val="555"/>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.3供应商未按照交易文件要求提供与基本资格条件、特定资格条件相应的有效资格证明材料的，视为供应商不具备交易文件中规定的资格要求，其响应无效。</w:t>
      </w:r>
    </w:p>
    <w:p w14:paraId="1A16071F">
      <w:pPr>
        <w:pStyle w:val="555"/>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.4对未通过资格审查的供应商，采购人或采购机构告知其未通过的原因。</w:t>
      </w:r>
    </w:p>
    <w:p w14:paraId="740E0CAF">
      <w:pPr>
        <w:pStyle w:val="555"/>
        <w:spacing w:before="0" w:line="360" w:lineRule="auto"/>
        <w:ind w:left="0" w:firstLine="240" w:firstLineChars="100"/>
        <w:contextualSpacing/>
        <w:rPr>
          <w:rFonts w:hint="eastAsia" w:ascii="仿宋" w:hAnsi="仿宋" w:eastAsia="仿宋" w:cs="仿宋"/>
          <w:color w:val="auto"/>
          <w:kern w:val="0"/>
          <w:szCs w:val="24"/>
          <w:highlight w:val="none"/>
          <w:lang w:val="en-US" w:eastAsia="zh-CN"/>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.5合格供应商不足3家的，不再评标。</w:t>
      </w:r>
    </w:p>
    <w:p w14:paraId="785BC17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0696D1E">
      <w:pPr>
        <w:spacing w:line="360" w:lineRule="auto"/>
        <w:ind w:firstLine="482" w:firstLineChars="200"/>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0B30D584">
      <w:pPr>
        <w:spacing w:line="360" w:lineRule="auto"/>
        <w:rPr>
          <w:rFonts w:hint="eastAsia" w:ascii="仿宋" w:hAnsi="仿宋" w:eastAsia="仿宋" w:cs="仿宋"/>
          <w:b/>
          <w:color w:val="auto"/>
          <w:sz w:val="24"/>
          <w:highlight w:val="none"/>
        </w:rPr>
      </w:pPr>
    </w:p>
    <w:p w14:paraId="2094898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BD9391A">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确定</w:t>
      </w:r>
      <w:r>
        <w:rPr>
          <w:rFonts w:hint="eastAsia" w:ascii="仿宋" w:hAnsi="仿宋" w:eastAsia="仿宋" w:cs="仿宋"/>
          <w:b/>
          <w:color w:val="auto"/>
          <w:highlight w:val="none"/>
          <w:lang w:eastAsia="zh-CN"/>
        </w:rPr>
        <w:t>成交</w:t>
      </w:r>
      <w:r>
        <w:rPr>
          <w:rFonts w:hint="eastAsia" w:ascii="仿宋" w:hAnsi="仿宋" w:eastAsia="仿宋" w:cs="仿宋"/>
          <w:b/>
          <w:color w:val="auto"/>
          <w:highlight w:val="none"/>
        </w:rPr>
        <w:t>供应商</w:t>
      </w:r>
    </w:p>
    <w:p w14:paraId="5146B7EA">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候选人中按顺序确定</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w:t>
      </w:r>
    </w:p>
    <w:p w14:paraId="627F80C6">
      <w:pPr>
        <w:pStyle w:val="129"/>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结果公告</w:t>
      </w:r>
    </w:p>
    <w:p w14:paraId="0CB15ED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.1自成交人确定之日起2个工作日内，采购机构通过电子交易平台向成交人发出成交通知书，同时编制发布采购结果公告。采购机构也可以以纸质形式进行成交通知。</w:t>
      </w:r>
    </w:p>
    <w:p w14:paraId="38DCD04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1DD4127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.3公告期限为1个工作日。</w:t>
      </w:r>
    </w:p>
    <w:p w14:paraId="1EA7D794">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EE7EF34">
      <w:pPr>
        <w:snapToGrid w:val="0"/>
        <w:spacing w:line="360" w:lineRule="auto"/>
        <w:ind w:left="120" w:leftChars="57" w:firstLine="482" w:firstLineChars="15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七、合同授予</w:t>
      </w:r>
    </w:p>
    <w:p w14:paraId="0FA66777">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合同的签订</w:t>
      </w:r>
    </w:p>
    <w:p w14:paraId="5229F43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采购人与成交人应当通过电子交易平台在成交通知书发出之日起三十日内，按照交易文件确定的事项签订采购合同。</w:t>
      </w:r>
    </w:p>
    <w:p w14:paraId="39EF372C">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64364A55">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3E9C8649">
      <w:pPr>
        <w:pStyle w:val="129"/>
        <w:snapToGrid w:val="0"/>
        <w:spacing w:before="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.4成交</w:t>
      </w:r>
      <w:r>
        <w:rPr>
          <w:rFonts w:hint="eastAsia" w:ascii="仿宋" w:hAnsi="仿宋" w:eastAsia="仿宋" w:cs="仿宋"/>
          <w:color w:val="auto"/>
          <w:kern w:val="0"/>
          <w:sz w:val="24"/>
          <w:szCs w:val="24"/>
          <w:highlight w:val="none"/>
          <w:lang w:val="en-US" w:eastAsia="zh-CN" w:bidi="ar-SA"/>
        </w:rPr>
        <w:t>供应商拒绝与采购人签订合同的，采购人可以按照评审报告推荐的成交或者成交候选人名单排序，确定下一候选人为成交供应商，也可以重新开展采购活动。</w:t>
      </w:r>
    </w:p>
    <w:p w14:paraId="1A7B1652">
      <w:pPr>
        <w:pStyle w:val="129"/>
        <w:snapToGrid w:val="0"/>
        <w:spacing w:before="0" w:after="12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22.5采购合同由采购人与成交供应商根据交易文件、响应文件等内容通过采购电子交易平台在线签订，自动备案。</w:t>
      </w:r>
    </w:p>
    <w:p w14:paraId="38240A7D">
      <w:pPr>
        <w:pStyle w:val="24"/>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履约保证金</w:t>
      </w:r>
    </w:p>
    <w:p w14:paraId="55F5C09E">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4FA50745">
      <w:pPr>
        <w:pStyle w:val="59"/>
        <w:rPr>
          <w:rFonts w:hint="eastAsia" w:ascii="仿宋" w:hAnsi="仿宋" w:eastAsia="仿宋" w:cs="仿宋"/>
          <w:color w:val="auto"/>
          <w:highlight w:val="none"/>
        </w:rPr>
      </w:pPr>
    </w:p>
    <w:p w14:paraId="0D7E167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776B22A">
      <w:pPr>
        <w:pStyle w:val="129"/>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rPr>
        <w:t>.</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14D06A4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.1电子交易平台发生故障而无法登录访问的； </w:t>
      </w:r>
    </w:p>
    <w:p w14:paraId="33B5761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.2电子交易平台应用或数据库出现错误，不能进行正常操作的；</w:t>
      </w:r>
    </w:p>
    <w:p w14:paraId="3BA4CF52">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.3电子交易平台发现严重安全漏洞，有潜在泄密危险的；</w:t>
      </w:r>
    </w:p>
    <w:p w14:paraId="1A65702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.4病毒发作导致不能进行正常操作的； </w:t>
      </w:r>
    </w:p>
    <w:p w14:paraId="643EC44B">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.5其他无法保证电子交易的公平、公正和安全的情况。</w:t>
      </w:r>
    </w:p>
    <w:p w14:paraId="5CB2F0EB">
      <w:pPr>
        <w:pStyle w:val="129"/>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5C7CA51">
      <w:pPr>
        <w:tabs>
          <w:tab w:val="left" w:pos="0"/>
        </w:tabs>
        <w:spacing w:line="360" w:lineRule="auto"/>
        <w:ind w:firstLine="480"/>
        <w:rPr>
          <w:rFonts w:hint="eastAsia" w:ascii="仿宋" w:hAnsi="仿宋" w:eastAsia="仿宋" w:cs="仿宋"/>
          <w:color w:val="auto"/>
          <w:sz w:val="24"/>
          <w:highlight w:val="none"/>
        </w:rPr>
      </w:pPr>
    </w:p>
    <w:p w14:paraId="59938F7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19E60884">
      <w:pPr>
        <w:pStyle w:val="24"/>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.验收</w:t>
      </w:r>
    </w:p>
    <w:p w14:paraId="161264A1">
      <w:pPr>
        <w:tabs>
          <w:tab w:val="left" w:pos="0"/>
        </w:tabs>
        <w:spacing w:line="360" w:lineRule="auto"/>
        <w:ind w:firstLine="48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.1采购人应当组织对供应商履约的验收。</w:t>
      </w:r>
      <w:bookmarkEnd w:id="13"/>
      <w:bookmarkEnd w:id="14"/>
      <w:bookmarkEnd w:id="15"/>
      <w:bookmarkStart w:id="16" w:name="第四部分"/>
    </w:p>
    <w:p w14:paraId="5E67C931">
      <w:pPr>
        <w:spacing w:line="360" w:lineRule="auto"/>
        <w:jc w:val="center"/>
        <w:outlineLvl w:val="0"/>
        <w:rPr>
          <w:rFonts w:hint="eastAsia" w:ascii="仿宋" w:hAnsi="仿宋" w:eastAsia="仿宋" w:cs="仿宋"/>
          <w:b/>
          <w:color w:val="auto"/>
          <w:sz w:val="36"/>
          <w:szCs w:val="36"/>
          <w:highlight w:val="none"/>
        </w:rPr>
      </w:pPr>
    </w:p>
    <w:p w14:paraId="4627101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2181313">
      <w:pPr>
        <w:numPr>
          <w:ilvl w:val="0"/>
          <w:numId w:val="1"/>
        </w:num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3D23C098">
      <w:pPr>
        <w:jc w:val="center"/>
        <w:textAlignment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属于实质性要求条款的，请用符号“▲”标明，否则属于非实质性要求。</w:t>
      </w:r>
    </w:p>
    <w:p w14:paraId="7C61C30A">
      <w:pPr>
        <w:jc w:val="center"/>
        <w:textAlignment w:val="center"/>
        <w:rPr>
          <w:rFonts w:hint="eastAsia"/>
        </w:rPr>
      </w:pPr>
      <w:r>
        <w:rPr>
          <w:rFonts w:hint="eastAsia" w:ascii="仿宋" w:hAnsi="仿宋" w:eastAsia="仿宋" w:cs="仿宋"/>
          <w:b w:val="0"/>
          <w:bCs/>
          <w:color w:val="auto"/>
          <w:sz w:val="24"/>
          <w:highlight w:val="none"/>
          <w:lang w:eastAsia="zh-CN"/>
        </w:rPr>
        <w:t>“★”系产品采购项目中单一产品或核心产品。</w:t>
      </w:r>
    </w:p>
    <w:p w14:paraId="1178C13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一览表</w:t>
      </w:r>
    </w:p>
    <w:p w14:paraId="0AAFBECF">
      <w:pPr>
        <w:ind w:firstLine="590" w:firstLineChars="24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标项：一</w:t>
      </w:r>
    </w:p>
    <w:tbl>
      <w:tblPr>
        <w:tblStyle w:val="63"/>
        <w:tblW w:w="9438" w:type="dxa"/>
        <w:jc w:val="center"/>
        <w:tblLayout w:type="fixed"/>
        <w:tblCellMar>
          <w:top w:w="0" w:type="dxa"/>
          <w:left w:w="0" w:type="dxa"/>
          <w:bottom w:w="0" w:type="dxa"/>
          <w:right w:w="0" w:type="dxa"/>
        </w:tblCellMar>
      </w:tblPr>
      <w:tblGrid>
        <w:gridCol w:w="648"/>
        <w:gridCol w:w="2977"/>
        <w:gridCol w:w="698"/>
        <w:gridCol w:w="909"/>
        <w:gridCol w:w="1048"/>
        <w:gridCol w:w="1823"/>
        <w:gridCol w:w="1335"/>
      </w:tblGrid>
      <w:tr w14:paraId="3CEA88ED">
        <w:tblPrEx>
          <w:tblCellMar>
            <w:top w:w="0" w:type="dxa"/>
            <w:left w:w="0" w:type="dxa"/>
            <w:bottom w:w="0" w:type="dxa"/>
            <w:right w:w="0" w:type="dxa"/>
          </w:tblCellMar>
        </w:tblPrEx>
        <w:trPr>
          <w:cantSplit/>
          <w:trHeight w:val="694"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1B3F77">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序号</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1C817EC">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7E18DC">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DABE15">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5B2E62">
            <w:pPr>
              <w:tabs>
                <w:tab w:val="left" w:pos="0"/>
              </w:tabs>
              <w:adjustRightInd w:val="0"/>
              <w:snapToGrid w:val="0"/>
              <w:spacing w:after="0"/>
              <w:jc w:val="center"/>
              <w:rPr>
                <w:rFonts w:hint="eastAsia" w:ascii="仿宋" w:hAnsi="仿宋" w:eastAsia="仿宋" w:cs="仿宋"/>
                <w:sz w:val="24"/>
                <w:szCs w:val="24"/>
              </w:rPr>
            </w:pPr>
            <w:r>
              <w:rPr>
                <w:rFonts w:hint="eastAsia" w:ascii="仿宋" w:hAnsi="仿宋" w:eastAsia="仿宋" w:cs="仿宋"/>
                <w:sz w:val="24"/>
                <w:szCs w:val="24"/>
              </w:rPr>
              <w:t>预算</w:t>
            </w:r>
          </w:p>
          <w:p w14:paraId="483B9E81">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（元）</w:t>
            </w:r>
          </w:p>
        </w:tc>
        <w:tc>
          <w:tcPr>
            <w:tcW w:w="1823" w:type="dxa"/>
            <w:tcBorders>
              <w:top w:val="single" w:color="auto" w:sz="4" w:space="0"/>
              <w:left w:val="nil"/>
              <w:bottom w:val="single" w:color="auto" w:sz="4" w:space="0"/>
              <w:right w:val="single" w:color="auto" w:sz="4" w:space="0"/>
            </w:tcBorders>
            <w:noWrap w:val="0"/>
            <w:vAlign w:val="center"/>
          </w:tcPr>
          <w:p w14:paraId="132E4048">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简要规格描述或基本情况介绍</w:t>
            </w:r>
          </w:p>
        </w:tc>
        <w:tc>
          <w:tcPr>
            <w:tcW w:w="1335" w:type="dxa"/>
            <w:tcBorders>
              <w:top w:val="single" w:color="auto" w:sz="4" w:space="0"/>
              <w:left w:val="nil"/>
              <w:bottom w:val="single" w:color="auto" w:sz="4" w:space="0"/>
              <w:right w:val="single" w:color="auto" w:sz="4" w:space="0"/>
            </w:tcBorders>
            <w:noWrap w:val="0"/>
            <w:vAlign w:val="center"/>
          </w:tcPr>
          <w:p w14:paraId="47C92B9A">
            <w:pPr>
              <w:tabs>
                <w:tab w:val="left" w:pos="0"/>
              </w:tabs>
              <w:adjustRightInd w:val="0"/>
              <w:snapToGrid w:val="0"/>
              <w:spacing w:after="0"/>
              <w:jc w:val="center"/>
              <w:rPr>
                <w:rFonts w:hint="eastAsia" w:ascii="仿宋" w:hAnsi="仿宋" w:eastAsia="仿宋" w:cs="仿宋"/>
                <w:bCs/>
                <w:color w:val="auto"/>
                <w:sz w:val="24"/>
                <w:highlight w:val="none"/>
              </w:rPr>
            </w:pPr>
            <w:r>
              <w:rPr>
                <w:rFonts w:hint="eastAsia" w:ascii="仿宋" w:hAnsi="仿宋" w:eastAsia="仿宋" w:cs="仿宋"/>
                <w:sz w:val="24"/>
                <w:szCs w:val="24"/>
              </w:rPr>
              <w:t>最高限价（元）</w:t>
            </w:r>
          </w:p>
        </w:tc>
      </w:tr>
      <w:tr w14:paraId="5C9CA13B">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C8120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sz w:val="24"/>
                <w:szCs w:val="24"/>
              </w:rPr>
              <w:t>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C76BBA">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highlight w:val="none"/>
                <w:lang w:eastAsia="zh-CN"/>
              </w:rPr>
              <w:t>杭州萧山蜀山越寨股份经济联合社家宴中心桌椅采购项目</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EC3359B">
            <w:pPr>
              <w:jc w:val="center"/>
              <w:textAlignment w:val="center"/>
              <w:rPr>
                <w:rFonts w:hint="eastAsia" w:ascii="仿宋" w:hAnsi="仿宋" w:eastAsia="仿宋" w:cs="仿宋"/>
                <w:color w:val="auto"/>
                <w:sz w:val="24"/>
                <w:szCs w:val="24"/>
                <w:highlight w:val="none"/>
              </w:rPr>
            </w:pPr>
            <w:r>
              <w:rPr>
                <w:rFonts w:hint="eastAsia" w:ascii="仿宋" w:hAnsi="仿宋" w:eastAsia="仿宋" w:cs="仿宋"/>
                <w:sz w:val="24"/>
                <w:szCs w:val="24"/>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A546CD">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90AAAA">
            <w:pPr>
              <w:jc w:val="center"/>
              <w:textAlignment w:val="center"/>
              <w:rPr>
                <w:rFonts w:hint="default" w:ascii="仿宋" w:hAnsi="仿宋" w:eastAsia="仿宋" w:cs="仿宋"/>
                <w:color w:val="auto"/>
                <w:sz w:val="24"/>
                <w:szCs w:val="24"/>
                <w:highlight w:val="none"/>
                <w:lang w:val="en-US"/>
              </w:rPr>
            </w:pPr>
            <w:r>
              <w:rPr>
                <w:rFonts w:hint="eastAsia" w:ascii="仿宋" w:hAnsi="仿宋" w:eastAsia="仿宋" w:cs="仿宋"/>
                <w:b w:val="0"/>
                <w:bCs/>
                <w:color w:val="auto"/>
                <w:sz w:val="24"/>
                <w:highlight w:val="none"/>
                <w:lang w:val="en-US" w:eastAsia="zh-CN"/>
              </w:rPr>
              <w:t>118760</w:t>
            </w:r>
          </w:p>
        </w:tc>
        <w:tc>
          <w:tcPr>
            <w:tcW w:w="1823" w:type="dxa"/>
            <w:tcBorders>
              <w:top w:val="single" w:color="auto" w:sz="4" w:space="0"/>
              <w:left w:val="nil"/>
              <w:bottom w:val="single" w:color="auto" w:sz="4" w:space="0"/>
              <w:right w:val="single" w:color="auto" w:sz="4" w:space="0"/>
            </w:tcBorders>
            <w:noWrap w:val="0"/>
            <w:vAlign w:val="center"/>
          </w:tcPr>
          <w:p w14:paraId="122C9CCE">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Hans"/>
              </w:rPr>
              <w:t>二、</w:t>
            </w:r>
            <w:r>
              <w:rPr>
                <w:rFonts w:hint="eastAsia" w:ascii="仿宋" w:hAnsi="仿宋" w:eastAsia="仿宋" w:cs="仿宋"/>
                <w:sz w:val="24"/>
                <w:szCs w:val="24"/>
                <w:lang w:val="en-US" w:eastAsia="zh-CN"/>
              </w:rPr>
              <w:t>交易</w:t>
            </w:r>
            <w:r>
              <w:rPr>
                <w:rFonts w:hint="eastAsia" w:ascii="仿宋" w:hAnsi="仿宋" w:eastAsia="仿宋" w:cs="仿宋"/>
                <w:sz w:val="24"/>
                <w:szCs w:val="24"/>
              </w:rPr>
              <w:t>需求-1、技术需求</w:t>
            </w:r>
          </w:p>
        </w:tc>
        <w:tc>
          <w:tcPr>
            <w:tcW w:w="1335" w:type="dxa"/>
            <w:tcBorders>
              <w:top w:val="single" w:color="auto" w:sz="4" w:space="0"/>
              <w:left w:val="nil"/>
              <w:bottom w:val="single" w:color="auto" w:sz="4" w:space="0"/>
              <w:right w:val="single" w:color="auto" w:sz="4" w:space="0"/>
            </w:tcBorders>
            <w:noWrap w:val="0"/>
            <w:vAlign w:val="center"/>
          </w:tcPr>
          <w:p w14:paraId="05AD6AFE">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118760</w:t>
            </w:r>
          </w:p>
        </w:tc>
      </w:tr>
    </w:tbl>
    <w:p w14:paraId="2B7A2D36">
      <w:pPr>
        <w:autoSpaceDE w:val="0"/>
        <w:autoSpaceDN w:val="0"/>
        <w:spacing w:after="120" w:afterLines="50" w:line="300" w:lineRule="exact"/>
        <w:jc w:val="center"/>
        <w:rPr>
          <w:rFonts w:hint="eastAsia" w:ascii="仿宋" w:hAnsi="仿宋" w:eastAsia="仿宋" w:cs="仿宋"/>
          <w:b/>
          <w:color w:val="auto"/>
          <w:sz w:val="18"/>
          <w:szCs w:val="18"/>
          <w:highlight w:val="none"/>
        </w:rPr>
      </w:pPr>
    </w:p>
    <w:p w14:paraId="26414F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需求</w:t>
      </w:r>
    </w:p>
    <w:p w14:paraId="62FC800A">
      <w:pPr>
        <w:rPr>
          <w:rFonts w:hint="eastAsia" w:ascii="仿宋" w:hAnsi="仿宋" w:eastAsia="仿宋" w:cs="仿宋"/>
          <w:color w:val="auto"/>
          <w:sz w:val="24"/>
          <w:szCs w:val="24"/>
          <w:highlight w:val="none"/>
        </w:rPr>
      </w:pPr>
      <w:bookmarkStart w:id="17" w:name="_Toc310522576"/>
    </w:p>
    <w:p w14:paraId="462E3F16">
      <w:pPr>
        <w:pStyle w:val="3"/>
        <w:pageBreakBefore w:val="0"/>
        <w:widowControl w:val="0"/>
        <w:numPr>
          <w:ilvl w:val="0"/>
          <w:numId w:val="2"/>
        </w:numPr>
        <w:kinsoku/>
        <w:wordWrap/>
        <w:overflowPunct/>
        <w:topLinePunct w:val="0"/>
        <w:autoSpaceDE/>
        <w:autoSpaceDN/>
        <w:bidi w:val="0"/>
        <w:adjustRightInd w:val="0"/>
        <w:spacing w:before="0" w:after="0" w:line="360" w:lineRule="auto"/>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技术需求</w:t>
      </w:r>
    </w:p>
    <w:tbl>
      <w:tblPr>
        <w:tblStyle w:val="63"/>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99"/>
        <w:gridCol w:w="1712"/>
        <w:gridCol w:w="1710"/>
        <w:gridCol w:w="1230"/>
        <w:gridCol w:w="750"/>
        <w:gridCol w:w="712"/>
        <w:gridCol w:w="3263"/>
      </w:tblGrid>
      <w:tr w14:paraId="52B5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3" w:hRule="atLeast"/>
          <w:jc w:val="center"/>
        </w:trPr>
        <w:tc>
          <w:tcPr>
            <w:tcW w:w="499" w:type="dxa"/>
            <w:tcBorders>
              <w:tl2br w:val="nil"/>
              <w:tr2bl w:val="nil"/>
            </w:tcBorders>
            <w:shd w:val="clear" w:color="auto" w:fill="auto"/>
            <w:vAlign w:val="center"/>
          </w:tcPr>
          <w:p w14:paraId="2CE1D33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712" w:type="dxa"/>
            <w:tcBorders>
              <w:tl2br w:val="nil"/>
              <w:tr2bl w:val="nil"/>
            </w:tcBorders>
            <w:shd w:val="clear" w:color="auto" w:fill="auto"/>
            <w:vAlign w:val="center"/>
          </w:tcPr>
          <w:p w14:paraId="2A8FF46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图片</w:t>
            </w:r>
          </w:p>
        </w:tc>
        <w:tc>
          <w:tcPr>
            <w:tcW w:w="1710" w:type="dxa"/>
            <w:tcBorders>
              <w:tl2br w:val="nil"/>
              <w:tr2bl w:val="nil"/>
            </w:tcBorders>
            <w:shd w:val="clear" w:color="auto" w:fill="auto"/>
            <w:vAlign w:val="center"/>
          </w:tcPr>
          <w:p w14:paraId="128C77A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名称</w:t>
            </w:r>
          </w:p>
        </w:tc>
        <w:tc>
          <w:tcPr>
            <w:tcW w:w="1230" w:type="dxa"/>
            <w:tcBorders>
              <w:tl2br w:val="nil"/>
              <w:tr2bl w:val="nil"/>
            </w:tcBorders>
            <w:shd w:val="clear" w:color="auto" w:fill="auto"/>
            <w:vAlign w:val="center"/>
          </w:tcPr>
          <w:p w14:paraId="6FE878C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规格</w:t>
            </w:r>
          </w:p>
        </w:tc>
        <w:tc>
          <w:tcPr>
            <w:tcW w:w="750" w:type="dxa"/>
            <w:tcBorders>
              <w:tl2br w:val="nil"/>
              <w:tr2bl w:val="nil"/>
            </w:tcBorders>
            <w:shd w:val="clear" w:color="auto" w:fill="auto"/>
            <w:vAlign w:val="center"/>
          </w:tcPr>
          <w:p w14:paraId="38BF15C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712" w:type="dxa"/>
            <w:tcBorders>
              <w:tl2br w:val="nil"/>
              <w:tr2bl w:val="nil"/>
            </w:tcBorders>
            <w:shd w:val="clear" w:color="auto" w:fill="auto"/>
            <w:vAlign w:val="center"/>
          </w:tcPr>
          <w:p w14:paraId="3EBB384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3263" w:type="dxa"/>
            <w:tcBorders>
              <w:tl2br w:val="nil"/>
              <w:tr2bl w:val="nil"/>
            </w:tcBorders>
            <w:shd w:val="clear" w:color="auto" w:fill="auto"/>
            <w:vAlign w:val="center"/>
          </w:tcPr>
          <w:p w14:paraId="221A66E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材质（产品描述）</w:t>
            </w:r>
          </w:p>
        </w:tc>
      </w:tr>
      <w:tr w14:paraId="540A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499" w:type="dxa"/>
            <w:tcBorders>
              <w:tl2br w:val="nil"/>
              <w:tr2bl w:val="nil"/>
            </w:tcBorders>
            <w:shd w:val="clear" w:color="auto" w:fill="auto"/>
            <w:vAlign w:val="center"/>
          </w:tcPr>
          <w:p w14:paraId="7B08755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712" w:type="dxa"/>
            <w:tcBorders>
              <w:tl2br w:val="nil"/>
              <w:tr2bl w:val="nil"/>
            </w:tcBorders>
            <w:shd w:val="clear" w:color="auto" w:fill="auto"/>
            <w:vAlign w:val="center"/>
          </w:tcPr>
          <w:p w14:paraId="3DDD2523">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160655</wp:posOffset>
                  </wp:positionV>
                  <wp:extent cx="812800" cy="658495"/>
                  <wp:effectExtent l="0" t="0" r="6350" b="8255"/>
                  <wp:wrapNone/>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16"/>
                          <a:stretch>
                            <a:fillRect/>
                          </a:stretch>
                        </pic:blipFill>
                        <pic:spPr>
                          <a:xfrm>
                            <a:off x="0" y="0"/>
                            <a:ext cx="812800" cy="658495"/>
                          </a:xfrm>
                          <a:prstGeom prst="rect">
                            <a:avLst/>
                          </a:prstGeom>
                          <a:noFill/>
                          <a:ln>
                            <a:noFill/>
                          </a:ln>
                        </pic:spPr>
                      </pic:pic>
                    </a:graphicData>
                  </a:graphic>
                </wp:anchor>
              </w:drawing>
            </w:r>
          </w:p>
        </w:tc>
        <w:tc>
          <w:tcPr>
            <w:tcW w:w="1710" w:type="dxa"/>
            <w:tcBorders>
              <w:tl2br w:val="nil"/>
              <w:tr2bl w:val="nil"/>
            </w:tcBorders>
            <w:shd w:val="clear" w:color="auto" w:fill="auto"/>
            <w:vAlign w:val="center"/>
          </w:tcPr>
          <w:p w14:paraId="7E5A859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餐桌（含玻璃转盘）桌布每张配2块</w:t>
            </w:r>
          </w:p>
        </w:tc>
        <w:tc>
          <w:tcPr>
            <w:tcW w:w="1230" w:type="dxa"/>
            <w:tcBorders>
              <w:tl2br w:val="nil"/>
              <w:tr2bl w:val="nil"/>
            </w:tcBorders>
            <w:shd w:val="clear" w:color="auto" w:fill="auto"/>
            <w:vAlign w:val="center"/>
          </w:tcPr>
          <w:p w14:paraId="39450A3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直径1800*750</w:t>
            </w:r>
          </w:p>
        </w:tc>
        <w:tc>
          <w:tcPr>
            <w:tcW w:w="750" w:type="dxa"/>
            <w:tcBorders>
              <w:tl2br w:val="nil"/>
              <w:tr2bl w:val="nil"/>
            </w:tcBorders>
            <w:shd w:val="clear" w:color="auto" w:fill="auto"/>
            <w:vAlign w:val="center"/>
          </w:tcPr>
          <w:p w14:paraId="29F607B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42</w:t>
            </w:r>
          </w:p>
        </w:tc>
        <w:tc>
          <w:tcPr>
            <w:tcW w:w="712" w:type="dxa"/>
            <w:tcBorders>
              <w:tl2br w:val="nil"/>
              <w:tr2bl w:val="nil"/>
            </w:tcBorders>
            <w:shd w:val="clear" w:color="auto" w:fill="auto"/>
            <w:vAlign w:val="center"/>
          </w:tcPr>
          <w:p w14:paraId="57A0298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3263" w:type="dxa"/>
            <w:tcBorders>
              <w:tl2br w:val="nil"/>
              <w:tr2bl w:val="nil"/>
            </w:tcBorders>
            <w:shd w:val="clear" w:color="auto" w:fill="auto"/>
            <w:vAlign w:val="center"/>
          </w:tcPr>
          <w:p w14:paraId="27A49F0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1、台面采用 实木杉木板                             2、台脚尺寸 3*3 管材 1.0mm金属台脚架全部经过防锈处理,然后再用静电喷涂；</w:t>
            </w:r>
          </w:p>
        </w:tc>
      </w:tr>
      <w:tr w14:paraId="3CD9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499" w:type="dxa"/>
            <w:tcBorders>
              <w:tl2br w:val="nil"/>
              <w:tr2bl w:val="nil"/>
            </w:tcBorders>
            <w:shd w:val="clear" w:color="auto" w:fill="auto"/>
            <w:vAlign w:val="center"/>
          </w:tcPr>
          <w:p w14:paraId="54C4EF1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712" w:type="dxa"/>
            <w:tcBorders>
              <w:tl2br w:val="nil"/>
              <w:tr2bl w:val="nil"/>
            </w:tcBorders>
            <w:shd w:val="clear" w:color="auto" w:fill="auto"/>
            <w:vAlign w:val="center"/>
          </w:tcPr>
          <w:p w14:paraId="5C86F84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-168910</wp:posOffset>
                  </wp:positionV>
                  <wp:extent cx="837565" cy="1213485"/>
                  <wp:effectExtent l="0" t="0" r="635" b="5715"/>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17"/>
                          <a:stretch>
                            <a:fillRect/>
                          </a:stretch>
                        </pic:blipFill>
                        <pic:spPr>
                          <a:xfrm>
                            <a:off x="0" y="0"/>
                            <a:ext cx="837565" cy="1213485"/>
                          </a:xfrm>
                          <a:prstGeom prst="rect">
                            <a:avLst/>
                          </a:prstGeom>
                          <a:noFill/>
                          <a:ln>
                            <a:noFill/>
                          </a:ln>
                        </pic:spPr>
                      </pic:pic>
                    </a:graphicData>
                  </a:graphic>
                </wp:anchor>
              </w:drawing>
            </w:r>
          </w:p>
        </w:tc>
        <w:tc>
          <w:tcPr>
            <w:tcW w:w="1710" w:type="dxa"/>
            <w:tcBorders>
              <w:tl2br w:val="nil"/>
              <w:tr2bl w:val="nil"/>
            </w:tcBorders>
            <w:shd w:val="clear" w:color="auto" w:fill="auto"/>
            <w:vAlign w:val="center"/>
          </w:tcPr>
          <w:p w14:paraId="63D6C3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餐椅</w:t>
            </w:r>
          </w:p>
          <w:p w14:paraId="41A7552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（提供样品）</w:t>
            </w:r>
          </w:p>
        </w:tc>
        <w:tc>
          <w:tcPr>
            <w:tcW w:w="1230" w:type="dxa"/>
            <w:tcBorders>
              <w:tl2br w:val="nil"/>
              <w:tr2bl w:val="nil"/>
            </w:tcBorders>
            <w:shd w:val="clear" w:color="auto" w:fill="auto"/>
            <w:vAlign w:val="center"/>
          </w:tcPr>
          <w:p w14:paraId="5FBEDDA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常规</w:t>
            </w:r>
          </w:p>
        </w:tc>
        <w:tc>
          <w:tcPr>
            <w:tcW w:w="750" w:type="dxa"/>
            <w:tcBorders>
              <w:tl2br w:val="nil"/>
              <w:tr2bl w:val="nil"/>
            </w:tcBorders>
            <w:shd w:val="clear" w:color="auto" w:fill="auto"/>
            <w:vAlign w:val="center"/>
          </w:tcPr>
          <w:p w14:paraId="7993823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420</w:t>
            </w:r>
          </w:p>
        </w:tc>
        <w:tc>
          <w:tcPr>
            <w:tcW w:w="712" w:type="dxa"/>
            <w:tcBorders>
              <w:tl2br w:val="nil"/>
              <w:tr2bl w:val="nil"/>
            </w:tcBorders>
            <w:shd w:val="clear" w:color="auto" w:fill="auto"/>
            <w:vAlign w:val="center"/>
          </w:tcPr>
          <w:p w14:paraId="03642F1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3263" w:type="dxa"/>
            <w:tcBorders>
              <w:tl2br w:val="nil"/>
              <w:tr2bl w:val="nil"/>
            </w:tcBorders>
            <w:shd w:val="clear" w:color="auto" w:fill="auto"/>
            <w:vAlign w:val="center"/>
          </w:tcPr>
          <w:p w14:paraId="5A76B764">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1．金属架构，宴会铁艺餐椅采用20*20*1.0MM 特硬优质家具方形铁材。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2．座板底下均配有螺丝爪钉，避免螺丝与木板直接接触，然而避免座垫不会因使用频繁而导致螺丝脱落直接引起座垫的脱落情况；餐椅 靠背均配有防绣连接配件，使前后靠背无缝的连接在餐椅上；</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3．餐椅配件必须全部经过防锈处理，管材表面均带有保护膜，增大油漆的附着力，每张餐椅脚均配有防撞脚垫和耐磨脚塞，用户使用时 能避免撞花餐椅油漆和刮花地板；</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4、优质西皮面料。</w:t>
            </w:r>
          </w:p>
        </w:tc>
      </w:tr>
      <w:tr w14:paraId="1E9A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6" w:hRule="atLeast"/>
          <w:jc w:val="center"/>
        </w:trPr>
        <w:tc>
          <w:tcPr>
            <w:tcW w:w="499" w:type="dxa"/>
            <w:tcBorders>
              <w:tl2br w:val="nil"/>
              <w:tr2bl w:val="nil"/>
            </w:tcBorders>
            <w:shd w:val="clear" w:color="auto" w:fill="auto"/>
            <w:noWrap/>
            <w:vAlign w:val="center"/>
          </w:tcPr>
          <w:p w14:paraId="5D7D253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712" w:type="dxa"/>
            <w:tcBorders>
              <w:tl2br w:val="nil"/>
              <w:tr2bl w:val="nil"/>
            </w:tcBorders>
            <w:shd w:val="clear" w:color="auto" w:fill="auto"/>
            <w:noWrap/>
            <w:vAlign w:val="center"/>
          </w:tcPr>
          <w:p w14:paraId="36DFE69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1" locked="0" layoutInCell="1" allowOverlap="1">
                  <wp:simplePos x="0" y="0"/>
                  <wp:positionH relativeFrom="column">
                    <wp:posOffset>5080</wp:posOffset>
                  </wp:positionH>
                  <wp:positionV relativeFrom="paragraph">
                    <wp:posOffset>1327150</wp:posOffset>
                  </wp:positionV>
                  <wp:extent cx="938530" cy="864870"/>
                  <wp:effectExtent l="0" t="0" r="13970" b="1143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8"/>
                          <a:stretch>
                            <a:fillRect/>
                          </a:stretch>
                        </pic:blipFill>
                        <pic:spPr>
                          <a:xfrm>
                            <a:off x="0" y="0"/>
                            <a:ext cx="938530" cy="864870"/>
                          </a:xfrm>
                          <a:prstGeom prst="rect">
                            <a:avLst/>
                          </a:prstGeom>
                          <a:noFill/>
                          <a:ln>
                            <a:noFill/>
                          </a:ln>
                        </pic:spPr>
                      </pic:pic>
                    </a:graphicData>
                  </a:graphic>
                </wp:anchor>
              </w:drawing>
            </w: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165735</wp:posOffset>
                  </wp:positionV>
                  <wp:extent cx="983615" cy="1024890"/>
                  <wp:effectExtent l="0" t="0" r="6985" b="381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9"/>
                          <a:stretch>
                            <a:fillRect/>
                          </a:stretch>
                        </pic:blipFill>
                        <pic:spPr>
                          <a:xfrm>
                            <a:off x="0" y="0"/>
                            <a:ext cx="983615" cy="1024890"/>
                          </a:xfrm>
                          <a:prstGeom prst="rect">
                            <a:avLst/>
                          </a:prstGeom>
                          <a:noFill/>
                          <a:ln>
                            <a:noFill/>
                          </a:ln>
                        </pic:spPr>
                      </pic:pic>
                    </a:graphicData>
                  </a:graphic>
                </wp:anchor>
              </w:drawing>
            </w:r>
          </w:p>
        </w:tc>
        <w:tc>
          <w:tcPr>
            <w:tcW w:w="1710" w:type="dxa"/>
            <w:tcBorders>
              <w:tl2br w:val="nil"/>
              <w:tr2bl w:val="nil"/>
            </w:tcBorders>
            <w:shd w:val="clear" w:color="auto" w:fill="auto"/>
            <w:noWrap/>
            <w:vAlign w:val="center"/>
          </w:tcPr>
          <w:p w14:paraId="29DACFD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方椅</w:t>
            </w:r>
          </w:p>
        </w:tc>
        <w:tc>
          <w:tcPr>
            <w:tcW w:w="1230" w:type="dxa"/>
            <w:tcBorders>
              <w:tl2br w:val="nil"/>
              <w:tr2bl w:val="nil"/>
            </w:tcBorders>
            <w:shd w:val="clear" w:color="auto" w:fill="auto"/>
            <w:noWrap/>
            <w:vAlign w:val="center"/>
          </w:tcPr>
          <w:p w14:paraId="456CA2B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常规</w:t>
            </w:r>
          </w:p>
        </w:tc>
        <w:tc>
          <w:tcPr>
            <w:tcW w:w="750" w:type="dxa"/>
            <w:tcBorders>
              <w:tl2br w:val="nil"/>
              <w:tr2bl w:val="nil"/>
            </w:tcBorders>
            <w:shd w:val="clear" w:color="auto" w:fill="auto"/>
            <w:noWrap/>
            <w:vAlign w:val="center"/>
          </w:tcPr>
          <w:p w14:paraId="56BC33E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84</w:t>
            </w:r>
          </w:p>
        </w:tc>
        <w:tc>
          <w:tcPr>
            <w:tcW w:w="712" w:type="dxa"/>
            <w:tcBorders>
              <w:tl2br w:val="nil"/>
              <w:tr2bl w:val="nil"/>
            </w:tcBorders>
            <w:shd w:val="clear" w:color="auto" w:fill="auto"/>
            <w:noWrap/>
            <w:vAlign w:val="center"/>
          </w:tcPr>
          <w:p w14:paraId="69B13B0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3263" w:type="dxa"/>
            <w:tcBorders>
              <w:tl2br w:val="nil"/>
              <w:tr2bl w:val="nil"/>
            </w:tcBorders>
            <w:shd w:val="clear" w:color="auto" w:fill="auto"/>
            <w:noWrap/>
            <w:vAlign w:val="center"/>
          </w:tcPr>
          <w:p w14:paraId="2761DA0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PU材质，可收纳</w:t>
            </w:r>
          </w:p>
        </w:tc>
      </w:tr>
      <w:tr w14:paraId="1882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1" w:hRule="atLeast"/>
          <w:jc w:val="center"/>
        </w:trPr>
        <w:tc>
          <w:tcPr>
            <w:tcW w:w="499" w:type="dxa"/>
            <w:tcBorders>
              <w:tl2br w:val="nil"/>
              <w:tr2bl w:val="nil"/>
            </w:tcBorders>
            <w:shd w:val="clear" w:color="auto" w:fill="auto"/>
            <w:noWrap/>
            <w:vAlign w:val="center"/>
          </w:tcPr>
          <w:p w14:paraId="35CB251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712" w:type="dxa"/>
            <w:tcBorders>
              <w:tl2br w:val="nil"/>
              <w:tr2bl w:val="nil"/>
            </w:tcBorders>
            <w:shd w:val="clear" w:color="auto" w:fill="auto"/>
            <w:noWrap/>
            <w:vAlign w:val="center"/>
          </w:tcPr>
          <w:p w14:paraId="64F035E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bdr w:val="single" w:color="000000" w:sz="4" w:space="0"/>
                <w:lang w:val="en-US" w:eastAsia="zh-CN" w:bidi="ar"/>
              </w:rPr>
              <w:drawing>
                <wp:anchor distT="0" distB="0" distL="114300" distR="114300" simplePos="0" relativeHeight="251659264" behindDoc="1" locked="0" layoutInCell="1" allowOverlap="1">
                  <wp:simplePos x="0" y="0"/>
                  <wp:positionH relativeFrom="column">
                    <wp:posOffset>-6350</wp:posOffset>
                  </wp:positionH>
                  <wp:positionV relativeFrom="paragraph">
                    <wp:posOffset>-76200</wp:posOffset>
                  </wp:positionV>
                  <wp:extent cx="909320" cy="1103630"/>
                  <wp:effectExtent l="0" t="0" r="5080" b="1270"/>
                  <wp:wrapNone/>
                  <wp:docPr id="8" name="图片_5"/>
                  <wp:cNvGraphicFramePr/>
                  <a:graphic xmlns:a="http://schemas.openxmlformats.org/drawingml/2006/main">
                    <a:graphicData uri="http://schemas.openxmlformats.org/drawingml/2006/picture">
                      <pic:pic xmlns:pic="http://schemas.openxmlformats.org/drawingml/2006/picture">
                        <pic:nvPicPr>
                          <pic:cNvPr id="8" name="图片_5"/>
                          <pic:cNvPicPr/>
                        </pic:nvPicPr>
                        <pic:blipFill>
                          <a:blip r:embed="rId20"/>
                          <a:stretch>
                            <a:fillRect/>
                          </a:stretch>
                        </pic:blipFill>
                        <pic:spPr>
                          <a:xfrm>
                            <a:off x="0" y="0"/>
                            <a:ext cx="909320" cy="1103630"/>
                          </a:xfrm>
                          <a:prstGeom prst="rect">
                            <a:avLst/>
                          </a:prstGeom>
                          <a:noFill/>
                          <a:ln>
                            <a:noFill/>
                          </a:ln>
                        </pic:spPr>
                      </pic:pic>
                    </a:graphicData>
                  </a:graphic>
                </wp:anchor>
              </w:drawing>
            </w:r>
          </w:p>
        </w:tc>
        <w:tc>
          <w:tcPr>
            <w:tcW w:w="1710" w:type="dxa"/>
            <w:tcBorders>
              <w:tl2br w:val="nil"/>
              <w:tr2bl w:val="nil"/>
            </w:tcBorders>
            <w:shd w:val="clear" w:color="auto" w:fill="auto"/>
            <w:noWrap/>
            <w:vAlign w:val="center"/>
          </w:tcPr>
          <w:p w14:paraId="69A393C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儿童餐椅</w:t>
            </w:r>
          </w:p>
        </w:tc>
        <w:tc>
          <w:tcPr>
            <w:tcW w:w="1230" w:type="dxa"/>
            <w:tcBorders>
              <w:tl2br w:val="nil"/>
              <w:tr2bl w:val="nil"/>
            </w:tcBorders>
            <w:shd w:val="clear" w:color="auto" w:fill="auto"/>
            <w:noWrap/>
            <w:vAlign w:val="center"/>
          </w:tcPr>
          <w:p w14:paraId="43C1B499">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常规</w:t>
            </w:r>
          </w:p>
        </w:tc>
        <w:tc>
          <w:tcPr>
            <w:tcW w:w="750" w:type="dxa"/>
            <w:tcBorders>
              <w:tl2br w:val="nil"/>
              <w:tr2bl w:val="nil"/>
            </w:tcBorders>
            <w:shd w:val="clear" w:color="auto" w:fill="auto"/>
            <w:noWrap/>
            <w:vAlign w:val="center"/>
          </w:tcPr>
          <w:p w14:paraId="1A5FD56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712" w:type="dxa"/>
            <w:tcBorders>
              <w:tl2br w:val="nil"/>
              <w:tr2bl w:val="nil"/>
            </w:tcBorders>
            <w:shd w:val="clear" w:color="auto" w:fill="auto"/>
            <w:noWrap/>
            <w:vAlign w:val="center"/>
          </w:tcPr>
          <w:p w14:paraId="1BC3266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张</w:t>
            </w:r>
          </w:p>
        </w:tc>
        <w:tc>
          <w:tcPr>
            <w:tcW w:w="3263" w:type="dxa"/>
            <w:tcBorders>
              <w:tl2br w:val="nil"/>
              <w:tr2bl w:val="nil"/>
            </w:tcBorders>
            <w:shd w:val="clear" w:color="auto" w:fill="auto"/>
            <w:vAlign w:val="center"/>
          </w:tcPr>
          <w:p w14:paraId="3706440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采用实木制作，优质五金配件，环保水性漆                                </w:t>
            </w:r>
          </w:p>
        </w:tc>
      </w:tr>
    </w:tbl>
    <w:p w14:paraId="7D76C087">
      <w:pPr>
        <w:pStyle w:val="51"/>
        <w:rPr>
          <w:rFonts w:hint="eastAsia" w:ascii="仿宋" w:hAnsi="仿宋" w:eastAsia="仿宋" w:cs="仿宋"/>
          <w:b/>
          <w:bCs/>
          <w:color w:val="auto"/>
          <w:kern w:val="2"/>
          <w:sz w:val="24"/>
          <w:szCs w:val="24"/>
          <w:highlight w:val="yellow"/>
          <w:lang w:val="en-US" w:eastAsia="zh-CN" w:bidi="ar-SA"/>
        </w:rPr>
      </w:pPr>
    </w:p>
    <w:p w14:paraId="077BD22C">
      <w:pPr>
        <w:rPr>
          <w:rFonts w:hint="eastAsia" w:ascii="仿宋" w:hAnsi="仿宋" w:eastAsia="仿宋" w:cs="仿宋"/>
          <w:b/>
          <w:bCs/>
          <w:color w:val="auto"/>
          <w:kern w:val="2"/>
          <w:sz w:val="24"/>
          <w:szCs w:val="24"/>
          <w:highlight w:val="none"/>
          <w:lang w:val="en-US" w:eastAsia="zh-CN" w:bidi="ar-SA"/>
        </w:rPr>
      </w:pPr>
    </w:p>
    <w:p w14:paraId="72B890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sz w:val="24"/>
          <w:szCs w:val="24"/>
          <w:highlight w:val="none"/>
          <w:lang w:val="en-US" w:eastAsia="zh-CN"/>
        </w:rPr>
        <w:t>商务需求</w:t>
      </w:r>
    </w:p>
    <w:p w14:paraId="477363F7">
      <w:pPr>
        <w:numPr>
          <w:ilvl w:val="0"/>
          <w:numId w:val="0"/>
        </w:numPr>
        <w:adjustRightInd/>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rPr>
        <w:t>交货时间及地点</w:t>
      </w:r>
    </w:p>
    <w:p w14:paraId="6153792B">
      <w:pPr>
        <w:pStyle w:val="129"/>
        <w:snapToGrid w:val="0"/>
        <w:spacing w:before="0"/>
        <w:ind w:left="0" w:leftChars="0"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 交货时间：在合同签订后20日历天内供货、安装、调试验收完成。</w:t>
      </w:r>
    </w:p>
    <w:p w14:paraId="00952C08">
      <w:pPr>
        <w:pStyle w:val="129"/>
        <w:snapToGrid w:val="0"/>
        <w:spacing w:befor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交货地点：采购人指定地点。</w:t>
      </w:r>
    </w:p>
    <w:p w14:paraId="76DF01F7">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2.1.2成交人提供的成交物品，必须符合本交易文件要求、原包装送达采购单位；如有不符，采购人可以无条件退货，所造成的损失由成交人承担。更换后的零部件质保期按更换日起顺延。</w:t>
      </w:r>
    </w:p>
    <w:p w14:paraId="52622375">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 成交人所有家具在生产前，应当与采购人确定生产数量、颜色、规格等，经采购人书面确认后，方可生产供货。</w:t>
      </w:r>
    </w:p>
    <w:p w14:paraId="489B8CB0">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2.1.4成交人提供的家具，需符合采购人安排，根据采购人实际需要，调整产品数量、规格及供货时间等。</w:t>
      </w:r>
    </w:p>
    <w:p w14:paraId="31D4031A">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 成交人需在合同签订时提供相应家具搭配方案。</w:t>
      </w:r>
    </w:p>
    <w:p w14:paraId="19E73729">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2.1.6如因疫情等意外情况导致的供货不及时等原因造成的损失，由成交人自行承担。</w:t>
      </w:r>
    </w:p>
    <w:p w14:paraId="120D286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2.2质保期及售后技术服务要求：</w:t>
      </w:r>
    </w:p>
    <w:p w14:paraId="71913C5F">
      <w:pPr>
        <w:keepNext w:val="0"/>
        <w:keepLines w:val="0"/>
        <w:pageBreakBefore w:val="0"/>
        <w:widowControl/>
        <w:kinsoku/>
        <w:wordWrap/>
        <w:overflowPunct/>
        <w:topLinePunct w:val="0"/>
        <w:autoSpaceDE/>
        <w:autoSpaceDN/>
        <w:bidi w:val="0"/>
        <w:adjustRightInd/>
        <w:snapToGrid/>
        <w:spacing w:after="0"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▲2.2.1质保期：不少于</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年。</w:t>
      </w:r>
    </w:p>
    <w:p w14:paraId="284E88C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7ACDDAD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应提供技术支持方案，内容由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根据实际选择以下要点：服务机构（维保点）的地址、人员状况、维修能力、联系方式、营业执照、公司资质材料、相关案例等。</w:t>
      </w:r>
    </w:p>
    <w:p w14:paraId="338676A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2.2.4完整准确地表述原厂家的标准售后服务承诺（范围、标准及期限等）、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可能增加的服务承诺等。</w:t>
      </w:r>
    </w:p>
    <w:p w14:paraId="660B5D73">
      <w:pPr>
        <w:keepNext w:val="0"/>
        <w:keepLines w:val="0"/>
        <w:pageBreakBefore w:val="0"/>
        <w:widowControl/>
        <w:kinsoku/>
        <w:wordWrap/>
        <w:overflowPunct/>
        <w:topLinePunct w:val="0"/>
        <w:autoSpaceDE/>
        <w:autoSpaceDN/>
        <w:bidi w:val="0"/>
        <w:adjustRightInd/>
        <w:snapToGrid/>
        <w:spacing w:after="0" w:line="360" w:lineRule="auto"/>
        <w:ind w:left="479" w:leftChars="228"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2.2.5明示服务承诺可能涉及的前提设定和费用，否则将被认为是无条件和免费</w:t>
      </w:r>
    </w:p>
    <w:p w14:paraId="2D04B5F8">
      <w:pPr>
        <w:keepNext w:val="0"/>
        <w:keepLines w:val="0"/>
        <w:pageBreakBefore w:val="0"/>
        <w:widowControl/>
        <w:tabs>
          <w:tab w:val="left" w:pos="0"/>
          <w:tab w:val="left" w:pos="630"/>
        </w:tabs>
        <w:kinsoku/>
        <w:wordWrap/>
        <w:overflowPunct/>
        <w:topLinePunct w:val="0"/>
        <w:autoSpaceDE/>
        <w:autoSpaceDN/>
        <w:bidi w:val="0"/>
        <w:adjustRightInd/>
        <w:snapToGrid/>
        <w:spacing w:after="0" w:line="360" w:lineRule="auto"/>
        <w:ind w:firstLine="241" w:firstLineChars="1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color w:val="auto"/>
          <w:sz w:val="24"/>
          <w:szCs w:val="24"/>
          <w:highlight w:val="none"/>
        </w:rPr>
        <w:t>▲2.3付款方式：</w:t>
      </w:r>
      <w:r>
        <w:rPr>
          <w:rFonts w:hint="eastAsia" w:ascii="仿宋" w:hAnsi="仿宋" w:eastAsia="仿宋" w:cs="仿宋"/>
          <w:b w:val="0"/>
          <w:bCs/>
          <w:color w:val="auto"/>
          <w:sz w:val="24"/>
          <w:szCs w:val="24"/>
          <w:highlight w:val="none"/>
        </w:rPr>
        <w:t>货物送达安装调试完毕并经验收合格后，采购人向成交人支付至合同款的100%。（具体以合同签订为准）</w:t>
      </w:r>
    </w:p>
    <w:p w14:paraId="0C22F75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需保证资料真实有效，如提供虚假资料经举报或发现，一经查实，取消资格并进行对应的处罚。</w:t>
      </w:r>
    </w:p>
    <w:p w14:paraId="5EB87C05">
      <w:pPr>
        <w:pStyle w:val="129"/>
        <w:snapToGrid w:val="0"/>
        <w:spacing w:before="0"/>
        <w:ind w:firstLine="480"/>
        <w:rPr>
          <w:rFonts w:hint="eastAsia" w:ascii="仿宋" w:hAnsi="仿宋" w:eastAsia="仿宋" w:cs="仿宋"/>
          <w:color w:val="auto"/>
          <w:highlight w:val="none"/>
          <w:lang w:val="en-US" w:eastAsia="zh-CN"/>
        </w:rPr>
      </w:pPr>
    </w:p>
    <w:p w14:paraId="13A7C87C">
      <w:pPr>
        <w:rPr>
          <w:rFonts w:hint="eastAsia" w:ascii="仿宋" w:hAnsi="仿宋" w:eastAsia="仿宋" w:cs="仿宋"/>
          <w:color w:val="auto"/>
          <w:highlight w:val="none"/>
        </w:rPr>
      </w:pPr>
    </w:p>
    <w:p w14:paraId="08628591">
      <w:pPr>
        <w:pStyle w:val="129"/>
        <w:snapToGrid w:val="0"/>
        <w:spacing w:before="0"/>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1、除标注的参考品牌外，欢迎其它能满足本项目技术需求且性能与所注品牌相当的产品参与。</w:t>
      </w:r>
    </w:p>
    <w:p w14:paraId="675DC47A">
      <w:pPr>
        <w:pStyle w:val="129"/>
        <w:snapToGrid w:val="0"/>
        <w:spacing w:before="0"/>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2、如有附图，仅作参考。</w:t>
      </w:r>
    </w:p>
    <w:p w14:paraId="61F0BAC7">
      <w:pPr>
        <w:pStyle w:val="129"/>
        <w:snapToGrid w:val="0"/>
        <w:spacing w:before="0"/>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3、打▲内容为实质性要求，不允许有负偏离，否则将以涉及无效响应条款作无效响应。</w:t>
      </w:r>
    </w:p>
    <w:p w14:paraId="09B2BEC7">
      <w:pPr>
        <w:pStyle w:val="129"/>
        <w:snapToGrid w:val="0"/>
        <w:spacing w:before="0"/>
        <w:ind w:firstLine="480"/>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highlight w:val="none"/>
          <w:lang w:val="en-US" w:eastAsia="zh-CN"/>
        </w:rPr>
        <w:t>4、成交人所提供的货物、服务须与响应承诺一致，不得以次充好、偷工减料，若在项目验收中发现有上述情况，将向有关部门举报，根据相关规定进行处理。</w:t>
      </w:r>
      <w:r>
        <w:rPr>
          <w:rFonts w:hint="eastAsia" w:ascii="仿宋" w:hAnsi="仿宋" w:eastAsia="仿宋" w:cs="仿宋"/>
          <w:color w:val="auto"/>
          <w:kern w:val="2"/>
          <w:sz w:val="24"/>
          <w:szCs w:val="24"/>
          <w:highlight w:val="none"/>
          <w:lang w:val="en-US" w:eastAsia="zh-CN" w:bidi="ar-SA"/>
        </w:rPr>
        <w:br w:type="page"/>
      </w:r>
      <w:bookmarkEnd w:id="17"/>
      <w:r>
        <w:rPr>
          <w:rFonts w:hint="eastAsia" w:ascii="仿宋" w:hAnsi="仿宋" w:eastAsia="仿宋" w:cs="仿宋"/>
          <w:color w:val="auto"/>
          <w:kern w:val="2"/>
          <w:sz w:val="32"/>
          <w:szCs w:val="32"/>
          <w:highlight w:val="none"/>
          <w:lang w:val="en-US" w:eastAsia="zh-CN" w:bidi="ar-SA"/>
        </w:rPr>
        <w:t xml:space="preserve">第四部分   </w:t>
      </w:r>
      <w:bookmarkStart w:id="18" w:name="_Toc184308083"/>
      <w:bookmarkEnd w:id="18"/>
      <w:bookmarkStart w:id="19" w:name="_Toc184308103"/>
      <w:bookmarkEnd w:id="19"/>
      <w:bookmarkStart w:id="20" w:name="_Toc184312111"/>
      <w:bookmarkEnd w:id="20"/>
      <w:bookmarkStart w:id="21" w:name="_Toc184314427"/>
      <w:bookmarkEnd w:id="21"/>
      <w:bookmarkStart w:id="22" w:name="_Toc184314413"/>
      <w:bookmarkEnd w:id="22"/>
      <w:bookmarkStart w:id="23" w:name="_Toc184314422"/>
      <w:bookmarkEnd w:id="23"/>
      <w:bookmarkStart w:id="24" w:name="_Toc184314481"/>
      <w:bookmarkEnd w:id="24"/>
      <w:bookmarkStart w:id="25" w:name="_Toc184313258"/>
      <w:bookmarkEnd w:id="25"/>
      <w:bookmarkStart w:id="26" w:name="_Toc184308089"/>
      <w:bookmarkEnd w:id="26"/>
      <w:bookmarkStart w:id="27" w:name="_Toc184314457"/>
      <w:bookmarkEnd w:id="27"/>
      <w:bookmarkStart w:id="28" w:name="_Toc184310276"/>
      <w:bookmarkEnd w:id="28"/>
      <w:bookmarkStart w:id="29" w:name="_Toc184313290"/>
      <w:bookmarkEnd w:id="29"/>
      <w:bookmarkStart w:id="30" w:name="_Toc184310341"/>
      <w:bookmarkEnd w:id="30"/>
      <w:bookmarkStart w:id="31" w:name="_Toc184313247"/>
      <w:bookmarkEnd w:id="31"/>
      <w:bookmarkStart w:id="32" w:name="_Toc184312107"/>
      <w:bookmarkEnd w:id="32"/>
      <w:bookmarkStart w:id="33" w:name="_Toc184314441"/>
      <w:bookmarkEnd w:id="33"/>
      <w:bookmarkStart w:id="34" w:name="_Toc184314431"/>
      <w:bookmarkEnd w:id="34"/>
      <w:bookmarkStart w:id="35" w:name="_Toc184313255"/>
      <w:bookmarkEnd w:id="35"/>
      <w:bookmarkStart w:id="36" w:name="_Toc184314433"/>
      <w:bookmarkEnd w:id="36"/>
      <w:bookmarkStart w:id="37" w:name="_Toc184314459"/>
      <w:bookmarkEnd w:id="37"/>
      <w:bookmarkStart w:id="38" w:name="_Toc184308094"/>
      <w:bookmarkEnd w:id="38"/>
      <w:bookmarkStart w:id="39" w:name="_Toc184313279"/>
      <w:bookmarkEnd w:id="39"/>
      <w:bookmarkStart w:id="40" w:name="_Toc184308081"/>
      <w:bookmarkEnd w:id="40"/>
      <w:bookmarkStart w:id="41" w:name="_Toc184312130"/>
      <w:bookmarkEnd w:id="41"/>
      <w:bookmarkStart w:id="42" w:name="_Toc184312069"/>
      <w:bookmarkEnd w:id="42"/>
      <w:bookmarkStart w:id="43" w:name="_Toc184312137"/>
      <w:bookmarkEnd w:id="43"/>
      <w:bookmarkStart w:id="44" w:name="_Toc184308101"/>
      <w:bookmarkEnd w:id="44"/>
      <w:bookmarkStart w:id="45" w:name="_Toc184310323"/>
      <w:bookmarkEnd w:id="45"/>
      <w:bookmarkStart w:id="46" w:name="_Toc184313239"/>
      <w:bookmarkEnd w:id="46"/>
      <w:bookmarkStart w:id="47" w:name="_Toc184310285"/>
      <w:bookmarkEnd w:id="47"/>
      <w:bookmarkStart w:id="48" w:name="_Toc184310302"/>
      <w:bookmarkEnd w:id="48"/>
      <w:bookmarkStart w:id="49" w:name="_Toc184310327"/>
      <w:bookmarkEnd w:id="49"/>
      <w:bookmarkStart w:id="50" w:name="_Toc184312113"/>
      <w:bookmarkEnd w:id="50"/>
      <w:bookmarkStart w:id="51" w:name="_Toc184313281"/>
      <w:bookmarkEnd w:id="51"/>
      <w:bookmarkStart w:id="52" w:name="_Toc184308054"/>
      <w:bookmarkEnd w:id="52"/>
      <w:bookmarkStart w:id="53" w:name="_Toc184308049"/>
      <w:bookmarkEnd w:id="53"/>
      <w:bookmarkStart w:id="54" w:name="_Toc184314410"/>
      <w:bookmarkEnd w:id="54"/>
      <w:bookmarkStart w:id="55" w:name="_Toc184313263"/>
      <w:bookmarkEnd w:id="55"/>
      <w:bookmarkStart w:id="56" w:name="_Toc184312071"/>
      <w:bookmarkEnd w:id="56"/>
      <w:bookmarkStart w:id="57" w:name="_Toc184308096"/>
      <w:bookmarkEnd w:id="57"/>
      <w:bookmarkStart w:id="58" w:name="_Toc184313264"/>
      <w:bookmarkEnd w:id="58"/>
      <w:bookmarkStart w:id="59" w:name="_Toc184313293"/>
      <w:bookmarkEnd w:id="59"/>
      <w:bookmarkStart w:id="60" w:name="_Toc184310321"/>
      <w:bookmarkEnd w:id="60"/>
      <w:bookmarkStart w:id="61" w:name="_Toc184312074"/>
      <w:bookmarkEnd w:id="61"/>
      <w:bookmarkStart w:id="62" w:name="_Toc184312129"/>
      <w:bookmarkEnd w:id="62"/>
      <w:bookmarkStart w:id="63" w:name="_Toc184310303"/>
      <w:bookmarkEnd w:id="63"/>
      <w:bookmarkStart w:id="64" w:name="_Toc184313276"/>
      <w:bookmarkEnd w:id="64"/>
      <w:bookmarkStart w:id="65" w:name="_Toc184308093"/>
      <w:bookmarkEnd w:id="65"/>
      <w:bookmarkStart w:id="66" w:name="_Toc184310342"/>
      <w:bookmarkEnd w:id="66"/>
      <w:bookmarkStart w:id="67" w:name="_Toc184312095"/>
      <w:bookmarkEnd w:id="67"/>
      <w:bookmarkStart w:id="68" w:name="_Toc184312077"/>
      <w:bookmarkEnd w:id="68"/>
      <w:bookmarkStart w:id="69" w:name="_Toc184312078"/>
      <w:bookmarkEnd w:id="69"/>
      <w:bookmarkStart w:id="70" w:name="_Toc184308050"/>
      <w:bookmarkEnd w:id="70"/>
      <w:bookmarkStart w:id="71" w:name="_Toc184313270"/>
      <w:bookmarkEnd w:id="71"/>
      <w:bookmarkStart w:id="72" w:name="_Toc184312122"/>
      <w:bookmarkEnd w:id="72"/>
      <w:bookmarkStart w:id="73" w:name="_Toc184313300"/>
      <w:bookmarkEnd w:id="73"/>
      <w:bookmarkStart w:id="74" w:name="_Toc184312084"/>
      <w:bookmarkEnd w:id="74"/>
      <w:bookmarkStart w:id="75" w:name="_Toc184313268"/>
      <w:bookmarkEnd w:id="75"/>
      <w:bookmarkStart w:id="76" w:name="_Toc184310305"/>
      <w:bookmarkEnd w:id="76"/>
      <w:bookmarkStart w:id="77" w:name="_Toc184308074"/>
      <w:bookmarkEnd w:id="77"/>
      <w:bookmarkStart w:id="78" w:name="_Toc184314434"/>
      <w:bookmarkEnd w:id="78"/>
      <w:bookmarkStart w:id="79" w:name="_Toc184310306"/>
      <w:bookmarkEnd w:id="79"/>
      <w:bookmarkStart w:id="80" w:name="_Toc184310329"/>
      <w:bookmarkEnd w:id="80"/>
      <w:bookmarkStart w:id="81" w:name="_Toc184308084"/>
      <w:bookmarkEnd w:id="81"/>
      <w:bookmarkStart w:id="82" w:name="_Toc184314411"/>
      <w:bookmarkEnd w:id="82"/>
      <w:bookmarkStart w:id="83" w:name="_Toc184314463"/>
      <w:bookmarkEnd w:id="83"/>
      <w:bookmarkStart w:id="84" w:name="_Toc184308057"/>
      <w:bookmarkEnd w:id="84"/>
      <w:bookmarkStart w:id="85" w:name="_Toc184312120"/>
      <w:bookmarkEnd w:id="85"/>
      <w:bookmarkStart w:id="86" w:name="_Toc184310292"/>
      <w:bookmarkEnd w:id="86"/>
      <w:bookmarkStart w:id="87" w:name="_Toc184313243"/>
      <w:bookmarkEnd w:id="87"/>
      <w:bookmarkStart w:id="88" w:name="_Toc184312116"/>
      <w:bookmarkEnd w:id="88"/>
      <w:bookmarkStart w:id="89" w:name="_Toc184313249"/>
      <w:bookmarkEnd w:id="89"/>
      <w:bookmarkStart w:id="90" w:name="_Toc184312100"/>
      <w:bookmarkEnd w:id="90"/>
      <w:bookmarkStart w:id="91" w:name="_Toc184313297"/>
      <w:bookmarkEnd w:id="91"/>
      <w:bookmarkStart w:id="92" w:name="_Toc184312075"/>
      <w:bookmarkEnd w:id="92"/>
      <w:bookmarkStart w:id="93" w:name="_Toc184308053"/>
      <w:bookmarkEnd w:id="93"/>
      <w:bookmarkStart w:id="94" w:name="_Toc184313238"/>
      <w:bookmarkEnd w:id="94"/>
      <w:bookmarkStart w:id="95" w:name="_Toc184312112"/>
      <w:bookmarkEnd w:id="95"/>
      <w:bookmarkStart w:id="96" w:name="_Toc184312091"/>
      <w:bookmarkEnd w:id="96"/>
      <w:bookmarkStart w:id="97" w:name="_Toc184308080"/>
      <w:bookmarkEnd w:id="97"/>
      <w:bookmarkStart w:id="98" w:name="_Toc184308091"/>
      <w:bookmarkEnd w:id="98"/>
      <w:bookmarkStart w:id="99" w:name="_Toc184308097"/>
      <w:bookmarkEnd w:id="99"/>
      <w:bookmarkStart w:id="100" w:name="_Toc184314426"/>
      <w:bookmarkEnd w:id="100"/>
      <w:bookmarkStart w:id="101" w:name="_Toc184308079"/>
      <w:bookmarkEnd w:id="101"/>
      <w:bookmarkStart w:id="102" w:name="_Toc184313257"/>
      <w:bookmarkEnd w:id="102"/>
      <w:bookmarkStart w:id="103" w:name="_Toc184314432"/>
      <w:bookmarkEnd w:id="103"/>
      <w:bookmarkStart w:id="104" w:name="_Toc184310290"/>
      <w:bookmarkEnd w:id="104"/>
      <w:bookmarkStart w:id="105" w:name="_Toc184314448"/>
      <w:bookmarkEnd w:id="105"/>
      <w:bookmarkStart w:id="106" w:name="_Toc184313251"/>
      <w:bookmarkEnd w:id="106"/>
      <w:bookmarkStart w:id="107" w:name="_Toc184312134"/>
      <w:bookmarkEnd w:id="107"/>
      <w:bookmarkStart w:id="108" w:name="_Toc184313245"/>
      <w:bookmarkEnd w:id="108"/>
      <w:bookmarkStart w:id="109" w:name="_Toc184312097"/>
      <w:bookmarkEnd w:id="109"/>
      <w:bookmarkStart w:id="110" w:name="_Toc184314449"/>
      <w:bookmarkEnd w:id="110"/>
      <w:bookmarkStart w:id="111" w:name="_Toc184314430"/>
      <w:bookmarkEnd w:id="111"/>
      <w:bookmarkStart w:id="112" w:name="_Toc184314424"/>
      <w:bookmarkEnd w:id="112"/>
      <w:bookmarkStart w:id="113" w:name="_Toc184313248"/>
      <w:bookmarkEnd w:id="113"/>
      <w:bookmarkStart w:id="114" w:name="_Toc184314476"/>
      <w:bookmarkEnd w:id="114"/>
      <w:bookmarkStart w:id="115" w:name="_Toc184313271"/>
      <w:bookmarkEnd w:id="115"/>
      <w:bookmarkStart w:id="116" w:name="_Toc184310299"/>
      <w:bookmarkEnd w:id="116"/>
      <w:bookmarkStart w:id="117" w:name="_Toc184310287"/>
      <w:bookmarkEnd w:id="117"/>
      <w:bookmarkStart w:id="118" w:name="_Toc184308066"/>
      <w:bookmarkEnd w:id="118"/>
      <w:bookmarkStart w:id="119" w:name="_Toc184314439"/>
      <w:bookmarkEnd w:id="119"/>
      <w:bookmarkStart w:id="120" w:name="_Toc184310313"/>
      <w:bookmarkEnd w:id="120"/>
      <w:bookmarkStart w:id="121" w:name="_Toc184312093"/>
      <w:bookmarkEnd w:id="121"/>
      <w:bookmarkStart w:id="122" w:name="_Toc184313267"/>
      <w:bookmarkEnd w:id="122"/>
      <w:bookmarkStart w:id="123" w:name="_Toc184308059"/>
      <w:bookmarkEnd w:id="123"/>
      <w:bookmarkStart w:id="124" w:name="_Toc184308075"/>
      <w:bookmarkEnd w:id="124"/>
      <w:bookmarkStart w:id="125" w:name="_Toc184310295"/>
      <w:bookmarkEnd w:id="125"/>
      <w:bookmarkStart w:id="126" w:name="_Toc184312106"/>
      <w:bookmarkEnd w:id="126"/>
      <w:bookmarkStart w:id="127" w:name="_Toc184313266"/>
      <w:bookmarkEnd w:id="127"/>
      <w:bookmarkStart w:id="128" w:name="_Toc184308104"/>
      <w:bookmarkEnd w:id="128"/>
      <w:bookmarkStart w:id="129" w:name="_Toc184312127"/>
      <w:bookmarkEnd w:id="129"/>
      <w:bookmarkStart w:id="130" w:name="_Toc184313289"/>
      <w:bookmarkEnd w:id="130"/>
      <w:bookmarkStart w:id="131" w:name="_Toc184312114"/>
      <w:bookmarkEnd w:id="131"/>
      <w:bookmarkStart w:id="132" w:name="_Toc184312117"/>
      <w:bookmarkEnd w:id="132"/>
      <w:bookmarkStart w:id="133" w:name="_Toc184314470"/>
      <w:bookmarkEnd w:id="133"/>
      <w:bookmarkStart w:id="134" w:name="_Toc184308107"/>
      <w:bookmarkEnd w:id="134"/>
      <w:bookmarkStart w:id="135" w:name="_Toc184310286"/>
      <w:bookmarkEnd w:id="135"/>
      <w:bookmarkStart w:id="136" w:name="_Toc184310325"/>
      <w:bookmarkEnd w:id="136"/>
      <w:bookmarkStart w:id="137" w:name="_Toc184308092"/>
      <w:bookmarkEnd w:id="137"/>
      <w:bookmarkStart w:id="138" w:name="_Toc184313246"/>
      <w:bookmarkEnd w:id="138"/>
      <w:bookmarkStart w:id="139" w:name="_Toc184314419"/>
      <w:bookmarkEnd w:id="139"/>
      <w:bookmarkStart w:id="140" w:name="_Toc184312094"/>
      <w:bookmarkEnd w:id="140"/>
      <w:bookmarkStart w:id="141" w:name="_Toc184314455"/>
      <w:bookmarkEnd w:id="141"/>
      <w:bookmarkStart w:id="142" w:name="_Toc184314469"/>
      <w:bookmarkEnd w:id="142"/>
      <w:bookmarkStart w:id="143" w:name="_Toc184314429"/>
      <w:bookmarkEnd w:id="143"/>
      <w:bookmarkStart w:id="144" w:name="_Toc184313252"/>
      <w:bookmarkEnd w:id="144"/>
      <w:bookmarkStart w:id="145" w:name="_Toc184313241"/>
      <w:bookmarkEnd w:id="145"/>
      <w:bookmarkStart w:id="146" w:name="_Toc184312115"/>
      <w:bookmarkEnd w:id="146"/>
      <w:bookmarkStart w:id="147" w:name="_Toc184308077"/>
      <w:bookmarkEnd w:id="147"/>
      <w:bookmarkStart w:id="148" w:name="_Toc184313303"/>
      <w:bookmarkEnd w:id="148"/>
      <w:bookmarkStart w:id="149" w:name="_Toc184313261"/>
      <w:bookmarkEnd w:id="149"/>
      <w:bookmarkStart w:id="150" w:name="_Toc184308106"/>
      <w:bookmarkEnd w:id="150"/>
      <w:bookmarkStart w:id="151" w:name="_Toc184314474"/>
      <w:bookmarkEnd w:id="151"/>
      <w:bookmarkStart w:id="152" w:name="_Toc184312098"/>
      <w:bookmarkEnd w:id="152"/>
      <w:bookmarkStart w:id="153" w:name="_Toc184312099"/>
      <w:bookmarkEnd w:id="153"/>
      <w:bookmarkStart w:id="154" w:name="_Toc184312087"/>
      <w:bookmarkEnd w:id="154"/>
      <w:bookmarkStart w:id="155" w:name="_Toc184313275"/>
      <w:bookmarkEnd w:id="155"/>
      <w:bookmarkStart w:id="156" w:name="_Toc184313280"/>
      <w:bookmarkEnd w:id="156"/>
      <w:bookmarkStart w:id="157" w:name="_Toc184312128"/>
      <w:bookmarkEnd w:id="157"/>
      <w:bookmarkStart w:id="158" w:name="_Toc184312092"/>
      <w:bookmarkEnd w:id="158"/>
      <w:bookmarkStart w:id="159" w:name="_Toc184310318"/>
      <w:bookmarkEnd w:id="159"/>
      <w:bookmarkStart w:id="160" w:name="_Toc184314467"/>
      <w:bookmarkEnd w:id="160"/>
      <w:bookmarkStart w:id="161" w:name="_Toc184313260"/>
      <w:bookmarkEnd w:id="161"/>
      <w:bookmarkStart w:id="162" w:name="_Toc184308070"/>
      <w:bookmarkEnd w:id="162"/>
      <w:bookmarkStart w:id="163" w:name="_Toc184310324"/>
      <w:bookmarkEnd w:id="163"/>
      <w:bookmarkStart w:id="164" w:name="_Toc184312082"/>
      <w:bookmarkEnd w:id="164"/>
      <w:bookmarkStart w:id="165" w:name="_Toc184310338"/>
      <w:bookmarkEnd w:id="165"/>
      <w:bookmarkStart w:id="166" w:name="_Toc184310283"/>
      <w:bookmarkEnd w:id="166"/>
      <w:bookmarkStart w:id="167" w:name="_Toc184310296"/>
      <w:bookmarkEnd w:id="167"/>
      <w:bookmarkStart w:id="168" w:name="_Toc184308065"/>
      <w:bookmarkEnd w:id="168"/>
      <w:bookmarkStart w:id="169" w:name="_Toc184310294"/>
      <w:bookmarkEnd w:id="169"/>
      <w:bookmarkStart w:id="170" w:name="_Toc184314447"/>
      <w:bookmarkEnd w:id="170"/>
      <w:bookmarkStart w:id="171" w:name="_Toc184310275"/>
      <w:bookmarkEnd w:id="171"/>
      <w:bookmarkStart w:id="172" w:name="_Toc184314412"/>
      <w:bookmarkEnd w:id="172"/>
      <w:bookmarkStart w:id="173" w:name="_Toc184308038"/>
      <w:bookmarkEnd w:id="173"/>
      <w:bookmarkStart w:id="174" w:name="_Toc184310340"/>
      <w:bookmarkEnd w:id="174"/>
      <w:bookmarkStart w:id="175" w:name="_Toc184310344"/>
      <w:bookmarkEnd w:id="175"/>
      <w:bookmarkStart w:id="176" w:name="_Toc184310289"/>
      <w:bookmarkEnd w:id="176"/>
      <w:bookmarkStart w:id="177" w:name="_Toc184308045"/>
      <w:bookmarkEnd w:id="177"/>
      <w:bookmarkStart w:id="178" w:name="_Toc184314443"/>
      <w:bookmarkEnd w:id="178"/>
      <w:bookmarkStart w:id="179" w:name="_Toc184312086"/>
      <w:bookmarkEnd w:id="179"/>
      <w:bookmarkStart w:id="180" w:name="_Toc184312119"/>
      <w:bookmarkEnd w:id="180"/>
      <w:bookmarkStart w:id="181" w:name="_Toc184313294"/>
      <w:bookmarkEnd w:id="181"/>
      <w:bookmarkStart w:id="182" w:name="_Toc184312076"/>
      <w:bookmarkEnd w:id="182"/>
      <w:bookmarkStart w:id="183" w:name="_Toc184312131"/>
      <w:bookmarkEnd w:id="183"/>
      <w:bookmarkStart w:id="184" w:name="_Toc184310330"/>
      <w:bookmarkEnd w:id="184"/>
      <w:bookmarkStart w:id="185" w:name="_Toc184313256"/>
      <w:bookmarkEnd w:id="185"/>
      <w:bookmarkStart w:id="186" w:name="_Toc184310312"/>
      <w:bookmarkEnd w:id="186"/>
      <w:bookmarkStart w:id="187" w:name="_Toc184308048"/>
      <w:bookmarkEnd w:id="187"/>
      <w:bookmarkStart w:id="188" w:name="_Toc184310274"/>
      <w:bookmarkEnd w:id="188"/>
      <w:bookmarkStart w:id="189" w:name="_Toc184310284"/>
      <w:bookmarkEnd w:id="189"/>
      <w:bookmarkStart w:id="190" w:name="_Toc184312105"/>
      <w:bookmarkEnd w:id="190"/>
      <w:bookmarkStart w:id="191" w:name="_Toc184308088"/>
      <w:bookmarkEnd w:id="191"/>
      <w:bookmarkStart w:id="192" w:name="_Toc184308060"/>
      <w:bookmarkEnd w:id="192"/>
      <w:bookmarkStart w:id="193" w:name="_Toc184310310"/>
      <w:bookmarkEnd w:id="193"/>
      <w:bookmarkStart w:id="194" w:name="_Toc184313250"/>
      <w:bookmarkEnd w:id="194"/>
      <w:bookmarkStart w:id="195" w:name="_Toc184313286"/>
      <w:bookmarkEnd w:id="195"/>
      <w:bookmarkStart w:id="196" w:name="_Toc184310316"/>
      <w:bookmarkEnd w:id="196"/>
      <w:bookmarkStart w:id="197" w:name="_Toc184308082"/>
      <w:bookmarkEnd w:id="197"/>
      <w:bookmarkStart w:id="198" w:name="_Toc184310335"/>
      <w:bookmarkEnd w:id="198"/>
      <w:bookmarkStart w:id="199" w:name="_Toc184314416"/>
      <w:bookmarkEnd w:id="199"/>
      <w:bookmarkStart w:id="200" w:name="_Toc184314479"/>
      <w:bookmarkEnd w:id="200"/>
      <w:bookmarkStart w:id="201" w:name="_Toc184308056"/>
      <w:bookmarkEnd w:id="201"/>
      <w:bookmarkStart w:id="202" w:name="_Toc184312133"/>
      <w:bookmarkEnd w:id="202"/>
      <w:bookmarkStart w:id="203" w:name="_Toc184308090"/>
      <w:bookmarkEnd w:id="203"/>
      <w:bookmarkStart w:id="204" w:name="_Toc184312080"/>
      <w:bookmarkEnd w:id="204"/>
      <w:bookmarkStart w:id="205" w:name="_Toc184308085"/>
      <w:bookmarkEnd w:id="205"/>
      <w:bookmarkStart w:id="206" w:name="_Toc184308037"/>
      <w:bookmarkEnd w:id="206"/>
      <w:bookmarkStart w:id="207" w:name="_Toc184313253"/>
      <w:bookmarkEnd w:id="207"/>
      <w:bookmarkStart w:id="208" w:name="_Toc184312067"/>
      <w:bookmarkEnd w:id="208"/>
      <w:bookmarkStart w:id="209" w:name="_Toc184313299"/>
      <w:bookmarkEnd w:id="209"/>
      <w:bookmarkStart w:id="210" w:name="_Toc184314436"/>
      <w:bookmarkEnd w:id="210"/>
      <w:bookmarkStart w:id="211" w:name="_Toc184313274"/>
      <w:bookmarkEnd w:id="211"/>
      <w:bookmarkStart w:id="212" w:name="_Toc184314440"/>
      <w:bookmarkEnd w:id="212"/>
      <w:bookmarkStart w:id="213" w:name="_Toc184308098"/>
      <w:bookmarkEnd w:id="213"/>
      <w:bookmarkStart w:id="214" w:name="_Toc184308105"/>
      <w:bookmarkEnd w:id="214"/>
      <w:bookmarkStart w:id="215" w:name="_Toc184313296"/>
      <w:bookmarkEnd w:id="215"/>
      <w:bookmarkStart w:id="216" w:name="_Toc184308068"/>
      <w:bookmarkEnd w:id="216"/>
      <w:bookmarkStart w:id="217" w:name="_Toc184310273"/>
      <w:bookmarkEnd w:id="217"/>
      <w:bookmarkStart w:id="218" w:name="_Toc184314461"/>
      <w:bookmarkEnd w:id="218"/>
      <w:bookmarkStart w:id="219" w:name="_Toc184313304"/>
      <w:bookmarkEnd w:id="219"/>
      <w:bookmarkStart w:id="220" w:name="_Toc184313272"/>
      <w:bookmarkEnd w:id="220"/>
      <w:bookmarkStart w:id="221" w:name="_Toc184313288"/>
      <w:bookmarkEnd w:id="221"/>
      <w:bookmarkStart w:id="222" w:name="_Toc184312083"/>
      <w:bookmarkEnd w:id="222"/>
      <w:bookmarkStart w:id="223" w:name="_Toc184314423"/>
      <w:bookmarkEnd w:id="223"/>
      <w:bookmarkStart w:id="224" w:name="_Toc184314421"/>
      <w:bookmarkEnd w:id="224"/>
      <w:bookmarkStart w:id="225" w:name="_Toc184314454"/>
      <w:bookmarkEnd w:id="225"/>
      <w:bookmarkStart w:id="226" w:name="_Toc184310291"/>
      <w:bookmarkEnd w:id="226"/>
      <w:bookmarkStart w:id="227" w:name="_Toc184313292"/>
      <w:bookmarkEnd w:id="227"/>
      <w:bookmarkStart w:id="228" w:name="_Toc184308062"/>
      <w:bookmarkEnd w:id="228"/>
      <w:bookmarkStart w:id="229" w:name="_Toc184314417"/>
      <w:bookmarkEnd w:id="229"/>
      <w:bookmarkStart w:id="230" w:name="_Toc184310317"/>
      <w:bookmarkEnd w:id="230"/>
      <w:bookmarkStart w:id="231" w:name="_Toc184312072"/>
      <w:bookmarkEnd w:id="231"/>
      <w:bookmarkStart w:id="232" w:name="_Toc184313305"/>
      <w:bookmarkEnd w:id="232"/>
      <w:bookmarkStart w:id="233" w:name="_Toc184308100"/>
      <w:bookmarkEnd w:id="233"/>
      <w:bookmarkStart w:id="234" w:name="_Toc184313282"/>
      <w:bookmarkEnd w:id="234"/>
      <w:bookmarkStart w:id="235" w:name="_Toc184310322"/>
      <w:bookmarkEnd w:id="235"/>
      <w:bookmarkStart w:id="236" w:name="_Toc184313287"/>
      <w:bookmarkEnd w:id="236"/>
      <w:bookmarkStart w:id="237" w:name="_Toc184314415"/>
      <w:bookmarkEnd w:id="237"/>
      <w:bookmarkStart w:id="238" w:name="_Toc184314482"/>
      <w:bookmarkEnd w:id="238"/>
      <w:bookmarkStart w:id="239" w:name="_Toc184312124"/>
      <w:bookmarkEnd w:id="239"/>
      <w:bookmarkStart w:id="240" w:name="_Toc184313307"/>
      <w:bookmarkEnd w:id="240"/>
      <w:bookmarkStart w:id="241" w:name="_Toc184313254"/>
      <w:bookmarkEnd w:id="241"/>
      <w:bookmarkStart w:id="242" w:name="_Toc184310308"/>
      <w:bookmarkEnd w:id="242"/>
      <w:bookmarkStart w:id="243" w:name="_Toc184314442"/>
      <w:bookmarkEnd w:id="243"/>
      <w:bookmarkStart w:id="244" w:name="_Toc184310293"/>
      <w:bookmarkEnd w:id="244"/>
      <w:bookmarkStart w:id="245" w:name="_Toc184314465"/>
      <w:bookmarkEnd w:id="245"/>
      <w:bookmarkStart w:id="246" w:name="_Toc184312085"/>
      <w:bookmarkEnd w:id="246"/>
      <w:bookmarkStart w:id="247" w:name="_Toc184308086"/>
      <w:bookmarkEnd w:id="247"/>
      <w:bookmarkStart w:id="248" w:name="_Toc184313269"/>
      <w:bookmarkEnd w:id="248"/>
      <w:bookmarkStart w:id="249" w:name="_Toc184313310"/>
      <w:bookmarkEnd w:id="249"/>
      <w:bookmarkStart w:id="250" w:name="_Toc184313259"/>
      <w:bookmarkEnd w:id="250"/>
      <w:bookmarkStart w:id="251" w:name="_Toc184314458"/>
      <w:bookmarkEnd w:id="251"/>
      <w:bookmarkStart w:id="252" w:name="_Toc184308042"/>
      <w:bookmarkEnd w:id="252"/>
      <w:bookmarkStart w:id="253" w:name="_Toc184314453"/>
      <w:bookmarkEnd w:id="253"/>
      <w:bookmarkStart w:id="254" w:name="_Toc184312088"/>
      <w:bookmarkEnd w:id="254"/>
      <w:bookmarkStart w:id="255" w:name="_Toc184310328"/>
      <w:bookmarkEnd w:id="255"/>
      <w:bookmarkStart w:id="256" w:name="_Toc184313262"/>
      <w:bookmarkEnd w:id="256"/>
      <w:bookmarkStart w:id="257" w:name="_Toc184314428"/>
      <w:bookmarkEnd w:id="257"/>
      <w:bookmarkStart w:id="258" w:name="_Toc184314420"/>
      <w:bookmarkEnd w:id="258"/>
      <w:bookmarkStart w:id="259" w:name="_Toc184310311"/>
      <w:bookmarkEnd w:id="259"/>
      <w:bookmarkStart w:id="260" w:name="_Toc184313302"/>
      <w:bookmarkEnd w:id="260"/>
      <w:bookmarkStart w:id="261" w:name="_Toc184313283"/>
      <w:bookmarkEnd w:id="261"/>
      <w:bookmarkStart w:id="262" w:name="_Toc184314473"/>
      <w:bookmarkEnd w:id="262"/>
      <w:bookmarkStart w:id="263" w:name="_Toc184313291"/>
      <w:bookmarkEnd w:id="263"/>
      <w:bookmarkStart w:id="264" w:name="_Toc184310339"/>
      <w:bookmarkEnd w:id="264"/>
      <w:bookmarkStart w:id="265" w:name="_Toc184314418"/>
      <w:bookmarkEnd w:id="265"/>
      <w:bookmarkStart w:id="266" w:name="_Toc184312123"/>
      <w:bookmarkEnd w:id="266"/>
      <w:bookmarkStart w:id="267" w:name="_Toc184308073"/>
      <w:bookmarkEnd w:id="267"/>
      <w:bookmarkStart w:id="268" w:name="_Toc184312110"/>
      <w:bookmarkEnd w:id="268"/>
      <w:bookmarkStart w:id="269" w:name="_Toc184312089"/>
      <w:bookmarkEnd w:id="269"/>
      <w:bookmarkStart w:id="270" w:name="_Toc184312126"/>
      <w:bookmarkEnd w:id="270"/>
      <w:bookmarkStart w:id="271" w:name="_Toc184310315"/>
      <w:bookmarkEnd w:id="271"/>
      <w:bookmarkStart w:id="272" w:name="_Toc184314477"/>
      <w:bookmarkEnd w:id="272"/>
      <w:bookmarkStart w:id="273" w:name="_Toc184308036"/>
      <w:bookmarkEnd w:id="273"/>
      <w:bookmarkStart w:id="274" w:name="_Toc184314451"/>
      <w:bookmarkEnd w:id="274"/>
      <w:bookmarkStart w:id="275" w:name="_Toc184308102"/>
      <w:bookmarkEnd w:id="275"/>
      <w:bookmarkStart w:id="276" w:name="_Toc184313301"/>
      <w:bookmarkEnd w:id="276"/>
      <w:bookmarkStart w:id="277" w:name="_Toc184314456"/>
      <w:bookmarkEnd w:id="277"/>
      <w:bookmarkStart w:id="278" w:name="_Toc184312138"/>
      <w:bookmarkEnd w:id="278"/>
      <w:bookmarkStart w:id="279" w:name="_Toc184312118"/>
      <w:bookmarkEnd w:id="279"/>
      <w:bookmarkStart w:id="280" w:name="_Toc184312136"/>
      <w:bookmarkEnd w:id="280"/>
      <w:bookmarkStart w:id="281" w:name="_Toc184314414"/>
      <w:bookmarkEnd w:id="281"/>
      <w:bookmarkStart w:id="282" w:name="_Toc184314480"/>
      <w:bookmarkEnd w:id="282"/>
      <w:bookmarkStart w:id="283" w:name="_Toc184312068"/>
      <w:bookmarkEnd w:id="283"/>
      <w:bookmarkStart w:id="284" w:name="_Toc184310307"/>
      <w:bookmarkEnd w:id="284"/>
      <w:bookmarkStart w:id="285" w:name="_Toc184310332"/>
      <w:bookmarkEnd w:id="285"/>
      <w:bookmarkStart w:id="286" w:name="_Toc184312104"/>
      <w:bookmarkEnd w:id="286"/>
      <w:bookmarkStart w:id="287" w:name="_Toc184308071"/>
      <w:bookmarkEnd w:id="287"/>
      <w:bookmarkStart w:id="288" w:name="_Toc184310288"/>
      <w:bookmarkEnd w:id="288"/>
      <w:bookmarkStart w:id="289" w:name="_Toc184313244"/>
      <w:bookmarkEnd w:id="289"/>
      <w:bookmarkStart w:id="290" w:name="_Toc184308099"/>
      <w:bookmarkEnd w:id="290"/>
      <w:bookmarkStart w:id="291" w:name="_Toc184308044"/>
      <w:bookmarkEnd w:id="291"/>
      <w:bookmarkStart w:id="292" w:name="_Toc184314462"/>
      <w:bookmarkEnd w:id="292"/>
      <w:bookmarkStart w:id="293" w:name="_Toc184310282"/>
      <w:bookmarkEnd w:id="293"/>
      <w:bookmarkStart w:id="294" w:name="_Toc184313278"/>
      <w:bookmarkEnd w:id="294"/>
      <w:bookmarkStart w:id="295" w:name="_Toc184312139"/>
      <w:bookmarkEnd w:id="295"/>
      <w:bookmarkStart w:id="296" w:name="_Toc184308078"/>
      <w:bookmarkEnd w:id="296"/>
      <w:bookmarkStart w:id="297" w:name="_Toc184314425"/>
      <w:bookmarkEnd w:id="297"/>
      <w:bookmarkStart w:id="298" w:name="_Toc184312070"/>
      <w:bookmarkEnd w:id="298"/>
      <w:bookmarkStart w:id="299" w:name="_Toc184314435"/>
      <w:bookmarkEnd w:id="299"/>
      <w:bookmarkStart w:id="300" w:name="_Toc184308058"/>
      <w:bookmarkEnd w:id="300"/>
      <w:bookmarkStart w:id="301" w:name="_Toc184308087"/>
      <w:bookmarkEnd w:id="301"/>
      <w:bookmarkStart w:id="302" w:name="_Toc184314468"/>
      <w:bookmarkEnd w:id="302"/>
      <w:bookmarkStart w:id="303" w:name="_Toc184314466"/>
      <w:bookmarkEnd w:id="303"/>
      <w:bookmarkStart w:id="304" w:name="_Toc184310314"/>
      <w:bookmarkEnd w:id="304"/>
      <w:bookmarkStart w:id="305" w:name="_Toc184310343"/>
      <w:bookmarkEnd w:id="305"/>
      <w:bookmarkStart w:id="306" w:name="_Toc184308061"/>
      <w:bookmarkEnd w:id="306"/>
      <w:bookmarkStart w:id="307" w:name="_Toc184310334"/>
      <w:bookmarkEnd w:id="307"/>
      <w:bookmarkStart w:id="308" w:name="_Toc184312125"/>
      <w:bookmarkEnd w:id="308"/>
      <w:bookmarkStart w:id="309" w:name="_Toc184308039"/>
      <w:bookmarkEnd w:id="309"/>
      <w:bookmarkStart w:id="310" w:name="_Toc184314460"/>
      <w:bookmarkEnd w:id="310"/>
      <w:bookmarkStart w:id="311" w:name="_Toc184308095"/>
      <w:bookmarkEnd w:id="311"/>
      <w:bookmarkStart w:id="312" w:name="_Toc184310298"/>
      <w:bookmarkEnd w:id="312"/>
      <w:bookmarkStart w:id="313" w:name="_Toc184308051"/>
      <w:bookmarkEnd w:id="313"/>
      <w:bookmarkStart w:id="314" w:name="_Toc184310279"/>
      <w:bookmarkEnd w:id="314"/>
      <w:bookmarkStart w:id="315" w:name="_Toc184308043"/>
      <w:bookmarkEnd w:id="315"/>
      <w:bookmarkStart w:id="316" w:name="_Toc184313265"/>
      <w:bookmarkEnd w:id="316"/>
      <w:bookmarkStart w:id="317" w:name="_Toc184314444"/>
      <w:bookmarkEnd w:id="317"/>
      <w:bookmarkStart w:id="318" w:name="_Toc184312109"/>
      <w:bookmarkEnd w:id="318"/>
      <w:bookmarkStart w:id="319" w:name="_Toc184313298"/>
      <w:bookmarkEnd w:id="319"/>
      <w:bookmarkStart w:id="320" w:name="_Toc184312135"/>
      <w:bookmarkEnd w:id="320"/>
      <w:bookmarkStart w:id="321" w:name="_Toc184310278"/>
      <w:bookmarkEnd w:id="321"/>
      <w:bookmarkStart w:id="322" w:name="_Toc184314472"/>
      <w:bookmarkEnd w:id="322"/>
      <w:bookmarkStart w:id="323" w:name="_Toc184312132"/>
      <w:bookmarkEnd w:id="323"/>
      <w:bookmarkStart w:id="324" w:name="_Toc184310333"/>
      <w:bookmarkEnd w:id="324"/>
      <w:bookmarkStart w:id="325" w:name="_Toc184313295"/>
      <w:bookmarkEnd w:id="325"/>
      <w:bookmarkStart w:id="326" w:name="_Toc184308069"/>
      <w:bookmarkEnd w:id="326"/>
      <w:bookmarkStart w:id="327" w:name="_Toc184312096"/>
      <w:bookmarkEnd w:id="327"/>
      <w:bookmarkStart w:id="328" w:name="_Toc184310331"/>
      <w:bookmarkEnd w:id="328"/>
      <w:bookmarkStart w:id="329" w:name="_Toc184310300"/>
      <w:bookmarkEnd w:id="329"/>
      <w:bookmarkStart w:id="330" w:name="_Toc184314478"/>
      <w:bookmarkEnd w:id="330"/>
      <w:bookmarkStart w:id="331" w:name="_Toc184310277"/>
      <w:bookmarkEnd w:id="331"/>
      <w:bookmarkStart w:id="332" w:name="_Toc184310337"/>
      <w:bookmarkEnd w:id="332"/>
      <w:bookmarkStart w:id="333" w:name="_Toc184310336"/>
      <w:bookmarkEnd w:id="333"/>
      <w:bookmarkStart w:id="334" w:name="_Toc184310319"/>
      <w:bookmarkEnd w:id="334"/>
      <w:bookmarkStart w:id="335" w:name="_Toc184308076"/>
      <w:bookmarkEnd w:id="335"/>
      <w:bookmarkStart w:id="336" w:name="_Toc184312103"/>
      <w:bookmarkEnd w:id="336"/>
      <w:bookmarkStart w:id="337" w:name="_Toc184314450"/>
      <w:bookmarkEnd w:id="337"/>
      <w:bookmarkStart w:id="338" w:name="_Toc184313273"/>
      <w:bookmarkEnd w:id="338"/>
      <w:bookmarkStart w:id="339" w:name="_Toc184313285"/>
      <w:bookmarkEnd w:id="339"/>
      <w:bookmarkStart w:id="340" w:name="_Toc184314464"/>
      <w:bookmarkEnd w:id="340"/>
      <w:bookmarkStart w:id="341" w:name="_Toc184310280"/>
      <w:bookmarkEnd w:id="341"/>
      <w:bookmarkStart w:id="342" w:name="_Toc184312101"/>
      <w:bookmarkEnd w:id="342"/>
      <w:bookmarkStart w:id="343" w:name="_Toc184313277"/>
      <w:bookmarkEnd w:id="343"/>
      <w:bookmarkStart w:id="344" w:name="_Toc184312073"/>
      <w:bookmarkEnd w:id="344"/>
      <w:bookmarkStart w:id="345" w:name="_Toc184310297"/>
      <w:bookmarkEnd w:id="345"/>
      <w:bookmarkStart w:id="346" w:name="_Toc184308108"/>
      <w:bookmarkEnd w:id="346"/>
      <w:bookmarkStart w:id="347" w:name="_Toc184310272"/>
      <w:bookmarkEnd w:id="347"/>
      <w:bookmarkStart w:id="348" w:name="_Toc184308046"/>
      <w:bookmarkEnd w:id="348"/>
      <w:bookmarkStart w:id="349" w:name="_Toc184308064"/>
      <w:bookmarkEnd w:id="349"/>
      <w:bookmarkStart w:id="350" w:name="_Toc184308047"/>
      <w:bookmarkEnd w:id="350"/>
      <w:bookmarkStart w:id="351" w:name="_Toc184308067"/>
      <w:bookmarkEnd w:id="351"/>
      <w:bookmarkStart w:id="352" w:name="_Toc184310320"/>
      <w:bookmarkEnd w:id="352"/>
      <w:bookmarkStart w:id="353" w:name="_Toc184308055"/>
      <w:bookmarkEnd w:id="353"/>
      <w:bookmarkStart w:id="354" w:name="_Toc184308040"/>
      <w:bookmarkEnd w:id="354"/>
      <w:bookmarkStart w:id="355" w:name="_Toc184308072"/>
      <w:bookmarkEnd w:id="355"/>
      <w:bookmarkStart w:id="356" w:name="_Toc184308052"/>
      <w:bookmarkEnd w:id="356"/>
      <w:bookmarkStart w:id="357" w:name="_Toc184310304"/>
      <w:bookmarkEnd w:id="357"/>
      <w:bookmarkStart w:id="358" w:name="_Toc184314475"/>
      <w:bookmarkEnd w:id="358"/>
      <w:bookmarkStart w:id="359" w:name="_Toc184314446"/>
      <w:bookmarkEnd w:id="359"/>
      <w:bookmarkStart w:id="360" w:name="_Toc184313242"/>
      <w:bookmarkEnd w:id="360"/>
      <w:bookmarkStart w:id="361" w:name="_Toc184310281"/>
      <w:bookmarkEnd w:id="361"/>
      <w:bookmarkStart w:id="362" w:name="_Toc184314471"/>
      <w:bookmarkEnd w:id="362"/>
      <w:bookmarkStart w:id="363" w:name="_Toc184313284"/>
      <w:bookmarkEnd w:id="363"/>
      <w:bookmarkStart w:id="364" w:name="_Toc184313306"/>
      <w:bookmarkEnd w:id="364"/>
      <w:bookmarkStart w:id="365" w:name="_Toc184312081"/>
      <w:bookmarkEnd w:id="365"/>
      <w:bookmarkStart w:id="366" w:name="_Toc184313308"/>
      <w:bookmarkEnd w:id="366"/>
      <w:bookmarkStart w:id="367" w:name="_Toc184313240"/>
      <w:bookmarkEnd w:id="367"/>
      <w:bookmarkStart w:id="368" w:name="_Toc184310326"/>
      <w:bookmarkEnd w:id="368"/>
      <w:bookmarkStart w:id="369" w:name="_Toc184312079"/>
      <w:bookmarkEnd w:id="369"/>
      <w:bookmarkStart w:id="370" w:name="_Toc184313309"/>
      <w:bookmarkEnd w:id="370"/>
      <w:bookmarkStart w:id="371" w:name="_Toc184312108"/>
      <w:bookmarkEnd w:id="371"/>
      <w:bookmarkStart w:id="372" w:name="_Toc184314452"/>
      <w:bookmarkEnd w:id="372"/>
      <w:bookmarkStart w:id="373" w:name="_Toc184314438"/>
      <w:bookmarkEnd w:id="373"/>
      <w:bookmarkStart w:id="374" w:name="_Toc184314437"/>
      <w:bookmarkEnd w:id="374"/>
      <w:bookmarkStart w:id="375" w:name="_Toc184308063"/>
      <w:bookmarkEnd w:id="375"/>
      <w:bookmarkStart w:id="376" w:name="_Toc184312121"/>
      <w:bookmarkEnd w:id="376"/>
      <w:bookmarkStart w:id="377" w:name="_Toc184310309"/>
      <w:bookmarkEnd w:id="377"/>
      <w:bookmarkStart w:id="378" w:name="_Toc184310301"/>
      <w:bookmarkEnd w:id="378"/>
      <w:bookmarkStart w:id="379" w:name="_Toc184308041"/>
      <w:bookmarkEnd w:id="379"/>
      <w:bookmarkStart w:id="380" w:name="_Toc184314445"/>
      <w:bookmarkEnd w:id="380"/>
      <w:bookmarkStart w:id="381" w:name="_Toc184312102"/>
      <w:bookmarkEnd w:id="381"/>
      <w:bookmarkStart w:id="382" w:name="_Toc184312090"/>
      <w:bookmarkEnd w:id="382"/>
      <w:r>
        <w:rPr>
          <w:rFonts w:hint="eastAsia" w:ascii="仿宋" w:hAnsi="仿宋" w:eastAsia="仿宋" w:cs="仿宋"/>
          <w:color w:val="auto"/>
          <w:kern w:val="2"/>
          <w:sz w:val="32"/>
          <w:szCs w:val="32"/>
          <w:highlight w:val="none"/>
          <w:lang w:val="en-US" w:eastAsia="zh-CN" w:bidi="ar-SA"/>
        </w:rPr>
        <w:t>评标办法</w:t>
      </w:r>
    </w:p>
    <w:p w14:paraId="50044E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商务技术部分（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bl>
      <w:tblPr>
        <w:tblStyle w:val="63"/>
        <w:tblpPr w:leftFromText="180" w:rightFromText="180" w:vertAnchor="text" w:horzAnchor="page" w:tblpX="1260" w:tblpY="64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6710"/>
        <w:gridCol w:w="1049"/>
        <w:gridCol w:w="949"/>
      </w:tblGrid>
      <w:tr w14:paraId="7B3A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08" w:type="pct"/>
            <w:noWrap w:val="0"/>
            <w:vAlign w:val="center"/>
          </w:tcPr>
          <w:p w14:paraId="48E0FC4B">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3614" w:type="pct"/>
            <w:noWrap w:val="0"/>
            <w:vAlign w:val="center"/>
          </w:tcPr>
          <w:p w14:paraId="54FF57E1">
            <w:pPr>
              <w:spacing w:line="360" w:lineRule="auto"/>
              <w:ind w:firstLine="1560" w:firstLineChars="650"/>
              <w:outlineLvl w:val="0"/>
              <w:rPr>
                <w:rFonts w:hint="eastAsia" w:ascii="仿宋" w:hAnsi="仿宋" w:eastAsia="仿宋" w:cs="仿宋"/>
                <w:bCs/>
                <w:color w:val="auto"/>
                <w:sz w:val="24"/>
              </w:rPr>
            </w:pPr>
            <w:r>
              <w:rPr>
                <w:rFonts w:hint="eastAsia" w:ascii="仿宋" w:hAnsi="仿宋" w:eastAsia="仿宋" w:cs="仿宋"/>
                <w:bCs/>
                <w:color w:val="auto"/>
                <w:sz w:val="24"/>
              </w:rPr>
              <w:t>评审细则</w:t>
            </w:r>
          </w:p>
        </w:tc>
        <w:tc>
          <w:tcPr>
            <w:tcW w:w="565" w:type="pct"/>
            <w:noWrap w:val="0"/>
            <w:vAlign w:val="center"/>
          </w:tcPr>
          <w:p w14:paraId="5D9305CD">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分值</w:t>
            </w:r>
          </w:p>
        </w:tc>
        <w:tc>
          <w:tcPr>
            <w:tcW w:w="511" w:type="pct"/>
            <w:noWrap w:val="0"/>
            <w:vAlign w:val="top"/>
          </w:tcPr>
          <w:p w14:paraId="3BF07D4A">
            <w:pPr>
              <w:spacing w:line="360" w:lineRule="auto"/>
              <w:jc w:val="center"/>
              <w:outlineLvl w:val="0"/>
              <w:rPr>
                <w:rFonts w:hint="eastAsia" w:ascii="仿宋" w:hAnsi="仿宋" w:eastAsia="仿宋" w:cs="仿宋"/>
                <w:bCs/>
                <w:color w:val="auto"/>
                <w:sz w:val="24"/>
              </w:rPr>
            </w:pPr>
            <w:r>
              <w:rPr>
                <w:rFonts w:hint="eastAsia" w:ascii="仿宋" w:hAnsi="仿宋" w:eastAsia="仿宋" w:cs="仿宋"/>
                <w:bCs/>
                <w:color w:val="auto"/>
                <w:sz w:val="24"/>
              </w:rPr>
              <w:t>主客观分</w:t>
            </w:r>
          </w:p>
        </w:tc>
      </w:tr>
      <w:tr w14:paraId="183B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308" w:type="pct"/>
            <w:noWrap w:val="0"/>
            <w:vAlign w:val="center"/>
          </w:tcPr>
          <w:p w14:paraId="4CE2653D">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3614" w:type="pct"/>
            <w:noWrap w:val="0"/>
            <w:vAlign w:val="center"/>
          </w:tcPr>
          <w:p w14:paraId="1E94F259">
            <w:pPr>
              <w:spacing w:line="360" w:lineRule="auto"/>
              <w:outlineLvl w:val="0"/>
              <w:rPr>
                <w:rFonts w:hint="eastAsia" w:ascii="仿宋" w:hAnsi="仿宋" w:eastAsia="仿宋" w:cs="仿宋"/>
                <w:color w:val="auto"/>
                <w:sz w:val="24"/>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rPr>
              <w:t>自20</w:t>
            </w:r>
            <w:r>
              <w:rPr>
                <w:rFonts w:hint="eastAsia" w:ascii="仿宋" w:hAnsi="仿宋" w:eastAsia="仿宋" w:cs="仿宋"/>
                <w:color w:val="auto"/>
                <w:sz w:val="24"/>
                <w:lang w:val="en-US" w:eastAsia="zh-CN"/>
              </w:rPr>
              <w:t>21</w:t>
            </w:r>
            <w:r>
              <w:rPr>
                <w:rFonts w:hint="eastAsia" w:ascii="仿宋" w:hAnsi="仿宋" w:eastAsia="仿宋" w:cs="仿宋"/>
                <w:color w:val="auto"/>
                <w:sz w:val="24"/>
              </w:rPr>
              <w:t>年1月1日以来（以合同签订时间为准）完成的具有类似家具供货业绩。每个得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分，最高得3分。需提供项目</w:t>
            </w:r>
            <w:r>
              <w:rPr>
                <w:rFonts w:hint="eastAsia" w:ascii="仿宋" w:hAnsi="仿宋" w:eastAsia="仿宋" w:cs="仿宋"/>
                <w:color w:val="auto"/>
                <w:sz w:val="24"/>
                <w:lang w:val="en-US" w:eastAsia="zh-CN"/>
              </w:rPr>
              <w:t>中标通知书及</w:t>
            </w:r>
            <w:r>
              <w:rPr>
                <w:rFonts w:hint="eastAsia" w:ascii="仿宋" w:hAnsi="仿宋" w:eastAsia="仿宋" w:cs="仿宋"/>
                <w:color w:val="auto"/>
                <w:sz w:val="24"/>
              </w:rPr>
              <w:t>合同并加盖供应商公章（证明资料未提供齐全的不得分）</w:t>
            </w:r>
          </w:p>
        </w:tc>
        <w:tc>
          <w:tcPr>
            <w:tcW w:w="565" w:type="pct"/>
            <w:noWrap w:val="0"/>
            <w:vAlign w:val="center"/>
          </w:tcPr>
          <w:p w14:paraId="3AF99F73">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0-3分</w:t>
            </w:r>
          </w:p>
        </w:tc>
        <w:tc>
          <w:tcPr>
            <w:tcW w:w="511" w:type="pct"/>
            <w:noWrap w:val="0"/>
            <w:vAlign w:val="center"/>
          </w:tcPr>
          <w:p w14:paraId="4EEA0BF3">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r>
      <w:tr w14:paraId="5980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08" w:type="pct"/>
            <w:noWrap w:val="0"/>
            <w:vAlign w:val="center"/>
          </w:tcPr>
          <w:p w14:paraId="4732D594">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3614" w:type="pct"/>
            <w:noWrap w:val="0"/>
            <w:vAlign w:val="center"/>
          </w:tcPr>
          <w:p w14:paraId="09976FA7">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highlight w:val="none"/>
              </w:rPr>
              <w:t>具有有效期内的ISO9001质量管理体系、ISO14001环境管理体系、ISO45001职业健康安全管理体系的认证证书，认证范围需包含：</w:t>
            </w:r>
            <w:r>
              <w:rPr>
                <w:rFonts w:hint="eastAsia" w:ascii="仿宋" w:hAnsi="仿宋" w:eastAsia="仿宋" w:cs="仿宋"/>
                <w:color w:val="auto"/>
                <w:sz w:val="24"/>
                <w:highlight w:val="none"/>
                <w:lang w:val="en-US" w:eastAsia="zh-CN"/>
              </w:rPr>
              <w:t>实木家具、钢木家具、塑料家具、皮革家具</w:t>
            </w:r>
            <w:r>
              <w:rPr>
                <w:rFonts w:hint="eastAsia" w:ascii="仿宋" w:hAnsi="仿宋" w:eastAsia="仿宋" w:cs="仿宋"/>
                <w:color w:val="auto"/>
                <w:sz w:val="24"/>
                <w:highlight w:val="none"/>
              </w:rPr>
              <w:t>每个证书得1分，共3分，缺项不得分。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证书复印件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5C03F03E">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lang w:val="en-US" w:eastAsia="zh-CN"/>
              </w:rPr>
              <w:t>0-3分</w:t>
            </w:r>
          </w:p>
        </w:tc>
        <w:tc>
          <w:tcPr>
            <w:tcW w:w="511" w:type="pct"/>
            <w:noWrap w:val="0"/>
            <w:vAlign w:val="center"/>
          </w:tcPr>
          <w:p w14:paraId="011F5FD0">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7C64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08" w:type="pct"/>
            <w:noWrap w:val="0"/>
            <w:vAlign w:val="center"/>
          </w:tcPr>
          <w:p w14:paraId="71156545">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3614" w:type="pct"/>
            <w:noWrap w:val="0"/>
            <w:vAlign w:val="center"/>
          </w:tcPr>
          <w:p w14:paraId="42DF0700">
            <w:pPr>
              <w:spacing w:line="360" w:lineRule="auto"/>
              <w:outlineLvl w:val="0"/>
              <w:rPr>
                <w:rFonts w:hint="eastAsia" w:ascii="仿宋" w:hAnsi="仿宋" w:eastAsia="仿宋" w:cs="仿宋"/>
                <w:color w:val="auto"/>
                <w:sz w:val="24"/>
                <w:highlight w:val="none"/>
              </w:rPr>
            </w:pPr>
            <w:bookmarkStart w:id="383" w:name="OLE_LINK8"/>
            <w:bookmarkStart w:id="384" w:name="OLE_LINK7"/>
            <w:r>
              <w:rPr>
                <w:rFonts w:hint="eastAsia" w:ascii="仿宋" w:hAnsi="仿宋" w:eastAsia="仿宋" w:cs="仿宋"/>
                <w:color w:val="auto"/>
                <w:sz w:val="24"/>
                <w:lang w:val="en-US" w:eastAsia="zh-CN"/>
              </w:rPr>
              <w:t>投标人</w:t>
            </w:r>
            <w:r>
              <w:rPr>
                <w:rFonts w:hint="eastAsia" w:ascii="仿宋" w:hAnsi="仿宋" w:eastAsia="仿宋" w:cs="仿宋"/>
                <w:color w:val="auto"/>
                <w:sz w:val="24"/>
                <w:highlight w:val="none"/>
              </w:rPr>
              <w:t>具有有效期内中国环境标志产品认证证书（</w:t>
            </w:r>
            <w:bookmarkStart w:id="385" w:name="OLE_LINK4"/>
            <w:bookmarkStart w:id="386" w:name="OLE_LINK3"/>
            <w:r>
              <w:rPr>
                <w:rFonts w:hint="eastAsia" w:ascii="仿宋" w:hAnsi="仿宋" w:eastAsia="仿宋" w:cs="仿宋"/>
                <w:color w:val="auto"/>
                <w:sz w:val="24"/>
                <w:highlight w:val="none"/>
              </w:rPr>
              <w:t>包括</w:t>
            </w:r>
            <w:bookmarkEnd w:id="385"/>
            <w:bookmarkEnd w:id="386"/>
            <w:r>
              <w:rPr>
                <w:rFonts w:hint="eastAsia" w:ascii="仿宋" w:hAnsi="仿宋" w:eastAsia="仿宋" w:cs="仿宋"/>
                <w:color w:val="auto"/>
                <w:sz w:val="24"/>
                <w:highlight w:val="none"/>
                <w:lang w:val="en-US" w:eastAsia="zh-CN"/>
              </w:rPr>
              <w:t>钢木台桌类、钢塑椅凳类、木骨架为主的椅凳类</w:t>
            </w:r>
            <w:r>
              <w:rPr>
                <w:rFonts w:hint="eastAsia" w:ascii="仿宋" w:hAnsi="仿宋" w:eastAsia="仿宋" w:cs="仿宋"/>
                <w:color w:val="auto"/>
                <w:sz w:val="24"/>
                <w:highlight w:val="none"/>
              </w:rPr>
              <w:t>）完全满足得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分，缺项或者不提供不得分。</w:t>
            </w:r>
            <w:bookmarkEnd w:id="383"/>
            <w:bookmarkEnd w:id="384"/>
            <w:r>
              <w:rPr>
                <w:rFonts w:hint="eastAsia" w:ascii="仿宋" w:hAnsi="仿宋" w:eastAsia="仿宋" w:cs="仿宋"/>
                <w:color w:val="auto"/>
                <w:sz w:val="24"/>
              </w:rPr>
              <w:t>需提供</w:t>
            </w:r>
            <w:r>
              <w:rPr>
                <w:rFonts w:hint="eastAsia" w:ascii="仿宋" w:hAnsi="仿宋" w:eastAsia="仿宋" w:cs="仿宋"/>
                <w:color w:val="auto"/>
                <w:sz w:val="24"/>
                <w:lang w:val="en-US" w:eastAsia="zh-CN"/>
              </w:rPr>
              <w:t>认证证书复印件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55818F03">
            <w:pPr>
              <w:spacing w:line="360" w:lineRule="auto"/>
              <w:jc w:val="center"/>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0-2分</w:t>
            </w:r>
          </w:p>
        </w:tc>
        <w:tc>
          <w:tcPr>
            <w:tcW w:w="511" w:type="pct"/>
            <w:noWrap w:val="0"/>
            <w:vAlign w:val="center"/>
          </w:tcPr>
          <w:p w14:paraId="63D0398D">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50EE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08" w:type="pct"/>
            <w:noWrap w:val="0"/>
            <w:vAlign w:val="center"/>
          </w:tcPr>
          <w:p w14:paraId="51036B60">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3614" w:type="pct"/>
            <w:noWrap w:val="0"/>
            <w:vAlign w:val="center"/>
          </w:tcPr>
          <w:p w14:paraId="7AB4C4DC">
            <w:pPr>
              <w:spacing w:line="360" w:lineRule="auto"/>
              <w:outlineLvl w:val="0"/>
              <w:rPr>
                <w:rFonts w:hint="eastAsia" w:ascii="仿宋" w:hAnsi="仿宋" w:eastAsia="仿宋" w:cs="仿宋"/>
                <w:color w:val="auto"/>
                <w:sz w:val="24"/>
                <w:lang w:val="en-US" w:eastAsia="zh-CN"/>
              </w:rPr>
            </w:pPr>
            <w:r>
              <w:rPr>
                <w:rFonts w:hint="eastAsia" w:ascii="仿宋" w:hAnsi="仿宋" w:eastAsia="仿宋" w:cs="仿宋"/>
                <w:color w:val="auto"/>
                <w:sz w:val="24"/>
                <w:highlight w:val="none"/>
              </w:rPr>
              <w:t>供应商具有有效期内</w:t>
            </w:r>
            <w:r>
              <w:rPr>
                <w:rFonts w:hint="eastAsia" w:ascii="仿宋" w:hAnsi="仿宋" w:eastAsia="仿宋" w:cs="仿宋"/>
                <w:color w:val="auto"/>
                <w:sz w:val="24"/>
                <w:highlight w:val="none"/>
                <w:lang w:val="en-US" w:eastAsia="zh-CN"/>
              </w:rPr>
              <w:t>家具产品有害物质限量</w:t>
            </w:r>
            <w:r>
              <w:rPr>
                <w:rFonts w:hint="eastAsia" w:ascii="仿宋" w:hAnsi="仿宋" w:eastAsia="仿宋" w:cs="仿宋"/>
                <w:color w:val="auto"/>
                <w:sz w:val="24"/>
                <w:highlight w:val="none"/>
              </w:rPr>
              <w:t>认证证书（包括</w:t>
            </w:r>
            <w:r>
              <w:rPr>
                <w:rFonts w:hint="eastAsia" w:ascii="仿宋" w:hAnsi="仿宋" w:eastAsia="仿宋" w:cs="仿宋"/>
                <w:color w:val="auto"/>
                <w:sz w:val="24"/>
                <w:highlight w:val="none"/>
                <w:lang w:val="en-US" w:eastAsia="zh-CN"/>
              </w:rPr>
              <w:t>钢木桌类、实木椅类、钢塑椅类</w:t>
            </w:r>
            <w:r>
              <w:rPr>
                <w:rFonts w:hint="eastAsia" w:ascii="仿宋" w:hAnsi="仿宋" w:eastAsia="仿宋" w:cs="仿宋"/>
                <w:color w:val="auto"/>
                <w:sz w:val="24"/>
                <w:highlight w:val="none"/>
              </w:rPr>
              <w:t>）完全满足得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分，缺项或者不提供不得分。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认证证书复印件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5ED02532">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0-2分</w:t>
            </w:r>
          </w:p>
        </w:tc>
        <w:tc>
          <w:tcPr>
            <w:tcW w:w="511" w:type="pct"/>
            <w:noWrap w:val="0"/>
            <w:vAlign w:val="center"/>
          </w:tcPr>
          <w:p w14:paraId="32453BD4">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2D25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08" w:type="pct"/>
            <w:noWrap w:val="0"/>
            <w:vAlign w:val="center"/>
          </w:tcPr>
          <w:p w14:paraId="2C65BD9C">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3614" w:type="pct"/>
            <w:noWrap w:val="0"/>
            <w:vAlign w:val="center"/>
          </w:tcPr>
          <w:p w14:paraId="448B7F4E">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供应商具有有效期内低VOCS家具产品认证证书（包括</w:t>
            </w:r>
            <w:r>
              <w:rPr>
                <w:rFonts w:hint="eastAsia" w:ascii="仿宋" w:hAnsi="仿宋" w:eastAsia="仿宋" w:cs="仿宋"/>
                <w:color w:val="auto"/>
                <w:sz w:val="24"/>
                <w:highlight w:val="none"/>
                <w:lang w:val="en-US" w:eastAsia="zh-CN"/>
              </w:rPr>
              <w:t>钢木桌类、实木椅类、钢塑椅类</w:t>
            </w:r>
            <w:r>
              <w:rPr>
                <w:rFonts w:hint="eastAsia" w:ascii="仿宋" w:hAnsi="仿宋" w:eastAsia="仿宋" w:cs="仿宋"/>
                <w:color w:val="auto"/>
                <w:sz w:val="24"/>
                <w:highlight w:val="none"/>
              </w:rPr>
              <w:t>）完全满足得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分，缺项或者不提供不得分。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认证证书复印件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3D8120A4">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0-2分</w:t>
            </w:r>
          </w:p>
        </w:tc>
        <w:tc>
          <w:tcPr>
            <w:tcW w:w="511" w:type="pct"/>
            <w:noWrap w:val="0"/>
            <w:vAlign w:val="center"/>
          </w:tcPr>
          <w:p w14:paraId="786B3064">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79F5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08" w:type="pct"/>
            <w:noWrap w:val="0"/>
            <w:vAlign w:val="center"/>
          </w:tcPr>
          <w:p w14:paraId="3E16EE12">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3614" w:type="pct"/>
            <w:noWrap w:val="0"/>
            <w:vAlign w:val="center"/>
          </w:tcPr>
          <w:p w14:paraId="40F89CC7">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供应商具有有效期内</w:t>
            </w:r>
            <w:r>
              <w:rPr>
                <w:rFonts w:hint="eastAsia" w:ascii="仿宋" w:hAnsi="仿宋" w:eastAsia="仿宋" w:cs="仿宋"/>
                <w:color w:val="auto"/>
                <w:sz w:val="24"/>
                <w:highlight w:val="none"/>
                <w:lang w:val="en-US" w:eastAsia="zh-CN"/>
              </w:rPr>
              <w:t>家具产品环保卫士</w:t>
            </w:r>
            <w:r>
              <w:rPr>
                <w:rFonts w:hint="eastAsia" w:ascii="仿宋" w:hAnsi="仿宋" w:eastAsia="仿宋" w:cs="仿宋"/>
                <w:color w:val="auto"/>
                <w:sz w:val="24"/>
                <w:highlight w:val="none"/>
              </w:rPr>
              <w:t>认证证书（包括</w:t>
            </w:r>
            <w:r>
              <w:rPr>
                <w:rFonts w:hint="eastAsia" w:ascii="仿宋" w:hAnsi="仿宋" w:eastAsia="仿宋" w:cs="仿宋"/>
                <w:color w:val="auto"/>
                <w:sz w:val="24"/>
                <w:highlight w:val="none"/>
                <w:lang w:val="en-US" w:eastAsia="zh-CN"/>
              </w:rPr>
              <w:t>钢木桌类、实木椅类、钢塑椅类</w:t>
            </w:r>
            <w:r>
              <w:rPr>
                <w:rFonts w:hint="eastAsia" w:ascii="仿宋" w:hAnsi="仿宋" w:eastAsia="仿宋" w:cs="仿宋"/>
                <w:color w:val="auto"/>
                <w:sz w:val="24"/>
                <w:highlight w:val="none"/>
              </w:rPr>
              <w:t>）完全满足得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分，缺项或者不提供不得分。</w:t>
            </w:r>
            <w:r>
              <w:rPr>
                <w:rFonts w:hint="eastAsia" w:ascii="仿宋" w:hAnsi="仿宋" w:eastAsia="仿宋" w:cs="仿宋"/>
                <w:color w:val="auto"/>
                <w:sz w:val="24"/>
              </w:rPr>
              <w:t>需提供</w:t>
            </w:r>
            <w:r>
              <w:rPr>
                <w:rFonts w:hint="eastAsia" w:ascii="仿宋" w:hAnsi="仿宋" w:eastAsia="仿宋" w:cs="仿宋"/>
                <w:color w:val="auto"/>
                <w:sz w:val="24"/>
                <w:lang w:val="en-US" w:eastAsia="zh-CN"/>
              </w:rPr>
              <w:t>认证证书复印件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06852C8E">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0-2分</w:t>
            </w:r>
          </w:p>
        </w:tc>
        <w:tc>
          <w:tcPr>
            <w:tcW w:w="511" w:type="pct"/>
            <w:noWrap w:val="0"/>
            <w:vAlign w:val="center"/>
          </w:tcPr>
          <w:p w14:paraId="738F9EF8">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4BE2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08" w:type="pct"/>
            <w:noWrap w:val="0"/>
            <w:vAlign w:val="center"/>
          </w:tcPr>
          <w:p w14:paraId="51539CCA">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3614" w:type="pct"/>
            <w:noWrap w:val="0"/>
            <w:vAlign w:val="center"/>
          </w:tcPr>
          <w:p w14:paraId="45E63C1B">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投标人具有效期内的家具防火阻燃质量等级认证证书，认证范围需包含：桌台类、椅凳类等，全部满足得1分，不满足或缺项的不得分。</w:t>
            </w:r>
          </w:p>
        </w:tc>
        <w:tc>
          <w:tcPr>
            <w:tcW w:w="565" w:type="pct"/>
            <w:noWrap w:val="0"/>
            <w:vAlign w:val="center"/>
          </w:tcPr>
          <w:p w14:paraId="2F11C41D">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0-1分</w:t>
            </w:r>
          </w:p>
        </w:tc>
        <w:tc>
          <w:tcPr>
            <w:tcW w:w="511" w:type="pct"/>
            <w:noWrap w:val="0"/>
            <w:vAlign w:val="center"/>
          </w:tcPr>
          <w:p w14:paraId="10365B16">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30CB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14:paraId="3F8B3C13">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3614" w:type="pct"/>
            <w:noWrap w:val="0"/>
            <w:vAlign w:val="center"/>
          </w:tcPr>
          <w:p w14:paraId="21CB0B8D">
            <w:pPr>
              <w:spacing w:line="360" w:lineRule="auto"/>
              <w:outlineLvl w:val="0"/>
              <w:rPr>
                <w:rFonts w:hint="eastAsia" w:ascii="仿宋" w:hAnsi="仿宋" w:eastAsia="仿宋" w:cs="仿宋"/>
                <w:color w:val="auto"/>
                <w:sz w:val="24"/>
                <w:highlight w:val="none"/>
              </w:rPr>
            </w:pPr>
            <w:r>
              <w:rPr>
                <w:rFonts w:hint="eastAsia" w:ascii="仿宋" w:hAnsi="仿宋" w:eastAsia="仿宋" w:cs="仿宋"/>
                <w:sz w:val="24"/>
                <w:szCs w:val="32"/>
              </w:rPr>
              <w:t>投标人具有效期内的家具防水防潮质量等级认证证书，认证范围需包含：桌台类、椅凳类等，全部满足得1分，不满足或缺项的不得分。</w:t>
            </w:r>
          </w:p>
        </w:tc>
        <w:tc>
          <w:tcPr>
            <w:tcW w:w="565" w:type="pct"/>
            <w:noWrap w:val="0"/>
            <w:vAlign w:val="center"/>
          </w:tcPr>
          <w:p w14:paraId="382D4BD2">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lang w:val="en-US" w:eastAsia="zh-CN"/>
              </w:rPr>
              <w:t>0-1分</w:t>
            </w:r>
          </w:p>
        </w:tc>
        <w:tc>
          <w:tcPr>
            <w:tcW w:w="511" w:type="pct"/>
            <w:noWrap w:val="0"/>
            <w:vAlign w:val="center"/>
          </w:tcPr>
          <w:p w14:paraId="735245DA">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683A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08" w:type="pct"/>
            <w:noWrap w:val="0"/>
            <w:vAlign w:val="center"/>
          </w:tcPr>
          <w:p w14:paraId="24BE9E55">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3614" w:type="pct"/>
            <w:noWrap w:val="0"/>
            <w:vAlign w:val="center"/>
          </w:tcPr>
          <w:p w14:paraId="40F80943">
            <w:pPr>
              <w:spacing w:line="360" w:lineRule="auto"/>
              <w:outlineLvl w:val="0"/>
              <w:rPr>
                <w:rFonts w:hint="eastAsia" w:ascii="仿宋" w:hAnsi="仿宋" w:eastAsia="仿宋" w:cs="仿宋"/>
                <w:color w:val="auto"/>
                <w:sz w:val="24"/>
                <w:highlight w:val="none"/>
              </w:rPr>
            </w:pPr>
            <w:r>
              <w:rPr>
                <w:rFonts w:hint="eastAsia" w:ascii="仿宋" w:hAnsi="仿宋" w:eastAsia="仿宋" w:cs="仿宋"/>
                <w:sz w:val="24"/>
                <w:szCs w:val="32"/>
              </w:rPr>
              <w:t>投标人具有效期内的家具耐久性质量认证证书，认证范围需包含：木家具，全部满足得1分，不满足或缺项的不得分。</w:t>
            </w:r>
          </w:p>
        </w:tc>
        <w:tc>
          <w:tcPr>
            <w:tcW w:w="565" w:type="pct"/>
            <w:noWrap w:val="0"/>
            <w:vAlign w:val="center"/>
          </w:tcPr>
          <w:p w14:paraId="7E089D6F">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lang w:val="en-US" w:eastAsia="zh-CN"/>
              </w:rPr>
              <w:t>0-1分</w:t>
            </w:r>
          </w:p>
        </w:tc>
        <w:tc>
          <w:tcPr>
            <w:tcW w:w="511" w:type="pct"/>
            <w:noWrap w:val="0"/>
            <w:vAlign w:val="center"/>
          </w:tcPr>
          <w:p w14:paraId="176B9914">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客观分</w:t>
            </w:r>
          </w:p>
        </w:tc>
      </w:tr>
      <w:tr w14:paraId="4B59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308" w:type="pct"/>
            <w:noWrap w:val="0"/>
            <w:vAlign w:val="center"/>
          </w:tcPr>
          <w:p w14:paraId="1EB7563E">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3614" w:type="pct"/>
            <w:noWrap w:val="0"/>
            <w:vAlign w:val="center"/>
          </w:tcPr>
          <w:p w14:paraId="0068BEE3">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2023年1月1日以后</w:t>
            </w:r>
            <w:r>
              <w:rPr>
                <w:rFonts w:hint="eastAsia" w:ascii="仿宋" w:hAnsi="仿宋" w:eastAsia="仿宋" w:cs="仿宋"/>
                <w:color w:val="auto"/>
                <w:sz w:val="24"/>
                <w:szCs w:val="24"/>
                <w:highlight w:val="none"/>
                <w:lang w:eastAsia="zh-CN"/>
              </w:rPr>
              <w:t>具有CMA或CNAS标志的检测机构出具的</w:t>
            </w:r>
            <w:r>
              <w:rPr>
                <w:rFonts w:hint="eastAsia" w:ascii="仿宋" w:hAnsi="仿宋" w:eastAsia="仿宋" w:cs="仿宋"/>
                <w:color w:val="auto"/>
                <w:sz w:val="24"/>
                <w:szCs w:val="24"/>
                <w:highlight w:val="none"/>
                <w:lang w:val="en-US" w:eastAsia="zh-CN"/>
              </w:rPr>
              <w:t>成品</w:t>
            </w:r>
            <w:r>
              <w:rPr>
                <w:rFonts w:hint="eastAsia" w:ascii="仿宋" w:hAnsi="仿宋" w:eastAsia="仿宋" w:cs="仿宋"/>
                <w:color w:val="auto"/>
                <w:sz w:val="24"/>
                <w:szCs w:val="24"/>
                <w:highlight w:val="none"/>
                <w:lang w:eastAsia="zh-CN"/>
              </w:rPr>
              <w:t>检测合格报告，所提供的检测报告中应当包含但不限于以下检测数据，每提供一</w:t>
            </w:r>
            <w:r>
              <w:rPr>
                <w:rFonts w:hint="eastAsia" w:ascii="仿宋" w:hAnsi="仿宋" w:eastAsia="仿宋" w:cs="仿宋"/>
                <w:color w:val="auto"/>
                <w:sz w:val="24"/>
                <w:szCs w:val="24"/>
                <w:highlight w:val="none"/>
                <w:lang w:val="en-US" w:eastAsia="zh-CN"/>
              </w:rPr>
              <w:t>项并</w:t>
            </w:r>
            <w:r>
              <w:rPr>
                <w:rFonts w:hint="eastAsia" w:ascii="仿宋" w:hAnsi="仿宋" w:eastAsia="仿宋" w:cs="仿宋"/>
                <w:color w:val="auto"/>
                <w:sz w:val="24"/>
                <w:szCs w:val="24"/>
                <w:highlight w:val="none"/>
                <w:lang w:eastAsia="zh-CN"/>
              </w:rPr>
              <w:t>全部符合的得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2E77FE0E">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1.餐桌：满足GB/T3324-2017外观、理化性能、力学性能、甲醛释放量≤1.5mg/L；GB 20286-2006《公共场所阻燃制品及组件燃烧性能要求和标识》燃烧性能达到阻燃1级；QB/T 4371-2012《家具抗菌性能的评价》表皮葡萄球菌、乙型溶血性链球菌抑菌率达到99%以上。</w:t>
            </w:r>
          </w:p>
          <w:p w14:paraId="475B1516">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2.餐椅：满足GB/T3325-2017外观、理化性能、力学性能、重金属未检出；GB 20286-2006《公共场所阻燃制品及组件燃烧性能要求和标识》燃烧性能达到阻燃1级；QB/T 4371-2012《家具抗菌性能的评价》表皮葡萄球菌、乙型溶血性链球菌抑菌率达到99%以上。</w:t>
            </w:r>
          </w:p>
          <w:p w14:paraId="1AB23E18">
            <w:pPr>
              <w:pStyle w:val="2"/>
              <w:ind w:left="432" w:leftChars="0" w:hanging="432" w:firstLineChars="0"/>
              <w:jc w:val="left"/>
              <w:rPr>
                <w:rFonts w:hint="eastAsia" w:ascii="仿宋" w:hAnsi="仿宋" w:eastAsia="仿宋" w:cs="仿宋"/>
                <w:sz w:val="24"/>
                <w:szCs w:val="32"/>
              </w:rPr>
            </w:pPr>
            <w:r>
              <w:rPr>
                <w:rFonts w:hint="eastAsia" w:ascii="仿宋" w:hAnsi="仿宋" w:eastAsia="仿宋" w:cs="仿宋"/>
                <w:color w:val="auto"/>
                <w:sz w:val="24"/>
              </w:rPr>
              <w:t>需提供</w:t>
            </w:r>
            <w:r>
              <w:rPr>
                <w:rFonts w:hint="eastAsia" w:ascii="仿宋" w:hAnsi="仿宋" w:eastAsia="仿宋" w:cs="仿宋"/>
                <w:color w:val="auto"/>
                <w:sz w:val="24"/>
                <w:lang w:val="en-US" w:eastAsia="zh-CN"/>
              </w:rPr>
              <w:t>检查报告复印件</w:t>
            </w:r>
            <w:r>
              <w:rPr>
                <w:rFonts w:hint="eastAsia" w:ascii="仿宋" w:hAnsi="仿宋" w:eastAsia="仿宋" w:cs="仿宋"/>
                <w:color w:val="auto"/>
                <w:sz w:val="24"/>
              </w:rPr>
              <w:t>并加盖供应商公章（证明资料未提供齐全的不得分）</w:t>
            </w:r>
          </w:p>
        </w:tc>
        <w:tc>
          <w:tcPr>
            <w:tcW w:w="565" w:type="pct"/>
            <w:noWrap w:val="0"/>
            <w:vAlign w:val="center"/>
          </w:tcPr>
          <w:p w14:paraId="4F28C34A">
            <w:pPr>
              <w:spacing w:line="360" w:lineRule="auto"/>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szCs w:val="24"/>
                <w:highlight w:val="none"/>
                <w:lang w:val="en-US" w:eastAsia="zh-CN"/>
              </w:rPr>
              <w:t>0-4分</w:t>
            </w:r>
          </w:p>
        </w:tc>
        <w:tc>
          <w:tcPr>
            <w:tcW w:w="511" w:type="pct"/>
            <w:noWrap w:val="0"/>
            <w:vAlign w:val="center"/>
          </w:tcPr>
          <w:p w14:paraId="1487F7CA">
            <w:pPr>
              <w:spacing w:line="360" w:lineRule="auto"/>
              <w:jc w:val="center"/>
              <w:outlineLvl w:val="0"/>
              <w:rPr>
                <w:rFonts w:hint="eastAsia" w:ascii="仿宋" w:hAnsi="仿宋" w:eastAsia="仿宋" w:cs="仿宋"/>
                <w:color w:val="auto"/>
                <w:sz w:val="24"/>
              </w:rPr>
            </w:pPr>
            <w:r>
              <w:rPr>
                <w:rFonts w:hint="eastAsia" w:ascii="仿宋" w:hAnsi="仿宋" w:eastAsia="仿宋" w:cs="仿宋"/>
                <w:color w:val="auto"/>
                <w:sz w:val="24"/>
                <w:szCs w:val="24"/>
                <w:highlight w:val="none"/>
                <w:lang w:eastAsia="zh-CN"/>
              </w:rPr>
              <w:t>客观分</w:t>
            </w:r>
          </w:p>
        </w:tc>
      </w:tr>
      <w:tr w14:paraId="3DA9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7" w:hRule="atLeast"/>
        </w:trPr>
        <w:tc>
          <w:tcPr>
            <w:tcW w:w="308" w:type="pct"/>
            <w:noWrap w:val="0"/>
            <w:vAlign w:val="center"/>
          </w:tcPr>
          <w:p w14:paraId="5357EA6D">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614" w:type="pct"/>
            <w:noWrap w:val="0"/>
            <w:vAlign w:val="center"/>
          </w:tcPr>
          <w:p w14:paraId="6BB112EF">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是否具有先进的生产设备及加工能力进行综合评价，包括但不限于：高速电脑裁板锯、全自动封边机、六面数控钻孔中心、木工柔性生产线、冷干机、空压机、弯料砂光机、拼板机、水性UV喷漆生产线、数控CNC加工中心、冷压机、热压机、焊接机器人、弯管机、折弯机、激光切割机、数控光纤激光切管机、冲床、电脑自动排版裁皮机、全自动电脑沙发抄版机、废气处理设备、除尘设备等，</w:t>
            </w:r>
            <w:r>
              <w:rPr>
                <w:rFonts w:hint="eastAsia" w:ascii="仿宋" w:hAnsi="仿宋" w:eastAsia="仿宋" w:cs="仿宋"/>
                <w:kern w:val="2"/>
                <w:sz w:val="24"/>
                <w:szCs w:val="24"/>
                <w:highlight w:val="none"/>
                <w:lang w:val="en-US" w:eastAsia="zh-CN" w:bidi="ar-SA"/>
              </w:rPr>
              <w:t>每提供一种设备的</w:t>
            </w:r>
            <w:r>
              <w:rPr>
                <w:rFonts w:hint="eastAsia" w:ascii="仿宋" w:hAnsi="仿宋" w:eastAsia="仿宋" w:cs="仿宋"/>
                <w:color w:val="auto"/>
                <w:sz w:val="24"/>
                <w:szCs w:val="24"/>
                <w:highlight w:val="none"/>
                <w:lang w:val="en-US" w:eastAsia="zh-CN"/>
              </w:rPr>
              <w:t>得0.5分，满分5分，不提供不得分。</w:t>
            </w:r>
          </w:p>
          <w:p w14:paraId="7EFB12E0">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（以上需同时提供设备彩图、购买发票复印件及通过国家计量认证（CMA）资质第三方检测机构出具的机器设备运行环境监测报告，缺项不得分。）</w:t>
            </w:r>
          </w:p>
        </w:tc>
        <w:tc>
          <w:tcPr>
            <w:tcW w:w="565" w:type="pct"/>
            <w:noWrap w:val="0"/>
            <w:vAlign w:val="center"/>
          </w:tcPr>
          <w:p w14:paraId="31FABDE3">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511" w:type="pct"/>
            <w:noWrap w:val="0"/>
            <w:vAlign w:val="center"/>
          </w:tcPr>
          <w:p w14:paraId="5DC3442B">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06D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308" w:type="pct"/>
            <w:noWrap w:val="0"/>
            <w:vAlign w:val="center"/>
          </w:tcPr>
          <w:p w14:paraId="34B8EA37">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614" w:type="pct"/>
            <w:noWrap w:val="0"/>
            <w:vAlign w:val="center"/>
          </w:tcPr>
          <w:p w14:paraId="0805F25F">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售后服务应对方案： </w:t>
            </w:r>
          </w:p>
          <w:p w14:paraId="0F0F4B31">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提供详细完整的“三包”措施及售后服务措施和方案（包括 服务措施、产品质量保证、回访等）</w:t>
            </w:r>
            <w:r>
              <w:rPr>
                <w:rFonts w:hint="eastAsia" w:ascii="仿宋" w:hAnsi="仿宋" w:eastAsia="仿宋" w:cs="仿宋"/>
                <w:sz w:val="24"/>
              </w:rPr>
              <w:t>（方案详细完善的得3.4-5分，方案较详细完善的得1.7-3.3分，方案不够详细完善的得0-1.6分）</w:t>
            </w:r>
          </w:p>
        </w:tc>
        <w:tc>
          <w:tcPr>
            <w:tcW w:w="565" w:type="pct"/>
            <w:noWrap w:val="0"/>
            <w:vAlign w:val="center"/>
          </w:tcPr>
          <w:p w14:paraId="56442190">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511" w:type="pct"/>
            <w:noWrap w:val="0"/>
            <w:vAlign w:val="center"/>
          </w:tcPr>
          <w:p w14:paraId="6BA16DEA">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1C24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08" w:type="pct"/>
            <w:noWrap w:val="0"/>
            <w:vAlign w:val="center"/>
          </w:tcPr>
          <w:p w14:paraId="2D08648E">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614" w:type="pct"/>
            <w:noWrap w:val="0"/>
            <w:vAlign w:val="center"/>
          </w:tcPr>
          <w:p w14:paraId="01FA41B7">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项目实施规划方案，提出合理的项目整体实施方案，能按照项目分解节点，并可跟踪实施。</w:t>
            </w:r>
            <w:r>
              <w:rPr>
                <w:rFonts w:hint="eastAsia" w:ascii="仿宋" w:hAnsi="仿宋" w:eastAsia="仿宋" w:cs="仿宋"/>
                <w:sz w:val="24"/>
              </w:rPr>
              <w:t>（方案详细完善的得3.4-5分，方案较详细完善的得1.7-3.3分，方案不够详细完善的得0-1.6分）</w:t>
            </w:r>
          </w:p>
        </w:tc>
        <w:tc>
          <w:tcPr>
            <w:tcW w:w="565" w:type="pct"/>
            <w:noWrap w:val="0"/>
            <w:vAlign w:val="center"/>
          </w:tcPr>
          <w:p w14:paraId="4E91C847">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511" w:type="pct"/>
            <w:noWrap w:val="0"/>
            <w:vAlign w:val="center"/>
          </w:tcPr>
          <w:p w14:paraId="5DC39283">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42C1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08" w:type="pct"/>
            <w:noWrap w:val="0"/>
            <w:vAlign w:val="center"/>
          </w:tcPr>
          <w:p w14:paraId="05647298">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3614" w:type="pct"/>
            <w:noWrap w:val="0"/>
            <w:vAlign w:val="center"/>
          </w:tcPr>
          <w:p w14:paraId="09C197C5">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生产实施方案，要具备生产能力，在规定的时间内有计划的完成项目需求产品的生产装配。根据供应商提供的方案能否满足采购需求。</w:t>
            </w:r>
            <w:r>
              <w:rPr>
                <w:rFonts w:hint="eastAsia" w:ascii="仿宋" w:hAnsi="仿宋" w:eastAsia="仿宋" w:cs="仿宋"/>
                <w:sz w:val="24"/>
              </w:rPr>
              <w:t>（方案详细完善的得3.4-5分，方案较详细完善的得1.7-3.3分，方案不够详细完善的得0-1.6分）</w:t>
            </w:r>
          </w:p>
        </w:tc>
        <w:tc>
          <w:tcPr>
            <w:tcW w:w="565" w:type="pct"/>
            <w:noWrap w:val="0"/>
            <w:vAlign w:val="center"/>
          </w:tcPr>
          <w:p w14:paraId="0DFB933E">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p>
        </w:tc>
        <w:tc>
          <w:tcPr>
            <w:tcW w:w="511" w:type="pct"/>
            <w:noWrap w:val="0"/>
            <w:vAlign w:val="center"/>
          </w:tcPr>
          <w:p w14:paraId="1FF26FE1">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0719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08" w:type="pct"/>
            <w:noWrap w:val="0"/>
            <w:vAlign w:val="center"/>
          </w:tcPr>
          <w:p w14:paraId="6CA78DCF">
            <w:pPr>
              <w:spacing w:line="360" w:lineRule="auto"/>
              <w:jc w:val="center"/>
              <w:outlineLvl w:val="0"/>
              <w:rPr>
                <w:rFonts w:hint="eastAsia" w:ascii="仿宋" w:hAnsi="仿宋" w:eastAsia="仿宋" w:cs="仿宋"/>
                <w:lang w:val="en-US" w:eastAsia="zh-CN"/>
              </w:rPr>
            </w:pPr>
            <w:r>
              <w:rPr>
                <w:rFonts w:hint="eastAsia" w:ascii="仿宋" w:hAnsi="仿宋" w:eastAsia="仿宋" w:cs="仿宋"/>
                <w:color w:val="auto"/>
                <w:sz w:val="24"/>
                <w:szCs w:val="24"/>
                <w:highlight w:val="none"/>
                <w:lang w:val="en-US" w:eastAsia="zh-CN"/>
              </w:rPr>
              <w:t>15</w:t>
            </w:r>
          </w:p>
        </w:tc>
        <w:tc>
          <w:tcPr>
            <w:tcW w:w="3614" w:type="pct"/>
            <w:noWrap w:val="0"/>
            <w:vAlign w:val="center"/>
          </w:tcPr>
          <w:p w14:paraId="1402D054">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品质管理管控过程，有独立品管部门和专门品管人员，确保产品生产过程中的质量控制完善。</w:t>
            </w:r>
            <w:r>
              <w:rPr>
                <w:rFonts w:hint="eastAsia" w:ascii="仿宋" w:hAnsi="仿宋" w:eastAsia="仿宋" w:cs="仿宋"/>
                <w:sz w:val="24"/>
              </w:rPr>
              <w:t>（方案详细完善的得3.4-5分，方案较详细完善的得1.7-3.3分，方案不够详细完善的得0-1.6分）</w:t>
            </w:r>
          </w:p>
        </w:tc>
        <w:tc>
          <w:tcPr>
            <w:tcW w:w="565" w:type="pct"/>
            <w:noWrap w:val="0"/>
            <w:vAlign w:val="center"/>
          </w:tcPr>
          <w:p w14:paraId="5904B8F8">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p>
        </w:tc>
        <w:tc>
          <w:tcPr>
            <w:tcW w:w="511" w:type="pct"/>
            <w:noWrap w:val="0"/>
            <w:vAlign w:val="center"/>
          </w:tcPr>
          <w:p w14:paraId="3B79F057">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2703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08" w:type="pct"/>
            <w:noWrap w:val="0"/>
            <w:vAlign w:val="center"/>
          </w:tcPr>
          <w:p w14:paraId="5FBB7A12">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614" w:type="pct"/>
            <w:noWrap w:val="0"/>
            <w:vAlign w:val="center"/>
          </w:tcPr>
          <w:p w14:paraId="35E35E49">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安装服务实施方案，安装方案的制定，根据货物交付时间节点，落实送货安装时间和人员安排，确保按期交付使用。根据供应商提供的方案能否满足采购需求。</w:t>
            </w:r>
            <w:r>
              <w:rPr>
                <w:rFonts w:hint="eastAsia" w:ascii="仿宋" w:hAnsi="仿宋" w:eastAsia="仿宋" w:cs="仿宋"/>
                <w:sz w:val="24"/>
              </w:rPr>
              <w:t>（方案详细完善的得3.4-5分，方案较详细完善的得1.7-3.3分，方案不够详细完善的得0-1.6分）</w:t>
            </w:r>
          </w:p>
        </w:tc>
        <w:tc>
          <w:tcPr>
            <w:tcW w:w="565" w:type="pct"/>
            <w:noWrap w:val="0"/>
            <w:vAlign w:val="center"/>
          </w:tcPr>
          <w:p w14:paraId="52EC2714">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5分</w:t>
            </w:r>
          </w:p>
        </w:tc>
        <w:tc>
          <w:tcPr>
            <w:tcW w:w="511" w:type="pct"/>
            <w:noWrap w:val="0"/>
            <w:vAlign w:val="center"/>
          </w:tcPr>
          <w:p w14:paraId="3B968A37">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r w14:paraId="639E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08" w:type="pct"/>
            <w:noWrap w:val="0"/>
            <w:vAlign w:val="center"/>
          </w:tcPr>
          <w:p w14:paraId="7BAE432F">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3614" w:type="pct"/>
            <w:noWrap w:val="0"/>
            <w:vAlign w:val="center"/>
          </w:tcPr>
          <w:p w14:paraId="51CA84A6">
            <w:pPr>
              <w:spacing w:line="360" w:lineRule="auto"/>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本项目合理化建议及实质性优惠措施</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rPr>
              <w:t>（方案详细完善的得</w:t>
            </w:r>
            <w:r>
              <w:rPr>
                <w:rFonts w:hint="eastAsia" w:ascii="仿宋" w:hAnsi="仿宋" w:eastAsia="仿宋" w:cs="仿宋"/>
                <w:sz w:val="24"/>
                <w:lang w:val="en-US" w:eastAsia="zh-CN"/>
              </w:rPr>
              <w:t>2.7</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分，方案较详细完善的得1.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2.6</w:t>
            </w:r>
            <w:r>
              <w:rPr>
                <w:rFonts w:hint="eastAsia" w:ascii="仿宋" w:hAnsi="仿宋" w:eastAsia="仿宋" w:cs="仿宋"/>
                <w:sz w:val="24"/>
              </w:rPr>
              <w:t>分，方案不够详细完善的得0-1.</w:t>
            </w:r>
            <w:r>
              <w:rPr>
                <w:rFonts w:hint="eastAsia" w:ascii="仿宋" w:hAnsi="仿宋" w:eastAsia="仿宋" w:cs="仿宋"/>
                <w:sz w:val="24"/>
                <w:lang w:val="en-US" w:eastAsia="zh-CN"/>
              </w:rPr>
              <w:t>3</w:t>
            </w:r>
            <w:r>
              <w:rPr>
                <w:rFonts w:hint="eastAsia" w:ascii="仿宋" w:hAnsi="仿宋" w:eastAsia="仿宋" w:cs="仿宋"/>
                <w:sz w:val="24"/>
              </w:rPr>
              <w:t>分）</w:t>
            </w:r>
          </w:p>
        </w:tc>
        <w:tc>
          <w:tcPr>
            <w:tcW w:w="565" w:type="pct"/>
            <w:noWrap w:val="0"/>
            <w:vAlign w:val="center"/>
          </w:tcPr>
          <w:p w14:paraId="3E557724">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p>
        </w:tc>
        <w:tc>
          <w:tcPr>
            <w:tcW w:w="511" w:type="pct"/>
            <w:noWrap w:val="0"/>
            <w:vAlign w:val="center"/>
          </w:tcPr>
          <w:p w14:paraId="19842E92">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lang w:eastAsia="zh-CN"/>
              </w:rPr>
              <w:t>观分</w:t>
            </w:r>
          </w:p>
        </w:tc>
      </w:tr>
      <w:tr w14:paraId="07E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noWrap w:val="0"/>
            <w:vAlign w:val="center"/>
          </w:tcPr>
          <w:p w14:paraId="01042125">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614" w:type="pct"/>
            <w:noWrap w:val="0"/>
            <w:vAlign w:val="top"/>
          </w:tcPr>
          <w:p w14:paraId="43BB5492">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样品：序号2餐椅（详见采购需求）评分标准如下，严重偏离样品要求不得分：</w:t>
            </w:r>
          </w:p>
          <w:p w14:paraId="2455FBFC">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根据投标人提供样品的尺寸规格、制作质量、主要材质、安全性能、美感及协调性是否严格综合评定。</w:t>
            </w:r>
          </w:p>
          <w:p w14:paraId="7C3B2C1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1）款式3分:根据所提供样品的外观式样、美观度、色调搭配合理性及协调性综合评定。评分范围0-3分</w:t>
            </w:r>
          </w:p>
          <w:p w14:paraId="1592B7D8">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2）样品、主材规格尺寸3分:根据提供样品与招标文件项目需求的要求综合评定。评分范围0-3分</w:t>
            </w:r>
          </w:p>
          <w:p w14:paraId="2458904F">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3）结构、功能、牢固等3分：根据所提供样品的结构合理性、使用功能性、舒适性及牢固度等综合评定。评分范围0-3分</w:t>
            </w:r>
          </w:p>
          <w:p w14:paraId="3205CA2D">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4）制作工艺3分：根据样品制作工艺、组合结构、喷涂制作工艺、样品安装精密度、节点细部处理等综合评定。评分范围0-3分</w:t>
            </w:r>
          </w:p>
          <w:p w14:paraId="482EB1C1">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5）材料及五金3分：根据所提供样品材料及五金件等反映质量、规格、品质等级等综合评定。评分范围0-3分</w:t>
            </w:r>
          </w:p>
        </w:tc>
        <w:tc>
          <w:tcPr>
            <w:tcW w:w="565" w:type="pct"/>
            <w:noWrap w:val="0"/>
            <w:vAlign w:val="center"/>
          </w:tcPr>
          <w:p w14:paraId="603164D3">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15分</w:t>
            </w:r>
          </w:p>
        </w:tc>
        <w:tc>
          <w:tcPr>
            <w:tcW w:w="511" w:type="pct"/>
            <w:noWrap w:val="0"/>
            <w:vAlign w:val="center"/>
          </w:tcPr>
          <w:p w14:paraId="4F039D62">
            <w:pPr>
              <w:spacing w:line="36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主观分</w:t>
            </w:r>
          </w:p>
        </w:tc>
      </w:tr>
    </w:tbl>
    <w:p w14:paraId="57BADF33">
      <w:pPr>
        <w:pStyle w:val="61"/>
        <w:spacing w:line="240" w:lineRule="auto"/>
        <w:ind w:firstLine="0"/>
        <w:rPr>
          <w:rFonts w:hint="eastAsia" w:ascii="仿宋" w:hAnsi="仿宋" w:eastAsia="仿宋" w:cs="仿宋"/>
          <w:sz w:val="24"/>
          <w:szCs w:val="24"/>
        </w:rPr>
      </w:pPr>
    </w:p>
    <w:p w14:paraId="78485F53">
      <w:pPr>
        <w:pStyle w:val="51"/>
        <w:rPr>
          <w:rFonts w:hint="eastAsia" w:ascii="仿宋" w:hAnsi="仿宋" w:eastAsia="仿宋" w:cs="仿宋"/>
          <w:sz w:val="24"/>
          <w:szCs w:val="24"/>
        </w:rPr>
      </w:pPr>
    </w:p>
    <w:p w14:paraId="0474BA4A">
      <w:pPr>
        <w:widowControl/>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2、价格分（30分）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4410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44E4DDE2">
            <w:pPr>
              <w:autoSpaceDE w:val="0"/>
              <w:autoSpaceDN w:val="0"/>
              <w:adjustRightInd/>
              <w:jc w:val="center"/>
              <w:rPr>
                <w:rFonts w:hint="eastAsia" w:ascii="仿宋" w:hAnsi="仿宋" w:eastAsia="仿宋" w:cs="仿宋"/>
                <w:color w:val="auto"/>
                <w:sz w:val="24"/>
              </w:rPr>
            </w:pPr>
            <w:r>
              <w:rPr>
                <w:rFonts w:hint="eastAsia" w:ascii="仿宋" w:hAnsi="仿宋" w:eastAsia="仿宋" w:cs="仿宋"/>
                <w:color w:val="auto"/>
                <w:sz w:val="24"/>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14:paraId="0843C798">
            <w:pPr>
              <w:autoSpaceDE w:val="0"/>
              <w:autoSpaceDN w:val="0"/>
              <w:adjustRightInd/>
              <w:jc w:val="center"/>
              <w:rPr>
                <w:rFonts w:hint="eastAsia" w:ascii="仿宋" w:hAnsi="仿宋" w:eastAsia="仿宋" w:cs="仿宋"/>
                <w:color w:val="auto"/>
                <w:sz w:val="24"/>
              </w:rPr>
            </w:pPr>
            <w:r>
              <w:rPr>
                <w:rFonts w:hint="eastAsia" w:ascii="仿宋" w:hAnsi="仿宋" w:eastAsia="仿宋" w:cs="仿宋"/>
                <w:color w:val="auto"/>
                <w:sz w:val="24"/>
              </w:rPr>
              <w:t>计算方法</w:t>
            </w:r>
          </w:p>
        </w:tc>
      </w:tr>
      <w:tr w14:paraId="5C77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74E87E12">
            <w:pPr>
              <w:pStyle w:val="24"/>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kern w:val="2"/>
                <w:sz w:val="24"/>
                <w:szCs w:val="24"/>
                <w:highlight w:val="none"/>
                <w:lang w:val="en-US" w:eastAsia="zh-CN" w:bidi="ar-SA"/>
              </w:rPr>
              <w:t>价格权值=0.30</w:t>
            </w:r>
          </w:p>
        </w:tc>
        <w:tc>
          <w:tcPr>
            <w:tcW w:w="6420" w:type="dxa"/>
            <w:tcBorders>
              <w:top w:val="single" w:color="auto" w:sz="4" w:space="0"/>
              <w:left w:val="single" w:color="auto" w:sz="4" w:space="0"/>
              <w:bottom w:val="single" w:color="auto" w:sz="4" w:space="0"/>
              <w:right w:val="single" w:color="auto" w:sz="4" w:space="0"/>
            </w:tcBorders>
            <w:noWrap/>
            <w:vAlign w:val="center"/>
          </w:tcPr>
          <w:p w14:paraId="33DC0EE5">
            <w:pPr>
              <w:pStyle w:val="24"/>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最低有效响应价格为评标基准价</w:t>
            </w:r>
          </w:p>
          <w:p w14:paraId="45E67EA0">
            <w:pPr>
              <w:pStyle w:val="24"/>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响应报价得分=(评标基准价／响应报价)×价格权值×100 </w:t>
            </w:r>
          </w:p>
          <w:p w14:paraId="5B30B53D">
            <w:pPr>
              <w:keepNext w:val="0"/>
              <w:keepLines w:val="0"/>
              <w:pageBreakBefore w:val="0"/>
              <w:kinsoku/>
              <w:wordWrap/>
              <w:overflowPunct/>
              <w:topLinePunct w:val="0"/>
              <w:autoSpaceDE/>
              <w:autoSpaceDN/>
              <w:bidi w:val="0"/>
              <w:snapToGrid w:val="0"/>
              <w:spacing w:after="0" w:line="360" w:lineRule="atLeast"/>
              <w:textAlignment w:val="auto"/>
              <w:outlineLvl w:val="9"/>
              <w:rPr>
                <w:rFonts w:hint="eastAsia" w:ascii="仿宋" w:hAnsi="仿宋" w:eastAsia="仿宋" w:cs="仿宋"/>
                <w:color w:val="auto"/>
                <w:sz w:val="24"/>
              </w:rPr>
            </w:pPr>
            <w:r>
              <w:rPr>
                <w:rFonts w:hint="eastAsia" w:ascii="仿宋" w:hAnsi="仿宋" w:eastAsia="仿宋" w:cs="仿宋"/>
                <w:color w:val="auto"/>
                <w:kern w:val="2"/>
                <w:sz w:val="24"/>
                <w:szCs w:val="24"/>
                <w:highlight w:val="none"/>
                <w:lang w:val="en-US" w:eastAsia="zh-CN" w:bidi="ar-SA"/>
              </w:rPr>
              <w:t>（计算得分保留小数点后2位）</w:t>
            </w:r>
          </w:p>
        </w:tc>
      </w:tr>
    </w:tbl>
    <w:p w14:paraId="390BA57B">
      <w:pPr>
        <w:rPr>
          <w:rFonts w:hint="eastAsia" w:ascii="仿宋" w:hAnsi="仿宋" w:eastAsia="仿宋" w:cs="仿宋"/>
          <w:sz w:val="24"/>
          <w:szCs w:val="24"/>
        </w:rPr>
      </w:pPr>
    </w:p>
    <w:p w14:paraId="61B706F1">
      <w:pPr>
        <w:rPr>
          <w:rFonts w:hint="eastAsia" w:ascii="仿宋" w:hAnsi="仿宋" w:eastAsia="仿宋" w:cs="仿宋"/>
          <w:sz w:val="24"/>
          <w:szCs w:val="24"/>
        </w:rPr>
      </w:pPr>
    </w:p>
    <w:p w14:paraId="0B361A83">
      <w:pPr>
        <w:widowControl/>
        <w:numPr>
          <w:ilvl w:val="0"/>
          <w:numId w:val="0"/>
        </w:numPr>
        <w:spacing w:line="360" w:lineRule="auto"/>
        <w:ind w:left="753" w:leftChars="0"/>
        <w:rPr>
          <w:rFonts w:hint="eastAsia" w:ascii="仿宋" w:hAnsi="仿宋" w:eastAsia="仿宋" w:cs="仿宋"/>
          <w:sz w:val="24"/>
        </w:rPr>
      </w:pPr>
    </w:p>
    <w:p w14:paraId="477A9269">
      <w:pPr>
        <w:widowControl/>
        <w:numPr>
          <w:ilvl w:val="0"/>
          <w:numId w:val="0"/>
        </w:numPr>
        <w:spacing w:line="360" w:lineRule="auto"/>
        <w:rPr>
          <w:rFonts w:hint="eastAsia" w:ascii="仿宋" w:hAnsi="仿宋" w:eastAsia="仿宋" w:cs="仿宋"/>
          <w:sz w:val="24"/>
        </w:rPr>
      </w:pPr>
    </w:p>
    <w:p w14:paraId="7A63C55F">
      <w:pPr>
        <w:widowControl/>
        <w:numPr>
          <w:ilvl w:val="0"/>
          <w:numId w:val="0"/>
        </w:numPr>
        <w:spacing w:line="360" w:lineRule="auto"/>
        <w:ind w:left="753" w:leftChars="0"/>
        <w:rPr>
          <w:rFonts w:hint="eastAsia" w:ascii="仿宋" w:hAnsi="仿宋" w:eastAsia="仿宋" w:cs="仿宋"/>
          <w:sz w:val="24"/>
        </w:rPr>
      </w:pPr>
    </w:p>
    <w:p w14:paraId="1206191D">
      <w:pPr>
        <w:widowControl/>
        <w:numPr>
          <w:ilvl w:val="0"/>
          <w:numId w:val="3"/>
        </w:numPr>
        <w:spacing w:line="360" w:lineRule="auto"/>
        <w:ind w:firstLine="480"/>
        <w:rPr>
          <w:rFonts w:hint="eastAsia" w:ascii="仿宋" w:hAnsi="仿宋" w:eastAsia="仿宋" w:cs="仿宋"/>
        </w:rPr>
      </w:pPr>
      <w:r>
        <w:rPr>
          <w:rFonts w:hint="eastAsia" w:ascii="仿宋" w:hAnsi="仿宋" w:eastAsia="仿宋" w:cs="仿宋"/>
          <w:sz w:val="24"/>
          <w:lang w:val="en-US" w:eastAsia="zh-CN"/>
        </w:rPr>
        <w:t>响应</w:t>
      </w:r>
      <w:r>
        <w:rPr>
          <w:rFonts w:hint="eastAsia" w:ascii="仿宋" w:hAnsi="仿宋" w:eastAsia="仿宋" w:cs="仿宋"/>
          <w:sz w:val="24"/>
        </w:rPr>
        <w:t>文件中如附有外文资料，必须逐一对应翻译成中文并加盖</w:t>
      </w:r>
      <w:r>
        <w:rPr>
          <w:rFonts w:hint="eastAsia" w:ascii="仿宋" w:hAnsi="仿宋" w:eastAsia="仿宋" w:cs="仿宋"/>
          <w:sz w:val="24"/>
          <w:lang w:val="en-US" w:eastAsia="zh-CN"/>
        </w:rPr>
        <w:t>供应商</w:t>
      </w:r>
      <w:r>
        <w:rPr>
          <w:rFonts w:hint="eastAsia" w:ascii="仿宋" w:hAnsi="仿宋" w:eastAsia="仿宋" w:cs="仿宋"/>
          <w:sz w:val="24"/>
        </w:rPr>
        <w:t>公章后附在相关外文资料后面，否则外文资料不予认可。翻译的中文资料与外文资料不符的，均不予认可。翻译严重错误的，将视同提供虚假资料。</w:t>
      </w:r>
    </w:p>
    <w:p w14:paraId="284DBD65">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CCA741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候选人的评标方法。</w:t>
      </w:r>
    </w:p>
    <w:p w14:paraId="5548A1B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0A39FB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8B90715">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8A2424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088ECF3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440F8DA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7E792EAC">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CAFE189">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52619727">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一览表(报价表)为准;</w:t>
      </w:r>
    </w:p>
    <w:p w14:paraId="786DC55D">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D323D76">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一览表的总价为准，并修改单价;</w:t>
      </w:r>
    </w:p>
    <w:p w14:paraId="60ECEA79">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485C304">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567A82F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相应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5836F92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7852DB5B">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1DD53C7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08D7260F">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33C5AB9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50AF0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33DC441">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1D453909">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交易</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124BB4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2CF69C1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DFBA6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4B10D0D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有效期的；</w:t>
      </w:r>
    </w:p>
    <w:p w14:paraId="3AB6F5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318AE926">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7AAED2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201D898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1388E0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7CD80C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22F5AA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40BBBB5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73A4E4A4">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法律、法规、规章（适用本市的）及省级以上规范性文件（适用本市的）规定的其他无效情形。</w:t>
      </w:r>
    </w:p>
    <w:p w14:paraId="72AD536B">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3A6F5B8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5C050F5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7F5A50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3911FC5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268BF7B">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495ACEE3">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14159DB9">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有影响或者可能影响成交、成交结果的，依照下列规定处理：</w:t>
      </w:r>
    </w:p>
    <w:p w14:paraId="4CB39806">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7.1未确定成交或者成交人的，终止本次采购活动，重新开展采购活动。</w:t>
      </w:r>
    </w:p>
    <w:p w14:paraId="57A9A377">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297BFDE8">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7.3采购合同已签订但尚未履行的，撤销合同，从合格的成交或者成交候选人中另行确定成交或者成交人；没有合格的成交或者成交候选人的，重新开展采购活动。</w:t>
      </w:r>
    </w:p>
    <w:p w14:paraId="4EE4B76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2675197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7.5采购当事人有其他违反相关</w:t>
      </w:r>
      <w:r>
        <w:rPr>
          <w:rFonts w:hint="eastAsia" w:ascii="仿宋" w:hAnsi="仿宋" w:eastAsia="仿宋" w:cs="仿宋"/>
          <w:color w:val="auto"/>
          <w:kern w:val="0"/>
          <w:highlight w:val="none"/>
        </w:rPr>
        <w:t>法律法规规定</w:t>
      </w:r>
      <w:r>
        <w:rPr>
          <w:rFonts w:hint="eastAsia" w:ascii="仿宋" w:hAnsi="仿宋" w:eastAsia="仿宋" w:cs="仿宋"/>
          <w:color w:val="auto"/>
          <w:highlight w:val="none"/>
        </w:rPr>
        <w:t>的行为，经改正后仍然影响或者可能影响成交、成交结果或者依法被认定为成交、成交无效的，依照7.1-7.4规定处理。</w:t>
      </w:r>
    </w:p>
    <w:bookmarkEnd w:id="16"/>
    <w:p w14:paraId="1C52191D">
      <w:pPr>
        <w:spacing w:line="360" w:lineRule="auto"/>
        <w:ind w:left="720" w:leftChars="343" w:firstLine="1084" w:firstLineChars="300"/>
        <w:outlineLvl w:val="0"/>
        <w:rPr>
          <w:rFonts w:hint="eastAsia" w:ascii="仿宋" w:hAnsi="仿宋" w:eastAsia="仿宋" w:cs="仿宋"/>
          <w:b/>
          <w:color w:val="auto"/>
          <w:sz w:val="36"/>
          <w:szCs w:val="20"/>
          <w:highlight w:val="none"/>
        </w:rPr>
      </w:pPr>
      <w:bookmarkStart w:id="387" w:name="第五部分"/>
      <w:bookmarkStart w:id="388" w:name="_Toc86217003"/>
      <w:r>
        <w:rPr>
          <w:rFonts w:hint="eastAsia" w:ascii="仿宋" w:hAnsi="仿宋" w:eastAsia="仿宋" w:cs="仿宋"/>
          <w:b/>
          <w:color w:val="auto"/>
          <w:sz w:val="36"/>
          <w:szCs w:val="36"/>
          <w:highlight w:val="none"/>
        </w:rPr>
        <w:t xml:space="preserve">   第五部分 </w:t>
      </w:r>
      <w:bookmarkEnd w:id="387"/>
      <w:r>
        <w:rPr>
          <w:rFonts w:hint="eastAsia" w:ascii="仿宋" w:hAnsi="仿宋" w:eastAsia="仿宋" w:cs="仿宋"/>
          <w:b/>
          <w:color w:val="auto"/>
          <w:sz w:val="36"/>
          <w:szCs w:val="20"/>
          <w:highlight w:val="none"/>
        </w:rPr>
        <w:t xml:space="preserve"> </w:t>
      </w:r>
      <w:bookmarkEnd w:id="388"/>
      <w:r>
        <w:rPr>
          <w:rFonts w:hint="eastAsia" w:ascii="仿宋" w:hAnsi="仿宋" w:eastAsia="仿宋" w:cs="仿宋"/>
          <w:b/>
          <w:color w:val="auto"/>
          <w:sz w:val="36"/>
          <w:szCs w:val="20"/>
          <w:highlight w:val="none"/>
        </w:rPr>
        <w:t>应提交的有关格式范例</w:t>
      </w:r>
    </w:p>
    <w:p w14:paraId="69A884A6">
      <w:pPr>
        <w:spacing w:line="360" w:lineRule="auto"/>
        <w:jc w:val="center"/>
        <w:outlineLvl w:val="0"/>
        <w:rPr>
          <w:rFonts w:hint="eastAsia" w:ascii="仿宋" w:hAnsi="仿宋" w:eastAsia="仿宋" w:cs="仿宋"/>
          <w:b/>
          <w:color w:val="auto"/>
          <w:kern w:val="0"/>
          <w:sz w:val="36"/>
          <w:szCs w:val="36"/>
          <w:highlight w:val="none"/>
        </w:rPr>
      </w:pPr>
    </w:p>
    <w:p w14:paraId="47B47AC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B798E0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77DEFE9">
      <w:pPr>
        <w:spacing w:line="360" w:lineRule="auto"/>
        <w:jc w:val="center"/>
        <w:outlineLvl w:val="0"/>
        <w:rPr>
          <w:rFonts w:hint="eastAsia" w:ascii="仿宋" w:hAnsi="仿宋" w:eastAsia="仿宋" w:cs="仿宋"/>
          <w:b/>
          <w:color w:val="auto"/>
          <w:kern w:val="0"/>
          <w:sz w:val="36"/>
          <w:szCs w:val="36"/>
          <w:highlight w:val="none"/>
        </w:rPr>
      </w:pPr>
    </w:p>
    <w:p w14:paraId="258581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784D5A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（2）落实采购政策需满足的资格要求………………………………（页码）</w:t>
      </w:r>
    </w:p>
    <w:p w14:paraId="2D8605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635B692E">
      <w:pPr>
        <w:pStyle w:val="5"/>
        <w:rPr>
          <w:rFonts w:hint="eastAsia"/>
        </w:rPr>
      </w:pPr>
    </w:p>
    <w:p w14:paraId="76ABC69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17A67C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12610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01E6766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以下</w:t>
      </w:r>
      <w:r>
        <w:rPr>
          <w:rFonts w:hint="eastAsia" w:ascii="仿宋" w:hAnsi="仿宋" w:eastAsia="仿宋" w:cs="仿宋"/>
          <w:color w:val="auto"/>
          <w:sz w:val="24"/>
          <w:highlight w:val="none"/>
        </w:rPr>
        <w:t>条件：</w:t>
      </w:r>
    </w:p>
    <w:p w14:paraId="00CA47E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4F74C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3C568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20F73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9AF13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5FE483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1EFF8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（二）不存在以下情况：</w:t>
      </w:r>
    </w:p>
    <w:p w14:paraId="5C7CB33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43B3A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9D49651">
      <w:pPr>
        <w:pStyle w:val="2"/>
        <w:spacing w:line="360" w:lineRule="auto"/>
        <w:rPr>
          <w:rFonts w:hint="eastAsia" w:ascii="仿宋" w:hAnsi="仿宋" w:eastAsia="仿宋" w:cs="仿宋"/>
          <w:color w:val="auto"/>
          <w:sz w:val="24"/>
          <w:highlight w:val="none"/>
        </w:rPr>
      </w:pPr>
    </w:p>
    <w:p w14:paraId="4D9464E8">
      <w:pPr>
        <w:spacing w:line="360" w:lineRule="auto"/>
        <w:rPr>
          <w:rFonts w:hint="eastAsia" w:ascii="仿宋" w:hAnsi="仿宋" w:eastAsia="仿宋" w:cs="仿宋"/>
          <w:color w:val="auto"/>
          <w:highlight w:val="none"/>
        </w:rPr>
      </w:pPr>
    </w:p>
    <w:p w14:paraId="0E7E44E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DEB764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466E20D">
      <w:pPr>
        <w:snapToGrid w:val="0"/>
        <w:spacing w:line="360" w:lineRule="auto"/>
        <w:ind w:right="480"/>
        <w:jc w:val="center"/>
        <w:rPr>
          <w:rFonts w:hint="eastAsia" w:ascii="仿宋" w:hAnsi="仿宋" w:eastAsia="仿宋" w:cs="仿宋"/>
          <w:b/>
          <w:color w:val="auto"/>
          <w:kern w:val="0"/>
          <w:sz w:val="32"/>
          <w:szCs w:val="32"/>
          <w:highlight w:val="none"/>
        </w:rPr>
      </w:pPr>
    </w:p>
    <w:p w14:paraId="426AC4E2">
      <w:pPr>
        <w:snapToGrid w:val="0"/>
        <w:spacing w:line="360" w:lineRule="auto"/>
        <w:ind w:right="480"/>
        <w:jc w:val="center"/>
        <w:rPr>
          <w:rFonts w:hint="eastAsia" w:ascii="仿宋" w:hAnsi="仿宋" w:eastAsia="仿宋" w:cs="仿宋"/>
          <w:b/>
          <w:color w:val="auto"/>
          <w:kern w:val="0"/>
          <w:sz w:val="32"/>
          <w:szCs w:val="32"/>
          <w:highlight w:val="none"/>
        </w:rPr>
      </w:pPr>
    </w:p>
    <w:p w14:paraId="5E2AACAF">
      <w:pPr>
        <w:rPr>
          <w:rFonts w:hint="eastAsia" w:ascii="仿宋" w:hAnsi="仿宋" w:eastAsia="仿宋" w:cs="仿宋"/>
          <w:color w:val="auto"/>
          <w:highlight w:val="none"/>
        </w:rPr>
      </w:pPr>
    </w:p>
    <w:p w14:paraId="2B7F086A">
      <w:pPr>
        <w:snapToGrid w:val="0"/>
        <w:spacing w:line="360" w:lineRule="auto"/>
        <w:ind w:right="480"/>
        <w:jc w:val="center"/>
        <w:rPr>
          <w:rFonts w:hint="eastAsia" w:ascii="仿宋" w:hAnsi="仿宋" w:eastAsia="仿宋" w:cs="仿宋"/>
          <w:b/>
          <w:color w:val="auto"/>
          <w:kern w:val="0"/>
          <w:sz w:val="32"/>
          <w:szCs w:val="32"/>
          <w:highlight w:val="none"/>
        </w:rPr>
      </w:pPr>
    </w:p>
    <w:p w14:paraId="61A9D3BD">
      <w:pPr>
        <w:snapToGrid w:val="0"/>
        <w:spacing w:line="360" w:lineRule="auto"/>
        <w:ind w:right="480"/>
        <w:jc w:val="center"/>
        <w:rPr>
          <w:rFonts w:hint="eastAsia" w:ascii="仿宋" w:hAnsi="仿宋" w:eastAsia="仿宋" w:cs="仿宋"/>
          <w:b/>
          <w:color w:val="auto"/>
          <w:kern w:val="0"/>
          <w:sz w:val="32"/>
          <w:szCs w:val="32"/>
          <w:highlight w:val="none"/>
        </w:rPr>
      </w:pPr>
    </w:p>
    <w:p w14:paraId="23AB49CA">
      <w:pPr>
        <w:snapToGrid w:val="0"/>
        <w:spacing w:line="360" w:lineRule="auto"/>
        <w:ind w:right="480"/>
        <w:jc w:val="center"/>
        <w:rPr>
          <w:rFonts w:hint="eastAsia" w:ascii="仿宋" w:hAnsi="仿宋" w:eastAsia="仿宋" w:cs="仿宋"/>
          <w:b/>
          <w:color w:val="auto"/>
          <w:kern w:val="0"/>
          <w:sz w:val="32"/>
          <w:szCs w:val="32"/>
          <w:highlight w:val="none"/>
        </w:rPr>
      </w:pPr>
    </w:p>
    <w:p w14:paraId="0BD1817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CFCBC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二、落实采购政策需满足的资格要求</w:t>
      </w:r>
    </w:p>
    <w:p w14:paraId="44B5C0C3">
      <w:pPr>
        <w:spacing w:line="360" w:lineRule="auto"/>
        <w:jc w:val="center"/>
        <w:rPr>
          <w:rFonts w:hint="eastAsia" w:ascii="宋体" w:hAnsi="宋体" w:eastAsia="宋体" w:cs="宋体"/>
          <w:color w:val="auto"/>
          <w:sz w:val="24"/>
          <w:highlight w:val="none"/>
          <w:u w:val="singl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公告落实采购政策需满足的资格要求选择提供相应的材料；未要求的，无需提供）</w:t>
      </w:r>
    </w:p>
    <w:p w14:paraId="25D57D22">
      <w:pPr>
        <w:spacing w:line="360" w:lineRule="auto"/>
        <w:jc w:val="both"/>
        <w:rPr>
          <w:rFonts w:hint="eastAsia" w:ascii="仿宋" w:hAnsi="仿宋" w:eastAsia="仿宋" w:cs="仿宋"/>
          <w:b/>
          <w:color w:val="auto"/>
          <w:sz w:val="32"/>
          <w:szCs w:val="32"/>
          <w:highlight w:val="none"/>
        </w:rPr>
      </w:pPr>
    </w:p>
    <w:p w14:paraId="49E2A604">
      <w:pPr>
        <w:widowControl/>
        <w:spacing w:line="360" w:lineRule="auto"/>
        <w:ind w:firstLine="2249" w:firstLineChars="70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、本项目的特定资格要求</w:t>
      </w:r>
    </w:p>
    <w:p w14:paraId="6D30369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608B6C24">
      <w:pPr>
        <w:pStyle w:val="61"/>
        <w:rPr>
          <w:rFonts w:hint="eastAsia" w:ascii="仿宋" w:hAnsi="仿宋" w:eastAsia="仿宋" w:cs="仿宋"/>
        </w:rPr>
      </w:pPr>
    </w:p>
    <w:p w14:paraId="2659DA90">
      <w:pPr>
        <w:rPr>
          <w:rFonts w:hint="eastAsia" w:ascii="仿宋" w:hAnsi="仿宋" w:eastAsia="仿宋" w:cs="仿宋"/>
          <w:color w:val="auto"/>
          <w:highlight w:val="none"/>
        </w:rPr>
      </w:pPr>
    </w:p>
    <w:p w14:paraId="5E9B553F">
      <w:pPr>
        <w:snapToGrid w:val="0"/>
        <w:spacing w:line="360" w:lineRule="auto"/>
        <w:ind w:right="480"/>
        <w:jc w:val="center"/>
        <w:rPr>
          <w:rFonts w:hint="eastAsia" w:ascii="仿宋" w:hAnsi="仿宋" w:eastAsia="仿宋" w:cs="仿宋"/>
          <w:b/>
          <w:color w:val="auto"/>
          <w:kern w:val="0"/>
          <w:sz w:val="32"/>
          <w:szCs w:val="32"/>
          <w:highlight w:val="none"/>
        </w:rPr>
      </w:pPr>
    </w:p>
    <w:p w14:paraId="4378FC12">
      <w:pPr>
        <w:rPr>
          <w:rFonts w:hint="eastAsia" w:ascii="仿宋" w:hAnsi="仿宋" w:eastAsia="仿宋" w:cs="仿宋"/>
          <w:color w:val="auto"/>
          <w:highlight w:val="none"/>
        </w:rPr>
      </w:pPr>
    </w:p>
    <w:p w14:paraId="102E09EB">
      <w:pPr>
        <w:snapToGrid w:val="0"/>
        <w:spacing w:line="360" w:lineRule="auto"/>
        <w:ind w:right="480"/>
        <w:jc w:val="center"/>
        <w:rPr>
          <w:rFonts w:hint="eastAsia" w:ascii="仿宋" w:hAnsi="仿宋" w:eastAsia="仿宋" w:cs="仿宋"/>
          <w:b/>
          <w:color w:val="auto"/>
          <w:kern w:val="0"/>
          <w:sz w:val="32"/>
          <w:szCs w:val="32"/>
          <w:highlight w:val="none"/>
        </w:rPr>
      </w:pPr>
    </w:p>
    <w:p w14:paraId="13FE33CA">
      <w:pPr>
        <w:snapToGrid w:val="0"/>
        <w:spacing w:line="360" w:lineRule="auto"/>
        <w:ind w:right="480"/>
        <w:jc w:val="center"/>
        <w:rPr>
          <w:rFonts w:hint="eastAsia" w:ascii="仿宋" w:hAnsi="仿宋" w:eastAsia="仿宋" w:cs="仿宋"/>
          <w:b/>
          <w:color w:val="auto"/>
          <w:kern w:val="0"/>
          <w:sz w:val="32"/>
          <w:szCs w:val="32"/>
          <w:highlight w:val="none"/>
        </w:rPr>
      </w:pPr>
    </w:p>
    <w:p w14:paraId="0986A299">
      <w:pPr>
        <w:snapToGrid w:val="0"/>
        <w:spacing w:line="360" w:lineRule="auto"/>
        <w:ind w:right="480"/>
        <w:jc w:val="center"/>
        <w:rPr>
          <w:rFonts w:hint="eastAsia" w:ascii="仿宋" w:hAnsi="仿宋" w:eastAsia="仿宋" w:cs="仿宋"/>
          <w:b/>
          <w:color w:val="auto"/>
          <w:kern w:val="0"/>
          <w:sz w:val="32"/>
          <w:szCs w:val="32"/>
          <w:highlight w:val="none"/>
        </w:rPr>
      </w:pPr>
    </w:p>
    <w:p w14:paraId="3DCE1E3E">
      <w:pPr>
        <w:snapToGrid w:val="0"/>
        <w:spacing w:line="360" w:lineRule="auto"/>
        <w:ind w:right="480"/>
        <w:jc w:val="center"/>
        <w:rPr>
          <w:rFonts w:hint="eastAsia" w:ascii="仿宋" w:hAnsi="仿宋" w:eastAsia="仿宋" w:cs="仿宋"/>
          <w:b/>
          <w:color w:val="auto"/>
          <w:kern w:val="0"/>
          <w:sz w:val="32"/>
          <w:szCs w:val="32"/>
          <w:highlight w:val="none"/>
        </w:rPr>
      </w:pPr>
    </w:p>
    <w:p w14:paraId="12639E56">
      <w:pPr>
        <w:snapToGrid w:val="0"/>
        <w:spacing w:line="360" w:lineRule="auto"/>
        <w:ind w:right="480"/>
        <w:jc w:val="center"/>
        <w:rPr>
          <w:rFonts w:hint="eastAsia" w:ascii="仿宋" w:hAnsi="仿宋" w:eastAsia="仿宋" w:cs="仿宋"/>
          <w:b/>
          <w:color w:val="auto"/>
          <w:kern w:val="0"/>
          <w:sz w:val="32"/>
          <w:szCs w:val="32"/>
          <w:highlight w:val="none"/>
        </w:rPr>
      </w:pPr>
    </w:p>
    <w:p w14:paraId="1B547874">
      <w:pPr>
        <w:rPr>
          <w:rFonts w:hint="eastAsia" w:ascii="仿宋" w:hAnsi="仿宋" w:eastAsia="仿宋" w:cs="仿宋"/>
          <w:b/>
          <w:color w:val="auto"/>
          <w:kern w:val="0"/>
          <w:sz w:val="36"/>
          <w:szCs w:val="36"/>
          <w:highlight w:val="none"/>
        </w:rPr>
      </w:pPr>
    </w:p>
    <w:p w14:paraId="606F5367">
      <w:pPr>
        <w:spacing w:line="360" w:lineRule="auto"/>
        <w:ind w:right="420" w:firstLine="3614" w:firstLineChars="1000"/>
        <w:rPr>
          <w:rFonts w:hint="eastAsia" w:ascii="仿宋" w:hAnsi="仿宋" w:eastAsia="仿宋" w:cs="仿宋"/>
          <w:b/>
          <w:color w:val="auto"/>
          <w:kern w:val="0"/>
          <w:sz w:val="36"/>
          <w:szCs w:val="36"/>
          <w:highlight w:val="none"/>
        </w:rPr>
      </w:pPr>
    </w:p>
    <w:p w14:paraId="54895B46">
      <w:pPr>
        <w:spacing w:line="360" w:lineRule="auto"/>
        <w:ind w:right="420"/>
        <w:jc w:val="center"/>
        <w:rPr>
          <w:rFonts w:hint="eastAsia" w:ascii="仿宋" w:hAnsi="仿宋" w:eastAsia="仿宋" w:cs="仿宋"/>
          <w:b/>
          <w:color w:val="auto"/>
          <w:kern w:val="0"/>
          <w:sz w:val="36"/>
          <w:szCs w:val="36"/>
          <w:highlight w:val="none"/>
        </w:rPr>
      </w:pPr>
    </w:p>
    <w:p w14:paraId="0A64D42C">
      <w:pPr>
        <w:pStyle w:val="4"/>
        <w:rPr>
          <w:rFonts w:hint="eastAsia" w:ascii="仿宋" w:hAnsi="仿宋" w:eastAsia="仿宋" w:cs="仿宋"/>
          <w:b/>
          <w:color w:val="auto"/>
          <w:kern w:val="0"/>
          <w:sz w:val="36"/>
          <w:szCs w:val="36"/>
          <w:highlight w:val="none"/>
        </w:rPr>
      </w:pPr>
    </w:p>
    <w:p w14:paraId="62FAB8FD">
      <w:pPr>
        <w:rPr>
          <w:rFonts w:hint="eastAsia" w:ascii="仿宋" w:hAnsi="仿宋" w:eastAsia="仿宋" w:cs="仿宋"/>
          <w:b/>
          <w:color w:val="auto"/>
          <w:kern w:val="0"/>
          <w:sz w:val="36"/>
          <w:szCs w:val="36"/>
          <w:highlight w:val="none"/>
        </w:rPr>
      </w:pPr>
    </w:p>
    <w:p w14:paraId="7A7B7A23">
      <w:pPr>
        <w:pStyle w:val="4"/>
        <w:rPr>
          <w:rFonts w:hint="eastAsia" w:ascii="仿宋" w:hAnsi="仿宋" w:eastAsia="仿宋" w:cs="仿宋"/>
          <w:b/>
          <w:color w:val="auto"/>
          <w:kern w:val="0"/>
          <w:sz w:val="36"/>
          <w:szCs w:val="36"/>
          <w:highlight w:val="none"/>
        </w:rPr>
      </w:pPr>
    </w:p>
    <w:p w14:paraId="7D91E822">
      <w:pPr>
        <w:rPr>
          <w:rFonts w:hint="eastAsia" w:ascii="仿宋" w:hAnsi="仿宋" w:eastAsia="仿宋" w:cs="仿宋"/>
          <w:b/>
          <w:color w:val="auto"/>
          <w:kern w:val="0"/>
          <w:sz w:val="36"/>
          <w:szCs w:val="36"/>
          <w:highlight w:val="none"/>
        </w:rPr>
      </w:pPr>
    </w:p>
    <w:p w14:paraId="67B64787">
      <w:pPr>
        <w:pStyle w:val="4"/>
        <w:rPr>
          <w:rFonts w:hint="eastAsia"/>
        </w:rPr>
      </w:pPr>
    </w:p>
    <w:p w14:paraId="4A37C093">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2A3C6BB">
      <w:pPr>
        <w:spacing w:line="360" w:lineRule="auto"/>
        <w:jc w:val="center"/>
        <w:outlineLvl w:val="0"/>
        <w:rPr>
          <w:rFonts w:hint="eastAsia" w:ascii="仿宋" w:hAnsi="仿宋" w:eastAsia="仿宋" w:cs="仿宋"/>
          <w:b/>
          <w:color w:val="auto"/>
          <w:kern w:val="0"/>
          <w:sz w:val="24"/>
          <w:highlight w:val="none"/>
        </w:rPr>
      </w:pPr>
    </w:p>
    <w:p w14:paraId="23FE9A8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4B63C2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F531E2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rPr>
        <w:t>……………………………………………………………………（页码）</w:t>
      </w:r>
    </w:p>
    <w:p w14:paraId="5FDB6B40">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评标标准相应的商务技术资料……………………………………………（页码）</w:t>
      </w:r>
    </w:p>
    <w:p w14:paraId="0C9C3671">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标的清单………………………………………………………………（页码）</w:t>
      </w:r>
    </w:p>
    <w:p w14:paraId="2CBEB859">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（6）商务技术偏离表……………………………………………………………（页码）</w:t>
      </w:r>
    </w:p>
    <w:p w14:paraId="467954D0">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………………………………………………（页码）</w:t>
      </w:r>
    </w:p>
    <w:p w14:paraId="652F9B35">
      <w:pPr>
        <w:snapToGrid w:val="0"/>
        <w:spacing w:line="360" w:lineRule="auto"/>
        <w:jc w:val="center"/>
        <w:rPr>
          <w:rFonts w:hint="eastAsia" w:ascii="仿宋" w:hAnsi="仿宋" w:eastAsia="仿宋" w:cs="仿宋"/>
          <w:b/>
          <w:color w:val="auto"/>
          <w:kern w:val="0"/>
          <w:sz w:val="32"/>
          <w:szCs w:val="32"/>
          <w:highlight w:val="none"/>
          <w:lang w:val="zh-CN"/>
        </w:rPr>
      </w:pPr>
    </w:p>
    <w:p w14:paraId="624378EB">
      <w:pPr>
        <w:snapToGrid w:val="0"/>
        <w:spacing w:line="360" w:lineRule="auto"/>
        <w:jc w:val="center"/>
        <w:rPr>
          <w:rFonts w:hint="eastAsia" w:ascii="仿宋" w:hAnsi="仿宋" w:eastAsia="仿宋" w:cs="仿宋"/>
          <w:b/>
          <w:color w:val="auto"/>
          <w:kern w:val="0"/>
          <w:sz w:val="32"/>
          <w:szCs w:val="32"/>
          <w:highlight w:val="none"/>
          <w:lang w:val="zh-CN"/>
        </w:rPr>
      </w:pPr>
    </w:p>
    <w:p w14:paraId="20A718FB">
      <w:pPr>
        <w:snapToGrid w:val="0"/>
        <w:spacing w:line="360" w:lineRule="auto"/>
        <w:jc w:val="center"/>
        <w:rPr>
          <w:rFonts w:hint="eastAsia" w:ascii="仿宋" w:hAnsi="仿宋" w:eastAsia="仿宋" w:cs="仿宋"/>
          <w:b/>
          <w:color w:val="auto"/>
          <w:kern w:val="0"/>
          <w:sz w:val="32"/>
          <w:szCs w:val="32"/>
          <w:highlight w:val="none"/>
          <w:lang w:val="zh-CN"/>
        </w:rPr>
      </w:pPr>
    </w:p>
    <w:p w14:paraId="48FA732F">
      <w:pPr>
        <w:snapToGrid w:val="0"/>
        <w:spacing w:line="360" w:lineRule="auto"/>
        <w:jc w:val="center"/>
        <w:rPr>
          <w:rFonts w:hint="eastAsia" w:ascii="仿宋" w:hAnsi="仿宋" w:eastAsia="仿宋" w:cs="仿宋"/>
          <w:b/>
          <w:color w:val="auto"/>
          <w:kern w:val="0"/>
          <w:sz w:val="32"/>
          <w:szCs w:val="32"/>
          <w:highlight w:val="none"/>
          <w:lang w:val="zh-CN"/>
        </w:rPr>
      </w:pPr>
    </w:p>
    <w:p w14:paraId="0BDFE8BE">
      <w:pPr>
        <w:snapToGrid w:val="0"/>
        <w:spacing w:line="360" w:lineRule="auto"/>
        <w:jc w:val="center"/>
        <w:rPr>
          <w:rFonts w:hint="eastAsia" w:ascii="仿宋" w:hAnsi="仿宋" w:eastAsia="仿宋" w:cs="仿宋"/>
          <w:b/>
          <w:color w:val="auto"/>
          <w:kern w:val="0"/>
          <w:sz w:val="32"/>
          <w:szCs w:val="32"/>
          <w:highlight w:val="none"/>
          <w:lang w:val="zh-CN"/>
        </w:rPr>
      </w:pPr>
    </w:p>
    <w:p w14:paraId="3D315819">
      <w:pPr>
        <w:snapToGrid w:val="0"/>
        <w:spacing w:line="360" w:lineRule="auto"/>
        <w:jc w:val="center"/>
        <w:outlineLvl w:val="0"/>
        <w:rPr>
          <w:rFonts w:hint="eastAsia" w:ascii="仿宋" w:hAnsi="仿宋" w:eastAsia="仿宋" w:cs="仿宋"/>
          <w:b/>
          <w:color w:val="auto"/>
          <w:kern w:val="0"/>
          <w:sz w:val="32"/>
          <w:szCs w:val="32"/>
          <w:highlight w:val="none"/>
        </w:rPr>
      </w:pPr>
    </w:p>
    <w:p w14:paraId="5C125E44">
      <w:pPr>
        <w:snapToGrid w:val="0"/>
        <w:spacing w:line="360" w:lineRule="auto"/>
        <w:jc w:val="center"/>
        <w:outlineLvl w:val="0"/>
        <w:rPr>
          <w:rFonts w:hint="eastAsia" w:ascii="仿宋" w:hAnsi="仿宋" w:eastAsia="仿宋" w:cs="仿宋"/>
          <w:b/>
          <w:color w:val="auto"/>
          <w:kern w:val="0"/>
          <w:sz w:val="32"/>
          <w:szCs w:val="32"/>
          <w:highlight w:val="none"/>
        </w:rPr>
      </w:pPr>
    </w:p>
    <w:p w14:paraId="217B946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DB6153B">
      <w:pPr>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2A049B3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50DADB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294F89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有效期满之前均具有约束力。</w:t>
      </w:r>
    </w:p>
    <w:p w14:paraId="44C37A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0D952E7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9DD006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2.1.1承诺函；</w:t>
      </w:r>
    </w:p>
    <w:p w14:paraId="15E008D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2.1.2落实政府采购政策需满足的资格要求（如果有）</w:t>
      </w:r>
      <w:r>
        <w:rPr>
          <w:rFonts w:hint="eastAsia" w:ascii="仿宋" w:hAnsi="仿宋" w:eastAsia="仿宋" w:cs="仿宋"/>
          <w:color w:val="auto"/>
          <w:sz w:val="24"/>
          <w:highlight w:val="none"/>
        </w:rPr>
        <w:t>；</w:t>
      </w:r>
    </w:p>
    <w:p w14:paraId="4ECAD19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2.1.3本项目的特定资格要求（如果有）；</w:t>
      </w:r>
    </w:p>
    <w:p w14:paraId="5C14419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 xml:space="preserve"> </w:t>
      </w:r>
      <w:r>
        <w:rPr>
          <w:rFonts w:hint="eastAsia" w:ascii="仿宋" w:hAnsi="仿宋" w:eastAsia="仿宋" w:cs="仿宋"/>
          <w:color w:val="auto"/>
          <w:sz w:val="24"/>
          <w:highlight w:val="none"/>
          <w:lang w:val="en-US" w:eastAsia="zh-CN"/>
        </w:rPr>
        <w:t>商务技术</w:t>
      </w:r>
      <w:r>
        <w:rPr>
          <w:rFonts w:hint="eastAsia" w:ascii="仿宋" w:hAnsi="仿宋" w:eastAsia="仿宋" w:cs="仿宋"/>
          <w:color w:val="auto"/>
          <w:sz w:val="24"/>
          <w:highlight w:val="none"/>
          <w:lang w:val="zh-CN" w:eastAsia="zh-CN"/>
        </w:rPr>
        <w:t>文件：</w:t>
      </w:r>
    </w:p>
    <w:p w14:paraId="09ABB4A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5D49D6D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EB0378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757B454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693744B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7C7E560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751CAA9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w:t>
      </w:r>
    </w:p>
    <w:p w14:paraId="7354552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10C97E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3432FC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7709B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14:paraId="2C49D79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 xml:space="preserve">通知书规定的期限内与你方签订合同； </w:t>
      </w:r>
    </w:p>
    <w:p w14:paraId="249111E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FE3399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1C8B399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5C8857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0A9B9E">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2531A109">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注：按本格式和要求提供。</w:t>
      </w:r>
    </w:p>
    <w:p w14:paraId="1FE0DC66">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83D101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F80B3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E19F8A">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3C7F8B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57119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交易的一切事项，其法律后果由我方承担。</w:t>
      </w:r>
    </w:p>
    <w:p w14:paraId="2F706D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9ADD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1D8C7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D2E2C5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9C81596">
      <w:pPr>
        <w:snapToGrid w:val="0"/>
        <w:spacing w:line="360" w:lineRule="auto"/>
        <w:rPr>
          <w:rFonts w:hint="eastAsia" w:ascii="仿宋" w:hAnsi="仿宋" w:eastAsia="仿宋" w:cs="仿宋"/>
          <w:color w:val="auto"/>
          <w:sz w:val="24"/>
          <w:highlight w:val="none"/>
        </w:rPr>
      </w:pPr>
    </w:p>
    <w:p w14:paraId="24CE482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17C94C4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交易</w:t>
      </w:r>
      <w:r>
        <w:rPr>
          <w:rFonts w:hint="eastAsia" w:ascii="仿宋" w:hAnsi="仿宋" w:eastAsia="仿宋" w:cs="仿宋"/>
          <w:b/>
          <w:color w:val="auto"/>
          <w:sz w:val="30"/>
          <w:szCs w:val="30"/>
          <w:highlight w:val="none"/>
        </w:rPr>
        <w:t>）</w:t>
      </w:r>
    </w:p>
    <w:p w14:paraId="18180475">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3A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3DE8E841">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BB6220B">
            <w:pPr>
              <w:pStyle w:val="147"/>
              <w:adjustRightInd w:val="0"/>
              <w:spacing w:line="360" w:lineRule="auto"/>
              <w:rPr>
                <w:rFonts w:hint="eastAsia" w:ascii="仿宋" w:hAnsi="仿宋" w:eastAsia="仿宋" w:cs="仿宋"/>
                <w:bCs/>
                <w:color w:val="auto"/>
                <w:sz w:val="24"/>
                <w:highlight w:val="none"/>
              </w:rPr>
            </w:pPr>
          </w:p>
        </w:tc>
      </w:tr>
    </w:tbl>
    <w:p w14:paraId="7BE073D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DE9EBB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35CE1BB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A18E78">
      <w:pPr>
        <w:jc w:val="center"/>
        <w:rPr>
          <w:rFonts w:hint="eastAsia" w:ascii="仿宋" w:hAnsi="仿宋" w:eastAsia="仿宋" w:cs="仿宋"/>
          <w:b/>
          <w:color w:val="auto"/>
          <w:kern w:val="0"/>
          <w:sz w:val="32"/>
          <w:szCs w:val="32"/>
          <w:highlight w:val="none"/>
        </w:rPr>
      </w:pPr>
    </w:p>
    <w:p w14:paraId="70C1A8FA">
      <w:pPr>
        <w:snapToGrid w:val="0"/>
        <w:spacing w:line="360" w:lineRule="auto"/>
        <w:rPr>
          <w:rFonts w:hint="eastAsia" w:ascii="仿宋" w:hAnsi="仿宋" w:eastAsia="仿宋" w:cs="仿宋"/>
          <w:color w:val="auto"/>
          <w:kern w:val="0"/>
          <w:sz w:val="24"/>
          <w:highlight w:val="none"/>
        </w:rPr>
      </w:pPr>
    </w:p>
    <w:p w14:paraId="6C489D0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14:paraId="5082498D">
      <w:pPr>
        <w:jc w:val="center"/>
        <w:rPr>
          <w:rFonts w:hint="eastAsia" w:ascii="仿宋" w:hAnsi="仿宋" w:eastAsia="仿宋" w:cs="仿宋"/>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CF5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8AAEC5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72" w:type="dxa"/>
            <w:vAlign w:val="center"/>
          </w:tcPr>
          <w:p w14:paraId="6E8CEF5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CA6C8C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76528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37DC8A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BBA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88005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72" w:type="dxa"/>
            <w:vAlign w:val="center"/>
          </w:tcPr>
          <w:p w14:paraId="573017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7307C8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64130B5A">
            <w:pPr>
              <w:jc w:val="center"/>
              <w:rPr>
                <w:rFonts w:hint="eastAsia" w:ascii="仿宋" w:hAnsi="仿宋" w:eastAsia="仿宋" w:cs="仿宋"/>
                <w:color w:val="auto"/>
                <w:sz w:val="24"/>
                <w:highlight w:val="none"/>
              </w:rPr>
            </w:pPr>
          </w:p>
          <w:p w14:paraId="3758F25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68827FE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B23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527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72" w:type="dxa"/>
            <w:vAlign w:val="center"/>
          </w:tcPr>
          <w:p w14:paraId="225C2F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w:t>
            </w:r>
          </w:p>
        </w:tc>
        <w:tc>
          <w:tcPr>
            <w:tcW w:w="2551" w:type="dxa"/>
            <w:vAlign w:val="center"/>
          </w:tcPr>
          <w:p w14:paraId="508D88E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58D0370B">
            <w:pPr>
              <w:jc w:val="center"/>
              <w:rPr>
                <w:rFonts w:hint="eastAsia" w:ascii="仿宋" w:hAnsi="仿宋" w:eastAsia="仿宋" w:cs="仿宋"/>
                <w:color w:val="auto"/>
                <w:highlight w:val="none"/>
                <w:lang w:val="en-US"/>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033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0C4FE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72" w:type="dxa"/>
            <w:vAlign w:val="center"/>
          </w:tcPr>
          <w:p w14:paraId="1731B7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57674475">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589C172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185B5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82BA7B">
      <w:pPr>
        <w:jc w:val="center"/>
        <w:rPr>
          <w:rFonts w:hint="eastAsia" w:ascii="仿宋" w:hAnsi="仿宋" w:eastAsia="仿宋" w:cs="仿宋"/>
          <w:b/>
          <w:color w:val="auto"/>
          <w:kern w:val="0"/>
          <w:sz w:val="32"/>
          <w:szCs w:val="32"/>
          <w:highlight w:val="none"/>
        </w:rPr>
      </w:pPr>
    </w:p>
    <w:p w14:paraId="304FA4E1">
      <w:pPr>
        <w:jc w:val="center"/>
        <w:rPr>
          <w:rFonts w:hint="eastAsia" w:ascii="仿宋" w:hAnsi="仿宋" w:eastAsia="仿宋" w:cs="仿宋"/>
          <w:b/>
          <w:color w:val="auto"/>
          <w:kern w:val="0"/>
          <w:sz w:val="32"/>
          <w:szCs w:val="32"/>
          <w:highlight w:val="none"/>
          <w:lang w:eastAsia="zh-CN"/>
        </w:rPr>
      </w:pPr>
    </w:p>
    <w:p w14:paraId="5A66D123">
      <w:pPr>
        <w:jc w:val="center"/>
        <w:rPr>
          <w:rFonts w:hint="eastAsia" w:ascii="仿宋" w:hAnsi="仿宋" w:eastAsia="仿宋" w:cs="仿宋"/>
          <w:b/>
          <w:color w:val="auto"/>
          <w:kern w:val="0"/>
          <w:sz w:val="32"/>
          <w:szCs w:val="32"/>
          <w:highlight w:val="none"/>
          <w:lang w:eastAsia="zh-CN"/>
        </w:rPr>
      </w:pPr>
    </w:p>
    <w:p w14:paraId="6D3C1DB2">
      <w:pPr>
        <w:jc w:val="center"/>
        <w:rPr>
          <w:rFonts w:hint="eastAsia" w:ascii="仿宋" w:hAnsi="仿宋" w:eastAsia="仿宋" w:cs="仿宋"/>
          <w:b/>
          <w:color w:val="auto"/>
          <w:kern w:val="0"/>
          <w:sz w:val="32"/>
          <w:szCs w:val="32"/>
          <w:highlight w:val="none"/>
          <w:lang w:eastAsia="zh-CN"/>
        </w:rPr>
      </w:pPr>
    </w:p>
    <w:p w14:paraId="69AD79D4">
      <w:pPr>
        <w:jc w:val="center"/>
        <w:rPr>
          <w:rFonts w:hint="eastAsia" w:ascii="仿宋" w:hAnsi="仿宋" w:eastAsia="仿宋" w:cs="仿宋"/>
          <w:b/>
          <w:color w:val="auto"/>
          <w:kern w:val="0"/>
          <w:sz w:val="32"/>
          <w:szCs w:val="32"/>
          <w:highlight w:val="none"/>
          <w:lang w:eastAsia="zh-CN"/>
        </w:rPr>
      </w:pPr>
    </w:p>
    <w:p w14:paraId="12C9456E">
      <w:pPr>
        <w:jc w:val="center"/>
        <w:rPr>
          <w:rFonts w:hint="eastAsia" w:ascii="仿宋" w:hAnsi="仿宋" w:eastAsia="仿宋" w:cs="仿宋"/>
          <w:b/>
          <w:color w:val="auto"/>
          <w:kern w:val="0"/>
          <w:sz w:val="32"/>
          <w:szCs w:val="32"/>
          <w:highlight w:val="none"/>
          <w:lang w:eastAsia="zh-CN"/>
        </w:rPr>
      </w:pPr>
    </w:p>
    <w:p w14:paraId="325215E6">
      <w:pPr>
        <w:jc w:val="center"/>
        <w:rPr>
          <w:rFonts w:hint="eastAsia" w:ascii="仿宋" w:hAnsi="仿宋" w:eastAsia="仿宋" w:cs="仿宋"/>
          <w:b/>
          <w:color w:val="auto"/>
          <w:kern w:val="0"/>
          <w:sz w:val="32"/>
          <w:szCs w:val="32"/>
          <w:highlight w:val="none"/>
          <w:lang w:eastAsia="zh-CN"/>
        </w:rPr>
      </w:pPr>
    </w:p>
    <w:p w14:paraId="44DE6F31">
      <w:pPr>
        <w:jc w:val="center"/>
        <w:rPr>
          <w:rFonts w:hint="eastAsia" w:ascii="仿宋" w:hAnsi="仿宋" w:eastAsia="仿宋" w:cs="仿宋"/>
          <w:b/>
          <w:color w:val="auto"/>
          <w:kern w:val="0"/>
          <w:sz w:val="32"/>
          <w:szCs w:val="32"/>
          <w:highlight w:val="none"/>
          <w:lang w:eastAsia="zh-CN"/>
        </w:rPr>
      </w:pPr>
    </w:p>
    <w:p w14:paraId="5BC3AA7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、评标标准相应的商务技术资料</w:t>
      </w:r>
    </w:p>
    <w:p w14:paraId="412AC31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38C45956">
      <w:pPr>
        <w:jc w:val="center"/>
        <w:rPr>
          <w:rFonts w:hint="eastAsia" w:ascii="仿宋" w:hAnsi="仿宋" w:eastAsia="仿宋" w:cs="仿宋"/>
          <w:b/>
          <w:color w:val="auto"/>
          <w:kern w:val="0"/>
          <w:sz w:val="32"/>
          <w:szCs w:val="32"/>
          <w:highlight w:val="none"/>
        </w:rPr>
      </w:pPr>
    </w:p>
    <w:p w14:paraId="1E5E1C8D">
      <w:pPr>
        <w:jc w:val="center"/>
        <w:rPr>
          <w:rFonts w:hint="eastAsia" w:ascii="仿宋" w:hAnsi="仿宋" w:eastAsia="仿宋" w:cs="仿宋"/>
          <w:b/>
          <w:color w:val="auto"/>
          <w:kern w:val="0"/>
          <w:sz w:val="32"/>
          <w:szCs w:val="32"/>
          <w:highlight w:val="none"/>
        </w:rPr>
      </w:pPr>
    </w:p>
    <w:p w14:paraId="2CE17EA9">
      <w:pPr>
        <w:jc w:val="center"/>
        <w:rPr>
          <w:rFonts w:hint="eastAsia" w:ascii="仿宋" w:hAnsi="仿宋" w:eastAsia="仿宋" w:cs="仿宋"/>
          <w:b/>
          <w:color w:val="auto"/>
          <w:kern w:val="0"/>
          <w:sz w:val="32"/>
          <w:szCs w:val="32"/>
          <w:highlight w:val="none"/>
        </w:rPr>
      </w:pPr>
    </w:p>
    <w:p w14:paraId="42527B46">
      <w:pPr>
        <w:jc w:val="center"/>
        <w:rPr>
          <w:rFonts w:hint="eastAsia" w:ascii="仿宋" w:hAnsi="仿宋" w:eastAsia="仿宋" w:cs="仿宋"/>
          <w:b/>
          <w:color w:val="auto"/>
          <w:kern w:val="0"/>
          <w:sz w:val="32"/>
          <w:szCs w:val="32"/>
          <w:highlight w:val="none"/>
        </w:rPr>
      </w:pPr>
    </w:p>
    <w:p w14:paraId="4D617991">
      <w:pPr>
        <w:jc w:val="center"/>
        <w:rPr>
          <w:rFonts w:hint="eastAsia" w:ascii="仿宋" w:hAnsi="仿宋" w:eastAsia="仿宋" w:cs="仿宋"/>
          <w:b/>
          <w:color w:val="auto"/>
          <w:kern w:val="0"/>
          <w:sz w:val="32"/>
          <w:szCs w:val="32"/>
          <w:highlight w:val="none"/>
        </w:rPr>
      </w:pPr>
    </w:p>
    <w:p w14:paraId="4498DA4A">
      <w:pPr>
        <w:jc w:val="center"/>
        <w:rPr>
          <w:rFonts w:hint="eastAsia" w:ascii="仿宋" w:hAnsi="仿宋" w:eastAsia="仿宋" w:cs="仿宋"/>
          <w:b/>
          <w:color w:val="auto"/>
          <w:kern w:val="0"/>
          <w:sz w:val="32"/>
          <w:szCs w:val="32"/>
          <w:highlight w:val="none"/>
        </w:rPr>
      </w:pPr>
    </w:p>
    <w:p w14:paraId="5BA097BA">
      <w:pPr>
        <w:jc w:val="center"/>
        <w:rPr>
          <w:rFonts w:hint="eastAsia" w:ascii="仿宋" w:hAnsi="仿宋" w:eastAsia="仿宋" w:cs="仿宋"/>
          <w:b/>
          <w:color w:val="auto"/>
          <w:kern w:val="0"/>
          <w:sz w:val="32"/>
          <w:szCs w:val="32"/>
          <w:highlight w:val="none"/>
        </w:rPr>
      </w:pPr>
    </w:p>
    <w:p w14:paraId="7F0D5088">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交易</w:t>
      </w:r>
      <w:r>
        <w:rPr>
          <w:rFonts w:hint="eastAsia" w:ascii="仿宋" w:hAnsi="仿宋" w:eastAsia="仿宋" w:cs="仿宋"/>
          <w:b/>
          <w:color w:val="auto"/>
          <w:kern w:val="0"/>
          <w:sz w:val="32"/>
          <w:szCs w:val="32"/>
          <w:highlight w:val="none"/>
        </w:rPr>
        <w:t>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243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FB11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6E87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C9CF5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7CC67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202F74D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3074F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423856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7C2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135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A6069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756EA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7B327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75645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9CF6D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77B20A">
            <w:pPr>
              <w:spacing w:line="360" w:lineRule="auto"/>
              <w:jc w:val="center"/>
              <w:rPr>
                <w:rFonts w:hint="eastAsia" w:ascii="仿宋" w:hAnsi="仿宋" w:eastAsia="仿宋" w:cs="仿宋"/>
                <w:color w:val="auto"/>
                <w:sz w:val="24"/>
                <w:highlight w:val="none"/>
              </w:rPr>
            </w:pPr>
          </w:p>
        </w:tc>
      </w:tr>
      <w:tr w14:paraId="2686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9C7D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E0403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45C22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DFD66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86FF2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5D449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80D0EC">
            <w:pPr>
              <w:spacing w:line="360" w:lineRule="auto"/>
              <w:jc w:val="center"/>
              <w:rPr>
                <w:rFonts w:hint="eastAsia" w:ascii="仿宋" w:hAnsi="仿宋" w:eastAsia="仿宋" w:cs="仿宋"/>
                <w:color w:val="auto"/>
                <w:sz w:val="24"/>
                <w:highlight w:val="none"/>
              </w:rPr>
            </w:pPr>
          </w:p>
        </w:tc>
      </w:tr>
      <w:tr w14:paraId="2C2A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D2D6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980357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3F325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5D0B7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3865B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F8EB4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74C44F">
            <w:pPr>
              <w:spacing w:line="360" w:lineRule="auto"/>
              <w:jc w:val="center"/>
              <w:rPr>
                <w:rFonts w:hint="eastAsia" w:ascii="仿宋" w:hAnsi="仿宋" w:eastAsia="仿宋" w:cs="仿宋"/>
                <w:color w:val="auto"/>
                <w:sz w:val="24"/>
                <w:highlight w:val="none"/>
              </w:rPr>
            </w:pPr>
          </w:p>
        </w:tc>
      </w:tr>
    </w:tbl>
    <w:p w14:paraId="3C0066C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82EFAD3">
      <w:pPr>
        <w:jc w:val="center"/>
        <w:rPr>
          <w:rFonts w:hint="eastAsia" w:ascii="仿宋" w:hAnsi="仿宋" w:eastAsia="仿宋" w:cs="仿宋"/>
          <w:b/>
          <w:color w:val="auto"/>
          <w:kern w:val="0"/>
          <w:sz w:val="32"/>
          <w:szCs w:val="32"/>
          <w:highlight w:val="none"/>
        </w:rPr>
      </w:pPr>
    </w:p>
    <w:p w14:paraId="43BF7C31">
      <w:pPr>
        <w:jc w:val="center"/>
        <w:rPr>
          <w:rFonts w:hint="eastAsia" w:ascii="仿宋" w:hAnsi="仿宋" w:eastAsia="仿宋" w:cs="仿宋"/>
          <w:b/>
          <w:color w:val="auto"/>
          <w:kern w:val="0"/>
          <w:sz w:val="32"/>
          <w:szCs w:val="32"/>
          <w:highlight w:val="none"/>
        </w:rPr>
      </w:pPr>
    </w:p>
    <w:p w14:paraId="7D2A427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A9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F7DA7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CC9EAA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20CC694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10A8014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4DB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BC59A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974B9F5">
            <w:pPr>
              <w:jc w:val="center"/>
              <w:rPr>
                <w:rFonts w:hint="eastAsia" w:ascii="仿宋" w:hAnsi="仿宋" w:eastAsia="仿宋" w:cs="仿宋"/>
                <w:b/>
                <w:color w:val="auto"/>
                <w:kern w:val="0"/>
                <w:sz w:val="32"/>
                <w:szCs w:val="32"/>
                <w:highlight w:val="none"/>
              </w:rPr>
            </w:pPr>
          </w:p>
        </w:tc>
        <w:tc>
          <w:tcPr>
            <w:tcW w:w="3546" w:type="dxa"/>
          </w:tcPr>
          <w:p w14:paraId="3BB10C63">
            <w:pPr>
              <w:jc w:val="center"/>
              <w:rPr>
                <w:rFonts w:hint="eastAsia" w:ascii="仿宋" w:hAnsi="仿宋" w:eastAsia="仿宋" w:cs="仿宋"/>
                <w:b/>
                <w:color w:val="auto"/>
                <w:kern w:val="0"/>
                <w:sz w:val="32"/>
                <w:szCs w:val="32"/>
                <w:highlight w:val="none"/>
              </w:rPr>
            </w:pPr>
          </w:p>
        </w:tc>
        <w:tc>
          <w:tcPr>
            <w:tcW w:w="1276" w:type="dxa"/>
          </w:tcPr>
          <w:p w14:paraId="5A40382B">
            <w:pPr>
              <w:jc w:val="center"/>
              <w:rPr>
                <w:rFonts w:hint="eastAsia" w:ascii="仿宋" w:hAnsi="仿宋" w:eastAsia="仿宋" w:cs="仿宋"/>
                <w:b/>
                <w:color w:val="auto"/>
                <w:kern w:val="0"/>
                <w:sz w:val="32"/>
                <w:szCs w:val="32"/>
                <w:highlight w:val="none"/>
              </w:rPr>
            </w:pPr>
          </w:p>
        </w:tc>
      </w:tr>
      <w:tr w14:paraId="6D3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4271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77750C2">
            <w:pPr>
              <w:jc w:val="center"/>
              <w:rPr>
                <w:rFonts w:hint="eastAsia" w:ascii="仿宋" w:hAnsi="仿宋" w:eastAsia="仿宋" w:cs="仿宋"/>
                <w:b/>
                <w:color w:val="auto"/>
                <w:kern w:val="0"/>
                <w:sz w:val="32"/>
                <w:szCs w:val="32"/>
                <w:highlight w:val="none"/>
              </w:rPr>
            </w:pPr>
          </w:p>
        </w:tc>
        <w:tc>
          <w:tcPr>
            <w:tcW w:w="3546" w:type="dxa"/>
          </w:tcPr>
          <w:p w14:paraId="731FBA1E">
            <w:pPr>
              <w:jc w:val="center"/>
              <w:rPr>
                <w:rFonts w:hint="eastAsia" w:ascii="仿宋" w:hAnsi="仿宋" w:eastAsia="仿宋" w:cs="仿宋"/>
                <w:b/>
                <w:color w:val="auto"/>
                <w:kern w:val="0"/>
                <w:sz w:val="32"/>
                <w:szCs w:val="32"/>
                <w:highlight w:val="none"/>
              </w:rPr>
            </w:pPr>
          </w:p>
        </w:tc>
        <w:tc>
          <w:tcPr>
            <w:tcW w:w="1276" w:type="dxa"/>
          </w:tcPr>
          <w:p w14:paraId="55432504">
            <w:pPr>
              <w:jc w:val="center"/>
              <w:rPr>
                <w:rFonts w:hint="eastAsia" w:ascii="仿宋" w:hAnsi="仿宋" w:eastAsia="仿宋" w:cs="仿宋"/>
                <w:b/>
                <w:color w:val="auto"/>
                <w:kern w:val="0"/>
                <w:sz w:val="32"/>
                <w:szCs w:val="32"/>
                <w:highlight w:val="none"/>
              </w:rPr>
            </w:pPr>
          </w:p>
        </w:tc>
      </w:tr>
      <w:tr w14:paraId="6F78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1E10B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D25F25B">
            <w:pPr>
              <w:jc w:val="center"/>
              <w:rPr>
                <w:rFonts w:hint="eastAsia" w:ascii="仿宋" w:hAnsi="仿宋" w:eastAsia="仿宋" w:cs="仿宋"/>
                <w:b/>
                <w:color w:val="auto"/>
                <w:kern w:val="0"/>
                <w:sz w:val="32"/>
                <w:szCs w:val="32"/>
                <w:highlight w:val="none"/>
              </w:rPr>
            </w:pPr>
          </w:p>
        </w:tc>
        <w:tc>
          <w:tcPr>
            <w:tcW w:w="3546" w:type="dxa"/>
          </w:tcPr>
          <w:p w14:paraId="1217CA2E">
            <w:pPr>
              <w:jc w:val="center"/>
              <w:rPr>
                <w:rFonts w:hint="eastAsia" w:ascii="仿宋" w:hAnsi="仿宋" w:eastAsia="仿宋" w:cs="仿宋"/>
                <w:b/>
                <w:color w:val="auto"/>
                <w:kern w:val="0"/>
                <w:sz w:val="32"/>
                <w:szCs w:val="32"/>
                <w:highlight w:val="none"/>
              </w:rPr>
            </w:pPr>
          </w:p>
        </w:tc>
        <w:tc>
          <w:tcPr>
            <w:tcW w:w="1276" w:type="dxa"/>
          </w:tcPr>
          <w:p w14:paraId="5AEB4356">
            <w:pPr>
              <w:jc w:val="center"/>
              <w:rPr>
                <w:rFonts w:hint="eastAsia" w:ascii="仿宋" w:hAnsi="仿宋" w:eastAsia="仿宋" w:cs="仿宋"/>
                <w:b/>
                <w:color w:val="auto"/>
                <w:kern w:val="0"/>
                <w:sz w:val="32"/>
                <w:szCs w:val="32"/>
                <w:highlight w:val="none"/>
              </w:rPr>
            </w:pPr>
          </w:p>
        </w:tc>
      </w:tr>
    </w:tbl>
    <w:p w14:paraId="3DA7E33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74C17AC7">
      <w:pPr>
        <w:jc w:val="center"/>
        <w:rPr>
          <w:rFonts w:hint="eastAsia" w:ascii="仿宋" w:hAnsi="仿宋" w:eastAsia="仿宋" w:cs="仿宋"/>
          <w:b/>
          <w:color w:val="auto"/>
          <w:kern w:val="0"/>
          <w:sz w:val="32"/>
          <w:szCs w:val="32"/>
          <w:highlight w:val="none"/>
        </w:rPr>
      </w:pPr>
    </w:p>
    <w:p w14:paraId="3AEEE90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5EB9C7">
      <w:pPr>
        <w:jc w:val="center"/>
        <w:rPr>
          <w:rFonts w:hint="eastAsia" w:ascii="仿宋" w:hAnsi="仿宋" w:eastAsia="仿宋" w:cs="仿宋"/>
          <w:b/>
          <w:color w:val="auto"/>
          <w:kern w:val="0"/>
          <w:sz w:val="32"/>
          <w:szCs w:val="32"/>
          <w:highlight w:val="none"/>
        </w:rPr>
      </w:pPr>
    </w:p>
    <w:p w14:paraId="555324B9">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4436583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27331AD7">
      <w:pPr>
        <w:snapToGrid w:val="0"/>
        <w:spacing w:line="360" w:lineRule="auto"/>
        <w:rPr>
          <w:rFonts w:hint="eastAsia" w:ascii="仿宋" w:hAnsi="仿宋" w:eastAsia="仿宋" w:cs="仿宋"/>
          <w:color w:val="auto"/>
          <w:sz w:val="24"/>
          <w:highlight w:val="none"/>
        </w:rPr>
      </w:pPr>
    </w:p>
    <w:p w14:paraId="7C618A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1B57018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项目交易要求参加响应。在这次响应过程中和成交后，我们将严格遵守国家法律法规要求，并郑重承诺：</w:t>
      </w:r>
    </w:p>
    <w:p w14:paraId="4C9D857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DBEFE3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3B29A7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B447AE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F116A6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C3DA03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0E6D5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32422D6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69E064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C9AED8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46CD85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F3F4BD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CE2645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EE01D77">
      <w:pPr>
        <w:spacing w:line="360" w:lineRule="auto"/>
        <w:jc w:val="center"/>
        <w:rPr>
          <w:rFonts w:hint="eastAsia" w:ascii="仿宋" w:hAnsi="仿宋" w:eastAsia="仿宋" w:cs="仿宋"/>
          <w:b/>
          <w:bCs/>
          <w:color w:val="auto"/>
          <w:sz w:val="24"/>
          <w:highlight w:val="none"/>
        </w:rPr>
      </w:pPr>
    </w:p>
    <w:p w14:paraId="64AFD45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6EDD5B">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377A4A3">
      <w:pPr>
        <w:spacing w:line="360" w:lineRule="auto"/>
        <w:jc w:val="center"/>
        <w:outlineLvl w:val="0"/>
        <w:rPr>
          <w:rFonts w:hint="eastAsia" w:ascii="仿宋" w:hAnsi="仿宋" w:eastAsia="仿宋" w:cs="仿宋"/>
          <w:b/>
          <w:color w:val="auto"/>
          <w:kern w:val="0"/>
          <w:sz w:val="36"/>
          <w:szCs w:val="36"/>
          <w:highlight w:val="none"/>
        </w:rPr>
      </w:pPr>
    </w:p>
    <w:p w14:paraId="301740C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ABB7F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1AEB6A2">
      <w:pPr>
        <w:spacing w:line="360" w:lineRule="auto"/>
        <w:jc w:val="center"/>
        <w:outlineLvl w:val="0"/>
        <w:rPr>
          <w:rFonts w:hint="eastAsia" w:ascii="仿宋" w:hAnsi="仿宋" w:eastAsia="仿宋" w:cs="仿宋"/>
          <w:b/>
          <w:color w:val="auto"/>
          <w:kern w:val="0"/>
          <w:sz w:val="36"/>
          <w:szCs w:val="36"/>
          <w:highlight w:val="none"/>
        </w:rPr>
      </w:pPr>
    </w:p>
    <w:p w14:paraId="510BCE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一览表（报价表）………………………………………………………（页码）</w:t>
      </w:r>
    </w:p>
    <w:p w14:paraId="5E4543B9">
      <w:pPr>
        <w:snapToGrid w:val="0"/>
        <w:spacing w:line="360" w:lineRule="auto"/>
        <w:ind w:right="480"/>
        <w:jc w:val="center"/>
        <w:rPr>
          <w:rFonts w:hint="eastAsia" w:ascii="仿宋" w:hAnsi="仿宋" w:eastAsia="仿宋" w:cs="仿宋"/>
          <w:b/>
          <w:color w:val="auto"/>
          <w:kern w:val="0"/>
          <w:sz w:val="32"/>
          <w:szCs w:val="32"/>
          <w:highlight w:val="none"/>
        </w:rPr>
      </w:pPr>
    </w:p>
    <w:p w14:paraId="71B3F215">
      <w:pPr>
        <w:snapToGrid w:val="0"/>
        <w:spacing w:line="360" w:lineRule="auto"/>
        <w:ind w:right="480"/>
        <w:jc w:val="center"/>
        <w:rPr>
          <w:rFonts w:hint="eastAsia" w:ascii="仿宋" w:hAnsi="仿宋" w:eastAsia="仿宋" w:cs="仿宋"/>
          <w:b/>
          <w:color w:val="auto"/>
          <w:kern w:val="0"/>
          <w:sz w:val="32"/>
          <w:szCs w:val="32"/>
          <w:highlight w:val="none"/>
        </w:rPr>
      </w:pPr>
    </w:p>
    <w:p w14:paraId="6D9D60E3">
      <w:pPr>
        <w:snapToGrid w:val="0"/>
        <w:spacing w:line="360" w:lineRule="auto"/>
        <w:ind w:right="480"/>
        <w:jc w:val="center"/>
        <w:rPr>
          <w:rFonts w:hint="eastAsia" w:ascii="仿宋" w:hAnsi="仿宋" w:eastAsia="仿宋" w:cs="仿宋"/>
          <w:b/>
          <w:color w:val="auto"/>
          <w:kern w:val="0"/>
          <w:sz w:val="32"/>
          <w:szCs w:val="32"/>
          <w:highlight w:val="none"/>
        </w:rPr>
      </w:pPr>
    </w:p>
    <w:p w14:paraId="112C2722">
      <w:pPr>
        <w:snapToGrid w:val="0"/>
        <w:spacing w:line="360" w:lineRule="auto"/>
        <w:ind w:right="480"/>
        <w:jc w:val="center"/>
        <w:rPr>
          <w:rFonts w:hint="eastAsia" w:ascii="仿宋" w:hAnsi="仿宋" w:eastAsia="仿宋" w:cs="仿宋"/>
          <w:b/>
          <w:color w:val="auto"/>
          <w:kern w:val="0"/>
          <w:sz w:val="32"/>
          <w:szCs w:val="32"/>
          <w:highlight w:val="none"/>
        </w:rPr>
      </w:pPr>
    </w:p>
    <w:p w14:paraId="17F22241">
      <w:pPr>
        <w:snapToGrid w:val="0"/>
        <w:spacing w:line="360" w:lineRule="auto"/>
        <w:ind w:right="480"/>
        <w:jc w:val="center"/>
        <w:rPr>
          <w:rFonts w:hint="eastAsia" w:ascii="仿宋" w:hAnsi="仿宋" w:eastAsia="仿宋" w:cs="仿宋"/>
          <w:b/>
          <w:color w:val="auto"/>
          <w:kern w:val="0"/>
          <w:sz w:val="32"/>
          <w:szCs w:val="32"/>
          <w:highlight w:val="none"/>
        </w:rPr>
      </w:pPr>
    </w:p>
    <w:p w14:paraId="6B6AAB88">
      <w:pPr>
        <w:snapToGrid w:val="0"/>
        <w:spacing w:line="360" w:lineRule="auto"/>
        <w:ind w:right="480"/>
        <w:jc w:val="center"/>
        <w:rPr>
          <w:rFonts w:hint="eastAsia" w:ascii="仿宋" w:hAnsi="仿宋" w:eastAsia="仿宋" w:cs="仿宋"/>
          <w:b/>
          <w:color w:val="auto"/>
          <w:kern w:val="0"/>
          <w:sz w:val="32"/>
          <w:szCs w:val="32"/>
          <w:highlight w:val="none"/>
        </w:rPr>
      </w:pPr>
    </w:p>
    <w:p w14:paraId="6845BD25">
      <w:pPr>
        <w:snapToGrid w:val="0"/>
        <w:spacing w:line="360" w:lineRule="auto"/>
        <w:ind w:right="480"/>
        <w:jc w:val="center"/>
        <w:rPr>
          <w:rFonts w:hint="eastAsia" w:ascii="仿宋" w:hAnsi="仿宋" w:eastAsia="仿宋" w:cs="仿宋"/>
          <w:b/>
          <w:color w:val="auto"/>
          <w:kern w:val="0"/>
          <w:sz w:val="32"/>
          <w:szCs w:val="32"/>
          <w:highlight w:val="none"/>
        </w:rPr>
      </w:pPr>
    </w:p>
    <w:p w14:paraId="4B4E061B">
      <w:pPr>
        <w:snapToGrid w:val="0"/>
        <w:spacing w:line="360" w:lineRule="auto"/>
        <w:ind w:right="480"/>
        <w:jc w:val="center"/>
        <w:rPr>
          <w:rFonts w:hint="eastAsia" w:ascii="仿宋" w:hAnsi="仿宋" w:eastAsia="仿宋" w:cs="仿宋"/>
          <w:b/>
          <w:color w:val="auto"/>
          <w:kern w:val="0"/>
          <w:sz w:val="32"/>
          <w:szCs w:val="32"/>
          <w:highlight w:val="none"/>
        </w:rPr>
      </w:pPr>
    </w:p>
    <w:p w14:paraId="347630DD">
      <w:pPr>
        <w:snapToGrid w:val="0"/>
        <w:spacing w:line="360" w:lineRule="auto"/>
        <w:ind w:right="480"/>
        <w:jc w:val="center"/>
        <w:rPr>
          <w:rFonts w:hint="eastAsia" w:ascii="仿宋" w:hAnsi="仿宋" w:eastAsia="仿宋" w:cs="仿宋"/>
          <w:b/>
          <w:color w:val="auto"/>
          <w:kern w:val="0"/>
          <w:sz w:val="32"/>
          <w:szCs w:val="32"/>
          <w:highlight w:val="none"/>
        </w:rPr>
      </w:pPr>
    </w:p>
    <w:p w14:paraId="190186DB">
      <w:pPr>
        <w:snapToGrid w:val="0"/>
        <w:spacing w:line="360" w:lineRule="auto"/>
        <w:ind w:right="480"/>
        <w:jc w:val="center"/>
        <w:rPr>
          <w:rFonts w:hint="eastAsia" w:ascii="仿宋" w:hAnsi="仿宋" w:eastAsia="仿宋" w:cs="仿宋"/>
          <w:b/>
          <w:color w:val="auto"/>
          <w:kern w:val="0"/>
          <w:sz w:val="32"/>
          <w:szCs w:val="32"/>
          <w:highlight w:val="none"/>
        </w:rPr>
      </w:pPr>
    </w:p>
    <w:p w14:paraId="2F9AB0A5">
      <w:pPr>
        <w:snapToGrid w:val="0"/>
        <w:spacing w:line="360" w:lineRule="auto"/>
        <w:ind w:right="480"/>
        <w:jc w:val="center"/>
        <w:rPr>
          <w:rFonts w:hint="eastAsia" w:ascii="仿宋" w:hAnsi="仿宋" w:eastAsia="仿宋" w:cs="仿宋"/>
          <w:b/>
          <w:color w:val="auto"/>
          <w:kern w:val="0"/>
          <w:sz w:val="32"/>
          <w:szCs w:val="32"/>
          <w:highlight w:val="none"/>
        </w:rPr>
      </w:pPr>
    </w:p>
    <w:p w14:paraId="246D5069">
      <w:pPr>
        <w:snapToGrid w:val="0"/>
        <w:spacing w:line="360" w:lineRule="auto"/>
        <w:ind w:right="480"/>
        <w:jc w:val="center"/>
        <w:rPr>
          <w:rFonts w:hint="eastAsia" w:ascii="仿宋" w:hAnsi="仿宋" w:eastAsia="仿宋" w:cs="仿宋"/>
          <w:b/>
          <w:color w:val="auto"/>
          <w:kern w:val="0"/>
          <w:sz w:val="32"/>
          <w:szCs w:val="32"/>
          <w:highlight w:val="none"/>
        </w:rPr>
      </w:pPr>
    </w:p>
    <w:p w14:paraId="50991209">
      <w:pPr>
        <w:snapToGrid w:val="0"/>
        <w:spacing w:line="360" w:lineRule="auto"/>
        <w:ind w:right="480"/>
        <w:jc w:val="center"/>
        <w:rPr>
          <w:rFonts w:hint="eastAsia" w:ascii="仿宋" w:hAnsi="仿宋" w:eastAsia="仿宋" w:cs="仿宋"/>
          <w:b/>
          <w:color w:val="auto"/>
          <w:kern w:val="0"/>
          <w:sz w:val="32"/>
          <w:szCs w:val="32"/>
          <w:highlight w:val="none"/>
        </w:rPr>
      </w:pPr>
    </w:p>
    <w:p w14:paraId="311018AB">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CD351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交易</w:t>
      </w:r>
      <w:r>
        <w:rPr>
          <w:rFonts w:hint="eastAsia" w:ascii="仿宋" w:hAnsi="仿宋" w:eastAsia="仿宋" w:cs="仿宋"/>
          <w:color w:val="auto"/>
          <w:kern w:val="2"/>
          <w:sz w:val="32"/>
          <w:szCs w:val="32"/>
          <w:highlight w:val="none"/>
        </w:rPr>
        <w:t>一览表（报价表）</w:t>
      </w:r>
    </w:p>
    <w:p w14:paraId="323E7B6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5E80D66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A5631B6">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3B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F1C82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38D7F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333B460">
            <w:pPr>
              <w:spacing w:line="360" w:lineRule="auto"/>
              <w:jc w:val="center"/>
              <w:rPr>
                <w:rFonts w:hint="eastAsia" w:ascii="仿宋" w:hAnsi="仿宋" w:eastAsia="仿宋" w:cs="仿宋"/>
                <w:b/>
                <w:color w:val="auto"/>
                <w:sz w:val="24"/>
                <w:highlight w:val="none"/>
              </w:rPr>
            </w:pPr>
          </w:p>
          <w:p w14:paraId="75E2BE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1AB31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382E46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4B9562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619A5B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297E04CA">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08B9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D9AF60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5530923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05E7B0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C1652E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F0C241F">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62B2CBD">
            <w:pPr>
              <w:spacing w:line="360" w:lineRule="auto"/>
              <w:jc w:val="center"/>
              <w:rPr>
                <w:rFonts w:hint="eastAsia" w:ascii="仿宋" w:hAnsi="仿宋" w:eastAsia="仿宋" w:cs="仿宋"/>
                <w:color w:val="auto"/>
                <w:sz w:val="24"/>
                <w:highlight w:val="none"/>
              </w:rPr>
            </w:pPr>
          </w:p>
        </w:tc>
        <w:tc>
          <w:tcPr>
            <w:tcW w:w="1984" w:type="dxa"/>
            <w:vAlign w:val="center"/>
          </w:tcPr>
          <w:p w14:paraId="5D0542E7">
            <w:pPr>
              <w:spacing w:line="360" w:lineRule="auto"/>
              <w:jc w:val="center"/>
              <w:rPr>
                <w:rFonts w:hint="eastAsia" w:ascii="仿宋" w:hAnsi="仿宋" w:eastAsia="仿宋" w:cs="仿宋"/>
                <w:color w:val="auto"/>
                <w:sz w:val="24"/>
                <w:highlight w:val="none"/>
              </w:rPr>
            </w:pPr>
          </w:p>
        </w:tc>
        <w:tc>
          <w:tcPr>
            <w:tcW w:w="3119" w:type="dxa"/>
            <w:vAlign w:val="center"/>
          </w:tcPr>
          <w:p w14:paraId="5C732A9B">
            <w:pPr>
              <w:spacing w:line="360" w:lineRule="auto"/>
              <w:jc w:val="center"/>
              <w:rPr>
                <w:rFonts w:hint="eastAsia" w:ascii="仿宋" w:hAnsi="仿宋" w:eastAsia="仿宋" w:cs="仿宋"/>
                <w:color w:val="auto"/>
                <w:sz w:val="24"/>
                <w:highlight w:val="none"/>
              </w:rPr>
            </w:pPr>
          </w:p>
        </w:tc>
      </w:tr>
      <w:tr w14:paraId="0930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C0E7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69CEB8D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9ECE20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355679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3295AA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CB8DB88">
            <w:pPr>
              <w:spacing w:line="360" w:lineRule="auto"/>
              <w:jc w:val="center"/>
              <w:rPr>
                <w:rFonts w:hint="eastAsia" w:ascii="仿宋" w:hAnsi="仿宋" w:eastAsia="仿宋" w:cs="仿宋"/>
                <w:color w:val="auto"/>
                <w:sz w:val="24"/>
                <w:highlight w:val="none"/>
              </w:rPr>
            </w:pPr>
          </w:p>
        </w:tc>
        <w:tc>
          <w:tcPr>
            <w:tcW w:w="1984" w:type="dxa"/>
            <w:vAlign w:val="center"/>
          </w:tcPr>
          <w:p w14:paraId="363B2DDD">
            <w:pPr>
              <w:spacing w:line="360" w:lineRule="auto"/>
              <w:jc w:val="center"/>
              <w:rPr>
                <w:rFonts w:hint="eastAsia" w:ascii="仿宋" w:hAnsi="仿宋" w:eastAsia="仿宋" w:cs="仿宋"/>
                <w:color w:val="auto"/>
                <w:sz w:val="24"/>
                <w:highlight w:val="none"/>
              </w:rPr>
            </w:pPr>
          </w:p>
        </w:tc>
        <w:tc>
          <w:tcPr>
            <w:tcW w:w="3119" w:type="dxa"/>
            <w:vAlign w:val="center"/>
          </w:tcPr>
          <w:p w14:paraId="4B10DB06">
            <w:pPr>
              <w:spacing w:line="360" w:lineRule="auto"/>
              <w:jc w:val="center"/>
              <w:rPr>
                <w:rFonts w:hint="eastAsia" w:ascii="仿宋" w:hAnsi="仿宋" w:eastAsia="仿宋" w:cs="仿宋"/>
                <w:color w:val="auto"/>
                <w:sz w:val="24"/>
                <w:highlight w:val="none"/>
              </w:rPr>
            </w:pPr>
          </w:p>
        </w:tc>
      </w:tr>
      <w:tr w14:paraId="0AB1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3C9A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E899F1B">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941AF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75D09E4">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62525F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04768EA">
            <w:pPr>
              <w:spacing w:line="360" w:lineRule="auto"/>
              <w:jc w:val="center"/>
              <w:rPr>
                <w:rFonts w:hint="eastAsia" w:ascii="仿宋" w:hAnsi="仿宋" w:eastAsia="仿宋" w:cs="仿宋"/>
                <w:color w:val="auto"/>
                <w:sz w:val="24"/>
                <w:highlight w:val="none"/>
              </w:rPr>
            </w:pPr>
          </w:p>
        </w:tc>
        <w:tc>
          <w:tcPr>
            <w:tcW w:w="1984" w:type="dxa"/>
            <w:vAlign w:val="center"/>
          </w:tcPr>
          <w:p w14:paraId="7C8D9A76">
            <w:pPr>
              <w:spacing w:line="360" w:lineRule="auto"/>
              <w:jc w:val="center"/>
              <w:rPr>
                <w:rFonts w:hint="eastAsia" w:ascii="仿宋" w:hAnsi="仿宋" w:eastAsia="仿宋" w:cs="仿宋"/>
                <w:color w:val="auto"/>
                <w:sz w:val="24"/>
                <w:highlight w:val="none"/>
              </w:rPr>
            </w:pPr>
          </w:p>
        </w:tc>
        <w:tc>
          <w:tcPr>
            <w:tcW w:w="3119" w:type="dxa"/>
            <w:vAlign w:val="center"/>
          </w:tcPr>
          <w:p w14:paraId="35E0B4A2">
            <w:pPr>
              <w:spacing w:line="360" w:lineRule="auto"/>
              <w:jc w:val="center"/>
              <w:rPr>
                <w:rFonts w:hint="eastAsia" w:ascii="仿宋" w:hAnsi="仿宋" w:eastAsia="仿宋" w:cs="仿宋"/>
                <w:color w:val="auto"/>
                <w:sz w:val="24"/>
                <w:highlight w:val="none"/>
              </w:rPr>
            </w:pPr>
          </w:p>
        </w:tc>
      </w:tr>
      <w:tr w14:paraId="0AEB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163A28">
            <w:pPr>
              <w:spacing w:line="360" w:lineRule="auto"/>
              <w:jc w:val="center"/>
              <w:rPr>
                <w:rFonts w:hint="eastAsia" w:ascii="仿宋" w:hAnsi="仿宋" w:eastAsia="仿宋" w:cs="仿宋"/>
                <w:color w:val="auto"/>
                <w:sz w:val="24"/>
                <w:highlight w:val="none"/>
              </w:rPr>
            </w:pPr>
          </w:p>
        </w:tc>
        <w:tc>
          <w:tcPr>
            <w:tcW w:w="1417" w:type="dxa"/>
            <w:vAlign w:val="center"/>
          </w:tcPr>
          <w:p w14:paraId="6E1081C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E12F96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1AE59E5">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EE7C99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4FEB0EA">
            <w:pPr>
              <w:spacing w:line="360" w:lineRule="auto"/>
              <w:jc w:val="center"/>
              <w:rPr>
                <w:rFonts w:hint="eastAsia" w:ascii="仿宋" w:hAnsi="仿宋" w:eastAsia="仿宋" w:cs="仿宋"/>
                <w:color w:val="auto"/>
                <w:sz w:val="24"/>
                <w:highlight w:val="none"/>
              </w:rPr>
            </w:pPr>
          </w:p>
        </w:tc>
        <w:tc>
          <w:tcPr>
            <w:tcW w:w="1984" w:type="dxa"/>
            <w:vAlign w:val="center"/>
          </w:tcPr>
          <w:p w14:paraId="15C5DCA4">
            <w:pPr>
              <w:spacing w:line="360" w:lineRule="auto"/>
              <w:jc w:val="center"/>
              <w:rPr>
                <w:rFonts w:hint="eastAsia" w:ascii="仿宋" w:hAnsi="仿宋" w:eastAsia="仿宋" w:cs="仿宋"/>
                <w:color w:val="auto"/>
                <w:sz w:val="24"/>
                <w:highlight w:val="none"/>
              </w:rPr>
            </w:pPr>
          </w:p>
        </w:tc>
        <w:tc>
          <w:tcPr>
            <w:tcW w:w="3119" w:type="dxa"/>
            <w:vAlign w:val="center"/>
          </w:tcPr>
          <w:p w14:paraId="61BD1801">
            <w:pPr>
              <w:spacing w:line="360" w:lineRule="auto"/>
              <w:jc w:val="center"/>
              <w:rPr>
                <w:rFonts w:hint="eastAsia" w:ascii="仿宋" w:hAnsi="仿宋" w:eastAsia="仿宋" w:cs="仿宋"/>
                <w:color w:val="auto"/>
                <w:sz w:val="24"/>
                <w:highlight w:val="none"/>
              </w:rPr>
            </w:pPr>
          </w:p>
        </w:tc>
      </w:tr>
      <w:tr w14:paraId="3D82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D4B168">
            <w:pPr>
              <w:spacing w:line="360" w:lineRule="auto"/>
              <w:jc w:val="center"/>
              <w:rPr>
                <w:rFonts w:hint="eastAsia" w:ascii="仿宋" w:hAnsi="仿宋" w:eastAsia="仿宋" w:cs="仿宋"/>
                <w:color w:val="auto"/>
                <w:sz w:val="24"/>
                <w:highlight w:val="none"/>
              </w:rPr>
            </w:pPr>
          </w:p>
        </w:tc>
        <w:tc>
          <w:tcPr>
            <w:tcW w:w="1417" w:type="dxa"/>
            <w:vAlign w:val="center"/>
          </w:tcPr>
          <w:p w14:paraId="4D9AFD9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0B5486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034996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C94C8B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5CE9A91">
            <w:pPr>
              <w:spacing w:line="360" w:lineRule="auto"/>
              <w:jc w:val="center"/>
              <w:rPr>
                <w:rFonts w:hint="eastAsia" w:ascii="仿宋" w:hAnsi="仿宋" w:eastAsia="仿宋" w:cs="仿宋"/>
                <w:color w:val="auto"/>
                <w:sz w:val="24"/>
                <w:highlight w:val="none"/>
              </w:rPr>
            </w:pPr>
          </w:p>
        </w:tc>
        <w:tc>
          <w:tcPr>
            <w:tcW w:w="1984" w:type="dxa"/>
            <w:vAlign w:val="center"/>
          </w:tcPr>
          <w:p w14:paraId="6EF5E183">
            <w:pPr>
              <w:spacing w:line="360" w:lineRule="auto"/>
              <w:jc w:val="center"/>
              <w:rPr>
                <w:rFonts w:hint="eastAsia" w:ascii="仿宋" w:hAnsi="仿宋" w:eastAsia="仿宋" w:cs="仿宋"/>
                <w:color w:val="auto"/>
                <w:sz w:val="24"/>
                <w:highlight w:val="none"/>
              </w:rPr>
            </w:pPr>
          </w:p>
        </w:tc>
        <w:tc>
          <w:tcPr>
            <w:tcW w:w="3119" w:type="dxa"/>
            <w:vAlign w:val="center"/>
          </w:tcPr>
          <w:p w14:paraId="668A7AF6">
            <w:pPr>
              <w:spacing w:line="360" w:lineRule="auto"/>
              <w:jc w:val="center"/>
              <w:rPr>
                <w:rFonts w:hint="eastAsia" w:ascii="仿宋" w:hAnsi="仿宋" w:eastAsia="仿宋" w:cs="仿宋"/>
                <w:color w:val="auto"/>
                <w:sz w:val="24"/>
                <w:highlight w:val="none"/>
              </w:rPr>
            </w:pPr>
          </w:p>
        </w:tc>
      </w:tr>
      <w:tr w14:paraId="0298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D5FA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报价（小写）</w:t>
            </w:r>
          </w:p>
        </w:tc>
        <w:tc>
          <w:tcPr>
            <w:tcW w:w="7655" w:type="dxa"/>
            <w:gridSpan w:val="4"/>
            <w:vAlign w:val="center"/>
          </w:tcPr>
          <w:p w14:paraId="68D14B39">
            <w:pPr>
              <w:spacing w:line="360" w:lineRule="auto"/>
              <w:jc w:val="center"/>
              <w:rPr>
                <w:rFonts w:hint="eastAsia" w:ascii="仿宋" w:hAnsi="仿宋" w:eastAsia="仿宋" w:cs="仿宋"/>
                <w:color w:val="auto"/>
                <w:sz w:val="24"/>
                <w:highlight w:val="none"/>
              </w:rPr>
            </w:pPr>
          </w:p>
        </w:tc>
      </w:tr>
      <w:tr w14:paraId="197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A833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报价（大写）</w:t>
            </w:r>
          </w:p>
        </w:tc>
        <w:tc>
          <w:tcPr>
            <w:tcW w:w="7655" w:type="dxa"/>
            <w:gridSpan w:val="4"/>
            <w:vAlign w:val="center"/>
          </w:tcPr>
          <w:p w14:paraId="1BFCAF3A">
            <w:pPr>
              <w:spacing w:line="360" w:lineRule="auto"/>
              <w:jc w:val="center"/>
              <w:rPr>
                <w:rFonts w:hint="eastAsia" w:ascii="仿宋" w:hAnsi="仿宋" w:eastAsia="仿宋" w:cs="仿宋"/>
                <w:color w:val="auto"/>
                <w:sz w:val="24"/>
                <w:highlight w:val="none"/>
              </w:rPr>
            </w:pPr>
          </w:p>
        </w:tc>
      </w:tr>
    </w:tbl>
    <w:p w14:paraId="3023650C">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A85C84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1、供应商需按本表格式填写，不得自行更改。</w:t>
      </w:r>
    </w:p>
    <w:p w14:paraId="400608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r>
        <w:rPr>
          <w:rFonts w:hint="eastAsia" w:ascii="仿宋" w:hAnsi="仿宋" w:eastAsia="仿宋" w:cs="仿宋"/>
          <w:b/>
          <w:color w:val="auto"/>
          <w:kern w:val="0"/>
          <w:sz w:val="24"/>
          <w:highlight w:val="none"/>
          <w:lang w:val="zh-CN"/>
        </w:rPr>
        <w:t>；采购内容未包含在《交易一览表（报价表）》名称栏中，供应商不能作出合理解释的，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38B8516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9D2347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0EC208D7">
      <w:pPr>
        <w:spacing w:line="360" w:lineRule="auto"/>
        <w:ind w:firstLine="482" w:firstLineChars="200"/>
        <w:rPr>
          <w:rFonts w:hint="eastAsia" w:ascii="仿宋" w:hAnsi="仿宋" w:eastAsia="仿宋" w:cs="仿宋"/>
          <w:b/>
          <w:color w:val="auto"/>
          <w:kern w:val="0"/>
          <w:sz w:val="24"/>
          <w:highlight w:val="none"/>
        </w:rPr>
      </w:pPr>
    </w:p>
    <w:p w14:paraId="0D729045">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49E1A5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89A736A">
      <w:pPr>
        <w:pStyle w:val="3"/>
        <w:keepNext w:val="0"/>
        <w:keepLines w:val="0"/>
        <w:pageBreakBefore/>
        <w:widowControl/>
        <w:spacing w:before="100" w:beforeAutospacing="1" w:after="100" w:afterAutospacing="1" w:line="360" w:lineRule="auto"/>
        <w:ind w:left="27" w:leftChars="0" w:hanging="27" w:hangingChars="6"/>
        <w:jc w:val="left"/>
        <w:rPr>
          <w:rFonts w:hint="eastAsia" w:ascii="仿宋" w:hAnsi="仿宋" w:eastAsia="仿宋" w:cs="仿宋"/>
          <w:b/>
          <w:color w:val="auto"/>
          <w:sz w:val="24"/>
          <w:highlight w:val="none"/>
        </w:rPr>
      </w:pPr>
      <w:bookmarkStart w:id="389" w:name="_Toc465665161"/>
      <w:r>
        <w:rPr>
          <w:rFonts w:hint="eastAsia" w:ascii="仿宋" w:hAnsi="仿宋" w:eastAsia="仿宋" w:cs="仿宋"/>
          <w:color w:val="auto"/>
          <w:highlight w:val="none"/>
        </w:rPr>
        <w:t>附件</w:t>
      </w:r>
      <w:bookmarkEnd w:id="389"/>
    </w:p>
    <w:p w14:paraId="3844E1AD">
      <w:pPr>
        <w:pStyle w:val="2"/>
        <w:jc w:val="left"/>
        <w:rPr>
          <w:rFonts w:hint="eastAsia" w:ascii="仿宋" w:hAnsi="仿宋" w:eastAsia="仿宋" w:cs="仿宋"/>
          <w:sz w:val="24"/>
        </w:rPr>
      </w:pPr>
      <w:r>
        <w:rPr>
          <w:rFonts w:hint="eastAsia" w:ascii="仿宋" w:hAnsi="仿宋" w:eastAsia="仿宋" w:cs="仿宋"/>
          <w:highlight w:val="none"/>
        </w:rPr>
        <w:t>附件</w:t>
      </w:r>
      <w:r>
        <w:rPr>
          <w:rFonts w:hint="eastAsia" w:ascii="仿宋" w:hAnsi="仿宋" w:eastAsia="仿宋" w:cs="仿宋"/>
          <w:highlight w:val="none"/>
          <w:lang w:val="en-US" w:eastAsia="zh-CN"/>
        </w:rPr>
        <w:t>1：</w:t>
      </w:r>
      <w:r>
        <w:rPr>
          <w:rFonts w:hint="eastAsia" w:ascii="仿宋" w:hAnsi="仿宋" w:eastAsia="仿宋" w:cs="仿宋"/>
        </w:rPr>
        <w:t>样品（演示）授权委托书</w:t>
      </w:r>
    </w:p>
    <w:p w14:paraId="4271C2F1">
      <w:pPr>
        <w:jc w:val="center"/>
        <w:rPr>
          <w:rFonts w:hint="eastAsia" w:ascii="仿宋" w:hAnsi="仿宋" w:eastAsia="仿宋" w:cs="仿宋"/>
          <w:sz w:val="40"/>
        </w:rPr>
      </w:pPr>
      <w:r>
        <w:rPr>
          <w:rFonts w:hint="eastAsia" w:ascii="仿宋" w:hAnsi="仿宋" w:eastAsia="仿宋" w:cs="仿宋"/>
          <w:sz w:val="40"/>
        </w:rPr>
        <w:t>样品（演示）授权委托书</w:t>
      </w:r>
    </w:p>
    <w:p w14:paraId="214857FE">
      <w:pPr>
        <w:jc w:val="center"/>
        <w:rPr>
          <w:rFonts w:hint="eastAsia" w:ascii="仿宋" w:hAnsi="仿宋" w:eastAsia="仿宋" w:cs="仿宋"/>
          <w:sz w:val="40"/>
        </w:rPr>
      </w:pPr>
    </w:p>
    <w:p w14:paraId="7F4D4382">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XXX（单位名称或采购机构名称）</w:t>
      </w:r>
      <w:r>
        <w:rPr>
          <w:rFonts w:hint="eastAsia" w:ascii="仿宋" w:hAnsi="仿宋" w:eastAsia="仿宋" w:cs="仿宋"/>
          <w:color w:val="000000"/>
          <w:sz w:val="24"/>
          <w:szCs w:val="24"/>
          <w:lang w:val="zh-CN"/>
        </w:rPr>
        <w:t>：</w:t>
      </w:r>
    </w:p>
    <w:p w14:paraId="52FF2CD0">
      <w:pPr>
        <w:snapToGrid w:val="0"/>
        <w:spacing w:line="360" w:lineRule="auto"/>
        <w:ind w:left="254" w:leftChars="121" w:firstLine="480" w:firstLineChars="20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lang w:val="zh-CN"/>
        </w:rPr>
        <w:t>兹委派</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先生/女士，身份证号：</w:t>
      </w:r>
      <w:r>
        <w:rPr>
          <w:rFonts w:hint="eastAsia" w:ascii="仿宋" w:hAnsi="仿宋" w:eastAsia="仿宋" w:cs="仿宋"/>
          <w:color w:val="000000"/>
          <w:sz w:val="24"/>
          <w:szCs w:val="24"/>
          <w:u w:val="single"/>
          <w:lang w:val="zh-CN"/>
        </w:rPr>
        <w:t xml:space="preserve">                   </w:t>
      </w:r>
    </w:p>
    <w:p w14:paraId="7934B8B7">
      <w:pPr>
        <w:snapToGrid w:val="0"/>
        <w:spacing w:line="360" w:lineRule="auto"/>
        <w:ind w:left="254" w:leftChars="121"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手机：</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，代表我公司前来递交</w:t>
      </w:r>
      <w:r>
        <w:rPr>
          <w:rFonts w:hint="eastAsia" w:ascii="仿宋" w:hAnsi="仿宋" w:eastAsia="仿宋" w:cs="仿宋"/>
          <w:color w:val="000000"/>
          <w:sz w:val="24"/>
          <w:szCs w:val="24"/>
          <w:u w:val="single"/>
          <w:lang w:val="zh-CN"/>
        </w:rPr>
        <w:t xml:space="preserve">                           采购项目</w:t>
      </w:r>
      <w:r>
        <w:rPr>
          <w:rFonts w:hint="eastAsia" w:ascii="仿宋" w:hAnsi="仿宋" w:eastAsia="仿宋" w:cs="仿宋"/>
          <w:color w:val="000000"/>
          <w:sz w:val="24"/>
          <w:szCs w:val="24"/>
          <w:lang w:val="zh-CN"/>
        </w:rPr>
        <w:t>【项目编号：              】（标项号：  ）</w:t>
      </w:r>
      <w:r>
        <w:rPr>
          <w:rFonts w:hint="eastAsia" w:ascii="仿宋" w:hAnsi="仿宋" w:eastAsia="仿宋" w:cs="仿宋"/>
          <w:color w:val="auto"/>
          <w:sz w:val="24"/>
          <w:szCs w:val="24"/>
          <w:lang w:val="zh-CN"/>
        </w:rPr>
        <w:t>样品或参加演示，</w:t>
      </w:r>
      <w:r>
        <w:rPr>
          <w:rFonts w:hint="eastAsia" w:ascii="仿宋" w:hAnsi="仿宋" w:eastAsia="仿宋" w:cs="仿宋"/>
          <w:color w:val="000000"/>
          <w:sz w:val="24"/>
          <w:szCs w:val="24"/>
          <w:lang w:val="zh-CN"/>
        </w:rPr>
        <w:t>并全权负责标后取回样品等其他处理事宜。</w:t>
      </w:r>
    </w:p>
    <w:p w14:paraId="259BD2A7">
      <w:pPr>
        <w:snapToGrid w:val="0"/>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  </w:t>
      </w:r>
    </w:p>
    <w:p w14:paraId="39910083">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特此告知。</w:t>
      </w:r>
    </w:p>
    <w:p w14:paraId="248A0ED4">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供应商名称(公章)：</w:t>
      </w:r>
    </w:p>
    <w:p w14:paraId="4E04E60B">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w:t>
      </w:r>
    </w:p>
    <w:p w14:paraId="16F6F9A9">
      <w:pPr>
        <w:snapToGrid w:val="0"/>
        <w:spacing w:line="360" w:lineRule="auto"/>
        <w:ind w:right="240"/>
        <w:jc w:val="righ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签发日期：  年  月   日</w:t>
      </w:r>
    </w:p>
    <w:p w14:paraId="59281D69">
      <w:pPr>
        <w:snapToGrid w:val="0"/>
        <w:spacing w:line="360" w:lineRule="auto"/>
        <w:ind w:right="240"/>
        <w:jc w:val="right"/>
        <w:rPr>
          <w:rFonts w:hint="eastAsia" w:ascii="仿宋" w:hAnsi="仿宋" w:eastAsia="仿宋" w:cs="仿宋"/>
          <w:color w:val="000000"/>
          <w:sz w:val="24"/>
          <w:szCs w:val="24"/>
          <w:lang w:val="zh-CN"/>
        </w:rPr>
      </w:pPr>
    </w:p>
    <w:p w14:paraId="0441CB92">
      <w:pPr>
        <w:snapToGrid w:val="0"/>
        <w:spacing w:line="360" w:lineRule="auto"/>
        <w:ind w:right="1920"/>
        <w:rPr>
          <w:rFonts w:hint="eastAsia" w:ascii="仿宋" w:hAnsi="仿宋" w:eastAsia="仿宋" w:cs="仿宋"/>
          <w:color w:val="000000"/>
          <w:sz w:val="24"/>
          <w:szCs w:val="24"/>
          <w:lang w:val="zh-CN"/>
        </w:rPr>
      </w:pPr>
    </w:p>
    <w:p w14:paraId="7264E3C3">
      <w:pPr>
        <w:snapToGrid w:val="0"/>
        <w:spacing w:line="360" w:lineRule="auto"/>
        <w:ind w:right="240"/>
        <w:jc w:val="right"/>
        <w:rPr>
          <w:rFonts w:hint="eastAsia" w:ascii="仿宋" w:hAnsi="仿宋" w:eastAsia="仿宋" w:cs="仿宋"/>
          <w:color w:val="000000"/>
          <w:sz w:val="24"/>
          <w:szCs w:val="24"/>
          <w:lang w:val="zh-CN"/>
        </w:rPr>
      </w:pPr>
    </w:p>
    <w:p w14:paraId="0C996428">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rPr>
        <w:t>受委托人</w:t>
      </w:r>
      <w:r>
        <w:rPr>
          <w:rFonts w:hint="eastAsia" w:ascii="仿宋" w:hAnsi="仿宋" w:eastAsia="仿宋" w:cs="仿宋"/>
          <w:color w:val="000000"/>
          <w:sz w:val="24"/>
          <w:szCs w:val="24"/>
          <w:lang w:val="zh-CN"/>
        </w:rPr>
        <w:t>身份证复印件：</w:t>
      </w:r>
    </w:p>
    <w:p w14:paraId="5DB2099C">
      <w:pPr>
        <w:snapToGrid w:val="0"/>
        <w:spacing w:line="360" w:lineRule="auto"/>
        <w:ind w:right="240"/>
        <w:rPr>
          <w:rFonts w:hint="eastAsia" w:ascii="仿宋" w:hAnsi="仿宋" w:eastAsia="仿宋" w:cs="仿宋"/>
          <w:color w:val="000000"/>
          <w:sz w:val="24"/>
          <w:szCs w:val="24"/>
          <w:lang w:val="zh-CN"/>
        </w:rPr>
      </w:pPr>
    </w:p>
    <w:p w14:paraId="34333FF0">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说明：本委托书在有样品或演示时由受委托人携带至指定地点。</w:t>
      </w:r>
    </w:p>
    <w:p w14:paraId="68547BB0">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同时有样品和演示的，可委托不同人员。</w:t>
      </w:r>
    </w:p>
    <w:p w14:paraId="54411437">
      <w:pPr>
        <w:spacing w:line="360" w:lineRule="auto"/>
        <w:jc w:val="left"/>
        <w:rPr>
          <w:rFonts w:hint="eastAsia" w:ascii="仿宋" w:hAnsi="仿宋" w:eastAsia="仿宋" w:cs="仿宋"/>
          <w:b/>
          <w:color w:val="auto"/>
          <w:spacing w:val="6"/>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D3A9E5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18507C0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6697BE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10BA8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CE769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463F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F201F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E0629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6508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9963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2D395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2EEB7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CAC3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43862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7D53CB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5E808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0C98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DB8F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156F87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02D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ECC5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98ED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1450BF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06717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AE888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2D25A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DF7B589">
      <w:pPr>
        <w:spacing w:line="360" w:lineRule="auto"/>
        <w:jc w:val="center"/>
        <w:rPr>
          <w:rFonts w:hint="eastAsia" w:ascii="仿宋" w:hAnsi="仿宋" w:eastAsia="仿宋" w:cs="仿宋"/>
          <w:b/>
          <w:bCs/>
          <w:color w:val="auto"/>
          <w:sz w:val="24"/>
          <w:highlight w:val="none"/>
        </w:rPr>
      </w:pPr>
    </w:p>
    <w:p w14:paraId="4F685963">
      <w:pPr>
        <w:spacing w:line="360" w:lineRule="auto"/>
        <w:rPr>
          <w:rFonts w:hint="eastAsia" w:ascii="仿宋" w:hAnsi="仿宋" w:eastAsia="仿宋" w:cs="仿宋"/>
          <w:b/>
          <w:color w:val="auto"/>
          <w:sz w:val="24"/>
          <w:highlight w:val="none"/>
        </w:rPr>
      </w:pPr>
    </w:p>
    <w:p w14:paraId="106374E9">
      <w:pPr>
        <w:spacing w:line="360" w:lineRule="auto"/>
        <w:rPr>
          <w:rFonts w:hint="eastAsia" w:ascii="仿宋" w:hAnsi="仿宋" w:eastAsia="仿宋" w:cs="仿宋"/>
          <w:b/>
          <w:color w:val="auto"/>
          <w:sz w:val="24"/>
          <w:highlight w:val="none"/>
        </w:rPr>
      </w:pPr>
    </w:p>
    <w:p w14:paraId="7EE91C73">
      <w:pPr>
        <w:spacing w:line="360" w:lineRule="auto"/>
        <w:rPr>
          <w:rFonts w:hint="eastAsia" w:ascii="仿宋" w:hAnsi="仿宋" w:eastAsia="仿宋" w:cs="仿宋"/>
          <w:b/>
          <w:color w:val="auto"/>
          <w:sz w:val="24"/>
          <w:highlight w:val="none"/>
        </w:rPr>
      </w:pPr>
    </w:p>
    <w:p w14:paraId="0E11BBC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9D9E97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C16F7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51EFC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A5F451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0BBA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AD86C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C1CFEC">
      <w:pPr>
        <w:widowControl/>
        <w:spacing w:line="360" w:lineRule="auto"/>
        <w:ind w:firstLine="600" w:firstLineChars="200"/>
        <w:jc w:val="left"/>
        <w:rPr>
          <w:rFonts w:hint="eastAsia" w:ascii="仿宋" w:hAnsi="仿宋" w:eastAsia="仿宋" w:cs="仿宋"/>
          <w:color w:val="auto"/>
          <w:sz w:val="30"/>
          <w:szCs w:val="30"/>
          <w:highlight w:val="none"/>
        </w:rPr>
      </w:pPr>
    </w:p>
    <w:p w14:paraId="45EF477F">
      <w:pPr>
        <w:spacing w:line="360" w:lineRule="auto"/>
        <w:jc w:val="center"/>
        <w:rPr>
          <w:rFonts w:hint="eastAsia" w:ascii="仿宋" w:hAnsi="仿宋" w:eastAsia="仿宋" w:cs="仿宋"/>
          <w:b/>
          <w:color w:val="auto"/>
          <w:spacing w:val="6"/>
          <w:sz w:val="32"/>
          <w:szCs w:val="32"/>
          <w:highlight w:val="none"/>
        </w:rPr>
      </w:pPr>
    </w:p>
    <w:p w14:paraId="02229ABE">
      <w:pPr>
        <w:spacing w:line="360" w:lineRule="auto"/>
        <w:jc w:val="center"/>
        <w:rPr>
          <w:rFonts w:hint="eastAsia" w:ascii="仿宋" w:hAnsi="仿宋" w:eastAsia="仿宋" w:cs="仿宋"/>
          <w:b/>
          <w:color w:val="auto"/>
          <w:spacing w:val="6"/>
          <w:sz w:val="32"/>
          <w:szCs w:val="32"/>
          <w:highlight w:val="none"/>
        </w:rPr>
      </w:pPr>
    </w:p>
    <w:p w14:paraId="1C7E1569">
      <w:pPr>
        <w:spacing w:line="360" w:lineRule="auto"/>
        <w:jc w:val="center"/>
        <w:rPr>
          <w:rFonts w:hint="eastAsia" w:ascii="仿宋" w:hAnsi="仿宋" w:eastAsia="仿宋" w:cs="仿宋"/>
          <w:b/>
          <w:color w:val="auto"/>
          <w:spacing w:val="6"/>
          <w:sz w:val="32"/>
          <w:szCs w:val="32"/>
          <w:highlight w:val="none"/>
        </w:rPr>
      </w:pPr>
    </w:p>
    <w:p w14:paraId="272E9CBF">
      <w:pPr>
        <w:spacing w:line="360" w:lineRule="auto"/>
        <w:jc w:val="center"/>
        <w:rPr>
          <w:rFonts w:hint="eastAsia" w:ascii="仿宋" w:hAnsi="仿宋" w:eastAsia="仿宋" w:cs="仿宋"/>
          <w:b/>
          <w:color w:val="auto"/>
          <w:spacing w:val="6"/>
          <w:sz w:val="32"/>
          <w:szCs w:val="32"/>
          <w:highlight w:val="none"/>
        </w:rPr>
      </w:pPr>
    </w:p>
    <w:p w14:paraId="6C82C807">
      <w:pPr>
        <w:spacing w:line="360" w:lineRule="auto"/>
        <w:jc w:val="center"/>
        <w:rPr>
          <w:rFonts w:hint="eastAsia" w:ascii="仿宋" w:hAnsi="仿宋" w:eastAsia="仿宋" w:cs="仿宋"/>
          <w:b/>
          <w:color w:val="auto"/>
          <w:spacing w:val="6"/>
          <w:sz w:val="32"/>
          <w:szCs w:val="32"/>
          <w:highlight w:val="none"/>
        </w:rPr>
      </w:pPr>
    </w:p>
    <w:p w14:paraId="14227773">
      <w:pPr>
        <w:spacing w:line="360" w:lineRule="auto"/>
        <w:jc w:val="center"/>
        <w:rPr>
          <w:rFonts w:hint="eastAsia" w:ascii="仿宋" w:hAnsi="仿宋" w:eastAsia="仿宋" w:cs="仿宋"/>
          <w:b/>
          <w:color w:val="auto"/>
          <w:spacing w:val="6"/>
          <w:sz w:val="32"/>
          <w:szCs w:val="32"/>
          <w:highlight w:val="none"/>
        </w:rPr>
      </w:pPr>
    </w:p>
    <w:p w14:paraId="697AC79E">
      <w:pPr>
        <w:spacing w:line="360" w:lineRule="auto"/>
        <w:jc w:val="center"/>
        <w:rPr>
          <w:rFonts w:hint="eastAsia" w:ascii="仿宋" w:hAnsi="仿宋" w:eastAsia="仿宋" w:cs="仿宋"/>
          <w:b/>
          <w:color w:val="auto"/>
          <w:spacing w:val="6"/>
          <w:sz w:val="32"/>
          <w:szCs w:val="32"/>
          <w:highlight w:val="none"/>
        </w:rPr>
      </w:pPr>
    </w:p>
    <w:p w14:paraId="32F1A54B">
      <w:pPr>
        <w:spacing w:line="360" w:lineRule="auto"/>
        <w:jc w:val="center"/>
        <w:rPr>
          <w:rFonts w:hint="eastAsia" w:ascii="仿宋" w:hAnsi="仿宋" w:eastAsia="仿宋" w:cs="仿宋"/>
          <w:b/>
          <w:color w:val="auto"/>
          <w:spacing w:val="6"/>
          <w:sz w:val="32"/>
          <w:szCs w:val="32"/>
          <w:highlight w:val="none"/>
        </w:rPr>
      </w:pPr>
    </w:p>
    <w:p w14:paraId="16DA7647">
      <w:pPr>
        <w:spacing w:line="360" w:lineRule="auto"/>
        <w:jc w:val="center"/>
        <w:rPr>
          <w:rFonts w:hint="eastAsia" w:ascii="仿宋" w:hAnsi="仿宋" w:eastAsia="仿宋" w:cs="仿宋"/>
          <w:b/>
          <w:color w:val="auto"/>
          <w:spacing w:val="6"/>
          <w:sz w:val="32"/>
          <w:szCs w:val="32"/>
          <w:highlight w:val="none"/>
        </w:rPr>
      </w:pPr>
    </w:p>
    <w:p w14:paraId="2AFA24D7">
      <w:pPr>
        <w:spacing w:line="360" w:lineRule="auto"/>
        <w:jc w:val="center"/>
        <w:rPr>
          <w:rFonts w:hint="eastAsia" w:ascii="仿宋" w:hAnsi="仿宋" w:eastAsia="仿宋" w:cs="仿宋"/>
          <w:b/>
          <w:color w:val="auto"/>
          <w:spacing w:val="6"/>
          <w:sz w:val="32"/>
          <w:szCs w:val="32"/>
          <w:highlight w:val="none"/>
        </w:rPr>
      </w:pPr>
    </w:p>
    <w:p w14:paraId="3191B496">
      <w:pPr>
        <w:spacing w:line="360" w:lineRule="auto"/>
        <w:jc w:val="center"/>
        <w:rPr>
          <w:rFonts w:hint="eastAsia" w:ascii="仿宋" w:hAnsi="仿宋" w:eastAsia="仿宋" w:cs="仿宋"/>
          <w:b/>
          <w:color w:val="auto"/>
          <w:spacing w:val="6"/>
          <w:sz w:val="32"/>
          <w:szCs w:val="32"/>
          <w:highlight w:val="none"/>
        </w:rPr>
      </w:pPr>
    </w:p>
    <w:p w14:paraId="35E5041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3101D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2BF637B0">
      <w:pPr>
        <w:spacing w:line="360" w:lineRule="auto"/>
        <w:jc w:val="center"/>
        <w:rPr>
          <w:rFonts w:hint="eastAsia" w:ascii="仿宋" w:hAnsi="仿宋" w:eastAsia="仿宋" w:cs="仿宋"/>
          <w:b/>
          <w:color w:val="auto"/>
          <w:sz w:val="24"/>
          <w:highlight w:val="none"/>
        </w:rPr>
      </w:pPr>
    </w:p>
    <w:p w14:paraId="2E48BC6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E2A1F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9347E3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967695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768F0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25A2B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0049C9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B5A8E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3F4DE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0BD6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17DA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9ABF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3562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7F105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E32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7DB0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4F06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D3F35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3D1F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53F3B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12E5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C77C7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B34A7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12CD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C76C0C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5967DD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71E78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8D763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02A3D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5BF86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E01A5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0D04B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8252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F58B7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4D6E0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8F1A3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58E59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49DA2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46CC6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8B74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48CC22">
      <w:pPr>
        <w:spacing w:line="360" w:lineRule="auto"/>
        <w:rPr>
          <w:rFonts w:hint="eastAsia" w:ascii="仿宋" w:hAnsi="仿宋" w:eastAsia="仿宋" w:cs="仿宋"/>
          <w:b/>
          <w:color w:val="auto"/>
          <w:sz w:val="24"/>
          <w:highlight w:val="none"/>
        </w:rPr>
      </w:pPr>
    </w:p>
    <w:p w14:paraId="3DA83F44">
      <w:pPr>
        <w:spacing w:line="360" w:lineRule="auto"/>
        <w:rPr>
          <w:rFonts w:hint="eastAsia" w:ascii="仿宋" w:hAnsi="仿宋" w:eastAsia="仿宋" w:cs="仿宋"/>
          <w:b/>
          <w:color w:val="auto"/>
          <w:sz w:val="24"/>
          <w:highlight w:val="none"/>
        </w:rPr>
      </w:pPr>
    </w:p>
    <w:p w14:paraId="363133A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0F8414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8D0FA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D8840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08840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1B24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C1FDE0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414FDA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51E502F">
      <w:pPr>
        <w:spacing w:line="360" w:lineRule="auto"/>
        <w:rPr>
          <w:rFonts w:hint="eastAsia" w:ascii="仿宋" w:hAnsi="仿宋" w:eastAsia="仿宋" w:cs="仿宋"/>
          <w:b/>
          <w:color w:val="auto"/>
          <w:sz w:val="24"/>
          <w:highlight w:val="none"/>
        </w:rPr>
      </w:pPr>
    </w:p>
    <w:p w14:paraId="61C90630">
      <w:pPr>
        <w:autoSpaceDE w:val="0"/>
        <w:autoSpaceDN w:val="0"/>
        <w:jc w:val="center"/>
        <w:rPr>
          <w:rFonts w:hint="eastAsia" w:ascii="仿宋" w:hAnsi="仿宋" w:eastAsia="仿宋" w:cs="仿宋"/>
          <w:b/>
          <w:color w:val="auto"/>
          <w:spacing w:val="6"/>
          <w:sz w:val="32"/>
          <w:szCs w:val="32"/>
          <w:highlight w:val="none"/>
        </w:rPr>
      </w:pPr>
    </w:p>
    <w:p w14:paraId="40439247">
      <w:pPr>
        <w:autoSpaceDE w:val="0"/>
        <w:autoSpaceDN w:val="0"/>
        <w:jc w:val="center"/>
        <w:rPr>
          <w:rFonts w:hint="eastAsia" w:ascii="仿宋" w:hAnsi="仿宋" w:eastAsia="仿宋" w:cs="仿宋"/>
          <w:b/>
          <w:color w:val="auto"/>
          <w:spacing w:val="6"/>
          <w:sz w:val="32"/>
          <w:szCs w:val="32"/>
          <w:highlight w:val="none"/>
        </w:rPr>
      </w:pPr>
    </w:p>
    <w:p w14:paraId="7442580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518E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59762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854CF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04E4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F73DA94">
      <w:pPr>
        <w:spacing w:line="360" w:lineRule="auto"/>
        <w:ind w:firstLine="494"/>
        <w:rPr>
          <w:rFonts w:hint="eastAsia" w:ascii="仿宋" w:hAnsi="仿宋" w:eastAsia="仿宋" w:cs="仿宋"/>
          <w:color w:val="auto"/>
          <w:sz w:val="24"/>
          <w:highlight w:val="none"/>
        </w:rPr>
      </w:pPr>
    </w:p>
    <w:p w14:paraId="623F578B">
      <w:pPr>
        <w:spacing w:line="360" w:lineRule="auto"/>
        <w:ind w:firstLine="494"/>
        <w:rPr>
          <w:rFonts w:hint="eastAsia" w:ascii="仿宋" w:hAnsi="仿宋" w:eastAsia="仿宋" w:cs="仿宋"/>
          <w:color w:val="auto"/>
          <w:sz w:val="24"/>
          <w:highlight w:val="none"/>
        </w:rPr>
      </w:pPr>
    </w:p>
    <w:p w14:paraId="34A248BE">
      <w:pPr>
        <w:spacing w:line="360" w:lineRule="auto"/>
        <w:ind w:firstLine="494"/>
        <w:rPr>
          <w:rFonts w:hint="eastAsia" w:ascii="仿宋" w:hAnsi="仿宋" w:eastAsia="仿宋" w:cs="仿宋"/>
          <w:color w:val="auto"/>
          <w:sz w:val="24"/>
          <w:highlight w:val="none"/>
        </w:rPr>
      </w:pPr>
    </w:p>
    <w:p w14:paraId="650F4408">
      <w:pPr>
        <w:spacing w:line="360" w:lineRule="auto"/>
        <w:ind w:firstLine="494"/>
        <w:rPr>
          <w:rFonts w:hint="eastAsia" w:ascii="仿宋" w:hAnsi="仿宋" w:eastAsia="仿宋" w:cs="仿宋"/>
          <w:color w:val="auto"/>
          <w:sz w:val="24"/>
          <w:highlight w:val="none"/>
        </w:rPr>
      </w:pPr>
    </w:p>
    <w:p w14:paraId="2058371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5A73B53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6AC6D0B">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附：</w:t>
      </w:r>
    </w:p>
    <w:p w14:paraId="16D18487">
      <w:pPr>
        <w:spacing w:line="360" w:lineRule="auto"/>
        <w:rPr>
          <w:rFonts w:hint="eastAsia" w:ascii="仿宋" w:hAnsi="仿宋" w:eastAsia="仿宋" w:cs="仿宋"/>
          <w:bCs/>
          <w:color w:val="auto"/>
          <w:sz w:val="24"/>
          <w:highlight w:val="none"/>
        </w:rPr>
      </w:pP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20497835">
      <w:pPr>
        <w:autoSpaceDE w:val="0"/>
        <w:autoSpaceDN w:val="0"/>
        <w:jc w:val="center"/>
        <w:rPr>
          <w:rFonts w:hint="eastAsia" w:ascii="仿宋" w:hAnsi="仿宋" w:eastAsia="仿宋" w:cs="仿宋"/>
          <w:b/>
          <w:color w:val="auto"/>
          <w:spacing w:val="6"/>
          <w:sz w:val="32"/>
          <w:szCs w:val="32"/>
          <w:highlight w:val="none"/>
        </w:rPr>
      </w:pPr>
    </w:p>
    <w:p w14:paraId="4A36831E">
      <w:pPr>
        <w:autoSpaceDE w:val="0"/>
        <w:autoSpaceDN w:val="0"/>
        <w:jc w:val="center"/>
        <w:rPr>
          <w:rFonts w:hint="eastAsia" w:ascii="仿宋" w:hAnsi="仿宋" w:eastAsia="仿宋" w:cs="仿宋"/>
          <w:b/>
          <w:color w:val="auto"/>
          <w:spacing w:val="6"/>
          <w:sz w:val="32"/>
          <w:szCs w:val="32"/>
          <w:highlight w:val="none"/>
        </w:rPr>
      </w:pPr>
    </w:p>
    <w:p w14:paraId="6D8F7D56">
      <w:pPr>
        <w:autoSpaceDE w:val="0"/>
        <w:autoSpaceDN w:val="0"/>
        <w:jc w:val="center"/>
        <w:rPr>
          <w:rFonts w:hint="eastAsia" w:ascii="仿宋" w:hAnsi="仿宋" w:eastAsia="仿宋" w:cs="仿宋"/>
          <w:b/>
          <w:color w:val="auto"/>
          <w:spacing w:val="6"/>
          <w:sz w:val="32"/>
          <w:szCs w:val="32"/>
          <w:highlight w:val="none"/>
        </w:rPr>
      </w:pPr>
    </w:p>
    <w:p w14:paraId="05896D39">
      <w:pPr>
        <w:autoSpaceDE w:val="0"/>
        <w:autoSpaceDN w:val="0"/>
        <w:jc w:val="center"/>
        <w:rPr>
          <w:rFonts w:hint="eastAsia" w:ascii="仿宋" w:hAnsi="仿宋" w:eastAsia="仿宋" w:cs="仿宋"/>
          <w:b/>
          <w:color w:val="auto"/>
          <w:spacing w:val="6"/>
          <w:sz w:val="32"/>
          <w:szCs w:val="32"/>
          <w:highlight w:val="none"/>
        </w:rPr>
      </w:pPr>
    </w:p>
    <w:p w14:paraId="00FDC6DB">
      <w:pPr>
        <w:autoSpaceDE w:val="0"/>
        <w:autoSpaceDN w:val="0"/>
        <w:jc w:val="center"/>
        <w:rPr>
          <w:rFonts w:hint="eastAsia" w:ascii="仿宋" w:hAnsi="仿宋" w:eastAsia="仿宋" w:cs="仿宋"/>
          <w:b/>
          <w:color w:val="auto"/>
          <w:spacing w:val="6"/>
          <w:sz w:val="32"/>
          <w:szCs w:val="32"/>
          <w:highlight w:val="none"/>
        </w:rPr>
      </w:pPr>
    </w:p>
    <w:p w14:paraId="1277B9A7">
      <w:pPr>
        <w:autoSpaceDE w:val="0"/>
        <w:autoSpaceDN w:val="0"/>
        <w:jc w:val="center"/>
        <w:rPr>
          <w:rFonts w:hint="eastAsia" w:ascii="仿宋" w:hAnsi="仿宋" w:eastAsia="仿宋" w:cs="仿宋"/>
          <w:b/>
          <w:color w:val="auto"/>
          <w:spacing w:val="6"/>
          <w:sz w:val="32"/>
          <w:szCs w:val="32"/>
          <w:highlight w:val="none"/>
        </w:rPr>
      </w:pPr>
    </w:p>
    <w:p w14:paraId="7FD2C8BB">
      <w:pPr>
        <w:autoSpaceDE w:val="0"/>
        <w:autoSpaceDN w:val="0"/>
        <w:jc w:val="center"/>
        <w:rPr>
          <w:rFonts w:hint="eastAsia" w:ascii="仿宋" w:hAnsi="仿宋" w:eastAsia="仿宋" w:cs="仿宋"/>
          <w:b/>
          <w:color w:val="auto"/>
          <w:spacing w:val="6"/>
          <w:sz w:val="32"/>
          <w:szCs w:val="32"/>
          <w:highlight w:val="none"/>
        </w:rPr>
      </w:pPr>
    </w:p>
    <w:p w14:paraId="69A47D76">
      <w:pPr>
        <w:autoSpaceDE w:val="0"/>
        <w:autoSpaceDN w:val="0"/>
        <w:jc w:val="center"/>
        <w:rPr>
          <w:rFonts w:hint="eastAsia" w:ascii="仿宋" w:hAnsi="仿宋" w:eastAsia="仿宋" w:cs="仿宋"/>
          <w:b/>
          <w:color w:val="auto"/>
          <w:spacing w:val="6"/>
          <w:sz w:val="32"/>
          <w:szCs w:val="32"/>
          <w:highlight w:val="none"/>
        </w:rPr>
      </w:pPr>
    </w:p>
    <w:p w14:paraId="665B54FA">
      <w:pPr>
        <w:autoSpaceDE w:val="0"/>
        <w:autoSpaceDN w:val="0"/>
        <w:jc w:val="center"/>
        <w:rPr>
          <w:rFonts w:hint="eastAsia" w:ascii="仿宋" w:hAnsi="仿宋" w:eastAsia="仿宋" w:cs="仿宋"/>
          <w:b/>
          <w:color w:val="auto"/>
          <w:spacing w:val="6"/>
          <w:sz w:val="32"/>
          <w:szCs w:val="32"/>
          <w:highlight w:val="none"/>
        </w:rPr>
      </w:pPr>
    </w:p>
    <w:p w14:paraId="251727BF">
      <w:pPr>
        <w:autoSpaceDE w:val="0"/>
        <w:autoSpaceDN w:val="0"/>
        <w:jc w:val="center"/>
        <w:rPr>
          <w:rFonts w:hint="eastAsia" w:ascii="仿宋" w:hAnsi="仿宋" w:eastAsia="仿宋" w:cs="仿宋"/>
          <w:b/>
          <w:color w:val="auto"/>
          <w:spacing w:val="6"/>
          <w:sz w:val="32"/>
          <w:szCs w:val="32"/>
          <w:highlight w:val="none"/>
        </w:rPr>
      </w:pPr>
    </w:p>
    <w:p w14:paraId="64B38293">
      <w:pPr>
        <w:autoSpaceDE w:val="0"/>
        <w:autoSpaceDN w:val="0"/>
        <w:jc w:val="center"/>
        <w:rPr>
          <w:rFonts w:hint="eastAsia" w:ascii="仿宋" w:hAnsi="仿宋" w:eastAsia="仿宋" w:cs="仿宋"/>
          <w:b/>
          <w:color w:val="auto"/>
          <w:spacing w:val="6"/>
          <w:sz w:val="32"/>
          <w:szCs w:val="32"/>
          <w:highlight w:val="none"/>
        </w:rPr>
      </w:pPr>
    </w:p>
    <w:p w14:paraId="0804DA18">
      <w:pPr>
        <w:autoSpaceDE w:val="0"/>
        <w:autoSpaceDN w:val="0"/>
        <w:jc w:val="center"/>
        <w:rPr>
          <w:rFonts w:hint="eastAsia" w:ascii="仿宋" w:hAnsi="仿宋" w:eastAsia="仿宋" w:cs="仿宋"/>
          <w:b/>
          <w:color w:val="auto"/>
          <w:spacing w:val="6"/>
          <w:sz w:val="32"/>
          <w:szCs w:val="32"/>
          <w:highlight w:val="none"/>
        </w:rPr>
      </w:pPr>
    </w:p>
    <w:p w14:paraId="2D890993">
      <w:pPr>
        <w:autoSpaceDE w:val="0"/>
        <w:autoSpaceDN w:val="0"/>
        <w:jc w:val="center"/>
        <w:rPr>
          <w:rFonts w:hint="eastAsia" w:ascii="仿宋" w:hAnsi="仿宋" w:eastAsia="仿宋" w:cs="仿宋"/>
          <w:b/>
          <w:color w:val="auto"/>
          <w:spacing w:val="6"/>
          <w:sz w:val="32"/>
          <w:szCs w:val="32"/>
          <w:highlight w:val="none"/>
        </w:rPr>
      </w:pPr>
    </w:p>
    <w:p w14:paraId="2421ED2D">
      <w:pPr>
        <w:autoSpaceDE w:val="0"/>
        <w:autoSpaceDN w:val="0"/>
        <w:jc w:val="center"/>
        <w:rPr>
          <w:rFonts w:hint="eastAsia" w:ascii="仿宋" w:hAnsi="仿宋" w:eastAsia="仿宋" w:cs="仿宋"/>
          <w:b/>
          <w:color w:val="auto"/>
          <w:spacing w:val="6"/>
          <w:sz w:val="32"/>
          <w:szCs w:val="32"/>
          <w:highlight w:val="none"/>
        </w:rPr>
      </w:pPr>
    </w:p>
    <w:p w14:paraId="707362B2">
      <w:pPr>
        <w:autoSpaceDE w:val="0"/>
        <w:autoSpaceDN w:val="0"/>
        <w:jc w:val="center"/>
        <w:rPr>
          <w:rFonts w:hint="eastAsia" w:ascii="仿宋" w:hAnsi="仿宋" w:eastAsia="仿宋" w:cs="仿宋"/>
          <w:b/>
          <w:color w:val="auto"/>
          <w:spacing w:val="6"/>
          <w:sz w:val="32"/>
          <w:szCs w:val="32"/>
          <w:highlight w:val="none"/>
        </w:rPr>
      </w:pPr>
    </w:p>
    <w:p w14:paraId="76DC5222">
      <w:pPr>
        <w:autoSpaceDE w:val="0"/>
        <w:autoSpaceDN w:val="0"/>
        <w:jc w:val="center"/>
        <w:rPr>
          <w:rFonts w:hint="eastAsia" w:ascii="仿宋" w:hAnsi="仿宋" w:eastAsia="仿宋" w:cs="仿宋"/>
          <w:b/>
          <w:color w:val="auto"/>
          <w:spacing w:val="6"/>
          <w:sz w:val="32"/>
          <w:szCs w:val="32"/>
          <w:highlight w:val="none"/>
        </w:rPr>
      </w:pPr>
    </w:p>
    <w:p w14:paraId="43992BE6">
      <w:pPr>
        <w:autoSpaceDE w:val="0"/>
        <w:autoSpaceDN w:val="0"/>
        <w:jc w:val="center"/>
        <w:rPr>
          <w:rFonts w:hint="eastAsia" w:ascii="仿宋" w:hAnsi="仿宋" w:eastAsia="仿宋" w:cs="仿宋"/>
          <w:b/>
          <w:color w:val="auto"/>
          <w:spacing w:val="6"/>
          <w:sz w:val="32"/>
          <w:szCs w:val="32"/>
          <w:highlight w:val="none"/>
        </w:rPr>
      </w:pPr>
    </w:p>
    <w:p w14:paraId="35822311">
      <w:pPr>
        <w:autoSpaceDE w:val="0"/>
        <w:autoSpaceDN w:val="0"/>
        <w:jc w:val="center"/>
        <w:rPr>
          <w:rFonts w:hint="eastAsia" w:ascii="仿宋" w:hAnsi="仿宋" w:eastAsia="仿宋" w:cs="仿宋"/>
          <w:b/>
          <w:color w:val="auto"/>
          <w:spacing w:val="6"/>
          <w:sz w:val="32"/>
          <w:szCs w:val="32"/>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C5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9ADF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91C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112663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09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A813E0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D4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E13A9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E8E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5E1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0" w:name="_Toc131845147"/>
    <w:bookmarkStart w:id="391" w:name="_Toc164085800"/>
    <w:bookmarkStart w:id="392" w:name="_Toc91899912"/>
    <w:bookmarkStart w:id="393" w:name="_Toc36110187"/>
    <w:r>
      <w:rPr>
        <w:rFonts w:hint="eastAsia" w:ascii="仿宋_GB2312" w:eastAsia="仿宋_GB2312"/>
        <w:kern w:val="0"/>
        <w:szCs w:val="21"/>
      </w:rPr>
      <w:t xml:space="preserve"> 页</w:t>
    </w:r>
    <w:bookmarkEnd w:id="390"/>
    <w:bookmarkEnd w:id="391"/>
    <w:bookmarkEnd w:id="392"/>
    <w:bookmarkEnd w:id="39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715B">
    <w:pPr>
      <w:pStyle w:val="41"/>
      <w:jc w:val="right"/>
      <w:rPr>
        <w:rFonts w:hint="eastAsia" w:ascii="仿宋_GB2312" w:eastAsia="宋体"/>
        <w:b/>
        <w:i/>
        <w:u w:val="single"/>
        <w:lang w:eastAsia="zh-CN"/>
      </w:rPr>
    </w:pPr>
    <w:r>
      <w:t></w:t>
    </w:r>
    <w:r>
      <w:rPr>
        <w:rFonts w:hint="eastAsia"/>
      </w:rPr>
      <w:t xml:space="preserve">                                                  </w:t>
    </w:r>
    <w:r>
      <w:t>公开</w:t>
    </w:r>
    <w:r>
      <w:rPr>
        <w:rFonts w:hint="eastAsia"/>
        <w:lang w:eastAsia="zh-CN"/>
      </w:rPr>
      <w:t>交易文件</w:t>
    </w:r>
  </w:p>
  <w:p w14:paraId="00EF09BC">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D56F">
    <w:pPr>
      <w:pStyle w:val="41"/>
    </w:pPr>
    <w:r>
      <w:t></w:t>
    </w:r>
    <w:r>
      <w:rPr>
        <w:rFonts w:hint="eastAsia"/>
      </w:rPr>
      <w:t xml:space="preserve">         </w:t>
    </w:r>
  </w:p>
  <w:p w14:paraId="0D7F7064">
    <w:pPr>
      <w:pStyle w:val="41"/>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F2865">
    <w:pPr>
      <w:pStyle w:val="41"/>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14:paraId="5AD2AE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1770">
    <w:pPr>
      <w:pStyle w:val="41"/>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2682">
    <w:pPr>
      <w:pStyle w:val="41"/>
      <w:jc w:val="right"/>
      <w:rPr>
        <w:rFonts w:hint="eastAsia" w:ascii="仿宋_GB2312" w:eastAsia="宋体"/>
        <w:b/>
        <w:i/>
        <w:iCs/>
        <w:u w:val="single"/>
        <w:lang w:eastAsia="zh-CN"/>
      </w:rPr>
    </w:pPr>
    <w:r>
      <w:t>公开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2454">
    <w:pPr>
      <w:pStyle w:val="41"/>
      <w:jc w:val="right"/>
      <w:rPr>
        <w:rFonts w:hint="eastAsia" w:eastAsia="宋体"/>
        <w:lang w:eastAsia="zh-CN"/>
      </w:rPr>
    </w:pPr>
    <w:r>
      <w:t></w:t>
    </w:r>
    <w:r>
      <w:rPr>
        <w:rFonts w:hint="eastAsia"/>
      </w:rPr>
      <w:t xml:space="preserve">                                            </w:t>
    </w:r>
    <w:r>
      <w:t>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51674"/>
    <w:multiLevelType w:val="singleLevel"/>
    <w:tmpl w:val="8C451674"/>
    <w:lvl w:ilvl="0" w:tentative="0">
      <w:start w:val="1"/>
      <w:numFmt w:val="decimal"/>
      <w:suff w:val="nothing"/>
      <w:lvlText w:val="%1）"/>
      <w:lvlJc w:val="left"/>
      <w:pPr>
        <w:ind w:left="273"/>
      </w:pPr>
    </w:lvl>
  </w:abstractNum>
  <w:abstractNum w:abstractNumId="1">
    <w:nsid w:val="0BAB6B76"/>
    <w:multiLevelType w:val="singleLevel"/>
    <w:tmpl w:val="0BAB6B76"/>
    <w:lvl w:ilvl="0" w:tentative="0">
      <w:start w:val="3"/>
      <w:numFmt w:val="chineseCounting"/>
      <w:suff w:val="space"/>
      <w:lvlText w:val="第%1部分"/>
      <w:lvlJc w:val="left"/>
      <w:rPr>
        <w:rFonts w:hint="eastAsia"/>
      </w:rPr>
    </w:lvl>
  </w:abstractNum>
  <w:abstractNum w:abstractNumId="2">
    <w:nsid w:val="4A4C61C0"/>
    <w:multiLevelType w:val="singleLevel"/>
    <w:tmpl w:val="4A4C61C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zg0NzJhYTdkYWZlYTc2YzQ5ZTk2Y2U5NDZjY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3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A5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EC3"/>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CF"/>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AEA"/>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72341"/>
    <w:rsid w:val="01294D97"/>
    <w:rsid w:val="01525F9E"/>
    <w:rsid w:val="019F7441"/>
    <w:rsid w:val="01B37585"/>
    <w:rsid w:val="01B57CBA"/>
    <w:rsid w:val="01D17056"/>
    <w:rsid w:val="01D52B5B"/>
    <w:rsid w:val="01D55165"/>
    <w:rsid w:val="01DF6BF8"/>
    <w:rsid w:val="01EC2C57"/>
    <w:rsid w:val="025C7268"/>
    <w:rsid w:val="025F0711"/>
    <w:rsid w:val="026B2E25"/>
    <w:rsid w:val="02824D4D"/>
    <w:rsid w:val="02A14C7A"/>
    <w:rsid w:val="02DC4B10"/>
    <w:rsid w:val="02DD76CE"/>
    <w:rsid w:val="02F36323"/>
    <w:rsid w:val="02F5619C"/>
    <w:rsid w:val="03020BC6"/>
    <w:rsid w:val="0326446A"/>
    <w:rsid w:val="032D5555"/>
    <w:rsid w:val="03610680"/>
    <w:rsid w:val="036634D2"/>
    <w:rsid w:val="03DD35E4"/>
    <w:rsid w:val="040278D2"/>
    <w:rsid w:val="04076900"/>
    <w:rsid w:val="041A5A3B"/>
    <w:rsid w:val="0420019C"/>
    <w:rsid w:val="042311BA"/>
    <w:rsid w:val="042B157A"/>
    <w:rsid w:val="048F763B"/>
    <w:rsid w:val="049F330E"/>
    <w:rsid w:val="04AA775C"/>
    <w:rsid w:val="04AF1889"/>
    <w:rsid w:val="04BD0AC6"/>
    <w:rsid w:val="04F66F48"/>
    <w:rsid w:val="051E28A6"/>
    <w:rsid w:val="05251E14"/>
    <w:rsid w:val="05290F57"/>
    <w:rsid w:val="053F077B"/>
    <w:rsid w:val="054B35C3"/>
    <w:rsid w:val="05507636"/>
    <w:rsid w:val="05770BD6"/>
    <w:rsid w:val="05A16594"/>
    <w:rsid w:val="05A7762D"/>
    <w:rsid w:val="05C04DC2"/>
    <w:rsid w:val="05C173E2"/>
    <w:rsid w:val="05CC3883"/>
    <w:rsid w:val="060E5941"/>
    <w:rsid w:val="06110FAF"/>
    <w:rsid w:val="06493CA7"/>
    <w:rsid w:val="065A6178"/>
    <w:rsid w:val="065C072B"/>
    <w:rsid w:val="065F76C6"/>
    <w:rsid w:val="0667541D"/>
    <w:rsid w:val="066F1CF3"/>
    <w:rsid w:val="06930BB8"/>
    <w:rsid w:val="06957190"/>
    <w:rsid w:val="06D47382"/>
    <w:rsid w:val="06E76F19"/>
    <w:rsid w:val="07245D42"/>
    <w:rsid w:val="07264C62"/>
    <w:rsid w:val="075E5163"/>
    <w:rsid w:val="0779354C"/>
    <w:rsid w:val="07EA70C4"/>
    <w:rsid w:val="07F62A32"/>
    <w:rsid w:val="08061376"/>
    <w:rsid w:val="080A0F04"/>
    <w:rsid w:val="080C2E93"/>
    <w:rsid w:val="08452D77"/>
    <w:rsid w:val="086401F8"/>
    <w:rsid w:val="086A1C95"/>
    <w:rsid w:val="08751CAA"/>
    <w:rsid w:val="087E4C40"/>
    <w:rsid w:val="088502C6"/>
    <w:rsid w:val="08A871D0"/>
    <w:rsid w:val="08AA0601"/>
    <w:rsid w:val="08D66AD6"/>
    <w:rsid w:val="08DA33A3"/>
    <w:rsid w:val="08E80F13"/>
    <w:rsid w:val="09335624"/>
    <w:rsid w:val="09416162"/>
    <w:rsid w:val="0944690F"/>
    <w:rsid w:val="09535675"/>
    <w:rsid w:val="095A5849"/>
    <w:rsid w:val="095F057D"/>
    <w:rsid w:val="09642282"/>
    <w:rsid w:val="09733572"/>
    <w:rsid w:val="09772C16"/>
    <w:rsid w:val="098353B5"/>
    <w:rsid w:val="0995305F"/>
    <w:rsid w:val="09A92330"/>
    <w:rsid w:val="09B06B87"/>
    <w:rsid w:val="09C13146"/>
    <w:rsid w:val="09DF2FD6"/>
    <w:rsid w:val="09E04166"/>
    <w:rsid w:val="0A1C0718"/>
    <w:rsid w:val="0A1C69D2"/>
    <w:rsid w:val="0A3E7710"/>
    <w:rsid w:val="0A5B7E63"/>
    <w:rsid w:val="0A876FC3"/>
    <w:rsid w:val="0AA374A5"/>
    <w:rsid w:val="0AAB7649"/>
    <w:rsid w:val="0ABC5606"/>
    <w:rsid w:val="0ABD4562"/>
    <w:rsid w:val="0AFA761E"/>
    <w:rsid w:val="0B30404E"/>
    <w:rsid w:val="0B4C6C14"/>
    <w:rsid w:val="0B521208"/>
    <w:rsid w:val="0B5722B0"/>
    <w:rsid w:val="0B631A88"/>
    <w:rsid w:val="0B683D45"/>
    <w:rsid w:val="0B7849E6"/>
    <w:rsid w:val="0B7F3F11"/>
    <w:rsid w:val="0B884417"/>
    <w:rsid w:val="0BBB1200"/>
    <w:rsid w:val="0BBD7CB7"/>
    <w:rsid w:val="0BF416C5"/>
    <w:rsid w:val="0BF6188C"/>
    <w:rsid w:val="0BF73C91"/>
    <w:rsid w:val="0C0532E2"/>
    <w:rsid w:val="0C170175"/>
    <w:rsid w:val="0C344DB1"/>
    <w:rsid w:val="0C4548C9"/>
    <w:rsid w:val="0C571A41"/>
    <w:rsid w:val="0C5C1171"/>
    <w:rsid w:val="0C5E1CBC"/>
    <w:rsid w:val="0C615B50"/>
    <w:rsid w:val="0C8445DA"/>
    <w:rsid w:val="0C87121B"/>
    <w:rsid w:val="0CC007F7"/>
    <w:rsid w:val="0CC442A5"/>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5740"/>
    <w:rsid w:val="0E5604B2"/>
    <w:rsid w:val="0E611762"/>
    <w:rsid w:val="0E6D5D79"/>
    <w:rsid w:val="0E88108E"/>
    <w:rsid w:val="0E9D0089"/>
    <w:rsid w:val="0EB803EE"/>
    <w:rsid w:val="0EF80A9B"/>
    <w:rsid w:val="0EF94D4B"/>
    <w:rsid w:val="0F0C3DC3"/>
    <w:rsid w:val="0F4958DC"/>
    <w:rsid w:val="0F515DF7"/>
    <w:rsid w:val="0F587009"/>
    <w:rsid w:val="0F593D84"/>
    <w:rsid w:val="0F596BA8"/>
    <w:rsid w:val="0F6248D2"/>
    <w:rsid w:val="0F693536"/>
    <w:rsid w:val="0F716A5C"/>
    <w:rsid w:val="0F7B0511"/>
    <w:rsid w:val="0F7B76D9"/>
    <w:rsid w:val="0F816ACD"/>
    <w:rsid w:val="0F9832DB"/>
    <w:rsid w:val="0FBF3FD2"/>
    <w:rsid w:val="0FBF7FF3"/>
    <w:rsid w:val="0FD36B80"/>
    <w:rsid w:val="0FF46D31"/>
    <w:rsid w:val="0FF70D71"/>
    <w:rsid w:val="10646583"/>
    <w:rsid w:val="107D4B15"/>
    <w:rsid w:val="108A3C80"/>
    <w:rsid w:val="10C26171"/>
    <w:rsid w:val="10E10937"/>
    <w:rsid w:val="10F33360"/>
    <w:rsid w:val="10FC16EA"/>
    <w:rsid w:val="110F1D40"/>
    <w:rsid w:val="1119164B"/>
    <w:rsid w:val="11266F33"/>
    <w:rsid w:val="114535BD"/>
    <w:rsid w:val="115A518A"/>
    <w:rsid w:val="115D3226"/>
    <w:rsid w:val="11873A08"/>
    <w:rsid w:val="118963A1"/>
    <w:rsid w:val="11A2456B"/>
    <w:rsid w:val="11C6522A"/>
    <w:rsid w:val="11E104CC"/>
    <w:rsid w:val="11E20309"/>
    <w:rsid w:val="120A7D3D"/>
    <w:rsid w:val="122431D2"/>
    <w:rsid w:val="12255233"/>
    <w:rsid w:val="12530213"/>
    <w:rsid w:val="127723A9"/>
    <w:rsid w:val="12862074"/>
    <w:rsid w:val="12883966"/>
    <w:rsid w:val="129245E0"/>
    <w:rsid w:val="129E45B4"/>
    <w:rsid w:val="12AD5C45"/>
    <w:rsid w:val="12D21374"/>
    <w:rsid w:val="12D81596"/>
    <w:rsid w:val="12F31F88"/>
    <w:rsid w:val="13072A44"/>
    <w:rsid w:val="131A1B7F"/>
    <w:rsid w:val="135F4BE2"/>
    <w:rsid w:val="139B1A0A"/>
    <w:rsid w:val="139D25C7"/>
    <w:rsid w:val="13BF3CE4"/>
    <w:rsid w:val="13F76DF0"/>
    <w:rsid w:val="141008D8"/>
    <w:rsid w:val="14125FE6"/>
    <w:rsid w:val="142931B3"/>
    <w:rsid w:val="14500381"/>
    <w:rsid w:val="145215D1"/>
    <w:rsid w:val="1463333F"/>
    <w:rsid w:val="146D271E"/>
    <w:rsid w:val="147C10A3"/>
    <w:rsid w:val="14982588"/>
    <w:rsid w:val="149A5AD9"/>
    <w:rsid w:val="14A7619D"/>
    <w:rsid w:val="14EA24B1"/>
    <w:rsid w:val="150536C3"/>
    <w:rsid w:val="150C1963"/>
    <w:rsid w:val="151447A0"/>
    <w:rsid w:val="151C08DA"/>
    <w:rsid w:val="1523335B"/>
    <w:rsid w:val="15402DF9"/>
    <w:rsid w:val="154A6454"/>
    <w:rsid w:val="15605CA3"/>
    <w:rsid w:val="15762120"/>
    <w:rsid w:val="157D0821"/>
    <w:rsid w:val="158E10A8"/>
    <w:rsid w:val="15FA336F"/>
    <w:rsid w:val="16201F02"/>
    <w:rsid w:val="16A8729C"/>
    <w:rsid w:val="16B2315C"/>
    <w:rsid w:val="16B33777"/>
    <w:rsid w:val="16BC70A7"/>
    <w:rsid w:val="16C6339E"/>
    <w:rsid w:val="16FE2244"/>
    <w:rsid w:val="172F2D79"/>
    <w:rsid w:val="17557BEF"/>
    <w:rsid w:val="17C533C5"/>
    <w:rsid w:val="17D349C1"/>
    <w:rsid w:val="18051945"/>
    <w:rsid w:val="1830729E"/>
    <w:rsid w:val="18361653"/>
    <w:rsid w:val="1870062C"/>
    <w:rsid w:val="187F5606"/>
    <w:rsid w:val="18817102"/>
    <w:rsid w:val="18830A15"/>
    <w:rsid w:val="18852B28"/>
    <w:rsid w:val="188B5321"/>
    <w:rsid w:val="194039D9"/>
    <w:rsid w:val="19932372"/>
    <w:rsid w:val="19A20DD5"/>
    <w:rsid w:val="19A60971"/>
    <w:rsid w:val="19AE03F1"/>
    <w:rsid w:val="1A071A03"/>
    <w:rsid w:val="1A1F16AE"/>
    <w:rsid w:val="1A23520E"/>
    <w:rsid w:val="1A2A3350"/>
    <w:rsid w:val="1A3A5C47"/>
    <w:rsid w:val="1A3B5C77"/>
    <w:rsid w:val="1A5F124B"/>
    <w:rsid w:val="1A984BAD"/>
    <w:rsid w:val="1AB8220E"/>
    <w:rsid w:val="1AC276F1"/>
    <w:rsid w:val="1AC86859"/>
    <w:rsid w:val="1AE4166C"/>
    <w:rsid w:val="1AF06CFB"/>
    <w:rsid w:val="1AF11B8D"/>
    <w:rsid w:val="1B11359C"/>
    <w:rsid w:val="1B13595F"/>
    <w:rsid w:val="1B2A271F"/>
    <w:rsid w:val="1B33637B"/>
    <w:rsid w:val="1B36319E"/>
    <w:rsid w:val="1B3C77DE"/>
    <w:rsid w:val="1B530544"/>
    <w:rsid w:val="1B713184"/>
    <w:rsid w:val="1B732CD8"/>
    <w:rsid w:val="1BA209CF"/>
    <w:rsid w:val="1BA75909"/>
    <w:rsid w:val="1BB4777D"/>
    <w:rsid w:val="1BD75AB8"/>
    <w:rsid w:val="1BE22A26"/>
    <w:rsid w:val="1C0459C2"/>
    <w:rsid w:val="1C1B3B4A"/>
    <w:rsid w:val="1C3B7A96"/>
    <w:rsid w:val="1C427A2B"/>
    <w:rsid w:val="1C88086E"/>
    <w:rsid w:val="1C8F3687"/>
    <w:rsid w:val="1C8F393E"/>
    <w:rsid w:val="1D1A1E76"/>
    <w:rsid w:val="1D266CE1"/>
    <w:rsid w:val="1D3963AF"/>
    <w:rsid w:val="1D442C19"/>
    <w:rsid w:val="1D5B36CC"/>
    <w:rsid w:val="1D6628F1"/>
    <w:rsid w:val="1D6A673C"/>
    <w:rsid w:val="1D9247AE"/>
    <w:rsid w:val="1DA45B44"/>
    <w:rsid w:val="1DB567EC"/>
    <w:rsid w:val="1DDB6BF4"/>
    <w:rsid w:val="1DDF3CB6"/>
    <w:rsid w:val="1DE4221E"/>
    <w:rsid w:val="1DF51A98"/>
    <w:rsid w:val="1E29134E"/>
    <w:rsid w:val="1E3D060F"/>
    <w:rsid w:val="1E3F7D2E"/>
    <w:rsid w:val="1E4134E4"/>
    <w:rsid w:val="1E5062B3"/>
    <w:rsid w:val="1E523514"/>
    <w:rsid w:val="1E656CDF"/>
    <w:rsid w:val="1E714A66"/>
    <w:rsid w:val="1E796654"/>
    <w:rsid w:val="1E7C601F"/>
    <w:rsid w:val="1E802593"/>
    <w:rsid w:val="1E8B6156"/>
    <w:rsid w:val="1EA245E1"/>
    <w:rsid w:val="1EA703CC"/>
    <w:rsid w:val="1EB7330C"/>
    <w:rsid w:val="1ED933D3"/>
    <w:rsid w:val="1EF15D79"/>
    <w:rsid w:val="1F0A0FF3"/>
    <w:rsid w:val="1F0B1D9E"/>
    <w:rsid w:val="1F32168E"/>
    <w:rsid w:val="1F5771FF"/>
    <w:rsid w:val="1FB355EC"/>
    <w:rsid w:val="1FE521F3"/>
    <w:rsid w:val="1FE868A9"/>
    <w:rsid w:val="20034907"/>
    <w:rsid w:val="200D1749"/>
    <w:rsid w:val="20173E4B"/>
    <w:rsid w:val="20216FA3"/>
    <w:rsid w:val="20457135"/>
    <w:rsid w:val="204A64FA"/>
    <w:rsid w:val="204E48BC"/>
    <w:rsid w:val="208921B3"/>
    <w:rsid w:val="208A4B48"/>
    <w:rsid w:val="20973DEB"/>
    <w:rsid w:val="20A70171"/>
    <w:rsid w:val="20B26522"/>
    <w:rsid w:val="20B44310"/>
    <w:rsid w:val="20DE0B6B"/>
    <w:rsid w:val="211116EB"/>
    <w:rsid w:val="216133FC"/>
    <w:rsid w:val="21705F43"/>
    <w:rsid w:val="21825D13"/>
    <w:rsid w:val="21CA161B"/>
    <w:rsid w:val="21D56769"/>
    <w:rsid w:val="21E52EF3"/>
    <w:rsid w:val="21FB5D7B"/>
    <w:rsid w:val="220B1C3D"/>
    <w:rsid w:val="221D1D20"/>
    <w:rsid w:val="22334A87"/>
    <w:rsid w:val="223905D4"/>
    <w:rsid w:val="225100F7"/>
    <w:rsid w:val="22717D6E"/>
    <w:rsid w:val="22811C9E"/>
    <w:rsid w:val="22BE6801"/>
    <w:rsid w:val="22F72182"/>
    <w:rsid w:val="23224A7F"/>
    <w:rsid w:val="23337AB6"/>
    <w:rsid w:val="233500BF"/>
    <w:rsid w:val="23377FF7"/>
    <w:rsid w:val="234815AF"/>
    <w:rsid w:val="234E00AF"/>
    <w:rsid w:val="236271B7"/>
    <w:rsid w:val="236B425F"/>
    <w:rsid w:val="23836192"/>
    <w:rsid w:val="23901F29"/>
    <w:rsid w:val="239C0061"/>
    <w:rsid w:val="23B70C60"/>
    <w:rsid w:val="23B819CC"/>
    <w:rsid w:val="23B908A4"/>
    <w:rsid w:val="23E95BEF"/>
    <w:rsid w:val="23FD0064"/>
    <w:rsid w:val="244C2BD2"/>
    <w:rsid w:val="245375B0"/>
    <w:rsid w:val="24642C0A"/>
    <w:rsid w:val="249307DC"/>
    <w:rsid w:val="24A81A41"/>
    <w:rsid w:val="24B22173"/>
    <w:rsid w:val="24B95AD9"/>
    <w:rsid w:val="24BE24DA"/>
    <w:rsid w:val="24CF5825"/>
    <w:rsid w:val="24D01598"/>
    <w:rsid w:val="24D663E6"/>
    <w:rsid w:val="24D77F2B"/>
    <w:rsid w:val="251218B2"/>
    <w:rsid w:val="253820CF"/>
    <w:rsid w:val="2542313F"/>
    <w:rsid w:val="25755DC7"/>
    <w:rsid w:val="258B00E2"/>
    <w:rsid w:val="25A917A6"/>
    <w:rsid w:val="25AF2202"/>
    <w:rsid w:val="25BD1F10"/>
    <w:rsid w:val="25BE27CC"/>
    <w:rsid w:val="25C32FD6"/>
    <w:rsid w:val="25D86356"/>
    <w:rsid w:val="25E814ED"/>
    <w:rsid w:val="25F74A5C"/>
    <w:rsid w:val="2628662C"/>
    <w:rsid w:val="262D45DE"/>
    <w:rsid w:val="26306805"/>
    <w:rsid w:val="267D5E81"/>
    <w:rsid w:val="267E6EFD"/>
    <w:rsid w:val="26871DC8"/>
    <w:rsid w:val="26A53EF9"/>
    <w:rsid w:val="26A94201"/>
    <w:rsid w:val="26AC274F"/>
    <w:rsid w:val="26B0113A"/>
    <w:rsid w:val="27044A29"/>
    <w:rsid w:val="271D34C8"/>
    <w:rsid w:val="2732787C"/>
    <w:rsid w:val="274D5EF0"/>
    <w:rsid w:val="27563AB9"/>
    <w:rsid w:val="276142BF"/>
    <w:rsid w:val="27783712"/>
    <w:rsid w:val="27907362"/>
    <w:rsid w:val="27AA712F"/>
    <w:rsid w:val="27BF4498"/>
    <w:rsid w:val="28333E1D"/>
    <w:rsid w:val="28454BD6"/>
    <w:rsid w:val="28455253"/>
    <w:rsid w:val="28551971"/>
    <w:rsid w:val="285B1C53"/>
    <w:rsid w:val="28890B1A"/>
    <w:rsid w:val="289A78F2"/>
    <w:rsid w:val="289F7086"/>
    <w:rsid w:val="28AE2CE0"/>
    <w:rsid w:val="28C32028"/>
    <w:rsid w:val="28CC490F"/>
    <w:rsid w:val="28CD687F"/>
    <w:rsid w:val="28DE40AA"/>
    <w:rsid w:val="29231FDE"/>
    <w:rsid w:val="29345E48"/>
    <w:rsid w:val="29345E77"/>
    <w:rsid w:val="294C65AD"/>
    <w:rsid w:val="294D0665"/>
    <w:rsid w:val="29806583"/>
    <w:rsid w:val="298B3C4C"/>
    <w:rsid w:val="298C387C"/>
    <w:rsid w:val="299254C6"/>
    <w:rsid w:val="29E65F16"/>
    <w:rsid w:val="29F26D24"/>
    <w:rsid w:val="2A15033F"/>
    <w:rsid w:val="2A1662C1"/>
    <w:rsid w:val="2A1C7367"/>
    <w:rsid w:val="2A2815FA"/>
    <w:rsid w:val="2A6D6092"/>
    <w:rsid w:val="2A7D76B4"/>
    <w:rsid w:val="2AD83D4B"/>
    <w:rsid w:val="2B437463"/>
    <w:rsid w:val="2B5D643F"/>
    <w:rsid w:val="2B7807EE"/>
    <w:rsid w:val="2B7F6F15"/>
    <w:rsid w:val="2BA50BF7"/>
    <w:rsid w:val="2BBF00EC"/>
    <w:rsid w:val="2BC37CFD"/>
    <w:rsid w:val="2BD5237F"/>
    <w:rsid w:val="2BE536CE"/>
    <w:rsid w:val="2BE758D9"/>
    <w:rsid w:val="2BEF473D"/>
    <w:rsid w:val="2C09049E"/>
    <w:rsid w:val="2C0A653C"/>
    <w:rsid w:val="2C1036F5"/>
    <w:rsid w:val="2C1125C1"/>
    <w:rsid w:val="2C191F85"/>
    <w:rsid w:val="2CE82D6F"/>
    <w:rsid w:val="2D343236"/>
    <w:rsid w:val="2D502C75"/>
    <w:rsid w:val="2DD15014"/>
    <w:rsid w:val="2DF72DE4"/>
    <w:rsid w:val="2E0220AF"/>
    <w:rsid w:val="2E381D61"/>
    <w:rsid w:val="2E444588"/>
    <w:rsid w:val="2E4B082A"/>
    <w:rsid w:val="2E4E75EE"/>
    <w:rsid w:val="2E5D4E86"/>
    <w:rsid w:val="2E5D790B"/>
    <w:rsid w:val="2E642E71"/>
    <w:rsid w:val="2E661D51"/>
    <w:rsid w:val="2E6C10D4"/>
    <w:rsid w:val="2E7A7097"/>
    <w:rsid w:val="2E9A3C18"/>
    <w:rsid w:val="2EBB0FEE"/>
    <w:rsid w:val="2EBC2E8A"/>
    <w:rsid w:val="2EC5229A"/>
    <w:rsid w:val="2EC63002"/>
    <w:rsid w:val="2F0A6B38"/>
    <w:rsid w:val="2F2B6BEA"/>
    <w:rsid w:val="2F946CCB"/>
    <w:rsid w:val="2FD25781"/>
    <w:rsid w:val="2FFD7934"/>
    <w:rsid w:val="30733ACD"/>
    <w:rsid w:val="307F5BBB"/>
    <w:rsid w:val="308C3862"/>
    <w:rsid w:val="309317F7"/>
    <w:rsid w:val="309379D8"/>
    <w:rsid w:val="30963095"/>
    <w:rsid w:val="30A270F7"/>
    <w:rsid w:val="30B8125D"/>
    <w:rsid w:val="30DD6F16"/>
    <w:rsid w:val="30DF1478"/>
    <w:rsid w:val="30EC586F"/>
    <w:rsid w:val="31192539"/>
    <w:rsid w:val="314047C0"/>
    <w:rsid w:val="319475D5"/>
    <w:rsid w:val="319C6071"/>
    <w:rsid w:val="319D1839"/>
    <w:rsid w:val="31AC537E"/>
    <w:rsid w:val="31B5579D"/>
    <w:rsid w:val="31C642C9"/>
    <w:rsid w:val="31E3679B"/>
    <w:rsid w:val="31E732FD"/>
    <w:rsid w:val="3223097F"/>
    <w:rsid w:val="322D0B0C"/>
    <w:rsid w:val="32517576"/>
    <w:rsid w:val="32753675"/>
    <w:rsid w:val="32A13E65"/>
    <w:rsid w:val="32A64673"/>
    <w:rsid w:val="32BE5C2C"/>
    <w:rsid w:val="32FB6478"/>
    <w:rsid w:val="33185AB9"/>
    <w:rsid w:val="33263B3F"/>
    <w:rsid w:val="336945FC"/>
    <w:rsid w:val="336963EB"/>
    <w:rsid w:val="337B3785"/>
    <w:rsid w:val="33816EEB"/>
    <w:rsid w:val="33EB55CD"/>
    <w:rsid w:val="33EC4C02"/>
    <w:rsid w:val="33F95E15"/>
    <w:rsid w:val="33FE7475"/>
    <w:rsid w:val="340D2360"/>
    <w:rsid w:val="3410665D"/>
    <w:rsid w:val="34211214"/>
    <w:rsid w:val="342E63AB"/>
    <w:rsid w:val="343427A6"/>
    <w:rsid w:val="343F2C99"/>
    <w:rsid w:val="34574761"/>
    <w:rsid w:val="345A3695"/>
    <w:rsid w:val="348F3810"/>
    <w:rsid w:val="34950E68"/>
    <w:rsid w:val="34986E94"/>
    <w:rsid w:val="34AF62C9"/>
    <w:rsid w:val="34CB4388"/>
    <w:rsid w:val="34EE524E"/>
    <w:rsid w:val="34FA6E12"/>
    <w:rsid w:val="35433A41"/>
    <w:rsid w:val="354D7158"/>
    <w:rsid w:val="355323A7"/>
    <w:rsid w:val="355928EA"/>
    <w:rsid w:val="35804674"/>
    <w:rsid w:val="358D5588"/>
    <w:rsid w:val="35950263"/>
    <w:rsid w:val="35AB313F"/>
    <w:rsid w:val="35CC57D4"/>
    <w:rsid w:val="362224E4"/>
    <w:rsid w:val="36314B8F"/>
    <w:rsid w:val="363A3B40"/>
    <w:rsid w:val="365302AE"/>
    <w:rsid w:val="36607A0A"/>
    <w:rsid w:val="366E227C"/>
    <w:rsid w:val="366F2E0D"/>
    <w:rsid w:val="367B6A5C"/>
    <w:rsid w:val="36910587"/>
    <w:rsid w:val="36A74ADA"/>
    <w:rsid w:val="36AD60D5"/>
    <w:rsid w:val="36B224F9"/>
    <w:rsid w:val="36EC0CC9"/>
    <w:rsid w:val="370A2B55"/>
    <w:rsid w:val="371D1E1A"/>
    <w:rsid w:val="373F410B"/>
    <w:rsid w:val="375D3ED9"/>
    <w:rsid w:val="376156CD"/>
    <w:rsid w:val="376F46BE"/>
    <w:rsid w:val="37CE1367"/>
    <w:rsid w:val="37D9363F"/>
    <w:rsid w:val="37EE7094"/>
    <w:rsid w:val="38296C89"/>
    <w:rsid w:val="383002EB"/>
    <w:rsid w:val="38586797"/>
    <w:rsid w:val="389768D4"/>
    <w:rsid w:val="38BC0149"/>
    <w:rsid w:val="38C1305A"/>
    <w:rsid w:val="38D668D6"/>
    <w:rsid w:val="38D87D1C"/>
    <w:rsid w:val="3930052B"/>
    <w:rsid w:val="39300C05"/>
    <w:rsid w:val="39636459"/>
    <w:rsid w:val="396B7F6C"/>
    <w:rsid w:val="39B417A9"/>
    <w:rsid w:val="39FC5695"/>
    <w:rsid w:val="3A006D8E"/>
    <w:rsid w:val="3A3651E5"/>
    <w:rsid w:val="3A43603C"/>
    <w:rsid w:val="3A744481"/>
    <w:rsid w:val="3A7A7DC8"/>
    <w:rsid w:val="3A8C7BEF"/>
    <w:rsid w:val="3A906246"/>
    <w:rsid w:val="3AA27720"/>
    <w:rsid w:val="3AC21656"/>
    <w:rsid w:val="3B2349B7"/>
    <w:rsid w:val="3B616CFF"/>
    <w:rsid w:val="3B6259F6"/>
    <w:rsid w:val="3B7751AF"/>
    <w:rsid w:val="3B787957"/>
    <w:rsid w:val="3B9558B0"/>
    <w:rsid w:val="3B976654"/>
    <w:rsid w:val="3BA51A6E"/>
    <w:rsid w:val="3BA60B3C"/>
    <w:rsid w:val="3BAA122E"/>
    <w:rsid w:val="3BC01EFC"/>
    <w:rsid w:val="3BC400A3"/>
    <w:rsid w:val="3BCA786A"/>
    <w:rsid w:val="3BD31E2F"/>
    <w:rsid w:val="3BEB0ADF"/>
    <w:rsid w:val="3BF15831"/>
    <w:rsid w:val="3C105946"/>
    <w:rsid w:val="3C150DE4"/>
    <w:rsid w:val="3C177780"/>
    <w:rsid w:val="3C471448"/>
    <w:rsid w:val="3C5F759A"/>
    <w:rsid w:val="3C6C525A"/>
    <w:rsid w:val="3CBD0327"/>
    <w:rsid w:val="3CCE23CB"/>
    <w:rsid w:val="3CD17D17"/>
    <w:rsid w:val="3D3C7F39"/>
    <w:rsid w:val="3D440F09"/>
    <w:rsid w:val="3D4504A0"/>
    <w:rsid w:val="3D574267"/>
    <w:rsid w:val="3D6E78DF"/>
    <w:rsid w:val="3D8734BB"/>
    <w:rsid w:val="3D9A11D4"/>
    <w:rsid w:val="3DA16D89"/>
    <w:rsid w:val="3DA364BE"/>
    <w:rsid w:val="3DBD7EB3"/>
    <w:rsid w:val="3DE041CB"/>
    <w:rsid w:val="3E0D48F6"/>
    <w:rsid w:val="3E1868B4"/>
    <w:rsid w:val="3E377251"/>
    <w:rsid w:val="3E42664B"/>
    <w:rsid w:val="3E5A7334"/>
    <w:rsid w:val="3E710BDD"/>
    <w:rsid w:val="3E7B5D6B"/>
    <w:rsid w:val="3E843E66"/>
    <w:rsid w:val="3E8F51FE"/>
    <w:rsid w:val="3E926F87"/>
    <w:rsid w:val="3E9543A6"/>
    <w:rsid w:val="3E9A59DE"/>
    <w:rsid w:val="3EAF4836"/>
    <w:rsid w:val="3EC33DFA"/>
    <w:rsid w:val="3ED64336"/>
    <w:rsid w:val="3F060E16"/>
    <w:rsid w:val="3F1D1096"/>
    <w:rsid w:val="3F2C7A1F"/>
    <w:rsid w:val="3F2F0234"/>
    <w:rsid w:val="3F427891"/>
    <w:rsid w:val="3F6363FE"/>
    <w:rsid w:val="3F753E01"/>
    <w:rsid w:val="3F756B8F"/>
    <w:rsid w:val="3F95482B"/>
    <w:rsid w:val="3FB351D3"/>
    <w:rsid w:val="3FEC7218"/>
    <w:rsid w:val="4019356B"/>
    <w:rsid w:val="403A613B"/>
    <w:rsid w:val="404C17AC"/>
    <w:rsid w:val="40592157"/>
    <w:rsid w:val="406E1CAE"/>
    <w:rsid w:val="40860A30"/>
    <w:rsid w:val="409B6431"/>
    <w:rsid w:val="40A0133A"/>
    <w:rsid w:val="40C31A53"/>
    <w:rsid w:val="40DE79E8"/>
    <w:rsid w:val="40FF545D"/>
    <w:rsid w:val="410067C8"/>
    <w:rsid w:val="411C33B7"/>
    <w:rsid w:val="41232415"/>
    <w:rsid w:val="41613C9B"/>
    <w:rsid w:val="41870F04"/>
    <w:rsid w:val="418F0D2A"/>
    <w:rsid w:val="41D01505"/>
    <w:rsid w:val="41F81C66"/>
    <w:rsid w:val="42474939"/>
    <w:rsid w:val="424C3C57"/>
    <w:rsid w:val="42613FF3"/>
    <w:rsid w:val="42660D96"/>
    <w:rsid w:val="427C6FA2"/>
    <w:rsid w:val="428667D2"/>
    <w:rsid w:val="42CD1CE0"/>
    <w:rsid w:val="42E1381E"/>
    <w:rsid w:val="42ED6459"/>
    <w:rsid w:val="42FE58DD"/>
    <w:rsid w:val="43174B3D"/>
    <w:rsid w:val="434B790E"/>
    <w:rsid w:val="4360274F"/>
    <w:rsid w:val="437E230A"/>
    <w:rsid w:val="43800493"/>
    <w:rsid w:val="43977AB6"/>
    <w:rsid w:val="43A3342B"/>
    <w:rsid w:val="43C60B40"/>
    <w:rsid w:val="43C77C27"/>
    <w:rsid w:val="43C875B2"/>
    <w:rsid w:val="43DD40A0"/>
    <w:rsid w:val="43DE09EE"/>
    <w:rsid w:val="43F96C13"/>
    <w:rsid w:val="44002FAD"/>
    <w:rsid w:val="4430589B"/>
    <w:rsid w:val="4439400C"/>
    <w:rsid w:val="449101DD"/>
    <w:rsid w:val="449D00C3"/>
    <w:rsid w:val="44DE1391"/>
    <w:rsid w:val="44E95A32"/>
    <w:rsid w:val="45023CFE"/>
    <w:rsid w:val="450C4287"/>
    <w:rsid w:val="451B225C"/>
    <w:rsid w:val="452410C9"/>
    <w:rsid w:val="45317DFB"/>
    <w:rsid w:val="45551365"/>
    <w:rsid w:val="456D3CE4"/>
    <w:rsid w:val="4579042C"/>
    <w:rsid w:val="457F0571"/>
    <w:rsid w:val="45851176"/>
    <w:rsid w:val="458F3E4A"/>
    <w:rsid w:val="45C63B94"/>
    <w:rsid w:val="460E7DA5"/>
    <w:rsid w:val="46422483"/>
    <w:rsid w:val="4659254A"/>
    <w:rsid w:val="465B0637"/>
    <w:rsid w:val="465E3F0D"/>
    <w:rsid w:val="466A16E6"/>
    <w:rsid w:val="46893F2B"/>
    <w:rsid w:val="46C4686E"/>
    <w:rsid w:val="4719118B"/>
    <w:rsid w:val="475A072A"/>
    <w:rsid w:val="475A49C5"/>
    <w:rsid w:val="475E7FB4"/>
    <w:rsid w:val="477B778F"/>
    <w:rsid w:val="477F6614"/>
    <w:rsid w:val="478203EC"/>
    <w:rsid w:val="47B025FA"/>
    <w:rsid w:val="47DE1152"/>
    <w:rsid w:val="47E26E94"/>
    <w:rsid w:val="4809698F"/>
    <w:rsid w:val="4811697D"/>
    <w:rsid w:val="481258F4"/>
    <w:rsid w:val="482C45B3"/>
    <w:rsid w:val="485D72C5"/>
    <w:rsid w:val="486D24D6"/>
    <w:rsid w:val="487A3E25"/>
    <w:rsid w:val="488938F2"/>
    <w:rsid w:val="488B5503"/>
    <w:rsid w:val="48937E21"/>
    <w:rsid w:val="489A0361"/>
    <w:rsid w:val="48B94FF3"/>
    <w:rsid w:val="48E37AAB"/>
    <w:rsid w:val="48FD4B4C"/>
    <w:rsid w:val="490A68E0"/>
    <w:rsid w:val="491055FE"/>
    <w:rsid w:val="49331390"/>
    <w:rsid w:val="494A1634"/>
    <w:rsid w:val="4958153A"/>
    <w:rsid w:val="495F5B3E"/>
    <w:rsid w:val="49604EAF"/>
    <w:rsid w:val="496F77D7"/>
    <w:rsid w:val="497654FD"/>
    <w:rsid w:val="49B64211"/>
    <w:rsid w:val="49F6167F"/>
    <w:rsid w:val="4A064FA0"/>
    <w:rsid w:val="4A16615C"/>
    <w:rsid w:val="4A4424D7"/>
    <w:rsid w:val="4AB82D0F"/>
    <w:rsid w:val="4ABF0B2E"/>
    <w:rsid w:val="4AEB7664"/>
    <w:rsid w:val="4AFD7C19"/>
    <w:rsid w:val="4B0567D1"/>
    <w:rsid w:val="4B0C6D2F"/>
    <w:rsid w:val="4B236AAE"/>
    <w:rsid w:val="4B245A16"/>
    <w:rsid w:val="4B707271"/>
    <w:rsid w:val="4B8169C4"/>
    <w:rsid w:val="4B9739F7"/>
    <w:rsid w:val="4BEC4A55"/>
    <w:rsid w:val="4BEE2503"/>
    <w:rsid w:val="4BFD1EA5"/>
    <w:rsid w:val="4C245A30"/>
    <w:rsid w:val="4C44192C"/>
    <w:rsid w:val="4C676029"/>
    <w:rsid w:val="4C887E05"/>
    <w:rsid w:val="4CB6685F"/>
    <w:rsid w:val="4CB72A04"/>
    <w:rsid w:val="4CC367FE"/>
    <w:rsid w:val="4D063591"/>
    <w:rsid w:val="4D077F3C"/>
    <w:rsid w:val="4D123355"/>
    <w:rsid w:val="4D155616"/>
    <w:rsid w:val="4D2A3B31"/>
    <w:rsid w:val="4D312C52"/>
    <w:rsid w:val="4D4742B5"/>
    <w:rsid w:val="4D8C1650"/>
    <w:rsid w:val="4D905305"/>
    <w:rsid w:val="4D964A72"/>
    <w:rsid w:val="4D9C1254"/>
    <w:rsid w:val="4E097A9E"/>
    <w:rsid w:val="4E1F570C"/>
    <w:rsid w:val="4E342292"/>
    <w:rsid w:val="4E43266E"/>
    <w:rsid w:val="4E793892"/>
    <w:rsid w:val="4E800872"/>
    <w:rsid w:val="4E810A89"/>
    <w:rsid w:val="4EC569ED"/>
    <w:rsid w:val="4EC63D9A"/>
    <w:rsid w:val="4ED50EA1"/>
    <w:rsid w:val="4EEC050C"/>
    <w:rsid w:val="4F104EC3"/>
    <w:rsid w:val="4F47354A"/>
    <w:rsid w:val="4F7F76BE"/>
    <w:rsid w:val="4F911C54"/>
    <w:rsid w:val="4F992C76"/>
    <w:rsid w:val="4FE625E0"/>
    <w:rsid w:val="4FE62AD6"/>
    <w:rsid w:val="4FE86EC8"/>
    <w:rsid w:val="5021480F"/>
    <w:rsid w:val="50923907"/>
    <w:rsid w:val="5095420B"/>
    <w:rsid w:val="50962ECB"/>
    <w:rsid w:val="50A42E38"/>
    <w:rsid w:val="50A4577F"/>
    <w:rsid w:val="50A54F03"/>
    <w:rsid w:val="50B73D1F"/>
    <w:rsid w:val="50BD5BC9"/>
    <w:rsid w:val="50C11EEE"/>
    <w:rsid w:val="50E97CFC"/>
    <w:rsid w:val="50ED1728"/>
    <w:rsid w:val="50FA4028"/>
    <w:rsid w:val="510D65B7"/>
    <w:rsid w:val="511157AB"/>
    <w:rsid w:val="512C2F2E"/>
    <w:rsid w:val="513308E8"/>
    <w:rsid w:val="5142540C"/>
    <w:rsid w:val="518832C8"/>
    <w:rsid w:val="51A0432A"/>
    <w:rsid w:val="51A86090"/>
    <w:rsid w:val="51B7396D"/>
    <w:rsid w:val="522E4CC3"/>
    <w:rsid w:val="5244713B"/>
    <w:rsid w:val="52615633"/>
    <w:rsid w:val="52977FD4"/>
    <w:rsid w:val="52A25790"/>
    <w:rsid w:val="52A96B6F"/>
    <w:rsid w:val="52AA0717"/>
    <w:rsid w:val="52AC6214"/>
    <w:rsid w:val="52B45975"/>
    <w:rsid w:val="52D94AA4"/>
    <w:rsid w:val="52EA3A62"/>
    <w:rsid w:val="52F07710"/>
    <w:rsid w:val="52F50BB8"/>
    <w:rsid w:val="53097272"/>
    <w:rsid w:val="53544462"/>
    <w:rsid w:val="535A6478"/>
    <w:rsid w:val="5397158E"/>
    <w:rsid w:val="53ED1CCF"/>
    <w:rsid w:val="53F32DCA"/>
    <w:rsid w:val="54013861"/>
    <w:rsid w:val="543A44C4"/>
    <w:rsid w:val="54487265"/>
    <w:rsid w:val="544D6070"/>
    <w:rsid w:val="545B7466"/>
    <w:rsid w:val="54605E1E"/>
    <w:rsid w:val="547E5C22"/>
    <w:rsid w:val="54B3506A"/>
    <w:rsid w:val="54C4396E"/>
    <w:rsid w:val="54CA0D16"/>
    <w:rsid w:val="54DD4057"/>
    <w:rsid w:val="54E51D72"/>
    <w:rsid w:val="54E7490F"/>
    <w:rsid w:val="55061018"/>
    <w:rsid w:val="550764A4"/>
    <w:rsid w:val="550B2BF6"/>
    <w:rsid w:val="550E7AF5"/>
    <w:rsid w:val="55214EB5"/>
    <w:rsid w:val="55364EFD"/>
    <w:rsid w:val="555D4828"/>
    <w:rsid w:val="557A4C8B"/>
    <w:rsid w:val="558931E1"/>
    <w:rsid w:val="55923347"/>
    <w:rsid w:val="55925180"/>
    <w:rsid w:val="55983B1B"/>
    <w:rsid w:val="55A8376B"/>
    <w:rsid w:val="55AA4D69"/>
    <w:rsid w:val="55B63C1A"/>
    <w:rsid w:val="55DC29B6"/>
    <w:rsid w:val="55DD4241"/>
    <w:rsid w:val="56004989"/>
    <w:rsid w:val="56431446"/>
    <w:rsid w:val="56473DE8"/>
    <w:rsid w:val="566B6D1E"/>
    <w:rsid w:val="56882019"/>
    <w:rsid w:val="569E129D"/>
    <w:rsid w:val="56A85D85"/>
    <w:rsid w:val="57032A2C"/>
    <w:rsid w:val="570E3CB2"/>
    <w:rsid w:val="570F5219"/>
    <w:rsid w:val="571B25E3"/>
    <w:rsid w:val="572A7F10"/>
    <w:rsid w:val="575D12B5"/>
    <w:rsid w:val="57610A87"/>
    <w:rsid w:val="577B1140"/>
    <w:rsid w:val="577B7F21"/>
    <w:rsid w:val="577F181B"/>
    <w:rsid w:val="578D049F"/>
    <w:rsid w:val="57921984"/>
    <w:rsid w:val="579737F0"/>
    <w:rsid w:val="57AB7B30"/>
    <w:rsid w:val="57AF5251"/>
    <w:rsid w:val="57B26373"/>
    <w:rsid w:val="57B63F04"/>
    <w:rsid w:val="57CD20C2"/>
    <w:rsid w:val="57D675AB"/>
    <w:rsid w:val="57D95FDD"/>
    <w:rsid w:val="57E5652D"/>
    <w:rsid w:val="58917D2F"/>
    <w:rsid w:val="5894085C"/>
    <w:rsid w:val="589B003E"/>
    <w:rsid w:val="589E4C5C"/>
    <w:rsid w:val="589F0489"/>
    <w:rsid w:val="58AE4F0C"/>
    <w:rsid w:val="58B85899"/>
    <w:rsid w:val="58E363A9"/>
    <w:rsid w:val="594927F9"/>
    <w:rsid w:val="59494470"/>
    <w:rsid w:val="595E1678"/>
    <w:rsid w:val="596D5BD4"/>
    <w:rsid w:val="597E3DD8"/>
    <w:rsid w:val="59965D30"/>
    <w:rsid w:val="59EF5441"/>
    <w:rsid w:val="59F738EE"/>
    <w:rsid w:val="59F80043"/>
    <w:rsid w:val="5A09252F"/>
    <w:rsid w:val="5A0B2778"/>
    <w:rsid w:val="5A2A7C7B"/>
    <w:rsid w:val="5A3E2560"/>
    <w:rsid w:val="5A5D3B6E"/>
    <w:rsid w:val="5A637A76"/>
    <w:rsid w:val="5A6D33BA"/>
    <w:rsid w:val="5A792B1F"/>
    <w:rsid w:val="5A874767"/>
    <w:rsid w:val="5AA85BE2"/>
    <w:rsid w:val="5AAD6F28"/>
    <w:rsid w:val="5AC02935"/>
    <w:rsid w:val="5AD20FEA"/>
    <w:rsid w:val="5AD63A24"/>
    <w:rsid w:val="5B2E1A1D"/>
    <w:rsid w:val="5B843A1C"/>
    <w:rsid w:val="5B873E3F"/>
    <w:rsid w:val="5BA5225B"/>
    <w:rsid w:val="5BA5633B"/>
    <w:rsid w:val="5BE268F4"/>
    <w:rsid w:val="5C0101D3"/>
    <w:rsid w:val="5C02690E"/>
    <w:rsid w:val="5C044ACF"/>
    <w:rsid w:val="5C196DA7"/>
    <w:rsid w:val="5C2A048C"/>
    <w:rsid w:val="5C4A6705"/>
    <w:rsid w:val="5C80234E"/>
    <w:rsid w:val="5C8A680C"/>
    <w:rsid w:val="5CF34F21"/>
    <w:rsid w:val="5CFA2255"/>
    <w:rsid w:val="5D0C4701"/>
    <w:rsid w:val="5D0F0395"/>
    <w:rsid w:val="5D221076"/>
    <w:rsid w:val="5D397964"/>
    <w:rsid w:val="5D5A391C"/>
    <w:rsid w:val="5D5F10C0"/>
    <w:rsid w:val="5D891B7B"/>
    <w:rsid w:val="5DAD38EE"/>
    <w:rsid w:val="5DDE7CA6"/>
    <w:rsid w:val="5E006862"/>
    <w:rsid w:val="5E0207B9"/>
    <w:rsid w:val="5E1834A1"/>
    <w:rsid w:val="5E261785"/>
    <w:rsid w:val="5E4A7017"/>
    <w:rsid w:val="5E552BBA"/>
    <w:rsid w:val="5E611C10"/>
    <w:rsid w:val="5E7A0F3F"/>
    <w:rsid w:val="5E8C14B0"/>
    <w:rsid w:val="5EAD5F82"/>
    <w:rsid w:val="5EFC7377"/>
    <w:rsid w:val="5F012A1A"/>
    <w:rsid w:val="5F06174D"/>
    <w:rsid w:val="5F3A3602"/>
    <w:rsid w:val="5F45733B"/>
    <w:rsid w:val="5F6277C6"/>
    <w:rsid w:val="5F6474F1"/>
    <w:rsid w:val="5F6D0B1D"/>
    <w:rsid w:val="5F8D0B82"/>
    <w:rsid w:val="5F9C3975"/>
    <w:rsid w:val="5FA92D57"/>
    <w:rsid w:val="5FC4337D"/>
    <w:rsid w:val="5FCC5339"/>
    <w:rsid w:val="5FE34A5B"/>
    <w:rsid w:val="5FFE1E36"/>
    <w:rsid w:val="60232584"/>
    <w:rsid w:val="605864BB"/>
    <w:rsid w:val="607330CE"/>
    <w:rsid w:val="60747697"/>
    <w:rsid w:val="60825176"/>
    <w:rsid w:val="609F2AC4"/>
    <w:rsid w:val="60C2565D"/>
    <w:rsid w:val="60EA0710"/>
    <w:rsid w:val="60F36BE4"/>
    <w:rsid w:val="60FA2EE8"/>
    <w:rsid w:val="60FB46CB"/>
    <w:rsid w:val="61054A27"/>
    <w:rsid w:val="610A52BC"/>
    <w:rsid w:val="611D2366"/>
    <w:rsid w:val="61421856"/>
    <w:rsid w:val="615227C4"/>
    <w:rsid w:val="61654E3F"/>
    <w:rsid w:val="6182292A"/>
    <w:rsid w:val="619F7F92"/>
    <w:rsid w:val="61F94C26"/>
    <w:rsid w:val="62000E56"/>
    <w:rsid w:val="62244584"/>
    <w:rsid w:val="624F3E49"/>
    <w:rsid w:val="62632286"/>
    <w:rsid w:val="62885958"/>
    <w:rsid w:val="62C65EC9"/>
    <w:rsid w:val="62F40B65"/>
    <w:rsid w:val="62FC2CFE"/>
    <w:rsid w:val="63024505"/>
    <w:rsid w:val="630A2D68"/>
    <w:rsid w:val="630D181D"/>
    <w:rsid w:val="635B1DB5"/>
    <w:rsid w:val="63711FED"/>
    <w:rsid w:val="63880DDC"/>
    <w:rsid w:val="638D750D"/>
    <w:rsid w:val="63AC6CC0"/>
    <w:rsid w:val="64055776"/>
    <w:rsid w:val="64240056"/>
    <w:rsid w:val="642F4DB7"/>
    <w:rsid w:val="643E143A"/>
    <w:rsid w:val="648B6EEF"/>
    <w:rsid w:val="64C158BF"/>
    <w:rsid w:val="64CE2EAA"/>
    <w:rsid w:val="64FE478A"/>
    <w:rsid w:val="65053D6A"/>
    <w:rsid w:val="653B5003"/>
    <w:rsid w:val="653C3090"/>
    <w:rsid w:val="653E498B"/>
    <w:rsid w:val="657E36D4"/>
    <w:rsid w:val="6582554A"/>
    <w:rsid w:val="65854376"/>
    <w:rsid w:val="658767BE"/>
    <w:rsid w:val="65892531"/>
    <w:rsid w:val="658B44C3"/>
    <w:rsid w:val="65937B1A"/>
    <w:rsid w:val="66195831"/>
    <w:rsid w:val="661F70AE"/>
    <w:rsid w:val="662E75B1"/>
    <w:rsid w:val="66342C2E"/>
    <w:rsid w:val="663E784C"/>
    <w:rsid w:val="664A3FE2"/>
    <w:rsid w:val="66551A38"/>
    <w:rsid w:val="668B6A45"/>
    <w:rsid w:val="66A51361"/>
    <w:rsid w:val="67003515"/>
    <w:rsid w:val="672F3F24"/>
    <w:rsid w:val="673E055F"/>
    <w:rsid w:val="675255B9"/>
    <w:rsid w:val="67551CE3"/>
    <w:rsid w:val="67A22552"/>
    <w:rsid w:val="67B15E48"/>
    <w:rsid w:val="67B22DCC"/>
    <w:rsid w:val="67BE71AA"/>
    <w:rsid w:val="67D1473A"/>
    <w:rsid w:val="67D90273"/>
    <w:rsid w:val="67DE5875"/>
    <w:rsid w:val="67E55852"/>
    <w:rsid w:val="67EB1AB4"/>
    <w:rsid w:val="67FA1285"/>
    <w:rsid w:val="680A19F2"/>
    <w:rsid w:val="68372434"/>
    <w:rsid w:val="68551F4F"/>
    <w:rsid w:val="687C10C9"/>
    <w:rsid w:val="68840C16"/>
    <w:rsid w:val="68876EFB"/>
    <w:rsid w:val="68884654"/>
    <w:rsid w:val="68953657"/>
    <w:rsid w:val="689F444F"/>
    <w:rsid w:val="68B13948"/>
    <w:rsid w:val="68B96DBB"/>
    <w:rsid w:val="68CA2805"/>
    <w:rsid w:val="68E937A3"/>
    <w:rsid w:val="69054339"/>
    <w:rsid w:val="6923492B"/>
    <w:rsid w:val="693E15D3"/>
    <w:rsid w:val="69627681"/>
    <w:rsid w:val="6977531D"/>
    <w:rsid w:val="699B6A4B"/>
    <w:rsid w:val="69CC2BFF"/>
    <w:rsid w:val="69FD55B8"/>
    <w:rsid w:val="6A0B1C62"/>
    <w:rsid w:val="6A2406C8"/>
    <w:rsid w:val="6A8F2B46"/>
    <w:rsid w:val="6AD3796D"/>
    <w:rsid w:val="6ADE0BD1"/>
    <w:rsid w:val="6AE96859"/>
    <w:rsid w:val="6AFC4937"/>
    <w:rsid w:val="6B0B7C00"/>
    <w:rsid w:val="6B147746"/>
    <w:rsid w:val="6B1B3BF9"/>
    <w:rsid w:val="6B24787C"/>
    <w:rsid w:val="6B3D5CD6"/>
    <w:rsid w:val="6B573233"/>
    <w:rsid w:val="6B5B6274"/>
    <w:rsid w:val="6B64707D"/>
    <w:rsid w:val="6B792DBC"/>
    <w:rsid w:val="6B935D53"/>
    <w:rsid w:val="6BA45E0C"/>
    <w:rsid w:val="6BC90139"/>
    <w:rsid w:val="6BEB1F0C"/>
    <w:rsid w:val="6C103649"/>
    <w:rsid w:val="6C196F71"/>
    <w:rsid w:val="6C226FCB"/>
    <w:rsid w:val="6C31226F"/>
    <w:rsid w:val="6C552F0B"/>
    <w:rsid w:val="6C834915"/>
    <w:rsid w:val="6C8C67B7"/>
    <w:rsid w:val="6C8E2897"/>
    <w:rsid w:val="6C9D744C"/>
    <w:rsid w:val="6CB00A5F"/>
    <w:rsid w:val="6CCA2A8D"/>
    <w:rsid w:val="6CCC0F65"/>
    <w:rsid w:val="6CE95D1F"/>
    <w:rsid w:val="6CFE67A8"/>
    <w:rsid w:val="6D06067F"/>
    <w:rsid w:val="6D167928"/>
    <w:rsid w:val="6D1D5AB8"/>
    <w:rsid w:val="6D26299B"/>
    <w:rsid w:val="6D4772EC"/>
    <w:rsid w:val="6D9078AF"/>
    <w:rsid w:val="6DAA3FEF"/>
    <w:rsid w:val="6DC0172B"/>
    <w:rsid w:val="6DCB690C"/>
    <w:rsid w:val="6DD41A5B"/>
    <w:rsid w:val="6DF43C2E"/>
    <w:rsid w:val="6DF51CA3"/>
    <w:rsid w:val="6E0F1B44"/>
    <w:rsid w:val="6E105C5A"/>
    <w:rsid w:val="6E1E4A95"/>
    <w:rsid w:val="6E8335BD"/>
    <w:rsid w:val="6E8E12EF"/>
    <w:rsid w:val="6E972936"/>
    <w:rsid w:val="6EAA1C6A"/>
    <w:rsid w:val="6EAF2826"/>
    <w:rsid w:val="6ED446C5"/>
    <w:rsid w:val="6F1E7F02"/>
    <w:rsid w:val="6F2A7D94"/>
    <w:rsid w:val="6F604F77"/>
    <w:rsid w:val="6F8331F1"/>
    <w:rsid w:val="6FAE1A09"/>
    <w:rsid w:val="6FB645DF"/>
    <w:rsid w:val="6FD75BF8"/>
    <w:rsid w:val="704A1E1E"/>
    <w:rsid w:val="707723D0"/>
    <w:rsid w:val="70B30B1E"/>
    <w:rsid w:val="70F5661B"/>
    <w:rsid w:val="71360107"/>
    <w:rsid w:val="713B688E"/>
    <w:rsid w:val="718E502D"/>
    <w:rsid w:val="71A502EB"/>
    <w:rsid w:val="71BC6E55"/>
    <w:rsid w:val="71D236B7"/>
    <w:rsid w:val="71D43752"/>
    <w:rsid w:val="71DB18B1"/>
    <w:rsid w:val="71F1796A"/>
    <w:rsid w:val="71F63E6A"/>
    <w:rsid w:val="72046914"/>
    <w:rsid w:val="72154626"/>
    <w:rsid w:val="72262B5D"/>
    <w:rsid w:val="72274CE9"/>
    <w:rsid w:val="72283FF7"/>
    <w:rsid w:val="722E7212"/>
    <w:rsid w:val="723A0474"/>
    <w:rsid w:val="725923E4"/>
    <w:rsid w:val="72621C54"/>
    <w:rsid w:val="726B5B54"/>
    <w:rsid w:val="72864BF7"/>
    <w:rsid w:val="729023FC"/>
    <w:rsid w:val="72B577E9"/>
    <w:rsid w:val="72B654DE"/>
    <w:rsid w:val="73165394"/>
    <w:rsid w:val="73A834D9"/>
    <w:rsid w:val="73C0646E"/>
    <w:rsid w:val="73CE5E43"/>
    <w:rsid w:val="73DE21CB"/>
    <w:rsid w:val="73E32E5F"/>
    <w:rsid w:val="73EC4A73"/>
    <w:rsid w:val="741A2DE7"/>
    <w:rsid w:val="742222F5"/>
    <w:rsid w:val="74476126"/>
    <w:rsid w:val="74490107"/>
    <w:rsid w:val="74706664"/>
    <w:rsid w:val="747F3682"/>
    <w:rsid w:val="749C4185"/>
    <w:rsid w:val="75067759"/>
    <w:rsid w:val="752E6DCD"/>
    <w:rsid w:val="7551380D"/>
    <w:rsid w:val="75600BE5"/>
    <w:rsid w:val="7564475C"/>
    <w:rsid w:val="7583797F"/>
    <w:rsid w:val="75CE1F56"/>
    <w:rsid w:val="75D20F1D"/>
    <w:rsid w:val="75DA2C18"/>
    <w:rsid w:val="75F54412"/>
    <w:rsid w:val="75FF0A9B"/>
    <w:rsid w:val="76061E68"/>
    <w:rsid w:val="761C7166"/>
    <w:rsid w:val="761D08E0"/>
    <w:rsid w:val="76381FD0"/>
    <w:rsid w:val="765D347C"/>
    <w:rsid w:val="767A4FF2"/>
    <w:rsid w:val="76826699"/>
    <w:rsid w:val="76B1006A"/>
    <w:rsid w:val="76C87133"/>
    <w:rsid w:val="76CD08D5"/>
    <w:rsid w:val="76DB4B92"/>
    <w:rsid w:val="77052AA4"/>
    <w:rsid w:val="770B3029"/>
    <w:rsid w:val="77136511"/>
    <w:rsid w:val="771E7AA0"/>
    <w:rsid w:val="77340A39"/>
    <w:rsid w:val="77351FD0"/>
    <w:rsid w:val="77472422"/>
    <w:rsid w:val="777F31F2"/>
    <w:rsid w:val="778D20C9"/>
    <w:rsid w:val="77CF2D34"/>
    <w:rsid w:val="77D1700D"/>
    <w:rsid w:val="77DA2E34"/>
    <w:rsid w:val="77DC4DFE"/>
    <w:rsid w:val="77EC04CC"/>
    <w:rsid w:val="78023808"/>
    <w:rsid w:val="78082ECE"/>
    <w:rsid w:val="786C7F30"/>
    <w:rsid w:val="78775729"/>
    <w:rsid w:val="78802ABA"/>
    <w:rsid w:val="78A42DB0"/>
    <w:rsid w:val="78A656AB"/>
    <w:rsid w:val="78B2245C"/>
    <w:rsid w:val="78E172CC"/>
    <w:rsid w:val="78EA1D1F"/>
    <w:rsid w:val="7904172F"/>
    <w:rsid w:val="790F7E27"/>
    <w:rsid w:val="79270BDC"/>
    <w:rsid w:val="792A231A"/>
    <w:rsid w:val="792F0F5E"/>
    <w:rsid w:val="79316829"/>
    <w:rsid w:val="797E66A9"/>
    <w:rsid w:val="79A97383"/>
    <w:rsid w:val="79E27E8B"/>
    <w:rsid w:val="79F850CE"/>
    <w:rsid w:val="79FD443C"/>
    <w:rsid w:val="7A0F2D0C"/>
    <w:rsid w:val="7A1D1975"/>
    <w:rsid w:val="7A3E5150"/>
    <w:rsid w:val="7A4670D6"/>
    <w:rsid w:val="7A5213A8"/>
    <w:rsid w:val="7A534B63"/>
    <w:rsid w:val="7A615382"/>
    <w:rsid w:val="7A67303B"/>
    <w:rsid w:val="7A977274"/>
    <w:rsid w:val="7AAB1D04"/>
    <w:rsid w:val="7ABA4368"/>
    <w:rsid w:val="7AD05746"/>
    <w:rsid w:val="7ADB2FDA"/>
    <w:rsid w:val="7ADD2219"/>
    <w:rsid w:val="7B0F7DB0"/>
    <w:rsid w:val="7B1437F5"/>
    <w:rsid w:val="7B257FFD"/>
    <w:rsid w:val="7B343476"/>
    <w:rsid w:val="7B5A2978"/>
    <w:rsid w:val="7B5A7E4C"/>
    <w:rsid w:val="7B667AF9"/>
    <w:rsid w:val="7B7468F8"/>
    <w:rsid w:val="7B9C375A"/>
    <w:rsid w:val="7BA46062"/>
    <w:rsid w:val="7BC8542A"/>
    <w:rsid w:val="7BE773EC"/>
    <w:rsid w:val="7BEE0103"/>
    <w:rsid w:val="7C0A0FE4"/>
    <w:rsid w:val="7C254906"/>
    <w:rsid w:val="7C392FCB"/>
    <w:rsid w:val="7C590818"/>
    <w:rsid w:val="7C7436CF"/>
    <w:rsid w:val="7C7C10F6"/>
    <w:rsid w:val="7C853BEA"/>
    <w:rsid w:val="7C881368"/>
    <w:rsid w:val="7CBB1486"/>
    <w:rsid w:val="7CE27788"/>
    <w:rsid w:val="7D0357E5"/>
    <w:rsid w:val="7D0C32F1"/>
    <w:rsid w:val="7D0F408D"/>
    <w:rsid w:val="7D491C6C"/>
    <w:rsid w:val="7D5429C0"/>
    <w:rsid w:val="7D586EFA"/>
    <w:rsid w:val="7D6039A8"/>
    <w:rsid w:val="7D677192"/>
    <w:rsid w:val="7D6E6D43"/>
    <w:rsid w:val="7D7069D2"/>
    <w:rsid w:val="7D9B6A30"/>
    <w:rsid w:val="7DB57A34"/>
    <w:rsid w:val="7DCC68EA"/>
    <w:rsid w:val="7DD24CD9"/>
    <w:rsid w:val="7DE60973"/>
    <w:rsid w:val="7DE91D35"/>
    <w:rsid w:val="7DEF0916"/>
    <w:rsid w:val="7E1E5218"/>
    <w:rsid w:val="7E33329E"/>
    <w:rsid w:val="7E8F4979"/>
    <w:rsid w:val="7E9A4E1F"/>
    <w:rsid w:val="7EA008B3"/>
    <w:rsid w:val="7EA7723A"/>
    <w:rsid w:val="7EB973D9"/>
    <w:rsid w:val="7EC871AE"/>
    <w:rsid w:val="7EF56FBB"/>
    <w:rsid w:val="7F0768EB"/>
    <w:rsid w:val="7F0F5AB9"/>
    <w:rsid w:val="7F143BEC"/>
    <w:rsid w:val="7F6F70F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autoRedefine/>
    <w:qFormat/>
    <w:uiPriority w:val="0"/>
    <w:rPr>
      <w:rFonts w:ascii="宋体" w:hAnsi="Courier New" w:cs="Arial"/>
      <w:snapToGrid w:val="0"/>
      <w:szCs w:val="21"/>
    </w:rPr>
  </w:style>
  <w:style w:type="paragraph" w:styleId="33">
    <w:name w:val="Date"/>
    <w:basedOn w:val="1"/>
    <w:next w:val="1"/>
    <w:link w:val="179"/>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snapToGrid w:val="0"/>
    </w:pPr>
    <w:rPr>
      <w:rFonts w:ascii="Arial" w:hAnsi="Arial"/>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23"/>
    <w:next w:val="51"/>
    <w:link w:val="319"/>
    <w:autoRedefine/>
    <w:qFormat/>
    <w:uiPriority w:val="0"/>
    <w:pPr>
      <w:ind w:firstLine="420"/>
    </w:pPr>
    <w:rPr>
      <w:rFonts w:hAnsi="Calibri" w:cs="Times New Roman"/>
      <w:snapToGrid/>
      <w:szCs w:val="20"/>
    </w:rPr>
  </w:style>
  <w:style w:type="paragraph" w:styleId="62">
    <w:name w:val="Body Text First Indent 2"/>
    <w:basedOn w:val="24"/>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70"/>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3"/>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character" w:customStyle="1" w:styleId="962">
    <w:name w:val="fontstyle01"/>
    <w:basedOn w:val="70"/>
    <w:autoRedefine/>
    <w:qFormat/>
    <w:uiPriority w:val="0"/>
    <w:rPr>
      <w:rFonts w:hint="eastAsia" w:ascii="宋体" w:hAnsi="宋体" w:eastAsia="宋体"/>
      <w:color w:val="000000"/>
      <w:sz w:val="24"/>
      <w:szCs w:val="24"/>
    </w:rPr>
  </w:style>
  <w:style w:type="table" w:customStyle="1" w:styleId="963">
    <w:name w:val="Table Normal"/>
    <w:autoRedefine/>
    <w:qFormat/>
    <w:uiPriority w:val="0"/>
    <w:rPr>
      <w:rFonts w:eastAsiaTheme="minorEastAsia"/>
    </w:rPr>
    <w:tblPr>
      <w:tblCellMar>
        <w:top w:w="0" w:type="dxa"/>
        <w:left w:w="0" w:type="dxa"/>
        <w:bottom w:w="0" w:type="dxa"/>
        <w:right w:w="0" w:type="dxa"/>
      </w:tblCellMar>
    </w:tblPr>
  </w:style>
  <w:style w:type="paragraph" w:customStyle="1" w:styleId="964">
    <w:name w:val="_Style 4"/>
    <w:basedOn w:val="1"/>
    <w:autoRedefine/>
    <w:qFormat/>
    <w:uiPriority w:val="34"/>
    <w:pPr>
      <w:ind w:firstLine="420" w:firstLineChars="200"/>
    </w:pPr>
    <w:rPr>
      <w:rFonts w:eastAsia="FangSong_GB2312"/>
      <w:sz w:val="28"/>
      <w:szCs w:val="22"/>
    </w:rPr>
  </w:style>
  <w:style w:type="paragraph" w:customStyle="1" w:styleId="965">
    <w:name w:val="封面编号"/>
    <w:basedOn w:val="1"/>
    <w:autoRedefine/>
    <w:qFormat/>
    <w:uiPriority w:val="99"/>
    <w:pPr>
      <w:spacing w:line="360" w:lineRule="auto"/>
      <w:jc w:val="center"/>
    </w:pPr>
    <w:rPr>
      <w:rFonts w:ascii="黑体" w:hAnsi="宋体" w:eastAsia="黑体" w:cs="宋体"/>
      <w:b/>
      <w:bCs/>
      <w:sz w:val="38"/>
    </w:rPr>
  </w:style>
  <w:style w:type="paragraph" w:customStyle="1" w:styleId="966">
    <w:name w:val="reader-word-layer reader-word-s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8">
    <w:name w:val="不明显强调1"/>
    <w:autoRedefine/>
    <w:qFormat/>
    <w:uiPriority w:val="19"/>
    <w:rPr>
      <w:i/>
      <w:iCs/>
    </w:rPr>
  </w:style>
  <w:style w:type="character" w:customStyle="1" w:styleId="969">
    <w:name w:val="font111"/>
    <w:basedOn w:val="70"/>
    <w:qFormat/>
    <w:uiPriority w:val="0"/>
    <w:rPr>
      <w:rFonts w:hint="eastAsia" w:ascii="宋体" w:hAnsi="宋体" w:eastAsia="宋体" w:cs="宋体"/>
      <w:b/>
      <w:bCs/>
      <w:color w:val="FF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5752</Words>
  <Characters>6345</Characters>
  <Lines>293</Lines>
  <Paragraphs>82</Paragraphs>
  <TotalTime>31</TotalTime>
  <ScaleCrop>false</ScaleCrop>
  <LinksUpToDate>false</LinksUpToDate>
  <CharactersWithSpaces>6583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招标代理</cp:lastModifiedBy>
  <cp:lastPrinted>2024-04-07T01:35:00Z</cp:lastPrinted>
  <dcterms:modified xsi:type="dcterms:W3CDTF">2024-12-27T07:26:32Z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eyJoZGlkIjoiZjA0Mzg0NzJhYTdkYWZlYTc2YzQ5ZTk2Y2U5NDZjYzkiLCJ1c2VySWQiOiI0MjI1NzE4NTIifQ==</vt:lpwstr>
  </property>
</Properties>
</file>