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D9D4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cs="宋体"/>
          <w:b/>
          <w:bCs/>
          <w:color w:val="auto"/>
          <w:kern w:val="0"/>
          <w:sz w:val="52"/>
          <w:szCs w:val="52"/>
          <w:highlight w:val="none"/>
          <w:lang w:eastAsia="zh-CN"/>
        </w:rPr>
      </w:pPr>
    </w:p>
    <w:p w14:paraId="16F9909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outlineLvl w:val="0"/>
        <w:rPr>
          <w:rFonts w:hint="eastAsia" w:ascii="宋体" w:eastAsia="宋体"/>
          <w:b/>
          <w:bCs/>
          <w:color w:val="auto"/>
          <w:kern w:val="0"/>
          <w:sz w:val="52"/>
          <w:szCs w:val="52"/>
          <w:highlight w:val="none"/>
          <w:lang w:eastAsia="zh-CN"/>
        </w:rPr>
      </w:pPr>
      <w:bookmarkStart w:id="100" w:name="_GoBack"/>
      <w:r>
        <w:rPr>
          <w:rFonts w:hint="eastAsia" w:ascii="宋体" w:cs="宋体"/>
          <w:b/>
          <w:bCs/>
          <w:color w:val="auto"/>
          <w:kern w:val="0"/>
          <w:sz w:val="48"/>
          <w:szCs w:val="48"/>
          <w:highlight w:val="none"/>
          <w:lang w:val="en-US" w:eastAsia="zh-CN"/>
        </w:rPr>
        <w:t>椒江城发新能源汽车充电网项目（二期）（监理）</w:t>
      </w:r>
      <w:bookmarkEnd w:id="100"/>
      <w:r>
        <w:rPr>
          <w:rFonts w:hint="eastAsia" w:ascii="宋体" w:cs="宋体"/>
          <w:b/>
          <w:bCs/>
          <w:color w:val="auto"/>
          <w:kern w:val="0"/>
          <w:sz w:val="48"/>
          <w:szCs w:val="48"/>
          <w:highlight w:val="none"/>
          <w:lang w:val="en-US" w:eastAsia="zh-CN"/>
        </w:rPr>
        <w:t>（重新招标）</w:t>
      </w:r>
    </w:p>
    <w:p w14:paraId="6109DE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cs="宋体"/>
          <w:b/>
          <w:bCs/>
          <w:color w:val="auto"/>
          <w:kern w:val="0"/>
          <w:sz w:val="52"/>
          <w:szCs w:val="52"/>
          <w:highlight w:val="none"/>
        </w:rPr>
      </w:pPr>
    </w:p>
    <w:p w14:paraId="1E4CB0FD">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color w:val="auto"/>
          <w:kern w:val="0"/>
          <w:sz w:val="52"/>
          <w:szCs w:val="52"/>
          <w:highlight w:val="none"/>
        </w:rPr>
      </w:pPr>
    </w:p>
    <w:p w14:paraId="318D8BE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color w:val="auto"/>
          <w:kern w:val="0"/>
          <w:sz w:val="96"/>
          <w:szCs w:val="96"/>
          <w:highlight w:val="none"/>
        </w:rPr>
      </w:pPr>
      <w:r>
        <w:rPr>
          <w:rFonts w:hint="eastAsia" w:ascii="宋体" w:cs="宋体"/>
          <w:b/>
          <w:bCs/>
          <w:color w:val="auto"/>
          <w:kern w:val="0"/>
          <w:sz w:val="96"/>
          <w:szCs w:val="96"/>
          <w:highlight w:val="none"/>
        </w:rPr>
        <w:t>招标文件</w:t>
      </w:r>
    </w:p>
    <w:p w14:paraId="2344656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sz w:val="24"/>
          <w:szCs w:val="24"/>
          <w:highlight w:val="none"/>
        </w:rPr>
      </w:pPr>
      <w:r>
        <w:rPr>
          <w:rFonts w:hint="eastAsia" w:ascii="宋体" w:hAnsi="宋体"/>
          <w:b/>
          <w:color w:val="auto"/>
          <w:sz w:val="36"/>
          <w:highlight w:val="none"/>
        </w:rPr>
        <w:t>（线上电子招投标）</w:t>
      </w:r>
    </w:p>
    <w:p w14:paraId="4A5879B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hint="eastAsia" w:ascii="宋体" w:cs="宋体"/>
          <w:color w:val="auto"/>
          <w:kern w:val="0"/>
          <w:sz w:val="32"/>
          <w:szCs w:val="32"/>
          <w:highlight w:val="none"/>
        </w:rPr>
      </w:pPr>
    </w:p>
    <w:p w14:paraId="493614F4">
      <w:pPr>
        <w:pStyle w:val="37"/>
        <w:rPr>
          <w:rFonts w:hint="eastAsia"/>
          <w:color w:val="auto"/>
          <w:highlight w:val="none"/>
        </w:rPr>
      </w:pPr>
    </w:p>
    <w:p w14:paraId="13D30A2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szCs w:val="24"/>
          <w:highlight w:val="none"/>
        </w:rPr>
      </w:pPr>
    </w:p>
    <w:p w14:paraId="76AEF0FA">
      <w:pPr>
        <w:autoSpaceDE w:val="0"/>
        <w:autoSpaceDN w:val="0"/>
        <w:adjustRightInd w:val="0"/>
        <w:spacing w:line="360" w:lineRule="auto"/>
        <w:rPr>
          <w:rFonts w:ascii="宋体"/>
          <w:b/>
          <w:bCs/>
          <w:color w:val="auto"/>
          <w:kern w:val="0"/>
          <w:sz w:val="52"/>
          <w:szCs w:val="52"/>
          <w:highlight w:val="none"/>
        </w:rPr>
      </w:pPr>
    </w:p>
    <w:p w14:paraId="3F8C0FC0">
      <w:pPr>
        <w:autoSpaceDE w:val="0"/>
        <w:autoSpaceDN w:val="0"/>
        <w:adjustRightInd w:val="0"/>
        <w:spacing w:line="360" w:lineRule="auto"/>
        <w:rPr>
          <w:rFonts w:ascii="宋体"/>
          <w:b/>
          <w:bCs/>
          <w:color w:val="auto"/>
          <w:kern w:val="0"/>
          <w:sz w:val="52"/>
          <w:szCs w:val="52"/>
          <w:highlight w:val="none"/>
        </w:rPr>
      </w:pPr>
    </w:p>
    <w:p w14:paraId="5A799E1C">
      <w:pPr>
        <w:autoSpaceDE w:val="0"/>
        <w:autoSpaceDN w:val="0"/>
        <w:adjustRightInd w:val="0"/>
        <w:spacing w:line="360" w:lineRule="auto"/>
        <w:jc w:val="left"/>
        <w:rPr>
          <w:rFonts w:ascii="宋体"/>
          <w:color w:val="auto"/>
          <w:kern w:val="0"/>
          <w:sz w:val="32"/>
          <w:szCs w:val="32"/>
          <w:highlight w:val="none"/>
        </w:rPr>
      </w:pPr>
    </w:p>
    <w:tbl>
      <w:tblPr>
        <w:tblStyle w:val="27"/>
        <w:tblW w:w="10053" w:type="dxa"/>
        <w:tblInd w:w="-321" w:type="dxa"/>
        <w:tblLayout w:type="fixed"/>
        <w:tblCellMar>
          <w:top w:w="0" w:type="dxa"/>
          <w:left w:w="108" w:type="dxa"/>
          <w:bottom w:w="0" w:type="dxa"/>
          <w:right w:w="108" w:type="dxa"/>
        </w:tblCellMar>
      </w:tblPr>
      <w:tblGrid>
        <w:gridCol w:w="3270"/>
        <w:gridCol w:w="6783"/>
      </w:tblGrid>
      <w:tr w14:paraId="79CB6A16">
        <w:tblPrEx>
          <w:tblCellMar>
            <w:top w:w="0" w:type="dxa"/>
            <w:left w:w="108" w:type="dxa"/>
            <w:bottom w:w="0" w:type="dxa"/>
            <w:right w:w="108" w:type="dxa"/>
          </w:tblCellMar>
        </w:tblPrEx>
        <w:trPr>
          <w:trHeight w:val="553" w:hRule="atLeast"/>
        </w:trPr>
        <w:tc>
          <w:tcPr>
            <w:tcW w:w="3270" w:type="dxa"/>
            <w:noWrap w:val="0"/>
            <w:vAlign w:val="top"/>
          </w:tcPr>
          <w:p w14:paraId="3A55675E">
            <w:pPr>
              <w:widowControl/>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val="en-US" w:eastAsia="zh-CN" w:bidi="ar"/>
              </w:rPr>
              <w:t>招标</w:t>
            </w:r>
            <w:r>
              <w:rPr>
                <w:rFonts w:hint="eastAsia" w:ascii="宋体" w:hAnsi="宋体" w:cs="宋体"/>
                <w:color w:val="auto"/>
                <w:kern w:val="0"/>
                <w:sz w:val="32"/>
                <w:szCs w:val="32"/>
                <w:highlight w:val="none"/>
                <w:lang w:bidi="ar"/>
              </w:rPr>
              <w:t>人：</w:t>
            </w:r>
          </w:p>
        </w:tc>
        <w:tc>
          <w:tcPr>
            <w:tcW w:w="6783" w:type="dxa"/>
            <w:noWrap w:val="0"/>
            <w:vAlign w:val="top"/>
          </w:tcPr>
          <w:p w14:paraId="382B9DF5">
            <w:pPr>
              <w:widowControl/>
              <w:snapToGrid w:val="0"/>
              <w:spacing w:line="500" w:lineRule="exact"/>
              <w:rPr>
                <w:rFonts w:hint="eastAsia" w:ascii="宋体" w:hAnsi="宋体" w:cs="宋体"/>
                <w:color w:val="auto"/>
                <w:sz w:val="32"/>
                <w:szCs w:val="32"/>
                <w:highlight w:val="none"/>
              </w:rPr>
            </w:pPr>
            <w:r>
              <w:rPr>
                <w:rFonts w:hint="eastAsia" w:ascii="宋体" w:hAnsi="宋体" w:cs="宋体"/>
                <w:color w:val="auto"/>
                <w:kern w:val="0"/>
                <w:sz w:val="32"/>
                <w:szCs w:val="32"/>
                <w:highlight w:val="none"/>
                <w:lang w:eastAsia="zh-CN" w:bidi="ar"/>
              </w:rPr>
              <w:t>台州市椒江城发公共停车管理有限公司</w:t>
            </w:r>
            <w:r>
              <w:rPr>
                <w:rFonts w:hint="eastAsia" w:ascii="宋体" w:hAnsi="宋体" w:cs="宋体"/>
                <w:color w:val="auto"/>
                <w:kern w:val="0"/>
                <w:sz w:val="32"/>
                <w:szCs w:val="32"/>
                <w:highlight w:val="none"/>
                <w:lang w:bidi="ar"/>
              </w:rPr>
              <w:t xml:space="preserve">         </w:t>
            </w:r>
          </w:p>
        </w:tc>
      </w:tr>
      <w:tr w14:paraId="42A66F1B">
        <w:tblPrEx>
          <w:tblCellMar>
            <w:top w:w="0" w:type="dxa"/>
            <w:left w:w="108" w:type="dxa"/>
            <w:bottom w:w="0" w:type="dxa"/>
            <w:right w:w="108" w:type="dxa"/>
          </w:tblCellMar>
        </w:tblPrEx>
        <w:trPr>
          <w:trHeight w:val="527" w:hRule="atLeast"/>
        </w:trPr>
        <w:tc>
          <w:tcPr>
            <w:tcW w:w="3270" w:type="dxa"/>
            <w:noWrap w:val="0"/>
            <w:vAlign w:val="top"/>
          </w:tcPr>
          <w:p w14:paraId="4CE3349A">
            <w:pPr>
              <w:widowControl/>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bidi="ar"/>
              </w:rPr>
              <w:t>采购代理机构：</w:t>
            </w:r>
          </w:p>
        </w:tc>
        <w:tc>
          <w:tcPr>
            <w:tcW w:w="6783" w:type="dxa"/>
            <w:noWrap w:val="0"/>
            <w:vAlign w:val="top"/>
          </w:tcPr>
          <w:p w14:paraId="5A68C613">
            <w:pPr>
              <w:widowControl/>
              <w:snapToGrid w:val="0"/>
              <w:spacing w:line="500" w:lineRule="exact"/>
              <w:rPr>
                <w:rFonts w:hint="eastAsia" w:ascii="宋体" w:hAnsi="宋体" w:cs="宋体"/>
                <w:b/>
                <w:color w:val="auto"/>
                <w:sz w:val="32"/>
                <w:szCs w:val="32"/>
                <w:highlight w:val="none"/>
              </w:rPr>
            </w:pPr>
            <w:r>
              <w:rPr>
                <w:rFonts w:hint="eastAsia" w:ascii="宋体" w:hAnsi="宋体" w:cs="宋体"/>
                <w:color w:val="auto"/>
                <w:kern w:val="0"/>
                <w:sz w:val="32"/>
                <w:szCs w:val="32"/>
                <w:highlight w:val="none"/>
                <w:lang w:bidi="ar"/>
              </w:rPr>
              <w:t>建经投资咨询有限公司</w:t>
            </w:r>
          </w:p>
        </w:tc>
      </w:tr>
      <w:tr w14:paraId="72A46808">
        <w:tblPrEx>
          <w:tblCellMar>
            <w:top w:w="0" w:type="dxa"/>
            <w:left w:w="108" w:type="dxa"/>
            <w:bottom w:w="0" w:type="dxa"/>
            <w:right w:w="108" w:type="dxa"/>
          </w:tblCellMar>
        </w:tblPrEx>
        <w:trPr>
          <w:trHeight w:val="716" w:hRule="atLeast"/>
        </w:trPr>
        <w:tc>
          <w:tcPr>
            <w:tcW w:w="10053" w:type="dxa"/>
            <w:gridSpan w:val="2"/>
            <w:noWrap w:val="0"/>
            <w:vAlign w:val="top"/>
          </w:tcPr>
          <w:p w14:paraId="2F823CD7">
            <w:pPr>
              <w:widowControl/>
              <w:snapToGrid w:val="0"/>
              <w:spacing w:before="156" w:beforeLines="50" w:line="500" w:lineRule="exact"/>
              <w:jc w:val="center"/>
              <w:rPr>
                <w:rFonts w:hint="eastAsia" w:ascii="宋体" w:hAnsi="宋体" w:eastAsia="宋体" w:cs="宋体"/>
                <w:color w:val="auto"/>
                <w:spacing w:val="24"/>
                <w:sz w:val="32"/>
                <w:szCs w:val="32"/>
                <w:highlight w:val="none"/>
                <w:lang w:val="en-US" w:eastAsia="zh-CN"/>
              </w:rPr>
            </w:pPr>
            <w:r>
              <w:rPr>
                <w:rFonts w:hint="eastAsia" w:ascii="宋体" w:hAnsi="宋体" w:cs="宋体"/>
                <w:color w:val="auto"/>
                <w:spacing w:val="24"/>
                <w:kern w:val="0"/>
                <w:sz w:val="32"/>
                <w:szCs w:val="32"/>
                <w:highlight w:val="none"/>
                <w:lang w:bidi="ar"/>
              </w:rPr>
              <w:t>二○二</w:t>
            </w:r>
            <w:r>
              <w:rPr>
                <w:rFonts w:hint="eastAsia" w:ascii="宋体" w:hAnsi="宋体" w:cs="宋体"/>
                <w:color w:val="auto"/>
                <w:spacing w:val="24"/>
                <w:kern w:val="0"/>
                <w:sz w:val="32"/>
                <w:szCs w:val="32"/>
                <w:highlight w:val="none"/>
                <w:lang w:val="en-US" w:eastAsia="zh-CN" w:bidi="ar"/>
              </w:rPr>
              <w:t>四</w:t>
            </w:r>
            <w:r>
              <w:rPr>
                <w:rFonts w:hint="eastAsia" w:ascii="宋体" w:hAnsi="宋体" w:cs="宋体"/>
                <w:color w:val="auto"/>
                <w:spacing w:val="24"/>
                <w:kern w:val="0"/>
                <w:sz w:val="32"/>
                <w:szCs w:val="32"/>
                <w:highlight w:val="none"/>
                <w:lang w:bidi="ar"/>
              </w:rPr>
              <w:t>年</w:t>
            </w:r>
            <w:r>
              <w:rPr>
                <w:rFonts w:hint="eastAsia" w:ascii="宋体" w:hAnsi="宋体" w:cs="宋体"/>
                <w:color w:val="auto"/>
                <w:spacing w:val="24"/>
                <w:kern w:val="0"/>
                <w:sz w:val="32"/>
                <w:szCs w:val="32"/>
                <w:highlight w:val="none"/>
                <w:lang w:val="en-US" w:eastAsia="zh-CN" w:bidi="ar"/>
              </w:rPr>
              <w:t>八</w:t>
            </w:r>
            <w:r>
              <w:rPr>
                <w:rFonts w:hint="eastAsia" w:ascii="宋体" w:hAnsi="宋体" w:cs="宋体"/>
                <w:color w:val="auto"/>
                <w:spacing w:val="24"/>
                <w:kern w:val="0"/>
                <w:sz w:val="32"/>
                <w:szCs w:val="32"/>
                <w:highlight w:val="none"/>
                <w:lang w:eastAsia="zh-CN" w:bidi="ar"/>
              </w:rPr>
              <w:t>月</w:t>
            </w:r>
          </w:p>
        </w:tc>
      </w:tr>
    </w:tbl>
    <w:p w14:paraId="4B38386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color w:val="auto"/>
          <w:kern w:val="0"/>
          <w:sz w:val="32"/>
          <w:szCs w:val="32"/>
          <w:highlight w:val="none"/>
        </w:rPr>
      </w:pPr>
    </w:p>
    <w:p w14:paraId="60CDCF13">
      <w:pPr>
        <w:jc w:val="center"/>
        <w:rPr>
          <w:rFonts w:hint="eastAsia" w:ascii="宋体" w:hAnsi="宋体" w:cs="宋体"/>
          <w:b/>
          <w:bCs/>
          <w:color w:val="auto"/>
          <w:sz w:val="48"/>
          <w:szCs w:val="48"/>
          <w:highlight w:val="none"/>
        </w:rPr>
        <w:sectPr>
          <w:footerReference r:id="rId6" w:type="first"/>
          <w:headerReference r:id="rId3" w:type="default"/>
          <w:headerReference r:id="rId4" w:type="even"/>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sdt>
      <w:sdtPr>
        <w:rPr>
          <w:rFonts w:ascii="宋体" w:hAnsi="宋体" w:eastAsia="宋体" w:cs="Times New Roman"/>
          <w:kern w:val="2"/>
          <w:sz w:val="52"/>
          <w:szCs w:val="52"/>
          <w:highlight w:val="none"/>
          <w:lang w:val="en-US" w:eastAsia="zh-CN" w:bidi="ar-SA"/>
        </w:rPr>
        <w:id w:val="147471495"/>
        <w15:color w:val="DBDBDB"/>
        <w:docPartObj>
          <w:docPartGallery w:val="Table of Contents"/>
          <w:docPartUnique/>
        </w:docPartObj>
      </w:sdtPr>
      <w:sdtEndPr>
        <w:rPr>
          <w:rFonts w:ascii="Times New Roman" w:hAnsi="Times New Roman" w:eastAsia="宋体" w:cs="Times New Roman"/>
          <w:color w:val="auto"/>
          <w:kern w:val="2"/>
          <w:sz w:val="21"/>
          <w:szCs w:val="21"/>
          <w:highlight w:val="none"/>
          <w:lang w:val="en-US" w:eastAsia="zh-CN" w:bidi="ar-SA"/>
        </w:rPr>
      </w:sdtEndPr>
      <w:sdtContent>
        <w:p w14:paraId="6CA1AD54">
          <w:pPr>
            <w:spacing w:before="0" w:beforeLines="0" w:after="0" w:afterLines="0" w:line="240" w:lineRule="auto"/>
            <w:ind w:left="0" w:leftChars="0" w:right="0" w:rightChars="0" w:firstLine="0" w:firstLineChars="0"/>
            <w:jc w:val="center"/>
            <w:rPr>
              <w:sz w:val="52"/>
              <w:szCs w:val="52"/>
              <w:highlight w:val="none"/>
            </w:rPr>
          </w:pPr>
          <w:r>
            <w:rPr>
              <w:rFonts w:ascii="宋体" w:hAnsi="宋体" w:eastAsia="宋体"/>
              <w:sz w:val="52"/>
              <w:szCs w:val="52"/>
              <w:highlight w:val="none"/>
            </w:rPr>
            <w:t>目录</w:t>
          </w:r>
        </w:p>
        <w:p w14:paraId="7AF427BA">
          <w:pPr>
            <w:pStyle w:val="75"/>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rPr>
              <w:sz w:val="28"/>
              <w:szCs w:val="28"/>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sz w:val="28"/>
              <w:szCs w:val="28"/>
              <w:highlight w:val="none"/>
            </w:rPr>
            <w:fldChar w:fldCharType="begin"/>
          </w:r>
          <w:r>
            <w:rPr>
              <w:sz w:val="28"/>
              <w:szCs w:val="28"/>
              <w:highlight w:val="none"/>
            </w:rPr>
            <w:instrText xml:space="preserve"> HYPERLINK \l _Toc5779 </w:instrText>
          </w:r>
          <w:r>
            <w:rPr>
              <w:sz w:val="28"/>
              <w:szCs w:val="28"/>
              <w:highlight w:val="none"/>
            </w:rPr>
            <w:fldChar w:fldCharType="separate"/>
          </w:r>
          <w:r>
            <w:rPr>
              <w:rFonts w:hint="eastAsia" w:ascii="宋体" w:hAnsi="宋体" w:cs="宋体"/>
              <w:bCs/>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_Toc5779 \h </w:instrText>
          </w:r>
          <w:r>
            <w:rPr>
              <w:sz w:val="28"/>
              <w:szCs w:val="28"/>
              <w:highlight w:val="none"/>
            </w:rPr>
            <w:fldChar w:fldCharType="separate"/>
          </w:r>
          <w:r>
            <w:rPr>
              <w:sz w:val="28"/>
              <w:szCs w:val="28"/>
              <w:highlight w:val="none"/>
            </w:rPr>
            <w:t>1</w:t>
          </w:r>
          <w:r>
            <w:rPr>
              <w:sz w:val="28"/>
              <w:szCs w:val="28"/>
              <w:highlight w:val="none"/>
            </w:rPr>
            <w:fldChar w:fldCharType="end"/>
          </w:r>
          <w:r>
            <w:rPr>
              <w:color w:val="auto"/>
              <w:sz w:val="28"/>
              <w:szCs w:val="28"/>
              <w:highlight w:val="none"/>
            </w:rPr>
            <w:fldChar w:fldCharType="end"/>
          </w:r>
        </w:p>
        <w:p w14:paraId="66C81FBE">
          <w:pPr>
            <w:pStyle w:val="75"/>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rPr>
              <w:sz w:val="28"/>
              <w:szCs w:val="28"/>
              <w:highlight w:val="none"/>
            </w:rPr>
          </w:pPr>
          <w:r>
            <w:rPr>
              <w:color w:val="auto"/>
              <w:sz w:val="28"/>
              <w:szCs w:val="28"/>
              <w:highlight w:val="none"/>
            </w:rPr>
            <w:fldChar w:fldCharType="begin"/>
          </w:r>
          <w:r>
            <w:rPr>
              <w:sz w:val="28"/>
              <w:szCs w:val="28"/>
              <w:highlight w:val="none"/>
            </w:rPr>
            <w:instrText xml:space="preserve"> HYPERLINK \l _Toc14874 </w:instrText>
          </w:r>
          <w:r>
            <w:rPr>
              <w:sz w:val="28"/>
              <w:szCs w:val="28"/>
              <w:highlight w:val="none"/>
            </w:rPr>
            <w:fldChar w:fldCharType="separate"/>
          </w:r>
          <w:r>
            <w:rPr>
              <w:rFonts w:hint="eastAsia" w:ascii="宋体" w:hAnsi="宋体" w:cs="宋体"/>
              <w:bCs/>
              <w:kern w:val="0"/>
              <w:sz w:val="28"/>
              <w:szCs w:val="28"/>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_Toc14874 \h </w:instrText>
          </w:r>
          <w:r>
            <w:rPr>
              <w:sz w:val="28"/>
              <w:szCs w:val="28"/>
              <w:highlight w:val="none"/>
            </w:rPr>
            <w:fldChar w:fldCharType="separate"/>
          </w:r>
          <w:r>
            <w:rPr>
              <w:sz w:val="28"/>
              <w:szCs w:val="28"/>
              <w:highlight w:val="none"/>
            </w:rPr>
            <w:t>5</w:t>
          </w:r>
          <w:r>
            <w:rPr>
              <w:sz w:val="28"/>
              <w:szCs w:val="28"/>
              <w:highlight w:val="none"/>
            </w:rPr>
            <w:fldChar w:fldCharType="end"/>
          </w:r>
          <w:r>
            <w:rPr>
              <w:color w:val="auto"/>
              <w:sz w:val="28"/>
              <w:szCs w:val="28"/>
              <w:highlight w:val="none"/>
            </w:rPr>
            <w:fldChar w:fldCharType="end"/>
          </w:r>
        </w:p>
        <w:p w14:paraId="75A5EDD5">
          <w:pPr>
            <w:pStyle w:val="75"/>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rPr>
              <w:sz w:val="28"/>
              <w:szCs w:val="28"/>
              <w:highlight w:val="none"/>
            </w:rPr>
          </w:pPr>
          <w:r>
            <w:rPr>
              <w:color w:val="auto"/>
              <w:sz w:val="28"/>
              <w:szCs w:val="28"/>
              <w:highlight w:val="none"/>
            </w:rPr>
            <w:fldChar w:fldCharType="begin"/>
          </w:r>
          <w:r>
            <w:rPr>
              <w:sz w:val="28"/>
              <w:szCs w:val="28"/>
              <w:highlight w:val="none"/>
            </w:rPr>
            <w:instrText xml:space="preserve"> HYPERLINK \l _Toc15742 </w:instrText>
          </w:r>
          <w:r>
            <w:rPr>
              <w:sz w:val="28"/>
              <w:szCs w:val="28"/>
              <w:highlight w:val="none"/>
            </w:rPr>
            <w:fldChar w:fldCharType="separate"/>
          </w:r>
          <w:r>
            <w:rPr>
              <w:rFonts w:hint="eastAsia" w:ascii="宋体" w:hAnsi="宋体" w:cs="宋体"/>
              <w:bCs/>
              <w:sz w:val="28"/>
              <w:szCs w:val="28"/>
              <w:highlight w:val="none"/>
            </w:rPr>
            <w:t>第三章</w:t>
          </w:r>
          <w:r>
            <w:rPr>
              <w:rFonts w:ascii="宋体" w:hAnsi="宋体" w:cs="宋体"/>
              <w:bCs/>
              <w:sz w:val="28"/>
              <w:szCs w:val="28"/>
              <w:highlight w:val="none"/>
            </w:rPr>
            <w:t xml:space="preserve"> </w:t>
          </w:r>
          <w:r>
            <w:rPr>
              <w:rFonts w:hint="eastAsia" w:ascii="宋体" w:hAnsi="宋体" w:cs="宋体"/>
              <w:bCs/>
              <w:sz w:val="28"/>
              <w:szCs w:val="28"/>
              <w:highlight w:val="none"/>
            </w:rPr>
            <w:t>评标办法及评分标准</w:t>
          </w:r>
          <w:r>
            <w:rPr>
              <w:sz w:val="28"/>
              <w:szCs w:val="28"/>
              <w:highlight w:val="none"/>
            </w:rPr>
            <w:tab/>
          </w:r>
          <w:r>
            <w:rPr>
              <w:sz w:val="28"/>
              <w:szCs w:val="28"/>
              <w:highlight w:val="none"/>
            </w:rPr>
            <w:fldChar w:fldCharType="begin"/>
          </w:r>
          <w:r>
            <w:rPr>
              <w:sz w:val="28"/>
              <w:szCs w:val="28"/>
              <w:highlight w:val="none"/>
            </w:rPr>
            <w:instrText xml:space="preserve"> PAGEREF _Toc15742 \h </w:instrText>
          </w:r>
          <w:r>
            <w:rPr>
              <w:sz w:val="28"/>
              <w:szCs w:val="28"/>
              <w:highlight w:val="none"/>
            </w:rPr>
            <w:fldChar w:fldCharType="separate"/>
          </w:r>
          <w:r>
            <w:rPr>
              <w:sz w:val="28"/>
              <w:szCs w:val="28"/>
              <w:highlight w:val="none"/>
            </w:rPr>
            <w:t>21</w:t>
          </w:r>
          <w:r>
            <w:rPr>
              <w:sz w:val="28"/>
              <w:szCs w:val="28"/>
              <w:highlight w:val="none"/>
            </w:rPr>
            <w:fldChar w:fldCharType="end"/>
          </w:r>
          <w:r>
            <w:rPr>
              <w:color w:val="auto"/>
              <w:sz w:val="28"/>
              <w:szCs w:val="28"/>
              <w:highlight w:val="none"/>
            </w:rPr>
            <w:fldChar w:fldCharType="end"/>
          </w:r>
        </w:p>
        <w:p w14:paraId="4E2C1A51">
          <w:pPr>
            <w:pStyle w:val="75"/>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rPr>
              <w:sz w:val="28"/>
              <w:szCs w:val="28"/>
              <w:highlight w:val="none"/>
            </w:rPr>
          </w:pPr>
          <w:r>
            <w:rPr>
              <w:color w:val="auto"/>
              <w:sz w:val="28"/>
              <w:szCs w:val="28"/>
              <w:highlight w:val="none"/>
            </w:rPr>
            <w:fldChar w:fldCharType="begin"/>
          </w:r>
          <w:r>
            <w:rPr>
              <w:sz w:val="28"/>
              <w:szCs w:val="28"/>
              <w:highlight w:val="none"/>
            </w:rPr>
            <w:instrText xml:space="preserve"> HYPERLINK \l _Toc26712 </w:instrText>
          </w:r>
          <w:r>
            <w:rPr>
              <w:sz w:val="28"/>
              <w:szCs w:val="28"/>
              <w:highlight w:val="none"/>
            </w:rPr>
            <w:fldChar w:fldCharType="separate"/>
          </w:r>
          <w:r>
            <w:rPr>
              <w:rFonts w:hint="eastAsia" w:ascii="宋体" w:hAnsi="宋体" w:eastAsia="宋体" w:cs="宋体"/>
              <w:bCs/>
              <w:sz w:val="28"/>
              <w:szCs w:val="28"/>
              <w:highlight w:val="none"/>
            </w:rPr>
            <w:t>第</w:t>
          </w:r>
          <w:r>
            <w:rPr>
              <w:rFonts w:hint="eastAsia" w:ascii="宋体" w:hAnsi="宋体" w:cs="宋体"/>
              <w:bCs/>
              <w:sz w:val="28"/>
              <w:szCs w:val="28"/>
              <w:highlight w:val="none"/>
              <w:lang w:val="en-US" w:eastAsia="zh-CN"/>
            </w:rPr>
            <w:t>四</w:t>
          </w:r>
          <w:r>
            <w:rPr>
              <w:rFonts w:hint="eastAsia" w:ascii="宋体" w:hAnsi="宋体" w:eastAsia="宋体" w:cs="宋体"/>
              <w:bCs/>
              <w:sz w:val="28"/>
              <w:szCs w:val="28"/>
              <w:highlight w:val="none"/>
            </w:rPr>
            <w:t xml:space="preserve">章  </w:t>
          </w:r>
          <w:r>
            <w:rPr>
              <w:rFonts w:hint="eastAsia" w:ascii="宋体" w:hAnsi="宋体" w:eastAsia="宋体" w:cs="宋体"/>
              <w:bCs/>
              <w:sz w:val="28"/>
              <w:szCs w:val="28"/>
              <w:highlight w:val="none"/>
              <w:shd w:val="clear"/>
            </w:rPr>
            <w:t>合同文本</w:t>
          </w:r>
          <w:r>
            <w:rPr>
              <w:sz w:val="28"/>
              <w:szCs w:val="28"/>
              <w:highlight w:val="none"/>
            </w:rPr>
            <w:tab/>
          </w:r>
          <w:r>
            <w:rPr>
              <w:sz w:val="28"/>
              <w:szCs w:val="28"/>
              <w:highlight w:val="none"/>
            </w:rPr>
            <w:fldChar w:fldCharType="begin"/>
          </w:r>
          <w:r>
            <w:rPr>
              <w:sz w:val="28"/>
              <w:szCs w:val="28"/>
              <w:highlight w:val="none"/>
            </w:rPr>
            <w:instrText xml:space="preserve"> PAGEREF _Toc26712 \h </w:instrText>
          </w:r>
          <w:r>
            <w:rPr>
              <w:sz w:val="28"/>
              <w:szCs w:val="28"/>
              <w:highlight w:val="none"/>
            </w:rPr>
            <w:fldChar w:fldCharType="separate"/>
          </w:r>
          <w:r>
            <w:rPr>
              <w:sz w:val="28"/>
              <w:szCs w:val="28"/>
              <w:highlight w:val="none"/>
            </w:rPr>
            <w:t>22</w:t>
          </w:r>
          <w:r>
            <w:rPr>
              <w:sz w:val="28"/>
              <w:szCs w:val="28"/>
              <w:highlight w:val="none"/>
            </w:rPr>
            <w:fldChar w:fldCharType="end"/>
          </w:r>
          <w:r>
            <w:rPr>
              <w:color w:val="auto"/>
              <w:sz w:val="28"/>
              <w:szCs w:val="28"/>
              <w:highlight w:val="none"/>
            </w:rPr>
            <w:fldChar w:fldCharType="end"/>
          </w:r>
        </w:p>
        <w:p w14:paraId="270A64B0">
          <w:pPr>
            <w:pStyle w:val="75"/>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rPr>
              <w:highlight w:val="none"/>
            </w:rPr>
          </w:pPr>
          <w:r>
            <w:rPr>
              <w:color w:val="auto"/>
              <w:sz w:val="28"/>
              <w:szCs w:val="28"/>
              <w:highlight w:val="none"/>
            </w:rPr>
            <w:fldChar w:fldCharType="begin"/>
          </w:r>
          <w:r>
            <w:rPr>
              <w:sz w:val="28"/>
              <w:szCs w:val="28"/>
              <w:highlight w:val="none"/>
            </w:rPr>
            <w:instrText xml:space="preserve"> HYPERLINK \l _Toc1224 </w:instrText>
          </w:r>
          <w:r>
            <w:rPr>
              <w:sz w:val="28"/>
              <w:szCs w:val="28"/>
              <w:highlight w:val="none"/>
            </w:rPr>
            <w:fldChar w:fldCharType="separate"/>
          </w:r>
          <w:r>
            <w:rPr>
              <w:rFonts w:hint="eastAsia" w:ascii="宋体" w:hAnsi="宋体" w:cs="宋体"/>
              <w:bCs/>
              <w:sz w:val="28"/>
              <w:szCs w:val="28"/>
              <w:highlight w:val="none"/>
            </w:rPr>
            <w:t>第</w:t>
          </w:r>
          <w:r>
            <w:rPr>
              <w:rFonts w:hint="eastAsia" w:ascii="宋体" w:hAnsi="宋体" w:cs="宋体"/>
              <w:bCs/>
              <w:sz w:val="28"/>
              <w:szCs w:val="28"/>
              <w:highlight w:val="none"/>
              <w:lang w:val="en-US" w:eastAsia="zh-CN"/>
            </w:rPr>
            <w:t>六</w:t>
          </w:r>
          <w:r>
            <w:rPr>
              <w:rFonts w:hint="eastAsia" w:ascii="宋体" w:hAnsi="宋体" w:cs="宋体"/>
              <w:bCs/>
              <w:sz w:val="28"/>
              <w:szCs w:val="28"/>
              <w:highlight w:val="none"/>
            </w:rPr>
            <w:t>章</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rPr>
            <w:t>投标文件格式附件</w:t>
          </w:r>
          <w:r>
            <w:rPr>
              <w:sz w:val="28"/>
              <w:szCs w:val="28"/>
              <w:highlight w:val="none"/>
            </w:rPr>
            <w:tab/>
          </w:r>
          <w:r>
            <w:rPr>
              <w:sz w:val="28"/>
              <w:szCs w:val="28"/>
              <w:highlight w:val="none"/>
            </w:rPr>
            <w:fldChar w:fldCharType="begin"/>
          </w:r>
          <w:r>
            <w:rPr>
              <w:sz w:val="28"/>
              <w:szCs w:val="28"/>
              <w:highlight w:val="none"/>
            </w:rPr>
            <w:instrText xml:space="preserve"> PAGEREF _Toc1224 \h </w:instrText>
          </w:r>
          <w:r>
            <w:rPr>
              <w:sz w:val="28"/>
              <w:szCs w:val="28"/>
              <w:highlight w:val="none"/>
            </w:rPr>
            <w:fldChar w:fldCharType="separate"/>
          </w:r>
          <w:r>
            <w:rPr>
              <w:sz w:val="28"/>
              <w:szCs w:val="28"/>
              <w:highlight w:val="none"/>
            </w:rPr>
            <w:t>42</w:t>
          </w:r>
          <w:r>
            <w:rPr>
              <w:sz w:val="28"/>
              <w:szCs w:val="28"/>
              <w:highlight w:val="none"/>
            </w:rPr>
            <w:fldChar w:fldCharType="end"/>
          </w:r>
          <w:r>
            <w:rPr>
              <w:color w:val="auto"/>
              <w:sz w:val="28"/>
              <w:szCs w:val="28"/>
              <w:highlight w:val="none"/>
            </w:rPr>
            <w:fldChar w:fldCharType="end"/>
          </w:r>
        </w:p>
        <w:p w14:paraId="346C9AA5">
          <w:pPr>
            <w:spacing w:line="360" w:lineRule="auto"/>
            <w:rPr>
              <w:color w:val="auto"/>
              <w:highlight w:val="none"/>
            </w:rPr>
          </w:pPr>
          <w:r>
            <w:rPr>
              <w:color w:val="auto"/>
              <w:highlight w:val="none"/>
            </w:rPr>
            <w:fldChar w:fldCharType="end"/>
          </w:r>
        </w:p>
      </w:sdtContent>
    </w:sdt>
    <w:p w14:paraId="791C8E90">
      <w:pPr>
        <w:spacing w:line="360" w:lineRule="auto"/>
        <w:rPr>
          <w:color w:val="auto"/>
          <w:highlight w:val="none"/>
        </w:rPr>
      </w:pPr>
    </w:p>
    <w:p w14:paraId="4E3D5B7C">
      <w:pPr>
        <w:spacing w:line="360" w:lineRule="auto"/>
        <w:rPr>
          <w:color w:val="auto"/>
          <w:highlight w:val="none"/>
        </w:rPr>
      </w:pPr>
    </w:p>
    <w:p w14:paraId="521A256F">
      <w:pPr>
        <w:spacing w:line="360" w:lineRule="auto"/>
        <w:rPr>
          <w:color w:val="auto"/>
          <w:highlight w:val="none"/>
        </w:rPr>
      </w:pPr>
    </w:p>
    <w:p w14:paraId="184C23AF">
      <w:pPr>
        <w:spacing w:line="360" w:lineRule="auto"/>
        <w:rPr>
          <w:color w:val="auto"/>
          <w:highlight w:val="none"/>
        </w:rPr>
      </w:pPr>
    </w:p>
    <w:p w14:paraId="4B74B583">
      <w:pPr>
        <w:spacing w:line="360" w:lineRule="auto"/>
        <w:rPr>
          <w:color w:val="auto"/>
          <w:highlight w:val="none"/>
        </w:rPr>
      </w:pPr>
    </w:p>
    <w:p w14:paraId="1601EA18">
      <w:pPr>
        <w:spacing w:line="360" w:lineRule="auto"/>
        <w:rPr>
          <w:color w:val="auto"/>
          <w:highlight w:val="none"/>
        </w:rPr>
      </w:pPr>
    </w:p>
    <w:p w14:paraId="575A01C6">
      <w:pPr>
        <w:spacing w:line="360" w:lineRule="auto"/>
        <w:rPr>
          <w:color w:val="auto"/>
          <w:highlight w:val="none"/>
        </w:rPr>
      </w:pPr>
    </w:p>
    <w:p w14:paraId="46B4BA6D">
      <w:pPr>
        <w:spacing w:line="360" w:lineRule="auto"/>
        <w:rPr>
          <w:color w:val="auto"/>
          <w:highlight w:val="none"/>
        </w:rPr>
      </w:pPr>
    </w:p>
    <w:p w14:paraId="06B84150">
      <w:pPr>
        <w:spacing w:line="360" w:lineRule="auto"/>
        <w:rPr>
          <w:color w:val="auto"/>
          <w:highlight w:val="none"/>
        </w:rPr>
      </w:pPr>
    </w:p>
    <w:p w14:paraId="724661DC">
      <w:pPr>
        <w:spacing w:line="360" w:lineRule="auto"/>
        <w:rPr>
          <w:color w:val="auto"/>
          <w:highlight w:val="none"/>
        </w:rPr>
      </w:pPr>
    </w:p>
    <w:p w14:paraId="1EF710AB">
      <w:pPr>
        <w:spacing w:line="360" w:lineRule="auto"/>
        <w:rPr>
          <w:color w:val="auto"/>
          <w:highlight w:val="none"/>
        </w:rPr>
      </w:pPr>
    </w:p>
    <w:p w14:paraId="618B5BA2">
      <w:pPr>
        <w:keepNext w:val="0"/>
        <w:keepLines w:val="0"/>
        <w:pageBreakBefore w:val="0"/>
        <w:widowControl/>
        <w:kinsoku/>
        <w:wordWrap/>
        <w:overflowPunct/>
        <w:topLinePunct w:val="0"/>
        <w:bidi w:val="0"/>
        <w:snapToGrid w:val="0"/>
        <w:jc w:val="center"/>
        <w:textAlignment w:val="auto"/>
        <w:outlineLvl w:val="9"/>
        <w:rPr>
          <w:rFonts w:hint="eastAsia" w:ascii="宋体" w:hAnsi="宋体" w:cs="宋体"/>
          <w:b/>
          <w:bCs/>
          <w:color w:val="auto"/>
          <w:kern w:val="0"/>
          <w:sz w:val="36"/>
          <w:szCs w:val="36"/>
          <w:highlight w:val="none"/>
        </w:rPr>
        <w:sectPr>
          <w:headerReference r:id="rId7" w:type="default"/>
          <w:footerReference r:id="rId8" w:type="default"/>
          <w:pgSz w:w="11906" w:h="16838"/>
          <w:pgMar w:top="1361" w:right="1222"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bookmarkStart w:id="0" w:name="_Toc321"/>
    </w:p>
    <w:p w14:paraId="67CD63F2">
      <w:pPr>
        <w:keepNext w:val="0"/>
        <w:keepLines w:val="0"/>
        <w:pageBreakBefore w:val="0"/>
        <w:widowControl/>
        <w:numPr>
          <w:ilvl w:val="0"/>
          <w:numId w:val="3"/>
        </w:numPr>
        <w:kinsoku/>
        <w:wordWrap/>
        <w:overflowPunct/>
        <w:topLinePunct w:val="0"/>
        <w:bidi w:val="0"/>
        <w:snapToGrid w:val="0"/>
        <w:jc w:val="center"/>
        <w:textAlignment w:val="auto"/>
        <w:outlineLvl w:val="0"/>
        <w:rPr>
          <w:rFonts w:hint="eastAsia" w:ascii="宋体" w:hAnsi="宋体" w:cs="宋体"/>
          <w:b/>
          <w:bCs/>
          <w:color w:val="auto"/>
          <w:sz w:val="36"/>
          <w:szCs w:val="36"/>
          <w:highlight w:val="none"/>
        </w:rPr>
      </w:pPr>
      <w:bookmarkStart w:id="1" w:name="_Toc16841"/>
      <w:bookmarkStart w:id="2" w:name="_Toc32128"/>
      <w:bookmarkStart w:id="3" w:name="_Toc5779"/>
      <w:r>
        <w:rPr>
          <w:rFonts w:hint="eastAsia" w:ascii="宋体" w:hAnsi="宋体" w:cs="宋体"/>
          <w:b/>
          <w:bCs/>
          <w:color w:val="auto"/>
          <w:sz w:val="36"/>
          <w:szCs w:val="36"/>
          <w:highlight w:val="none"/>
        </w:rPr>
        <w:t>招标公告</w:t>
      </w:r>
      <w:bookmarkEnd w:id="0"/>
      <w:bookmarkEnd w:id="1"/>
      <w:bookmarkEnd w:id="2"/>
      <w:bookmarkEnd w:id="3"/>
    </w:p>
    <w:tbl>
      <w:tblPr>
        <w:tblStyle w:val="27"/>
        <w:tblpPr w:leftFromText="180" w:rightFromText="180" w:vertAnchor="text" w:horzAnchor="page" w:tblpX="2001" w:tblpY="127"/>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14:paraId="6EA6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980" w:type="dxa"/>
          </w:tcPr>
          <w:p w14:paraId="344DBDBE">
            <w:pPr>
              <w:pStyle w:val="37"/>
              <w:snapToGrid w:val="0"/>
              <w:spacing w:line="360" w:lineRule="auto"/>
              <w:ind w:firstLine="480" w:firstLineChars="200"/>
              <w:rPr>
                <w:color w:val="auto"/>
                <w:highlight w:val="none"/>
                <w:lang w:val="en-US"/>
              </w:rPr>
            </w:pPr>
            <w:r>
              <w:rPr>
                <w:rFonts w:hint="eastAsia" w:cs="宋体"/>
                <w:color w:val="auto"/>
                <w:szCs w:val="24"/>
                <w:highlight w:val="none"/>
                <w:lang w:val="en-US"/>
              </w:rPr>
              <w:t>根据《中华人民共和国企业国有资产法》《中华人民共和国招标投标法》等有关规定, 受</w:t>
            </w:r>
            <w:r>
              <w:rPr>
                <w:rFonts w:hint="eastAsia" w:cs="宋体"/>
                <w:color w:val="auto"/>
                <w:szCs w:val="24"/>
                <w:highlight w:val="none"/>
                <w:lang w:val="en-US" w:eastAsia="zh-CN"/>
              </w:rPr>
              <w:t>招标人</w:t>
            </w:r>
            <w:r>
              <w:rPr>
                <w:rFonts w:hint="eastAsia" w:cs="宋体"/>
                <w:color w:val="auto"/>
                <w:szCs w:val="24"/>
                <w:highlight w:val="none"/>
                <w:lang w:val="en-US"/>
              </w:rPr>
              <w:t>委托，现就</w:t>
            </w:r>
            <w:r>
              <w:rPr>
                <w:rFonts w:hint="eastAsia" w:cs="宋体"/>
                <w:color w:val="auto"/>
                <w:szCs w:val="24"/>
                <w:highlight w:val="none"/>
                <w:u w:val="single"/>
                <w:lang w:val="en-US" w:eastAsia="zh-CN"/>
              </w:rPr>
              <w:t>椒江城发新能源汽车充电网项目（二期）（监理）（重新招标）</w:t>
            </w:r>
            <w:r>
              <w:rPr>
                <w:rFonts w:hint="eastAsia" w:cs="宋体"/>
                <w:color w:val="auto"/>
                <w:szCs w:val="24"/>
                <w:highlight w:val="none"/>
                <w:lang w:val="en-US"/>
              </w:rPr>
              <w:t xml:space="preserve">进行公开招标采购，本项目是非政府采购项目，采用电子招标方式，欢迎符合资格条件的投标人参加投标。  </w:t>
            </w:r>
          </w:p>
        </w:tc>
      </w:tr>
    </w:tbl>
    <w:p w14:paraId="5CE0122A">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336" w:lineRule="auto"/>
        <w:ind w:firstLine="482" w:firstLineChars="200"/>
        <w:jc w:val="left"/>
        <w:textAlignment w:val="auto"/>
        <w:outlineLvl w:val="1"/>
        <w:rPr>
          <w:rFonts w:hint="eastAsia" w:ascii="宋体" w:hAnsi="宋体" w:cs="宋体"/>
          <w:b/>
          <w:bCs/>
          <w:color w:val="auto"/>
          <w:kern w:val="0"/>
          <w:sz w:val="24"/>
          <w:szCs w:val="24"/>
          <w:highlight w:val="none"/>
          <w:vertAlign w:val="baseline"/>
          <w:lang w:val="en-US" w:eastAsia="zh-CN"/>
        </w:rPr>
      </w:pPr>
      <w:bookmarkStart w:id="4" w:name="_Toc20821"/>
      <w:r>
        <w:rPr>
          <w:rFonts w:hint="eastAsia" w:ascii="宋体" w:hAnsi="宋体" w:cs="宋体"/>
          <w:b/>
          <w:bCs/>
          <w:color w:val="auto"/>
          <w:kern w:val="0"/>
          <w:sz w:val="24"/>
          <w:szCs w:val="24"/>
          <w:highlight w:val="none"/>
          <w:lang w:val="en-US" w:eastAsia="zh-CN"/>
        </w:rPr>
        <w:t>一、项目基本情况          </w:t>
      </w:r>
      <w:bookmarkEnd w:id="4"/>
      <w:r>
        <w:rPr>
          <w:rFonts w:hint="eastAsia" w:ascii="宋体" w:hAnsi="宋体" w:cs="宋体"/>
          <w:b/>
          <w:bCs/>
          <w:color w:val="auto"/>
          <w:kern w:val="0"/>
          <w:sz w:val="24"/>
          <w:szCs w:val="24"/>
          <w:highlight w:val="none"/>
          <w:lang w:val="en-US" w:eastAsia="zh-CN"/>
        </w:rPr>
        <w:t xml:space="preserve"> </w:t>
      </w:r>
    </w:p>
    <w:p w14:paraId="26506904">
      <w:pPr>
        <w:keepNext w:val="0"/>
        <w:keepLines w:val="0"/>
        <w:pageBreakBefore w:val="0"/>
        <w:widowControl w:val="0"/>
        <w:kinsoku/>
        <w:wordWrap/>
        <w:overflowPunct/>
        <w:topLinePunct w:val="0"/>
        <w:bidi w:val="0"/>
        <w:snapToGrid w:val="0"/>
        <w:spacing w:line="336" w:lineRule="auto"/>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项目名称：</w:t>
      </w:r>
      <w:r>
        <w:rPr>
          <w:rFonts w:hint="eastAsia" w:ascii="宋体" w:hAnsi="宋体" w:cs="宋体"/>
          <w:b w:val="0"/>
          <w:bCs w:val="0"/>
          <w:color w:val="auto"/>
          <w:sz w:val="24"/>
          <w:szCs w:val="24"/>
          <w:highlight w:val="none"/>
          <w:shd w:val="clear"/>
          <w:lang w:val="en-US" w:eastAsia="zh-CN"/>
        </w:rPr>
        <w:t>椒江城发新能源汽车充电网项目（二期）（监理）（重新招标）</w:t>
      </w:r>
    </w:p>
    <w:p w14:paraId="6A5D0352">
      <w:pPr>
        <w:keepNext w:val="0"/>
        <w:keepLines w:val="0"/>
        <w:pageBreakBefore w:val="0"/>
        <w:widowControl w:val="0"/>
        <w:kinsoku/>
        <w:wordWrap/>
        <w:overflowPunct/>
        <w:bidi w:val="0"/>
        <w:snapToGrid w:val="0"/>
        <w:spacing w:line="336"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lang w:val="en-US" w:eastAsia="zh-CN"/>
        </w:rPr>
        <w:t>简要规格描述或项</w:t>
      </w:r>
      <w:r>
        <w:rPr>
          <w:rFonts w:hint="eastAsia" w:ascii="宋体" w:hAnsi="宋体" w:eastAsia="宋体" w:cs="宋体"/>
          <w:color w:val="auto"/>
          <w:sz w:val="24"/>
          <w:szCs w:val="24"/>
          <w:highlight w:val="none"/>
          <w:lang w:val="en-US" w:eastAsia="zh-CN"/>
        </w:rPr>
        <w:t>目基本概况介绍、用途：椒江城发新能源汽车充电网项目（</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期） 所包含的全部工程的监理，包括配合项目前期准备工作，施工阶段至综合验收完毕施工所包含的全部工程、材料、设备采购、保修阶段的监理及质量监督、进度控制、造价控制、合同管理、信息管理、做好相关的防疫工作、组织协调、档案资料的管理、配合结算审核、安全生产和文明施工的监督以及对已完工程量的审核等监理服务。</w:t>
      </w:r>
    </w:p>
    <w:p w14:paraId="483D153D">
      <w:pPr>
        <w:keepNext w:val="0"/>
        <w:keepLines w:val="0"/>
        <w:pageBreakBefore w:val="0"/>
        <w:widowControl w:val="0"/>
        <w:kinsoku/>
        <w:wordWrap/>
        <w:overflowPunct/>
        <w:bidi w:val="0"/>
        <w:snapToGrid w:val="0"/>
        <w:spacing w:line="336" w:lineRule="auto"/>
        <w:ind w:firstLine="480" w:firstLineChars="200"/>
        <w:textAlignment w:val="auto"/>
        <w:rPr>
          <w:rFonts w:hint="eastAsia"/>
          <w:color w:val="auto"/>
          <w:kern w:val="0"/>
          <w:sz w:val="24"/>
          <w:highlight w:val="none"/>
        </w:rPr>
      </w:pPr>
      <w:r>
        <w:rPr>
          <w:rFonts w:hint="eastAsia"/>
          <w:color w:val="auto"/>
          <w:kern w:val="0"/>
          <w:sz w:val="24"/>
          <w:highlight w:val="none"/>
          <w:lang w:val="en-US" w:eastAsia="zh-CN"/>
        </w:rPr>
        <w:t>服务期</w:t>
      </w:r>
      <w:r>
        <w:rPr>
          <w:rFonts w:hint="eastAsia"/>
          <w:color w:val="auto"/>
          <w:kern w:val="0"/>
          <w:sz w:val="24"/>
          <w:highlight w:val="none"/>
        </w:rPr>
        <w:t>：</w:t>
      </w:r>
    </w:p>
    <w:p w14:paraId="1B77EC67">
      <w:pPr>
        <w:keepNext w:val="0"/>
        <w:keepLines w:val="0"/>
        <w:pageBreakBefore w:val="0"/>
        <w:widowControl w:val="0"/>
        <w:kinsoku/>
        <w:wordWrap/>
        <w:overflowPunct/>
        <w:bidi w:val="0"/>
        <w:snapToGrid w:val="0"/>
        <w:spacing w:line="336" w:lineRule="auto"/>
        <w:ind w:firstLine="480" w:firstLineChars="200"/>
        <w:textAlignment w:val="auto"/>
        <w:rPr>
          <w:rFonts w:hint="eastAsia"/>
          <w:color w:val="auto"/>
          <w:kern w:val="0"/>
          <w:sz w:val="24"/>
          <w:highlight w:val="none"/>
        </w:rPr>
      </w:pPr>
      <w:r>
        <w:rPr>
          <w:rFonts w:hint="eastAsia"/>
          <w:color w:val="auto"/>
          <w:kern w:val="0"/>
          <w:sz w:val="24"/>
          <w:highlight w:val="none"/>
          <w:lang w:val="en-US" w:eastAsia="zh-CN"/>
        </w:rPr>
        <w:t>1、</w:t>
      </w:r>
      <w:r>
        <w:rPr>
          <w:rFonts w:hint="eastAsia"/>
          <w:color w:val="auto"/>
          <w:kern w:val="0"/>
          <w:sz w:val="24"/>
          <w:highlight w:val="none"/>
        </w:rPr>
        <w:t>监理服务期不少于</w:t>
      </w:r>
      <w:r>
        <w:rPr>
          <w:rFonts w:hint="eastAsia"/>
          <w:color w:val="auto"/>
          <w:kern w:val="0"/>
          <w:sz w:val="24"/>
          <w:highlight w:val="none"/>
          <w:lang w:val="en-US" w:eastAsia="zh-CN"/>
        </w:rPr>
        <w:t>33</w:t>
      </w:r>
      <w:r>
        <w:rPr>
          <w:rFonts w:hint="eastAsia"/>
          <w:color w:val="auto"/>
          <w:kern w:val="0"/>
          <w:sz w:val="24"/>
          <w:highlight w:val="none"/>
        </w:rPr>
        <w:t>个月。</w:t>
      </w:r>
    </w:p>
    <w:p w14:paraId="6EF9B15E">
      <w:pPr>
        <w:keepNext w:val="0"/>
        <w:keepLines w:val="0"/>
        <w:pageBreakBefore w:val="0"/>
        <w:widowControl w:val="0"/>
        <w:kinsoku/>
        <w:wordWrap/>
        <w:overflowPunct/>
        <w:bidi w:val="0"/>
        <w:snapToGrid w:val="0"/>
        <w:spacing w:line="336" w:lineRule="auto"/>
        <w:ind w:firstLine="480" w:firstLineChars="200"/>
        <w:textAlignment w:val="auto"/>
        <w:rPr>
          <w:rFonts w:hint="default"/>
          <w:color w:val="auto"/>
          <w:kern w:val="0"/>
          <w:sz w:val="24"/>
          <w:highlight w:val="none"/>
          <w:lang w:val="en-US" w:eastAsia="zh-CN"/>
        </w:rPr>
      </w:pPr>
      <w:r>
        <w:rPr>
          <w:rFonts w:hint="eastAsia"/>
          <w:color w:val="auto"/>
          <w:kern w:val="0"/>
          <w:sz w:val="24"/>
          <w:highlight w:val="none"/>
          <w:lang w:val="en-US" w:eastAsia="zh-CN"/>
        </w:rPr>
        <w:t>2、</w:t>
      </w:r>
      <w:r>
        <w:rPr>
          <w:rFonts w:hint="eastAsia"/>
          <w:color w:val="auto"/>
          <w:kern w:val="0"/>
          <w:sz w:val="24"/>
          <w:highlight w:val="none"/>
        </w:rPr>
        <w:t>施工监理服务期自标段开工报告签发之日开始，至承接范围内所有工程竣工验收合格结束。项目前期准备工作、项目设计阶段、配合结算审核、保修期监理也属监理工作内容，但不计入服务期。</w:t>
      </w:r>
    </w:p>
    <w:p w14:paraId="22AC9732">
      <w:pPr>
        <w:keepNext w:val="0"/>
        <w:keepLines w:val="0"/>
        <w:pageBreakBefore w:val="0"/>
        <w:widowControl w:val="0"/>
        <w:kinsoku/>
        <w:wordWrap/>
        <w:overflowPunct/>
        <w:topLinePunct w:val="0"/>
        <w:bidi w:val="0"/>
        <w:snapToGrid w:val="0"/>
        <w:spacing w:line="336"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本项目不接受联合体投标。</w:t>
      </w:r>
    </w:p>
    <w:p w14:paraId="41072A3D">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336" w:lineRule="auto"/>
        <w:ind w:firstLine="480" w:firstLineChars="200"/>
        <w:jc w:val="left"/>
        <w:textAlignment w:val="auto"/>
        <w:outlineLvl w:val="1"/>
        <w:rPr>
          <w:rFonts w:hint="default" w:ascii="宋体" w:hAnsi="宋体" w:cs="宋体"/>
          <w:b w:val="0"/>
          <w:bCs w:val="0"/>
          <w:color w:val="auto"/>
          <w:sz w:val="24"/>
          <w:szCs w:val="24"/>
          <w:highlight w:val="none"/>
          <w:lang w:val="en-US" w:eastAsia="zh-CN"/>
        </w:rPr>
      </w:pPr>
      <w:bookmarkStart w:id="5" w:name="_Toc28232"/>
      <w:r>
        <w:rPr>
          <w:rFonts w:hint="eastAsia" w:ascii="宋体" w:hAnsi="宋体" w:cs="宋体"/>
          <w:b w:val="0"/>
          <w:bCs w:val="0"/>
          <w:color w:val="auto"/>
          <w:sz w:val="24"/>
          <w:szCs w:val="24"/>
          <w:highlight w:val="none"/>
          <w:lang w:val="en-US" w:eastAsia="zh-CN"/>
        </w:rPr>
        <w:t>投标上限价：302792元。</w:t>
      </w:r>
    </w:p>
    <w:p w14:paraId="213E3558">
      <w:pPr>
        <w:keepNext w:val="0"/>
        <w:keepLines w:val="0"/>
        <w:pageBreakBefore w:val="0"/>
        <w:widowControl w:val="0"/>
        <w:numPr>
          <w:ilvl w:val="0"/>
          <w:numId w:val="4"/>
        </w:numPr>
        <w:tabs>
          <w:tab w:val="left" w:pos="180"/>
          <w:tab w:val="left" w:pos="360"/>
          <w:tab w:val="left" w:pos="540"/>
          <w:tab w:val="left" w:pos="8280"/>
        </w:tabs>
        <w:kinsoku/>
        <w:wordWrap/>
        <w:overflowPunct/>
        <w:topLinePunct w:val="0"/>
        <w:autoSpaceDE w:val="0"/>
        <w:autoSpaceDN w:val="0"/>
        <w:bidi w:val="0"/>
        <w:adjustRightInd w:val="0"/>
        <w:snapToGrid w:val="0"/>
        <w:spacing w:line="336" w:lineRule="auto"/>
        <w:ind w:firstLine="482" w:firstLineChars="200"/>
        <w:jc w:val="left"/>
        <w:textAlignment w:val="auto"/>
        <w:outlineLvl w:val="1"/>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申请人</w:t>
      </w:r>
      <w:r>
        <w:rPr>
          <w:rFonts w:hint="eastAsia" w:ascii="宋体" w:hAnsi="宋体" w:cs="宋体"/>
          <w:b/>
          <w:bCs/>
          <w:color w:val="auto"/>
          <w:kern w:val="0"/>
          <w:sz w:val="24"/>
          <w:szCs w:val="24"/>
          <w:highlight w:val="none"/>
        </w:rPr>
        <w:t>的资格</w:t>
      </w:r>
      <w:r>
        <w:rPr>
          <w:rFonts w:hint="eastAsia" w:ascii="宋体" w:hAnsi="宋体" w:cs="宋体"/>
          <w:b/>
          <w:bCs/>
          <w:color w:val="auto"/>
          <w:kern w:val="0"/>
          <w:sz w:val="24"/>
          <w:szCs w:val="24"/>
          <w:highlight w:val="none"/>
          <w:lang w:val="en-US" w:eastAsia="zh-CN"/>
        </w:rPr>
        <w:t>要求</w:t>
      </w:r>
      <w:r>
        <w:rPr>
          <w:rFonts w:hint="eastAsia" w:ascii="宋体" w:hAnsi="宋体" w:cs="宋体"/>
          <w:b/>
          <w:bCs/>
          <w:color w:val="auto"/>
          <w:kern w:val="0"/>
          <w:sz w:val="24"/>
          <w:szCs w:val="24"/>
          <w:highlight w:val="none"/>
        </w:rPr>
        <w:t>：</w:t>
      </w:r>
      <w:bookmarkEnd w:id="5"/>
    </w:p>
    <w:p w14:paraId="036EEFB3">
      <w:pPr>
        <w:keepNext w:val="0"/>
        <w:keepLines w:val="0"/>
        <w:pageBreakBefore w:val="0"/>
        <w:widowControl w:val="0"/>
        <w:kinsoku/>
        <w:wordWrap/>
        <w:overflowPunct/>
        <w:bidi w:val="0"/>
        <w:snapToGrid w:val="0"/>
        <w:spacing w:line="336"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投标人须具备以下其中之一资质条件：</w:t>
      </w:r>
    </w:p>
    <w:p w14:paraId="28B3E142">
      <w:pPr>
        <w:keepNext w:val="0"/>
        <w:keepLines w:val="0"/>
        <w:pageBreakBefore w:val="0"/>
        <w:widowControl w:val="0"/>
        <w:kinsoku/>
        <w:wordWrap/>
        <w:overflowPunct/>
        <w:bidi w:val="0"/>
        <w:snapToGrid w:val="0"/>
        <w:spacing w:line="336"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1、工程监理综合资质 </w:t>
      </w:r>
    </w:p>
    <w:p w14:paraId="1EDB6338">
      <w:pPr>
        <w:keepNext w:val="0"/>
        <w:keepLines w:val="0"/>
        <w:pageBreakBefore w:val="0"/>
        <w:widowControl w:val="0"/>
        <w:kinsoku/>
        <w:wordWrap/>
        <w:overflowPunct/>
        <w:bidi w:val="0"/>
        <w:snapToGrid w:val="0"/>
        <w:spacing w:line="336"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2、机电安装工程监理乙级及以上资质</w:t>
      </w:r>
    </w:p>
    <w:p w14:paraId="6F44B3CB">
      <w:pPr>
        <w:keepNext w:val="0"/>
        <w:keepLines w:val="0"/>
        <w:pageBreakBefore w:val="0"/>
        <w:widowControl w:val="0"/>
        <w:kinsoku/>
        <w:wordWrap/>
        <w:overflowPunct/>
        <w:bidi w:val="0"/>
        <w:snapToGrid w:val="0"/>
        <w:spacing w:line="336"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总监理工程师资格要求： 国家注册监理工程师（机电安装工程专业）。</w:t>
      </w:r>
    </w:p>
    <w:p w14:paraId="11544509">
      <w:pPr>
        <w:keepNext w:val="0"/>
        <w:keepLines w:val="0"/>
        <w:pageBreakBefore w:val="0"/>
        <w:widowControl w:val="0"/>
        <w:tabs>
          <w:tab w:val="left" w:pos="180"/>
          <w:tab w:val="left" w:pos="360"/>
          <w:tab w:val="left" w:pos="540"/>
          <w:tab w:val="left" w:pos="8280"/>
        </w:tabs>
        <w:kinsoku/>
        <w:wordWrap/>
        <w:overflowPunct/>
        <w:autoSpaceDE w:val="0"/>
        <w:autoSpaceDN w:val="0"/>
        <w:bidi w:val="0"/>
        <w:adjustRightInd w:val="0"/>
        <w:snapToGrid w:val="0"/>
        <w:spacing w:line="336" w:lineRule="auto"/>
        <w:ind w:firstLine="482" w:firstLineChars="200"/>
        <w:jc w:val="left"/>
        <w:textAlignment w:val="auto"/>
        <w:outlineLvl w:val="1"/>
        <w:rPr>
          <w:rFonts w:ascii="宋体" w:cs="宋体"/>
          <w:b/>
          <w:bCs/>
          <w:color w:val="auto"/>
          <w:sz w:val="24"/>
          <w:szCs w:val="24"/>
          <w:highlight w:val="none"/>
        </w:rPr>
      </w:pPr>
      <w:bookmarkStart w:id="6" w:name="_Toc13647"/>
      <w:r>
        <w:rPr>
          <w:rFonts w:hint="eastAsia" w:ascii="宋体" w:hAnsi="宋体" w:cs="宋体"/>
          <w:b/>
          <w:bCs/>
          <w:color w:val="auto"/>
          <w:sz w:val="24"/>
          <w:szCs w:val="24"/>
          <w:highlight w:val="none"/>
        </w:rPr>
        <w:t>三、获取招标文件：</w:t>
      </w:r>
      <w:bookmarkEnd w:id="6"/>
      <w:r>
        <w:rPr>
          <w:rFonts w:ascii="宋体" w:hAnsi="宋体" w:cs="宋体"/>
          <w:b/>
          <w:bCs/>
          <w:color w:val="auto"/>
          <w:sz w:val="24"/>
          <w:szCs w:val="24"/>
          <w:highlight w:val="none"/>
        </w:rPr>
        <w:t xml:space="preserve"> </w:t>
      </w:r>
    </w:p>
    <w:p w14:paraId="21F8F430">
      <w:pPr>
        <w:keepNext w:val="0"/>
        <w:keepLines w:val="0"/>
        <w:pageBreakBefore w:val="0"/>
        <w:widowControl w:val="0"/>
        <w:kinsoku/>
        <w:wordWrap/>
        <w:overflowPunct/>
        <w:bidi w:val="0"/>
        <w:snapToGrid w:val="0"/>
        <w:spacing w:line="336" w:lineRule="auto"/>
        <w:ind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（一）获取时间：</w:t>
      </w:r>
      <w:r>
        <w:rPr>
          <w:rFonts w:hint="eastAsia" w:ascii="宋体" w:hAnsi="宋体" w:cs="宋体"/>
          <w:color w:val="auto"/>
          <w:sz w:val="24"/>
          <w:highlight w:val="none"/>
          <w:u w:val="single"/>
        </w:rPr>
        <w:t>公告发布之日起至投标截止</w:t>
      </w:r>
      <w:r>
        <w:rPr>
          <w:rFonts w:ascii="宋体" w:hAnsi="宋体" w:cs="宋体"/>
          <w:color w:val="auto"/>
          <w:sz w:val="24"/>
          <w:highlight w:val="none"/>
          <w:u w:val="single"/>
        </w:rPr>
        <w:t>时间</w:t>
      </w:r>
      <w:r>
        <w:rPr>
          <w:rFonts w:hint="eastAsia" w:ascii="宋体" w:hAnsi="宋体" w:cs="宋体"/>
          <w:color w:val="auto"/>
          <w:sz w:val="24"/>
          <w:highlight w:val="none"/>
          <w:u w:val="single"/>
        </w:rPr>
        <w:t>（北京时间，线上获取法定节假日均可）</w:t>
      </w:r>
      <w:r>
        <w:rPr>
          <w:rFonts w:hint="eastAsia" w:ascii="宋体" w:hAnsi="宋体" w:cs="宋体"/>
          <w:color w:val="auto"/>
          <w:sz w:val="24"/>
          <w:highlight w:val="none"/>
        </w:rPr>
        <w:t>；</w:t>
      </w:r>
    </w:p>
    <w:p w14:paraId="25C43B57">
      <w:pPr>
        <w:keepNext w:val="0"/>
        <w:keepLines w:val="0"/>
        <w:pageBreakBefore w:val="0"/>
        <w:widowControl w:val="0"/>
        <w:kinsoku/>
        <w:wordWrap/>
        <w:overflowPunct/>
        <w:bidi w:val="0"/>
        <w:snapToGrid w:val="0"/>
        <w:spacing w:line="336" w:lineRule="auto"/>
        <w:ind w:firstLine="480" w:firstLineChars="200"/>
        <w:textAlignment w:val="auto"/>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rPr>
        <w:t>（二）获取地址：</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本项目公告附件</w:t>
      </w:r>
      <w:r>
        <w:rPr>
          <w:rFonts w:hint="eastAsia" w:ascii="宋体" w:hAnsi="宋体" w:cs="宋体"/>
          <w:color w:val="auto"/>
          <w:sz w:val="24"/>
          <w:szCs w:val="24"/>
          <w:highlight w:val="none"/>
          <w:lang w:val="en-US" w:eastAsia="zh-CN"/>
        </w:rPr>
        <w:t>（https://www.lecaiyun.com/）</w:t>
      </w:r>
    </w:p>
    <w:p w14:paraId="2C422A0E">
      <w:pPr>
        <w:keepNext w:val="0"/>
        <w:keepLines w:val="0"/>
        <w:pageBreakBefore w:val="0"/>
        <w:widowControl w:val="0"/>
        <w:kinsoku/>
        <w:wordWrap/>
        <w:overflowPunct/>
        <w:bidi w:val="0"/>
        <w:snapToGrid w:val="0"/>
        <w:spacing w:line="336" w:lineRule="auto"/>
        <w:ind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（三）获取方式：</w:t>
      </w:r>
    </w:p>
    <w:p w14:paraId="69929509">
      <w:pPr>
        <w:keepNext w:val="0"/>
        <w:keepLines w:val="0"/>
        <w:pageBreakBefore w:val="0"/>
        <w:widowControl w:val="0"/>
        <w:kinsoku/>
        <w:wordWrap/>
        <w:overflowPunct/>
        <w:bidi w:val="0"/>
        <w:snapToGrid w:val="0"/>
        <w:spacing w:line="336" w:lineRule="auto"/>
        <w:ind w:firstLine="480" w:firstLineChars="200"/>
        <w:textAlignment w:val="auto"/>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、尚未注册</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正式供应商的应先进行注册申请，注册流程详见“</w:t>
      </w:r>
      <w:r>
        <w:rPr>
          <w:rFonts w:hint="eastAsia" w:ascii="宋体" w:hAnsi="宋体" w:cs="宋体"/>
          <w:color w:val="auto"/>
          <w:sz w:val="24"/>
          <w:szCs w:val="24"/>
          <w:highlight w:val="none"/>
          <w:lang w:eastAsia="zh-CN"/>
        </w:rPr>
        <w:t>乐采云</w:t>
      </w:r>
      <w:r>
        <w:rPr>
          <w:rFonts w:ascii="宋体" w:hAnsi="宋体" w:cs="宋体"/>
          <w:color w:val="auto"/>
          <w:sz w:val="24"/>
          <w:szCs w:val="24"/>
          <w:highlight w:val="none"/>
        </w:rPr>
        <w:t>—</w:t>
      </w:r>
      <w:r>
        <w:rPr>
          <w:rFonts w:hint="eastAsia" w:ascii="宋体" w:hAnsi="宋体" w:cs="宋体"/>
          <w:color w:val="auto"/>
          <w:sz w:val="24"/>
          <w:szCs w:val="24"/>
          <w:highlight w:val="none"/>
        </w:rPr>
        <w:t>网上办事指南</w:t>
      </w:r>
      <w:r>
        <w:rPr>
          <w:rFonts w:ascii="宋体" w:hAnsi="宋体" w:cs="宋体"/>
          <w:color w:val="auto"/>
          <w:sz w:val="24"/>
          <w:szCs w:val="24"/>
          <w:highlight w:val="none"/>
        </w:rPr>
        <w:t>—</w:t>
      </w:r>
      <w:r>
        <w:rPr>
          <w:rFonts w:hint="eastAsia" w:ascii="宋体" w:hAnsi="宋体" w:cs="宋体"/>
          <w:color w:val="auto"/>
          <w:sz w:val="24"/>
          <w:szCs w:val="24"/>
          <w:highlight w:val="none"/>
        </w:rPr>
        <w:t>供应商注册申请”，注册申请免费。</w:t>
      </w:r>
    </w:p>
    <w:p w14:paraId="43287568">
      <w:pPr>
        <w:keepNext w:val="0"/>
        <w:keepLines w:val="0"/>
        <w:pageBreakBefore w:val="0"/>
        <w:widowControl w:val="0"/>
        <w:kinsoku/>
        <w:wordWrap/>
        <w:overflowPunct/>
        <w:bidi w:val="0"/>
        <w:snapToGrid w:val="0"/>
        <w:spacing w:line="336" w:lineRule="auto"/>
        <w:ind w:firstLine="480" w:firstLineChars="200"/>
        <w:textAlignment w:val="auto"/>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、供应商注册成功后，登录“</w:t>
      </w:r>
      <w:r>
        <w:rPr>
          <w:rFonts w:hint="eastAsia" w:ascii="宋体" w:hAnsi="宋体" w:cs="宋体"/>
          <w:color w:val="auto"/>
          <w:sz w:val="24"/>
          <w:szCs w:val="24"/>
          <w:highlight w:val="none"/>
          <w:lang w:val="en-US" w:eastAsia="zh-CN"/>
        </w:rPr>
        <w:t>乐采云</w:t>
      </w:r>
      <w:r>
        <w:rPr>
          <w:rFonts w:hint="eastAsia" w:ascii="宋体" w:hAnsi="宋体" w:cs="宋体"/>
          <w:color w:val="auto"/>
          <w:sz w:val="24"/>
          <w:szCs w:val="24"/>
          <w:highlight w:val="none"/>
        </w:rPr>
        <w:t>”平台进入“项目采购”应用模块，点击菜单的“申请获取招标文件”，填写获取招标文件的申请信息。点击“下载招标文件”即可获取招标文件。</w:t>
      </w:r>
    </w:p>
    <w:p w14:paraId="5FCB0C17">
      <w:pPr>
        <w:keepNext w:val="0"/>
        <w:keepLines w:val="0"/>
        <w:pageBreakBefore w:val="0"/>
        <w:widowControl w:val="0"/>
        <w:kinsoku/>
        <w:wordWrap/>
        <w:overflowPunct/>
        <w:bidi w:val="0"/>
        <w:snapToGrid w:val="0"/>
        <w:spacing w:line="336" w:lineRule="auto"/>
        <w:ind w:firstLine="480" w:firstLineChars="200"/>
        <w:textAlignment w:val="auto"/>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、采购公告上附件里的招标文件仅供阅览使用，供应商应当在“</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”平台注册登记后再获取招标文件，没有通过注册登记而获取招标文件的潜在供应商，对招标文件提起</w:t>
      </w:r>
      <w:r>
        <w:rPr>
          <w:rFonts w:hint="eastAsia" w:ascii="宋体" w:hAnsi="宋体" w:cs="宋体"/>
          <w:color w:val="auto"/>
          <w:sz w:val="24"/>
          <w:szCs w:val="24"/>
          <w:highlight w:val="none"/>
          <w:lang w:val="en-US" w:eastAsia="zh-CN"/>
        </w:rPr>
        <w:t>异议</w:t>
      </w:r>
      <w:r>
        <w:rPr>
          <w:rFonts w:hint="eastAsia" w:ascii="宋体" w:hAnsi="宋体" w:cs="宋体"/>
          <w:color w:val="auto"/>
          <w:sz w:val="24"/>
          <w:szCs w:val="24"/>
          <w:highlight w:val="none"/>
        </w:rPr>
        <w:t>投诉的，不予受理。</w:t>
      </w:r>
    </w:p>
    <w:p w14:paraId="624FED6C">
      <w:pPr>
        <w:keepNext w:val="0"/>
        <w:keepLines w:val="0"/>
        <w:pageBreakBefore w:val="0"/>
        <w:widowControl w:val="0"/>
        <w:kinsoku/>
        <w:wordWrap/>
        <w:overflowPunct/>
        <w:bidi w:val="0"/>
        <w:snapToGrid w:val="0"/>
        <w:spacing w:line="336"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4、采购代理机构将拒绝接受非通过以上方式获取招标文件的供应商投标文件。</w:t>
      </w:r>
    </w:p>
    <w:p w14:paraId="2C9C7630">
      <w:pPr>
        <w:keepNext w:val="0"/>
        <w:keepLines w:val="0"/>
        <w:pageBreakBefore w:val="0"/>
        <w:widowControl w:val="0"/>
        <w:kinsoku/>
        <w:wordWrap/>
        <w:overflowPunct/>
        <w:bidi w:val="0"/>
        <w:snapToGrid w:val="0"/>
        <w:spacing w:line="336" w:lineRule="auto"/>
        <w:ind w:firstLine="480" w:firstLineChars="200"/>
        <w:textAlignment w:val="auto"/>
        <w:outlineLvl w:val="2"/>
        <w:rPr>
          <w:rFonts w:hint="eastAsia" w:ascii="宋体" w:hAnsi="宋体" w:cs="宋体"/>
          <w:color w:val="auto"/>
          <w:sz w:val="24"/>
          <w:szCs w:val="24"/>
          <w:highlight w:val="none"/>
        </w:rPr>
      </w:pPr>
      <w:bookmarkStart w:id="7" w:name="_Toc4362"/>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rPr>
        <w:t>四</w:t>
      </w:r>
      <w:r>
        <w:rPr>
          <w:rFonts w:hint="eastAsia" w:ascii="宋体" w:hAnsi="宋体" w:cs="宋体"/>
          <w:color w:val="auto"/>
          <w:sz w:val="24"/>
          <w:szCs w:val="24"/>
          <w:highlight w:val="none"/>
        </w:rPr>
        <w:t>）售价（元）：0 </w:t>
      </w:r>
      <w:bookmarkEnd w:id="7"/>
    </w:p>
    <w:p w14:paraId="65240912">
      <w:pPr>
        <w:keepNext w:val="0"/>
        <w:keepLines w:val="0"/>
        <w:pageBreakBefore w:val="0"/>
        <w:widowControl w:val="0"/>
        <w:kinsoku/>
        <w:wordWrap/>
        <w:overflowPunct/>
        <w:bidi w:val="0"/>
        <w:snapToGrid w:val="0"/>
        <w:spacing w:line="336" w:lineRule="auto"/>
        <w:ind w:firstLine="482" w:firstLineChars="200"/>
        <w:textAlignment w:val="auto"/>
        <w:outlineLvl w:val="1"/>
        <w:rPr>
          <w:rFonts w:ascii="宋体" w:cs="宋体"/>
          <w:b/>
          <w:bCs/>
          <w:color w:val="auto"/>
          <w:sz w:val="24"/>
          <w:szCs w:val="24"/>
          <w:highlight w:val="none"/>
        </w:rPr>
      </w:pPr>
      <w:bookmarkStart w:id="8" w:name="_Toc3096"/>
      <w:r>
        <w:rPr>
          <w:rFonts w:hint="eastAsia" w:ascii="宋体" w:hAnsi="宋体" w:cs="宋体"/>
          <w:b/>
          <w:bCs/>
          <w:color w:val="auto"/>
          <w:sz w:val="24"/>
          <w:szCs w:val="24"/>
          <w:highlight w:val="none"/>
          <w:lang w:eastAsia="zh-CN"/>
        </w:rPr>
        <w:t>四</w:t>
      </w:r>
      <w:r>
        <w:rPr>
          <w:rFonts w:hint="eastAsia" w:ascii="宋体" w:hAnsi="宋体" w:cs="宋体"/>
          <w:b/>
          <w:bCs/>
          <w:color w:val="auto"/>
          <w:sz w:val="24"/>
          <w:szCs w:val="24"/>
          <w:highlight w:val="none"/>
        </w:rPr>
        <w:t>、提交投标文件截止时间、开标时间和地点</w:t>
      </w:r>
      <w:bookmarkEnd w:id="8"/>
    </w:p>
    <w:p w14:paraId="5BD05E0B">
      <w:pPr>
        <w:keepNext w:val="0"/>
        <w:keepLines w:val="0"/>
        <w:pageBreakBefore w:val="0"/>
        <w:widowControl w:val="0"/>
        <w:kinsoku/>
        <w:wordWrap/>
        <w:overflowPunct/>
        <w:bidi w:val="0"/>
        <w:snapToGrid w:val="0"/>
        <w:spacing w:line="336" w:lineRule="auto"/>
        <w:ind w:firstLine="480" w:firstLineChars="200"/>
        <w:textAlignment w:val="auto"/>
        <w:rPr>
          <w:rFonts w:hint="default" w:ascii="宋体" w:eastAsia="宋体" w:cs="宋体"/>
          <w:color w:val="auto"/>
          <w:sz w:val="24"/>
          <w:szCs w:val="24"/>
          <w:highlight w:val="none"/>
          <w:lang w:val="en-US" w:eastAsia="zh-CN"/>
        </w:rPr>
      </w:pPr>
      <w:r>
        <w:rPr>
          <w:rFonts w:hint="eastAsia" w:ascii="宋体" w:hAnsi="宋体" w:cs="宋体"/>
          <w:color w:val="auto"/>
          <w:sz w:val="24"/>
          <w:szCs w:val="24"/>
          <w:highlight w:val="none"/>
        </w:rPr>
        <w:t>提交投标文件截止时间：</w:t>
      </w:r>
      <w:r>
        <w:rPr>
          <w:rFonts w:hint="eastAsia" w:ascii="宋体" w:hAnsi="宋体" w:cs="宋体"/>
          <w:color w:val="auto"/>
          <w:sz w:val="24"/>
          <w:szCs w:val="24"/>
          <w:highlight w:val="none"/>
          <w:lang w:val="en-US" w:eastAsia="zh-CN"/>
        </w:rPr>
        <w:t>以乐采云发布的招标公告为准</w:t>
      </w:r>
    </w:p>
    <w:p w14:paraId="0A1608C2">
      <w:pPr>
        <w:keepNext w:val="0"/>
        <w:keepLines w:val="0"/>
        <w:pageBreakBefore w:val="0"/>
        <w:widowControl w:val="0"/>
        <w:kinsoku/>
        <w:wordWrap/>
        <w:overflowPunct/>
        <w:bidi w:val="0"/>
        <w:snapToGrid w:val="0"/>
        <w:spacing w:line="336" w:lineRule="auto"/>
        <w:ind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投标地点（网址）：“</w:t>
      </w:r>
      <w:r>
        <w:rPr>
          <w:rFonts w:hint="eastAsia" w:ascii="宋体" w:hAnsi="宋体" w:cs="宋体"/>
          <w:color w:val="auto"/>
          <w:sz w:val="24"/>
          <w:szCs w:val="24"/>
          <w:highlight w:val="none"/>
          <w:lang w:eastAsia="zh-CN"/>
        </w:rPr>
        <w:t>乐采云平台</w:t>
      </w:r>
      <w:r>
        <w:rPr>
          <w:rFonts w:hint="eastAsia" w:ascii="宋体" w:hAnsi="宋体" w:cs="宋体"/>
          <w:color w:val="auto"/>
          <w:sz w:val="24"/>
          <w:szCs w:val="24"/>
          <w:highlight w:val="none"/>
        </w:rPr>
        <w:t>”线上上传</w:t>
      </w:r>
      <w:r>
        <w:rPr>
          <w:rFonts w:ascii="宋体" w:cs="宋体"/>
          <w:color w:val="auto"/>
          <w:sz w:val="24"/>
          <w:szCs w:val="24"/>
          <w:highlight w:val="none"/>
        </w:rPr>
        <w:t> </w:t>
      </w:r>
    </w:p>
    <w:p w14:paraId="1D92A6F1">
      <w:pPr>
        <w:keepNext w:val="0"/>
        <w:keepLines w:val="0"/>
        <w:pageBreakBefore w:val="0"/>
        <w:widowControl w:val="0"/>
        <w:kinsoku/>
        <w:wordWrap/>
        <w:overflowPunct/>
        <w:bidi w:val="0"/>
        <w:snapToGrid w:val="0"/>
        <w:spacing w:line="336" w:lineRule="auto"/>
        <w:ind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lang w:val="en-US" w:eastAsia="zh-CN"/>
        </w:rPr>
        <w:t>以乐采云发布的招标公告为准</w:t>
      </w:r>
    </w:p>
    <w:p w14:paraId="25FDAF2F">
      <w:pPr>
        <w:keepNext w:val="0"/>
        <w:keepLines w:val="0"/>
        <w:pageBreakBefore w:val="0"/>
        <w:widowControl w:val="0"/>
        <w:kinsoku/>
        <w:wordWrap/>
        <w:overflowPunct/>
        <w:bidi w:val="0"/>
        <w:snapToGrid w:val="0"/>
        <w:spacing w:line="336" w:lineRule="auto"/>
        <w:ind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开标地点（网址）：“</w:t>
      </w:r>
      <w:r>
        <w:rPr>
          <w:rFonts w:hint="eastAsia" w:ascii="宋体" w:hAnsi="宋体" w:cs="宋体"/>
          <w:color w:val="auto"/>
          <w:sz w:val="24"/>
          <w:szCs w:val="24"/>
          <w:highlight w:val="none"/>
          <w:lang w:eastAsia="zh-CN"/>
        </w:rPr>
        <w:t>乐采云平台</w:t>
      </w:r>
      <w:r>
        <w:rPr>
          <w:rFonts w:hint="eastAsia" w:ascii="宋体" w:hAnsi="宋体" w:cs="宋体"/>
          <w:color w:val="auto"/>
          <w:sz w:val="24"/>
          <w:szCs w:val="24"/>
          <w:highlight w:val="none"/>
        </w:rPr>
        <w:t>”线上开标</w:t>
      </w:r>
    </w:p>
    <w:p w14:paraId="0875FA0D">
      <w:pPr>
        <w:keepNext w:val="0"/>
        <w:keepLines w:val="0"/>
        <w:pageBreakBefore w:val="0"/>
        <w:widowControl w:val="0"/>
        <w:shd w:val="clear"/>
        <w:kinsoku/>
        <w:wordWrap/>
        <w:overflowPunct/>
        <w:bidi w:val="0"/>
        <w:snapToGrid w:val="0"/>
        <w:spacing w:line="336" w:lineRule="auto"/>
        <w:ind w:firstLine="482" w:firstLineChars="200"/>
        <w:textAlignment w:val="auto"/>
        <w:outlineLvl w:val="1"/>
        <w:rPr>
          <w:rFonts w:ascii="宋体" w:cs="宋体"/>
          <w:b/>
          <w:bCs/>
          <w:color w:val="auto"/>
          <w:sz w:val="24"/>
          <w:szCs w:val="24"/>
          <w:highlight w:val="none"/>
        </w:rPr>
      </w:pPr>
      <w:bookmarkStart w:id="9" w:name="_Toc5278"/>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rPr>
        <w:t>、投标保证金</w:t>
      </w:r>
      <w:bookmarkEnd w:id="9"/>
    </w:p>
    <w:p w14:paraId="045442C5">
      <w:pPr>
        <w:pStyle w:val="2"/>
        <w:keepNext w:val="0"/>
        <w:keepLines w:val="0"/>
        <w:pageBreakBefore w:val="0"/>
        <w:widowControl w:val="0"/>
        <w:kinsoku/>
        <w:wordWrap/>
        <w:overflowPunct/>
        <w:topLinePunct/>
        <w:bidi w:val="0"/>
        <w:adjustRightInd w:val="0"/>
        <w:spacing w:line="336"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1、金额：</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0.6</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w:t>
      </w:r>
    </w:p>
    <w:p w14:paraId="03091E97">
      <w:pPr>
        <w:pStyle w:val="2"/>
        <w:keepNext w:val="0"/>
        <w:keepLines w:val="0"/>
        <w:pageBreakBefore w:val="0"/>
        <w:widowControl w:val="0"/>
        <w:kinsoku/>
        <w:wordWrap/>
        <w:overflowPunct/>
        <w:topLinePunct/>
        <w:bidi w:val="0"/>
        <w:adjustRightInd w:val="0"/>
        <w:spacing w:line="336"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2、投标保证金缴纳方式（任选一种）：现金、银行保函、保险机构保证保险保单、融资担保公司保函。</w:t>
      </w:r>
    </w:p>
    <w:p w14:paraId="62C7DC15">
      <w:pPr>
        <w:pStyle w:val="2"/>
        <w:keepNext w:val="0"/>
        <w:keepLines w:val="0"/>
        <w:pageBreakBefore w:val="0"/>
        <w:widowControl w:val="0"/>
        <w:kinsoku/>
        <w:wordWrap/>
        <w:overflowPunct/>
        <w:bidi w:val="0"/>
        <w:adjustRightInd w:val="0"/>
        <w:snapToGrid w:val="0"/>
        <w:spacing w:line="336" w:lineRule="auto"/>
        <w:ind w:firstLine="422"/>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（1）现金</w:t>
      </w:r>
    </w:p>
    <w:p w14:paraId="73DBE360">
      <w:pPr>
        <w:pStyle w:val="2"/>
        <w:keepNext w:val="0"/>
        <w:keepLines w:val="0"/>
        <w:pageBreakBefore w:val="0"/>
        <w:widowControl w:val="0"/>
        <w:kinsoku/>
        <w:wordWrap/>
        <w:overflowPunct/>
        <w:topLinePunct/>
        <w:bidi w:val="0"/>
        <w:adjustRightInd w:val="0"/>
        <w:spacing w:line="336"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交付方式: 电汇、银行转账</w:t>
      </w:r>
    </w:p>
    <w:p w14:paraId="61E27C7E">
      <w:pPr>
        <w:pStyle w:val="2"/>
        <w:keepNext w:val="0"/>
        <w:keepLines w:val="0"/>
        <w:pageBreakBefore w:val="0"/>
        <w:widowControl w:val="0"/>
        <w:kinsoku/>
        <w:wordWrap/>
        <w:overflowPunct/>
        <w:topLinePunct/>
        <w:bidi w:val="0"/>
        <w:adjustRightInd w:val="0"/>
        <w:spacing w:line="336"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收款单位（户名）:建经投资咨询有限公司台州分公司</w:t>
      </w:r>
    </w:p>
    <w:p w14:paraId="450F6601">
      <w:pPr>
        <w:pStyle w:val="2"/>
        <w:keepNext w:val="0"/>
        <w:keepLines w:val="0"/>
        <w:pageBreakBefore w:val="0"/>
        <w:widowControl w:val="0"/>
        <w:kinsoku/>
        <w:wordWrap/>
        <w:overflowPunct/>
        <w:topLinePunct/>
        <w:bidi w:val="0"/>
        <w:adjustRightInd w:val="0"/>
        <w:spacing w:line="336"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开户银行：农行台州开发区支行</w:t>
      </w:r>
    </w:p>
    <w:p w14:paraId="57F6AB4D">
      <w:pPr>
        <w:pStyle w:val="2"/>
        <w:keepNext w:val="0"/>
        <w:keepLines w:val="0"/>
        <w:pageBreakBefore w:val="0"/>
        <w:widowControl w:val="0"/>
        <w:kinsoku/>
        <w:wordWrap/>
        <w:overflowPunct/>
        <w:topLinePunct/>
        <w:bidi w:val="0"/>
        <w:adjustRightInd w:val="0"/>
        <w:spacing w:line="336"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银行账号：19900101040013143</w:t>
      </w:r>
    </w:p>
    <w:p w14:paraId="7EE2ED16">
      <w:pPr>
        <w:pStyle w:val="2"/>
        <w:keepNext w:val="0"/>
        <w:keepLines w:val="0"/>
        <w:pageBreakBefore w:val="0"/>
        <w:widowControl w:val="0"/>
        <w:kinsoku/>
        <w:wordWrap/>
        <w:overflowPunct/>
        <w:topLinePunct/>
        <w:bidi w:val="0"/>
        <w:adjustRightInd w:val="0"/>
        <w:spacing w:line="336"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注：建议投标保证金在开标前一天汇至收款单位账户，以实际到账时间为准。</w:t>
      </w:r>
    </w:p>
    <w:p w14:paraId="71E68E9A">
      <w:pPr>
        <w:pStyle w:val="2"/>
        <w:keepNext w:val="0"/>
        <w:keepLines w:val="0"/>
        <w:pageBreakBefore w:val="0"/>
        <w:widowControl w:val="0"/>
        <w:kinsoku/>
        <w:wordWrap/>
        <w:overflowPunct/>
        <w:bidi w:val="0"/>
        <w:adjustRightInd w:val="0"/>
        <w:snapToGrid w:val="0"/>
        <w:spacing w:line="336" w:lineRule="auto"/>
        <w:ind w:firstLine="422"/>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（2）银行保函、保险机构保证保险保单、融资担保公司保函（以下合称“工程保函”）</w:t>
      </w:r>
    </w:p>
    <w:p w14:paraId="6A34CCF9">
      <w:pPr>
        <w:pStyle w:val="2"/>
        <w:keepNext w:val="0"/>
        <w:keepLines w:val="0"/>
        <w:pageBreakBefore w:val="0"/>
        <w:widowControl w:val="0"/>
        <w:kinsoku/>
        <w:wordWrap/>
        <w:overflowPunct/>
        <w:topLinePunct/>
        <w:bidi w:val="0"/>
        <w:adjustRightInd w:val="0"/>
        <w:spacing w:line="336"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①工程保函的受益人：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台州市椒江城发公共停车管理有限公司</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（招标人名称）；</w:t>
      </w:r>
    </w:p>
    <w:p w14:paraId="79DAB4B6">
      <w:pPr>
        <w:pStyle w:val="2"/>
        <w:keepNext w:val="0"/>
        <w:keepLines w:val="0"/>
        <w:pageBreakBefore w:val="0"/>
        <w:widowControl w:val="0"/>
        <w:kinsoku/>
        <w:wordWrap/>
        <w:overflowPunct/>
        <w:topLinePunct/>
        <w:bidi w:val="0"/>
        <w:adjustRightInd w:val="0"/>
        <w:spacing w:line="336"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②工程保函的有效期为1年（工程保函有效期起始时间最早为招标公告发布之日，最迟为投标截止日）；</w:t>
      </w:r>
    </w:p>
    <w:p w14:paraId="04975B60">
      <w:pPr>
        <w:pStyle w:val="2"/>
        <w:keepNext w:val="0"/>
        <w:keepLines w:val="0"/>
        <w:pageBreakBefore w:val="0"/>
        <w:widowControl w:val="0"/>
        <w:kinsoku/>
        <w:wordWrap/>
        <w:overflowPunct/>
        <w:bidi w:val="0"/>
        <w:adjustRightInd w:val="0"/>
        <w:snapToGrid w:val="0"/>
        <w:spacing w:line="336" w:lineRule="auto"/>
        <w:ind w:firstLine="422"/>
        <w:textAlignment w:val="auto"/>
        <w:rPr>
          <w:rFonts w:hint="eastAsia" w:ascii="宋体" w:hAnsi="宋体" w:eastAsia="宋体" w:cs="宋体"/>
          <w:b/>
          <w:sz w:val="24"/>
          <w:szCs w:val="24"/>
          <w:highlight w:val="none"/>
        </w:rPr>
      </w:pPr>
      <w:r>
        <w:rPr>
          <w:rFonts w:hint="eastAsia" w:ascii="宋体" w:hAnsi="宋体" w:eastAsia="宋体" w:cs="宋体"/>
          <w:b w:val="0"/>
          <w:bCs/>
          <w:sz w:val="24"/>
          <w:szCs w:val="24"/>
          <w:highlight w:val="none"/>
        </w:rPr>
        <w:t>③工</w:t>
      </w:r>
      <w:r>
        <w:rPr>
          <w:rFonts w:hint="eastAsia" w:ascii="宋体" w:hAnsi="宋体" w:eastAsia="宋体" w:cs="宋体"/>
          <w:sz w:val="24"/>
          <w:szCs w:val="24"/>
          <w:highlight w:val="none"/>
        </w:rPr>
        <w:t>程保函电子版本（纸质保函的扫描件、以PDF等格式签盖电子印章的电子保函）作为电子投标文件的组成部分，在投标截止时间前随电子投标文件的</w:t>
      </w:r>
      <w:r>
        <w:rPr>
          <w:rFonts w:hint="eastAsia" w:ascii="宋体" w:hAnsi="宋体" w:eastAsia="宋体" w:cs="宋体"/>
          <w:sz w:val="24"/>
          <w:szCs w:val="24"/>
          <w:highlight w:val="none"/>
          <w:lang w:val="en-US" w:eastAsia="zh-CN"/>
        </w:rPr>
        <w:t>资格证明文件</w:t>
      </w:r>
      <w:r>
        <w:rPr>
          <w:rFonts w:hint="eastAsia" w:ascii="宋体" w:hAnsi="宋体" w:eastAsia="宋体" w:cs="宋体"/>
          <w:sz w:val="24"/>
          <w:szCs w:val="24"/>
          <w:highlight w:val="none"/>
        </w:rPr>
        <w:t>一起上传系统进行递交。</w:t>
      </w:r>
      <w:r>
        <w:rPr>
          <w:rFonts w:hint="eastAsia" w:ascii="宋体" w:hAnsi="宋体" w:eastAsia="宋体" w:cs="宋体"/>
          <w:b/>
          <w:sz w:val="24"/>
          <w:szCs w:val="24"/>
          <w:highlight w:val="none"/>
        </w:rPr>
        <w:t>电子版本形式的工程保函须注明“本保函的电子版本（纸质保函的扫描件、以PDF等格式签盖电子印章的电子保函）不影响索赔、代偿，与原件具有同等效力。”（如无法在工程保函中载明此条款的，可通过另签协议等方式进行约定，相关文件随工程保函一并提交）。</w:t>
      </w:r>
    </w:p>
    <w:p w14:paraId="656DCF4F">
      <w:pPr>
        <w:pStyle w:val="2"/>
        <w:keepNext w:val="0"/>
        <w:keepLines w:val="0"/>
        <w:pageBreakBefore w:val="0"/>
        <w:widowControl w:val="0"/>
        <w:kinsoku/>
        <w:wordWrap/>
        <w:overflowPunct/>
        <w:bidi w:val="0"/>
        <w:adjustRightInd w:val="0"/>
        <w:snapToGrid w:val="0"/>
        <w:spacing w:line="336" w:lineRule="auto"/>
        <w:ind w:firstLine="422"/>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注：工程保函的保险（保证）责任必须包括“投标人须知</w:t>
      </w:r>
      <w:r>
        <w:rPr>
          <w:rFonts w:hint="eastAsia" w:ascii="宋体" w:hAnsi="宋体" w:eastAsia="宋体" w:cs="宋体"/>
          <w:b/>
          <w:sz w:val="24"/>
          <w:szCs w:val="24"/>
          <w:highlight w:val="none"/>
          <w:lang w:val="en-US" w:eastAsia="zh-CN"/>
        </w:rPr>
        <w:t>三的（五）投标保证金中第四条</w:t>
      </w:r>
      <w:r>
        <w:rPr>
          <w:rFonts w:hint="eastAsia" w:ascii="宋体" w:hAnsi="宋体" w:eastAsia="宋体" w:cs="宋体"/>
          <w:b/>
          <w:sz w:val="24"/>
          <w:szCs w:val="24"/>
          <w:highlight w:val="none"/>
        </w:rPr>
        <w:t>”所列条款。</w:t>
      </w:r>
    </w:p>
    <w:p w14:paraId="281A75D5">
      <w:pPr>
        <w:keepNext w:val="0"/>
        <w:keepLines w:val="0"/>
        <w:pageBreakBefore w:val="0"/>
        <w:widowControl w:val="0"/>
        <w:kinsoku/>
        <w:wordWrap/>
        <w:overflowPunct/>
        <w:bidi w:val="0"/>
        <w:snapToGrid w:val="0"/>
        <w:spacing w:line="336"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3、注意事项</w:t>
      </w:r>
    </w:p>
    <w:p w14:paraId="2C659782">
      <w:pPr>
        <w:keepNext w:val="0"/>
        <w:keepLines w:val="0"/>
        <w:pageBreakBefore w:val="0"/>
        <w:widowControl w:val="0"/>
        <w:kinsoku/>
        <w:wordWrap/>
        <w:overflowPunct/>
        <w:bidi w:val="0"/>
        <w:snapToGrid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①因各银行系统到账时间不同，采用现金方式缴纳投标保证金的，请尽量提前缴纳，以实际到帐时间为准；</w:t>
      </w:r>
    </w:p>
    <w:p w14:paraId="117735AC">
      <w:pPr>
        <w:keepNext w:val="0"/>
        <w:keepLines w:val="0"/>
        <w:pageBreakBefore w:val="0"/>
        <w:widowControl w:val="0"/>
        <w:kinsoku/>
        <w:wordWrap/>
        <w:overflowPunct/>
        <w:bidi w:val="0"/>
        <w:snapToGrid w:val="0"/>
        <w:spacing w:line="336"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②</w:t>
      </w:r>
      <w:r>
        <w:rPr>
          <w:rFonts w:hint="eastAsia" w:ascii="宋体" w:hAnsi="宋体" w:eastAsia="宋体" w:cs="宋体"/>
          <w:b/>
          <w:sz w:val="24"/>
          <w:szCs w:val="24"/>
          <w:highlight w:val="none"/>
        </w:rPr>
        <w:t>以现金形式提交的投标保证金应当从投标人基本账户转出</w:t>
      </w:r>
      <w:r>
        <w:rPr>
          <w:rFonts w:hint="eastAsia" w:ascii="宋体" w:hAnsi="宋体" w:eastAsia="宋体" w:cs="宋体"/>
          <w:b/>
          <w:sz w:val="24"/>
          <w:szCs w:val="24"/>
          <w:highlight w:val="none"/>
          <w:lang w:val="en-US" w:eastAsia="zh-CN"/>
        </w:rPr>
        <w:t>,购买工程保函的费用应当从投标人基本账户支付</w:t>
      </w:r>
      <w:r>
        <w:rPr>
          <w:rFonts w:hint="eastAsia" w:ascii="宋体" w:hAnsi="宋体" w:eastAsia="宋体" w:cs="宋体"/>
          <w:b/>
          <w:sz w:val="24"/>
          <w:szCs w:val="24"/>
          <w:highlight w:val="none"/>
        </w:rPr>
        <w:t>；</w:t>
      </w:r>
    </w:p>
    <w:p w14:paraId="24FC15BD">
      <w:pPr>
        <w:keepNext w:val="0"/>
        <w:keepLines w:val="0"/>
        <w:pageBreakBefore w:val="0"/>
        <w:widowControl w:val="0"/>
        <w:kinsoku/>
        <w:wordWrap/>
        <w:overflowPunct/>
        <w:bidi w:val="0"/>
        <w:snapToGrid w:val="0"/>
        <w:spacing w:line="336" w:lineRule="auto"/>
        <w:ind w:firstLine="482" w:firstLineChars="200"/>
        <w:textAlignment w:val="auto"/>
        <w:outlineLvl w:val="1"/>
        <w:rPr>
          <w:rFonts w:ascii="宋体" w:cs="宋体"/>
          <w:b/>
          <w:bCs/>
          <w:color w:val="auto"/>
          <w:sz w:val="24"/>
          <w:szCs w:val="24"/>
          <w:highlight w:val="none"/>
        </w:rPr>
      </w:pPr>
      <w:bookmarkStart w:id="10" w:name="_Toc26838"/>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、其他补充事宜：</w:t>
      </w:r>
      <w:bookmarkEnd w:id="10"/>
      <w:r>
        <w:rPr>
          <w:rFonts w:ascii="宋体" w:hAnsi="宋体" w:cs="宋体"/>
          <w:b/>
          <w:bCs/>
          <w:color w:val="auto"/>
          <w:sz w:val="24"/>
          <w:szCs w:val="24"/>
          <w:highlight w:val="none"/>
        </w:rPr>
        <w:t xml:space="preserve"> </w:t>
      </w:r>
    </w:p>
    <w:p w14:paraId="486EAA63">
      <w:pPr>
        <w:keepNext w:val="0"/>
        <w:keepLines w:val="0"/>
        <w:pageBreakBefore w:val="0"/>
        <w:widowControl w:val="0"/>
        <w:kinsoku/>
        <w:wordWrap/>
        <w:overflowPunct/>
        <w:bidi w:val="0"/>
        <w:snapToGrid w:val="0"/>
        <w:spacing w:line="336" w:lineRule="auto"/>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投标人</w:t>
      </w:r>
      <w:r>
        <w:rPr>
          <w:rFonts w:hint="eastAsia" w:ascii="宋体" w:hAnsi="宋体" w:cs="宋体"/>
          <w:color w:val="auto"/>
          <w:sz w:val="24"/>
          <w:szCs w:val="24"/>
          <w:highlight w:val="none"/>
        </w:rPr>
        <w:t>通过在交易场所（发布</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公告的媒体上）自行下载的方式获取</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文件及相关附件。投标人在</w:t>
      </w:r>
      <w:r>
        <w:rPr>
          <w:rFonts w:ascii="宋体" w:hAnsi="宋体" w:cs="宋体"/>
          <w:color w:val="auto"/>
          <w:sz w:val="24"/>
          <w:szCs w:val="24"/>
          <w:highlight w:val="none"/>
        </w:rPr>
        <w:t>获取</w:t>
      </w:r>
      <w:r>
        <w:rPr>
          <w:rFonts w:hint="eastAsia" w:ascii="宋体" w:hAnsi="宋体" w:cs="宋体"/>
          <w:color w:val="auto"/>
          <w:sz w:val="24"/>
          <w:szCs w:val="24"/>
          <w:highlight w:val="none"/>
          <w:lang w:val="en-US" w:eastAsia="zh-CN"/>
        </w:rPr>
        <w:t>采购</w:t>
      </w:r>
      <w:r>
        <w:rPr>
          <w:rFonts w:ascii="宋体" w:hAnsi="宋体" w:cs="宋体"/>
          <w:color w:val="auto"/>
          <w:sz w:val="24"/>
          <w:szCs w:val="24"/>
          <w:highlight w:val="none"/>
        </w:rPr>
        <w:t>文件后，应仔细检查招标文件的所有内容，如有残缺等问题</w:t>
      </w:r>
      <w:r>
        <w:rPr>
          <w:rFonts w:hint="eastAsia" w:ascii="宋体" w:hAnsi="宋体" w:cs="宋体"/>
          <w:color w:val="auto"/>
          <w:sz w:val="24"/>
          <w:szCs w:val="24"/>
          <w:highlight w:val="none"/>
          <w:lang w:val="en-US" w:eastAsia="zh-CN"/>
        </w:rPr>
        <w:t>应当在投标截止时间10日前提出</w:t>
      </w:r>
      <w:r>
        <w:rPr>
          <w:rFonts w:ascii="宋体" w:hAnsi="宋体" w:cs="宋体"/>
          <w:color w:val="auto"/>
          <w:sz w:val="24"/>
          <w:szCs w:val="24"/>
          <w:highlight w:val="none"/>
        </w:rPr>
        <w:t>，否则，由此引起的损失由投标人自己承担。</w:t>
      </w:r>
    </w:p>
    <w:p w14:paraId="3BC46048">
      <w:pPr>
        <w:keepNext w:val="0"/>
        <w:keepLines w:val="0"/>
        <w:pageBreakBefore w:val="0"/>
        <w:widowControl w:val="0"/>
        <w:kinsoku/>
        <w:wordWrap/>
        <w:overflowPunct/>
        <w:bidi w:val="0"/>
        <w:snapToGrid w:val="0"/>
        <w:spacing w:line="336"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招标人</w:t>
      </w:r>
      <w:r>
        <w:rPr>
          <w:rFonts w:hint="eastAsia" w:ascii="宋体" w:hAnsi="宋体" w:cs="宋体"/>
          <w:color w:val="auto"/>
          <w:sz w:val="24"/>
          <w:szCs w:val="24"/>
          <w:highlight w:val="none"/>
        </w:rPr>
        <w:t>及招标代理机构的任何工作人员对投标人所作的任何口头解释、介绍、答复，只能供投标人参考，对</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无任何约束力。</w:t>
      </w:r>
    </w:p>
    <w:p w14:paraId="7DC35F5A">
      <w:pPr>
        <w:keepNext w:val="0"/>
        <w:keepLines w:val="0"/>
        <w:pageBreakBefore w:val="0"/>
        <w:widowControl w:val="0"/>
        <w:kinsoku/>
        <w:wordWrap/>
        <w:overflowPunct/>
        <w:bidi w:val="0"/>
        <w:snapToGrid w:val="0"/>
        <w:spacing w:line="336" w:lineRule="auto"/>
        <w:ind w:firstLine="482" w:firstLineChars="200"/>
        <w:textAlignment w:val="auto"/>
        <w:rPr>
          <w:rFonts w:ascii="宋体" w:cs="宋体"/>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、公告发布媒体：</w:t>
      </w:r>
      <w:r>
        <w:rPr>
          <w:rFonts w:hint="eastAsia" w:ascii="宋体" w:hAnsi="宋体" w:cs="宋体"/>
          <w:b w:val="0"/>
          <w:bCs w:val="0"/>
          <w:color w:val="auto"/>
          <w:sz w:val="24"/>
          <w:szCs w:val="24"/>
          <w:highlight w:val="none"/>
          <w:lang w:val="en-US" w:eastAsia="zh-CN"/>
        </w:rPr>
        <w:t>乐采云（https://www.lecaiyun.com/）。</w:t>
      </w:r>
    </w:p>
    <w:p w14:paraId="6E96A903">
      <w:pPr>
        <w:keepNext w:val="0"/>
        <w:keepLines w:val="0"/>
        <w:pageBreakBefore w:val="0"/>
        <w:widowControl w:val="0"/>
        <w:tabs>
          <w:tab w:val="left" w:pos="180"/>
          <w:tab w:val="left" w:pos="360"/>
          <w:tab w:val="left" w:pos="540"/>
          <w:tab w:val="left" w:pos="8280"/>
        </w:tabs>
        <w:kinsoku/>
        <w:wordWrap/>
        <w:overflowPunct/>
        <w:autoSpaceDE w:val="0"/>
        <w:autoSpaceDN w:val="0"/>
        <w:bidi w:val="0"/>
        <w:adjustRightInd w:val="0"/>
        <w:snapToGrid w:val="0"/>
        <w:spacing w:line="336" w:lineRule="auto"/>
        <w:ind w:firstLine="482" w:firstLineChars="200"/>
        <w:jc w:val="left"/>
        <w:textAlignment w:val="auto"/>
        <w:outlineLvl w:val="2"/>
        <w:rPr>
          <w:rFonts w:ascii="宋体" w:cs="宋体"/>
          <w:b/>
          <w:bCs/>
          <w:color w:val="auto"/>
          <w:sz w:val="24"/>
          <w:szCs w:val="24"/>
          <w:highlight w:val="none"/>
        </w:rPr>
      </w:pPr>
      <w:bookmarkStart w:id="11" w:name="_Toc19655"/>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、在线投标响应（电子投标）相关说明：</w:t>
      </w:r>
      <w:bookmarkEnd w:id="11"/>
    </w:p>
    <w:p w14:paraId="58D419D4">
      <w:pPr>
        <w:keepNext w:val="0"/>
        <w:keepLines w:val="0"/>
        <w:pageBreakBefore w:val="0"/>
        <w:widowControl w:val="0"/>
        <w:kinsoku/>
        <w:wordWrap/>
        <w:overflowPunct/>
        <w:bidi w:val="0"/>
        <w:snapToGrid w:val="0"/>
        <w:spacing w:line="336" w:lineRule="auto"/>
        <w:ind w:firstLine="480" w:firstLineChars="200"/>
        <w:textAlignment w:val="auto"/>
        <w:rPr>
          <w:rFonts w:ascii="宋体" w:cs="宋体"/>
          <w:color w:val="auto"/>
          <w:sz w:val="24"/>
          <w:szCs w:val="24"/>
          <w:highlight w:val="none"/>
        </w:rPr>
      </w:pPr>
      <w:r>
        <w:rPr>
          <w:rFonts w:hint="default" w:ascii="宋体" w:hAnsi="宋体" w:cs="宋体"/>
          <w:color w:val="auto"/>
          <w:sz w:val="24"/>
          <w:szCs w:val="24"/>
          <w:highlight w:val="none"/>
        </w:rPr>
        <w:t>①</w:t>
      </w:r>
      <w:r>
        <w:rPr>
          <w:rFonts w:hint="eastAsia" w:ascii="宋体" w:hAnsi="宋体" w:cs="宋体"/>
          <w:color w:val="auto"/>
          <w:sz w:val="24"/>
          <w:szCs w:val="24"/>
          <w:highlight w:val="none"/>
        </w:rPr>
        <w:t>标前准备（</w:t>
      </w:r>
      <w:r>
        <w:rPr>
          <w:rFonts w:ascii="宋体" w:hAnsi="宋体" w:cs="宋体"/>
          <w:color w:val="auto"/>
          <w:sz w:val="24"/>
          <w:szCs w:val="24"/>
          <w:highlight w:val="none"/>
        </w:rPr>
        <w:t>CA</w:t>
      </w:r>
      <w:r>
        <w:rPr>
          <w:rFonts w:hint="eastAsia" w:ascii="宋体" w:hAnsi="宋体" w:cs="宋体"/>
          <w:color w:val="auto"/>
          <w:sz w:val="24"/>
          <w:szCs w:val="24"/>
          <w:highlight w:val="none"/>
        </w:rPr>
        <w:t>驱动及</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电子交易客户端的下载）：本项目通过政企采购云平台实行线上电子招投标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各潜在供应商应在投标截止时间前注册成为</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正式供应商，并完成</w:t>
      </w:r>
      <w:r>
        <w:rPr>
          <w:rFonts w:ascii="宋体" w:hAnsi="宋体" w:cs="宋体"/>
          <w:color w:val="auto"/>
          <w:sz w:val="24"/>
          <w:szCs w:val="24"/>
          <w:highlight w:val="none"/>
        </w:rPr>
        <w:t>CA</w:t>
      </w:r>
      <w:r>
        <w:rPr>
          <w:rFonts w:hint="eastAsia" w:ascii="宋体" w:hAnsi="宋体" w:cs="宋体"/>
          <w:color w:val="auto"/>
          <w:sz w:val="24"/>
          <w:szCs w:val="24"/>
          <w:highlight w:val="none"/>
        </w:rPr>
        <w:t>数字证书办理及电子交易客户端的下载。因未注册入库、未办理</w:t>
      </w:r>
      <w:r>
        <w:rPr>
          <w:rFonts w:ascii="宋体" w:hAnsi="宋体" w:cs="宋体"/>
          <w:color w:val="auto"/>
          <w:sz w:val="24"/>
          <w:szCs w:val="24"/>
          <w:highlight w:val="none"/>
        </w:rPr>
        <w:t>CA</w:t>
      </w:r>
      <w:r>
        <w:rPr>
          <w:rFonts w:hint="eastAsia" w:ascii="宋体" w:hAnsi="宋体" w:cs="宋体"/>
          <w:color w:val="auto"/>
          <w:sz w:val="24"/>
          <w:szCs w:val="24"/>
          <w:highlight w:val="none"/>
        </w:rPr>
        <w:t>数字证书等原因造成无法投标或投标失败等后果由投标人自行承担。</w:t>
      </w:r>
    </w:p>
    <w:p w14:paraId="7086B6C4">
      <w:pPr>
        <w:keepNext w:val="0"/>
        <w:keepLines w:val="0"/>
        <w:pageBreakBefore w:val="0"/>
        <w:widowControl w:val="0"/>
        <w:kinsoku/>
        <w:wordWrap/>
        <w:overflowPunct/>
        <w:bidi w:val="0"/>
        <w:snapToGrid w:val="0"/>
        <w:spacing w:line="336" w:lineRule="auto"/>
        <w:ind w:firstLine="480" w:firstLineChars="200"/>
        <w:textAlignment w:val="auto"/>
        <w:rPr>
          <w:rFonts w:ascii="宋体" w:cs="宋体"/>
          <w:color w:val="auto"/>
          <w:sz w:val="24"/>
          <w:szCs w:val="24"/>
          <w:highlight w:val="none"/>
        </w:rPr>
      </w:pPr>
      <w:r>
        <w:rPr>
          <w:rFonts w:hint="default" w:ascii="宋体" w:hAnsi="宋体" w:cs="宋体"/>
          <w:color w:val="auto"/>
          <w:sz w:val="24"/>
          <w:szCs w:val="24"/>
          <w:highlight w:val="none"/>
        </w:rPr>
        <w:t>②</w:t>
      </w:r>
      <w:r>
        <w:rPr>
          <w:rFonts w:hint="eastAsia" w:ascii="宋体" w:hAnsi="宋体" w:cs="宋体"/>
          <w:color w:val="auto"/>
          <w:sz w:val="24"/>
          <w:szCs w:val="24"/>
          <w:highlight w:val="none"/>
        </w:rPr>
        <w:t>为确保网上操作合法、有效和安全，投标供应商应当在投标截止时间前完成在“</w:t>
      </w:r>
      <w:r>
        <w:rPr>
          <w:rFonts w:hint="eastAsia" w:ascii="宋体" w:hAnsi="宋体" w:cs="宋体"/>
          <w:color w:val="auto"/>
          <w:sz w:val="24"/>
          <w:szCs w:val="24"/>
          <w:highlight w:val="none"/>
          <w:lang w:eastAsia="zh-CN"/>
        </w:rPr>
        <w:t>乐采云平台</w:t>
      </w:r>
      <w:r>
        <w:rPr>
          <w:rFonts w:hint="eastAsia" w:ascii="宋体" w:hAnsi="宋体" w:cs="宋体"/>
          <w:color w:val="auto"/>
          <w:sz w:val="24"/>
          <w:szCs w:val="24"/>
          <w:highlight w:val="none"/>
        </w:rPr>
        <w:t>”的身份认证，确保在电子投标过程中能够对相关数据电文进行加密和使用电子签章。</w:t>
      </w:r>
    </w:p>
    <w:p w14:paraId="0C469897">
      <w:pPr>
        <w:keepNext w:val="0"/>
        <w:keepLines w:val="0"/>
        <w:pageBreakBefore w:val="0"/>
        <w:widowControl w:val="0"/>
        <w:kinsoku/>
        <w:wordWrap/>
        <w:overflowPunct/>
        <w:bidi w:val="0"/>
        <w:snapToGrid w:val="0"/>
        <w:spacing w:line="336" w:lineRule="auto"/>
        <w:ind w:firstLine="480" w:firstLineChars="200"/>
        <w:textAlignment w:val="auto"/>
        <w:rPr>
          <w:rFonts w:ascii="宋体" w:cs="宋体"/>
          <w:color w:val="auto"/>
          <w:sz w:val="24"/>
          <w:szCs w:val="24"/>
          <w:highlight w:val="none"/>
        </w:rPr>
      </w:pPr>
      <w:r>
        <w:rPr>
          <w:rFonts w:hint="default" w:ascii="宋体" w:hAnsi="宋体" w:cs="宋体"/>
          <w:color w:val="auto"/>
          <w:sz w:val="24"/>
          <w:szCs w:val="24"/>
          <w:highlight w:val="none"/>
        </w:rPr>
        <w:t>③</w:t>
      </w:r>
      <w:r>
        <w:rPr>
          <w:rFonts w:hint="eastAsia" w:ascii="宋体" w:hAnsi="宋体" w:cs="宋体"/>
          <w:color w:val="auto"/>
          <w:sz w:val="24"/>
          <w:szCs w:val="24"/>
          <w:highlight w:val="none"/>
        </w:rPr>
        <w:t>投标文件的递交：（</w:t>
      </w:r>
      <w:r>
        <w:rPr>
          <w:rFonts w:ascii="宋体" w:hAnsi="宋体" w:cs="宋体"/>
          <w:color w:val="auto"/>
          <w:sz w:val="24"/>
          <w:szCs w:val="24"/>
          <w:highlight w:val="none"/>
        </w:rPr>
        <w:t>1</w:t>
      </w:r>
      <w:r>
        <w:rPr>
          <w:rFonts w:hint="eastAsia" w:ascii="宋体" w:hAnsi="宋体" w:cs="宋体"/>
          <w:color w:val="auto"/>
          <w:sz w:val="24"/>
          <w:szCs w:val="24"/>
          <w:highlight w:val="none"/>
        </w:rPr>
        <w:t>）电子加密投标文件：应按</w:t>
      </w:r>
      <w:r>
        <w:rPr>
          <w:rFonts w:hint="eastAsia" w:ascii="宋体" w:hAnsi="宋体" w:cs="宋体"/>
          <w:color w:val="auto"/>
          <w:sz w:val="24"/>
          <w:szCs w:val="24"/>
          <w:highlight w:val="none"/>
          <w:lang w:eastAsia="zh-CN"/>
        </w:rPr>
        <w:t>乐采云平台</w:t>
      </w:r>
      <w:r>
        <w:rPr>
          <w:rFonts w:hint="eastAsia" w:ascii="宋体" w:hAnsi="宋体" w:cs="宋体"/>
          <w:color w:val="auto"/>
          <w:sz w:val="24"/>
          <w:szCs w:val="24"/>
          <w:highlight w:val="none"/>
        </w:rPr>
        <w:t>项目采购</w:t>
      </w:r>
      <w:r>
        <w:rPr>
          <w:rFonts w:ascii="宋体" w:cs="宋体"/>
          <w:color w:val="auto"/>
          <w:sz w:val="24"/>
          <w:szCs w:val="24"/>
          <w:highlight w:val="none"/>
        </w:rPr>
        <w:t>-</w:t>
      </w:r>
      <w:r>
        <w:rPr>
          <w:rFonts w:hint="eastAsia" w:ascii="宋体" w:hAnsi="宋体" w:cs="宋体"/>
          <w:color w:val="auto"/>
          <w:sz w:val="24"/>
          <w:szCs w:val="24"/>
          <w:highlight w:val="none"/>
        </w:rPr>
        <w:t>电子交易操作指南及本招标文件要求进行编制、加密并递交，供应商应于投标截止时间前将电子加密投标文件上传到</w:t>
      </w:r>
      <w:r>
        <w:rPr>
          <w:rFonts w:hint="eastAsia" w:ascii="宋体" w:hAnsi="宋体" w:cs="宋体"/>
          <w:color w:val="auto"/>
          <w:sz w:val="24"/>
          <w:szCs w:val="24"/>
          <w:highlight w:val="none"/>
          <w:lang w:eastAsia="zh-CN"/>
        </w:rPr>
        <w:t>乐采云平台</w:t>
      </w:r>
      <w:r>
        <w:rPr>
          <w:rFonts w:hint="eastAsia" w:ascii="宋体" w:hAnsi="宋体" w:cs="宋体"/>
          <w:color w:val="auto"/>
          <w:sz w:val="24"/>
          <w:szCs w:val="24"/>
          <w:highlight w:val="none"/>
        </w:rPr>
        <w:t>系统中（不准时上传视为撤回投标文件）。（</w:t>
      </w:r>
      <w:r>
        <w:rPr>
          <w:rFonts w:ascii="宋体" w:hAnsi="宋体" w:cs="宋体"/>
          <w:color w:val="auto"/>
          <w:sz w:val="24"/>
          <w:szCs w:val="24"/>
          <w:highlight w:val="none"/>
        </w:rPr>
        <w:t>2</w:t>
      </w:r>
      <w:r>
        <w:rPr>
          <w:rFonts w:hint="eastAsia" w:ascii="宋体" w:hAnsi="宋体" w:cs="宋体"/>
          <w:color w:val="auto"/>
          <w:sz w:val="24"/>
          <w:szCs w:val="24"/>
          <w:highlight w:val="none"/>
        </w:rPr>
        <w:t>）备份投标文件：</w:t>
      </w:r>
      <w:r>
        <w:rPr>
          <w:color w:val="auto"/>
          <w:highlight w:val="none"/>
        </w:rPr>
        <w:fldChar w:fldCharType="begin"/>
      </w:r>
      <w:r>
        <w:rPr>
          <w:color w:val="auto"/>
          <w:highlight w:val="none"/>
        </w:rP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rPr>
          <w:color w:val="auto"/>
          <w:highlight w:val="none"/>
        </w:rPr>
        <w:fldChar w:fldCharType="separate"/>
      </w:r>
      <w:r>
        <w:rPr>
          <w:rFonts w:hint="eastAsia" w:ascii="宋体" w:hAnsi="宋体" w:cs="宋体"/>
          <w:color w:val="auto"/>
          <w:sz w:val="24"/>
          <w:szCs w:val="24"/>
          <w:highlight w:val="none"/>
        </w:rPr>
        <w:t>投标截止时间前以压缩文件形式加密发送至采购代理机构邮箱</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，并在接到在线解密通知后</w:t>
      </w:r>
      <w:r>
        <w:rPr>
          <w:rFonts w:ascii="宋体" w:hAnsi="宋体" w:cs="宋体"/>
          <w:color w:val="auto"/>
          <w:sz w:val="24"/>
          <w:szCs w:val="24"/>
          <w:highlight w:val="none"/>
        </w:rPr>
        <w:t>30</w:t>
      </w:r>
      <w:r>
        <w:rPr>
          <w:rFonts w:hint="eastAsia" w:ascii="宋体" w:hAnsi="宋体" w:cs="宋体"/>
          <w:color w:val="auto"/>
          <w:sz w:val="24"/>
          <w:szCs w:val="24"/>
          <w:highlight w:val="none"/>
        </w:rPr>
        <w:t>分钟内发送压缩文件密码至采购代理机构邮箱。（邮箱号码：</w:t>
      </w:r>
      <w:r>
        <w:rPr>
          <w:rFonts w:hint="eastAsia" w:ascii="宋体" w:hAnsi="宋体" w:cs="宋体"/>
          <w:color w:val="auto"/>
          <w:sz w:val="24"/>
          <w:szCs w:val="24"/>
          <w:highlight w:val="none"/>
          <w:lang w:eastAsia="zh-CN"/>
        </w:rPr>
        <w:t>390879439@qq.com</w:t>
      </w:r>
      <w:r>
        <w:rPr>
          <w:rFonts w:hint="eastAsia" w:ascii="宋体" w:hAnsi="宋体" w:cs="宋体"/>
          <w:color w:val="auto"/>
          <w:sz w:val="24"/>
          <w:szCs w:val="24"/>
          <w:highlight w:val="none"/>
        </w:rPr>
        <w:t>）。</w:t>
      </w:r>
    </w:p>
    <w:p w14:paraId="1E8C5F7A">
      <w:pPr>
        <w:keepNext w:val="0"/>
        <w:keepLines w:val="0"/>
        <w:pageBreakBefore w:val="0"/>
        <w:widowControl w:val="0"/>
        <w:kinsoku/>
        <w:wordWrap/>
        <w:overflowPunct/>
        <w:bidi w:val="0"/>
        <w:snapToGrid w:val="0"/>
        <w:spacing w:line="336" w:lineRule="auto"/>
        <w:ind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④投标文件的解密：投标人须在开标时间前准备好电脑与本单位制作电子加密投标文件同一个的</w:t>
      </w:r>
      <w:r>
        <w:rPr>
          <w:rFonts w:ascii="宋体" w:hAnsi="宋体" w:cs="宋体"/>
          <w:color w:val="auto"/>
          <w:sz w:val="24"/>
          <w:szCs w:val="24"/>
          <w:highlight w:val="none"/>
        </w:rPr>
        <w:t>CA</w:t>
      </w:r>
      <w:r>
        <w:rPr>
          <w:rFonts w:hint="eastAsia" w:ascii="宋体" w:hAnsi="宋体" w:cs="宋体"/>
          <w:color w:val="auto"/>
          <w:sz w:val="24"/>
          <w:szCs w:val="24"/>
          <w:highlight w:val="none"/>
        </w:rPr>
        <w:t>锁，并打开“</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电子交易客户端”软件，进行在线等候解密，解密时间为投标截止时间（或开标时间）开始后</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w:t>
      </w:r>
      <w:r>
        <w:rPr>
          <w:rFonts w:hint="eastAsia" w:ascii="宋体" w:hAnsi="宋体" w:cs="宋体"/>
          <w:color w:val="auto"/>
          <w:sz w:val="24"/>
          <w:szCs w:val="24"/>
          <w:highlight w:val="none"/>
        </w:rPr>
        <w:t>内。</w:t>
      </w:r>
    </w:p>
    <w:p w14:paraId="751D6CDA">
      <w:pPr>
        <w:keepNext w:val="0"/>
        <w:keepLines w:val="0"/>
        <w:pageBreakBefore w:val="0"/>
        <w:widowControl w:val="0"/>
        <w:kinsoku/>
        <w:wordWrap/>
        <w:overflowPunct/>
        <w:bidi w:val="0"/>
        <w:snapToGrid w:val="0"/>
        <w:spacing w:line="336" w:lineRule="auto"/>
        <w:ind w:firstLine="482" w:firstLineChars="200"/>
        <w:textAlignment w:val="auto"/>
        <w:rPr>
          <w:b/>
          <w:bCs/>
          <w:color w:val="auto"/>
          <w:highlight w:val="none"/>
        </w:rPr>
      </w:pPr>
      <w:r>
        <w:rPr>
          <w:rFonts w:hint="eastAsia" w:ascii="宋体" w:hAnsi="宋体" w:cs="宋体"/>
          <w:b/>
          <w:bCs/>
          <w:color w:val="auto"/>
          <w:sz w:val="24"/>
          <w:szCs w:val="24"/>
          <w:highlight w:val="none"/>
        </w:rPr>
        <w:t>注：本次招标采用电子招投标，实行网上投标（非现场方式实施）。投标文件应当通过“</w:t>
      </w:r>
      <w:r>
        <w:rPr>
          <w:rFonts w:hint="eastAsia" w:ascii="宋体" w:hAnsi="宋体" w:cs="宋体"/>
          <w:b/>
          <w:bCs/>
          <w:color w:val="auto"/>
          <w:sz w:val="24"/>
          <w:szCs w:val="24"/>
          <w:highlight w:val="none"/>
          <w:lang w:eastAsia="zh-CN"/>
        </w:rPr>
        <w:t>乐采云</w:t>
      </w:r>
      <w:r>
        <w:rPr>
          <w:rFonts w:hint="eastAsia" w:ascii="宋体" w:hAnsi="宋体" w:cs="宋体"/>
          <w:b/>
          <w:bCs/>
          <w:color w:val="auto"/>
          <w:sz w:val="24"/>
          <w:szCs w:val="24"/>
          <w:highlight w:val="none"/>
        </w:rPr>
        <w:t>电子交易客户端”上传，在项目开、评标活动过程中，投标人需保持联系渠道畅通。</w:t>
      </w:r>
    </w:p>
    <w:p w14:paraId="64042D5C">
      <w:pPr>
        <w:keepNext w:val="0"/>
        <w:keepLines w:val="0"/>
        <w:pageBreakBefore w:val="0"/>
        <w:widowControl w:val="0"/>
        <w:numPr>
          <w:ilvl w:val="0"/>
          <w:numId w:val="0"/>
        </w:numPr>
        <w:kinsoku/>
        <w:wordWrap/>
        <w:overflowPunct/>
        <w:topLinePunct w:val="0"/>
        <w:bidi w:val="0"/>
        <w:snapToGrid w:val="0"/>
        <w:spacing w:line="336" w:lineRule="auto"/>
        <w:ind w:firstLine="482" w:firstLineChars="200"/>
        <w:textAlignment w:val="auto"/>
        <w:outlineLvl w:val="1"/>
        <w:rPr>
          <w:rFonts w:hint="eastAsia" w:ascii="宋体" w:hAnsi="宋体" w:cs="宋体"/>
          <w:b/>
          <w:bCs/>
          <w:color w:val="auto"/>
          <w:sz w:val="24"/>
          <w:szCs w:val="24"/>
          <w:highlight w:val="none"/>
        </w:rPr>
      </w:pPr>
      <w:bookmarkStart w:id="12" w:name="_Toc14358"/>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rPr>
        <w:t>、对本次采购提出询问、</w:t>
      </w:r>
      <w:r>
        <w:rPr>
          <w:rFonts w:hint="eastAsia" w:ascii="宋体" w:hAnsi="宋体" w:cs="宋体"/>
          <w:b/>
          <w:bCs/>
          <w:color w:val="auto"/>
          <w:sz w:val="24"/>
          <w:szCs w:val="24"/>
          <w:highlight w:val="none"/>
          <w:lang w:eastAsia="zh-CN"/>
        </w:rPr>
        <w:t>异议</w:t>
      </w:r>
      <w:r>
        <w:rPr>
          <w:rFonts w:hint="eastAsia" w:ascii="宋体" w:hAnsi="宋体" w:cs="宋体"/>
          <w:b/>
          <w:bCs/>
          <w:color w:val="auto"/>
          <w:sz w:val="24"/>
          <w:szCs w:val="24"/>
          <w:highlight w:val="none"/>
        </w:rPr>
        <w:t>、投诉，请按以下方式联系</w:t>
      </w:r>
      <w:bookmarkEnd w:id="12"/>
    </w:p>
    <w:p w14:paraId="4769F7AF">
      <w:pPr>
        <w:keepNext w:val="0"/>
        <w:keepLines w:val="0"/>
        <w:pageBreakBefore w:val="0"/>
        <w:widowControl w:val="0"/>
        <w:kinsoku/>
        <w:wordWrap/>
        <w:overflowPunct/>
        <w:topLinePunct w:val="0"/>
        <w:bidi w:val="0"/>
        <w:snapToGrid w:val="0"/>
        <w:spacing w:line="336" w:lineRule="auto"/>
        <w:ind w:firstLine="602" w:firstLineChars="250"/>
        <w:textAlignment w:val="auto"/>
        <w:outlineLvl w:val="2"/>
        <w:rPr>
          <w:rFonts w:ascii="宋体" w:cs="宋体"/>
          <w:b/>
          <w:bCs/>
          <w:color w:val="auto"/>
          <w:sz w:val="24"/>
          <w:szCs w:val="24"/>
          <w:highlight w:val="none"/>
        </w:rPr>
      </w:pPr>
      <w:bookmarkStart w:id="13" w:name="_Toc17903"/>
      <w:r>
        <w:rPr>
          <w:rFonts w:hint="eastAsia" w:ascii="宋体" w:cs="宋体"/>
          <w:b/>
          <w:bCs/>
          <w:color w:val="auto"/>
          <w:sz w:val="24"/>
          <w:szCs w:val="24"/>
          <w:highlight w:val="none"/>
        </w:rPr>
        <w:t>1.</w:t>
      </w:r>
      <w:r>
        <w:rPr>
          <w:rFonts w:hint="eastAsia" w:ascii="宋体" w:cs="宋体"/>
          <w:b/>
          <w:bCs/>
          <w:color w:val="auto"/>
          <w:sz w:val="24"/>
          <w:szCs w:val="24"/>
          <w:highlight w:val="none"/>
          <w:lang w:eastAsia="zh-CN"/>
        </w:rPr>
        <w:t>招标人</w:t>
      </w:r>
      <w:r>
        <w:rPr>
          <w:rFonts w:hint="eastAsia" w:ascii="宋体" w:cs="宋体"/>
          <w:b/>
          <w:bCs/>
          <w:color w:val="auto"/>
          <w:sz w:val="24"/>
          <w:szCs w:val="24"/>
          <w:highlight w:val="none"/>
        </w:rPr>
        <w:t>信息</w:t>
      </w:r>
      <w:bookmarkEnd w:id="13"/>
    </w:p>
    <w:p w14:paraId="0228D255">
      <w:pPr>
        <w:keepNext w:val="0"/>
        <w:keepLines w:val="0"/>
        <w:pageBreakBefore w:val="0"/>
        <w:widowControl w:val="0"/>
        <w:kinsoku/>
        <w:wordWrap/>
        <w:overflowPunct/>
        <w:bidi w:val="0"/>
        <w:snapToGrid w:val="0"/>
        <w:spacing w:line="336" w:lineRule="auto"/>
        <w:ind w:firstLine="600" w:firstLineChars="250"/>
        <w:textAlignment w:val="auto"/>
        <w:rPr>
          <w:rFonts w:ascii="宋体" w:cs="宋体"/>
          <w:color w:val="auto"/>
          <w:sz w:val="24"/>
          <w:szCs w:val="24"/>
          <w:highlight w:val="none"/>
        </w:rPr>
      </w:pPr>
      <w:r>
        <w:rPr>
          <w:rFonts w:hint="eastAsia" w:ascii="宋体" w:cs="宋体"/>
          <w:color w:val="auto"/>
          <w:sz w:val="24"/>
          <w:szCs w:val="24"/>
          <w:highlight w:val="none"/>
        </w:rPr>
        <w:t>名</w:t>
      </w:r>
      <w:r>
        <w:rPr>
          <w:rFonts w:ascii="宋体" w:cs="宋体"/>
          <w:color w:val="auto"/>
          <w:sz w:val="24"/>
          <w:szCs w:val="24"/>
          <w:highlight w:val="none"/>
        </w:rPr>
        <w:t xml:space="preserve">    </w:t>
      </w:r>
      <w:r>
        <w:rPr>
          <w:rFonts w:hint="eastAsia" w:ascii="宋体" w:cs="宋体"/>
          <w:color w:val="auto"/>
          <w:sz w:val="24"/>
          <w:szCs w:val="24"/>
          <w:highlight w:val="none"/>
        </w:rPr>
        <w:t>称：</w:t>
      </w:r>
      <w:r>
        <w:rPr>
          <w:rFonts w:hint="eastAsia" w:ascii="宋体" w:cs="宋体"/>
          <w:color w:val="auto"/>
          <w:sz w:val="24"/>
          <w:szCs w:val="24"/>
          <w:highlight w:val="none"/>
          <w:lang w:eastAsia="zh-CN"/>
        </w:rPr>
        <w:t>台州市椒江城发公共停车管理有限公司</w:t>
      </w:r>
      <w:r>
        <w:rPr>
          <w:rFonts w:ascii="宋体" w:cs="宋体"/>
          <w:color w:val="auto"/>
          <w:sz w:val="24"/>
          <w:szCs w:val="24"/>
          <w:highlight w:val="none"/>
        </w:rPr>
        <w:t> </w:t>
      </w:r>
    </w:p>
    <w:p w14:paraId="6F8AFF79">
      <w:pPr>
        <w:keepNext w:val="0"/>
        <w:keepLines w:val="0"/>
        <w:pageBreakBefore w:val="0"/>
        <w:widowControl w:val="0"/>
        <w:kinsoku/>
        <w:wordWrap/>
        <w:overflowPunct/>
        <w:bidi w:val="0"/>
        <w:snapToGrid w:val="0"/>
        <w:spacing w:line="336" w:lineRule="auto"/>
        <w:ind w:firstLine="600" w:firstLineChars="250"/>
        <w:textAlignment w:val="auto"/>
        <w:rPr>
          <w:rFonts w:hint="eastAsia" w:ascii="宋体" w:eastAsia="宋体" w:cs="宋体"/>
          <w:color w:val="auto"/>
          <w:sz w:val="24"/>
          <w:szCs w:val="24"/>
          <w:highlight w:val="none"/>
          <w:lang w:eastAsia="zh-CN"/>
        </w:rPr>
      </w:pPr>
      <w:r>
        <w:rPr>
          <w:rFonts w:hint="eastAsia" w:ascii="宋体" w:cs="宋体"/>
          <w:color w:val="auto"/>
          <w:sz w:val="24"/>
          <w:szCs w:val="24"/>
          <w:highlight w:val="none"/>
        </w:rPr>
        <w:t>地    址：</w:t>
      </w:r>
      <w:r>
        <w:rPr>
          <w:rFonts w:hint="eastAsia" w:ascii="宋体" w:cs="宋体"/>
          <w:color w:val="auto"/>
          <w:sz w:val="24"/>
          <w:szCs w:val="24"/>
          <w:highlight w:val="none"/>
          <w:lang w:eastAsia="zh-CN"/>
        </w:rPr>
        <w:t>台州市椒江区青年路</w:t>
      </w:r>
      <w:r>
        <w:rPr>
          <w:rFonts w:hint="eastAsia" w:ascii="宋体" w:cs="宋体"/>
          <w:color w:val="auto"/>
          <w:sz w:val="24"/>
          <w:szCs w:val="24"/>
          <w:highlight w:val="none"/>
          <w:lang w:val="en-US" w:eastAsia="zh-CN"/>
        </w:rPr>
        <w:t>250</w:t>
      </w:r>
      <w:r>
        <w:rPr>
          <w:rFonts w:hint="eastAsia" w:ascii="宋体" w:cs="宋体"/>
          <w:color w:val="auto"/>
          <w:sz w:val="24"/>
          <w:szCs w:val="24"/>
          <w:highlight w:val="none"/>
          <w:lang w:eastAsia="zh-CN"/>
        </w:rPr>
        <w:t>号</w:t>
      </w:r>
    </w:p>
    <w:p w14:paraId="4CA969D8">
      <w:pPr>
        <w:keepNext w:val="0"/>
        <w:keepLines w:val="0"/>
        <w:pageBreakBefore w:val="0"/>
        <w:widowControl w:val="0"/>
        <w:kinsoku/>
        <w:wordWrap/>
        <w:overflowPunct/>
        <w:bidi w:val="0"/>
        <w:snapToGrid w:val="0"/>
        <w:spacing w:line="336" w:lineRule="auto"/>
        <w:ind w:firstLine="600" w:firstLineChars="250"/>
        <w:textAlignment w:val="auto"/>
        <w:rPr>
          <w:rFonts w:hint="default" w:ascii="宋体" w:eastAsia="宋体" w:cs="宋体"/>
          <w:color w:val="auto"/>
          <w:sz w:val="24"/>
          <w:szCs w:val="24"/>
          <w:highlight w:val="none"/>
          <w:lang w:val="en-US" w:eastAsia="zh-CN"/>
        </w:rPr>
      </w:pPr>
      <w:r>
        <w:rPr>
          <w:rFonts w:hint="eastAsia" w:ascii="宋体" w:cs="宋体"/>
          <w:color w:val="auto"/>
          <w:sz w:val="24"/>
          <w:szCs w:val="24"/>
          <w:highlight w:val="none"/>
        </w:rPr>
        <w:t>项目联系人（询问）：</w:t>
      </w:r>
      <w:r>
        <w:rPr>
          <w:rFonts w:hint="eastAsia" w:ascii="宋体" w:cs="宋体"/>
          <w:color w:val="auto"/>
          <w:sz w:val="24"/>
          <w:szCs w:val="24"/>
          <w:highlight w:val="none"/>
          <w:lang w:eastAsia="zh-CN"/>
        </w:rPr>
        <w:t>郑先生</w:t>
      </w:r>
      <w:r>
        <w:rPr>
          <w:rFonts w:hint="eastAsia" w:ascii="宋体" w:cs="宋体"/>
          <w:color w:val="auto"/>
          <w:sz w:val="24"/>
          <w:szCs w:val="24"/>
          <w:highlight w:val="none"/>
          <w:lang w:val="en-US" w:eastAsia="zh-CN"/>
        </w:rPr>
        <w:t xml:space="preserve">  </w:t>
      </w:r>
    </w:p>
    <w:p w14:paraId="47658FA9">
      <w:pPr>
        <w:keepNext w:val="0"/>
        <w:keepLines w:val="0"/>
        <w:pageBreakBefore w:val="0"/>
        <w:widowControl w:val="0"/>
        <w:kinsoku/>
        <w:wordWrap/>
        <w:overflowPunct/>
        <w:topLinePunct w:val="0"/>
        <w:bidi w:val="0"/>
        <w:snapToGrid w:val="0"/>
        <w:spacing w:line="336" w:lineRule="auto"/>
        <w:ind w:firstLine="600" w:firstLineChars="250"/>
        <w:textAlignment w:val="auto"/>
        <w:rPr>
          <w:rFonts w:hint="default" w:ascii="宋体" w:eastAsia="宋体" w:cs="宋体"/>
          <w:color w:val="auto"/>
          <w:sz w:val="24"/>
          <w:szCs w:val="24"/>
          <w:highlight w:val="none"/>
          <w:lang w:val="en-US" w:eastAsia="zh-CN"/>
        </w:rPr>
      </w:pPr>
      <w:r>
        <w:rPr>
          <w:rFonts w:hint="eastAsia" w:ascii="宋体" w:cs="宋体"/>
          <w:color w:val="auto"/>
          <w:sz w:val="24"/>
          <w:szCs w:val="24"/>
          <w:highlight w:val="none"/>
        </w:rPr>
        <w:t>项目联系方式（询问）：</w:t>
      </w:r>
      <w:r>
        <w:rPr>
          <w:rFonts w:hint="eastAsia" w:ascii="宋体" w:cs="宋体"/>
          <w:color w:val="auto"/>
          <w:sz w:val="24"/>
          <w:szCs w:val="24"/>
          <w:highlight w:val="none"/>
          <w:lang w:eastAsia="zh-CN"/>
        </w:rPr>
        <w:t>0576-89</w:t>
      </w:r>
      <w:r>
        <w:rPr>
          <w:rFonts w:hint="eastAsia" w:ascii="宋体" w:cs="宋体"/>
          <w:color w:val="auto"/>
          <w:sz w:val="24"/>
          <w:szCs w:val="24"/>
          <w:highlight w:val="none"/>
          <w:lang w:val="en-US" w:eastAsia="zh-CN"/>
        </w:rPr>
        <w:t>230628</w:t>
      </w:r>
    </w:p>
    <w:p w14:paraId="0C0808FC">
      <w:pPr>
        <w:keepNext w:val="0"/>
        <w:keepLines w:val="0"/>
        <w:pageBreakBefore w:val="0"/>
        <w:widowControl w:val="0"/>
        <w:kinsoku/>
        <w:wordWrap/>
        <w:overflowPunct/>
        <w:topLinePunct w:val="0"/>
        <w:bidi w:val="0"/>
        <w:snapToGrid w:val="0"/>
        <w:spacing w:line="336" w:lineRule="auto"/>
        <w:ind w:firstLine="600" w:firstLineChars="250"/>
        <w:textAlignment w:val="auto"/>
        <w:outlineLvl w:val="2"/>
        <w:rPr>
          <w:rFonts w:hint="eastAsia" w:ascii="宋体" w:cs="宋体"/>
          <w:b w:val="0"/>
          <w:bCs w:val="0"/>
          <w:color w:val="auto"/>
          <w:sz w:val="24"/>
          <w:szCs w:val="24"/>
          <w:highlight w:val="none"/>
          <w:lang w:val="en-US" w:eastAsia="zh-CN"/>
        </w:rPr>
      </w:pPr>
      <w:bookmarkStart w:id="14" w:name="_Toc11654"/>
      <w:r>
        <w:rPr>
          <w:rFonts w:hint="eastAsia" w:ascii="宋体" w:cs="宋体"/>
          <w:b w:val="0"/>
          <w:bCs w:val="0"/>
          <w:color w:val="auto"/>
          <w:sz w:val="24"/>
          <w:szCs w:val="24"/>
          <w:highlight w:val="none"/>
          <w:lang w:val="en-US" w:eastAsia="zh-CN"/>
        </w:rPr>
        <w:t>异议联系人：</w:t>
      </w:r>
      <w:r>
        <w:rPr>
          <w:rFonts w:hint="eastAsia" w:ascii="宋体" w:cs="宋体"/>
          <w:color w:val="auto"/>
          <w:sz w:val="24"/>
          <w:szCs w:val="24"/>
          <w:highlight w:val="none"/>
          <w:lang w:val="en-US" w:eastAsia="zh-CN"/>
        </w:rPr>
        <w:t>宋先生</w:t>
      </w:r>
    </w:p>
    <w:p w14:paraId="3BC3B59C">
      <w:pPr>
        <w:keepNext w:val="0"/>
        <w:keepLines w:val="0"/>
        <w:pageBreakBefore w:val="0"/>
        <w:widowControl w:val="0"/>
        <w:kinsoku/>
        <w:wordWrap/>
        <w:overflowPunct/>
        <w:topLinePunct w:val="0"/>
        <w:bidi w:val="0"/>
        <w:snapToGrid w:val="0"/>
        <w:spacing w:line="336" w:lineRule="auto"/>
        <w:ind w:firstLine="600" w:firstLineChars="250"/>
        <w:textAlignment w:val="auto"/>
        <w:outlineLvl w:val="2"/>
        <w:rPr>
          <w:rFonts w:hint="default" w:ascii="宋体" w:cs="宋体"/>
          <w:b w:val="0"/>
          <w:bCs w:val="0"/>
          <w:color w:val="auto"/>
          <w:sz w:val="24"/>
          <w:szCs w:val="24"/>
          <w:highlight w:val="none"/>
          <w:lang w:val="en-US" w:eastAsia="zh-CN"/>
        </w:rPr>
      </w:pPr>
      <w:r>
        <w:rPr>
          <w:rFonts w:hint="eastAsia" w:ascii="宋体" w:cs="宋体"/>
          <w:b w:val="0"/>
          <w:bCs w:val="0"/>
          <w:color w:val="auto"/>
          <w:sz w:val="24"/>
          <w:szCs w:val="24"/>
          <w:highlight w:val="none"/>
          <w:lang w:val="en-US" w:eastAsia="zh-CN"/>
        </w:rPr>
        <w:t>异议联系方式：</w:t>
      </w:r>
      <w:r>
        <w:rPr>
          <w:rFonts w:hint="eastAsia" w:ascii="宋体" w:cs="宋体"/>
          <w:color w:val="auto"/>
          <w:sz w:val="24"/>
          <w:szCs w:val="24"/>
          <w:highlight w:val="none"/>
          <w:lang w:eastAsia="zh-CN"/>
        </w:rPr>
        <w:t>0576-89062209</w:t>
      </w:r>
    </w:p>
    <w:p w14:paraId="6F0E0039">
      <w:pPr>
        <w:keepNext w:val="0"/>
        <w:keepLines w:val="0"/>
        <w:pageBreakBefore w:val="0"/>
        <w:widowControl w:val="0"/>
        <w:kinsoku/>
        <w:wordWrap/>
        <w:overflowPunct/>
        <w:topLinePunct w:val="0"/>
        <w:bidi w:val="0"/>
        <w:snapToGrid w:val="0"/>
        <w:spacing w:line="336" w:lineRule="auto"/>
        <w:ind w:firstLine="602" w:firstLineChars="250"/>
        <w:textAlignment w:val="auto"/>
        <w:outlineLvl w:val="2"/>
        <w:rPr>
          <w:rFonts w:hint="eastAsia" w:ascii="宋体" w:cs="宋体"/>
          <w:color w:val="auto"/>
          <w:sz w:val="24"/>
          <w:szCs w:val="24"/>
          <w:highlight w:val="none"/>
        </w:rPr>
      </w:pPr>
      <w:r>
        <w:rPr>
          <w:rFonts w:hint="eastAsia" w:ascii="宋体" w:cs="宋体"/>
          <w:b/>
          <w:bCs/>
          <w:color w:val="auto"/>
          <w:sz w:val="24"/>
          <w:szCs w:val="24"/>
          <w:highlight w:val="none"/>
        </w:rPr>
        <w:t>2.采购代理机构信息 </w:t>
      </w:r>
      <w:r>
        <w:rPr>
          <w:rFonts w:hint="eastAsia" w:ascii="宋体" w:cs="宋体"/>
          <w:color w:val="auto"/>
          <w:sz w:val="24"/>
          <w:szCs w:val="24"/>
          <w:highlight w:val="none"/>
        </w:rPr>
        <w:t>           </w:t>
      </w:r>
      <w:bookmarkEnd w:id="14"/>
    </w:p>
    <w:p w14:paraId="5232CB34">
      <w:pPr>
        <w:keepNext w:val="0"/>
        <w:keepLines w:val="0"/>
        <w:pageBreakBefore w:val="0"/>
        <w:widowControl w:val="0"/>
        <w:kinsoku/>
        <w:wordWrap/>
        <w:overflowPunct/>
        <w:topLinePunct w:val="0"/>
        <w:bidi w:val="0"/>
        <w:snapToGrid w:val="0"/>
        <w:spacing w:line="336" w:lineRule="auto"/>
        <w:ind w:firstLine="600" w:firstLineChars="250"/>
        <w:textAlignment w:val="auto"/>
        <w:rPr>
          <w:rFonts w:hint="eastAsia" w:ascii="宋体" w:cs="宋体"/>
          <w:color w:val="auto"/>
          <w:sz w:val="24"/>
          <w:szCs w:val="24"/>
          <w:highlight w:val="none"/>
        </w:rPr>
      </w:pPr>
      <w:r>
        <w:rPr>
          <w:rFonts w:hint="eastAsia" w:ascii="宋体" w:cs="宋体"/>
          <w:color w:val="auto"/>
          <w:sz w:val="24"/>
          <w:szCs w:val="24"/>
          <w:highlight w:val="none"/>
        </w:rPr>
        <w:t>名    称：建经投资咨询有限公司             </w:t>
      </w:r>
    </w:p>
    <w:p w14:paraId="7A69B1E9">
      <w:pPr>
        <w:keepNext w:val="0"/>
        <w:keepLines w:val="0"/>
        <w:pageBreakBefore w:val="0"/>
        <w:widowControl w:val="0"/>
        <w:kinsoku/>
        <w:wordWrap/>
        <w:overflowPunct/>
        <w:topLinePunct w:val="0"/>
        <w:bidi w:val="0"/>
        <w:snapToGrid w:val="0"/>
        <w:spacing w:line="336" w:lineRule="auto"/>
        <w:ind w:firstLine="600" w:firstLineChars="250"/>
        <w:textAlignment w:val="auto"/>
        <w:rPr>
          <w:rFonts w:hint="eastAsia" w:ascii="宋体" w:cs="宋体"/>
          <w:color w:val="auto"/>
          <w:sz w:val="24"/>
          <w:szCs w:val="24"/>
          <w:highlight w:val="none"/>
        </w:rPr>
      </w:pPr>
      <w:r>
        <w:rPr>
          <w:rFonts w:hint="eastAsia" w:ascii="宋体" w:cs="宋体"/>
          <w:color w:val="auto"/>
          <w:sz w:val="24"/>
          <w:szCs w:val="24"/>
          <w:highlight w:val="none"/>
        </w:rPr>
        <w:t>地    址：浙江省台州市椒江区爱华路18号新台州大厦16A               </w:t>
      </w:r>
    </w:p>
    <w:p w14:paraId="6A1B79D5">
      <w:pPr>
        <w:keepNext w:val="0"/>
        <w:keepLines w:val="0"/>
        <w:pageBreakBefore w:val="0"/>
        <w:widowControl w:val="0"/>
        <w:kinsoku/>
        <w:wordWrap/>
        <w:overflowPunct/>
        <w:topLinePunct w:val="0"/>
        <w:bidi w:val="0"/>
        <w:snapToGrid w:val="0"/>
        <w:spacing w:line="336" w:lineRule="auto"/>
        <w:ind w:firstLine="600" w:firstLineChars="250"/>
        <w:textAlignment w:val="auto"/>
        <w:rPr>
          <w:rFonts w:hint="eastAsia" w:ascii="宋体" w:cs="宋体"/>
          <w:color w:val="auto"/>
          <w:sz w:val="24"/>
          <w:szCs w:val="24"/>
          <w:highlight w:val="none"/>
        </w:rPr>
      </w:pPr>
      <w:r>
        <w:rPr>
          <w:rFonts w:hint="eastAsia" w:ascii="宋体" w:cs="宋体"/>
          <w:color w:val="auto"/>
          <w:sz w:val="24"/>
          <w:szCs w:val="24"/>
          <w:highlight w:val="none"/>
        </w:rPr>
        <w:t>项目联系人（询问）：</w:t>
      </w:r>
      <w:r>
        <w:rPr>
          <w:rFonts w:hint="eastAsia" w:ascii="宋体" w:cs="宋体"/>
          <w:color w:val="auto"/>
          <w:sz w:val="24"/>
          <w:szCs w:val="24"/>
          <w:highlight w:val="none"/>
          <w:lang w:val="en-US" w:eastAsia="zh-CN"/>
        </w:rPr>
        <w:t>戴萍</w:t>
      </w:r>
      <w:r>
        <w:rPr>
          <w:rFonts w:hint="eastAsia" w:ascii="宋体" w:cs="宋体"/>
          <w:color w:val="auto"/>
          <w:sz w:val="24"/>
          <w:szCs w:val="24"/>
          <w:highlight w:val="none"/>
        </w:rPr>
        <w:t>              </w:t>
      </w:r>
    </w:p>
    <w:p w14:paraId="5C15FC8C">
      <w:pPr>
        <w:keepNext w:val="0"/>
        <w:keepLines w:val="0"/>
        <w:pageBreakBefore w:val="0"/>
        <w:widowControl w:val="0"/>
        <w:kinsoku/>
        <w:wordWrap/>
        <w:overflowPunct/>
        <w:topLinePunct w:val="0"/>
        <w:bidi w:val="0"/>
        <w:snapToGrid w:val="0"/>
        <w:spacing w:line="336" w:lineRule="auto"/>
        <w:ind w:firstLine="600" w:firstLineChars="250"/>
        <w:textAlignment w:val="auto"/>
        <w:rPr>
          <w:rFonts w:hint="default" w:ascii="宋体" w:eastAsia="宋体" w:cs="宋体"/>
          <w:color w:val="auto"/>
          <w:sz w:val="24"/>
          <w:szCs w:val="24"/>
          <w:highlight w:val="none"/>
          <w:lang w:val="en-US" w:eastAsia="zh-CN"/>
        </w:rPr>
      </w:pPr>
      <w:r>
        <w:rPr>
          <w:rFonts w:hint="eastAsia" w:ascii="宋体" w:cs="宋体"/>
          <w:color w:val="auto"/>
          <w:sz w:val="24"/>
          <w:szCs w:val="24"/>
          <w:highlight w:val="none"/>
        </w:rPr>
        <w:t>项目联系方式（询问）：0576-</w:t>
      </w:r>
      <w:r>
        <w:rPr>
          <w:rFonts w:hint="eastAsia" w:ascii="宋体" w:cs="宋体"/>
          <w:color w:val="auto"/>
          <w:sz w:val="24"/>
          <w:szCs w:val="24"/>
          <w:highlight w:val="none"/>
          <w:lang w:val="en-US" w:eastAsia="zh-CN"/>
        </w:rPr>
        <w:t>88550073</w:t>
      </w:r>
    </w:p>
    <w:p w14:paraId="42472FEE">
      <w:pPr>
        <w:keepNext w:val="0"/>
        <w:keepLines w:val="0"/>
        <w:pageBreakBefore w:val="0"/>
        <w:widowControl w:val="0"/>
        <w:kinsoku/>
        <w:wordWrap/>
        <w:overflowPunct/>
        <w:topLinePunct w:val="0"/>
        <w:bidi w:val="0"/>
        <w:snapToGrid w:val="0"/>
        <w:spacing w:line="336" w:lineRule="auto"/>
        <w:ind w:firstLine="600" w:firstLineChars="250"/>
        <w:textAlignment w:val="auto"/>
        <w:rPr>
          <w:rFonts w:hint="eastAsia" w:ascii="宋体" w:cs="宋体"/>
          <w:color w:val="auto"/>
          <w:sz w:val="24"/>
          <w:szCs w:val="24"/>
          <w:highlight w:val="none"/>
        </w:rPr>
      </w:pPr>
      <w:r>
        <w:rPr>
          <w:rFonts w:hint="eastAsia" w:ascii="宋体" w:cs="宋体"/>
          <w:color w:val="auto"/>
          <w:sz w:val="24"/>
          <w:szCs w:val="24"/>
          <w:highlight w:val="none"/>
          <w:lang w:eastAsia="zh-CN"/>
        </w:rPr>
        <w:t>异议</w:t>
      </w:r>
      <w:r>
        <w:rPr>
          <w:rFonts w:hint="eastAsia" w:ascii="宋体" w:cs="宋体"/>
          <w:color w:val="auto"/>
          <w:sz w:val="24"/>
          <w:szCs w:val="24"/>
          <w:highlight w:val="none"/>
        </w:rPr>
        <w:t>联系人：</w:t>
      </w:r>
      <w:r>
        <w:rPr>
          <w:rFonts w:hint="eastAsia" w:ascii="宋体" w:cs="宋体"/>
          <w:color w:val="auto"/>
          <w:sz w:val="24"/>
          <w:szCs w:val="24"/>
          <w:highlight w:val="none"/>
          <w:lang w:val="en-US" w:eastAsia="zh-CN"/>
        </w:rPr>
        <w:t>胡郑蒙卡</w:t>
      </w:r>
      <w:r>
        <w:rPr>
          <w:rFonts w:hint="eastAsia" w:ascii="宋体" w:cs="宋体"/>
          <w:color w:val="auto"/>
          <w:sz w:val="24"/>
          <w:szCs w:val="24"/>
          <w:highlight w:val="none"/>
        </w:rPr>
        <w:t>             </w:t>
      </w:r>
    </w:p>
    <w:p w14:paraId="164E9B73">
      <w:pPr>
        <w:keepNext w:val="0"/>
        <w:keepLines w:val="0"/>
        <w:pageBreakBefore w:val="0"/>
        <w:widowControl w:val="0"/>
        <w:kinsoku/>
        <w:wordWrap/>
        <w:overflowPunct/>
        <w:topLinePunct w:val="0"/>
        <w:bidi w:val="0"/>
        <w:snapToGrid w:val="0"/>
        <w:spacing w:line="336" w:lineRule="auto"/>
        <w:ind w:firstLine="600" w:firstLineChars="250"/>
        <w:textAlignment w:val="auto"/>
        <w:rPr>
          <w:rFonts w:hint="eastAsia" w:ascii="宋体" w:hAnsi="Times New Roman" w:eastAsia="宋体" w:cs="宋体"/>
          <w:color w:val="auto"/>
          <w:sz w:val="24"/>
          <w:szCs w:val="24"/>
          <w:highlight w:val="none"/>
        </w:rPr>
      </w:pPr>
      <w:r>
        <w:rPr>
          <w:rFonts w:hint="eastAsia" w:ascii="宋体" w:cs="宋体"/>
          <w:color w:val="auto"/>
          <w:sz w:val="24"/>
          <w:szCs w:val="24"/>
          <w:highlight w:val="none"/>
          <w:lang w:eastAsia="zh-CN"/>
        </w:rPr>
        <w:t>异议</w:t>
      </w:r>
      <w:r>
        <w:rPr>
          <w:rFonts w:hint="eastAsia" w:ascii="宋体" w:hAnsi="Times New Roman" w:eastAsia="宋体" w:cs="宋体"/>
          <w:color w:val="auto"/>
          <w:sz w:val="24"/>
          <w:szCs w:val="24"/>
          <w:highlight w:val="none"/>
        </w:rPr>
        <w:t>联系方式：0576-</w:t>
      </w:r>
      <w:r>
        <w:rPr>
          <w:rFonts w:hint="eastAsia" w:ascii="宋体" w:hAnsi="Times New Roman" w:eastAsia="宋体" w:cs="宋体"/>
          <w:color w:val="auto"/>
          <w:sz w:val="24"/>
          <w:szCs w:val="24"/>
          <w:highlight w:val="none"/>
          <w:lang w:val="en-US" w:eastAsia="zh-CN"/>
        </w:rPr>
        <w:t>88550073</w:t>
      </w:r>
      <w:r>
        <w:rPr>
          <w:rFonts w:hint="eastAsia" w:ascii="宋体" w:hAnsi="Times New Roman" w:eastAsia="宋体" w:cs="宋体"/>
          <w:color w:val="auto"/>
          <w:sz w:val="24"/>
          <w:szCs w:val="24"/>
          <w:highlight w:val="none"/>
        </w:rPr>
        <w:t> 　　　　　　     </w:t>
      </w:r>
    </w:p>
    <w:p w14:paraId="4B0E5CA9">
      <w:pPr>
        <w:keepNext w:val="0"/>
        <w:keepLines w:val="0"/>
        <w:pageBreakBefore w:val="0"/>
        <w:widowControl w:val="0"/>
        <w:kinsoku/>
        <w:wordWrap/>
        <w:overflowPunct/>
        <w:topLinePunct w:val="0"/>
        <w:bidi w:val="0"/>
        <w:snapToGrid w:val="0"/>
        <w:spacing w:line="336" w:lineRule="auto"/>
        <w:ind w:firstLine="600" w:firstLineChars="250"/>
        <w:textAlignment w:val="auto"/>
        <w:rPr>
          <w:rFonts w:hint="eastAsia" w:ascii="宋体" w:hAnsi="Times New Roman" w:eastAsia="宋体" w:cs="宋体"/>
          <w:color w:val="auto"/>
          <w:sz w:val="24"/>
          <w:szCs w:val="24"/>
          <w:highlight w:val="none"/>
        </w:rPr>
      </w:pPr>
      <w:r>
        <w:rPr>
          <w:rFonts w:hint="eastAsia" w:ascii="宋体" w:hAnsi="Times New Roman" w:eastAsia="宋体" w:cs="宋体"/>
          <w:color w:val="auto"/>
          <w:sz w:val="24"/>
          <w:szCs w:val="24"/>
          <w:highlight w:val="none"/>
          <w:lang w:val="en-US" w:eastAsia="zh-CN"/>
        </w:rPr>
        <w:t>若对项目采购电子交易系统操作有疑问，可登录</w:t>
      </w:r>
      <w:r>
        <w:rPr>
          <w:rFonts w:hint="eastAsia" w:ascii="宋体" w:cs="宋体"/>
          <w:color w:val="auto"/>
          <w:sz w:val="24"/>
          <w:szCs w:val="24"/>
          <w:highlight w:val="none"/>
          <w:lang w:val="en-US" w:eastAsia="zh-CN"/>
        </w:rPr>
        <w:t>乐采云</w:t>
      </w:r>
      <w:r>
        <w:rPr>
          <w:rFonts w:hint="eastAsia" w:ascii="宋体" w:hAnsi="Times New Roman" w:eastAsia="宋体" w:cs="宋体"/>
          <w:color w:val="auto"/>
          <w:sz w:val="24"/>
          <w:szCs w:val="24"/>
          <w:highlight w:val="none"/>
          <w:lang w:val="en-US" w:eastAsia="zh-CN"/>
        </w:rPr>
        <w:t>（https://www.lecaiyun.com/），点击右侧咨询小采，获取采小蜜智能服务管家帮助。       </w:t>
      </w:r>
    </w:p>
    <w:p w14:paraId="44C00010">
      <w:pPr>
        <w:keepNext w:val="0"/>
        <w:keepLines w:val="0"/>
        <w:pageBreakBefore w:val="0"/>
        <w:widowControl w:val="0"/>
        <w:kinsoku/>
        <w:wordWrap/>
        <w:overflowPunct/>
        <w:topLinePunct w:val="0"/>
        <w:bidi w:val="0"/>
        <w:snapToGrid w:val="0"/>
        <w:spacing w:line="336" w:lineRule="auto"/>
        <w:ind w:firstLine="600" w:firstLineChars="250"/>
        <w:textAlignment w:val="auto"/>
        <w:rPr>
          <w:rFonts w:hint="eastAsia" w:ascii="宋体" w:hAnsi="Times New Roman" w:eastAsia="宋体" w:cs="宋体"/>
          <w:color w:val="auto"/>
          <w:sz w:val="24"/>
          <w:szCs w:val="24"/>
          <w:highlight w:val="none"/>
        </w:rPr>
      </w:pPr>
      <w:r>
        <w:rPr>
          <w:rFonts w:hint="eastAsia" w:ascii="宋体" w:hAnsi="Times New Roman" w:eastAsia="宋体" w:cs="宋体"/>
          <w:color w:val="auto"/>
          <w:sz w:val="24"/>
          <w:szCs w:val="24"/>
          <w:highlight w:val="none"/>
          <w:lang w:val="en-US" w:eastAsia="zh-CN"/>
        </w:rPr>
        <w:t>CA问题联系电话（人工）：汇信CA 400-888-4636；天谷CA 400-087-8198。</w:t>
      </w:r>
    </w:p>
    <w:p w14:paraId="7BB897DD">
      <w:pPr>
        <w:spacing w:line="360" w:lineRule="auto"/>
        <w:jc w:val="center"/>
        <w:outlineLvl w:val="0"/>
        <w:rPr>
          <w:rFonts w:ascii="宋体" w:cs="宋体"/>
          <w:b/>
          <w:bCs/>
          <w:color w:val="auto"/>
          <w:kern w:val="0"/>
          <w:sz w:val="36"/>
          <w:szCs w:val="36"/>
          <w:highlight w:val="none"/>
        </w:rPr>
      </w:pPr>
      <w:r>
        <w:rPr>
          <w:rFonts w:hint="eastAsia" w:ascii="宋体" w:hAnsi="宋体" w:cs="宋体"/>
          <w:b/>
          <w:bCs/>
          <w:color w:val="auto"/>
          <w:kern w:val="0"/>
          <w:sz w:val="36"/>
          <w:szCs w:val="36"/>
          <w:highlight w:val="none"/>
        </w:rPr>
        <w:br w:type="page"/>
      </w:r>
      <w:bookmarkStart w:id="15" w:name="_Toc11748"/>
      <w:bookmarkStart w:id="16" w:name="_Toc8096"/>
      <w:bookmarkStart w:id="17" w:name="_Toc14874"/>
      <w:bookmarkStart w:id="18" w:name="_Toc527"/>
      <w:r>
        <w:rPr>
          <w:rFonts w:hint="eastAsia" w:ascii="宋体" w:hAnsi="宋体" w:cs="宋体"/>
          <w:b/>
          <w:bCs/>
          <w:color w:val="auto"/>
          <w:kern w:val="0"/>
          <w:sz w:val="36"/>
          <w:szCs w:val="36"/>
          <w:highlight w:val="none"/>
        </w:rPr>
        <w:t>第二章 投标人须知</w:t>
      </w:r>
      <w:bookmarkEnd w:id="15"/>
      <w:bookmarkEnd w:id="16"/>
      <w:bookmarkEnd w:id="17"/>
      <w:bookmarkEnd w:id="18"/>
    </w:p>
    <w:p w14:paraId="6B9683B9">
      <w:pPr>
        <w:spacing w:line="360" w:lineRule="auto"/>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前附表</w:t>
      </w: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99"/>
        <w:gridCol w:w="6625"/>
      </w:tblGrid>
      <w:tr w14:paraId="4634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tcBorders>
              <w:tl2br w:val="nil"/>
              <w:tr2bl w:val="nil"/>
            </w:tcBorders>
            <w:vAlign w:val="center"/>
          </w:tcPr>
          <w:p w14:paraId="7FC67255">
            <w:pPr>
              <w:spacing w:line="36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序号</w:t>
            </w:r>
          </w:p>
        </w:tc>
        <w:tc>
          <w:tcPr>
            <w:tcW w:w="1699" w:type="dxa"/>
            <w:tcBorders>
              <w:tl2br w:val="nil"/>
              <w:tr2bl w:val="nil"/>
            </w:tcBorders>
            <w:vAlign w:val="center"/>
          </w:tcPr>
          <w:p w14:paraId="5AF99008">
            <w:pPr>
              <w:spacing w:line="36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项</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目</w:t>
            </w:r>
          </w:p>
        </w:tc>
        <w:tc>
          <w:tcPr>
            <w:tcW w:w="6625" w:type="dxa"/>
            <w:tcBorders>
              <w:tl2br w:val="nil"/>
              <w:tr2bl w:val="nil"/>
            </w:tcBorders>
            <w:vAlign w:val="center"/>
          </w:tcPr>
          <w:p w14:paraId="7DF38EDF">
            <w:pPr>
              <w:spacing w:line="36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内</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容</w:t>
            </w:r>
          </w:p>
        </w:tc>
      </w:tr>
      <w:tr w14:paraId="10A3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0BEBD6CE">
            <w:pPr>
              <w:spacing w:line="360" w:lineRule="exact"/>
              <w:jc w:val="center"/>
              <w:rPr>
                <w:rFonts w:ascii="宋体" w:hAnsi="宋体" w:cs="宋体"/>
                <w:color w:val="auto"/>
                <w:sz w:val="24"/>
                <w:szCs w:val="24"/>
                <w:highlight w:val="none"/>
              </w:rPr>
            </w:pPr>
            <w:r>
              <w:rPr>
                <w:rFonts w:ascii="宋体" w:hAnsi="宋体" w:cs="宋体"/>
                <w:color w:val="auto"/>
                <w:sz w:val="24"/>
                <w:szCs w:val="24"/>
                <w:highlight w:val="none"/>
              </w:rPr>
              <w:t>1</w:t>
            </w:r>
          </w:p>
        </w:tc>
        <w:tc>
          <w:tcPr>
            <w:tcW w:w="1699" w:type="dxa"/>
            <w:tcBorders>
              <w:tl2br w:val="nil"/>
              <w:tr2bl w:val="nil"/>
            </w:tcBorders>
            <w:vAlign w:val="center"/>
          </w:tcPr>
          <w:p w14:paraId="2067F0C5">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采购项目</w:t>
            </w:r>
          </w:p>
        </w:tc>
        <w:tc>
          <w:tcPr>
            <w:tcW w:w="6625" w:type="dxa"/>
            <w:tcBorders>
              <w:tl2br w:val="nil"/>
              <w:tr2bl w:val="nil"/>
            </w:tcBorders>
            <w:vAlign w:val="center"/>
          </w:tcPr>
          <w:p w14:paraId="33444EBE">
            <w:pPr>
              <w:pStyle w:val="22"/>
              <w:tabs>
                <w:tab w:val="left" w:pos="6930"/>
              </w:tabs>
              <w:spacing w:before="0" w:beforeAutospacing="0" w:after="0" w:afterAutospacing="0" w:line="360" w:lineRule="exact"/>
              <w:rPr>
                <w:rFonts w:ascii="宋体" w:cs="宋体"/>
                <w:color w:val="auto"/>
                <w:sz w:val="24"/>
                <w:szCs w:val="24"/>
                <w:highlight w:val="none"/>
              </w:rPr>
            </w:pPr>
            <w:r>
              <w:rPr>
                <w:rFonts w:hint="eastAsia" w:ascii="宋体" w:hAnsi="宋体" w:eastAsia="宋体" w:cs="宋体"/>
                <w:color w:val="auto"/>
                <w:kern w:val="2"/>
                <w:sz w:val="22"/>
                <w:szCs w:val="22"/>
                <w:highlight w:val="none"/>
                <w:lang w:val="zh-CN" w:eastAsia="zh-CN" w:bidi="ar-SA"/>
              </w:rPr>
              <w:t>项目名称：</w:t>
            </w:r>
            <w:r>
              <w:rPr>
                <w:rFonts w:hint="eastAsia" w:cs="宋体"/>
                <w:color w:val="auto"/>
                <w:kern w:val="2"/>
                <w:sz w:val="22"/>
                <w:szCs w:val="22"/>
                <w:highlight w:val="none"/>
                <w:lang w:val="zh-CN" w:eastAsia="zh-CN" w:bidi="ar-SA"/>
              </w:rPr>
              <w:t>椒江城发新能源汽车充电网项目（二期）（监理）（重新招标）</w:t>
            </w:r>
          </w:p>
        </w:tc>
      </w:tr>
      <w:tr w14:paraId="4291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2C343F45">
            <w:pPr>
              <w:spacing w:line="360" w:lineRule="exact"/>
              <w:jc w:val="center"/>
              <w:rPr>
                <w:rFonts w:ascii="宋体" w:hAnsi="宋体" w:cs="宋体"/>
                <w:color w:val="auto"/>
                <w:sz w:val="24"/>
                <w:szCs w:val="24"/>
                <w:highlight w:val="none"/>
              </w:rPr>
            </w:pPr>
            <w:r>
              <w:rPr>
                <w:rFonts w:ascii="宋体" w:hAnsi="宋体" w:cs="宋体"/>
                <w:color w:val="auto"/>
                <w:sz w:val="24"/>
                <w:szCs w:val="24"/>
                <w:highlight w:val="none"/>
              </w:rPr>
              <w:t>2</w:t>
            </w:r>
          </w:p>
        </w:tc>
        <w:tc>
          <w:tcPr>
            <w:tcW w:w="1699" w:type="dxa"/>
            <w:tcBorders>
              <w:tl2br w:val="nil"/>
              <w:tr2bl w:val="nil"/>
            </w:tcBorders>
            <w:vAlign w:val="center"/>
          </w:tcPr>
          <w:p w14:paraId="10AEF8B8">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采购方式</w:t>
            </w:r>
          </w:p>
        </w:tc>
        <w:tc>
          <w:tcPr>
            <w:tcW w:w="6625" w:type="dxa"/>
            <w:tcBorders>
              <w:tl2br w:val="nil"/>
              <w:tr2bl w:val="nil"/>
            </w:tcBorders>
            <w:vAlign w:val="center"/>
          </w:tcPr>
          <w:p w14:paraId="7EEF1A5B">
            <w:pPr>
              <w:spacing w:line="360" w:lineRule="exact"/>
              <w:rPr>
                <w:rFonts w:ascii="宋体" w:cs="宋体"/>
                <w:color w:val="auto"/>
                <w:sz w:val="24"/>
                <w:szCs w:val="24"/>
                <w:highlight w:val="none"/>
              </w:rPr>
            </w:pPr>
            <w:r>
              <w:rPr>
                <w:rFonts w:hint="eastAsia" w:ascii="宋体" w:hAnsi="宋体" w:cs="宋体"/>
                <w:color w:val="auto"/>
                <w:sz w:val="24"/>
                <w:szCs w:val="24"/>
                <w:highlight w:val="none"/>
              </w:rPr>
              <w:t>公开招标</w:t>
            </w:r>
          </w:p>
        </w:tc>
      </w:tr>
      <w:tr w14:paraId="444D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14:paraId="542713FF">
            <w:pPr>
              <w:spacing w:line="360" w:lineRule="exact"/>
              <w:jc w:val="center"/>
              <w:rPr>
                <w:rFonts w:ascii="宋体" w:hAnsi="宋体" w:cs="宋体"/>
                <w:color w:val="auto"/>
                <w:sz w:val="24"/>
                <w:szCs w:val="24"/>
                <w:highlight w:val="none"/>
              </w:rPr>
            </w:pPr>
            <w:r>
              <w:rPr>
                <w:rFonts w:ascii="宋体" w:hAnsi="宋体" w:cs="宋体"/>
                <w:color w:val="auto"/>
                <w:sz w:val="24"/>
                <w:szCs w:val="24"/>
                <w:highlight w:val="none"/>
              </w:rPr>
              <w:t>3</w:t>
            </w:r>
          </w:p>
        </w:tc>
        <w:tc>
          <w:tcPr>
            <w:tcW w:w="1699" w:type="dxa"/>
            <w:tcBorders>
              <w:tl2br w:val="nil"/>
              <w:tr2bl w:val="nil"/>
            </w:tcBorders>
            <w:vAlign w:val="center"/>
          </w:tcPr>
          <w:p w14:paraId="1370AC4C">
            <w:pPr>
              <w:pStyle w:val="22"/>
              <w:tabs>
                <w:tab w:val="left" w:pos="6930"/>
              </w:tabs>
              <w:spacing w:before="0" w:beforeAutospacing="0" w:after="0" w:afterAutospacing="0"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投标文件形式、组成及制作</w:t>
            </w:r>
          </w:p>
          <w:p w14:paraId="5565DF80">
            <w:pPr>
              <w:pStyle w:val="22"/>
              <w:tabs>
                <w:tab w:val="left" w:pos="6930"/>
              </w:tabs>
              <w:spacing w:before="0" w:beforeAutospacing="0" w:after="0" w:afterAutospacing="0" w:line="360" w:lineRule="exact"/>
              <w:rPr>
                <w:rFonts w:ascii="宋体" w:cs="宋体"/>
                <w:color w:val="auto"/>
                <w:sz w:val="24"/>
                <w:szCs w:val="24"/>
                <w:highlight w:val="none"/>
              </w:rPr>
            </w:pPr>
          </w:p>
        </w:tc>
        <w:tc>
          <w:tcPr>
            <w:tcW w:w="6625" w:type="dxa"/>
            <w:tcBorders>
              <w:tl2br w:val="nil"/>
              <w:tr2bl w:val="nil"/>
            </w:tcBorders>
            <w:vAlign w:val="center"/>
          </w:tcPr>
          <w:p w14:paraId="1FA3B062">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1.投标文件的形式：电子投标文件（包括“电子加密投标文件”和“备份投标文件”，在投标文件编制完成后同时生成）；</w:t>
            </w:r>
          </w:p>
          <w:p w14:paraId="09F99964">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1）“电子加密投标文件”是指通过“</w:t>
            </w:r>
            <w:r>
              <w:rPr>
                <w:rFonts w:hint="eastAsia" w:cs="宋体"/>
                <w:color w:val="auto"/>
                <w:kern w:val="2"/>
                <w:sz w:val="22"/>
                <w:szCs w:val="22"/>
                <w:highlight w:val="none"/>
                <w:lang w:val="zh-CN" w:eastAsia="zh-CN" w:bidi="ar-SA"/>
              </w:rPr>
              <w:t>乐采云</w:t>
            </w:r>
            <w:r>
              <w:rPr>
                <w:rFonts w:hint="eastAsia" w:ascii="宋体" w:hAnsi="宋体" w:eastAsia="宋体" w:cs="宋体"/>
                <w:color w:val="auto"/>
                <w:kern w:val="2"/>
                <w:sz w:val="22"/>
                <w:szCs w:val="22"/>
                <w:highlight w:val="none"/>
                <w:lang w:val="zh-CN" w:eastAsia="zh-CN" w:bidi="ar-SA"/>
              </w:rPr>
              <w:t>电子交易客户端”完成投标文件编制后生成并加密的数据电文形式的投标文件。</w:t>
            </w:r>
          </w:p>
          <w:p w14:paraId="37BE7E04">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2）“备份投标文件”是指与“电子加密投标文件”同时生成的数据电文形式的电子文件（备份标书），其他方式编制的</w:t>
            </w:r>
            <w:r>
              <w:rPr>
                <w:rFonts w:hint="eastAsia" w:cs="宋体"/>
                <w:color w:val="auto"/>
                <w:kern w:val="2"/>
                <w:sz w:val="22"/>
                <w:szCs w:val="22"/>
                <w:highlight w:val="none"/>
                <w:lang w:val="zh-CN" w:eastAsia="zh-CN" w:bidi="ar-SA"/>
              </w:rPr>
              <w:t>“备份投标文件”</w:t>
            </w:r>
            <w:r>
              <w:rPr>
                <w:rFonts w:hint="eastAsia" w:ascii="宋体" w:hAnsi="宋体" w:eastAsia="宋体" w:cs="宋体"/>
                <w:color w:val="auto"/>
                <w:kern w:val="2"/>
                <w:sz w:val="22"/>
                <w:szCs w:val="22"/>
                <w:highlight w:val="none"/>
                <w:lang w:val="zh-CN" w:eastAsia="zh-CN" w:bidi="ar-SA"/>
              </w:rPr>
              <w:t>视为无效</w:t>
            </w:r>
            <w:r>
              <w:rPr>
                <w:rFonts w:hint="eastAsia" w:cs="宋体"/>
                <w:color w:val="auto"/>
                <w:kern w:val="2"/>
                <w:sz w:val="22"/>
                <w:szCs w:val="22"/>
                <w:highlight w:val="none"/>
                <w:lang w:val="zh-CN" w:eastAsia="zh-CN" w:bidi="ar-SA"/>
              </w:rPr>
              <w:t>“备份投标文件”</w:t>
            </w:r>
            <w:r>
              <w:rPr>
                <w:rFonts w:hint="eastAsia" w:ascii="宋体" w:hAnsi="宋体" w:eastAsia="宋体" w:cs="宋体"/>
                <w:color w:val="auto"/>
                <w:kern w:val="2"/>
                <w:sz w:val="22"/>
                <w:szCs w:val="22"/>
                <w:highlight w:val="none"/>
                <w:lang w:val="zh-CN" w:eastAsia="zh-CN" w:bidi="ar-SA"/>
              </w:rPr>
              <w:t>。</w:t>
            </w:r>
          </w:p>
          <w:p w14:paraId="3FE68130">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2.投标文件由资格证明文件、报价文件组成；</w:t>
            </w:r>
          </w:p>
          <w:p w14:paraId="27C1AA88">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3.电子加密投标文件制作：应按</w:t>
            </w:r>
            <w:r>
              <w:rPr>
                <w:rFonts w:hint="eastAsia" w:cs="宋体"/>
                <w:color w:val="auto"/>
                <w:kern w:val="2"/>
                <w:sz w:val="22"/>
                <w:szCs w:val="22"/>
                <w:highlight w:val="none"/>
                <w:lang w:val="zh-CN" w:eastAsia="zh-CN" w:bidi="ar-SA"/>
              </w:rPr>
              <w:t>乐采云平台</w:t>
            </w:r>
            <w:r>
              <w:rPr>
                <w:rFonts w:hint="eastAsia" w:ascii="宋体" w:hAnsi="宋体" w:eastAsia="宋体" w:cs="宋体"/>
                <w:color w:val="auto"/>
                <w:kern w:val="2"/>
                <w:sz w:val="22"/>
                <w:szCs w:val="22"/>
                <w:highlight w:val="none"/>
                <w:lang w:val="zh-CN" w:eastAsia="zh-CN" w:bidi="ar-SA"/>
              </w:rPr>
              <w:t>供应商项目采购-电子招投标操作指南（网址：</w:t>
            </w:r>
            <w:r>
              <w:rPr>
                <w:rFonts w:hint="eastAsia" w:ascii="宋体" w:hAnsi="宋体" w:eastAsia="宋体" w:cs="宋体"/>
                <w:color w:val="auto"/>
                <w:kern w:val="2"/>
                <w:sz w:val="22"/>
                <w:szCs w:val="22"/>
                <w:highlight w:val="none"/>
                <w:lang w:val="zh-CN" w:eastAsia="zh-CN" w:bidi="ar-SA"/>
              </w:rPr>
              <w:fldChar w:fldCharType="begin"/>
            </w:r>
            <w:r>
              <w:rPr>
                <w:rFonts w:hint="eastAsia" w:ascii="宋体" w:hAnsi="宋体" w:eastAsia="宋体" w:cs="宋体"/>
                <w:color w:val="auto"/>
                <w:kern w:val="2"/>
                <w:sz w:val="22"/>
                <w:szCs w:val="22"/>
                <w:highlight w:val="none"/>
                <w:lang w:val="zh-CN" w:eastAsia="zh-CN" w:bidi="ar-SA"/>
              </w:rPr>
              <w:instrText xml:space="preserve"> HYPERLINK "https://help.zcy.gov.cn/web/site_2/2018/12-28/2573.html）及本采购文件要求制作" </w:instrText>
            </w:r>
            <w:r>
              <w:rPr>
                <w:rFonts w:hint="eastAsia" w:ascii="宋体" w:hAnsi="宋体" w:eastAsia="宋体" w:cs="宋体"/>
                <w:color w:val="auto"/>
                <w:kern w:val="2"/>
                <w:sz w:val="22"/>
                <w:szCs w:val="22"/>
                <w:highlight w:val="none"/>
                <w:lang w:val="zh-CN" w:eastAsia="zh-CN" w:bidi="ar-SA"/>
              </w:rPr>
              <w:fldChar w:fldCharType="separate"/>
            </w:r>
            <w:r>
              <w:rPr>
                <w:rFonts w:hint="eastAsia" w:ascii="宋体" w:hAnsi="宋体" w:eastAsia="宋体" w:cs="宋体"/>
                <w:color w:val="auto"/>
                <w:kern w:val="2"/>
                <w:sz w:val="22"/>
                <w:szCs w:val="22"/>
                <w:highlight w:val="none"/>
                <w:lang w:val="zh-CN" w:eastAsia="zh-CN" w:bidi="ar-SA"/>
              </w:rPr>
              <w:t>https://help.zcy.gov.cn/web/site_2/2018/12-28/2573.html）及本</w:t>
            </w:r>
            <w:r>
              <w:rPr>
                <w:rFonts w:hint="eastAsia" w:cs="宋体"/>
                <w:color w:val="auto"/>
                <w:kern w:val="2"/>
                <w:sz w:val="22"/>
                <w:szCs w:val="22"/>
                <w:highlight w:val="none"/>
                <w:lang w:val="zh-CN" w:eastAsia="zh-CN" w:bidi="ar-SA"/>
              </w:rPr>
              <w:t>招标文件</w:t>
            </w:r>
            <w:r>
              <w:rPr>
                <w:rFonts w:hint="eastAsia" w:ascii="宋体" w:hAnsi="宋体" w:eastAsia="宋体" w:cs="宋体"/>
                <w:color w:val="auto"/>
                <w:kern w:val="2"/>
                <w:sz w:val="22"/>
                <w:szCs w:val="22"/>
                <w:highlight w:val="none"/>
                <w:lang w:val="zh-CN" w:eastAsia="zh-CN" w:bidi="ar-SA"/>
              </w:rPr>
              <w:t>要求制作</w:t>
            </w:r>
            <w:r>
              <w:rPr>
                <w:rFonts w:hint="eastAsia" w:ascii="宋体" w:hAnsi="宋体" w:eastAsia="宋体" w:cs="宋体"/>
                <w:color w:val="auto"/>
                <w:kern w:val="2"/>
                <w:sz w:val="22"/>
                <w:szCs w:val="22"/>
                <w:highlight w:val="none"/>
                <w:lang w:val="zh-CN" w:eastAsia="zh-CN" w:bidi="ar-SA"/>
              </w:rPr>
              <w:fldChar w:fldCharType="end"/>
            </w:r>
            <w:r>
              <w:rPr>
                <w:rFonts w:hint="eastAsia" w:ascii="宋体" w:hAnsi="宋体" w:eastAsia="宋体" w:cs="宋体"/>
                <w:color w:val="auto"/>
                <w:kern w:val="2"/>
                <w:sz w:val="22"/>
                <w:szCs w:val="22"/>
                <w:highlight w:val="none"/>
                <w:lang w:val="zh-CN" w:eastAsia="zh-CN" w:bidi="ar-SA"/>
              </w:rPr>
              <w:t>、加密并递交。</w:t>
            </w:r>
          </w:p>
        </w:tc>
      </w:tr>
      <w:tr w14:paraId="60D6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14:paraId="5EF2BF23">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99" w:type="dxa"/>
            <w:tcBorders>
              <w:tl2br w:val="nil"/>
              <w:tr2bl w:val="nil"/>
            </w:tcBorders>
            <w:vAlign w:val="center"/>
          </w:tcPr>
          <w:p w14:paraId="74F3B619">
            <w:pPr>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投标文件递交截止时间</w:t>
            </w:r>
            <w:r>
              <w:rPr>
                <w:rFonts w:hint="eastAsia" w:ascii="宋体" w:hAnsi="宋体" w:cs="宋体"/>
                <w:color w:val="auto"/>
                <w:kern w:val="2"/>
                <w:sz w:val="24"/>
                <w:szCs w:val="24"/>
                <w:highlight w:val="none"/>
                <w:lang w:val="en-US" w:eastAsia="zh-CN" w:bidi="ar-SA"/>
              </w:rPr>
              <w:t>（开标时间）</w:t>
            </w:r>
            <w:r>
              <w:rPr>
                <w:rFonts w:hint="eastAsia" w:ascii="宋体" w:hAnsi="宋体" w:eastAsia="宋体" w:cs="宋体"/>
                <w:color w:val="auto"/>
                <w:kern w:val="2"/>
                <w:sz w:val="24"/>
                <w:szCs w:val="24"/>
                <w:highlight w:val="none"/>
                <w:lang w:val="en-US" w:eastAsia="zh-CN" w:bidi="ar-SA"/>
              </w:rPr>
              <w:t>及地点</w:t>
            </w:r>
          </w:p>
        </w:tc>
        <w:tc>
          <w:tcPr>
            <w:tcW w:w="6625" w:type="dxa"/>
            <w:tcBorders>
              <w:tl2br w:val="nil"/>
              <w:tr2bl w:val="nil"/>
            </w:tcBorders>
            <w:vAlign w:val="center"/>
          </w:tcPr>
          <w:p w14:paraId="0C74F986">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1.</w:t>
            </w:r>
            <w:r>
              <w:rPr>
                <w:rFonts w:hint="eastAsia" w:cs="宋体"/>
                <w:color w:val="auto"/>
                <w:kern w:val="2"/>
                <w:sz w:val="22"/>
                <w:szCs w:val="22"/>
                <w:highlight w:val="none"/>
                <w:lang w:val="zh-CN" w:eastAsia="zh-CN" w:bidi="ar-SA"/>
              </w:rPr>
              <w:t>“</w:t>
            </w:r>
            <w:r>
              <w:rPr>
                <w:rFonts w:hint="eastAsia" w:ascii="宋体" w:hAnsi="宋体" w:eastAsia="宋体" w:cs="宋体"/>
                <w:color w:val="auto"/>
                <w:kern w:val="2"/>
                <w:sz w:val="22"/>
                <w:szCs w:val="22"/>
                <w:highlight w:val="none"/>
                <w:lang w:val="zh-CN" w:eastAsia="zh-CN" w:bidi="ar-SA"/>
              </w:rPr>
              <w:t>电子加密投标文件</w:t>
            </w:r>
            <w:r>
              <w:rPr>
                <w:rFonts w:hint="eastAsia" w:cs="宋体"/>
                <w:color w:val="auto"/>
                <w:kern w:val="2"/>
                <w:sz w:val="22"/>
                <w:szCs w:val="22"/>
                <w:highlight w:val="none"/>
                <w:lang w:val="zh-CN" w:eastAsia="zh-CN" w:bidi="ar-SA"/>
              </w:rPr>
              <w:t>”</w:t>
            </w:r>
            <w:r>
              <w:rPr>
                <w:rFonts w:hint="eastAsia" w:ascii="宋体" w:hAnsi="宋体" w:eastAsia="宋体" w:cs="宋体"/>
                <w:color w:val="auto"/>
                <w:kern w:val="2"/>
                <w:sz w:val="22"/>
                <w:szCs w:val="22"/>
                <w:highlight w:val="none"/>
                <w:lang w:val="zh-CN" w:eastAsia="zh-CN" w:bidi="ar-SA"/>
              </w:rPr>
              <w:t>递交：投标人应于提交投标文件截止时间</w:t>
            </w:r>
            <w:r>
              <w:rPr>
                <w:rFonts w:hint="eastAsia" w:cs="宋体"/>
                <w:color w:val="auto"/>
                <w:kern w:val="2"/>
                <w:sz w:val="22"/>
                <w:szCs w:val="22"/>
                <w:highlight w:val="none"/>
                <w:lang w:val="zh-CN" w:eastAsia="zh-CN" w:bidi="ar-SA"/>
              </w:rPr>
              <w:t>前</w:t>
            </w:r>
            <w:r>
              <w:rPr>
                <w:rFonts w:hint="eastAsia" w:ascii="宋体" w:hAnsi="宋体" w:eastAsia="宋体" w:cs="宋体"/>
                <w:color w:val="auto"/>
                <w:kern w:val="2"/>
                <w:sz w:val="22"/>
                <w:szCs w:val="22"/>
                <w:highlight w:val="none"/>
                <w:lang w:val="zh-CN" w:eastAsia="zh-CN" w:bidi="ar-SA"/>
              </w:rPr>
              <w:t>将</w:t>
            </w:r>
            <w:r>
              <w:rPr>
                <w:rFonts w:hint="eastAsia" w:cs="宋体"/>
                <w:color w:val="auto"/>
                <w:kern w:val="2"/>
                <w:sz w:val="22"/>
                <w:szCs w:val="22"/>
                <w:highlight w:val="none"/>
                <w:lang w:val="zh-CN" w:eastAsia="zh-CN" w:bidi="ar-SA"/>
              </w:rPr>
              <w:t>“电子加密投标文件”</w:t>
            </w:r>
            <w:r>
              <w:rPr>
                <w:rFonts w:hint="eastAsia" w:ascii="宋体" w:hAnsi="宋体" w:eastAsia="宋体" w:cs="宋体"/>
                <w:color w:val="auto"/>
                <w:kern w:val="2"/>
                <w:sz w:val="22"/>
                <w:szCs w:val="22"/>
                <w:highlight w:val="none"/>
                <w:lang w:val="zh-CN" w:eastAsia="zh-CN" w:bidi="ar-SA"/>
              </w:rPr>
              <w:t>上传至“</w:t>
            </w:r>
            <w:r>
              <w:rPr>
                <w:rFonts w:hint="eastAsia" w:cs="宋体"/>
                <w:color w:val="auto"/>
                <w:kern w:val="2"/>
                <w:sz w:val="22"/>
                <w:szCs w:val="22"/>
                <w:highlight w:val="none"/>
                <w:lang w:val="zh-CN" w:eastAsia="zh-CN" w:bidi="ar-SA"/>
              </w:rPr>
              <w:t>乐采云平台</w:t>
            </w:r>
            <w:r>
              <w:rPr>
                <w:rFonts w:hint="eastAsia" w:ascii="宋体" w:hAnsi="宋体" w:eastAsia="宋体" w:cs="宋体"/>
                <w:color w:val="auto"/>
                <w:kern w:val="2"/>
                <w:sz w:val="22"/>
                <w:szCs w:val="22"/>
                <w:highlight w:val="none"/>
                <w:lang w:val="zh-CN" w:eastAsia="zh-CN" w:bidi="ar-SA"/>
              </w:rPr>
              <w:t>”，</w:t>
            </w:r>
            <w:r>
              <w:rPr>
                <w:rFonts w:hint="eastAsia" w:cs="宋体"/>
                <w:color w:val="auto"/>
                <w:kern w:val="2"/>
                <w:sz w:val="22"/>
                <w:szCs w:val="22"/>
                <w:highlight w:val="none"/>
                <w:lang w:val="zh-CN" w:eastAsia="zh-CN" w:bidi="ar-SA"/>
              </w:rPr>
              <w:t>▲</w:t>
            </w:r>
            <w:r>
              <w:rPr>
                <w:rFonts w:hint="eastAsia" w:ascii="宋体" w:hAnsi="宋体" w:eastAsia="宋体" w:cs="宋体"/>
                <w:color w:val="auto"/>
                <w:kern w:val="2"/>
                <w:sz w:val="22"/>
                <w:szCs w:val="22"/>
                <w:highlight w:val="none"/>
                <w:lang w:val="zh-CN" w:eastAsia="zh-CN" w:bidi="ar-SA"/>
              </w:rPr>
              <w:t>逾期未上传的，</w:t>
            </w:r>
            <w:r>
              <w:rPr>
                <w:rFonts w:hint="eastAsia" w:cs="宋体"/>
                <w:color w:val="auto"/>
                <w:kern w:val="2"/>
                <w:sz w:val="22"/>
                <w:szCs w:val="22"/>
                <w:highlight w:val="none"/>
                <w:lang w:val="zh-CN" w:eastAsia="zh-CN" w:bidi="ar-SA"/>
              </w:rPr>
              <w:t>视为撤回投标文件</w:t>
            </w:r>
            <w:r>
              <w:rPr>
                <w:rFonts w:hint="eastAsia" w:ascii="宋体" w:hAnsi="宋体" w:eastAsia="宋体" w:cs="宋体"/>
                <w:color w:val="auto"/>
                <w:kern w:val="2"/>
                <w:sz w:val="22"/>
                <w:szCs w:val="22"/>
                <w:highlight w:val="none"/>
                <w:lang w:val="zh-CN" w:eastAsia="zh-CN" w:bidi="ar-SA"/>
              </w:rPr>
              <w:t>。</w:t>
            </w:r>
          </w:p>
          <w:p w14:paraId="125B4CA7">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fldChar w:fldCharType="begin"/>
            </w:r>
            <w:r>
              <w:rPr>
                <w:rFonts w:hint="eastAsia" w:ascii="宋体" w:hAnsi="宋体" w:eastAsia="宋体" w:cs="宋体"/>
                <w:color w:val="auto"/>
                <w:kern w:val="2"/>
                <w:sz w:val="22"/>
                <w:szCs w:val="22"/>
                <w:highlight w:val="none"/>
                <w:lang w:val="zh-CN" w:eastAsia="zh-CN" w:bidi="ar-SA"/>
              </w:rPr>
              <w:instrText xml:space="preserve"> HYPERLINK "mailto:2.备份投标文件在开标时间后15分钟内以电子邮件形式递交至采购代理机构邮箱（103874679@qq.com）。" </w:instrText>
            </w:r>
            <w:r>
              <w:rPr>
                <w:rFonts w:hint="eastAsia" w:ascii="宋体" w:hAnsi="宋体" w:eastAsia="宋体" w:cs="宋体"/>
                <w:color w:val="auto"/>
                <w:kern w:val="2"/>
                <w:sz w:val="22"/>
                <w:szCs w:val="22"/>
                <w:highlight w:val="none"/>
                <w:lang w:val="zh-CN" w:eastAsia="zh-CN" w:bidi="ar-SA"/>
              </w:rPr>
              <w:fldChar w:fldCharType="separate"/>
            </w:r>
            <w:r>
              <w:rPr>
                <w:rFonts w:hint="eastAsia" w:ascii="宋体" w:hAnsi="宋体" w:eastAsia="宋体" w:cs="宋体"/>
                <w:color w:val="auto"/>
                <w:kern w:val="2"/>
                <w:sz w:val="22"/>
                <w:szCs w:val="22"/>
                <w:highlight w:val="none"/>
                <w:lang w:val="zh-CN" w:eastAsia="zh-CN" w:bidi="ar-SA"/>
              </w:rPr>
              <w:t>2.</w:t>
            </w:r>
            <w:r>
              <w:rPr>
                <w:rFonts w:hint="eastAsia" w:cs="宋体"/>
                <w:color w:val="auto"/>
                <w:kern w:val="2"/>
                <w:sz w:val="22"/>
                <w:szCs w:val="22"/>
                <w:highlight w:val="none"/>
                <w:lang w:val="zh-CN" w:eastAsia="zh-CN" w:bidi="ar-SA"/>
              </w:rPr>
              <w:t>“备份投标文件”</w:t>
            </w:r>
            <w:r>
              <w:rPr>
                <w:rFonts w:hint="eastAsia" w:ascii="宋体" w:hAnsi="宋体" w:eastAsia="宋体" w:cs="宋体"/>
                <w:color w:val="auto"/>
                <w:kern w:val="2"/>
                <w:sz w:val="22"/>
                <w:szCs w:val="22"/>
                <w:highlight w:val="none"/>
                <w:lang w:val="zh-CN" w:eastAsia="zh-CN" w:bidi="ar-SA"/>
              </w:rPr>
              <w:t>递交：</w:t>
            </w:r>
          </w:p>
          <w:p w14:paraId="0EE3453A">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zh-CN" w:eastAsia="zh-CN" w:bidi="ar-SA"/>
              </w:rPr>
              <w:t>投标人在“</w:t>
            </w:r>
            <w:r>
              <w:rPr>
                <w:rFonts w:hint="eastAsia" w:cs="宋体"/>
                <w:color w:val="auto"/>
                <w:kern w:val="2"/>
                <w:sz w:val="22"/>
                <w:szCs w:val="22"/>
                <w:highlight w:val="none"/>
                <w:lang w:val="zh-CN" w:eastAsia="zh-CN" w:bidi="ar-SA"/>
              </w:rPr>
              <w:t>乐采云平台</w:t>
            </w:r>
            <w:r>
              <w:rPr>
                <w:rFonts w:hint="eastAsia" w:ascii="宋体" w:hAnsi="宋体" w:eastAsia="宋体" w:cs="宋体"/>
                <w:color w:val="auto"/>
                <w:kern w:val="2"/>
                <w:sz w:val="22"/>
                <w:szCs w:val="22"/>
                <w:highlight w:val="none"/>
                <w:lang w:val="zh-CN" w:eastAsia="zh-CN" w:bidi="ar-SA"/>
              </w:rPr>
              <w:t>”完成“电子加密投标文件”的上传递交后，还可以（以电子邮件的形式）在投标截止时间前发送</w:t>
            </w:r>
            <w:r>
              <w:rPr>
                <w:rFonts w:hint="eastAsia" w:ascii="宋体" w:hAnsi="宋体" w:eastAsia="宋体" w:cs="宋体"/>
                <w:b/>
                <w:bCs/>
                <w:color w:val="auto"/>
                <w:kern w:val="2"/>
                <w:sz w:val="22"/>
                <w:szCs w:val="22"/>
                <w:highlight w:val="none"/>
                <w:lang w:val="zh-CN" w:eastAsia="zh-CN" w:bidi="ar-SA"/>
              </w:rPr>
              <w:t>加密压缩文件</w:t>
            </w:r>
            <w:r>
              <w:rPr>
                <w:rFonts w:hint="eastAsia" w:ascii="宋体" w:hAnsi="宋体" w:eastAsia="宋体" w:cs="宋体"/>
                <w:color w:val="auto"/>
                <w:kern w:val="2"/>
                <w:sz w:val="22"/>
                <w:szCs w:val="22"/>
                <w:highlight w:val="none"/>
                <w:lang w:val="zh-CN" w:eastAsia="zh-CN" w:bidi="ar-SA"/>
              </w:rPr>
              <w:t>的“备份投标文件”（一份）；</w:t>
            </w:r>
          </w:p>
          <w:p w14:paraId="084F7FAE">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zh-CN" w:eastAsia="zh-CN" w:bidi="ar-SA"/>
              </w:rPr>
              <w:t>“备份投标文件”以压缩文件形式加密发送至采购代理机构邮箱，压缩文件命名为：投标项目编号和投标单位简称。接到在线解密通知后</w:t>
            </w:r>
            <w:r>
              <w:rPr>
                <w:rFonts w:hint="eastAsia" w:cs="宋体"/>
                <w:color w:val="auto"/>
                <w:kern w:val="2"/>
                <w:sz w:val="22"/>
                <w:szCs w:val="22"/>
                <w:highlight w:val="none"/>
                <w:lang w:val="en-US" w:eastAsia="zh-CN" w:bidi="ar-SA"/>
              </w:rPr>
              <w:t>30分钟</w:t>
            </w:r>
            <w:r>
              <w:rPr>
                <w:rFonts w:hint="eastAsia" w:ascii="宋体" w:hAnsi="宋体" w:eastAsia="宋体" w:cs="宋体"/>
                <w:color w:val="auto"/>
                <w:kern w:val="2"/>
                <w:sz w:val="22"/>
                <w:szCs w:val="22"/>
                <w:highlight w:val="none"/>
                <w:lang w:val="zh-CN" w:eastAsia="zh-CN" w:bidi="ar-SA"/>
              </w:rPr>
              <w:t>内发送压缩文件密码至采购代理机构邮箱（邮箱号码：</w:t>
            </w:r>
            <w:r>
              <w:rPr>
                <w:rFonts w:hint="eastAsia" w:cs="宋体"/>
                <w:color w:val="auto"/>
                <w:kern w:val="2"/>
                <w:sz w:val="22"/>
                <w:szCs w:val="22"/>
                <w:highlight w:val="none"/>
                <w:lang w:val="en-US" w:eastAsia="zh-CN" w:bidi="ar-SA"/>
              </w:rPr>
              <w:t>390879439@qq.com</w:t>
            </w:r>
            <w:r>
              <w:rPr>
                <w:rFonts w:hint="eastAsia" w:ascii="宋体" w:hAnsi="宋体" w:eastAsia="宋体" w:cs="宋体"/>
                <w:color w:val="auto"/>
                <w:kern w:val="2"/>
                <w:sz w:val="22"/>
                <w:szCs w:val="22"/>
                <w:highlight w:val="none"/>
                <w:lang w:val="zh-CN" w:eastAsia="zh-CN" w:bidi="ar-SA"/>
              </w:rPr>
              <w:t>）。</w:t>
            </w:r>
          </w:p>
          <w:p w14:paraId="1D7346A8">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cs="宋体"/>
                <w:color w:val="auto"/>
                <w:kern w:val="2"/>
                <w:sz w:val="22"/>
                <w:szCs w:val="22"/>
                <w:highlight w:val="none"/>
                <w:lang w:val="zh-CN" w:eastAsia="zh-CN" w:bidi="ar-SA"/>
              </w:rPr>
              <w:t>▲</w:t>
            </w:r>
            <w:r>
              <w:rPr>
                <w:rFonts w:hint="eastAsia"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zh-CN" w:eastAsia="zh-CN" w:bidi="ar-SA"/>
              </w:rPr>
              <w:t>通过“</w:t>
            </w:r>
            <w:r>
              <w:rPr>
                <w:rFonts w:hint="eastAsia" w:cs="宋体"/>
                <w:color w:val="auto"/>
                <w:kern w:val="2"/>
                <w:sz w:val="22"/>
                <w:szCs w:val="22"/>
                <w:highlight w:val="none"/>
                <w:lang w:val="zh-CN" w:eastAsia="zh-CN" w:bidi="ar-SA"/>
              </w:rPr>
              <w:t>乐采云平台</w:t>
            </w:r>
            <w:r>
              <w:rPr>
                <w:rFonts w:hint="eastAsia" w:ascii="宋体" w:hAnsi="宋体" w:eastAsia="宋体" w:cs="宋体"/>
                <w:color w:val="auto"/>
                <w:kern w:val="2"/>
                <w:sz w:val="22"/>
                <w:szCs w:val="22"/>
                <w:highlight w:val="none"/>
                <w:lang w:val="zh-CN" w:eastAsia="zh-CN" w:bidi="ar-SA"/>
              </w:rPr>
              <w:t>”成功上传递交的“电子加密投标文件”无法按时解密，投标供应商如按规定递交了“备份投标文件”的，以“备份投标文件”为依据（由</w:t>
            </w:r>
            <w:r>
              <w:rPr>
                <w:rFonts w:hint="eastAsia" w:cs="宋体"/>
                <w:color w:val="auto"/>
                <w:kern w:val="2"/>
                <w:sz w:val="22"/>
                <w:szCs w:val="22"/>
                <w:highlight w:val="none"/>
                <w:lang w:val="zh-CN" w:eastAsia="zh-CN" w:bidi="ar-SA"/>
              </w:rPr>
              <w:t>采购代理机构</w:t>
            </w:r>
            <w:r>
              <w:rPr>
                <w:rFonts w:hint="eastAsia" w:ascii="宋体" w:hAnsi="宋体" w:eastAsia="宋体" w:cs="宋体"/>
                <w:color w:val="auto"/>
                <w:kern w:val="2"/>
                <w:sz w:val="22"/>
                <w:szCs w:val="22"/>
                <w:highlight w:val="none"/>
                <w:lang w:val="zh-CN" w:eastAsia="zh-CN" w:bidi="ar-SA"/>
              </w:rPr>
              <w:t>按“</w:t>
            </w:r>
            <w:r>
              <w:rPr>
                <w:rFonts w:hint="eastAsia" w:cs="宋体"/>
                <w:color w:val="auto"/>
                <w:kern w:val="2"/>
                <w:sz w:val="22"/>
                <w:szCs w:val="22"/>
                <w:highlight w:val="none"/>
                <w:lang w:val="zh-CN" w:eastAsia="zh-CN" w:bidi="ar-SA"/>
              </w:rPr>
              <w:t>乐采云平台</w:t>
            </w:r>
            <w:r>
              <w:rPr>
                <w:rFonts w:hint="eastAsia" w:ascii="宋体" w:hAnsi="宋体" w:eastAsia="宋体" w:cs="宋体"/>
                <w:color w:val="auto"/>
                <w:kern w:val="2"/>
                <w:sz w:val="22"/>
                <w:szCs w:val="22"/>
                <w:highlight w:val="none"/>
                <w:lang w:val="zh-CN" w:eastAsia="zh-CN" w:bidi="ar-SA"/>
              </w:rPr>
              <w:t>”操作规范将“备份投标文件”上传至“</w:t>
            </w:r>
            <w:r>
              <w:rPr>
                <w:rFonts w:hint="eastAsia" w:cs="宋体"/>
                <w:color w:val="auto"/>
                <w:kern w:val="2"/>
                <w:sz w:val="22"/>
                <w:szCs w:val="22"/>
                <w:highlight w:val="none"/>
                <w:lang w:val="zh-CN" w:eastAsia="zh-CN" w:bidi="ar-SA"/>
              </w:rPr>
              <w:t>乐采云平台</w:t>
            </w:r>
            <w:r>
              <w:rPr>
                <w:rFonts w:hint="eastAsia" w:ascii="宋体" w:hAnsi="宋体" w:eastAsia="宋体" w:cs="宋体"/>
                <w:color w:val="auto"/>
                <w:kern w:val="2"/>
                <w:sz w:val="22"/>
                <w:szCs w:val="22"/>
                <w:highlight w:val="none"/>
                <w:lang w:val="zh-CN" w:eastAsia="zh-CN" w:bidi="ar-SA"/>
              </w:rPr>
              <w:t>”，上传成功后，“电子加密投标文件”自动失效），否则视为投标文件撤回。</w:t>
            </w:r>
          </w:p>
          <w:p w14:paraId="34EDAF75">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zh-CN" w:eastAsia="zh-CN" w:bidi="ar-SA"/>
              </w:rPr>
              <w:fldChar w:fldCharType="end"/>
            </w:r>
            <w:r>
              <w:rPr>
                <w:rFonts w:hint="eastAsia" w:cs="宋体"/>
                <w:color w:val="auto"/>
                <w:kern w:val="2"/>
                <w:sz w:val="22"/>
                <w:szCs w:val="22"/>
                <w:highlight w:val="none"/>
                <w:lang w:val="zh-CN" w:eastAsia="zh-CN" w:bidi="ar-SA"/>
              </w:rPr>
              <w:t>▲</w:t>
            </w:r>
            <w:r>
              <w:rPr>
                <w:rFonts w:hint="eastAsia"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zh-CN" w:eastAsia="zh-CN" w:bidi="ar-SA"/>
              </w:rPr>
              <w:t>.如投标人未在投标截止时间前完成</w:t>
            </w:r>
            <w:r>
              <w:rPr>
                <w:rFonts w:hint="eastAsia" w:cs="宋体"/>
                <w:color w:val="auto"/>
                <w:kern w:val="2"/>
                <w:sz w:val="22"/>
                <w:szCs w:val="22"/>
                <w:highlight w:val="none"/>
                <w:lang w:val="zh-CN" w:eastAsia="zh-CN" w:bidi="ar-SA"/>
              </w:rPr>
              <w:t>“</w:t>
            </w:r>
            <w:r>
              <w:rPr>
                <w:rFonts w:hint="eastAsia" w:ascii="宋体" w:hAnsi="宋体" w:eastAsia="宋体" w:cs="宋体"/>
                <w:color w:val="auto"/>
                <w:kern w:val="2"/>
                <w:sz w:val="22"/>
                <w:szCs w:val="22"/>
                <w:highlight w:val="none"/>
                <w:lang w:val="zh-CN" w:eastAsia="zh-CN" w:bidi="ar-SA"/>
              </w:rPr>
              <w:t>电子加密投标文件</w:t>
            </w:r>
            <w:r>
              <w:rPr>
                <w:rFonts w:hint="eastAsia" w:cs="宋体"/>
                <w:color w:val="auto"/>
                <w:kern w:val="2"/>
                <w:sz w:val="22"/>
                <w:szCs w:val="22"/>
                <w:highlight w:val="none"/>
                <w:lang w:val="zh-CN" w:eastAsia="zh-CN" w:bidi="ar-SA"/>
              </w:rPr>
              <w:t>”</w:t>
            </w:r>
            <w:r>
              <w:rPr>
                <w:rFonts w:hint="eastAsia" w:ascii="宋体" w:hAnsi="宋体" w:eastAsia="宋体" w:cs="宋体"/>
                <w:color w:val="auto"/>
                <w:kern w:val="2"/>
                <w:sz w:val="22"/>
                <w:szCs w:val="22"/>
                <w:highlight w:val="none"/>
                <w:lang w:val="zh-CN" w:eastAsia="zh-CN" w:bidi="ar-SA"/>
              </w:rPr>
              <w:t>传输递交的，或仅提交</w:t>
            </w:r>
            <w:r>
              <w:rPr>
                <w:rFonts w:hint="eastAsia" w:cs="宋体"/>
                <w:color w:val="auto"/>
                <w:kern w:val="2"/>
                <w:sz w:val="22"/>
                <w:szCs w:val="22"/>
                <w:highlight w:val="none"/>
                <w:lang w:val="zh-CN" w:eastAsia="zh-CN" w:bidi="ar-SA"/>
              </w:rPr>
              <w:t>“备份投标文件”</w:t>
            </w:r>
            <w:r>
              <w:rPr>
                <w:rFonts w:hint="eastAsia" w:ascii="宋体" w:hAnsi="宋体" w:eastAsia="宋体" w:cs="宋体"/>
                <w:color w:val="auto"/>
                <w:kern w:val="2"/>
                <w:sz w:val="22"/>
                <w:szCs w:val="22"/>
                <w:highlight w:val="none"/>
                <w:lang w:val="zh-CN" w:eastAsia="zh-CN" w:bidi="ar-SA"/>
              </w:rPr>
              <w:t>的，其投标无效。</w:t>
            </w:r>
          </w:p>
        </w:tc>
      </w:tr>
      <w:tr w14:paraId="45BE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31F78E40">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699" w:type="dxa"/>
            <w:tcBorders>
              <w:tl2br w:val="nil"/>
              <w:tr2bl w:val="nil"/>
            </w:tcBorders>
            <w:vAlign w:val="center"/>
          </w:tcPr>
          <w:p w14:paraId="7F9DA964">
            <w:pPr>
              <w:pStyle w:val="22"/>
              <w:tabs>
                <w:tab w:val="left" w:pos="6930"/>
              </w:tabs>
              <w:spacing w:before="0" w:beforeAutospacing="0" w:after="0" w:afterAutospacing="0"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投标文件的修改（补充）和撤回</w:t>
            </w:r>
          </w:p>
        </w:tc>
        <w:tc>
          <w:tcPr>
            <w:tcW w:w="6625" w:type="dxa"/>
            <w:tcBorders>
              <w:tl2br w:val="nil"/>
              <w:tr2bl w:val="nil"/>
            </w:tcBorders>
            <w:vAlign w:val="center"/>
          </w:tcPr>
          <w:p w14:paraId="4513783D">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1.修改（补充）和撤回：</w:t>
            </w:r>
          </w:p>
          <w:p w14:paraId="0A6424BA">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zh-CN" w:eastAsia="zh-CN" w:bidi="ar-SA"/>
              </w:rPr>
              <w:t>投标截止时间前可以修改（补充）或撤回</w:t>
            </w:r>
            <w:r>
              <w:rPr>
                <w:rFonts w:hint="eastAsia" w:cs="宋体"/>
                <w:color w:val="auto"/>
                <w:kern w:val="2"/>
                <w:sz w:val="22"/>
                <w:szCs w:val="22"/>
                <w:highlight w:val="none"/>
                <w:lang w:val="zh-CN" w:eastAsia="zh-CN" w:bidi="ar-SA"/>
              </w:rPr>
              <w:t>“电子加密投标文件”</w:t>
            </w:r>
            <w:r>
              <w:rPr>
                <w:rFonts w:hint="eastAsia" w:ascii="宋体" w:hAnsi="宋体" w:eastAsia="宋体" w:cs="宋体"/>
                <w:color w:val="auto"/>
                <w:kern w:val="2"/>
                <w:sz w:val="22"/>
                <w:szCs w:val="22"/>
                <w:highlight w:val="none"/>
                <w:lang w:val="zh-CN" w:eastAsia="zh-CN" w:bidi="ar-SA"/>
              </w:rPr>
              <w:t>。补充或者修改</w:t>
            </w:r>
            <w:r>
              <w:rPr>
                <w:rFonts w:hint="eastAsia" w:cs="宋体"/>
                <w:color w:val="auto"/>
                <w:kern w:val="2"/>
                <w:sz w:val="22"/>
                <w:szCs w:val="22"/>
                <w:highlight w:val="none"/>
                <w:lang w:val="zh-CN" w:eastAsia="zh-CN" w:bidi="ar-SA"/>
              </w:rPr>
              <w:t>“电子加密投标文件”</w:t>
            </w:r>
            <w:r>
              <w:rPr>
                <w:rFonts w:hint="eastAsia" w:ascii="宋体" w:hAnsi="宋体" w:eastAsia="宋体" w:cs="宋体"/>
                <w:color w:val="auto"/>
                <w:kern w:val="2"/>
                <w:sz w:val="22"/>
                <w:szCs w:val="22"/>
                <w:highlight w:val="none"/>
                <w:lang w:val="zh-CN" w:eastAsia="zh-CN" w:bidi="ar-SA"/>
              </w:rPr>
              <w:t>的，应当先行撤回原文件，补充、修改后重新传输递交。</w:t>
            </w:r>
            <w:r>
              <w:rPr>
                <w:rFonts w:hint="eastAsia"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zh-CN" w:eastAsia="zh-CN" w:bidi="ar-SA"/>
              </w:rPr>
              <w:t>投标截止时间前未完成传输递交的，视为撤回投标文件。</w:t>
            </w:r>
          </w:p>
          <w:p w14:paraId="06AA58C3">
            <w:pPr>
              <w:pStyle w:val="22"/>
              <w:tabs>
                <w:tab w:val="left" w:pos="6930"/>
              </w:tabs>
              <w:spacing w:before="0" w:beforeAutospacing="0" w:after="0" w:afterAutospacing="0" w:line="360" w:lineRule="exact"/>
              <w:rPr>
                <w:rFonts w:hint="eastAsia" w:ascii="宋体" w:hAnsi="宋体" w:eastAsia="宋体" w:cs="宋体"/>
                <w:b/>
                <w:color w:val="auto"/>
                <w:kern w:val="0"/>
                <w:sz w:val="24"/>
                <w:szCs w:val="21"/>
                <w:highlight w:val="none"/>
                <w:lang w:val="en-US" w:eastAsia="zh-CN" w:bidi="ar-SA"/>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zh-CN" w:eastAsia="zh-CN" w:bidi="ar-SA"/>
              </w:rPr>
              <w:t>投标截止时间后，投标人不得修改（补充）或撤回其投标文件。</w:t>
            </w:r>
          </w:p>
        </w:tc>
      </w:tr>
      <w:tr w14:paraId="4FD1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47A7A775">
            <w:pPr>
              <w:spacing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699" w:type="dxa"/>
            <w:tcBorders>
              <w:tl2br w:val="nil"/>
              <w:tr2bl w:val="nil"/>
            </w:tcBorders>
            <w:vAlign w:val="center"/>
          </w:tcPr>
          <w:p w14:paraId="459A2AB2">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投标文件、流</w:t>
            </w:r>
          </w:p>
          <w:p w14:paraId="0C806DA6">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程文件签章</w:t>
            </w:r>
          </w:p>
          <w:p w14:paraId="101F45C7">
            <w:pPr>
              <w:snapToGrid w:val="0"/>
              <w:spacing w:line="360" w:lineRule="exact"/>
              <w:jc w:val="center"/>
              <w:rPr>
                <w:rFonts w:hint="eastAsia" w:ascii="宋体" w:hAnsi="宋体" w:eastAsia="宋体" w:cs="宋体"/>
                <w:color w:val="auto"/>
                <w:kern w:val="2"/>
                <w:sz w:val="24"/>
                <w:szCs w:val="24"/>
                <w:highlight w:val="none"/>
                <w:lang w:val="en-US" w:eastAsia="zh-CN" w:bidi="ar-SA"/>
              </w:rPr>
            </w:pPr>
          </w:p>
        </w:tc>
        <w:tc>
          <w:tcPr>
            <w:tcW w:w="6625" w:type="dxa"/>
            <w:tcBorders>
              <w:tl2br w:val="nil"/>
              <w:tr2bl w:val="nil"/>
            </w:tcBorders>
            <w:vAlign w:val="center"/>
          </w:tcPr>
          <w:p w14:paraId="10A77CB2">
            <w:pPr>
              <w:pStyle w:val="22"/>
              <w:tabs>
                <w:tab w:val="left" w:pos="6930"/>
              </w:tabs>
              <w:spacing w:before="0" w:beforeAutospacing="0" w:after="0" w:afterAutospacing="0"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zh-CN" w:eastAsia="zh-CN" w:bidi="ar-SA"/>
              </w:rPr>
              <w:t>电子投标文件必须有电子签章；开标后，相关信息记录确认、澄清说明、回复等内容，均需签字或盖章后上传；</w:t>
            </w:r>
            <w:r>
              <w:rPr>
                <w:rFonts w:hint="eastAsia" w:cs="宋体"/>
                <w:color w:val="auto"/>
                <w:kern w:val="2"/>
                <w:sz w:val="22"/>
                <w:szCs w:val="22"/>
                <w:highlight w:val="none"/>
                <w:lang w:val="zh-CN" w:eastAsia="zh-CN" w:bidi="ar-SA"/>
              </w:rPr>
              <w:t>乐采云</w:t>
            </w:r>
            <w:r>
              <w:rPr>
                <w:rFonts w:hint="eastAsia" w:ascii="宋体" w:hAnsi="宋体" w:eastAsia="宋体" w:cs="宋体"/>
                <w:color w:val="auto"/>
                <w:kern w:val="2"/>
                <w:sz w:val="22"/>
                <w:szCs w:val="22"/>
                <w:highlight w:val="none"/>
                <w:lang w:val="zh-CN" w:eastAsia="zh-CN" w:bidi="ar-SA"/>
              </w:rPr>
              <w:t>系统平台有新的操作流程的，按其规</w:t>
            </w:r>
            <w:r>
              <w:rPr>
                <w:rFonts w:hint="eastAsia" w:cs="宋体"/>
                <w:color w:val="auto"/>
                <w:kern w:val="2"/>
                <w:sz w:val="22"/>
                <w:szCs w:val="22"/>
                <w:highlight w:val="none"/>
                <w:lang w:val="zh-CN" w:eastAsia="zh-CN" w:bidi="ar-SA"/>
              </w:rPr>
              <w:t>定。</w:t>
            </w:r>
          </w:p>
        </w:tc>
      </w:tr>
      <w:tr w14:paraId="62D9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21179F12">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699" w:type="dxa"/>
            <w:tcBorders>
              <w:tl2br w:val="nil"/>
              <w:tr2bl w:val="nil"/>
            </w:tcBorders>
            <w:vAlign w:val="center"/>
          </w:tcPr>
          <w:p w14:paraId="30DF79B7">
            <w:pPr>
              <w:spacing w:line="360" w:lineRule="exact"/>
              <w:jc w:val="center"/>
              <w:rPr>
                <w:rFonts w:hint="default" w:asci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投标上限价</w:t>
            </w:r>
          </w:p>
        </w:tc>
        <w:tc>
          <w:tcPr>
            <w:tcW w:w="6625" w:type="dxa"/>
            <w:tcBorders>
              <w:tl2br w:val="nil"/>
              <w:tr2bl w:val="nil"/>
            </w:tcBorders>
            <w:vAlign w:val="center"/>
          </w:tcPr>
          <w:p w14:paraId="440F2669">
            <w:pPr>
              <w:numPr>
                <w:ilvl w:val="0"/>
                <w:numId w:val="0"/>
              </w:numPr>
              <w:spacing w:line="360" w:lineRule="exact"/>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302792元</w:t>
            </w:r>
          </w:p>
        </w:tc>
      </w:tr>
      <w:tr w14:paraId="394B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1CA14C2A">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699" w:type="dxa"/>
            <w:tcBorders>
              <w:tl2br w:val="nil"/>
              <w:tr2bl w:val="nil"/>
            </w:tcBorders>
            <w:vAlign w:val="center"/>
          </w:tcPr>
          <w:p w14:paraId="1E69F9C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Times New Roman" w:eastAsia="宋体" w:cs="宋体"/>
                <w:kern w:val="2"/>
                <w:sz w:val="24"/>
                <w:szCs w:val="24"/>
                <w:highlight w:val="none"/>
                <w:lang w:val="en-US" w:eastAsia="zh-CN" w:bidi="ar-SA"/>
              </w:rPr>
            </w:pPr>
            <w:r>
              <w:rPr>
                <w:rFonts w:hint="eastAsia" w:ascii="宋体" w:hAnsi="宋体" w:cs="宋体"/>
                <w:color w:val="000000"/>
                <w:sz w:val="24"/>
                <w:szCs w:val="24"/>
                <w:highlight w:val="none"/>
              </w:rPr>
              <w:t>投标保证金</w:t>
            </w:r>
          </w:p>
        </w:tc>
        <w:tc>
          <w:tcPr>
            <w:tcW w:w="6625" w:type="dxa"/>
            <w:tcBorders>
              <w:tl2br w:val="nil"/>
              <w:tr2bl w:val="nil"/>
            </w:tcBorders>
            <w:vAlign w:val="center"/>
          </w:tcPr>
          <w:p w14:paraId="2D3A1689">
            <w:pPr>
              <w:pStyle w:val="22"/>
              <w:keepNext w:val="0"/>
              <w:keepLines w:val="0"/>
              <w:pageBreakBefore w:val="0"/>
              <w:tabs>
                <w:tab w:val="left" w:pos="6930"/>
              </w:tabs>
              <w:kinsoku/>
              <w:wordWrap/>
              <w:overflowPunct/>
              <w:topLinePunct w:val="0"/>
              <w:autoSpaceDE/>
              <w:autoSpaceDN/>
              <w:bidi w:val="0"/>
              <w:adjustRightInd/>
              <w:spacing w:before="0" w:beforeAutospacing="0" w:after="0" w:afterAutospacing="0" w:line="400" w:lineRule="exact"/>
              <w:textAlignment w:val="auto"/>
              <w:rPr>
                <w:rFonts w:hint="eastAsia" w:ascii="宋体" w:hAnsi="宋体" w:eastAsia="宋体" w:cs="宋体"/>
                <w:kern w:val="0"/>
                <w:sz w:val="24"/>
                <w:szCs w:val="24"/>
                <w:highlight w:val="none"/>
                <w:lang w:val="en-US" w:eastAsia="zh-CN" w:bidi="ar-SA"/>
              </w:rPr>
            </w:pPr>
            <w:r>
              <w:rPr>
                <w:rFonts w:hint="eastAsia"/>
                <w:color w:val="000000"/>
                <w:kern w:val="2"/>
                <w:sz w:val="22"/>
                <w:szCs w:val="22"/>
                <w:highlight w:val="none"/>
                <w:lang w:val="zh-CN"/>
              </w:rPr>
              <w:t>详见招标公告要求</w:t>
            </w:r>
          </w:p>
        </w:tc>
      </w:tr>
      <w:tr w14:paraId="0680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7B741518">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1699" w:type="dxa"/>
            <w:tcBorders>
              <w:tl2br w:val="nil"/>
              <w:tr2bl w:val="nil"/>
            </w:tcBorders>
            <w:vAlign w:val="center"/>
          </w:tcPr>
          <w:p w14:paraId="659C1610">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踏勘现场</w:t>
            </w:r>
          </w:p>
        </w:tc>
        <w:tc>
          <w:tcPr>
            <w:tcW w:w="6625" w:type="dxa"/>
            <w:tcBorders>
              <w:tl2br w:val="nil"/>
              <w:tr2bl w:val="nil"/>
            </w:tcBorders>
            <w:vAlign w:val="center"/>
          </w:tcPr>
          <w:p w14:paraId="6908CA55">
            <w:pPr>
              <w:spacing w:line="360" w:lineRule="exact"/>
              <w:rPr>
                <w:rFonts w:asci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组织（详细内容）</w:t>
            </w:r>
          </w:p>
          <w:p w14:paraId="26180631">
            <w:pPr>
              <w:spacing w:line="360" w:lineRule="exact"/>
              <w:rPr>
                <w:rFonts w:ascii="宋体" w:cs="宋体"/>
                <w:color w:val="auto"/>
                <w:sz w:val="24"/>
                <w:szCs w:val="24"/>
                <w:highlight w:val="none"/>
              </w:rPr>
            </w:pPr>
            <w:r>
              <w:rPr>
                <w:rFonts w:hint="eastAsia" w:ascii="宋体" w:hAnsi="宋体" w:cs="宋体"/>
                <w:color w:val="auto"/>
                <w:sz w:val="22"/>
                <w:szCs w:val="22"/>
                <w:highlight w:val="none"/>
                <w:lang w:eastAsia="zh-CN"/>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不组织</w:t>
            </w:r>
          </w:p>
        </w:tc>
      </w:tr>
      <w:tr w14:paraId="3CED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63F3AD9E">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699" w:type="dxa"/>
            <w:tcBorders>
              <w:tl2br w:val="nil"/>
              <w:tr2bl w:val="nil"/>
            </w:tcBorders>
            <w:vAlign w:val="center"/>
          </w:tcPr>
          <w:p w14:paraId="1B96AFB5">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样品</w:t>
            </w:r>
          </w:p>
        </w:tc>
        <w:tc>
          <w:tcPr>
            <w:tcW w:w="6625" w:type="dxa"/>
            <w:tcBorders>
              <w:tl2br w:val="nil"/>
              <w:tr2bl w:val="nil"/>
            </w:tcBorders>
            <w:vAlign w:val="center"/>
          </w:tcPr>
          <w:p w14:paraId="2A7CC815">
            <w:pPr>
              <w:spacing w:line="360" w:lineRule="exact"/>
              <w:rPr>
                <w:rFonts w:asci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提供，具体详见招标文件，中标人提供的样品将由</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保管、封存并作为履约验收的参考</w:t>
            </w:r>
          </w:p>
          <w:p w14:paraId="6D9B19D1">
            <w:pPr>
              <w:spacing w:line="360" w:lineRule="exact"/>
              <w:rPr>
                <w:rFonts w:ascii="宋体" w:cs="宋体"/>
                <w:color w:val="auto"/>
                <w:sz w:val="24"/>
                <w:szCs w:val="24"/>
                <w:highlight w:val="none"/>
              </w:rPr>
            </w:pPr>
            <w:r>
              <w:rPr>
                <w:rFonts w:hint="eastAsia" w:ascii="宋体" w:hAnsi="宋体" w:cs="宋体"/>
                <w:color w:val="auto"/>
                <w:sz w:val="22"/>
                <w:szCs w:val="22"/>
                <w:highlight w:val="none"/>
                <w:lang w:eastAsia="zh-CN"/>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不提供</w:t>
            </w:r>
          </w:p>
        </w:tc>
      </w:tr>
      <w:tr w14:paraId="5F51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4481182F">
            <w:pPr>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1699" w:type="dxa"/>
            <w:tcBorders>
              <w:tl2br w:val="nil"/>
              <w:tr2bl w:val="nil"/>
            </w:tcBorders>
            <w:vAlign w:val="center"/>
          </w:tcPr>
          <w:p w14:paraId="42C7E364">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演示</w:t>
            </w:r>
          </w:p>
        </w:tc>
        <w:tc>
          <w:tcPr>
            <w:tcW w:w="6625" w:type="dxa"/>
            <w:tcBorders>
              <w:tl2br w:val="nil"/>
              <w:tr2bl w:val="nil"/>
            </w:tcBorders>
            <w:vAlign w:val="center"/>
          </w:tcPr>
          <w:p w14:paraId="05058462">
            <w:pPr>
              <w:spacing w:line="360" w:lineRule="exact"/>
              <w:rPr>
                <w:rFonts w:asci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要求，具体详见招标文件</w:t>
            </w:r>
          </w:p>
          <w:p w14:paraId="7D2D5F50">
            <w:pPr>
              <w:spacing w:line="360" w:lineRule="exact"/>
              <w:rPr>
                <w:rFonts w:ascii="宋体" w:cs="宋体"/>
                <w:color w:val="auto"/>
                <w:sz w:val="24"/>
                <w:szCs w:val="24"/>
                <w:highlight w:val="none"/>
              </w:rPr>
            </w:pPr>
            <w:r>
              <w:rPr>
                <w:rFonts w:hint="eastAsia" w:ascii="宋体" w:hAnsi="宋体" w:cs="宋体"/>
                <w:color w:val="auto"/>
                <w:sz w:val="22"/>
                <w:szCs w:val="22"/>
                <w:highlight w:val="none"/>
                <w:lang w:eastAsia="zh-CN"/>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不要求</w:t>
            </w:r>
          </w:p>
        </w:tc>
      </w:tr>
      <w:tr w14:paraId="2993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4E5A7329">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1699" w:type="dxa"/>
            <w:tcBorders>
              <w:tl2br w:val="nil"/>
              <w:tr2bl w:val="nil"/>
            </w:tcBorders>
            <w:vAlign w:val="center"/>
          </w:tcPr>
          <w:p w14:paraId="2C1D1B23">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评标办法</w:t>
            </w:r>
          </w:p>
        </w:tc>
        <w:tc>
          <w:tcPr>
            <w:tcW w:w="6625" w:type="dxa"/>
            <w:tcBorders>
              <w:tl2br w:val="nil"/>
              <w:tr2bl w:val="nil"/>
            </w:tcBorders>
            <w:vAlign w:val="center"/>
          </w:tcPr>
          <w:p w14:paraId="220E6AA0">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综合评分法</w:t>
            </w:r>
          </w:p>
          <w:p w14:paraId="25E70861">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 最低评标法</w:t>
            </w:r>
          </w:p>
        </w:tc>
      </w:tr>
      <w:tr w14:paraId="76C6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tcBorders>
              <w:tl2br w:val="nil"/>
              <w:tr2bl w:val="nil"/>
            </w:tcBorders>
            <w:vAlign w:val="center"/>
          </w:tcPr>
          <w:p w14:paraId="23272E52">
            <w:pPr>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1699" w:type="dxa"/>
            <w:tcBorders>
              <w:tl2br w:val="nil"/>
              <w:tr2bl w:val="nil"/>
            </w:tcBorders>
            <w:vAlign w:val="center"/>
          </w:tcPr>
          <w:p w14:paraId="5030DDF2">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合同签订</w:t>
            </w:r>
          </w:p>
        </w:tc>
        <w:tc>
          <w:tcPr>
            <w:tcW w:w="6625" w:type="dxa"/>
            <w:tcBorders>
              <w:tl2br w:val="nil"/>
              <w:tr2bl w:val="nil"/>
            </w:tcBorders>
            <w:vAlign w:val="center"/>
          </w:tcPr>
          <w:p w14:paraId="1E6F4BF8">
            <w:pPr>
              <w:spacing w:line="240" w:lineRule="auto"/>
              <w:rPr>
                <w:rFonts w:hint="eastAsia" w:ascii="宋体" w:hAnsi="宋体" w:cs="宋体"/>
                <w:color w:val="auto"/>
                <w:sz w:val="22"/>
                <w:szCs w:val="22"/>
                <w:highlight w:val="none"/>
              </w:rPr>
            </w:pPr>
            <w:r>
              <w:rPr>
                <w:rFonts w:hint="eastAsia" w:ascii="宋体" w:hAnsi="宋体" w:cs="宋体"/>
                <w:color w:val="auto"/>
                <w:kern w:val="2"/>
                <w:sz w:val="22"/>
                <w:szCs w:val="22"/>
                <w:highlight w:val="none"/>
                <w:lang w:val="en-US" w:eastAsia="zh-CN" w:bidi="ar-SA"/>
              </w:rPr>
              <w:t>招标人</w:t>
            </w:r>
            <w:r>
              <w:rPr>
                <w:rFonts w:hint="eastAsia" w:ascii="宋体" w:hAnsi="宋体" w:eastAsia="宋体" w:cs="宋体"/>
                <w:color w:val="auto"/>
                <w:kern w:val="2"/>
                <w:sz w:val="22"/>
                <w:szCs w:val="22"/>
                <w:highlight w:val="none"/>
                <w:lang w:val="en-US" w:eastAsia="zh-CN" w:bidi="ar-SA"/>
              </w:rPr>
              <w:t>与中标人应当在《中标通知书》发出之日起30日内签订</w:t>
            </w:r>
            <w:r>
              <w:rPr>
                <w:rFonts w:hint="eastAsia" w:ascii="宋体" w:hAnsi="宋体" w:cs="宋体"/>
                <w:color w:val="auto"/>
                <w:kern w:val="2"/>
                <w:sz w:val="22"/>
                <w:szCs w:val="22"/>
                <w:highlight w:val="none"/>
                <w:lang w:val="en-US" w:eastAsia="zh-CN" w:bidi="ar-SA"/>
              </w:rPr>
              <w:t>国企</w:t>
            </w:r>
            <w:r>
              <w:rPr>
                <w:rFonts w:hint="eastAsia" w:ascii="宋体" w:hAnsi="宋体" w:eastAsia="宋体" w:cs="宋体"/>
                <w:color w:val="auto"/>
                <w:kern w:val="2"/>
                <w:sz w:val="22"/>
                <w:szCs w:val="22"/>
                <w:highlight w:val="none"/>
                <w:lang w:val="en-US" w:eastAsia="zh-CN" w:bidi="ar-SA"/>
              </w:rPr>
              <w:t>采购合同。同时，采购代理机构对合同内容进行审查，如发现与采购结果和投标承诺内容不一致的，应予以纠正。中标人拖延、拒签合同的,将被取消中标资格。</w:t>
            </w:r>
          </w:p>
        </w:tc>
      </w:tr>
      <w:tr w14:paraId="0C65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5" w:type="dxa"/>
            <w:tcBorders>
              <w:tl2br w:val="nil"/>
              <w:tr2bl w:val="nil"/>
            </w:tcBorders>
            <w:vAlign w:val="center"/>
          </w:tcPr>
          <w:p w14:paraId="30C8E2A0">
            <w:pPr>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1699" w:type="dxa"/>
            <w:tcBorders>
              <w:tl2br w:val="nil"/>
              <w:tr2bl w:val="nil"/>
            </w:tcBorders>
            <w:vAlign w:val="center"/>
          </w:tcPr>
          <w:p w14:paraId="41F29F68">
            <w:pPr>
              <w:spacing w:line="360" w:lineRule="exact"/>
              <w:jc w:val="center"/>
              <w:rPr>
                <w:rFonts w:ascii="宋体" w:cs="宋体"/>
                <w:color w:val="auto"/>
                <w:sz w:val="24"/>
                <w:szCs w:val="24"/>
                <w:highlight w:val="none"/>
              </w:rPr>
            </w:pPr>
            <w:r>
              <w:rPr>
                <w:rFonts w:hint="eastAsia" w:ascii="宋体" w:hAnsi="宋体" w:cs="宋体"/>
                <w:color w:val="auto"/>
                <w:sz w:val="24"/>
                <w:szCs w:val="24"/>
                <w:highlight w:val="none"/>
              </w:rPr>
              <w:t>履约保证金</w:t>
            </w:r>
          </w:p>
        </w:tc>
        <w:tc>
          <w:tcPr>
            <w:tcW w:w="6625" w:type="dxa"/>
            <w:tcBorders>
              <w:tl2br w:val="nil"/>
              <w:tr2bl w:val="nil"/>
            </w:tcBorders>
            <w:vAlign w:val="center"/>
          </w:tcPr>
          <w:p w14:paraId="2238C382">
            <w:pPr>
              <w:spacing w:line="24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1.金额：</w:t>
            </w:r>
            <w:r>
              <w:rPr>
                <w:rFonts w:hint="eastAsia" w:ascii="宋体" w:hAnsi="宋体" w:cs="宋体"/>
                <w:color w:val="auto"/>
                <w:kern w:val="2"/>
                <w:sz w:val="22"/>
                <w:szCs w:val="22"/>
                <w:highlight w:val="none"/>
                <w:lang w:val="en-US" w:eastAsia="zh-CN" w:bidi="ar-SA"/>
              </w:rPr>
              <w:t>中标价的2%</w:t>
            </w:r>
            <w:r>
              <w:rPr>
                <w:rFonts w:hint="eastAsia" w:ascii="宋体" w:hAnsi="宋体" w:eastAsia="宋体" w:cs="宋体"/>
                <w:color w:val="auto"/>
                <w:kern w:val="2"/>
                <w:sz w:val="22"/>
                <w:szCs w:val="22"/>
                <w:highlight w:val="none"/>
                <w:lang w:val="en-US" w:eastAsia="zh-CN" w:bidi="ar-SA"/>
              </w:rPr>
              <w:t>。</w:t>
            </w:r>
          </w:p>
          <w:p w14:paraId="6F40055E">
            <w:pPr>
              <w:spacing w:line="24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2.履约保证金的提交时间、形式：现金或见索即付银行保函</w:t>
            </w:r>
            <w:r>
              <w:rPr>
                <w:rFonts w:hint="eastAsia" w:ascii="宋体" w:hAnsi="宋体" w:cs="宋体"/>
                <w:color w:val="auto"/>
                <w:kern w:val="2"/>
                <w:sz w:val="22"/>
                <w:szCs w:val="22"/>
                <w:highlight w:val="none"/>
                <w:lang w:val="en-US" w:eastAsia="zh-CN" w:bidi="ar-SA"/>
              </w:rPr>
              <w:t>或</w:t>
            </w:r>
            <w:r>
              <w:rPr>
                <w:rFonts w:hint="eastAsia" w:ascii="宋体" w:hAnsi="宋体" w:eastAsia="宋体" w:cs="宋体"/>
                <w:color w:val="auto"/>
                <w:kern w:val="2"/>
                <w:sz w:val="22"/>
                <w:szCs w:val="22"/>
                <w:highlight w:val="none"/>
                <w:lang w:val="en-US" w:eastAsia="zh-CN" w:bidi="ar-SA"/>
              </w:rPr>
              <w:t>见索即付保险机构保证保险保单或见索即付融资担保公司保函，如不能办理工程保函采用现金的，中标人必须通过其基本账户转出的转帐、电汇或银行汇票方式解入招标人帐户。</w:t>
            </w:r>
          </w:p>
          <w:p w14:paraId="137E6CF8">
            <w:pPr>
              <w:spacing w:line="240" w:lineRule="auto"/>
              <w:rPr>
                <w:rFonts w:hint="default"/>
                <w:highlight w:val="none"/>
                <w:lang w:val="en-US" w:eastAsia="zh-CN"/>
              </w:rPr>
            </w:pPr>
            <w:r>
              <w:rPr>
                <w:rFonts w:hint="eastAsia" w:ascii="宋体" w:hAnsi="宋体" w:eastAsia="宋体" w:cs="宋体"/>
                <w:color w:val="auto"/>
                <w:kern w:val="2"/>
                <w:sz w:val="22"/>
                <w:szCs w:val="22"/>
                <w:highlight w:val="none"/>
                <w:lang w:val="en-US" w:eastAsia="zh-CN" w:bidi="ar-SA"/>
              </w:rPr>
              <w:t>3、履约保证金的退还：</w:t>
            </w:r>
            <w:r>
              <w:rPr>
                <w:rFonts w:hint="eastAsia" w:ascii="宋体" w:hAnsi="宋体" w:cs="宋体"/>
                <w:color w:val="auto"/>
                <w:kern w:val="2"/>
                <w:sz w:val="22"/>
                <w:szCs w:val="22"/>
                <w:highlight w:val="none"/>
                <w:lang w:val="en-US" w:eastAsia="zh-CN" w:bidi="ar-SA"/>
              </w:rPr>
              <w:t>采用现金的，项目验收合格后无息退还；采用见索即付银行保函或见索即付保险机构保证保险保单或见索即付融资担保公司保函</w:t>
            </w:r>
            <w:r>
              <w:rPr>
                <w:rFonts w:hint="eastAsia" w:ascii="宋体" w:hAnsi="宋体" w:eastAsia="宋体" w:cs="宋体"/>
                <w:color w:val="auto"/>
                <w:kern w:val="2"/>
                <w:sz w:val="22"/>
                <w:szCs w:val="22"/>
                <w:highlight w:val="none"/>
                <w:lang w:val="en-US" w:eastAsia="zh-CN" w:bidi="ar-SA"/>
              </w:rPr>
              <w:t>应保证履约担保在</w:t>
            </w:r>
            <w:r>
              <w:rPr>
                <w:rFonts w:hint="eastAsia" w:ascii="宋体" w:hAnsi="宋体" w:cs="宋体"/>
                <w:color w:val="auto"/>
                <w:kern w:val="2"/>
                <w:sz w:val="22"/>
                <w:szCs w:val="22"/>
                <w:highlight w:val="none"/>
                <w:lang w:val="en-US" w:eastAsia="zh-CN" w:bidi="ar-SA"/>
              </w:rPr>
              <w:t>项目验收合格</w:t>
            </w:r>
            <w:r>
              <w:rPr>
                <w:rFonts w:hint="eastAsia" w:ascii="宋体" w:hAnsi="宋体" w:eastAsia="宋体" w:cs="宋体"/>
                <w:color w:val="auto"/>
                <w:kern w:val="2"/>
                <w:sz w:val="22"/>
                <w:szCs w:val="22"/>
                <w:highlight w:val="none"/>
                <w:lang w:val="en-US" w:eastAsia="zh-CN" w:bidi="ar-SA"/>
              </w:rPr>
              <w:t>前持续有效。</w:t>
            </w:r>
          </w:p>
        </w:tc>
      </w:tr>
      <w:tr w14:paraId="7279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5" w:type="dxa"/>
            <w:tcBorders>
              <w:tl2br w:val="nil"/>
              <w:tr2bl w:val="nil"/>
            </w:tcBorders>
            <w:vAlign w:val="center"/>
          </w:tcPr>
          <w:p w14:paraId="7691DBEE">
            <w:pPr>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16</w:t>
            </w:r>
          </w:p>
        </w:tc>
        <w:tc>
          <w:tcPr>
            <w:tcW w:w="1699" w:type="dxa"/>
            <w:tcBorders>
              <w:tl2br w:val="nil"/>
              <w:tr2bl w:val="nil"/>
            </w:tcBorders>
            <w:vAlign w:val="center"/>
          </w:tcPr>
          <w:p w14:paraId="632ADCCC">
            <w:pPr>
              <w:spacing w:line="360" w:lineRule="exact"/>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解释权</w:t>
            </w:r>
          </w:p>
        </w:tc>
        <w:tc>
          <w:tcPr>
            <w:tcW w:w="6625" w:type="dxa"/>
            <w:tcBorders>
              <w:tl2br w:val="nil"/>
              <w:tr2bl w:val="nil"/>
            </w:tcBorders>
            <w:vAlign w:val="center"/>
          </w:tcPr>
          <w:p w14:paraId="4291BC21">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1.构成本采购文件的各个组成文件应互为解释，互为说明；</w:t>
            </w:r>
          </w:p>
          <w:p w14:paraId="4B493824">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2.仅适用于招标投标阶段的约定，按招标公告、投标人须知、评标办法及评分标准、投标文件格式的先后顺序解释；</w:t>
            </w:r>
          </w:p>
          <w:p w14:paraId="4C865F10">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3.同一文件中就同一事项的约定不一致的，以逻辑顺序在后者为准；</w:t>
            </w:r>
          </w:p>
          <w:p w14:paraId="3CBAFF8E">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4.同一文件不同版本之间有不一致的，以形成时间在后者为准；</w:t>
            </w:r>
          </w:p>
          <w:p w14:paraId="772CCEBC">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5.本采购文件涉及的时间均为“北京时间”；</w:t>
            </w:r>
          </w:p>
          <w:p w14:paraId="11B93661">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6.按本款前述约定仍不能形成结论的，由招标人和采购代理机构负责解释。</w:t>
            </w:r>
          </w:p>
        </w:tc>
      </w:tr>
      <w:tr w14:paraId="2996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vAlign w:val="center"/>
          </w:tcPr>
          <w:p w14:paraId="5B3AB9B6">
            <w:pPr>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17</w:t>
            </w:r>
          </w:p>
        </w:tc>
        <w:tc>
          <w:tcPr>
            <w:tcW w:w="1699" w:type="dxa"/>
            <w:tcBorders>
              <w:tl2br w:val="nil"/>
              <w:tr2bl w:val="nil"/>
            </w:tcBorders>
            <w:vAlign w:val="center"/>
          </w:tcPr>
          <w:p w14:paraId="3DBFA82A">
            <w:pPr>
              <w:spacing w:line="360" w:lineRule="exact"/>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注意事项</w:t>
            </w:r>
          </w:p>
        </w:tc>
        <w:tc>
          <w:tcPr>
            <w:tcW w:w="6625" w:type="dxa"/>
            <w:tcBorders>
              <w:tl2br w:val="nil"/>
              <w:tr2bl w:val="nil"/>
            </w:tcBorders>
            <w:vAlign w:val="center"/>
          </w:tcPr>
          <w:p w14:paraId="0E5834C1">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投标人应严格按照招标文件及补充文件的规定和要求编制投标文件。在编制投标文件过程中,应严格遵循实事求是、诚信投标的原则,如有偏离,应如实填写响应偏离。</w:t>
            </w:r>
          </w:p>
          <w:p w14:paraId="0F85D8B7">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如果发现本招标文件中存在歧视性不公正条款或违法违规等内容时,请投标人在获取招标文件后,在采购文件的异议有效期内及时书面提出。</w:t>
            </w:r>
          </w:p>
          <w:p w14:paraId="5EABCE2D">
            <w:pPr>
              <w:pStyle w:val="13"/>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采购结果公告期间,投标人不得通过非正当途径获取法律法规规定评标委员会(包括其他相关人员)应当保密的相关内容。</w:t>
            </w:r>
          </w:p>
        </w:tc>
      </w:tr>
      <w:tr w14:paraId="5711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vAlign w:val="center"/>
          </w:tcPr>
          <w:p w14:paraId="29A43D84">
            <w:pPr>
              <w:spacing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699" w:type="dxa"/>
            <w:tcBorders>
              <w:tl2br w:val="nil"/>
              <w:tr2bl w:val="nil"/>
            </w:tcBorders>
            <w:vAlign w:val="center"/>
          </w:tcPr>
          <w:p w14:paraId="57D13F05">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w:t>
            </w:r>
          </w:p>
        </w:tc>
        <w:tc>
          <w:tcPr>
            <w:tcW w:w="6625" w:type="dxa"/>
            <w:tcBorders>
              <w:tl2br w:val="nil"/>
              <w:tr2bl w:val="nil"/>
            </w:tcBorders>
            <w:vAlign w:val="center"/>
          </w:tcPr>
          <w:p w14:paraId="17F5EC00">
            <w:pPr>
              <w:pStyle w:val="13"/>
              <w:numPr>
                <w:ilvl w:val="0"/>
                <w:numId w:val="5"/>
              </w:numPr>
              <w:spacing w:line="360" w:lineRule="exact"/>
              <w:ind w:left="0" w:left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商务技术响应文件评审说明：本项目不进行商务技术响应文件评分，若乐采云系统需填写商务技术响应文件得分的，则所有单位的商务技术响应文件得分均默认一致。</w:t>
            </w:r>
          </w:p>
          <w:p w14:paraId="58474BDE">
            <w:pPr>
              <w:pStyle w:val="13"/>
              <w:numPr>
                <w:ilvl w:val="0"/>
                <w:numId w:val="0"/>
              </w:numPr>
              <w:spacing w:line="360" w:lineRule="exact"/>
              <w:jc w:val="left"/>
              <w:rPr>
                <w:rFonts w:hint="eastAsia"/>
                <w:lang w:val="en-US" w:eastAsia="zh-CN"/>
              </w:rPr>
            </w:pPr>
            <w:r>
              <w:rPr>
                <w:rFonts w:hint="eastAsia" w:ascii="宋体" w:hAnsi="宋体" w:eastAsia="宋体" w:cs="宋体"/>
                <w:color w:val="auto"/>
                <w:kern w:val="2"/>
                <w:sz w:val="22"/>
                <w:szCs w:val="22"/>
                <w:highlight w:val="none"/>
                <w:lang w:val="en-US" w:eastAsia="zh-CN" w:bidi="ar-SA"/>
              </w:rPr>
              <w:t>2、本项目不进行商务技术打分，由于乐采云平台设置的流程中有商务技术响应文件，投标人可在商务技术响应文件中提供以下材料：可提供空白文件上传。</w:t>
            </w:r>
          </w:p>
        </w:tc>
      </w:tr>
    </w:tbl>
    <w:p w14:paraId="09542493">
      <w:pPr>
        <w:pStyle w:val="12"/>
        <w:snapToGrid w:val="0"/>
        <w:spacing w:line="440" w:lineRule="exact"/>
        <w:jc w:val="center"/>
        <w:outlineLvl w:val="1"/>
        <w:rPr>
          <w:rFonts w:hAnsi="宋体" w:cs="Times New Roman"/>
          <w:b/>
          <w:bCs/>
          <w:color w:val="auto"/>
          <w:sz w:val="28"/>
          <w:szCs w:val="28"/>
          <w:highlight w:val="none"/>
        </w:rPr>
      </w:pPr>
      <w:r>
        <w:rPr>
          <w:rFonts w:hint="eastAsia" w:hAnsi="宋体"/>
          <w:b/>
          <w:bCs/>
          <w:color w:val="auto"/>
          <w:sz w:val="28"/>
          <w:szCs w:val="28"/>
          <w:highlight w:val="none"/>
        </w:rPr>
        <w:br w:type="page"/>
      </w:r>
      <w:bookmarkStart w:id="19" w:name="_Toc26228"/>
      <w:r>
        <w:rPr>
          <w:rFonts w:hint="eastAsia" w:hAnsi="宋体"/>
          <w:b/>
          <w:bCs/>
          <w:color w:val="auto"/>
          <w:sz w:val="28"/>
          <w:szCs w:val="28"/>
          <w:highlight w:val="none"/>
        </w:rPr>
        <w:t>一、总则</w:t>
      </w:r>
      <w:bookmarkEnd w:id="19"/>
    </w:p>
    <w:p w14:paraId="649DD4B4">
      <w:pPr>
        <w:snapToGrid w:val="0"/>
        <w:spacing w:line="440" w:lineRule="exact"/>
        <w:ind w:firstLine="482" w:firstLineChars="200"/>
        <w:jc w:val="left"/>
        <w:outlineLvl w:val="2"/>
        <w:rPr>
          <w:rFonts w:ascii="宋体" w:cs="宋体"/>
          <w:b/>
          <w:bCs/>
          <w:color w:val="auto"/>
          <w:sz w:val="24"/>
          <w:szCs w:val="24"/>
          <w:highlight w:val="none"/>
        </w:rPr>
      </w:pPr>
      <w:bookmarkStart w:id="20" w:name="_Toc18297"/>
      <w:r>
        <w:rPr>
          <w:rFonts w:hint="eastAsia" w:ascii="宋体" w:hAnsi="宋体" w:cs="宋体"/>
          <w:b/>
          <w:bCs/>
          <w:color w:val="auto"/>
          <w:sz w:val="24"/>
          <w:szCs w:val="24"/>
          <w:highlight w:val="none"/>
        </w:rPr>
        <w:t>（一）适用范围</w:t>
      </w:r>
      <w:bookmarkEnd w:id="20"/>
    </w:p>
    <w:p w14:paraId="5754953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14:paraId="390116AD">
      <w:pPr>
        <w:snapToGrid w:val="0"/>
        <w:spacing w:line="440" w:lineRule="exact"/>
        <w:ind w:firstLine="482" w:firstLineChars="200"/>
        <w:jc w:val="left"/>
        <w:outlineLvl w:val="2"/>
        <w:rPr>
          <w:rFonts w:ascii="宋体" w:cs="宋体"/>
          <w:b/>
          <w:bCs/>
          <w:color w:val="auto"/>
          <w:sz w:val="24"/>
          <w:szCs w:val="24"/>
          <w:highlight w:val="none"/>
        </w:rPr>
      </w:pPr>
      <w:bookmarkStart w:id="21" w:name="_Toc1800"/>
      <w:r>
        <w:rPr>
          <w:rFonts w:hint="eastAsia" w:ascii="宋体" w:hAnsi="宋体" w:cs="宋体"/>
          <w:b/>
          <w:bCs/>
          <w:color w:val="auto"/>
          <w:sz w:val="24"/>
          <w:szCs w:val="24"/>
          <w:highlight w:val="none"/>
        </w:rPr>
        <w:t>（二）定义</w:t>
      </w:r>
      <w:bookmarkEnd w:id="21"/>
    </w:p>
    <w:p w14:paraId="113B11AC">
      <w:pPr>
        <w:snapToGrid w:val="0"/>
        <w:spacing w:line="440" w:lineRule="exact"/>
        <w:ind w:firstLine="480" w:firstLineChars="20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t>、采购代理机构：</w:t>
      </w:r>
      <w:r>
        <w:rPr>
          <w:rFonts w:hint="eastAsia" w:ascii="宋体" w:hAnsi="宋体" w:cs="宋体"/>
          <w:b w:val="0"/>
          <w:bCs w:val="0"/>
          <w:color w:val="auto"/>
          <w:sz w:val="24"/>
          <w:szCs w:val="24"/>
          <w:highlight w:val="none"/>
          <w:lang w:val="en-US" w:eastAsia="zh-CN"/>
        </w:rPr>
        <w:t>是</w:t>
      </w:r>
      <w:r>
        <w:rPr>
          <w:rFonts w:hint="eastAsia" w:ascii="宋体" w:hAnsi="宋体" w:cs="宋体"/>
          <w:b w:val="0"/>
          <w:bCs w:val="0"/>
          <w:color w:val="auto"/>
          <w:sz w:val="24"/>
          <w:szCs w:val="24"/>
          <w:highlight w:val="none"/>
        </w:rPr>
        <w:t>指组织本次招标的机构，即建经投资咨询有限公司。</w:t>
      </w:r>
    </w:p>
    <w:p w14:paraId="6C6B1FC0">
      <w:pPr>
        <w:snapToGrid w:val="0"/>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台州市椒江城发公共停车管理有限公司</w:t>
      </w:r>
      <w:r>
        <w:rPr>
          <w:rFonts w:hint="eastAsia" w:ascii="宋体" w:hAnsi="宋体" w:cs="宋体"/>
          <w:color w:val="auto"/>
          <w:sz w:val="24"/>
          <w:szCs w:val="24"/>
          <w:highlight w:val="none"/>
        </w:rPr>
        <w:t>。</w:t>
      </w:r>
    </w:p>
    <w:p w14:paraId="2AE5D060">
      <w:pPr>
        <w:snapToGrid w:val="0"/>
        <w:spacing w:line="44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、投标人：是指参加本</w:t>
      </w:r>
      <w:r>
        <w:rPr>
          <w:rFonts w:hint="eastAsia" w:ascii="宋体" w:hAnsi="宋体" w:cs="宋体"/>
          <w:color w:val="auto"/>
          <w:sz w:val="24"/>
          <w:szCs w:val="24"/>
          <w:highlight w:val="none"/>
          <w:lang w:eastAsia="zh-CN"/>
        </w:rPr>
        <w:t>国企</w:t>
      </w:r>
      <w:r>
        <w:rPr>
          <w:rFonts w:hint="eastAsia" w:ascii="宋体" w:hAnsi="宋体" w:cs="宋体"/>
          <w:color w:val="auto"/>
          <w:sz w:val="24"/>
          <w:szCs w:val="24"/>
          <w:highlight w:val="none"/>
        </w:rPr>
        <w:t>采购项目投标的供应商。</w:t>
      </w:r>
    </w:p>
    <w:p w14:paraId="29444FBB">
      <w:pPr>
        <w:snapToGrid w:val="0"/>
        <w:spacing w:line="44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14:paraId="21B9759C">
      <w:pPr>
        <w:snapToGrid w:val="0"/>
        <w:spacing w:line="44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、服务：是指除货物和工程以外的其他</w:t>
      </w:r>
      <w:r>
        <w:rPr>
          <w:rFonts w:hint="eastAsia" w:ascii="宋体" w:hAnsi="宋体" w:cs="宋体"/>
          <w:color w:val="auto"/>
          <w:sz w:val="24"/>
          <w:szCs w:val="24"/>
          <w:highlight w:val="none"/>
          <w:lang w:eastAsia="zh-CN"/>
        </w:rPr>
        <w:t>国企</w:t>
      </w:r>
      <w:r>
        <w:rPr>
          <w:rFonts w:hint="eastAsia" w:ascii="宋体" w:hAnsi="宋体" w:cs="宋体"/>
          <w:color w:val="auto"/>
          <w:sz w:val="24"/>
          <w:szCs w:val="24"/>
          <w:highlight w:val="none"/>
        </w:rPr>
        <w:t>采购对象，包括各类专业服务、信息网络开发服务、金融保险服务、运输服务，以及维修与维护服务等。</w:t>
      </w:r>
    </w:p>
    <w:p w14:paraId="76D1AD51">
      <w:pPr>
        <w:snapToGrid w:val="0"/>
        <w:spacing w:line="440" w:lineRule="exact"/>
        <w:ind w:firstLine="480" w:firstLineChars="200"/>
        <w:jc w:val="left"/>
        <w:rPr>
          <w:rFonts w:hint="eastAsia"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、工程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14:paraId="3273B695">
      <w:pPr>
        <w:snapToGrid w:val="0"/>
        <w:spacing w:line="440" w:lineRule="exact"/>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“书面形式”包括信函、传真等。</w:t>
      </w:r>
    </w:p>
    <w:p w14:paraId="6F1584C7">
      <w:pPr>
        <w:snapToGrid w:val="0"/>
        <w:spacing w:line="440" w:lineRule="exact"/>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、“▲”系指实质性要求条款。</w:t>
      </w:r>
    </w:p>
    <w:p w14:paraId="6D2A9C16">
      <w:pPr>
        <w:snapToGrid w:val="0"/>
        <w:spacing w:line="440" w:lineRule="exact"/>
        <w:ind w:firstLine="482" w:firstLineChars="200"/>
        <w:jc w:val="left"/>
        <w:outlineLvl w:val="2"/>
        <w:rPr>
          <w:rFonts w:ascii="宋体" w:cs="宋体"/>
          <w:b/>
          <w:bCs/>
          <w:color w:val="auto"/>
          <w:sz w:val="24"/>
          <w:szCs w:val="24"/>
          <w:highlight w:val="none"/>
        </w:rPr>
      </w:pPr>
      <w:bookmarkStart w:id="22" w:name="_Toc18240"/>
      <w:r>
        <w:rPr>
          <w:rFonts w:hint="eastAsia" w:ascii="宋体" w:hAnsi="宋体" w:cs="宋体"/>
          <w:b/>
          <w:bCs/>
          <w:color w:val="auto"/>
          <w:sz w:val="24"/>
          <w:szCs w:val="24"/>
          <w:highlight w:val="none"/>
        </w:rPr>
        <w:t>（三）投标费用</w:t>
      </w:r>
      <w:bookmarkEnd w:id="22"/>
    </w:p>
    <w:p w14:paraId="6DD25FD5">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不论投标结果如何，投标人均应自行承担所有与投标有关的全部费用（招标文件有</w:t>
      </w:r>
      <w:r>
        <w:rPr>
          <w:rFonts w:hint="eastAsia" w:ascii="宋体" w:hAnsi="宋体" w:cs="宋体"/>
          <w:color w:val="auto"/>
          <w:sz w:val="24"/>
          <w:szCs w:val="24"/>
          <w:highlight w:val="none"/>
          <w:lang w:val="en-US" w:eastAsia="zh-CN"/>
        </w:rPr>
        <w:t>相关规定除外）。</w:t>
      </w:r>
    </w:p>
    <w:p w14:paraId="7DB90018">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（2）本项目招标代理服务费6000元，由本项目的中标单位在领取中标通知书时一次性向代理公司支付。</w:t>
      </w:r>
    </w:p>
    <w:p w14:paraId="119E8640">
      <w:pPr>
        <w:pStyle w:val="12"/>
        <w:snapToGrid w:val="0"/>
        <w:spacing w:line="440" w:lineRule="exact"/>
        <w:ind w:firstLine="482" w:firstLineChars="200"/>
        <w:outlineLvl w:val="2"/>
        <w:rPr>
          <w:rFonts w:hAnsi="宋体" w:cs="Times New Roman"/>
          <w:b/>
          <w:bCs/>
          <w:color w:val="auto"/>
          <w:sz w:val="24"/>
          <w:szCs w:val="24"/>
          <w:highlight w:val="none"/>
        </w:rPr>
      </w:pPr>
      <w:bookmarkStart w:id="23" w:name="_Toc4401"/>
      <w:r>
        <w:rPr>
          <w:rFonts w:hint="eastAsia" w:hAnsi="宋体"/>
          <w:b/>
          <w:bCs/>
          <w:color w:val="auto"/>
          <w:sz w:val="24"/>
          <w:szCs w:val="24"/>
          <w:highlight w:val="none"/>
        </w:rPr>
        <w:t>（四）特别说明</w:t>
      </w:r>
      <w:bookmarkEnd w:id="23"/>
    </w:p>
    <w:p w14:paraId="6AFA3470">
      <w:pPr>
        <w:pStyle w:val="12"/>
        <w:snapToGrid w:val="0"/>
        <w:spacing w:line="440" w:lineRule="exact"/>
        <w:ind w:firstLine="480" w:firstLineChars="200"/>
        <w:rPr>
          <w:rFonts w:ascii="宋体" w:hAnsi="宋体" w:eastAsia="宋体" w:cs="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、投标人投标所使用的资格、信誉、荣誉、业绩与企业认证必须为本法人所拥有。</w:t>
      </w:r>
      <w:r>
        <w:rPr>
          <w:rFonts w:hint="eastAsia" w:hAnsi="宋体"/>
          <w:color w:val="auto"/>
          <w:sz w:val="24"/>
          <w:szCs w:val="24"/>
          <w:highlight w:val="none"/>
          <w:lang w:eastAsia="zh-CN"/>
        </w:rPr>
        <w:t>▲</w:t>
      </w:r>
      <w:r>
        <w:rPr>
          <w:rFonts w:hint="eastAsia" w:hAnsi="宋体"/>
          <w:color w:val="auto"/>
          <w:sz w:val="24"/>
          <w:szCs w:val="24"/>
          <w:highlight w:val="none"/>
        </w:rPr>
        <w:t>投标人投标所使用的采购项目实施人员必须为本法人员工</w:t>
      </w:r>
      <w:r>
        <w:rPr>
          <w:rFonts w:hint="eastAsia" w:ascii="宋体" w:hAnsi="宋体" w:eastAsia="宋体" w:cs="宋体"/>
          <w:color w:val="auto"/>
          <w:sz w:val="24"/>
          <w:szCs w:val="24"/>
          <w:highlight w:val="none"/>
        </w:rPr>
        <w:t>。</w:t>
      </w:r>
    </w:p>
    <w:p w14:paraId="14F49CC8">
      <w:pPr>
        <w:pStyle w:val="50"/>
        <w:snapToGrid w:val="0"/>
        <w:spacing w:line="420" w:lineRule="exact"/>
        <w:ind w:firstLine="480"/>
        <w:rPr>
          <w:rFonts w:ascii="宋体" w:cs="宋体"/>
          <w:color w:val="auto"/>
          <w:sz w:val="24"/>
          <w:szCs w:val="24"/>
          <w:highlight w:val="none"/>
        </w:rPr>
      </w:pPr>
      <w:r>
        <w:rPr>
          <w:rFonts w:hint="eastAsia" w:hAnsi="宋体"/>
          <w:sz w:val="24"/>
          <w:szCs w:val="24"/>
          <w:highlight w:val="none"/>
        </w:rPr>
        <w:t>▲</w:t>
      </w:r>
      <w:r>
        <w:rPr>
          <w:rFonts w:hint="eastAsia" w:ascii="宋体" w:hAnsi="宋体" w:cs="宋体"/>
          <w:color w:val="auto"/>
          <w:sz w:val="24"/>
          <w:szCs w:val="24"/>
          <w:highlight w:val="none"/>
        </w:rPr>
        <w:t>2、投标人在投标活动中提供任何虚假材料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处以采购金额千分之五以上千分之十以下的罚款，列入不良行为记录名单，在一至三年内禁止参加采购活动，有违法所得的，并处没收违法所得，情节严重的，由市场监督管理机关吊销营业执照；构成犯罪的，依法追究刑事责任。</w:t>
      </w:r>
    </w:p>
    <w:p w14:paraId="043E8E0C">
      <w:pPr>
        <w:pStyle w:val="5"/>
        <w:keepNext w:val="0"/>
        <w:keepLines w:val="0"/>
        <w:tabs>
          <w:tab w:val="left" w:pos="851"/>
        </w:tabs>
        <w:autoSpaceDE w:val="0"/>
        <w:autoSpaceDN w:val="0"/>
        <w:adjustRightInd w:val="0"/>
        <w:snapToGrid w:val="0"/>
        <w:spacing w:before="0" w:after="0" w:line="440" w:lineRule="exact"/>
        <w:ind w:firstLine="482" w:firstLineChars="200"/>
        <w:rPr>
          <w:rFonts w:ascii="宋体" w:cs="宋体"/>
          <w:b w:val="0"/>
          <w:bCs w:val="0"/>
          <w:color w:val="auto"/>
          <w:sz w:val="24"/>
          <w:szCs w:val="24"/>
          <w:highlight w:val="none"/>
        </w:rPr>
      </w:pPr>
      <w:r>
        <w:rPr>
          <w:rFonts w:hint="eastAsia" w:hAnsi="宋体"/>
          <w:sz w:val="24"/>
          <w:szCs w:val="24"/>
          <w:highlight w:val="none"/>
        </w:rPr>
        <w:t>▲</w:t>
      </w:r>
      <w:r>
        <w:rPr>
          <w:rFonts w:hint="eastAsia" w:ascii="宋体" w:hAnsi="宋体" w:cs="宋体"/>
          <w:b w:val="0"/>
          <w:bCs w:val="0"/>
          <w:color w:val="auto"/>
          <w:sz w:val="24"/>
          <w:szCs w:val="24"/>
          <w:highlight w:val="none"/>
        </w:rPr>
        <w:t>3、投标人不得相互串通投标报价，不得妨碍其他投标人的公平竞争，不得损害采购人或其他投标人的合法权益，投标人不得以向采购人、评标委员会成员行贿或者采取</w:t>
      </w:r>
    </w:p>
    <w:p w14:paraId="17E2D4E6">
      <w:pPr>
        <w:pStyle w:val="5"/>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color w:val="auto"/>
          <w:sz w:val="24"/>
          <w:szCs w:val="24"/>
          <w:highlight w:val="none"/>
        </w:rPr>
      </w:pPr>
      <w:bookmarkStart w:id="24" w:name="_Toc30822"/>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rPr>
        <w:t>、投标文件格式中的表格式样可以根据项目差别做适当调整</w:t>
      </w:r>
      <w:r>
        <w:rPr>
          <w:rFonts w:ascii="宋体" w:cs="宋体"/>
          <w:b w:val="0"/>
          <w:bCs w:val="0"/>
          <w:color w:val="auto"/>
          <w:sz w:val="24"/>
          <w:szCs w:val="24"/>
          <w:highlight w:val="none"/>
        </w:rPr>
        <w:t>,</w:t>
      </w:r>
      <w:r>
        <w:rPr>
          <w:rFonts w:hint="eastAsia" w:ascii="宋体" w:hAnsi="宋体" w:cs="宋体"/>
          <w:b w:val="0"/>
          <w:bCs w:val="0"/>
          <w:color w:val="auto"/>
          <w:sz w:val="24"/>
          <w:szCs w:val="24"/>
          <w:highlight w:val="none"/>
        </w:rPr>
        <w:t>但应当保持表格样式基本形态不变。</w:t>
      </w:r>
      <w:bookmarkEnd w:id="24"/>
    </w:p>
    <w:p w14:paraId="2812BC04">
      <w:pPr>
        <w:pStyle w:val="12"/>
        <w:snapToGrid w:val="0"/>
        <w:spacing w:line="440" w:lineRule="exact"/>
        <w:ind w:firstLine="480" w:firstLineChars="200"/>
        <w:rPr>
          <w:rFonts w:hint="eastAsia" w:ascii="宋体" w:hAnsi="宋体" w:eastAsia="宋体" w:cs="宋体"/>
          <w:color w:val="auto"/>
          <w:sz w:val="24"/>
          <w:szCs w:val="24"/>
          <w:highlight w:val="none"/>
        </w:rPr>
      </w:pPr>
      <w:bookmarkStart w:id="25" w:name="_Toc19627"/>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、本项目不允许分包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转包</w:t>
      </w:r>
      <w:r>
        <w:rPr>
          <w:rFonts w:hint="eastAsia" w:ascii="宋体" w:hAnsi="宋体" w:eastAsia="宋体" w:cs="宋体"/>
          <w:color w:val="auto"/>
          <w:sz w:val="24"/>
          <w:szCs w:val="24"/>
          <w:highlight w:val="none"/>
        </w:rPr>
        <w:t>。</w:t>
      </w:r>
      <w:bookmarkEnd w:id="25"/>
    </w:p>
    <w:p w14:paraId="4EBCF185">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单位负责人为同一人或者存在直接控股、管理关系的不同供应商，不得参加同一合同项下的采购活动，否则，相关供应商均按无效标处理。电子交易平台运营机构，以及与该机构有直接控股或者管理关系可能影响采购公正性的任何单位和个人，不得在该平台进行的采购项目电子交易中投标、响应和代理采购项目。</w:t>
      </w:r>
    </w:p>
    <w:p w14:paraId="79EA6E6A">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.法定代表人或者负责人有夫妻、直系血亲、三代以内旁系血亲或者近姻亲关系的不同供应商，不得参加同一合同项下的政府采购活动，否则，相关供应商均按无效标处理。</w:t>
      </w:r>
    </w:p>
    <w:p w14:paraId="2A65AD7C">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、投标人资格要求</w:t>
      </w:r>
    </w:p>
    <w:p w14:paraId="2492A302">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（1）投标人资质条件：见本项目招标公告；</w:t>
      </w:r>
    </w:p>
    <w:p w14:paraId="317E8FB7">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（2）项目负责人资格：见本项目招标公告；</w:t>
      </w:r>
    </w:p>
    <w:p w14:paraId="7BCB16D9">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14:paraId="028451D3">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1）总监理工程师在本工程投标文件提交截止日前在监项目要求：</w:t>
      </w:r>
    </w:p>
    <w:p w14:paraId="13C67B63">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①总监理工程师在投标截止日</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不得在其他任何</w:t>
      </w:r>
      <w:r>
        <w:rPr>
          <w:rFonts w:hint="eastAsia" w:ascii="宋体" w:hAnsi="宋体" w:eastAsia="宋体" w:cs="宋体"/>
          <w:color w:val="auto"/>
          <w:sz w:val="24"/>
          <w:szCs w:val="24"/>
          <w:highlight w:val="none"/>
          <w:lang w:val="en-US" w:eastAsia="zh-CN"/>
        </w:rPr>
        <w:t>在监</w:t>
      </w:r>
      <w:r>
        <w:rPr>
          <w:rFonts w:hint="eastAsia" w:ascii="宋体" w:hAnsi="宋体" w:eastAsia="宋体" w:cs="宋体"/>
          <w:color w:val="auto"/>
          <w:sz w:val="24"/>
          <w:szCs w:val="24"/>
          <w:highlight w:val="none"/>
        </w:rPr>
        <w:t>工程中担任总监理工程师。</w:t>
      </w:r>
      <w:r>
        <w:rPr>
          <w:rFonts w:hint="eastAsia" w:ascii="宋体" w:hAnsi="宋体" w:eastAsia="宋体" w:cs="宋体"/>
          <w:color w:val="auto"/>
          <w:sz w:val="24"/>
          <w:szCs w:val="24"/>
          <w:highlight w:val="none"/>
          <w:lang w:val="en-US" w:eastAsia="zh-CN"/>
        </w:rPr>
        <w:t>在监</w:t>
      </w:r>
      <w:r>
        <w:rPr>
          <w:rFonts w:hint="eastAsia" w:ascii="宋体" w:hAnsi="宋体" w:eastAsia="宋体" w:cs="宋体"/>
          <w:color w:val="auto"/>
          <w:sz w:val="24"/>
          <w:szCs w:val="24"/>
          <w:highlight w:val="none"/>
        </w:rPr>
        <w:t>工程开始时间为该工程中标通知书发出之日（不通过招标方式的，开始时间为合同签订之日），结束时间为该工程通过完（交、竣）工验收或合同解除之日。</w:t>
      </w:r>
    </w:p>
    <w:p w14:paraId="2B354C4D">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总监理工程师在原承接项目的中标候选人公示、中标公示、中标通知书、合同、施工许可证、管理部门的网站或文件中载明担任总监理工程师岗位的，均视为已承接该项目。若是年度招标项目则以具体项目的承接作为是否已承接该项目的判断依据。如承接项目已取得竣工验收记录或交工验收记录的，该项目不作为在监。原承接项目已解除合同的，该项目不作为在监。</w:t>
      </w:r>
    </w:p>
    <w:p w14:paraId="4504A920">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③总监理工程师在原承接项目中发生变更的，在原承接项目未通过竣工（交工）验收前，原承接项目均视作总监理工程师的在监项目。</w:t>
      </w:r>
    </w:p>
    <w:p w14:paraId="03B02E1C">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④有下列情形之一，且经原项目建设单位书面同意可承接其他项目的，视为总监理工程师该项目不在监：</w:t>
      </w:r>
    </w:p>
    <w:p w14:paraId="225C220A">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a.合同约定的工程已完工，施工承包方向建设单位提交竣工（交工）报告时间已超过90天（含）；</w:t>
      </w:r>
    </w:p>
    <w:p w14:paraId="03DBB891">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b.工程因故停工达3个月以上的； </w:t>
      </w:r>
    </w:p>
    <w:p w14:paraId="4F3FA991">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c.工程申领《建筑工程施工许可证》后未开工达3个月以上的。</w:t>
      </w:r>
    </w:p>
    <w:p w14:paraId="791597DD">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发生以上a、b、c情形的，投标人应在投标文件中提交有关书面证明材料（以电子文档形式随资格证明文件上传，招标文件提供证明格式的须按照该格式提交），投标截止日后提供的证明材料视为瞒报、漏报，将不予认可。</w:t>
      </w:r>
    </w:p>
    <w:p w14:paraId="52FCD199">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⑤总监理工程师承接的单个监理合同范围的项目分多个工程办理施工许可证的，在监理项目全部工程未通过竣工（交工）验收前，均视作该监理项目为总监理工程师的一个在监项目。</w:t>
      </w:r>
    </w:p>
    <w:p w14:paraId="6F9E0D1B">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2）总监不得同时在两个或者两个以上单位受聘或者执业（仅指总监不得同时是其他单位的公务员或者事业单位在编人员，涉及到其他情形的，投标资格不受影响）。</w:t>
      </w:r>
    </w:p>
    <w:p w14:paraId="12D09E21">
      <w:pPr>
        <w:pStyle w:val="12"/>
        <w:snapToGrid w:val="0"/>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投标人不得存在下列情形之一：</w:t>
      </w:r>
    </w:p>
    <w:p w14:paraId="70501AD8">
      <w:pPr>
        <w:pStyle w:val="12"/>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招标人不具有独立法人资格的附属机构（单位）</w:t>
      </w:r>
      <w:r>
        <w:rPr>
          <w:rFonts w:hint="eastAsia" w:ascii="宋体" w:hAnsi="宋体" w:eastAsia="宋体" w:cs="宋体"/>
          <w:color w:val="auto"/>
          <w:sz w:val="24"/>
          <w:szCs w:val="24"/>
          <w:highlight w:val="none"/>
          <w:lang w:eastAsia="zh-CN"/>
        </w:rPr>
        <w:t>；</w:t>
      </w:r>
    </w:p>
    <w:p w14:paraId="753FFA6C">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）为本招标项目提供招标代理服务的；</w:t>
      </w:r>
    </w:p>
    <w:p w14:paraId="75FA8657">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）为本工程的代建人；</w:t>
      </w:r>
    </w:p>
    <w:p w14:paraId="257C7F71">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）为本工程的施工承包人；</w:t>
      </w:r>
    </w:p>
    <w:p w14:paraId="3936B629">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）与本工程的代建人或招标代理机构同为一个法定代表人的；</w:t>
      </w:r>
    </w:p>
    <w:p w14:paraId="60AF6675">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）与本工程的代建人或招标代理机构相互任职或工作的；</w:t>
      </w:r>
    </w:p>
    <w:p w14:paraId="5CDF6CD2">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）与本工程的代建人或招标代理机构相互控股或参股的；</w:t>
      </w:r>
    </w:p>
    <w:p w14:paraId="6F06857A">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）被责令停业的；</w:t>
      </w:r>
    </w:p>
    <w:p w14:paraId="6105AA5E">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）被暂停或取消投标资格的（包括总监理工程师）；</w:t>
      </w:r>
    </w:p>
    <w:p w14:paraId="7DBCFE95">
      <w:pPr>
        <w:pStyle w:val="12"/>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根据《关于在国有投资建设工程项目招投标活动中实行行贿犯罪档案查询制度的通知》（台建规[2010]219号）规定，投标人（包括法定代表人）和项目总监理工程师其一有行贿犯罪记录的（由投标文件提交截止之日上溯3年，行贿犯罪记录日期以法院判决生效日期为准）；</w:t>
      </w:r>
    </w:p>
    <w:p w14:paraId="58DBF3DC">
      <w:pPr>
        <w:pStyle w:val="12"/>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）浙江省外企业《省外企业进浙承接业务备案证明》超出有效期或未能在“浙江省建筑市场监管公共服务系统”对外发布形成的备案信息中显示的或已注销的</w:t>
      </w:r>
      <w:r>
        <w:rPr>
          <w:rFonts w:hint="eastAsia" w:ascii="宋体" w:hAnsi="宋体" w:eastAsia="宋体" w:cs="宋体"/>
          <w:color w:val="auto"/>
          <w:sz w:val="24"/>
          <w:szCs w:val="24"/>
          <w:highlight w:val="none"/>
          <w:lang w:eastAsia="zh-CN"/>
        </w:rPr>
        <w:t>。</w:t>
      </w:r>
    </w:p>
    <w:p w14:paraId="3A24FF33">
      <w:pPr>
        <w:pStyle w:val="12"/>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投标项目总监证书上的企业名称与投标人不一致的。</w:t>
      </w:r>
    </w:p>
    <w:p w14:paraId="5CAF3701">
      <w:pPr>
        <w:ind w:firstLine="600" w:firstLineChars="250"/>
        <w:rPr>
          <w:rFonts w:hint="eastAsia" w:ascii="宋体" w:hAnsi="宋体"/>
          <w:sz w:val="24"/>
          <w:szCs w:val="24"/>
          <w:highlight w:val="none"/>
        </w:rPr>
      </w:pPr>
    </w:p>
    <w:p w14:paraId="762BFB00">
      <w:pPr>
        <w:rPr>
          <w:highlight w:val="none"/>
        </w:rPr>
      </w:pPr>
    </w:p>
    <w:p w14:paraId="3E37E53A">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color w:val="auto"/>
          <w:sz w:val="28"/>
          <w:szCs w:val="28"/>
          <w:highlight w:val="none"/>
        </w:rPr>
      </w:pPr>
    </w:p>
    <w:p w14:paraId="18A0CD25">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outlineLvl w:val="1"/>
        <w:rPr>
          <w:rFonts w:ascii="宋体" w:cs="宋体"/>
          <w:b/>
          <w:bCs/>
          <w:color w:val="auto"/>
          <w:sz w:val="28"/>
          <w:szCs w:val="28"/>
          <w:highlight w:val="none"/>
        </w:rPr>
      </w:pPr>
      <w:bookmarkStart w:id="26" w:name="_Toc13211"/>
      <w:r>
        <w:rPr>
          <w:rFonts w:hint="eastAsia" w:ascii="宋体" w:hAnsi="宋体" w:cs="宋体"/>
          <w:b/>
          <w:bCs/>
          <w:color w:val="auto"/>
          <w:sz w:val="28"/>
          <w:szCs w:val="28"/>
          <w:highlight w:val="none"/>
        </w:rPr>
        <w:t>二、招标文件</w:t>
      </w:r>
      <w:bookmarkEnd w:id="26"/>
    </w:p>
    <w:p w14:paraId="4F3DCA20">
      <w:pPr>
        <w:autoSpaceDE w:val="0"/>
        <w:autoSpaceDN w:val="0"/>
        <w:adjustRightInd w:val="0"/>
        <w:spacing w:line="44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（一）招标文件由招标文件总目录所列内容组成。</w:t>
      </w:r>
    </w:p>
    <w:p w14:paraId="553846B1">
      <w:pPr>
        <w:autoSpaceDE w:val="0"/>
        <w:autoSpaceDN w:val="0"/>
        <w:adjustRightIn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（二）招标文件的澄清或修改</w:t>
      </w:r>
      <w:r>
        <w:rPr>
          <w:rFonts w:ascii="宋体" w:hAnsi="宋体" w:cs="宋体"/>
          <w:color w:val="auto"/>
          <w:kern w:val="0"/>
          <w:sz w:val="24"/>
          <w:szCs w:val="24"/>
          <w:highlight w:val="none"/>
        </w:rPr>
        <w:t xml:space="preserve"> </w:t>
      </w:r>
    </w:p>
    <w:p w14:paraId="16F7AA9A">
      <w:pPr>
        <w:autoSpaceDE w:val="0"/>
        <w:autoSpaceDN w:val="0"/>
        <w:adjustRightInd w:val="0"/>
        <w:spacing w:line="440" w:lineRule="exact"/>
        <w:ind w:firstLine="480" w:firstLineChars="200"/>
        <w:rPr>
          <w:rFonts w:asci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招标人</w:t>
      </w:r>
      <w:r>
        <w:rPr>
          <w:rFonts w:hint="eastAsia" w:ascii="宋体" w:hAnsi="宋体" w:cs="宋体"/>
          <w:color w:val="auto"/>
          <w:kern w:val="0"/>
          <w:sz w:val="24"/>
          <w:szCs w:val="24"/>
          <w:highlight w:val="none"/>
        </w:rPr>
        <w:t>或采购代理机构可以对已发出的招标文件进行必要的澄清或者修改</w:t>
      </w:r>
      <w:r>
        <w:rPr>
          <w:rFonts w:ascii="宋体" w:cs="宋体"/>
          <w:color w:val="auto"/>
          <w:kern w:val="0"/>
          <w:sz w:val="24"/>
          <w:szCs w:val="24"/>
          <w:highlight w:val="none"/>
        </w:rPr>
        <w:t>,</w:t>
      </w:r>
      <w:r>
        <w:rPr>
          <w:rFonts w:hint="eastAsia" w:ascii="宋体" w:hAnsi="宋体" w:cs="宋体"/>
          <w:color w:val="auto"/>
          <w:kern w:val="0"/>
          <w:sz w:val="24"/>
          <w:szCs w:val="24"/>
          <w:highlight w:val="none"/>
        </w:rPr>
        <w:t>但不得改变采购标的和资格条件。澄清或者修改应当在原公告发布媒体上发布澄清公告。澄清或者修改的内容为招标文件的组成部分。</w:t>
      </w:r>
    </w:p>
    <w:p w14:paraId="3C6A0CAC">
      <w:pPr>
        <w:autoSpaceDE w:val="0"/>
        <w:autoSpaceDN w:val="0"/>
        <w:adjustRightInd w:val="0"/>
        <w:spacing w:line="440" w:lineRule="exact"/>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、澄清或者修改的内容可能影响投标文件编制的，</w:t>
      </w:r>
      <w:r>
        <w:rPr>
          <w:rFonts w:hint="eastAsia" w:ascii="宋体" w:hAnsi="宋体" w:cs="宋体"/>
          <w:color w:val="auto"/>
          <w:kern w:val="0"/>
          <w:sz w:val="24"/>
          <w:szCs w:val="24"/>
          <w:highlight w:val="none"/>
          <w:lang w:eastAsia="zh-CN"/>
        </w:rPr>
        <w:t>招标人</w:t>
      </w:r>
      <w:r>
        <w:rPr>
          <w:rFonts w:hint="eastAsia" w:ascii="宋体" w:hAnsi="宋体" w:cs="宋体"/>
          <w:color w:val="auto"/>
          <w:kern w:val="0"/>
          <w:sz w:val="24"/>
          <w:szCs w:val="24"/>
          <w:highlight w:val="none"/>
        </w:rPr>
        <w:t>或者采购代理机构应当在投标截止时间至少</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日前，以书面形式通知所有获取招标文件的潜在投标人；不足</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日的，</w:t>
      </w:r>
      <w:r>
        <w:rPr>
          <w:rFonts w:hint="eastAsia" w:ascii="宋体" w:hAnsi="宋体" w:cs="宋体"/>
          <w:color w:val="auto"/>
          <w:kern w:val="0"/>
          <w:sz w:val="24"/>
          <w:szCs w:val="24"/>
          <w:highlight w:val="none"/>
          <w:lang w:eastAsia="zh-CN"/>
        </w:rPr>
        <w:t>招标人</w:t>
      </w:r>
      <w:r>
        <w:rPr>
          <w:rFonts w:hint="eastAsia" w:ascii="宋体" w:hAnsi="宋体" w:cs="宋体"/>
          <w:color w:val="auto"/>
          <w:kern w:val="0"/>
          <w:sz w:val="24"/>
          <w:szCs w:val="24"/>
          <w:highlight w:val="none"/>
        </w:rPr>
        <w:t>或者采购代理机构应当顺延提交投标文件的截止时间。</w:t>
      </w:r>
      <w:r>
        <w:rPr>
          <w:rFonts w:ascii="宋体" w:hAnsi="宋体" w:cs="宋体"/>
          <w:color w:val="auto"/>
          <w:kern w:val="0"/>
          <w:sz w:val="24"/>
          <w:szCs w:val="24"/>
          <w:highlight w:val="none"/>
        </w:rPr>
        <w:t xml:space="preserve"> </w:t>
      </w:r>
    </w:p>
    <w:p w14:paraId="53ADA5AE">
      <w:pPr>
        <w:autoSpaceDE w:val="0"/>
        <w:autoSpaceDN w:val="0"/>
        <w:adjustRightInd w:val="0"/>
        <w:spacing w:line="440" w:lineRule="exact"/>
        <w:ind w:firstLine="480" w:firstLineChars="200"/>
        <w:rPr>
          <w:rFonts w:asci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、投标人在规定的时间内未对招标文件提出疑问、</w:t>
      </w:r>
      <w:r>
        <w:rPr>
          <w:rFonts w:hint="eastAsia" w:ascii="宋体" w:hAnsi="宋体" w:cs="宋体"/>
          <w:color w:val="auto"/>
          <w:kern w:val="0"/>
          <w:sz w:val="24"/>
          <w:szCs w:val="24"/>
          <w:highlight w:val="none"/>
          <w:lang w:eastAsia="zh-CN"/>
        </w:rPr>
        <w:t>异议</w:t>
      </w:r>
      <w:r>
        <w:rPr>
          <w:rFonts w:hint="eastAsia" w:ascii="宋体" w:hAnsi="宋体" w:cs="宋体"/>
          <w:color w:val="auto"/>
          <w:kern w:val="0"/>
          <w:sz w:val="24"/>
          <w:szCs w:val="24"/>
          <w:highlight w:val="none"/>
        </w:rPr>
        <w:t>或要求澄清的，将视其为无异议。对招标文件中描述有歧义或前后不一致的地方，评标委员会有权进行评判，但对同一条款的评判应适用于每个投标人。</w:t>
      </w:r>
    </w:p>
    <w:p w14:paraId="3F6F607E">
      <w:pPr>
        <w:tabs>
          <w:tab w:val="left" w:pos="1418"/>
        </w:tabs>
        <w:autoSpaceDE w:val="0"/>
        <w:autoSpaceDN w:val="0"/>
        <w:adjustRightInd w:val="0"/>
        <w:spacing w:line="440" w:lineRule="exact"/>
        <w:ind w:firstLine="562" w:firstLineChars="200"/>
        <w:jc w:val="center"/>
        <w:rPr>
          <w:rFonts w:ascii="宋体" w:cs="宋体"/>
          <w:b/>
          <w:bCs/>
          <w:color w:val="auto"/>
          <w:sz w:val="28"/>
          <w:szCs w:val="28"/>
          <w:highlight w:val="none"/>
        </w:rPr>
      </w:pPr>
    </w:p>
    <w:p w14:paraId="3570E5F9">
      <w:pPr>
        <w:tabs>
          <w:tab w:val="left" w:pos="1418"/>
        </w:tabs>
        <w:autoSpaceDE w:val="0"/>
        <w:autoSpaceDN w:val="0"/>
        <w:adjustRightInd w:val="0"/>
        <w:spacing w:line="440" w:lineRule="exact"/>
        <w:jc w:val="center"/>
        <w:outlineLvl w:val="1"/>
        <w:rPr>
          <w:rFonts w:ascii="宋体" w:cs="宋体"/>
          <w:b/>
          <w:bCs/>
          <w:color w:val="auto"/>
          <w:sz w:val="28"/>
          <w:szCs w:val="28"/>
          <w:highlight w:val="none"/>
        </w:rPr>
      </w:pPr>
      <w:bookmarkStart w:id="27" w:name="_Toc3325"/>
      <w:r>
        <w:rPr>
          <w:rFonts w:hint="eastAsia" w:ascii="宋体" w:hAnsi="宋体" w:cs="宋体"/>
          <w:b/>
          <w:bCs/>
          <w:color w:val="auto"/>
          <w:sz w:val="28"/>
          <w:szCs w:val="28"/>
          <w:highlight w:val="none"/>
        </w:rPr>
        <w:t>三、投标文件</w:t>
      </w:r>
      <w:bookmarkEnd w:id="27"/>
    </w:p>
    <w:p w14:paraId="16024A6C">
      <w:pPr>
        <w:autoSpaceDE w:val="0"/>
        <w:autoSpaceDN w:val="0"/>
        <w:adjustRightInd w:val="0"/>
        <w:spacing w:line="440" w:lineRule="exact"/>
        <w:ind w:firstLine="482" w:firstLineChars="200"/>
        <w:outlineLvl w:val="2"/>
        <w:rPr>
          <w:rFonts w:hint="eastAsia" w:ascii="宋体" w:cs="宋体"/>
          <w:b/>
          <w:bCs/>
          <w:color w:val="auto"/>
          <w:sz w:val="24"/>
          <w:szCs w:val="24"/>
          <w:highlight w:val="none"/>
          <w:lang w:val="zh-CN"/>
        </w:rPr>
      </w:pPr>
      <w:bookmarkStart w:id="28" w:name="_Toc27123"/>
      <w:r>
        <w:rPr>
          <w:rFonts w:hint="eastAsia" w:ascii="宋体" w:cs="宋体"/>
          <w:b/>
          <w:bCs/>
          <w:color w:val="auto"/>
          <w:sz w:val="24"/>
          <w:szCs w:val="24"/>
          <w:highlight w:val="none"/>
          <w:lang w:val="zh-CN"/>
        </w:rPr>
        <w:t>（一）投标文件的形式和效力：</w:t>
      </w:r>
      <w:bookmarkEnd w:id="28"/>
    </w:p>
    <w:p w14:paraId="4B01DA73">
      <w:pPr>
        <w:autoSpaceDE w:val="0"/>
        <w:autoSpaceDN w:val="0"/>
        <w:adjustRightInd w:val="0"/>
        <w:spacing w:line="440" w:lineRule="exact"/>
        <w:ind w:firstLine="482" w:firstLineChars="200"/>
        <w:rPr>
          <w:rFonts w:hint="eastAsia" w:ascii="宋体" w:cs="宋体"/>
          <w:b/>
          <w:bCs/>
          <w:color w:val="auto"/>
          <w:sz w:val="24"/>
          <w:szCs w:val="24"/>
          <w:highlight w:val="none"/>
          <w:lang w:val="zh-CN" w:eastAsia="zh-CN"/>
        </w:rPr>
      </w:pPr>
      <w:r>
        <w:rPr>
          <w:rFonts w:hint="eastAsia" w:ascii="宋体" w:cs="宋体"/>
          <w:b/>
          <w:bCs/>
          <w:color w:val="auto"/>
          <w:sz w:val="24"/>
          <w:szCs w:val="24"/>
          <w:highlight w:val="none"/>
          <w:lang w:val="zh-CN" w:eastAsia="zh-CN"/>
        </w:rPr>
        <w:t>1、投标文件的形式：</w:t>
      </w:r>
    </w:p>
    <w:p w14:paraId="121629B1">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电子投标文件（包括“电子加密投标文件”和“备份投标文件”，在投标文件编制完成后同时生成）；</w:t>
      </w:r>
    </w:p>
    <w:p w14:paraId="198A8D71">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）“电子加密投标文件”是指通过“乐采云电子交易客户端”完成投标文件编制后生成并加密的数据电文形式的投标文件。</w:t>
      </w:r>
    </w:p>
    <w:p w14:paraId="39DBD6B9">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）“备份投标文件”是指与“电子加密投标文件”同时生成的数据电文形式的电子文件（备份标书），其他方式编制的“备份投标文件”视为无效“备份投标文件”。</w:t>
      </w:r>
    </w:p>
    <w:p w14:paraId="56387BCD">
      <w:pPr>
        <w:autoSpaceDE w:val="0"/>
        <w:autoSpaceDN w:val="0"/>
        <w:adjustRightInd w:val="0"/>
        <w:spacing w:line="440" w:lineRule="exact"/>
        <w:ind w:firstLine="482" w:firstLineChars="200"/>
        <w:rPr>
          <w:rFonts w:hint="eastAsia" w:ascii="宋体" w:cs="宋体"/>
          <w:b/>
          <w:bCs/>
          <w:color w:val="auto"/>
          <w:sz w:val="24"/>
          <w:szCs w:val="24"/>
          <w:highlight w:val="none"/>
          <w:lang w:val="zh-CN"/>
        </w:rPr>
      </w:pPr>
      <w:r>
        <w:rPr>
          <w:rFonts w:hint="eastAsia" w:ascii="宋体" w:cs="宋体"/>
          <w:b/>
          <w:bCs/>
          <w:color w:val="auto"/>
          <w:sz w:val="24"/>
          <w:szCs w:val="24"/>
          <w:highlight w:val="none"/>
          <w:lang w:val="en-US" w:eastAsia="zh-CN"/>
        </w:rPr>
        <w:t>2、</w:t>
      </w:r>
      <w:r>
        <w:rPr>
          <w:rFonts w:hint="eastAsia" w:ascii="宋体" w:cs="宋体"/>
          <w:b/>
          <w:bCs/>
          <w:color w:val="auto"/>
          <w:sz w:val="24"/>
          <w:szCs w:val="24"/>
          <w:highlight w:val="none"/>
          <w:lang w:val="zh-CN"/>
        </w:rPr>
        <w:t>投标文件的效力:</w:t>
      </w:r>
    </w:p>
    <w:p w14:paraId="51BAD20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）投标文件的启用，按先后顺位分别为“电子加密投标文件”、“备份投标文件”。</w:t>
      </w:r>
    </w:p>
    <w:p w14:paraId="06E2E1B8">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）通过“乐采云平台”上传递交的“电子加密投标文件”已按时解密的，“备份投标文件”自动失效。</w:t>
      </w:r>
    </w:p>
    <w:p w14:paraId="33DF7941">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rPr>
        <w:t>）通过“乐采云平台”上传递交的“电子加密投标文件”无法按时解密，投标供应商递交了“备份投标文件”的，以“备份投标文件”为依据；未提交“备份投标文件”的，视为无效投标。</w:t>
      </w:r>
    </w:p>
    <w:p w14:paraId="38EF3330">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）投标供应商仅递交“备份投标文件”，未递交“电子加密投标文件”的，视为无效投标。</w:t>
      </w:r>
    </w:p>
    <w:p w14:paraId="698E31F6">
      <w:pPr>
        <w:autoSpaceDE w:val="0"/>
        <w:autoSpaceDN w:val="0"/>
        <w:adjustRightInd w:val="0"/>
        <w:spacing w:line="440" w:lineRule="exact"/>
        <w:ind w:firstLine="482" w:firstLineChars="200"/>
        <w:outlineLvl w:val="2"/>
        <w:rPr>
          <w:rFonts w:ascii="宋体" w:cs="宋体"/>
          <w:b/>
          <w:bCs/>
          <w:color w:val="auto"/>
          <w:kern w:val="0"/>
          <w:sz w:val="24"/>
          <w:szCs w:val="24"/>
          <w:highlight w:val="none"/>
        </w:rPr>
      </w:pPr>
      <w:bookmarkStart w:id="29" w:name="_Toc7341"/>
      <w:r>
        <w:rPr>
          <w:rFonts w:hint="eastAsia" w:ascii="宋体" w:cs="宋体"/>
          <w:b/>
          <w:bCs/>
          <w:color w:val="auto"/>
          <w:sz w:val="24"/>
          <w:szCs w:val="24"/>
          <w:highlight w:val="none"/>
          <w:lang w:val="zh-CN"/>
        </w:rPr>
        <w:t>（二）</w:t>
      </w:r>
      <w:r>
        <w:rPr>
          <w:rFonts w:hint="eastAsia" w:ascii="宋体" w:hAnsi="宋体" w:cs="宋体"/>
          <w:b/>
          <w:bCs/>
          <w:color w:val="auto"/>
          <w:kern w:val="0"/>
          <w:sz w:val="24"/>
          <w:szCs w:val="24"/>
          <w:highlight w:val="none"/>
        </w:rPr>
        <w:t>投标文件的组成</w:t>
      </w:r>
      <w:bookmarkEnd w:id="29"/>
    </w:p>
    <w:p w14:paraId="6C8CF4A5">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仿宋_GB2312" w:hAnsi="仿宋_GB2312" w:eastAsia="仿宋_GB2312"/>
          <w:color w:val="auto"/>
          <w:sz w:val="24"/>
          <w:szCs w:val="24"/>
          <w:highlight w:val="none"/>
          <w:lang w:val="zh-CN"/>
        </w:rPr>
      </w:pPr>
      <w:r>
        <w:rPr>
          <w:rFonts w:hint="eastAsia" w:ascii="宋体" w:hAnsi="宋体" w:cs="宋体"/>
          <w:color w:val="auto"/>
          <w:kern w:val="0"/>
          <w:sz w:val="24"/>
          <w:szCs w:val="24"/>
          <w:highlight w:val="none"/>
        </w:rPr>
        <w:t>投标人获取招标文件后，按照招标文件的要求提供：资格证明文件和报价文件。</w:t>
      </w:r>
    </w:p>
    <w:p w14:paraId="5D1C90F9">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▲1、资格证明文件的组成：</w:t>
      </w:r>
    </w:p>
    <w:p w14:paraId="56C837FF">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投标声明书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格式详见附件</w:t>
      </w:r>
      <w:r>
        <w:rPr>
          <w:rFonts w:hint="eastAsia" w:ascii="宋体" w:hAnsi="宋体" w:eastAsia="宋体" w:cs="宋体"/>
          <w:color w:val="auto"/>
          <w:kern w:val="0"/>
          <w:sz w:val="24"/>
          <w:szCs w:val="24"/>
          <w:highlight w:val="none"/>
          <w:lang w:eastAsia="zh-CN"/>
        </w:rPr>
        <w:t>）；</w:t>
      </w:r>
    </w:p>
    <w:p w14:paraId="1AE41361">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诚信投标承诺书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格式详见附件</w:t>
      </w:r>
      <w:r>
        <w:rPr>
          <w:rFonts w:hint="eastAsia" w:ascii="宋体" w:hAnsi="宋体" w:eastAsia="宋体" w:cs="宋体"/>
          <w:color w:val="auto"/>
          <w:kern w:val="0"/>
          <w:sz w:val="24"/>
          <w:szCs w:val="24"/>
          <w:highlight w:val="none"/>
          <w:lang w:eastAsia="zh-CN"/>
        </w:rPr>
        <w:t>）；</w:t>
      </w:r>
    </w:p>
    <w:p w14:paraId="019912C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法定代表人身份证明书或授权委托书（</w:t>
      </w:r>
      <w:r>
        <w:rPr>
          <w:rFonts w:hint="eastAsia" w:ascii="宋体" w:hAnsi="宋体" w:eastAsia="宋体" w:cs="宋体"/>
          <w:color w:val="auto"/>
          <w:kern w:val="0"/>
          <w:sz w:val="24"/>
          <w:szCs w:val="24"/>
          <w:highlight w:val="none"/>
          <w:lang w:val="en-US" w:eastAsia="zh-CN"/>
        </w:rPr>
        <w:t>格式详见附件</w:t>
      </w:r>
      <w:r>
        <w:rPr>
          <w:rFonts w:hint="eastAsia" w:ascii="宋体" w:hAnsi="宋体" w:eastAsia="宋体" w:cs="宋体"/>
          <w:color w:val="auto"/>
          <w:kern w:val="0"/>
          <w:sz w:val="24"/>
          <w:szCs w:val="24"/>
          <w:highlight w:val="none"/>
          <w:lang w:eastAsia="zh-CN"/>
        </w:rPr>
        <w:t>）；</w:t>
      </w:r>
    </w:p>
    <w:p w14:paraId="3E778ECC">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（4）企业营业执照；</w:t>
      </w:r>
    </w:p>
    <w:p w14:paraId="0C7E150D">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 xml:space="preserve">《工程监理企业资质证书》（若为住房和城乡建设部同意企业资质电子化试点的省、市可提供企业电子资质证书），投标人所提供的《工程监理企业资质证书》上的有关内容真实性均以全国建筑市场监管与诚信信息发布平台查询网址：www.mohurd.gov.cn/docmaap中查询结果为准。 </w:t>
      </w:r>
    </w:p>
    <w:p w14:paraId="4AE90A6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总监理工程师的《中华人民共和国注册监理工程师注册执业证书》</w:t>
      </w:r>
    </w:p>
    <w:p w14:paraId="21984ED7">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投标人认为需要提供的其他文件和资料。</w:t>
      </w:r>
    </w:p>
    <w:p w14:paraId="10CAC770">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报价文件的组成</w:t>
      </w:r>
      <w:r>
        <w:rPr>
          <w:rFonts w:hint="eastAsia" w:ascii="宋体" w:hAnsi="宋体" w:eastAsia="宋体" w:cs="宋体"/>
          <w:color w:val="auto"/>
          <w:kern w:val="0"/>
          <w:sz w:val="24"/>
          <w:szCs w:val="24"/>
          <w:highlight w:val="none"/>
          <w:lang w:eastAsia="zh-CN"/>
        </w:rPr>
        <w:t>：</w:t>
      </w:r>
    </w:p>
    <w:p w14:paraId="282B848B">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（1）投标函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格式详见附件</w:t>
      </w:r>
      <w:r>
        <w:rPr>
          <w:rFonts w:hint="eastAsia" w:ascii="宋体" w:hAnsi="宋体" w:eastAsia="宋体" w:cs="宋体"/>
          <w:color w:val="auto"/>
          <w:kern w:val="0"/>
          <w:sz w:val="24"/>
          <w:szCs w:val="24"/>
          <w:highlight w:val="none"/>
          <w:lang w:eastAsia="zh-CN"/>
        </w:rPr>
        <w:t>）；</w:t>
      </w:r>
    </w:p>
    <w:p w14:paraId="297BCBB9">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（2）其他（如有）</w:t>
      </w:r>
    </w:p>
    <w:p w14:paraId="55BC155E">
      <w:pPr>
        <w:spacing w:line="440" w:lineRule="exact"/>
        <w:outlineLvl w:val="2"/>
        <w:rPr>
          <w:rFonts w:ascii="宋体" w:cs="宋体"/>
          <w:b/>
          <w:bCs/>
          <w:color w:val="auto"/>
          <w:kern w:val="0"/>
          <w:sz w:val="24"/>
          <w:szCs w:val="24"/>
          <w:highlight w:val="none"/>
        </w:rPr>
      </w:pPr>
      <w:bookmarkStart w:id="30" w:name="_Toc22752"/>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三</w:t>
      </w:r>
      <w:r>
        <w:rPr>
          <w:rFonts w:hint="eastAsia" w:ascii="宋体" w:hAnsi="宋体" w:cs="宋体"/>
          <w:b/>
          <w:bCs/>
          <w:color w:val="auto"/>
          <w:kern w:val="0"/>
          <w:sz w:val="24"/>
          <w:szCs w:val="24"/>
          <w:highlight w:val="none"/>
        </w:rPr>
        <w:t>）投标文件的制作、封装及递交要求</w:t>
      </w:r>
      <w:bookmarkEnd w:id="30"/>
    </w:p>
    <w:p w14:paraId="46043CFB">
      <w:pPr>
        <w:autoSpaceDE w:val="0"/>
        <w:autoSpaceDN w:val="0"/>
        <w:adjustRightInd w:val="0"/>
        <w:spacing w:line="440" w:lineRule="exact"/>
        <w:ind w:firstLine="482" w:firstLineChars="200"/>
        <w:rPr>
          <w:rFonts w:ascii="宋体" w:cs="宋体"/>
          <w:b/>
          <w:bCs/>
          <w:color w:val="auto"/>
          <w:sz w:val="24"/>
          <w:szCs w:val="24"/>
          <w:highlight w:val="none"/>
        </w:rPr>
      </w:pPr>
      <w:bookmarkStart w:id="31" w:name="_Toc17741"/>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、投标文件的制作要求</w:t>
      </w:r>
    </w:p>
    <w:p w14:paraId="64FC5E36">
      <w:pPr>
        <w:autoSpaceDE w:val="0"/>
        <w:autoSpaceDN w:val="0"/>
        <w:adjustRightInd w:val="0"/>
        <w:spacing w:line="440" w:lineRule="exact"/>
        <w:ind w:firstLine="480" w:firstLineChars="200"/>
        <w:rPr>
          <w:rFonts w:ascii="宋体" w:cs="宋体"/>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）投标人应按照投标文件组成内容及项目</w:t>
      </w:r>
      <w:r>
        <w:rPr>
          <w:rFonts w:hint="eastAsia" w:ascii="宋体" w:hAnsi="宋体" w:cs="宋体"/>
          <w:color w:val="auto"/>
          <w:sz w:val="24"/>
          <w:szCs w:val="24"/>
          <w:highlight w:val="none"/>
          <w:lang w:eastAsia="zh-CN"/>
        </w:rPr>
        <w:t>采购需求</w:t>
      </w:r>
      <w:r>
        <w:rPr>
          <w:rFonts w:hint="eastAsia" w:ascii="宋体" w:hAnsi="宋体" w:cs="宋体"/>
          <w:color w:val="auto"/>
          <w:sz w:val="24"/>
          <w:szCs w:val="24"/>
          <w:highlight w:val="none"/>
        </w:rPr>
        <w:t>制作投标文件，</w:t>
      </w:r>
      <w:r>
        <w:rPr>
          <w:rFonts w:hint="eastAsia" w:ascii="宋体" w:hAnsi="宋体" w:cs="宋体"/>
          <w:color w:val="auto"/>
          <w:kern w:val="0"/>
          <w:sz w:val="24"/>
          <w:szCs w:val="24"/>
          <w:highlight w:val="none"/>
        </w:rPr>
        <w:t>不按招标文件要求制作投标文件的将视情处理，责任由投标人自行承担。</w:t>
      </w:r>
    </w:p>
    <w:p w14:paraId="34CA4BCF">
      <w:pPr>
        <w:autoSpaceDE w:val="0"/>
        <w:autoSpaceDN w:val="0"/>
        <w:adjustRightInd w:val="0"/>
        <w:spacing w:line="440" w:lineRule="exact"/>
        <w:ind w:firstLine="480" w:firstLineChars="200"/>
        <w:rPr>
          <w:rFonts w:hint="default" w:ascii="宋体" w:eastAsia="宋体" w:cs="宋体"/>
          <w:color w:val="auto"/>
          <w:kern w:val="0"/>
          <w:sz w:val="24"/>
          <w:szCs w:val="24"/>
          <w:highlight w:val="none"/>
          <w:lang w:val="en-US"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）投标人应对所提供的全部资料的真实性承担法律责任</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 xml:space="preserve">     </w:t>
      </w:r>
    </w:p>
    <w:p w14:paraId="1AF4313E">
      <w:pPr>
        <w:snapToGrid w:val="0"/>
        <w:spacing w:line="440" w:lineRule="exact"/>
        <w:ind w:firstLine="480" w:firstLineChars="200"/>
        <w:jc w:val="left"/>
        <w:rPr>
          <w:rFonts w:ascii="宋体" w:cs="宋体"/>
          <w:color w:val="auto"/>
          <w:sz w:val="24"/>
          <w:szCs w:val="24"/>
          <w:highlight w:val="none"/>
        </w:rPr>
      </w:pPr>
      <w:r>
        <w:rPr>
          <w:rFonts w:hint="eastAsia" w:ascii="宋体" w:hAnsi="宋体" w:cs="宋体"/>
          <w:color w:val="auto"/>
          <w:kern w:val="0"/>
          <w:sz w:val="24"/>
          <w:szCs w:val="24"/>
          <w:highlight w:val="none"/>
          <w:lang w:val="zh-CN"/>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lang w:val="zh-CN"/>
        </w:rPr>
        <w:t>）</w:t>
      </w:r>
      <w:r>
        <w:rPr>
          <w:rFonts w:hint="eastAsia" w:ascii="宋体" w:hAnsi="宋体" w:cs="宋体"/>
          <w:color w:val="auto"/>
          <w:sz w:val="24"/>
          <w:szCs w:val="24"/>
          <w:highlight w:val="none"/>
        </w:rPr>
        <w:t>投标文件以及投标人与采购代理机构就有关投标事宜的所有来往函电，均应以中文汉语书写。除签字、盖章、专用名称等特殊情形外，</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以中文汉语以外的文字表述的投标文件视同未提供。</w:t>
      </w:r>
    </w:p>
    <w:p w14:paraId="21A6E5FB">
      <w:pPr>
        <w:snapToGrid w:val="0"/>
        <w:spacing w:line="440" w:lineRule="exact"/>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w:t>
      </w:r>
    </w:p>
    <w:p w14:paraId="0C5F212E">
      <w:pPr>
        <w:autoSpaceDE w:val="0"/>
        <w:autoSpaceDN w:val="0"/>
        <w:adjustRightInd w:val="0"/>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）若投标人不按招标文件的要求提供资格审查材料，其责任由投标人自行承担。</w:t>
      </w:r>
    </w:p>
    <w:p w14:paraId="48D5AE28">
      <w:pPr>
        <w:autoSpaceDE w:val="0"/>
        <w:autoSpaceDN w:val="0"/>
        <w:adjustRightInd w:val="0"/>
        <w:spacing w:line="440" w:lineRule="exact"/>
        <w:ind w:firstLine="480" w:firstLineChars="200"/>
        <w:rPr>
          <w:rFonts w:ascii="宋体" w:cs="宋体"/>
          <w:color w:val="auto"/>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）投标人应在认真阅读招标文件所有内容的基础上，按照招标文件的要求编制完整的投标文件。投标文件应按照招标文件中规定的统一格式填写：（1）</w:t>
      </w:r>
      <w:r>
        <w:rPr>
          <w:rFonts w:hint="eastAsia" w:ascii="宋体" w:hAnsi="宋体" w:cs="宋体"/>
          <w:color w:val="auto"/>
          <w:kern w:val="0"/>
          <w:sz w:val="24"/>
          <w:szCs w:val="24"/>
          <w:highlight w:val="none"/>
          <w:lang w:eastAsia="zh-CN"/>
        </w:rPr>
        <w:t>“电子加密投标文件”</w:t>
      </w:r>
      <w:r>
        <w:rPr>
          <w:rFonts w:hint="eastAsia" w:ascii="宋体" w:hAnsi="宋体" w:cs="宋体"/>
          <w:color w:val="auto"/>
          <w:kern w:val="0"/>
          <w:sz w:val="24"/>
          <w:szCs w:val="24"/>
          <w:highlight w:val="none"/>
        </w:rPr>
        <w:t>按</w:t>
      </w:r>
      <w:r>
        <w:rPr>
          <w:rFonts w:hint="eastAsia" w:ascii="宋体" w:hAnsi="宋体" w:cs="宋体"/>
          <w:color w:val="auto"/>
          <w:kern w:val="0"/>
          <w:sz w:val="24"/>
          <w:szCs w:val="24"/>
          <w:highlight w:val="none"/>
          <w:lang w:eastAsia="zh-CN"/>
        </w:rPr>
        <w:t>乐采云平台</w:t>
      </w:r>
      <w:r>
        <w:rPr>
          <w:rFonts w:hint="eastAsia" w:ascii="宋体" w:hAnsi="宋体" w:cs="宋体"/>
          <w:color w:val="auto"/>
          <w:kern w:val="0"/>
          <w:sz w:val="24"/>
          <w:szCs w:val="24"/>
          <w:highlight w:val="none"/>
        </w:rPr>
        <w:t>供应商项目采购-电子招投标操作指南（网址：https://help.zcy.gov.cn/web/site_2/2018/12-28/2573.html）及本招标文件要求制作、关联定位、加密。</w:t>
      </w:r>
    </w:p>
    <w:p w14:paraId="2CBB36D9">
      <w:pPr>
        <w:autoSpaceDE w:val="0"/>
        <w:autoSpaceDN w:val="0"/>
        <w:adjustRightInd w:val="0"/>
        <w:spacing w:line="440" w:lineRule="exact"/>
        <w:ind w:firstLine="482" w:firstLineChars="20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val="zh-CN"/>
        </w:rPr>
        <w:t>投标文件的编制、签署、份数</w:t>
      </w:r>
    </w:p>
    <w:p w14:paraId="40A8E5CB">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）投标文件包括“资格证明文件”和“报价文件”</w:t>
      </w:r>
      <w:r>
        <w:rPr>
          <w:rFonts w:hint="eastAsia" w:ascii="宋体" w:hAnsi="宋体" w:cs="宋体"/>
          <w:color w:val="auto"/>
          <w:kern w:val="0"/>
          <w:sz w:val="24"/>
          <w:szCs w:val="24"/>
          <w:highlight w:val="none"/>
          <w:lang w:val="en-US" w:eastAsia="zh-CN"/>
        </w:rPr>
        <w:t>两</w:t>
      </w:r>
      <w:r>
        <w:rPr>
          <w:rFonts w:hint="eastAsia" w:ascii="宋体" w:hAnsi="宋体" w:cs="宋体"/>
          <w:color w:val="auto"/>
          <w:kern w:val="0"/>
          <w:sz w:val="24"/>
          <w:szCs w:val="24"/>
          <w:highlight w:val="none"/>
          <w:lang w:val="zh-CN"/>
        </w:rPr>
        <w:t>部分。投标人应按“乐采云平台”供应商项目采购-电子招投标操作指南（网址：</w:t>
      </w: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"https://help.zcy.gov.cn/web/site_2/2018/12-28/2573.html）及本采购文件要求制作"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https://help.zcy.gov.cn/web/site_2/2018/12-28/2573.html）及本招标文件要求制作</w:t>
      </w:r>
      <w:r>
        <w:rPr>
          <w:rFonts w:hint="eastAsia" w:ascii="宋体" w:hAnsi="宋体" w:cs="宋体"/>
          <w:color w:val="auto"/>
          <w:kern w:val="0"/>
          <w:sz w:val="24"/>
          <w:szCs w:val="24"/>
          <w:highlight w:val="none"/>
          <w:lang w:val="zh-CN"/>
        </w:rPr>
        <w:fldChar w:fldCharType="end"/>
      </w:r>
      <w:r>
        <w:rPr>
          <w:rFonts w:hint="eastAsia" w:ascii="宋体" w:hAnsi="宋体" w:cs="宋体"/>
          <w:color w:val="auto"/>
          <w:kern w:val="0"/>
          <w:sz w:val="24"/>
          <w:szCs w:val="24"/>
          <w:highlight w:val="none"/>
          <w:lang w:val="zh-CN"/>
        </w:rPr>
        <w:t>。</w:t>
      </w:r>
    </w:p>
    <w:p w14:paraId="5C0E8059">
      <w:pPr>
        <w:autoSpaceDE w:val="0"/>
        <w:autoSpaceDN w:val="0"/>
        <w:adjustRightInd w:val="0"/>
        <w:spacing w:line="440" w:lineRule="exact"/>
        <w:ind w:firstLine="482" w:firstLineChars="200"/>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val="zh-CN"/>
        </w:rPr>
        <w:t>签署：投标文件中所须加盖公章部分均应当采用CA电子签章功能加盖投标人的单位电子公章，法定代表人和授权委托代理人签字或盖章可书面签字或盖章后扫描至“电子加密投标文件”中上传，也可采用法定代表人的电子章。</w:t>
      </w:r>
    </w:p>
    <w:p w14:paraId="5A51C111">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rPr>
        <w:t>）份数：</w:t>
      </w:r>
    </w:p>
    <w:p w14:paraId="1178C9F4">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3.1</w:t>
      </w:r>
      <w:r>
        <w:rPr>
          <w:rFonts w:hint="eastAsia" w:ascii="宋体" w:hAnsi="宋体" w:cs="宋体"/>
          <w:color w:val="auto"/>
          <w:kern w:val="0"/>
          <w:sz w:val="24"/>
          <w:szCs w:val="24"/>
          <w:highlight w:val="none"/>
          <w:lang w:val="zh-CN"/>
        </w:rPr>
        <w:t>“电子加密投标文件”（后缀格式为.jmbs）：在线上传递交一份。</w:t>
      </w:r>
    </w:p>
    <w:p w14:paraId="7384CB0D">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3.2</w:t>
      </w:r>
      <w:r>
        <w:rPr>
          <w:rFonts w:hint="eastAsia" w:ascii="宋体" w:hAnsi="宋体" w:cs="宋体"/>
          <w:color w:val="auto"/>
          <w:kern w:val="0"/>
          <w:sz w:val="24"/>
          <w:szCs w:val="24"/>
          <w:highlight w:val="none"/>
          <w:lang w:val="zh-CN"/>
        </w:rPr>
        <w:t>“备份投标文件”（后缀格式为.bfbs）：发送一份至邮箱：</w:t>
      </w:r>
      <w:r>
        <w:rPr>
          <w:rFonts w:hint="eastAsia" w:ascii="宋体" w:hAnsi="宋体" w:cs="宋体"/>
          <w:color w:val="auto"/>
          <w:kern w:val="0"/>
          <w:sz w:val="24"/>
          <w:szCs w:val="24"/>
          <w:highlight w:val="none"/>
          <w:lang w:val="en-US" w:eastAsia="zh-CN"/>
        </w:rPr>
        <w:t>390879439@qq.com</w:t>
      </w:r>
      <w:r>
        <w:rPr>
          <w:rFonts w:hint="eastAsia" w:ascii="宋体" w:hAnsi="宋体" w:cs="宋体"/>
          <w:color w:val="auto"/>
          <w:kern w:val="0"/>
          <w:sz w:val="24"/>
          <w:szCs w:val="24"/>
          <w:highlight w:val="none"/>
          <w:lang w:val="zh-CN"/>
        </w:rPr>
        <w:t>，以接收方邮箱收件箱所显示时间为准。</w:t>
      </w:r>
    </w:p>
    <w:p w14:paraId="080ADFAA">
      <w:pPr>
        <w:autoSpaceDE w:val="0"/>
        <w:autoSpaceDN w:val="0"/>
        <w:adjustRightInd w:val="0"/>
        <w:spacing w:line="440" w:lineRule="exact"/>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、投标文件的递交要求</w:t>
      </w:r>
    </w:p>
    <w:p w14:paraId="7A60C732">
      <w:pPr>
        <w:tabs>
          <w:tab w:val="left" w:pos="1418"/>
        </w:tabs>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）投标人应当在</w:t>
      </w:r>
      <w:r>
        <w:rPr>
          <w:rFonts w:hint="eastAsia" w:ascii="宋体" w:hAnsi="宋体" w:cs="宋体"/>
          <w:color w:val="auto"/>
          <w:kern w:val="0"/>
          <w:sz w:val="24"/>
          <w:szCs w:val="24"/>
          <w:highlight w:val="none"/>
          <w:lang w:eastAsia="zh-CN"/>
        </w:rPr>
        <w:t>招标文件</w:t>
      </w:r>
      <w:r>
        <w:rPr>
          <w:rFonts w:hint="eastAsia" w:ascii="宋体" w:hAnsi="宋体" w:cs="宋体"/>
          <w:color w:val="auto"/>
          <w:kern w:val="0"/>
          <w:sz w:val="24"/>
          <w:szCs w:val="24"/>
          <w:highlight w:val="none"/>
        </w:rPr>
        <w:t>规定的截止时间前完成</w:t>
      </w:r>
      <w:r>
        <w:rPr>
          <w:rFonts w:hint="eastAsia" w:ascii="宋体" w:hAnsi="宋体" w:cs="宋体"/>
          <w:color w:val="auto"/>
          <w:kern w:val="0"/>
          <w:sz w:val="24"/>
          <w:szCs w:val="24"/>
          <w:highlight w:val="none"/>
          <w:lang w:eastAsia="zh-CN"/>
        </w:rPr>
        <w:t>“电子加密投标文件”</w:t>
      </w:r>
      <w:r>
        <w:rPr>
          <w:rFonts w:hint="eastAsia" w:ascii="宋体" w:hAnsi="宋体" w:cs="宋体"/>
          <w:color w:val="auto"/>
          <w:kern w:val="0"/>
          <w:sz w:val="24"/>
          <w:szCs w:val="24"/>
          <w:highlight w:val="none"/>
        </w:rPr>
        <w:t>及</w:t>
      </w:r>
      <w:r>
        <w:rPr>
          <w:rFonts w:hint="eastAsia" w:ascii="宋体" w:hAnsi="宋体" w:cs="宋体"/>
          <w:color w:val="auto"/>
          <w:kern w:val="0"/>
          <w:sz w:val="24"/>
          <w:szCs w:val="24"/>
          <w:highlight w:val="none"/>
          <w:lang w:eastAsia="zh-CN"/>
        </w:rPr>
        <w:t>“备份投标文件”</w:t>
      </w:r>
      <w:r>
        <w:rPr>
          <w:rFonts w:hint="eastAsia" w:ascii="宋体" w:hAnsi="宋体" w:cs="宋体"/>
          <w:color w:val="auto"/>
          <w:kern w:val="0"/>
          <w:sz w:val="24"/>
          <w:szCs w:val="24"/>
          <w:highlight w:val="none"/>
        </w:rPr>
        <w:t>的递交，</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szCs w:val="24"/>
          <w:highlight w:val="none"/>
        </w:rPr>
        <w:t>截止时间后递交的投标文件，将被拒收。</w:t>
      </w:r>
    </w:p>
    <w:p w14:paraId="374B26BB">
      <w:pPr>
        <w:tabs>
          <w:tab w:val="left" w:pos="1418"/>
        </w:tabs>
        <w:autoSpaceDE w:val="0"/>
        <w:autoSpaceDN w:val="0"/>
        <w:adjustRightInd w:val="0"/>
        <w:spacing w:line="44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）如有特殊情况，采购代理机构延长截止时间和开标时间，采购代理机构和投标人的权利和义务将受到新的截止时间和开标时间的约束。</w:t>
      </w:r>
    </w:p>
    <w:p w14:paraId="132B344E">
      <w:pPr>
        <w:tabs>
          <w:tab w:val="left" w:pos="1898"/>
        </w:tabs>
        <w:autoSpaceDE w:val="0"/>
        <w:autoSpaceDN w:val="0"/>
        <w:adjustRightInd w:val="0"/>
        <w:spacing w:line="440" w:lineRule="exact"/>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、投标文件的补充、修改和撤回</w:t>
      </w:r>
    </w:p>
    <w:p w14:paraId="5BD75021">
      <w:pPr>
        <w:tabs>
          <w:tab w:val="left" w:pos="1418"/>
        </w:tabs>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）投标人在</w:t>
      </w:r>
      <w:r>
        <w:rPr>
          <w:rFonts w:hint="eastAsia" w:ascii="宋体" w:hAnsi="宋体" w:cs="宋体"/>
          <w:color w:val="auto"/>
          <w:kern w:val="0"/>
          <w:sz w:val="24"/>
          <w:szCs w:val="24"/>
          <w:highlight w:val="none"/>
        </w:rPr>
        <w:t>投标截止时间前可以补充、修改或撤回投标文件。补充或者修改投标文件的，应当先行撤回原文件，补充、修改后重新递交。</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szCs w:val="24"/>
          <w:highlight w:val="none"/>
        </w:rPr>
        <w:t>投标截止时间前未完成递交的，视为撤回投标文件。</w:t>
      </w:r>
    </w:p>
    <w:p w14:paraId="554F0A8A">
      <w:pPr>
        <w:tabs>
          <w:tab w:val="left" w:pos="1418"/>
        </w:tabs>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投标截止时间后，投标人不得修改（补充）或撤回其投标文件。</w:t>
      </w:r>
    </w:p>
    <w:p w14:paraId="43FFADAF">
      <w:pPr>
        <w:tabs>
          <w:tab w:val="left" w:pos="1898"/>
        </w:tabs>
        <w:autoSpaceDE w:val="0"/>
        <w:autoSpaceDN w:val="0"/>
        <w:adjustRightIn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电子加密投标文件的解密及异常情况处理</w:t>
      </w:r>
    </w:p>
    <w:p w14:paraId="551BF03E">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开标后，采购代理机构将向各投标人发出“电子加密投标文件”的解密通知，各供应商代表应当在接到解密通知后</w:t>
      </w:r>
      <w:r>
        <w:rPr>
          <w:rFonts w:hint="eastAsia" w:ascii="宋体" w:hAnsi="宋体" w:cs="宋体"/>
          <w:color w:val="auto"/>
          <w:kern w:val="0"/>
          <w:sz w:val="24"/>
          <w:szCs w:val="24"/>
          <w:highlight w:val="none"/>
          <w:lang w:val="en-US" w:eastAsia="zh-CN"/>
        </w:rPr>
        <w:t>30分钟</w:t>
      </w:r>
      <w:r>
        <w:rPr>
          <w:rFonts w:hint="eastAsia" w:ascii="宋体" w:hAnsi="宋体" w:cs="宋体"/>
          <w:color w:val="auto"/>
          <w:kern w:val="0"/>
          <w:sz w:val="24"/>
          <w:szCs w:val="24"/>
          <w:highlight w:val="none"/>
          <w:lang w:val="zh-CN"/>
        </w:rPr>
        <w:t>内自行完成“电子加密投标文件”的在线解密。</w:t>
      </w:r>
    </w:p>
    <w:p w14:paraId="23C3854A">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zh-CN"/>
        </w:rPr>
        <w:t>因网络或者其他问题造成“电子加密投标文件”在规定时间内无法正常解密的，投标人提供了“备份投标文件”的，将由采购代理机构按“乐采云平台”操作规范将“备份投标文件”上传至“乐采云平台”，完成解密。</w:t>
      </w:r>
    </w:p>
    <w:p w14:paraId="50C7A97E">
      <w:pPr>
        <w:autoSpaceDE w:val="0"/>
        <w:autoSpaceDN w:val="0"/>
        <w:adjustRightInd w:val="0"/>
        <w:spacing w:line="440" w:lineRule="exact"/>
        <w:ind w:firstLine="480" w:firstLineChars="200"/>
        <w:rPr>
          <w:color w:val="auto"/>
          <w:highlight w:val="none"/>
        </w:rPr>
      </w:pP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zh-CN"/>
        </w:rPr>
        <w:t>投标人未在规定时间内完成解密且未提供“备份投标文件”的，默认投标人自动放弃。</w:t>
      </w:r>
    </w:p>
    <w:p w14:paraId="78D4B014">
      <w:pPr>
        <w:tabs>
          <w:tab w:val="left" w:pos="0"/>
        </w:tabs>
        <w:autoSpaceDE w:val="0"/>
        <w:autoSpaceDN w:val="0"/>
        <w:adjustRightInd w:val="0"/>
        <w:spacing w:line="440" w:lineRule="exact"/>
        <w:ind w:firstLine="241" w:firstLineChars="100"/>
        <w:outlineLvl w:val="2"/>
        <w:rPr>
          <w:rFonts w:ascii="宋体" w:cs="宋体"/>
          <w:b/>
          <w:bCs/>
          <w:color w:val="auto"/>
          <w:kern w:val="0"/>
          <w:sz w:val="24"/>
          <w:szCs w:val="24"/>
          <w:highlight w:val="none"/>
        </w:rPr>
      </w:pPr>
      <w:bookmarkStart w:id="32" w:name="_Toc21396"/>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四</w:t>
      </w:r>
      <w:r>
        <w:rPr>
          <w:rFonts w:hint="eastAsia" w:ascii="宋体" w:hAnsi="宋体" w:cs="宋体"/>
          <w:b/>
          <w:bCs/>
          <w:color w:val="auto"/>
          <w:kern w:val="0"/>
          <w:sz w:val="24"/>
          <w:szCs w:val="24"/>
          <w:highlight w:val="none"/>
        </w:rPr>
        <w:t>）投标文件的有效期</w:t>
      </w:r>
      <w:bookmarkEnd w:id="32"/>
    </w:p>
    <w:p w14:paraId="77D6470B">
      <w:pPr>
        <w:pStyle w:val="7"/>
        <w:numPr>
          <w:ilvl w:val="0"/>
          <w:numId w:val="0"/>
        </w:numPr>
        <w:tabs>
          <w:tab w:val="left" w:pos="0"/>
          <w:tab w:val="clear" w:pos="1070"/>
        </w:tabs>
        <w:snapToGrid w:val="0"/>
        <w:spacing w:line="440" w:lineRule="exact"/>
        <w:ind w:firstLine="480" w:firstLineChars="200"/>
        <w:rPr>
          <w:rFonts w:ascii="仿宋_GB2312" w:hAnsi="仿宋_GB2312" w:eastAsia="仿宋_GB2312"/>
          <w:color w:val="auto"/>
          <w:sz w:val="24"/>
          <w:szCs w:val="24"/>
          <w:highlight w:val="none"/>
          <w:lang w:val="en-GB"/>
        </w:rPr>
      </w:pPr>
      <w:r>
        <w:rPr>
          <w:rFonts w:hint="eastAsia" w:ascii="宋体" w:hAnsi="宋体" w:cs="宋体"/>
          <w:color w:val="auto"/>
          <w:kern w:val="0"/>
          <w:sz w:val="24"/>
          <w:szCs w:val="24"/>
          <w:highlight w:val="none"/>
          <w:lang w:val="zh-CN"/>
        </w:rPr>
        <w:t>▲</w:t>
      </w:r>
      <w:r>
        <w:rPr>
          <w:rFonts w:ascii="宋体" w:hAnsi="宋体" w:cs="宋体"/>
          <w:color w:val="auto"/>
          <w:sz w:val="24"/>
          <w:szCs w:val="24"/>
          <w:highlight w:val="none"/>
          <w:lang w:val="en-GB"/>
        </w:rPr>
        <w:t>1</w:t>
      </w: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14:paraId="3588CAA1">
      <w:pPr>
        <w:pStyle w:val="7"/>
        <w:numPr>
          <w:ilvl w:val="0"/>
          <w:numId w:val="0"/>
        </w:numPr>
        <w:tabs>
          <w:tab w:val="left" w:pos="0"/>
          <w:tab w:val="clear" w:pos="1070"/>
        </w:tabs>
        <w:snapToGrid w:val="0"/>
        <w:spacing w:line="440" w:lineRule="exact"/>
        <w:ind w:firstLine="480" w:firstLineChars="200"/>
        <w:rPr>
          <w:rFonts w:ascii="宋体" w:hAnsi="宋体" w:cs="宋体"/>
          <w:color w:val="auto"/>
          <w:sz w:val="24"/>
          <w:szCs w:val="24"/>
          <w:highlight w:val="none"/>
          <w:lang w:val="en-GB"/>
        </w:rPr>
      </w:pPr>
      <w:r>
        <w:rPr>
          <w:rFonts w:ascii="宋体" w:hAnsi="宋体" w:cs="宋体"/>
          <w:color w:val="auto"/>
          <w:sz w:val="24"/>
          <w:szCs w:val="24"/>
          <w:highlight w:val="none"/>
          <w:lang w:val="en-GB"/>
        </w:rPr>
        <w:t>2</w:t>
      </w:r>
      <w:r>
        <w:rPr>
          <w:rFonts w:hint="eastAsia" w:ascii="宋体" w:hAnsi="宋体" w:cs="宋体"/>
          <w:color w:val="auto"/>
          <w:sz w:val="24"/>
          <w:szCs w:val="24"/>
          <w:highlight w:val="none"/>
          <w:lang w:val="en-GB"/>
        </w:rPr>
        <w:t>、在特殊情况下，</w:t>
      </w:r>
      <w:r>
        <w:rPr>
          <w:rFonts w:hint="eastAsia" w:ascii="宋体" w:hAnsi="宋体" w:cs="宋体"/>
          <w:color w:val="auto"/>
          <w:sz w:val="24"/>
          <w:szCs w:val="24"/>
          <w:highlight w:val="none"/>
          <w:lang w:val="en-GB" w:eastAsia="zh-CN"/>
        </w:rPr>
        <w:t>招标人</w:t>
      </w:r>
      <w:r>
        <w:rPr>
          <w:rFonts w:hint="eastAsia" w:ascii="宋体" w:hAnsi="宋体" w:cs="宋体"/>
          <w:color w:val="auto"/>
          <w:sz w:val="24"/>
          <w:szCs w:val="24"/>
          <w:highlight w:val="none"/>
          <w:lang w:val="en-GB"/>
        </w:rPr>
        <w:t>可与投标人协商延长投标文件的有效期，这种要求和答复均以书面形式进行。</w:t>
      </w:r>
    </w:p>
    <w:p w14:paraId="473CB9D7">
      <w:pPr>
        <w:snapToGrid w:val="0"/>
        <w:spacing w:line="440" w:lineRule="exact"/>
        <w:ind w:firstLine="480" w:firstLineChars="200"/>
        <w:jc w:val="left"/>
        <w:outlineLvl w:val="0"/>
        <w:rPr>
          <w:rFonts w:hint="eastAsia" w:ascii="宋体" w:hAnsi="宋体" w:cs="宋体"/>
          <w:color w:val="auto"/>
          <w:sz w:val="24"/>
          <w:szCs w:val="24"/>
          <w:highlight w:val="none"/>
        </w:rPr>
      </w:pPr>
      <w:bookmarkStart w:id="33" w:name="_Toc3116"/>
      <w:bookmarkStart w:id="34" w:name="_Toc4739"/>
      <w:bookmarkStart w:id="35" w:name="_Toc11280"/>
      <w:bookmarkStart w:id="36" w:name="_Toc4157"/>
      <w:r>
        <w:rPr>
          <w:rFonts w:hint="eastAsia" w:ascii="宋体" w:hAnsi="宋体" w:cs="宋体"/>
          <w:color w:val="auto"/>
          <w:kern w:val="0"/>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rPr>
        <w:t>、中标人的投标文件自开标之日起至合同履行完毕均应保持有效。</w:t>
      </w:r>
      <w:bookmarkEnd w:id="31"/>
      <w:bookmarkEnd w:id="33"/>
      <w:bookmarkEnd w:id="34"/>
      <w:bookmarkEnd w:id="35"/>
      <w:bookmarkEnd w:id="36"/>
    </w:p>
    <w:p w14:paraId="209264A1">
      <w:pPr>
        <w:tabs>
          <w:tab w:val="left" w:pos="0"/>
        </w:tabs>
        <w:autoSpaceDE w:val="0"/>
        <w:autoSpaceDN w:val="0"/>
        <w:adjustRightInd w:val="0"/>
        <w:spacing w:line="440" w:lineRule="exact"/>
        <w:ind w:firstLine="241" w:firstLineChars="100"/>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（五）投标保证金</w:t>
      </w:r>
    </w:p>
    <w:p w14:paraId="585EE314">
      <w:pPr>
        <w:pStyle w:val="7"/>
        <w:numPr>
          <w:ilvl w:val="0"/>
          <w:numId w:val="0"/>
        </w:numPr>
        <w:tabs>
          <w:tab w:val="left" w:pos="0"/>
          <w:tab w:val="clear" w:pos="1070"/>
        </w:tabs>
        <w:snapToGrid w:val="0"/>
        <w:spacing w:line="44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GB"/>
        </w:rPr>
        <w:t>投标人在递交投标文件的同时，应按投标人须知前附表规定递交投标保证金。</w:t>
      </w:r>
    </w:p>
    <w:p w14:paraId="3D5693B7">
      <w:pPr>
        <w:pStyle w:val="7"/>
        <w:numPr>
          <w:ilvl w:val="0"/>
          <w:numId w:val="0"/>
        </w:numPr>
        <w:tabs>
          <w:tab w:val="left" w:pos="0"/>
          <w:tab w:val="clear" w:pos="1070"/>
        </w:tabs>
        <w:snapToGrid w:val="0"/>
        <w:spacing w:line="440" w:lineRule="exact"/>
        <w:ind w:firstLine="480" w:firstLineChars="200"/>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GB"/>
        </w:rPr>
        <w:t>投标人</w:t>
      </w:r>
      <w:r>
        <w:rPr>
          <w:rFonts w:hint="eastAsia" w:ascii="宋体" w:hAnsi="宋体" w:eastAsia="宋体" w:cs="宋体"/>
          <w:color w:val="auto"/>
          <w:sz w:val="24"/>
          <w:szCs w:val="24"/>
          <w:highlight w:val="none"/>
          <w:lang w:val="en-US" w:eastAsia="zh-CN"/>
        </w:rPr>
        <w:t>未按</w:t>
      </w:r>
      <w:r>
        <w:rPr>
          <w:rFonts w:hint="eastAsia" w:ascii="宋体" w:hAnsi="宋体" w:eastAsia="宋体" w:cs="宋体"/>
          <w:color w:val="auto"/>
          <w:sz w:val="24"/>
          <w:szCs w:val="24"/>
          <w:highlight w:val="none"/>
          <w:lang w:val="en-GB"/>
        </w:rPr>
        <w:t>要求提交投标保证金的，招标人将视为不响应投标而予以拒绝。</w:t>
      </w:r>
    </w:p>
    <w:p w14:paraId="6D751D8A">
      <w:pPr>
        <w:pStyle w:val="7"/>
        <w:numPr>
          <w:ilvl w:val="0"/>
          <w:numId w:val="0"/>
        </w:numPr>
        <w:tabs>
          <w:tab w:val="left" w:pos="0"/>
          <w:tab w:val="clear" w:pos="1070"/>
        </w:tabs>
        <w:snapToGrid w:val="0"/>
        <w:spacing w:line="44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GB"/>
        </w:rPr>
        <w:t>投标保证金按以下方式无息退还：</w:t>
      </w:r>
    </w:p>
    <w:p w14:paraId="53E5C3D2">
      <w:pPr>
        <w:pStyle w:val="7"/>
        <w:numPr>
          <w:ilvl w:val="0"/>
          <w:numId w:val="0"/>
        </w:numPr>
        <w:tabs>
          <w:tab w:val="left" w:pos="0"/>
          <w:tab w:val="clear" w:pos="1070"/>
        </w:tabs>
        <w:snapToGrid w:val="0"/>
        <w:spacing w:line="44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（1）中标候选人在中标人合同签订后5个工作日内无息退还；</w:t>
      </w:r>
    </w:p>
    <w:p w14:paraId="37135078">
      <w:pPr>
        <w:pStyle w:val="7"/>
        <w:numPr>
          <w:ilvl w:val="0"/>
          <w:numId w:val="0"/>
        </w:numPr>
        <w:tabs>
          <w:tab w:val="left" w:pos="0"/>
          <w:tab w:val="clear" w:pos="1070"/>
        </w:tabs>
        <w:snapToGrid w:val="0"/>
        <w:spacing w:line="44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（2）其余投标人在中标候选人公示结束后无息退还。</w:t>
      </w:r>
    </w:p>
    <w:p w14:paraId="4746EE98">
      <w:pPr>
        <w:pStyle w:val="7"/>
        <w:numPr>
          <w:ilvl w:val="0"/>
          <w:numId w:val="0"/>
        </w:numPr>
        <w:tabs>
          <w:tab w:val="left" w:pos="0"/>
          <w:tab w:val="clear" w:pos="1070"/>
        </w:tabs>
        <w:snapToGrid w:val="0"/>
        <w:spacing w:line="44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GB"/>
        </w:rPr>
        <w:t>投标人有下列情形的，投标担保将全部不予退还：</w:t>
      </w:r>
    </w:p>
    <w:p w14:paraId="1207207B">
      <w:pPr>
        <w:pStyle w:val="7"/>
        <w:numPr>
          <w:ilvl w:val="0"/>
          <w:numId w:val="0"/>
        </w:numPr>
        <w:tabs>
          <w:tab w:val="left" w:pos="0"/>
          <w:tab w:val="clear" w:pos="1070"/>
        </w:tabs>
        <w:snapToGrid w:val="0"/>
        <w:spacing w:line="44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（1）投标人违反《诚信投标承诺书》承诺内容；</w:t>
      </w:r>
    </w:p>
    <w:p w14:paraId="14A6985E">
      <w:pPr>
        <w:pStyle w:val="7"/>
        <w:numPr>
          <w:ilvl w:val="0"/>
          <w:numId w:val="0"/>
        </w:numPr>
        <w:tabs>
          <w:tab w:val="left" w:pos="0"/>
          <w:tab w:val="clear" w:pos="1070"/>
        </w:tabs>
        <w:snapToGrid w:val="0"/>
        <w:spacing w:line="44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 xml:space="preserve">（2）投标人存在串通投标或弄虚作假违法行为的； </w:t>
      </w:r>
    </w:p>
    <w:p w14:paraId="6A5234D5">
      <w:pPr>
        <w:pStyle w:val="7"/>
        <w:numPr>
          <w:ilvl w:val="0"/>
          <w:numId w:val="0"/>
        </w:numPr>
        <w:tabs>
          <w:tab w:val="left" w:pos="0"/>
          <w:tab w:val="clear" w:pos="1070"/>
        </w:tabs>
        <w:snapToGrid w:val="0"/>
        <w:spacing w:line="44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（3）投标人放弃中标候选人或中标资格的（包括中标人无正当理由不与招标人订立合同；在签订合同时向招标人提出附加条件；不按照招标文件要求提交履约担保）；</w:t>
      </w:r>
    </w:p>
    <w:p w14:paraId="13E2D41D">
      <w:pPr>
        <w:pStyle w:val="7"/>
        <w:numPr>
          <w:ilvl w:val="0"/>
          <w:numId w:val="0"/>
        </w:numPr>
        <w:tabs>
          <w:tab w:val="left" w:pos="0"/>
          <w:tab w:val="clear" w:pos="1070"/>
        </w:tabs>
        <w:snapToGrid w:val="0"/>
        <w:spacing w:line="44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（4）投标人在投标有效期内撤销其投标文件的；</w:t>
      </w:r>
    </w:p>
    <w:p w14:paraId="3A5080AC">
      <w:pPr>
        <w:pStyle w:val="7"/>
        <w:numPr>
          <w:ilvl w:val="0"/>
          <w:numId w:val="0"/>
        </w:numPr>
        <w:tabs>
          <w:tab w:val="left" w:pos="0"/>
          <w:tab w:val="clear" w:pos="1070"/>
        </w:tabs>
        <w:snapToGrid w:val="0"/>
        <w:spacing w:line="44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（5）中标人未能在规定期限内提交履约担保或签署合同协议的。</w:t>
      </w:r>
    </w:p>
    <w:p w14:paraId="164AC57F">
      <w:pPr>
        <w:snapToGrid w:val="0"/>
        <w:spacing w:line="440" w:lineRule="exact"/>
        <w:ind w:firstLine="480" w:firstLineChars="200"/>
        <w:jc w:val="left"/>
        <w:outlineLvl w:val="0"/>
        <w:rPr>
          <w:rFonts w:hint="eastAsia" w:ascii="宋体" w:hAnsi="宋体" w:cs="宋体"/>
          <w:color w:val="auto"/>
          <w:sz w:val="24"/>
          <w:szCs w:val="24"/>
          <w:highlight w:val="none"/>
        </w:rPr>
      </w:pPr>
    </w:p>
    <w:p w14:paraId="31B79C9D">
      <w:pPr>
        <w:snapToGrid w:val="0"/>
        <w:spacing w:line="440" w:lineRule="exact"/>
        <w:jc w:val="center"/>
        <w:rPr>
          <w:rFonts w:hint="eastAsia" w:ascii="宋体" w:hAnsi="宋体" w:cs="宋体"/>
          <w:b/>
          <w:bCs/>
          <w:color w:val="auto"/>
          <w:sz w:val="28"/>
          <w:szCs w:val="28"/>
          <w:highlight w:val="none"/>
        </w:rPr>
      </w:pPr>
    </w:p>
    <w:p w14:paraId="193F54D3">
      <w:pPr>
        <w:snapToGrid w:val="0"/>
        <w:spacing w:line="360" w:lineRule="auto"/>
        <w:jc w:val="center"/>
        <w:outlineLvl w:val="1"/>
        <w:rPr>
          <w:rFonts w:ascii="宋体" w:cs="宋体"/>
          <w:b/>
          <w:bCs/>
          <w:color w:val="auto"/>
          <w:sz w:val="28"/>
          <w:szCs w:val="28"/>
          <w:highlight w:val="none"/>
        </w:rPr>
      </w:pPr>
      <w:bookmarkStart w:id="37" w:name="_Toc25577"/>
      <w:r>
        <w:rPr>
          <w:rFonts w:hint="eastAsia" w:ascii="宋体" w:hAnsi="宋体" w:cs="宋体"/>
          <w:b/>
          <w:bCs/>
          <w:color w:val="auto"/>
          <w:sz w:val="28"/>
          <w:szCs w:val="28"/>
          <w:highlight w:val="none"/>
        </w:rPr>
        <w:t>四、开标</w:t>
      </w:r>
      <w:bookmarkEnd w:id="37"/>
    </w:p>
    <w:p w14:paraId="78EB2BDF">
      <w:pPr>
        <w:numPr>
          <w:ilvl w:val="0"/>
          <w:numId w:val="6"/>
        </w:numPr>
        <w:autoSpaceDE w:val="0"/>
        <w:autoSpaceDN w:val="0"/>
        <w:adjustRightInd w:val="0"/>
        <w:spacing w:line="440" w:lineRule="exact"/>
        <w:ind w:firstLine="482" w:firstLineChars="200"/>
        <w:outlineLvl w:val="2"/>
        <w:rPr>
          <w:rFonts w:hint="eastAsia" w:ascii="宋体" w:hAnsi="宋体" w:cs="宋体"/>
          <w:b/>
          <w:bCs/>
          <w:color w:val="auto"/>
          <w:sz w:val="24"/>
          <w:szCs w:val="24"/>
          <w:highlight w:val="none"/>
          <w:lang w:val="en-US" w:eastAsia="zh-CN"/>
        </w:rPr>
      </w:pPr>
      <w:bookmarkStart w:id="38" w:name="_Toc23586"/>
      <w:r>
        <w:rPr>
          <w:rFonts w:hint="eastAsia" w:ascii="宋体" w:hAnsi="宋体" w:cs="宋体"/>
          <w:b/>
          <w:bCs/>
          <w:color w:val="auto"/>
          <w:sz w:val="24"/>
          <w:szCs w:val="24"/>
          <w:highlight w:val="none"/>
          <w:lang w:val="en-US" w:eastAsia="zh-CN"/>
        </w:rPr>
        <w:t>开标程序</w:t>
      </w:r>
      <w:bookmarkEnd w:id="38"/>
    </w:p>
    <w:p w14:paraId="02779487">
      <w:pPr>
        <w:spacing w:line="360" w:lineRule="auto"/>
        <w:ind w:firstLine="422" w:firstLineChars="176"/>
        <w:rPr>
          <w:rFonts w:hint="eastAsia" w:ascii="宋体" w:hAnsi="宋体" w:cs="Arial"/>
          <w:color w:val="auto"/>
          <w:kern w:val="0"/>
          <w:sz w:val="24"/>
          <w:highlight w:val="none"/>
        </w:rPr>
      </w:pPr>
      <w:r>
        <w:rPr>
          <w:rFonts w:hint="eastAsia" w:ascii="宋体" w:hAnsi="宋体" w:cs="宋体"/>
          <w:color w:val="auto"/>
          <w:sz w:val="24"/>
          <w:szCs w:val="24"/>
          <w:highlight w:val="none"/>
          <w:lang w:val="en-US" w:eastAsia="zh-CN"/>
        </w:rPr>
        <w:t>1、</w:t>
      </w:r>
      <w:r>
        <w:rPr>
          <w:rFonts w:hint="eastAsia" w:ascii="宋体" w:hAnsi="宋体"/>
          <w:b/>
          <w:color w:val="auto"/>
          <w:sz w:val="24"/>
          <w:highlight w:val="none"/>
        </w:rPr>
        <w:t>采购组织机构将按照招标文件规定的时间通过“</w:t>
      </w:r>
      <w:r>
        <w:rPr>
          <w:rFonts w:hint="eastAsia" w:ascii="宋体" w:hAnsi="宋体"/>
          <w:b/>
          <w:color w:val="auto"/>
          <w:sz w:val="24"/>
          <w:highlight w:val="none"/>
          <w:lang w:eastAsia="zh-CN"/>
        </w:rPr>
        <w:t>乐采云平台</w:t>
      </w:r>
      <w:r>
        <w:rPr>
          <w:rFonts w:hint="eastAsia" w:ascii="宋体" w:hAnsi="宋体"/>
          <w:b/>
          <w:color w:val="auto"/>
          <w:sz w:val="24"/>
          <w:highlight w:val="none"/>
        </w:rPr>
        <w:t>”组织开标、开启投标文件，所有供应商均应当准时在线参加</w:t>
      </w:r>
      <w:r>
        <w:rPr>
          <w:rFonts w:hint="eastAsia" w:ascii="宋体" w:hAnsi="宋体"/>
          <w:b/>
          <w:color w:val="auto"/>
          <w:sz w:val="24"/>
          <w:highlight w:val="none"/>
          <w:lang w:eastAsia="zh-CN"/>
        </w:rPr>
        <w:t>。</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hint="eastAsia" w:ascii="宋体" w:hAnsi="宋体" w:cs="Arial"/>
          <w:b/>
          <w:color w:val="auto"/>
          <w:kern w:val="0"/>
          <w:sz w:val="24"/>
          <w:highlight w:val="none"/>
          <w:lang w:eastAsia="zh-CN"/>
        </w:rPr>
        <w:t>在线</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w:t>
      </w:r>
      <w:r>
        <w:rPr>
          <w:rFonts w:hint="eastAsia" w:ascii="宋体" w:hAnsi="宋体" w:cs="Arial"/>
          <w:b/>
          <w:color w:val="auto"/>
          <w:kern w:val="0"/>
          <w:sz w:val="24"/>
          <w:highlight w:val="none"/>
          <w:lang w:eastAsia="zh-CN"/>
        </w:rPr>
        <w:t>行</w:t>
      </w:r>
      <w:r>
        <w:rPr>
          <w:rFonts w:hint="eastAsia" w:ascii="宋体" w:hAnsi="宋体" w:cs="Arial"/>
          <w:b/>
          <w:color w:val="auto"/>
          <w:kern w:val="0"/>
          <w:sz w:val="24"/>
          <w:highlight w:val="none"/>
        </w:rPr>
        <w:t>承担。</w:t>
      </w:r>
    </w:p>
    <w:p w14:paraId="3B755CAB">
      <w:pPr>
        <w:snapToGrid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乐采云平台”操作规范将“备份投标文件”上传至“乐采云平台”，上传成功后，“电子加密投标文件”自动失效；</w:t>
      </w:r>
    </w:p>
    <w:p w14:paraId="7A60D1EA">
      <w:pPr>
        <w:snapToGrid w:val="0"/>
        <w:spacing w:line="440" w:lineRule="exact"/>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3、评标委员会</w:t>
      </w:r>
      <w:r>
        <w:rPr>
          <w:rFonts w:hint="eastAsia" w:ascii="宋体" w:hAnsi="宋体" w:cs="宋体"/>
          <w:b w:val="0"/>
          <w:bCs w:val="0"/>
          <w:color w:val="auto"/>
          <w:sz w:val="24"/>
          <w:szCs w:val="24"/>
          <w:highlight w:val="none"/>
        </w:rPr>
        <w:t>评审资格</w:t>
      </w:r>
      <w:r>
        <w:rPr>
          <w:rFonts w:hint="eastAsia" w:ascii="宋体" w:hAnsi="宋体" w:cs="宋体"/>
          <w:b w:val="0"/>
          <w:bCs w:val="0"/>
          <w:color w:val="auto"/>
          <w:sz w:val="24"/>
          <w:szCs w:val="24"/>
          <w:highlight w:val="none"/>
          <w:lang w:eastAsia="zh-CN"/>
        </w:rPr>
        <w:t>证明</w:t>
      </w:r>
      <w:r>
        <w:rPr>
          <w:rFonts w:hint="eastAsia" w:ascii="宋体" w:hAnsi="宋体" w:cs="宋体"/>
          <w:b w:val="0"/>
          <w:bCs w:val="0"/>
          <w:color w:val="auto"/>
          <w:sz w:val="24"/>
          <w:szCs w:val="24"/>
          <w:highlight w:val="none"/>
        </w:rPr>
        <w:t>文件，若资格审查不符合</w:t>
      </w:r>
      <w:r>
        <w:rPr>
          <w:rFonts w:hint="eastAsia" w:ascii="宋体" w:hAnsi="宋体" w:cs="宋体"/>
          <w:b w:val="0"/>
          <w:bCs w:val="0"/>
          <w:color w:val="auto"/>
          <w:sz w:val="24"/>
          <w:szCs w:val="24"/>
          <w:highlight w:val="none"/>
          <w:lang w:eastAsia="zh-CN"/>
        </w:rPr>
        <w:t>招标文件</w:t>
      </w:r>
      <w:r>
        <w:rPr>
          <w:rFonts w:hint="eastAsia" w:ascii="宋体" w:hAnsi="宋体" w:cs="宋体"/>
          <w:b w:val="0"/>
          <w:bCs w:val="0"/>
          <w:color w:val="auto"/>
          <w:sz w:val="24"/>
          <w:szCs w:val="24"/>
          <w:highlight w:val="none"/>
        </w:rPr>
        <w:t>要求，通过“</w:t>
      </w:r>
      <w:r>
        <w:rPr>
          <w:rFonts w:hint="eastAsia" w:ascii="宋体" w:hAnsi="宋体" w:cs="宋体"/>
          <w:b w:val="0"/>
          <w:bCs w:val="0"/>
          <w:color w:val="auto"/>
          <w:sz w:val="24"/>
          <w:szCs w:val="24"/>
          <w:highlight w:val="none"/>
          <w:lang w:eastAsia="zh-CN"/>
        </w:rPr>
        <w:t>乐采云平台</w:t>
      </w:r>
      <w:r>
        <w:rPr>
          <w:rFonts w:hint="eastAsia" w:ascii="宋体" w:hAnsi="宋体" w:cs="宋体"/>
          <w:b w:val="0"/>
          <w:bCs w:val="0"/>
          <w:color w:val="auto"/>
          <w:sz w:val="24"/>
          <w:szCs w:val="24"/>
          <w:highlight w:val="none"/>
        </w:rPr>
        <w:t>”线上告知其原因并由</w:t>
      </w:r>
      <w:r>
        <w:rPr>
          <w:rFonts w:hint="eastAsia" w:ascii="宋体" w:hAnsi="宋体" w:cs="宋体"/>
          <w:b w:val="0"/>
          <w:bCs w:val="0"/>
          <w:color w:val="auto"/>
          <w:sz w:val="24"/>
          <w:szCs w:val="24"/>
          <w:highlight w:val="none"/>
          <w:lang w:eastAsia="zh-CN"/>
        </w:rPr>
        <w:t>投标人签章</w:t>
      </w:r>
      <w:r>
        <w:rPr>
          <w:rFonts w:hint="eastAsia" w:ascii="宋体" w:hAnsi="宋体" w:cs="宋体"/>
          <w:b w:val="0"/>
          <w:bCs w:val="0"/>
          <w:color w:val="auto"/>
          <w:sz w:val="24"/>
          <w:szCs w:val="24"/>
          <w:highlight w:val="none"/>
        </w:rPr>
        <w:t>确认</w:t>
      </w:r>
      <w:r>
        <w:rPr>
          <w:rFonts w:hint="eastAsia" w:ascii="宋体" w:hAnsi="宋体" w:cs="宋体"/>
          <w:b w:val="0"/>
          <w:bCs w:val="0"/>
          <w:color w:val="auto"/>
          <w:sz w:val="24"/>
          <w:szCs w:val="24"/>
          <w:highlight w:val="none"/>
          <w:lang w:eastAsia="zh-CN"/>
        </w:rPr>
        <w:t>（不予确认的应说明理由，否则视为无异议）。资格审查未获通过的投标人，其</w:t>
      </w:r>
      <w:r>
        <w:rPr>
          <w:rFonts w:hint="eastAsia" w:ascii="宋体" w:hAnsi="宋体" w:cs="宋体"/>
          <w:b w:val="0"/>
          <w:bCs w:val="0"/>
          <w:color w:val="auto"/>
          <w:sz w:val="24"/>
          <w:szCs w:val="24"/>
          <w:highlight w:val="none"/>
        </w:rPr>
        <w:t>报价文件</w:t>
      </w:r>
      <w:r>
        <w:rPr>
          <w:rFonts w:hint="eastAsia" w:ascii="宋体" w:hAnsi="宋体" w:cs="宋体"/>
          <w:b w:val="0"/>
          <w:bCs w:val="0"/>
          <w:color w:val="auto"/>
          <w:sz w:val="24"/>
          <w:szCs w:val="24"/>
          <w:highlight w:val="none"/>
          <w:lang w:eastAsia="zh-CN"/>
        </w:rPr>
        <w:t>不进入评审。</w:t>
      </w:r>
    </w:p>
    <w:p w14:paraId="791AA79D">
      <w:pPr>
        <w:spacing w:line="360" w:lineRule="auto"/>
        <w:ind w:firstLine="424" w:firstLineChars="177"/>
        <w:jc w:val="left"/>
        <w:rPr>
          <w:rFonts w:hint="eastAsia" w:ascii="宋体" w:hAnsi="宋体" w:cs="Arial"/>
          <w:b w:val="0"/>
          <w:bCs w:val="0"/>
          <w:color w:val="auto"/>
          <w:kern w:val="0"/>
          <w:sz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cs="Arial"/>
          <w:b w:val="0"/>
          <w:bCs w:val="0"/>
          <w:color w:val="auto"/>
          <w:kern w:val="0"/>
          <w:sz w:val="24"/>
          <w:highlight w:val="none"/>
        </w:rPr>
        <w:t>开启符合性审查有效投标供应商的《报价文件》，通过</w:t>
      </w:r>
      <w:r>
        <w:rPr>
          <w:rFonts w:hint="eastAsia" w:ascii="宋体" w:hAnsi="宋体" w:cs="Arial"/>
          <w:b w:val="0"/>
          <w:bCs w:val="0"/>
          <w:color w:val="auto"/>
          <w:kern w:val="0"/>
          <w:sz w:val="24"/>
          <w:highlight w:val="none"/>
          <w:lang w:eastAsia="zh-CN"/>
        </w:rPr>
        <w:t>“乐采云平台”</w:t>
      </w:r>
      <w:r>
        <w:rPr>
          <w:rFonts w:hint="eastAsia" w:ascii="宋体" w:hAnsi="宋体" w:cs="Arial"/>
          <w:b w:val="0"/>
          <w:bCs w:val="0"/>
          <w:color w:val="auto"/>
          <w:kern w:val="0"/>
          <w:sz w:val="24"/>
          <w:highlight w:val="none"/>
        </w:rPr>
        <w:t>公布开标一览表有关内容，同时当场制作开标记录表，</w:t>
      </w:r>
      <w:r>
        <w:rPr>
          <w:rFonts w:hint="eastAsia" w:ascii="宋体" w:hAnsi="宋体" w:cs="Arial"/>
          <w:b w:val="0"/>
          <w:bCs w:val="0"/>
          <w:color w:val="auto"/>
          <w:kern w:val="0"/>
          <w:sz w:val="24"/>
          <w:highlight w:val="none"/>
          <w:u w:val="single"/>
        </w:rPr>
        <w:t>供应商通过</w:t>
      </w:r>
      <w:r>
        <w:rPr>
          <w:rFonts w:hint="eastAsia" w:ascii="宋体" w:hAnsi="宋体" w:cs="Arial"/>
          <w:b w:val="0"/>
          <w:bCs w:val="0"/>
          <w:color w:val="auto"/>
          <w:kern w:val="0"/>
          <w:sz w:val="24"/>
          <w:highlight w:val="none"/>
          <w:u w:val="single"/>
          <w:lang w:eastAsia="zh-CN"/>
        </w:rPr>
        <w:t>“乐采云平台”</w:t>
      </w:r>
      <w:r>
        <w:rPr>
          <w:rFonts w:ascii="宋体" w:hAnsi="宋体" w:cs="Arial"/>
          <w:b w:val="0"/>
          <w:bCs w:val="0"/>
          <w:color w:val="auto"/>
          <w:kern w:val="0"/>
          <w:sz w:val="24"/>
          <w:highlight w:val="none"/>
          <w:u w:val="single"/>
        </w:rPr>
        <w:t>签</w:t>
      </w:r>
      <w:r>
        <w:rPr>
          <w:rFonts w:hint="eastAsia" w:ascii="宋体" w:hAnsi="宋体" w:cs="Arial"/>
          <w:b w:val="0"/>
          <w:bCs w:val="0"/>
          <w:color w:val="auto"/>
          <w:kern w:val="0"/>
          <w:sz w:val="24"/>
          <w:highlight w:val="none"/>
          <w:u w:val="single"/>
          <w:lang w:eastAsia="zh-CN"/>
        </w:rPr>
        <w:t>章</w:t>
      </w:r>
      <w:r>
        <w:rPr>
          <w:rFonts w:ascii="宋体" w:hAnsi="宋体" w:cs="Arial"/>
          <w:b w:val="0"/>
          <w:bCs w:val="0"/>
          <w:color w:val="auto"/>
          <w:kern w:val="0"/>
          <w:sz w:val="24"/>
          <w:highlight w:val="none"/>
          <w:u w:val="single"/>
        </w:rPr>
        <w:t>确认</w:t>
      </w:r>
      <w:r>
        <w:rPr>
          <w:rFonts w:ascii="宋体" w:hAnsi="宋体" w:cs="Arial"/>
          <w:b w:val="0"/>
          <w:bCs w:val="0"/>
          <w:color w:val="auto"/>
          <w:kern w:val="0"/>
          <w:sz w:val="24"/>
          <w:highlight w:val="none"/>
        </w:rPr>
        <w:t>（不予确认的应说明理由，否则视为无异议）。</w:t>
      </w:r>
      <w:r>
        <w:rPr>
          <w:rFonts w:hint="eastAsia" w:ascii="宋体" w:hAnsi="宋体" w:cs="Arial"/>
          <w:b w:val="0"/>
          <w:bCs w:val="0"/>
          <w:color w:val="auto"/>
          <w:kern w:val="0"/>
          <w:sz w:val="24"/>
          <w:highlight w:val="none"/>
          <w:lang w:eastAsia="zh-CN"/>
        </w:rPr>
        <w:t>报价文件开启</w:t>
      </w:r>
      <w:r>
        <w:rPr>
          <w:rFonts w:ascii="宋体" w:hAnsi="宋体" w:cs="Arial"/>
          <w:b w:val="0"/>
          <w:bCs w:val="0"/>
          <w:color w:val="auto"/>
          <w:kern w:val="0"/>
          <w:sz w:val="24"/>
          <w:highlight w:val="none"/>
        </w:rPr>
        <w:t>后，由评标委员会对报价的合理性、准确性等进行审查核实</w:t>
      </w:r>
      <w:r>
        <w:rPr>
          <w:rFonts w:hint="eastAsia" w:ascii="宋体" w:hAnsi="宋体" w:cs="Arial"/>
          <w:b w:val="0"/>
          <w:bCs w:val="0"/>
          <w:color w:val="auto"/>
          <w:kern w:val="0"/>
          <w:sz w:val="24"/>
          <w:highlight w:val="none"/>
        </w:rPr>
        <w:t>。</w:t>
      </w:r>
    </w:p>
    <w:p w14:paraId="6FFCDE1F">
      <w:pPr>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5、评审结束后，由</w:t>
      </w:r>
      <w:r>
        <w:rPr>
          <w:rFonts w:hint="eastAsia" w:ascii="宋体" w:hAnsi="宋体" w:cs="宋体"/>
          <w:color w:val="auto"/>
          <w:sz w:val="24"/>
          <w:szCs w:val="24"/>
          <w:highlight w:val="none"/>
        </w:rPr>
        <w:t>评标委员会编写并签署评</w:t>
      </w:r>
      <w:r>
        <w:rPr>
          <w:rFonts w:hint="eastAsia" w:ascii="宋体" w:hAnsi="宋体" w:cs="宋体"/>
          <w:color w:val="auto"/>
          <w:sz w:val="24"/>
          <w:szCs w:val="24"/>
          <w:highlight w:val="none"/>
          <w:lang w:eastAsia="zh-CN"/>
        </w:rPr>
        <w:t>审</w:t>
      </w:r>
      <w:r>
        <w:rPr>
          <w:rFonts w:hint="eastAsia" w:ascii="宋体" w:hAnsi="宋体" w:cs="宋体"/>
          <w:color w:val="auto"/>
          <w:sz w:val="24"/>
          <w:szCs w:val="24"/>
          <w:highlight w:val="none"/>
        </w:rPr>
        <w:t>报告，评</w:t>
      </w:r>
      <w:r>
        <w:rPr>
          <w:rFonts w:hint="eastAsia" w:ascii="宋体" w:hAnsi="宋体" w:cs="宋体"/>
          <w:color w:val="auto"/>
          <w:sz w:val="24"/>
          <w:szCs w:val="24"/>
          <w:highlight w:val="none"/>
          <w:lang w:eastAsia="zh-CN"/>
        </w:rPr>
        <w:t>审</w:t>
      </w:r>
      <w:r>
        <w:rPr>
          <w:rFonts w:hint="eastAsia" w:ascii="宋体" w:hAnsi="宋体" w:cs="宋体"/>
          <w:color w:val="auto"/>
          <w:sz w:val="24"/>
          <w:szCs w:val="24"/>
          <w:highlight w:val="none"/>
        </w:rPr>
        <w:t>报告应当根据评标办法及评分标准</w:t>
      </w: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中标候选人</w:t>
      </w:r>
      <w:r>
        <w:rPr>
          <w:rFonts w:hint="eastAsia" w:ascii="宋体" w:hAnsi="宋体" w:cs="宋体"/>
          <w:color w:val="auto"/>
          <w:sz w:val="24"/>
          <w:szCs w:val="24"/>
          <w:highlight w:val="none"/>
          <w:lang w:eastAsia="zh-CN"/>
        </w:rPr>
        <w:t>；</w:t>
      </w:r>
    </w:p>
    <w:p w14:paraId="26734C6B">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采购代理机构</w:t>
      </w:r>
      <w:r>
        <w:rPr>
          <w:rFonts w:hint="eastAsia" w:ascii="宋体" w:hAnsi="宋体" w:cs="宋体"/>
          <w:b w:val="0"/>
          <w:bCs w:val="0"/>
          <w:color w:val="auto"/>
          <w:sz w:val="24"/>
          <w:szCs w:val="24"/>
          <w:highlight w:val="none"/>
          <w:lang w:val="en-US" w:eastAsia="zh-CN"/>
        </w:rPr>
        <w:t>将通过“乐采云平台”线上公布中标（成交）候选供应商名单</w:t>
      </w:r>
      <w:r>
        <w:rPr>
          <w:rFonts w:hint="eastAsia" w:ascii="宋体" w:hAnsi="宋体" w:cs="宋体"/>
          <w:color w:val="auto"/>
          <w:sz w:val="24"/>
          <w:szCs w:val="24"/>
          <w:highlight w:val="none"/>
        </w:rPr>
        <w:t>并出具开标记录，由主持人、记录人当场签字确认；</w:t>
      </w:r>
    </w:p>
    <w:p w14:paraId="489BFB6A">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开标会议结束。</w:t>
      </w:r>
    </w:p>
    <w:p w14:paraId="5384E340">
      <w:pPr>
        <w:snapToGri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特别说明：</w:t>
      </w:r>
    </w:p>
    <w:p w14:paraId="6251DE86">
      <w:pPr>
        <w:snapToGri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乐采云平台</w:t>
      </w:r>
      <w:r>
        <w:rPr>
          <w:rFonts w:hint="eastAsia" w:ascii="宋体" w:hAnsi="宋体" w:cs="宋体"/>
          <w:b/>
          <w:bCs/>
          <w:color w:val="auto"/>
          <w:sz w:val="24"/>
          <w:szCs w:val="24"/>
          <w:highlight w:val="none"/>
        </w:rPr>
        <w:t>如对电子化开标及评审程序有调整的，按调整后的程序操作。</w:t>
      </w:r>
    </w:p>
    <w:p w14:paraId="20C747B0">
      <w:pPr>
        <w:snapToGrid w:val="0"/>
        <w:spacing w:line="440" w:lineRule="exact"/>
        <w:ind w:firstLine="482" w:firstLineChars="200"/>
        <w:rPr>
          <w:rFonts w:hint="eastAsia" w:ascii="宋体" w:hAnsi="宋体" w:cs="宋体"/>
          <w:b/>
          <w:bCs/>
          <w:color w:val="auto"/>
          <w:sz w:val="24"/>
          <w:szCs w:val="24"/>
          <w:highlight w:val="none"/>
        </w:rPr>
      </w:pPr>
    </w:p>
    <w:p w14:paraId="39375FD9">
      <w:pPr>
        <w:pStyle w:val="12"/>
        <w:snapToGrid w:val="0"/>
        <w:spacing w:line="440" w:lineRule="exact"/>
        <w:jc w:val="center"/>
        <w:outlineLvl w:val="1"/>
        <w:rPr>
          <w:rFonts w:hAnsi="宋体" w:cs="Times New Roman"/>
          <w:b/>
          <w:bCs/>
          <w:color w:val="auto"/>
          <w:sz w:val="28"/>
          <w:szCs w:val="28"/>
          <w:highlight w:val="none"/>
        </w:rPr>
      </w:pPr>
      <w:bookmarkStart w:id="39" w:name="_Toc10544"/>
      <w:r>
        <w:rPr>
          <w:rFonts w:hint="eastAsia" w:hAnsi="宋体"/>
          <w:b/>
          <w:bCs/>
          <w:color w:val="auto"/>
          <w:sz w:val="28"/>
          <w:szCs w:val="28"/>
          <w:highlight w:val="none"/>
        </w:rPr>
        <w:t>五、评标</w:t>
      </w:r>
      <w:bookmarkEnd w:id="39"/>
    </w:p>
    <w:p w14:paraId="49DE28B1">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bookmarkStart w:id="40" w:name="_Toc12939"/>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评审工作的组织</w:t>
      </w:r>
      <w:bookmarkEnd w:id="40"/>
    </w:p>
    <w:p w14:paraId="008C0370">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lang w:eastAsia="zh-CN"/>
        </w:rPr>
        <w:t>招标人</w:t>
      </w:r>
      <w:r>
        <w:rPr>
          <w:rFonts w:hint="eastAsia" w:ascii="宋体" w:hAnsi="宋体" w:cs="Arial"/>
          <w:color w:val="auto"/>
          <w:kern w:val="0"/>
          <w:sz w:val="24"/>
          <w:highlight w:val="none"/>
        </w:rPr>
        <w:t>或采购代理机构负责组织本项目的评审工作。</w:t>
      </w:r>
    </w:p>
    <w:p w14:paraId="03EEC41C">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bookmarkStart w:id="41" w:name="_Toc20438"/>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评标委员会的组建</w:t>
      </w:r>
      <w:bookmarkEnd w:id="41"/>
    </w:p>
    <w:p w14:paraId="062287ED">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评标委员会由</w:t>
      </w:r>
      <w:r>
        <w:rPr>
          <w:rFonts w:hint="eastAsia" w:ascii="宋体" w:hAnsi="宋体" w:cs="Arial"/>
          <w:color w:val="auto"/>
          <w:kern w:val="0"/>
          <w:sz w:val="24"/>
          <w:highlight w:val="none"/>
          <w:lang w:eastAsia="zh-CN"/>
        </w:rPr>
        <w:t>招标人</w:t>
      </w:r>
      <w:r>
        <w:rPr>
          <w:rFonts w:hint="eastAsia" w:ascii="宋体" w:hAnsi="宋体" w:cs="Arial"/>
          <w:color w:val="auto"/>
          <w:kern w:val="0"/>
          <w:sz w:val="24"/>
          <w:highlight w:val="none"/>
        </w:rPr>
        <w:t>或采购代理机构依法组建，成员包括</w:t>
      </w:r>
      <w:r>
        <w:rPr>
          <w:rFonts w:hint="eastAsia" w:ascii="宋体" w:hAnsi="宋体" w:cs="Arial"/>
          <w:color w:val="auto"/>
          <w:kern w:val="0"/>
          <w:sz w:val="24"/>
          <w:highlight w:val="none"/>
          <w:lang w:eastAsia="zh-CN"/>
        </w:rPr>
        <w:t>招标人</w:t>
      </w:r>
      <w:r>
        <w:rPr>
          <w:rFonts w:hint="eastAsia" w:ascii="宋体" w:hAnsi="宋体" w:cs="Arial"/>
          <w:color w:val="auto"/>
          <w:kern w:val="0"/>
          <w:sz w:val="24"/>
          <w:highlight w:val="none"/>
        </w:rPr>
        <w:t>代表和评审专家，成员人数</w:t>
      </w:r>
      <w:r>
        <w:rPr>
          <w:rFonts w:ascii="宋体" w:hAnsi="宋体" w:cs="Arial"/>
          <w:color w:val="auto"/>
          <w:kern w:val="0"/>
          <w:sz w:val="24"/>
          <w:highlight w:val="none"/>
        </w:rPr>
        <w:t>为</w:t>
      </w:r>
      <w:r>
        <w:rPr>
          <w:rFonts w:hint="eastAsia" w:ascii="宋体" w:hAnsi="宋体" w:cs="Arial"/>
          <w:color w:val="auto"/>
          <w:kern w:val="0"/>
          <w:sz w:val="24"/>
          <w:highlight w:val="none"/>
        </w:rPr>
        <w:t>五</w:t>
      </w:r>
      <w:r>
        <w:rPr>
          <w:rFonts w:ascii="宋体" w:hAnsi="宋体" w:cs="Arial"/>
          <w:color w:val="auto"/>
          <w:kern w:val="0"/>
          <w:sz w:val="24"/>
          <w:highlight w:val="none"/>
        </w:rPr>
        <w:t>人</w:t>
      </w:r>
      <w:r>
        <w:rPr>
          <w:rFonts w:hint="eastAsia" w:ascii="宋体" w:hAnsi="宋体" w:cs="Arial"/>
          <w:color w:val="auto"/>
          <w:kern w:val="0"/>
          <w:sz w:val="24"/>
          <w:highlight w:val="none"/>
        </w:rPr>
        <w:t>或以上单数，其中评审专家不少于成员总数的三分之二。</w:t>
      </w:r>
    </w:p>
    <w:p w14:paraId="1065819D">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rPr>
        <w:t>评标委员会成员名单在评审结果（采购结果）公告前保密。</w:t>
      </w:r>
    </w:p>
    <w:p w14:paraId="1220E41F">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bookmarkStart w:id="42" w:name="_Toc27404"/>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评标委员会的职责</w:t>
      </w:r>
      <w:bookmarkEnd w:id="42"/>
    </w:p>
    <w:p w14:paraId="595D486A">
      <w:pPr>
        <w:spacing w:line="360" w:lineRule="auto"/>
        <w:ind w:firstLine="424" w:firstLineChars="176"/>
        <w:rPr>
          <w:rFonts w:hint="eastAsia" w:ascii="宋体" w:hAnsi="宋体" w:cs="Arial"/>
          <w:b/>
          <w:color w:val="auto"/>
          <w:kern w:val="0"/>
          <w:sz w:val="24"/>
          <w:highlight w:val="none"/>
        </w:rPr>
      </w:pPr>
      <w:r>
        <w:rPr>
          <w:rFonts w:hint="eastAsia" w:ascii="宋体" w:hAnsi="宋体" w:cs="Arial"/>
          <w:b/>
          <w:color w:val="auto"/>
          <w:kern w:val="0"/>
          <w:sz w:val="24"/>
          <w:highlight w:val="none"/>
          <w:lang w:val="en-US" w:eastAsia="zh-CN"/>
        </w:rPr>
        <w:t>1、</w:t>
      </w:r>
      <w:r>
        <w:rPr>
          <w:rFonts w:hint="eastAsia" w:ascii="宋体" w:hAnsi="宋体" w:cs="Arial"/>
          <w:b/>
          <w:color w:val="auto"/>
          <w:kern w:val="0"/>
          <w:sz w:val="24"/>
          <w:highlight w:val="none"/>
        </w:rPr>
        <w:t>评标委员会负责具体评审事务，并独立履行下列职责：</w:t>
      </w:r>
    </w:p>
    <w:p w14:paraId="7E5361B9">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（1）审查、评价投标文件是否符合招标文件的</w:t>
      </w:r>
      <w:r>
        <w:rPr>
          <w:rFonts w:hint="eastAsia" w:ascii="宋体" w:hAnsi="宋体" w:cs="Arial"/>
          <w:color w:val="auto"/>
          <w:kern w:val="0"/>
          <w:sz w:val="24"/>
          <w:highlight w:val="none"/>
          <w:lang w:val="en-US" w:eastAsia="zh-CN"/>
        </w:rPr>
        <w:t>资格、</w:t>
      </w:r>
      <w:r>
        <w:rPr>
          <w:rFonts w:hint="eastAsia" w:ascii="宋体" w:hAnsi="宋体" w:cs="Arial"/>
          <w:color w:val="auto"/>
          <w:kern w:val="0"/>
          <w:sz w:val="24"/>
          <w:highlight w:val="none"/>
        </w:rPr>
        <w:t>商务、技术等实质性要求；</w:t>
      </w:r>
    </w:p>
    <w:p w14:paraId="2FC4F3D3">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（2）要求投标人对投标文件有关事项作出澄清或者说明；</w:t>
      </w:r>
    </w:p>
    <w:p w14:paraId="72569305">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（3）对投标文件进行比较和评价；</w:t>
      </w:r>
    </w:p>
    <w:p w14:paraId="24EBEB11">
      <w:pPr>
        <w:spacing w:line="360" w:lineRule="auto"/>
        <w:ind w:firstLine="422" w:firstLineChars="176"/>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rPr>
        <w:t>（4）</w:t>
      </w:r>
      <w:r>
        <w:rPr>
          <w:rFonts w:hint="eastAsia" w:ascii="宋体" w:hAnsi="宋体" w:cs="Arial"/>
          <w:color w:val="auto"/>
          <w:kern w:val="0"/>
          <w:sz w:val="24"/>
          <w:highlight w:val="none"/>
          <w:lang w:val="en-US" w:eastAsia="zh-CN"/>
        </w:rPr>
        <w:t>推荐</w:t>
      </w:r>
      <w:r>
        <w:rPr>
          <w:rFonts w:hint="eastAsia" w:ascii="宋体" w:hAnsi="宋体" w:cs="Arial"/>
          <w:color w:val="auto"/>
          <w:kern w:val="0"/>
          <w:sz w:val="24"/>
          <w:highlight w:val="none"/>
        </w:rPr>
        <w:t>中标候选人名单</w:t>
      </w:r>
      <w:r>
        <w:rPr>
          <w:rFonts w:hint="eastAsia" w:ascii="宋体" w:hAnsi="宋体" w:cs="Arial"/>
          <w:color w:val="auto"/>
          <w:kern w:val="0"/>
          <w:sz w:val="24"/>
          <w:highlight w:val="none"/>
          <w:lang w:eastAsia="zh-CN"/>
        </w:rPr>
        <w:t>。</w:t>
      </w:r>
    </w:p>
    <w:p w14:paraId="4781DB5F">
      <w:pPr>
        <w:pStyle w:val="12"/>
        <w:tabs>
          <w:tab w:val="left" w:pos="630"/>
        </w:tabs>
        <w:snapToGrid w:val="0"/>
        <w:spacing w:line="440" w:lineRule="exact"/>
        <w:ind w:firstLine="482" w:firstLineChars="200"/>
        <w:outlineLvl w:val="2"/>
        <w:rPr>
          <w:rFonts w:hAnsi="宋体" w:cs="Times New Roman"/>
          <w:b/>
          <w:bCs/>
          <w:color w:val="auto"/>
          <w:sz w:val="24"/>
          <w:szCs w:val="24"/>
          <w:highlight w:val="none"/>
        </w:rPr>
      </w:pPr>
      <w:bookmarkStart w:id="43" w:name="_Toc8857"/>
      <w:r>
        <w:rPr>
          <w:rFonts w:hint="eastAsia" w:hAnsi="宋体"/>
          <w:b/>
          <w:bCs/>
          <w:color w:val="auto"/>
          <w:sz w:val="24"/>
          <w:szCs w:val="24"/>
          <w:highlight w:val="none"/>
        </w:rPr>
        <w:t>（</w:t>
      </w:r>
      <w:r>
        <w:rPr>
          <w:rFonts w:hint="eastAsia" w:hAnsi="宋体"/>
          <w:b/>
          <w:bCs/>
          <w:color w:val="auto"/>
          <w:sz w:val="24"/>
          <w:szCs w:val="24"/>
          <w:highlight w:val="none"/>
          <w:lang w:eastAsia="zh-CN"/>
        </w:rPr>
        <w:t>四</w:t>
      </w:r>
      <w:r>
        <w:rPr>
          <w:rFonts w:hint="eastAsia" w:hAnsi="宋体"/>
          <w:b/>
          <w:bCs/>
          <w:color w:val="auto"/>
          <w:sz w:val="24"/>
          <w:szCs w:val="24"/>
          <w:highlight w:val="none"/>
        </w:rPr>
        <w:t>）评标原则和评标办法</w:t>
      </w:r>
      <w:bookmarkEnd w:id="43"/>
    </w:p>
    <w:p w14:paraId="6DE92B7A">
      <w:pPr>
        <w:pStyle w:val="12"/>
        <w:snapToGrid w:val="0"/>
        <w:spacing w:line="440" w:lineRule="exact"/>
        <w:ind w:firstLine="480" w:firstLineChars="200"/>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F30A904">
      <w:pPr>
        <w:pStyle w:val="12"/>
        <w:snapToGrid w:val="0"/>
        <w:spacing w:line="440" w:lineRule="exact"/>
        <w:ind w:firstLine="480" w:firstLineChars="200"/>
        <w:rPr>
          <w:rFonts w:hAnsi="宋体" w:cs="Times New Roman"/>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、评审工作将依据招标文件、投标文件</w:t>
      </w:r>
      <w:r>
        <w:rPr>
          <w:rFonts w:hint="eastAsia" w:hAnsi="宋体"/>
          <w:color w:val="auto"/>
          <w:sz w:val="24"/>
          <w:szCs w:val="24"/>
          <w:highlight w:val="none"/>
          <w:lang w:eastAsia="zh-CN"/>
        </w:rPr>
        <w:t>，</w:t>
      </w:r>
      <w:r>
        <w:rPr>
          <w:rFonts w:hint="eastAsia" w:hAnsi="宋体"/>
          <w:color w:val="auto"/>
          <w:sz w:val="24"/>
          <w:szCs w:val="24"/>
          <w:highlight w:val="none"/>
        </w:rPr>
        <w:t>具体评标内容及评分标准等详见《第三章：评标方法及评分标准》。</w:t>
      </w:r>
    </w:p>
    <w:p w14:paraId="1448F4B0">
      <w:pPr>
        <w:pStyle w:val="12"/>
        <w:snapToGrid w:val="0"/>
        <w:spacing w:line="440" w:lineRule="exact"/>
        <w:ind w:firstLine="480" w:firstLineChars="200"/>
        <w:rPr>
          <w:rFonts w:hAnsi="宋体" w:cs="Times New Roman"/>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、评标委员会发现招标文件存在歧义、重大缺陷导致评标工作无法进行，或者</w:t>
      </w:r>
      <w:r>
        <w:rPr>
          <w:rFonts w:hint="eastAsia" w:hAnsi="宋体"/>
          <w:color w:val="auto"/>
          <w:sz w:val="24"/>
          <w:szCs w:val="24"/>
          <w:highlight w:val="none"/>
          <w:lang w:eastAsia="zh-CN"/>
        </w:rPr>
        <w:t>招标文件</w:t>
      </w:r>
      <w:r>
        <w:rPr>
          <w:rFonts w:hint="eastAsia" w:hAnsi="宋体"/>
          <w:color w:val="auto"/>
          <w:sz w:val="24"/>
          <w:szCs w:val="24"/>
          <w:highlight w:val="none"/>
        </w:rPr>
        <w:t>内容违反国家有关强制性规定的，应当停止评标工作，与</w:t>
      </w:r>
      <w:r>
        <w:rPr>
          <w:rFonts w:hint="eastAsia" w:hAnsi="宋体"/>
          <w:color w:val="auto"/>
          <w:sz w:val="24"/>
          <w:szCs w:val="24"/>
          <w:highlight w:val="none"/>
          <w:lang w:eastAsia="zh-CN"/>
        </w:rPr>
        <w:t>招标人</w:t>
      </w:r>
      <w:r>
        <w:rPr>
          <w:rFonts w:hint="eastAsia" w:hAnsi="宋体"/>
          <w:color w:val="auto"/>
          <w:sz w:val="24"/>
          <w:szCs w:val="24"/>
          <w:highlight w:val="none"/>
        </w:rPr>
        <w:t>或者采购代理机构沟通并作书面记录。</w:t>
      </w:r>
      <w:r>
        <w:rPr>
          <w:rFonts w:hint="eastAsia" w:hAnsi="宋体"/>
          <w:color w:val="auto"/>
          <w:sz w:val="24"/>
          <w:szCs w:val="24"/>
          <w:highlight w:val="none"/>
          <w:lang w:eastAsia="zh-CN"/>
        </w:rPr>
        <w:t>招标人</w:t>
      </w:r>
      <w:r>
        <w:rPr>
          <w:rFonts w:hint="eastAsia" w:hAnsi="宋体"/>
          <w:color w:val="auto"/>
          <w:sz w:val="24"/>
          <w:szCs w:val="24"/>
          <w:highlight w:val="none"/>
        </w:rPr>
        <w:t>或者采购代理机构确认后，应当修改</w:t>
      </w:r>
      <w:r>
        <w:rPr>
          <w:rFonts w:hint="eastAsia" w:hAnsi="宋体"/>
          <w:color w:val="auto"/>
          <w:sz w:val="24"/>
          <w:szCs w:val="24"/>
          <w:highlight w:val="none"/>
          <w:lang w:eastAsia="zh-CN"/>
        </w:rPr>
        <w:t>招标文件</w:t>
      </w:r>
      <w:r>
        <w:rPr>
          <w:rFonts w:hint="eastAsia" w:hAnsi="宋体"/>
          <w:color w:val="auto"/>
          <w:sz w:val="24"/>
          <w:szCs w:val="24"/>
          <w:highlight w:val="none"/>
        </w:rPr>
        <w:t>，重新组织采购活动。</w:t>
      </w:r>
    </w:p>
    <w:p w14:paraId="0E44D086">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bookmarkStart w:id="44" w:name="_Toc30998"/>
      <w:r>
        <w:rPr>
          <w:rFonts w:hint="eastAsia" w:ascii="宋体" w:hAnsi="宋体" w:eastAsia="宋体" w:cs="宋体"/>
          <w:color w:val="auto"/>
          <w:sz w:val="24"/>
          <w:szCs w:val="24"/>
          <w:highlight w:val="none"/>
        </w:rPr>
        <w:t>（五）</w:t>
      </w:r>
      <w:r>
        <w:rPr>
          <w:rFonts w:hint="eastAsia" w:ascii="宋体" w:hAnsi="宋体" w:eastAsia="宋体"/>
          <w:color w:val="auto"/>
          <w:sz w:val="24"/>
          <w:szCs w:val="24"/>
          <w:highlight w:val="none"/>
        </w:rPr>
        <w:t>评审意见的争议处理</w:t>
      </w:r>
      <w:bookmarkEnd w:id="44"/>
    </w:p>
    <w:p w14:paraId="7C7C6F1F">
      <w:pPr>
        <w:spacing w:line="360" w:lineRule="auto"/>
        <w:ind w:firstLine="424" w:firstLineChars="177"/>
        <w:rPr>
          <w:rFonts w:hint="eastAsia" w:ascii="宋体" w:hAnsi="宋体" w:cs="Arial"/>
          <w:bCs/>
          <w:color w:val="auto"/>
          <w:sz w:val="24"/>
          <w:highlight w:val="none"/>
        </w:rPr>
      </w:pPr>
      <w:r>
        <w:rPr>
          <w:rFonts w:hint="eastAsia" w:ascii="宋体" w:hAnsi="宋体" w:cs="Arial"/>
          <w:bCs/>
          <w:color w:val="auto"/>
          <w:sz w:val="24"/>
          <w:highlight w:val="none"/>
          <w:lang w:val="en-US" w:eastAsia="zh-CN"/>
        </w:rPr>
        <w:t>1、</w:t>
      </w:r>
      <w:r>
        <w:rPr>
          <w:rFonts w:hint="eastAsia" w:ascii="宋体" w:hAnsi="宋体" w:cs="Arial"/>
          <w:bCs/>
          <w:color w:val="auto"/>
          <w:sz w:val="24"/>
          <w:highlight w:val="none"/>
        </w:rPr>
        <w:t>评标委员会</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评标委员会</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14:paraId="3EBFB0B3">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bookmarkStart w:id="45" w:name="_Toc29728"/>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评委纪律</w:t>
      </w:r>
      <w:bookmarkEnd w:id="45"/>
    </w:p>
    <w:p w14:paraId="3AD6C9A5">
      <w:pPr>
        <w:spacing w:line="360" w:lineRule="auto"/>
        <w:ind w:firstLine="424" w:firstLineChars="177"/>
        <w:rPr>
          <w:rFonts w:ascii="宋体" w:hAnsi="宋体" w:cs="Arial"/>
          <w:color w:val="auto"/>
          <w:kern w:val="0"/>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评标委员会成员</w:t>
      </w:r>
      <w:r>
        <w:rPr>
          <w:rFonts w:ascii="宋体" w:hAnsi="宋体" w:cs="Arial"/>
          <w:color w:val="auto"/>
          <w:sz w:val="24"/>
          <w:highlight w:val="none"/>
        </w:rPr>
        <w:t>必须严格遵守保密规定，不得泄露评</w:t>
      </w:r>
      <w:r>
        <w:rPr>
          <w:rFonts w:hint="eastAsia" w:ascii="宋体" w:hAnsi="宋体" w:cs="Arial"/>
          <w:color w:val="auto"/>
          <w:sz w:val="24"/>
          <w:highlight w:val="none"/>
        </w:rPr>
        <w:t>审</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w:t>
      </w:r>
      <w:r>
        <w:rPr>
          <w:rFonts w:ascii="宋体" w:hAnsi="宋体" w:cs="Arial"/>
          <w:color w:val="auto"/>
          <w:kern w:val="0"/>
          <w:sz w:val="24"/>
          <w:highlight w:val="none"/>
        </w:rPr>
        <w:t>评标委员会</w:t>
      </w:r>
      <w:r>
        <w:rPr>
          <w:rFonts w:hint="eastAsia" w:ascii="宋体" w:hAnsi="宋体" w:cs="Arial"/>
          <w:color w:val="auto"/>
          <w:kern w:val="0"/>
          <w:sz w:val="24"/>
          <w:highlight w:val="none"/>
        </w:rPr>
        <w:t>成员</w:t>
      </w:r>
      <w:r>
        <w:rPr>
          <w:rFonts w:ascii="宋体" w:hAnsi="宋体" w:cs="Arial"/>
          <w:color w:val="auto"/>
          <w:kern w:val="0"/>
          <w:sz w:val="24"/>
          <w:highlight w:val="none"/>
        </w:rPr>
        <w:t>不得私下与投标供应商接触</w:t>
      </w:r>
      <w:r>
        <w:rPr>
          <w:rFonts w:hint="eastAsia" w:ascii="宋体" w:hAnsi="宋体" w:cs="Arial"/>
          <w:color w:val="auto"/>
          <w:kern w:val="0"/>
          <w:sz w:val="24"/>
          <w:highlight w:val="none"/>
        </w:rPr>
        <w:t>。</w:t>
      </w:r>
    </w:p>
    <w:p w14:paraId="0DCF3A38">
      <w:pPr>
        <w:pStyle w:val="5"/>
        <w:numPr>
          <w:ilvl w:val="2"/>
          <w:numId w:val="0"/>
        </w:numPr>
        <w:spacing w:before="0" w:after="0"/>
        <w:ind w:left="730" w:leftChars="185" w:hanging="342" w:hangingChars="142"/>
        <w:jc w:val="both"/>
        <w:rPr>
          <w:rFonts w:hint="eastAsia" w:ascii="宋体" w:hAnsi="宋体" w:eastAsia="宋体" w:cs="宋体"/>
          <w:color w:val="auto"/>
          <w:sz w:val="24"/>
          <w:szCs w:val="24"/>
          <w:highlight w:val="none"/>
        </w:rPr>
      </w:pPr>
      <w:bookmarkStart w:id="46" w:name="_Toc24550043"/>
      <w:bookmarkStart w:id="47" w:name="_Toc26029"/>
      <w:bookmarkStart w:id="48" w:name="_Toc33194395"/>
      <w:r>
        <w:rPr>
          <w:rFonts w:hint="eastAsia" w:ascii="宋体" w:hAnsi="宋体" w:eastAsia="宋体" w:cs="宋体"/>
          <w:color w:val="auto"/>
          <w:sz w:val="24"/>
          <w:szCs w:val="24"/>
          <w:highlight w:val="none"/>
        </w:rPr>
        <w:t>（七）</w:t>
      </w:r>
      <w:bookmarkEnd w:id="46"/>
      <w:bookmarkStart w:id="49" w:name="_Toc24550044"/>
      <w:r>
        <w:rPr>
          <w:rFonts w:hint="eastAsia" w:ascii="宋体" w:hAnsi="宋体" w:eastAsia="宋体" w:cs="宋体"/>
          <w:color w:val="auto"/>
          <w:sz w:val="24"/>
          <w:szCs w:val="24"/>
          <w:highlight w:val="none"/>
        </w:rPr>
        <w:t>评审流程及内容</w:t>
      </w:r>
      <w:bookmarkEnd w:id="47"/>
      <w:bookmarkEnd w:id="48"/>
      <w:bookmarkEnd w:id="49"/>
    </w:p>
    <w:p w14:paraId="065FC65C">
      <w:pPr>
        <w:spacing w:line="360" w:lineRule="auto"/>
        <w:ind w:firstLine="424" w:firstLineChars="176"/>
        <w:rPr>
          <w:rFonts w:hint="eastAsia" w:ascii="宋体" w:hAnsi="宋体"/>
          <w:color w:val="auto"/>
          <w:sz w:val="24"/>
          <w:highlight w:val="none"/>
        </w:rPr>
      </w:pPr>
      <w:r>
        <w:rPr>
          <w:rFonts w:hint="eastAsia" w:ascii="宋体" w:hAnsi="宋体" w:cs="Arial"/>
          <w:b/>
          <w:color w:val="auto"/>
          <w:kern w:val="0"/>
          <w:sz w:val="24"/>
          <w:highlight w:val="none"/>
        </w:rPr>
        <w:t>本项目具体的评审事务由评标委员会负责，评审流程及内容如下：</w:t>
      </w:r>
    </w:p>
    <w:p w14:paraId="42659041">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bookmarkStart w:id="50" w:name="_Toc3704"/>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评审前准备</w:t>
      </w:r>
      <w:bookmarkEnd w:id="50"/>
    </w:p>
    <w:p w14:paraId="0CB14AAD">
      <w:pPr>
        <w:spacing w:line="360" w:lineRule="auto"/>
        <w:ind w:firstLine="240" w:firstLineChars="100"/>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由评审专家推选评审小组组长，</w:t>
      </w:r>
      <w:r>
        <w:rPr>
          <w:rFonts w:hint="eastAsia" w:ascii="宋体" w:hAnsi="宋体" w:cs="Arial"/>
          <w:color w:val="auto"/>
          <w:kern w:val="0"/>
          <w:sz w:val="24"/>
          <w:highlight w:val="none"/>
          <w:lang w:eastAsia="zh-CN"/>
        </w:rPr>
        <w:t>招标人</w:t>
      </w:r>
      <w:r>
        <w:rPr>
          <w:rFonts w:hint="eastAsia" w:ascii="宋体" w:hAnsi="宋体" w:cs="Arial"/>
          <w:color w:val="auto"/>
          <w:kern w:val="0"/>
          <w:sz w:val="24"/>
          <w:highlight w:val="none"/>
        </w:rPr>
        <w:t>代表不得担任评审小组组长。</w:t>
      </w:r>
    </w:p>
    <w:p w14:paraId="7DA53D03">
      <w:pPr>
        <w:spacing w:line="360" w:lineRule="auto"/>
        <w:ind w:firstLine="240" w:firstLineChars="100"/>
        <w:rPr>
          <w:rFonts w:hint="eastAsia" w:ascii="宋体" w:hAnsi="宋体" w:cs="Arial"/>
          <w:b/>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由评审小组组长（评标委员会主任委员）召集所有评委成员阅读招标文件及相关补充、</w:t>
      </w:r>
      <w:r>
        <w:rPr>
          <w:rFonts w:hint="eastAsia" w:ascii="宋体" w:hAnsi="宋体" w:cs="Arial"/>
          <w:color w:val="auto"/>
          <w:kern w:val="0"/>
          <w:sz w:val="24"/>
          <w:highlight w:val="none"/>
          <w:lang w:eastAsia="zh-CN"/>
        </w:rPr>
        <w:t>异议</w:t>
      </w:r>
      <w:r>
        <w:rPr>
          <w:rFonts w:hint="eastAsia" w:ascii="宋体" w:hAnsi="宋体" w:cs="Arial"/>
          <w:color w:val="auto"/>
          <w:kern w:val="0"/>
          <w:sz w:val="24"/>
          <w:highlight w:val="none"/>
        </w:rPr>
        <w:t>、答复文件、项目书面说明等材料，熟悉采购项目基本情况、采购需求、合同主要条款、投标文件无效情形、评审办法、评审标准，以及其他与评审有关的内容。</w:t>
      </w:r>
    </w:p>
    <w:p w14:paraId="55A844A5">
      <w:pPr>
        <w:pStyle w:val="5"/>
        <w:numPr>
          <w:ilvl w:val="2"/>
          <w:numId w:val="0"/>
        </w:numPr>
        <w:spacing w:before="0" w:after="0"/>
        <w:ind w:left="730" w:leftChars="185" w:hanging="342" w:hangingChars="142"/>
        <w:jc w:val="both"/>
        <w:rPr>
          <w:rFonts w:ascii="宋体" w:hAnsi="宋体" w:eastAsia="宋体"/>
          <w:color w:val="auto"/>
          <w:sz w:val="24"/>
          <w:szCs w:val="24"/>
          <w:highlight w:val="none"/>
        </w:rPr>
      </w:pPr>
      <w:bookmarkStart w:id="51" w:name="_Toc27510"/>
      <w:r>
        <w:rPr>
          <w:rFonts w:hint="eastAsia" w:ascii="宋体" w:hAnsi="宋体" w:cs="宋体"/>
          <w:color w:val="auto"/>
          <w:sz w:val="24"/>
          <w:szCs w:val="24"/>
          <w:highlight w:val="none"/>
          <w:lang w:val="en-US" w:eastAsia="zh-CN"/>
        </w:rPr>
        <w:t>2、</w:t>
      </w:r>
      <w:r>
        <w:rPr>
          <w:rFonts w:hint="eastAsia" w:ascii="宋体" w:hAnsi="宋体" w:eastAsia="宋体"/>
          <w:color w:val="auto"/>
          <w:sz w:val="24"/>
          <w:szCs w:val="24"/>
          <w:highlight w:val="none"/>
        </w:rPr>
        <w:t>投标文件的初步审查、符合性审查</w:t>
      </w:r>
      <w:bookmarkEnd w:id="51"/>
    </w:p>
    <w:p w14:paraId="29CE37A9">
      <w:pPr>
        <w:spacing w:line="360" w:lineRule="auto"/>
        <w:ind w:firstLine="426" w:firstLineChars="177"/>
        <w:rPr>
          <w:rFonts w:hint="eastAsia" w:ascii="宋体" w:hAnsi="宋体" w:cs="Arial"/>
          <w:b/>
          <w:color w:val="auto"/>
          <w:kern w:val="0"/>
          <w:sz w:val="24"/>
          <w:highlight w:val="none"/>
        </w:rPr>
      </w:pPr>
      <w:r>
        <w:rPr>
          <w:rFonts w:hint="eastAsia" w:ascii="宋体" w:hAnsi="宋体" w:cs="Arial"/>
          <w:b/>
          <w:color w:val="auto"/>
          <w:kern w:val="0"/>
          <w:sz w:val="24"/>
          <w:highlight w:val="none"/>
        </w:rPr>
        <w:t>对投标供应商的投标文件进行初步审查，审查、评价投标文件是否符合招标文件的</w:t>
      </w:r>
      <w:r>
        <w:rPr>
          <w:rFonts w:hint="eastAsia" w:ascii="宋体" w:hAnsi="宋体" w:cs="Arial"/>
          <w:b/>
          <w:color w:val="auto"/>
          <w:kern w:val="0"/>
          <w:sz w:val="24"/>
          <w:highlight w:val="none"/>
          <w:lang w:val="en-US" w:eastAsia="zh-CN"/>
        </w:rPr>
        <w:t>资格、</w:t>
      </w:r>
      <w:r>
        <w:rPr>
          <w:rFonts w:hint="eastAsia" w:ascii="宋体" w:hAnsi="宋体" w:cs="Arial"/>
          <w:b/>
          <w:color w:val="auto"/>
          <w:kern w:val="0"/>
          <w:sz w:val="24"/>
          <w:highlight w:val="none"/>
        </w:rPr>
        <w:t>商务、技术、服务等实质性要求。</w:t>
      </w:r>
    </w:p>
    <w:p w14:paraId="6C93CD30">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评标委员会</w:t>
      </w:r>
      <w:r>
        <w:rPr>
          <w:rFonts w:ascii="宋体" w:hAnsi="宋体"/>
          <w:color w:val="auto"/>
          <w:sz w:val="24"/>
          <w:highlight w:val="none"/>
        </w:rPr>
        <w:t>首先</w:t>
      </w:r>
      <w:r>
        <w:rPr>
          <w:rFonts w:hint="eastAsia" w:ascii="宋体" w:hAnsi="宋体"/>
          <w:color w:val="auto"/>
          <w:sz w:val="24"/>
          <w:highlight w:val="none"/>
        </w:rPr>
        <w:t>对投标供应商的</w:t>
      </w:r>
      <w:r>
        <w:rPr>
          <w:rFonts w:ascii="宋体" w:hAnsi="宋体"/>
          <w:color w:val="auto"/>
          <w:sz w:val="24"/>
          <w:highlight w:val="none"/>
        </w:rPr>
        <w:t>投标文件</w:t>
      </w:r>
      <w:r>
        <w:rPr>
          <w:rFonts w:hint="eastAsia" w:ascii="宋体" w:hAnsi="宋体"/>
          <w:color w:val="auto"/>
          <w:sz w:val="24"/>
          <w:highlight w:val="none"/>
        </w:rPr>
        <w:t>进行符合性审查，审查每份投标文件</w:t>
      </w:r>
      <w:r>
        <w:rPr>
          <w:rFonts w:ascii="宋体" w:hAnsi="宋体"/>
          <w:color w:val="auto"/>
          <w:sz w:val="24"/>
          <w:highlight w:val="none"/>
        </w:rPr>
        <w:t>是否实质上响应了招标文件的要求</w:t>
      </w:r>
      <w:r>
        <w:rPr>
          <w:rFonts w:hint="eastAsia" w:ascii="宋体" w:hAnsi="宋体"/>
          <w:color w:val="auto"/>
          <w:sz w:val="24"/>
          <w:highlight w:val="none"/>
        </w:rPr>
        <w:t>（</w:t>
      </w:r>
      <w:r>
        <w:rPr>
          <w:rFonts w:ascii="宋体" w:hAnsi="宋体"/>
          <w:color w:val="auto"/>
          <w:sz w:val="24"/>
          <w:highlight w:val="none"/>
        </w:rPr>
        <w:t>实质性响应的投标文件是指投标文件符合招标文件规定的实质性内容、条件和规定</w:t>
      </w:r>
      <w:r>
        <w:rPr>
          <w:rFonts w:hint="eastAsia" w:ascii="宋体" w:hAnsi="宋体"/>
          <w:color w:val="auto"/>
          <w:sz w:val="24"/>
          <w:highlight w:val="none"/>
        </w:rPr>
        <w:t>）</w:t>
      </w:r>
      <w:r>
        <w:rPr>
          <w:rFonts w:ascii="宋体" w:hAnsi="宋体"/>
          <w:color w:val="auto"/>
          <w:sz w:val="24"/>
          <w:highlight w:val="none"/>
        </w:rPr>
        <w:t>。</w:t>
      </w:r>
    </w:p>
    <w:p w14:paraId="2BAD53D4">
      <w:pPr>
        <w:pStyle w:val="5"/>
        <w:numPr>
          <w:ilvl w:val="0"/>
          <w:numId w:val="7"/>
        </w:numPr>
        <w:spacing w:before="0" w:after="0"/>
        <w:ind w:firstLine="482" w:firstLineChars="200"/>
        <w:jc w:val="both"/>
        <w:rPr>
          <w:rFonts w:hint="eastAsia" w:ascii="宋体" w:hAnsi="宋体" w:eastAsia="宋体"/>
          <w:color w:val="auto"/>
          <w:sz w:val="24"/>
          <w:szCs w:val="24"/>
          <w:highlight w:val="none"/>
        </w:rPr>
      </w:pPr>
      <w:bookmarkStart w:id="52" w:name="_Toc8012"/>
      <w:r>
        <w:rPr>
          <w:rFonts w:hint="eastAsia" w:ascii="宋体" w:hAnsi="宋体" w:eastAsia="宋体"/>
          <w:color w:val="auto"/>
          <w:sz w:val="24"/>
          <w:szCs w:val="24"/>
          <w:highlight w:val="none"/>
        </w:rPr>
        <w:t>投标文件的澄清、说明或补正</w:t>
      </w:r>
      <w:bookmarkEnd w:id="52"/>
    </w:p>
    <w:p w14:paraId="4E66593B">
      <w:pPr>
        <w:pStyle w:val="22"/>
        <w:numPr>
          <w:ilvl w:val="0"/>
          <w:numId w:val="8"/>
        </w:numPr>
        <w:spacing w:before="0" w:beforeAutospacing="0" w:after="0" w:afterAutospacing="0" w:line="440" w:lineRule="exact"/>
        <w:ind w:left="0" w:leftChars="0" w:firstLine="420" w:firstLineChars="175"/>
        <w:jc w:val="both"/>
        <w:rPr>
          <w:rFonts w:hint="eastAsia"/>
          <w:color w:val="auto"/>
          <w:highlight w:val="none"/>
          <w:lang w:val="en-US" w:eastAsia="zh-CN"/>
        </w:rPr>
      </w:pPr>
      <w:r>
        <w:rPr>
          <w:rFonts w:hint="eastAsia"/>
          <w:color w:val="auto"/>
          <w:highlight w:val="none"/>
          <w:lang w:val="en-US" w:eastAsia="zh-CN"/>
        </w:rPr>
        <w:t>对于投标文件中含义不明确、同类问题表述不一致或者有明显文字和计算错误的内容，评标委员会将</w:t>
      </w:r>
      <w:r>
        <w:rPr>
          <w:rFonts w:hint="eastAsia"/>
          <w:b/>
          <w:bCs/>
          <w:color w:val="auto"/>
          <w:highlight w:val="none"/>
          <w:lang w:val="en-US" w:eastAsia="zh-CN"/>
        </w:rPr>
        <w:t>通过“乐采云平台”线上</w:t>
      </w:r>
      <w:r>
        <w:rPr>
          <w:rFonts w:hint="eastAsia"/>
          <w:color w:val="auto"/>
          <w:highlight w:val="none"/>
          <w:lang w:val="en-US" w:eastAsia="zh-CN"/>
        </w:rPr>
        <w:t>要求投标供应商在规定的时间内作出必要的澄清、说明或者补正，投标供应商澄清、说明或补正时间为30分钟内，未在规定时间内澄清、说明或补正说明的，</w:t>
      </w:r>
      <w:r>
        <w:rPr>
          <w:rFonts w:hint="eastAsia"/>
          <w:color w:val="auto"/>
          <w:highlight w:val="none"/>
        </w:rPr>
        <w:t>视为</w:t>
      </w:r>
      <w:r>
        <w:rPr>
          <w:rFonts w:hint="eastAsia"/>
          <w:color w:val="auto"/>
          <w:highlight w:val="none"/>
          <w:lang w:val="en-US" w:eastAsia="zh-CN"/>
        </w:rPr>
        <w:t>放弃</w:t>
      </w:r>
      <w:r>
        <w:rPr>
          <w:rFonts w:hint="eastAsia"/>
          <w:color w:val="auto"/>
          <w:highlight w:val="none"/>
        </w:rPr>
        <w:t>澄清、说明或补正</w:t>
      </w:r>
      <w:r>
        <w:rPr>
          <w:rFonts w:hint="eastAsia"/>
          <w:color w:val="auto"/>
          <w:highlight w:val="none"/>
          <w:lang w:val="en-US" w:eastAsia="zh-CN"/>
        </w:rPr>
        <w:t>。</w:t>
      </w:r>
    </w:p>
    <w:p w14:paraId="5237B11A">
      <w:pPr>
        <w:spacing w:line="360" w:lineRule="auto"/>
        <w:ind w:left="0" w:leftChars="0" w:firstLine="420" w:firstLineChars="175"/>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的澄清、说明或者补正应当</w:t>
      </w:r>
      <w:r>
        <w:rPr>
          <w:rFonts w:hint="eastAsia" w:ascii="宋体" w:hAnsi="宋体" w:cs="Arial"/>
          <w:color w:val="auto"/>
          <w:kern w:val="0"/>
          <w:sz w:val="24"/>
          <w:highlight w:val="none"/>
          <w:lang w:eastAsia="zh-CN"/>
        </w:rPr>
        <w:t>通过“乐采云平台”线上书面</w:t>
      </w:r>
      <w:r>
        <w:rPr>
          <w:rFonts w:hint="eastAsia" w:ascii="宋体" w:hAnsi="宋体" w:cs="Arial"/>
          <w:color w:val="auto"/>
          <w:kern w:val="0"/>
          <w:sz w:val="24"/>
          <w:highlight w:val="none"/>
        </w:rPr>
        <w:t>提交，并加盖公章或者由</w:t>
      </w:r>
      <w:r>
        <w:rPr>
          <w:rFonts w:hint="eastAsia" w:ascii="宋体" w:hAnsi="宋体" w:cs="Arial"/>
          <w:color w:val="auto"/>
          <w:kern w:val="0"/>
          <w:sz w:val="24"/>
          <w:highlight w:val="none"/>
          <w:lang w:eastAsia="zh-CN"/>
        </w:rPr>
        <w:t>法定代表人</w:t>
      </w:r>
      <w:r>
        <w:rPr>
          <w:rFonts w:hint="eastAsia" w:ascii="宋体" w:hAnsi="宋体" w:cs="Arial"/>
          <w:color w:val="auto"/>
          <w:kern w:val="0"/>
          <w:sz w:val="24"/>
          <w:highlight w:val="none"/>
          <w:lang w:val="en-US" w:eastAsia="zh-CN"/>
        </w:rPr>
        <w:t>签字</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或盖章</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或其</w:t>
      </w:r>
      <w:r>
        <w:rPr>
          <w:rFonts w:hint="eastAsia" w:ascii="宋体" w:hAnsi="宋体" w:cs="宋体"/>
          <w:color w:val="auto"/>
          <w:kern w:val="0"/>
          <w:sz w:val="24"/>
          <w:szCs w:val="24"/>
          <w:highlight w:val="none"/>
        </w:rPr>
        <w:t>授权委托代理人</w:t>
      </w:r>
      <w:r>
        <w:rPr>
          <w:rFonts w:hint="eastAsia" w:ascii="宋体" w:hAnsi="宋体" w:cs="Arial"/>
          <w:color w:val="auto"/>
          <w:kern w:val="0"/>
          <w:sz w:val="24"/>
          <w:highlight w:val="none"/>
        </w:rPr>
        <w:t>签字</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或盖章</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的澄清、说明或者补正不得超出投标文件的范围或者改变投标文件的实质性内容。</w:t>
      </w:r>
    </w:p>
    <w:p w14:paraId="4BCC7824">
      <w:pPr>
        <w:pStyle w:val="12"/>
        <w:snapToGrid w:val="0"/>
        <w:spacing w:line="440" w:lineRule="exact"/>
        <w:ind w:firstLine="482" w:firstLineChars="200"/>
        <w:outlineLvl w:val="2"/>
        <w:rPr>
          <w:rFonts w:hAnsi="宋体" w:cs="Times New Roman"/>
          <w:b/>
          <w:bCs/>
          <w:color w:val="auto"/>
          <w:sz w:val="24"/>
          <w:szCs w:val="24"/>
          <w:highlight w:val="none"/>
        </w:rPr>
      </w:pPr>
      <w:bookmarkStart w:id="53" w:name="_Toc28806"/>
      <w:r>
        <w:rPr>
          <w:rFonts w:hint="eastAsia" w:hAnsi="宋体"/>
          <w:b/>
          <w:bCs/>
          <w:color w:val="auto"/>
          <w:sz w:val="24"/>
          <w:szCs w:val="24"/>
          <w:highlight w:val="none"/>
        </w:rPr>
        <w:t>（</w:t>
      </w:r>
      <w:r>
        <w:rPr>
          <w:rFonts w:hint="eastAsia" w:hAnsi="宋体"/>
          <w:b/>
          <w:bCs/>
          <w:color w:val="auto"/>
          <w:sz w:val="24"/>
          <w:szCs w:val="24"/>
          <w:highlight w:val="none"/>
          <w:lang w:eastAsia="zh-CN"/>
        </w:rPr>
        <w:t>八</w:t>
      </w:r>
      <w:r>
        <w:rPr>
          <w:rFonts w:hint="eastAsia" w:hAnsi="宋体"/>
          <w:b/>
          <w:bCs/>
          <w:color w:val="auto"/>
          <w:sz w:val="24"/>
          <w:szCs w:val="24"/>
          <w:highlight w:val="none"/>
        </w:rPr>
        <w:t>）错误修正</w:t>
      </w:r>
      <w:bookmarkEnd w:id="53"/>
    </w:p>
    <w:p w14:paraId="17004388">
      <w:pPr>
        <w:pStyle w:val="22"/>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投标文件报价出现前后不一致的，除招标文件另有规定外，按照下列规定修正：</w:t>
      </w:r>
    </w:p>
    <w:p w14:paraId="74186B81">
      <w:pPr>
        <w:pStyle w:val="22"/>
        <w:spacing w:before="0" w:beforeAutospacing="0" w:after="0" w:afterAutospacing="0" w:line="440" w:lineRule="exact"/>
        <w:ind w:firstLine="480" w:firstLineChars="200"/>
        <w:jc w:val="both"/>
        <w:rPr>
          <w:rFonts w:cs="Times New Roman"/>
          <w:color w:val="auto"/>
          <w:highlight w:val="none"/>
        </w:rPr>
      </w:pPr>
      <w:r>
        <w:rPr>
          <w:color w:val="auto"/>
          <w:highlight w:val="none"/>
        </w:rPr>
        <w:t>1</w:t>
      </w:r>
      <w:r>
        <w:rPr>
          <w:rFonts w:hint="eastAsia"/>
          <w:color w:val="auto"/>
          <w:highlight w:val="none"/>
        </w:rPr>
        <w:t>、投标文件中</w:t>
      </w:r>
      <w:r>
        <w:rPr>
          <w:rFonts w:hint="eastAsia"/>
          <w:color w:val="auto"/>
          <w:highlight w:val="none"/>
          <w:lang w:val="en-US" w:eastAsia="zh-CN"/>
        </w:rPr>
        <w:t>投标函</w:t>
      </w:r>
      <w:r>
        <w:rPr>
          <w:rFonts w:hint="eastAsia"/>
          <w:color w:val="auto"/>
          <w:highlight w:val="none"/>
        </w:rPr>
        <w:t>内容与投标文件中相应内容不一致的，以</w:t>
      </w:r>
      <w:r>
        <w:rPr>
          <w:rFonts w:hint="eastAsia"/>
          <w:color w:val="auto"/>
          <w:highlight w:val="none"/>
          <w:lang w:val="en-US" w:eastAsia="zh-CN"/>
        </w:rPr>
        <w:t>投标函</w:t>
      </w:r>
      <w:r>
        <w:rPr>
          <w:rFonts w:hint="eastAsia"/>
          <w:color w:val="auto"/>
          <w:highlight w:val="none"/>
        </w:rPr>
        <w:t>为准；</w:t>
      </w:r>
      <w:r>
        <w:rPr>
          <w:rFonts w:hint="eastAsia"/>
          <w:color w:val="auto"/>
          <w:highlight w:val="none"/>
          <w:lang w:val="en-US" w:eastAsia="zh-CN"/>
        </w:rPr>
        <w:t>若</w:t>
      </w:r>
      <w:r>
        <w:rPr>
          <w:rFonts w:hint="eastAsia"/>
          <w:color w:val="auto"/>
          <w:highlight w:val="none"/>
        </w:rPr>
        <w:t>电子投标文件中“</w:t>
      </w:r>
      <w:r>
        <w:rPr>
          <w:rFonts w:hint="eastAsia"/>
          <w:color w:val="auto"/>
          <w:highlight w:val="none"/>
          <w:lang w:val="en-US" w:eastAsia="zh-CN"/>
        </w:rPr>
        <w:t>投标函</w:t>
      </w:r>
      <w:r>
        <w:rPr>
          <w:rFonts w:hint="eastAsia"/>
          <w:color w:val="auto"/>
          <w:highlight w:val="none"/>
        </w:rPr>
        <w:t>”</w:t>
      </w:r>
      <w:r>
        <w:rPr>
          <w:rFonts w:hint="eastAsia"/>
          <w:color w:val="auto"/>
          <w:highlight w:val="none"/>
          <w:lang w:val="en-US" w:eastAsia="zh-CN"/>
        </w:rPr>
        <w:t>中报价与“乐采云平台”中</w:t>
      </w:r>
      <w:r>
        <w:rPr>
          <w:rFonts w:hint="eastAsia"/>
          <w:color w:val="auto"/>
          <w:highlight w:val="none"/>
        </w:rPr>
        <w:t>的报价两者不一致</w:t>
      </w:r>
      <w:r>
        <w:rPr>
          <w:rFonts w:hint="eastAsia"/>
          <w:color w:val="auto"/>
          <w:highlight w:val="none"/>
          <w:lang w:val="en-US" w:eastAsia="zh-CN"/>
        </w:rPr>
        <w:t>的，以</w:t>
      </w:r>
      <w:r>
        <w:rPr>
          <w:rFonts w:hint="eastAsia"/>
          <w:color w:val="auto"/>
          <w:highlight w:val="none"/>
        </w:rPr>
        <w:t>电子投标文件中“</w:t>
      </w:r>
      <w:r>
        <w:rPr>
          <w:rFonts w:hint="eastAsia"/>
          <w:color w:val="auto"/>
          <w:highlight w:val="none"/>
          <w:lang w:val="en-US" w:eastAsia="zh-CN"/>
        </w:rPr>
        <w:t>投标函</w:t>
      </w:r>
      <w:r>
        <w:rPr>
          <w:rFonts w:hint="eastAsia"/>
          <w:color w:val="auto"/>
          <w:highlight w:val="none"/>
        </w:rPr>
        <w:t>”</w:t>
      </w:r>
      <w:r>
        <w:rPr>
          <w:rFonts w:hint="eastAsia"/>
          <w:color w:val="auto"/>
          <w:highlight w:val="none"/>
          <w:lang w:val="en-US" w:eastAsia="zh-CN"/>
        </w:rPr>
        <w:t>中报价为准</w:t>
      </w:r>
      <w:r>
        <w:rPr>
          <w:rFonts w:hint="eastAsia"/>
          <w:color w:val="auto"/>
          <w:highlight w:val="none"/>
        </w:rPr>
        <w:t>。</w:t>
      </w:r>
    </w:p>
    <w:p w14:paraId="17A8F291">
      <w:pPr>
        <w:pStyle w:val="22"/>
        <w:spacing w:before="0" w:beforeAutospacing="0" w:after="0" w:afterAutospacing="0" w:line="440" w:lineRule="exact"/>
        <w:ind w:firstLine="480" w:firstLineChars="200"/>
        <w:jc w:val="both"/>
        <w:rPr>
          <w:rFonts w:cs="Times New Roman"/>
          <w:color w:val="auto"/>
          <w:highlight w:val="none"/>
        </w:rPr>
      </w:pPr>
      <w:r>
        <w:rPr>
          <w:color w:val="auto"/>
          <w:highlight w:val="none"/>
        </w:rPr>
        <w:t>2</w:t>
      </w:r>
      <w:r>
        <w:rPr>
          <w:rFonts w:hint="eastAsia"/>
          <w:color w:val="auto"/>
          <w:highlight w:val="none"/>
        </w:rPr>
        <w:t>、大写金额和小写金额不一致的，以大写金额为准；</w:t>
      </w:r>
    </w:p>
    <w:p w14:paraId="32BEB4EC">
      <w:pPr>
        <w:pStyle w:val="22"/>
        <w:spacing w:before="0" w:beforeAutospacing="0" w:after="0" w:afterAutospacing="0" w:line="440" w:lineRule="exact"/>
        <w:ind w:firstLine="480" w:firstLineChars="200"/>
        <w:jc w:val="both"/>
        <w:rPr>
          <w:rFonts w:cs="Times New Roman"/>
          <w:color w:val="auto"/>
          <w:highlight w:val="none"/>
        </w:rPr>
      </w:pPr>
      <w:r>
        <w:rPr>
          <w:color w:val="auto"/>
          <w:highlight w:val="none"/>
        </w:rPr>
        <w:t>3</w:t>
      </w:r>
      <w:r>
        <w:rPr>
          <w:rFonts w:hint="eastAsia"/>
          <w:color w:val="auto"/>
          <w:highlight w:val="none"/>
        </w:rPr>
        <w:t>、单价金额小数点或者百分比有明显错位的，以</w:t>
      </w:r>
      <w:r>
        <w:rPr>
          <w:rFonts w:hint="eastAsia"/>
          <w:color w:val="auto"/>
          <w:highlight w:val="none"/>
          <w:lang w:val="en-US" w:eastAsia="zh-CN"/>
        </w:rPr>
        <w:t>投标函</w:t>
      </w:r>
      <w:r>
        <w:rPr>
          <w:rFonts w:hint="eastAsia"/>
          <w:color w:val="auto"/>
          <w:highlight w:val="none"/>
        </w:rPr>
        <w:t>的总价为准，并修改单价；</w:t>
      </w:r>
    </w:p>
    <w:p w14:paraId="4D8CDC8A">
      <w:pPr>
        <w:pStyle w:val="22"/>
        <w:spacing w:before="0" w:beforeAutospacing="0" w:after="0" w:afterAutospacing="0" w:line="440" w:lineRule="exact"/>
        <w:ind w:firstLine="480" w:firstLineChars="200"/>
        <w:jc w:val="both"/>
        <w:rPr>
          <w:rFonts w:cs="Times New Roman"/>
          <w:color w:val="auto"/>
          <w:highlight w:val="none"/>
        </w:rPr>
      </w:pPr>
      <w:r>
        <w:rPr>
          <w:color w:val="auto"/>
          <w:highlight w:val="none"/>
        </w:rPr>
        <w:t>4</w:t>
      </w:r>
      <w:r>
        <w:rPr>
          <w:rFonts w:hint="eastAsia"/>
          <w:color w:val="auto"/>
          <w:highlight w:val="none"/>
        </w:rPr>
        <w:t>、总价金额与按单价汇总金额不一致的，以单价金额计算结果为准。</w:t>
      </w:r>
    </w:p>
    <w:p w14:paraId="6EE4A207">
      <w:pPr>
        <w:pStyle w:val="22"/>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同时出现两种以上不一致的，按照前款规定的顺序修正。修正应当采用书面形式，并加盖公章，或者由</w:t>
      </w:r>
      <w:r>
        <w:rPr>
          <w:rFonts w:hint="eastAsia"/>
          <w:color w:val="auto"/>
          <w:highlight w:val="none"/>
          <w:lang w:eastAsia="zh-CN"/>
        </w:rPr>
        <w:t>法定代表人</w:t>
      </w:r>
      <w:r>
        <w:rPr>
          <w:rFonts w:hint="eastAsia"/>
          <w:color w:val="auto"/>
          <w:highlight w:val="none"/>
        </w:rPr>
        <w:t>或其</w:t>
      </w:r>
      <w:r>
        <w:rPr>
          <w:rFonts w:hint="eastAsia" w:ascii="宋体" w:hAnsi="宋体" w:cs="宋体"/>
          <w:color w:val="auto"/>
          <w:kern w:val="0"/>
          <w:sz w:val="24"/>
          <w:szCs w:val="24"/>
          <w:highlight w:val="none"/>
        </w:rPr>
        <w:t>授权委托代理人</w:t>
      </w:r>
      <w:r>
        <w:rPr>
          <w:rFonts w:hint="eastAsia"/>
          <w:color w:val="auto"/>
          <w:highlight w:val="none"/>
        </w:rPr>
        <w:t>签字。</w:t>
      </w:r>
      <w:r>
        <w:rPr>
          <w:rFonts w:hint="eastAsia"/>
          <w:color w:val="auto"/>
          <w:highlight w:val="none"/>
          <w:lang w:val="zh-CN"/>
        </w:rPr>
        <w:t>▲</w:t>
      </w:r>
      <w:r>
        <w:rPr>
          <w:rFonts w:hint="eastAsia"/>
          <w:color w:val="auto"/>
          <w:highlight w:val="none"/>
        </w:rPr>
        <w:t>修正后的报价经投标人确认后产生约束力，投标人不确认</w:t>
      </w:r>
      <w:r>
        <w:rPr>
          <w:rFonts w:hint="eastAsia"/>
          <w:color w:val="auto"/>
          <w:highlight w:val="none"/>
          <w:lang w:val="en-US" w:eastAsia="zh-CN"/>
        </w:rPr>
        <w:t>或未在规定的时间内确认</w:t>
      </w:r>
      <w:r>
        <w:rPr>
          <w:rFonts w:hint="eastAsia"/>
          <w:color w:val="auto"/>
          <w:highlight w:val="none"/>
        </w:rPr>
        <w:t>的，其投标无效。</w:t>
      </w:r>
    </w:p>
    <w:p w14:paraId="0262750E">
      <w:pPr>
        <w:pStyle w:val="22"/>
        <w:spacing w:before="0" w:beforeAutospacing="0" w:after="0" w:afterAutospacing="0" w:line="440" w:lineRule="exact"/>
        <w:ind w:firstLine="480" w:firstLineChars="200"/>
        <w:jc w:val="both"/>
        <w:outlineLvl w:val="2"/>
        <w:rPr>
          <w:rFonts w:cs="Times New Roman"/>
          <w:b/>
          <w:bCs/>
          <w:color w:val="auto"/>
          <w:highlight w:val="none"/>
        </w:rPr>
      </w:pPr>
      <w:bookmarkStart w:id="54" w:name="_Toc3863"/>
      <w:r>
        <w:rPr>
          <w:rFonts w:hint="eastAsia"/>
          <w:color w:val="auto"/>
          <w:highlight w:val="none"/>
          <w:lang w:val="zh-CN"/>
        </w:rPr>
        <w:t>▲</w:t>
      </w:r>
      <w:r>
        <w:rPr>
          <w:rFonts w:hint="eastAsia"/>
          <w:b/>
          <w:bCs/>
          <w:color w:val="auto"/>
          <w:highlight w:val="none"/>
        </w:rPr>
        <w:t>（</w:t>
      </w:r>
      <w:r>
        <w:rPr>
          <w:rFonts w:hint="eastAsia"/>
          <w:b/>
          <w:bCs/>
          <w:color w:val="auto"/>
          <w:highlight w:val="none"/>
          <w:lang w:eastAsia="zh-CN"/>
        </w:rPr>
        <w:t>九</w:t>
      </w:r>
      <w:r>
        <w:rPr>
          <w:rFonts w:hint="eastAsia"/>
          <w:b/>
          <w:bCs/>
          <w:color w:val="auto"/>
          <w:highlight w:val="none"/>
        </w:rPr>
        <w:t>）投标人存在下列情况之一的，投标无效</w:t>
      </w:r>
      <w:bookmarkEnd w:id="54"/>
    </w:p>
    <w:p w14:paraId="7CC399F0">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投标文件未按招标文件规定的要求提交的；</w:t>
      </w:r>
    </w:p>
    <w:p w14:paraId="3C7282E7">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2、电子加密投标文件解密失败且未按要求提交“备份投标文件”的；</w:t>
      </w:r>
    </w:p>
    <w:p w14:paraId="4A896622">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资格证明文件、报价文件出现混</w:t>
      </w:r>
      <w:r>
        <w:rPr>
          <w:rFonts w:hint="eastAsia" w:ascii="宋体" w:hAnsi="宋体" w:cs="宋体"/>
          <w:color w:val="auto"/>
          <w:kern w:val="0"/>
          <w:sz w:val="24"/>
          <w:highlight w:val="none"/>
          <w:lang w:eastAsia="zh-CN"/>
        </w:rPr>
        <w:t>传</w:t>
      </w:r>
      <w:r>
        <w:rPr>
          <w:rFonts w:hint="eastAsia" w:ascii="宋体" w:hAnsi="宋体" w:cs="宋体"/>
          <w:color w:val="auto"/>
          <w:kern w:val="0"/>
          <w:sz w:val="24"/>
          <w:highlight w:val="none"/>
        </w:rPr>
        <w:t>或在资格证明文件或中出现投标报价的；</w:t>
      </w:r>
    </w:p>
    <w:p w14:paraId="6A08C595">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投标人没有提供合法、有效的“授权委托书”或“</w:t>
      </w:r>
      <w:r>
        <w:rPr>
          <w:rFonts w:hint="eastAsia" w:ascii="宋体" w:hAnsi="宋体" w:cs="宋体"/>
          <w:color w:val="auto"/>
          <w:kern w:val="0"/>
          <w:sz w:val="24"/>
          <w:highlight w:val="none"/>
          <w:lang w:eastAsia="zh-CN"/>
        </w:rPr>
        <w:t>法定代表人</w:t>
      </w:r>
      <w:r>
        <w:rPr>
          <w:rFonts w:hint="eastAsia" w:ascii="宋体" w:hAnsi="宋体" w:cs="宋体"/>
          <w:color w:val="auto"/>
          <w:kern w:val="0"/>
          <w:sz w:val="24"/>
          <w:highlight w:val="none"/>
        </w:rPr>
        <w:t>身份证明书”</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 xml:space="preserve">； </w:t>
      </w:r>
    </w:p>
    <w:p w14:paraId="74C1B27C">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投标文件的实质性内容未使用中文表述、意思表述不明确、前后矛盾或者使用计量单位不符合招标文件要求的；</w:t>
      </w:r>
    </w:p>
    <w:p w14:paraId="460C8AF4">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未实质性响应招标文件要求或者投标文件有</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不能接受的附加条件的；</w:t>
      </w:r>
    </w:p>
    <w:p w14:paraId="7F27FB2F">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明显不符合招标文件要求的</w:t>
      </w:r>
      <w:r>
        <w:rPr>
          <w:rFonts w:hint="eastAsia" w:ascii="宋体" w:hAnsi="宋体" w:cs="宋体"/>
          <w:color w:val="auto"/>
          <w:kern w:val="0"/>
          <w:sz w:val="24"/>
          <w:highlight w:val="none"/>
          <w:lang w:val="en-US" w:eastAsia="zh-CN"/>
        </w:rPr>
        <w:t>工期</w:t>
      </w:r>
      <w:r>
        <w:rPr>
          <w:rFonts w:hint="eastAsia" w:ascii="宋体" w:hAnsi="宋体" w:cs="宋体"/>
          <w:color w:val="auto"/>
          <w:kern w:val="0"/>
          <w:sz w:val="24"/>
          <w:highlight w:val="none"/>
        </w:rPr>
        <w:t>、质量标准；</w:t>
      </w:r>
    </w:p>
    <w:p w14:paraId="373FEA09">
      <w:pPr>
        <w:adjustRightInd w:val="0"/>
        <w:snapToGrid w:val="0"/>
        <w:spacing w:line="440" w:lineRule="exact"/>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不具备招标文件中规定的资格要求的；</w:t>
      </w:r>
    </w:p>
    <w:p w14:paraId="42B16CE1">
      <w:pPr>
        <w:pStyle w:val="22"/>
        <w:tabs>
          <w:tab w:val="left" w:pos="7380"/>
        </w:tabs>
        <w:adjustRightInd w:val="0"/>
        <w:snapToGrid w:val="0"/>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lang w:val="en-US" w:eastAsia="zh-CN"/>
        </w:rPr>
        <w:t>9、</w:t>
      </w:r>
      <w:r>
        <w:rPr>
          <w:rFonts w:hint="eastAsia"/>
          <w:color w:val="auto"/>
          <w:highlight w:val="none"/>
        </w:rPr>
        <w:t>投标文件含有</w:t>
      </w:r>
      <w:r>
        <w:rPr>
          <w:rFonts w:hint="eastAsia"/>
          <w:color w:val="auto"/>
          <w:highlight w:val="none"/>
          <w:lang w:eastAsia="zh-CN"/>
        </w:rPr>
        <w:t>招标人</w:t>
      </w:r>
      <w:r>
        <w:rPr>
          <w:rFonts w:hint="eastAsia"/>
          <w:color w:val="auto"/>
          <w:highlight w:val="none"/>
        </w:rPr>
        <w:t>不能接受的附加条件的；</w:t>
      </w:r>
      <w:r>
        <w:rPr>
          <w:rFonts w:cs="Times New Roman"/>
          <w:color w:val="auto"/>
          <w:highlight w:val="none"/>
        </w:rPr>
        <w:tab/>
      </w:r>
    </w:p>
    <w:p w14:paraId="45B33F86">
      <w:pPr>
        <w:adjustRightInd w:val="0"/>
        <w:snapToGrid w:val="0"/>
        <w:spacing w:line="44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5CC220">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11、</w:t>
      </w:r>
      <w:r>
        <w:rPr>
          <w:rFonts w:hint="eastAsia"/>
          <w:color w:val="auto"/>
          <w:highlight w:val="none"/>
        </w:rPr>
        <w:t>报价超过招标文件中规定的预算金额或最高限价</w:t>
      </w:r>
      <w:r>
        <w:rPr>
          <w:rFonts w:hint="eastAsia"/>
          <w:color w:val="auto"/>
          <w:highlight w:val="none"/>
          <w:lang w:val="en-US" w:eastAsia="zh-CN"/>
        </w:rPr>
        <w:t>或未按招标文件要求报价的</w:t>
      </w:r>
      <w:r>
        <w:rPr>
          <w:rFonts w:hint="eastAsia"/>
          <w:color w:val="auto"/>
          <w:highlight w:val="none"/>
        </w:rPr>
        <w:t>；</w:t>
      </w:r>
    </w:p>
    <w:p w14:paraId="636D8BF1">
      <w:pPr>
        <w:adjustRightInd w:val="0"/>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投标文件提供虚假材料的；</w:t>
      </w:r>
    </w:p>
    <w:p w14:paraId="5BDA7125">
      <w:pPr>
        <w:adjustRightInd w:val="0"/>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13、投标人上传的电子加密投标文件解密成功的，电子加密投标文件中法定代表人电子章（或授权委托代理人签字）、投标人的单位电子公章盖章不齐全，不符合招标文件规定的；</w:t>
      </w:r>
    </w:p>
    <w:p w14:paraId="1DAD1E8D">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14、</w:t>
      </w:r>
      <w:r>
        <w:rPr>
          <w:rFonts w:hint="eastAsia"/>
          <w:color w:val="auto"/>
          <w:highlight w:val="none"/>
        </w:rPr>
        <w:t>投标报价关键内容字迹模糊、无法辨认的或投标报价大写不符合国家有关</w:t>
      </w:r>
    </w:p>
    <w:p w14:paraId="7338B77E">
      <w:pPr>
        <w:pStyle w:val="22"/>
        <w:spacing w:before="0" w:beforeAutospacing="0" w:after="0" w:afterAutospacing="0" w:line="440" w:lineRule="exact"/>
        <w:jc w:val="both"/>
        <w:rPr>
          <w:rFonts w:hint="eastAsia"/>
          <w:color w:val="auto"/>
          <w:highlight w:val="none"/>
        </w:rPr>
      </w:pPr>
      <w:r>
        <w:rPr>
          <w:rFonts w:hint="eastAsia"/>
          <w:color w:val="auto"/>
          <w:highlight w:val="none"/>
        </w:rPr>
        <w:t>规定的；</w:t>
      </w:r>
    </w:p>
    <w:p w14:paraId="75CCF319">
      <w:pPr>
        <w:pStyle w:val="22"/>
        <w:numPr>
          <w:ilvl w:val="0"/>
          <w:numId w:val="9"/>
        </w:numPr>
        <w:spacing w:before="0" w:beforeAutospacing="0" w:after="0" w:afterAutospacing="0" w:line="440" w:lineRule="exact"/>
        <w:ind w:firstLine="480" w:firstLineChars="200"/>
        <w:jc w:val="both"/>
        <w:rPr>
          <w:rFonts w:hint="default"/>
          <w:color w:val="auto"/>
          <w:highlight w:val="none"/>
          <w:lang w:val="en-US" w:eastAsia="zh-CN"/>
        </w:rPr>
      </w:pPr>
      <w:r>
        <w:rPr>
          <w:rFonts w:hint="default"/>
          <w:color w:val="auto"/>
          <w:highlight w:val="none"/>
          <w:lang w:val="en-US" w:eastAsia="zh-CN"/>
        </w:rPr>
        <w:t>投标总报价超过投标上限价</w:t>
      </w:r>
      <w:r>
        <w:rPr>
          <w:rFonts w:hint="eastAsia"/>
          <w:color w:val="auto"/>
          <w:highlight w:val="none"/>
          <w:lang w:val="en-US" w:eastAsia="zh-CN"/>
        </w:rPr>
        <w:t>；</w:t>
      </w:r>
    </w:p>
    <w:p w14:paraId="5807D159">
      <w:pPr>
        <w:pStyle w:val="22"/>
        <w:numPr>
          <w:ilvl w:val="0"/>
          <w:numId w:val="9"/>
        </w:numPr>
        <w:spacing w:before="0" w:beforeAutospacing="0" w:after="0" w:afterAutospacing="0" w:line="440" w:lineRule="exact"/>
        <w:ind w:firstLine="480" w:firstLineChars="200"/>
        <w:jc w:val="both"/>
        <w:rPr>
          <w:rFonts w:hint="default"/>
          <w:color w:val="auto"/>
          <w:highlight w:val="none"/>
          <w:lang w:val="en-US" w:eastAsia="zh-CN"/>
        </w:rPr>
      </w:pPr>
      <w:r>
        <w:rPr>
          <w:rFonts w:hint="eastAsia"/>
          <w:color w:val="auto"/>
          <w:highlight w:val="none"/>
          <w:lang w:val="en-US" w:eastAsia="zh-CN"/>
        </w:rPr>
        <w:t>未按要求提交投标保证金的；</w:t>
      </w:r>
    </w:p>
    <w:p w14:paraId="01DBE6E2">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17、</w:t>
      </w:r>
      <w:r>
        <w:rPr>
          <w:rFonts w:hint="eastAsia"/>
          <w:color w:val="auto"/>
          <w:highlight w:val="none"/>
          <w:lang w:eastAsia="zh-CN"/>
        </w:rPr>
        <w:t>有下列</w:t>
      </w:r>
      <w:r>
        <w:rPr>
          <w:rFonts w:hint="eastAsia"/>
          <w:color w:val="auto"/>
          <w:highlight w:val="none"/>
        </w:rPr>
        <w:t>情形之一的，视为投标人串通投标，其投标无效：</w:t>
      </w:r>
    </w:p>
    <w:p w14:paraId="6AE177D5">
      <w:pPr>
        <w:pStyle w:val="22"/>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w:t>
      </w:r>
      <w:r>
        <w:rPr>
          <w:color w:val="auto"/>
          <w:highlight w:val="none"/>
        </w:rPr>
        <w:t>1</w:t>
      </w:r>
      <w:r>
        <w:rPr>
          <w:rFonts w:hint="eastAsia"/>
          <w:color w:val="auto"/>
          <w:highlight w:val="none"/>
        </w:rPr>
        <w:t>）不同投标人的投标文件由同一单位或者个人编制；</w:t>
      </w:r>
    </w:p>
    <w:p w14:paraId="162ECDDA">
      <w:pPr>
        <w:pStyle w:val="22"/>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w:t>
      </w:r>
      <w:r>
        <w:rPr>
          <w:color w:val="auto"/>
          <w:highlight w:val="none"/>
        </w:rPr>
        <w:t>2</w:t>
      </w:r>
      <w:r>
        <w:rPr>
          <w:rFonts w:hint="eastAsia"/>
          <w:color w:val="auto"/>
          <w:highlight w:val="none"/>
        </w:rPr>
        <w:t>）不同投标人委托同一单位或者个人办理投标事宜；</w:t>
      </w:r>
    </w:p>
    <w:p w14:paraId="4D653B9D">
      <w:pPr>
        <w:pStyle w:val="22"/>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w:t>
      </w:r>
      <w:r>
        <w:rPr>
          <w:color w:val="auto"/>
          <w:highlight w:val="none"/>
        </w:rPr>
        <w:t>3</w:t>
      </w:r>
      <w:r>
        <w:rPr>
          <w:rFonts w:hint="eastAsia"/>
          <w:color w:val="auto"/>
          <w:highlight w:val="none"/>
        </w:rPr>
        <w:t>）不同投标人的投标文件载明的项目管理成员或者联系人员为同一人；</w:t>
      </w:r>
    </w:p>
    <w:p w14:paraId="6B44D646">
      <w:pPr>
        <w:pStyle w:val="22"/>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w:t>
      </w:r>
      <w:r>
        <w:rPr>
          <w:color w:val="auto"/>
          <w:highlight w:val="none"/>
        </w:rPr>
        <w:t>4</w:t>
      </w:r>
      <w:r>
        <w:rPr>
          <w:rFonts w:hint="eastAsia"/>
          <w:color w:val="auto"/>
          <w:highlight w:val="none"/>
        </w:rPr>
        <w:t>）不同投标人的投标文件异常一致或者投标报价呈规律性差异；</w:t>
      </w:r>
    </w:p>
    <w:p w14:paraId="48EECAE4">
      <w:pPr>
        <w:pStyle w:val="22"/>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w:t>
      </w:r>
      <w:r>
        <w:rPr>
          <w:color w:val="auto"/>
          <w:highlight w:val="none"/>
        </w:rPr>
        <w:t>5</w:t>
      </w:r>
      <w:r>
        <w:rPr>
          <w:rFonts w:hint="eastAsia"/>
          <w:color w:val="auto"/>
          <w:highlight w:val="none"/>
        </w:rPr>
        <w:t>）不同投标人的投标文件相互混装；</w:t>
      </w:r>
    </w:p>
    <w:p w14:paraId="2BF461E8">
      <w:pPr>
        <w:autoSpaceDE w:val="0"/>
        <w:autoSpaceDN w:val="0"/>
        <w:adjustRightInd w:val="0"/>
        <w:spacing w:line="44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lang w:val="en-US" w:eastAsia="zh-CN"/>
        </w:rPr>
        <w:t>18</w:t>
      </w:r>
      <w:r>
        <w:rPr>
          <w:rFonts w:hint="eastAsia" w:ascii="宋体" w:hAnsi="宋体" w:cs="宋体"/>
          <w:color w:val="auto"/>
          <w:kern w:val="0"/>
          <w:sz w:val="24"/>
          <w:szCs w:val="24"/>
          <w:highlight w:val="none"/>
        </w:rPr>
        <w:t>、不符合法律、法规和招标文件中规定的其他实质性要求的（招标文件中打“▲”内容及被拒绝的条款）。</w:t>
      </w:r>
    </w:p>
    <w:p w14:paraId="20BBCAE9">
      <w:pPr>
        <w:autoSpaceDE w:val="0"/>
        <w:autoSpaceDN w:val="0"/>
        <w:adjustRightInd w:val="0"/>
        <w:spacing w:line="440" w:lineRule="exact"/>
        <w:ind w:firstLine="420" w:firstLineChars="200"/>
        <w:outlineLvl w:val="2"/>
        <w:rPr>
          <w:rFonts w:ascii="宋体" w:cs="宋体"/>
          <w:color w:val="auto"/>
          <w:kern w:val="0"/>
          <w:sz w:val="24"/>
          <w:szCs w:val="24"/>
          <w:highlight w:val="none"/>
        </w:rPr>
      </w:pPr>
      <w:bookmarkStart w:id="55" w:name="_Toc13147"/>
      <w:r>
        <w:rPr>
          <w:rFonts w:hint="eastAsia"/>
          <w:color w:val="auto"/>
          <w:highlight w:val="none"/>
          <w:lang w:val="zh-CN"/>
        </w:rPr>
        <w:t>▲</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十</w:t>
      </w:r>
      <w:r>
        <w:rPr>
          <w:rFonts w:hint="eastAsia" w:ascii="宋体" w:hAnsi="宋体" w:cs="宋体"/>
          <w:b/>
          <w:bCs/>
          <w:color w:val="auto"/>
          <w:kern w:val="0"/>
          <w:sz w:val="24"/>
          <w:szCs w:val="24"/>
          <w:highlight w:val="none"/>
        </w:rPr>
        <w:t>）有下列情况之一的，本次招标作为废标处理</w:t>
      </w:r>
      <w:bookmarkEnd w:id="55"/>
    </w:p>
    <w:p w14:paraId="03E4354F">
      <w:pPr>
        <w:pStyle w:val="22"/>
        <w:spacing w:before="0" w:beforeAutospacing="0" w:after="0" w:afterAutospacing="0" w:line="440" w:lineRule="exact"/>
        <w:ind w:firstLine="480" w:firstLineChars="200"/>
        <w:jc w:val="both"/>
        <w:rPr>
          <w:rFonts w:cs="Times New Roman"/>
          <w:color w:val="auto"/>
          <w:highlight w:val="none"/>
        </w:rPr>
      </w:pPr>
      <w:r>
        <w:rPr>
          <w:color w:val="auto"/>
          <w:highlight w:val="none"/>
        </w:rPr>
        <w:t>1</w:t>
      </w:r>
      <w:r>
        <w:rPr>
          <w:rFonts w:hint="eastAsia"/>
          <w:color w:val="auto"/>
          <w:highlight w:val="none"/>
        </w:rPr>
        <w:t>、符合专业条件的供应商或者对招标文件作实质响应的供应商不足三家的；</w:t>
      </w:r>
    </w:p>
    <w:p w14:paraId="7472D9A9">
      <w:pPr>
        <w:pStyle w:val="22"/>
        <w:spacing w:before="0" w:beforeAutospacing="0" w:after="0" w:afterAutospacing="0" w:line="440" w:lineRule="exact"/>
        <w:ind w:firstLine="480" w:firstLineChars="200"/>
        <w:jc w:val="both"/>
        <w:rPr>
          <w:rFonts w:cs="Times New Roman"/>
          <w:b/>
          <w:bCs/>
          <w:color w:val="auto"/>
          <w:highlight w:val="none"/>
        </w:rPr>
      </w:pPr>
      <w:r>
        <w:rPr>
          <w:color w:val="auto"/>
          <w:highlight w:val="none"/>
        </w:rPr>
        <w:t>2</w:t>
      </w:r>
      <w:r>
        <w:rPr>
          <w:rFonts w:hint="eastAsia"/>
          <w:color w:val="auto"/>
          <w:highlight w:val="none"/>
        </w:rPr>
        <w:t>、出现影响采购公正的违法、违规行为的；</w:t>
      </w:r>
    </w:p>
    <w:p w14:paraId="74032B28">
      <w:pPr>
        <w:pStyle w:val="22"/>
        <w:spacing w:before="0" w:beforeAutospacing="0" w:after="0" w:afterAutospacing="0" w:line="440" w:lineRule="exact"/>
        <w:ind w:firstLine="480" w:firstLineChars="200"/>
        <w:jc w:val="both"/>
        <w:rPr>
          <w:rFonts w:cs="Times New Roman"/>
          <w:color w:val="auto"/>
          <w:highlight w:val="none"/>
        </w:rPr>
      </w:pPr>
      <w:r>
        <w:rPr>
          <w:color w:val="auto"/>
          <w:highlight w:val="none"/>
        </w:rPr>
        <w:t>3</w:t>
      </w:r>
      <w:r>
        <w:rPr>
          <w:rFonts w:hint="eastAsia"/>
          <w:color w:val="auto"/>
          <w:highlight w:val="none"/>
        </w:rPr>
        <w:t>、因重大变故，采购任务取消的；</w:t>
      </w:r>
    </w:p>
    <w:p w14:paraId="35C9FAC1">
      <w:pPr>
        <w:pStyle w:val="22"/>
        <w:spacing w:before="0" w:beforeAutospacing="0" w:after="0" w:afterAutospacing="0" w:line="440" w:lineRule="exact"/>
        <w:ind w:firstLine="480" w:firstLineChars="200"/>
        <w:jc w:val="both"/>
        <w:rPr>
          <w:rFonts w:cs="Times New Roman"/>
          <w:color w:val="auto"/>
          <w:highlight w:val="none"/>
        </w:rPr>
      </w:pPr>
      <w:r>
        <w:rPr>
          <w:color w:val="auto"/>
          <w:highlight w:val="none"/>
        </w:rPr>
        <w:t>4</w:t>
      </w:r>
      <w:r>
        <w:rPr>
          <w:rFonts w:hint="eastAsia"/>
          <w:color w:val="auto"/>
          <w:highlight w:val="none"/>
        </w:rPr>
        <w:t>、法律、法规和招标文件规定的其他导致评标结果无效的。</w:t>
      </w:r>
    </w:p>
    <w:p w14:paraId="5635C5F1">
      <w:pPr>
        <w:pStyle w:val="12"/>
        <w:snapToGrid w:val="0"/>
        <w:spacing w:line="440" w:lineRule="exact"/>
        <w:ind w:firstLine="482" w:firstLineChars="200"/>
        <w:outlineLvl w:val="2"/>
        <w:rPr>
          <w:rFonts w:hAnsi="宋体" w:cs="Times New Roman"/>
          <w:b/>
          <w:bCs/>
          <w:color w:val="auto"/>
          <w:sz w:val="24"/>
          <w:szCs w:val="24"/>
          <w:highlight w:val="none"/>
        </w:rPr>
      </w:pPr>
      <w:bookmarkStart w:id="56" w:name="_Toc25244"/>
      <w:r>
        <w:rPr>
          <w:rFonts w:hint="eastAsia" w:hAnsi="宋体"/>
          <w:b/>
          <w:bCs/>
          <w:color w:val="auto"/>
          <w:sz w:val="24"/>
          <w:szCs w:val="24"/>
          <w:highlight w:val="none"/>
        </w:rPr>
        <w:t>（</w:t>
      </w:r>
      <w:r>
        <w:rPr>
          <w:rFonts w:hint="eastAsia" w:hAnsi="宋体"/>
          <w:b/>
          <w:bCs/>
          <w:color w:val="auto"/>
          <w:sz w:val="24"/>
          <w:szCs w:val="24"/>
          <w:highlight w:val="none"/>
          <w:lang w:eastAsia="zh-CN"/>
        </w:rPr>
        <w:t>十一</w:t>
      </w:r>
      <w:r>
        <w:rPr>
          <w:rFonts w:hint="eastAsia" w:hAnsi="宋体"/>
          <w:b/>
          <w:bCs/>
          <w:color w:val="auto"/>
          <w:sz w:val="24"/>
          <w:szCs w:val="24"/>
          <w:highlight w:val="none"/>
        </w:rPr>
        <w:t>）评标过程的监控</w:t>
      </w:r>
      <w:bookmarkEnd w:id="56"/>
    </w:p>
    <w:p w14:paraId="14FBBD0F">
      <w:pPr>
        <w:pStyle w:val="22"/>
        <w:spacing w:before="0" w:beforeAutospacing="0" w:after="0" w:afterAutospacing="0" w:line="440" w:lineRule="exact"/>
        <w:ind w:firstLine="480" w:firstLineChars="200"/>
        <w:jc w:val="both"/>
        <w:rPr>
          <w:rFonts w:cs="Times New Roman"/>
          <w:color w:val="auto"/>
          <w:highlight w:val="none"/>
        </w:rPr>
      </w:pPr>
      <w:r>
        <w:rPr>
          <w:rFonts w:hint="eastAsia"/>
          <w:color w:val="auto"/>
          <w:highlight w:val="none"/>
        </w:rPr>
        <w:t>本项目评标过程实行全程录音、录像监控，投标人在评标过程中所进行的试图影响评标结果的不公正活动，可能导致其投标被拒绝。</w:t>
      </w:r>
    </w:p>
    <w:p w14:paraId="0B49D918">
      <w:pPr>
        <w:spacing w:line="480" w:lineRule="auto"/>
        <w:jc w:val="center"/>
        <w:outlineLvl w:val="1"/>
        <w:rPr>
          <w:rFonts w:hint="eastAsia" w:ascii="宋体" w:hAnsi="宋体" w:cs="宋体"/>
          <w:b/>
          <w:bCs/>
          <w:color w:val="auto"/>
          <w:sz w:val="28"/>
          <w:szCs w:val="28"/>
          <w:highlight w:val="none"/>
        </w:rPr>
      </w:pPr>
      <w:bookmarkStart w:id="57" w:name="_Toc27873"/>
      <w:r>
        <w:rPr>
          <w:rFonts w:hint="eastAsia" w:ascii="宋体" w:hAnsi="宋体" w:cs="宋体"/>
          <w:b/>
          <w:bCs/>
          <w:color w:val="auto"/>
          <w:sz w:val="28"/>
          <w:szCs w:val="28"/>
          <w:highlight w:val="none"/>
        </w:rPr>
        <w:t>六、定标</w:t>
      </w:r>
      <w:bookmarkEnd w:id="57"/>
    </w:p>
    <w:p w14:paraId="2F8FF2FC">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中标候选人公示</w:t>
      </w:r>
    </w:p>
    <w:p w14:paraId="651CAF02">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1、</w:t>
      </w:r>
      <w:r>
        <w:rPr>
          <w:rFonts w:hint="eastAsia"/>
          <w:color w:val="auto"/>
          <w:highlight w:val="none"/>
          <w:lang w:eastAsia="zh-CN"/>
        </w:rPr>
        <w:t>招标人</w:t>
      </w:r>
      <w:r>
        <w:rPr>
          <w:rFonts w:hint="eastAsia"/>
          <w:color w:val="auto"/>
          <w:highlight w:val="none"/>
        </w:rPr>
        <w:t>应当将评标委员会推荐的中标候选人在交易场所（发布招标公告的媒体上）进行公示，公示期不得少于3日（最后一日为工作日）。</w:t>
      </w:r>
    </w:p>
    <w:p w14:paraId="622B72F7">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2、</w:t>
      </w:r>
      <w:r>
        <w:rPr>
          <w:rFonts w:hint="eastAsia"/>
          <w:color w:val="auto"/>
          <w:highlight w:val="none"/>
        </w:rPr>
        <w:t>属于《中华人民共和国招标投标法实施条例》第二十二条、第四十四条、第五十四条规定事项投诉的，应当先向招标人（招标代理机构）提出（附相关有效证明材料）异议，招标人（招标代理机构）应给予答复。投标人或者其他利害关系人认为招标投标活动不符合法律、行政法规规定的，可以自知道或者应当知道之日起10日内向有关行政监督部门投诉，异议答复期间不计算在前款规定的期限内。</w:t>
      </w:r>
    </w:p>
    <w:p w14:paraId="23E1BA63">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3、</w:t>
      </w:r>
      <w:r>
        <w:rPr>
          <w:rFonts w:hint="eastAsia"/>
          <w:color w:val="auto"/>
          <w:highlight w:val="none"/>
        </w:rPr>
        <w:t>涉及中标候选人投标资格等情形的，</w:t>
      </w:r>
      <w:r>
        <w:rPr>
          <w:rFonts w:hint="eastAsia"/>
          <w:color w:val="auto"/>
          <w:highlight w:val="none"/>
          <w:lang w:eastAsia="zh-CN"/>
        </w:rPr>
        <w:t>招标人</w:t>
      </w:r>
      <w:r>
        <w:rPr>
          <w:rFonts w:hint="eastAsia"/>
          <w:color w:val="auto"/>
          <w:highlight w:val="none"/>
        </w:rPr>
        <w:t>（招标代理机构）可以书面形式要求其进行澄清或说明。中标候选人应自收到书面通知之日起3日内进行澄清或说明。</w:t>
      </w:r>
    </w:p>
    <w:p w14:paraId="57AF3443">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4、</w:t>
      </w:r>
      <w:r>
        <w:rPr>
          <w:rFonts w:hint="eastAsia"/>
          <w:color w:val="auto"/>
          <w:highlight w:val="none"/>
        </w:rPr>
        <w:t>中标候选人有以下情形之一的，其资格无效：</w:t>
      </w:r>
    </w:p>
    <w:p w14:paraId="1ED89E82">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（1）投标资格不符合</w:t>
      </w:r>
      <w:r>
        <w:rPr>
          <w:rFonts w:hint="eastAsia"/>
          <w:color w:val="auto"/>
          <w:highlight w:val="none"/>
          <w:lang w:val="en-US" w:eastAsia="zh-CN"/>
        </w:rPr>
        <w:t>招标公告第二条</w:t>
      </w:r>
      <w:r>
        <w:rPr>
          <w:rFonts w:hint="eastAsia"/>
          <w:color w:val="auto"/>
          <w:highlight w:val="none"/>
        </w:rPr>
        <w:t>规定的；</w:t>
      </w:r>
    </w:p>
    <w:p w14:paraId="47F9E5AF">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（2）投标人提供虚假材料骗取投标资格的；</w:t>
      </w:r>
    </w:p>
    <w:p w14:paraId="6F20401B">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（3）</w:t>
      </w:r>
      <w:r>
        <w:rPr>
          <w:rFonts w:hint="eastAsia"/>
          <w:color w:val="auto"/>
          <w:highlight w:val="none"/>
          <w:lang w:val="en-US" w:eastAsia="zh-CN"/>
        </w:rPr>
        <w:t>招标文件</w:t>
      </w:r>
      <w:r>
        <w:rPr>
          <w:rFonts w:hint="eastAsia"/>
          <w:color w:val="auto"/>
          <w:highlight w:val="none"/>
        </w:rPr>
        <w:t>规定应作无效标处理的；</w:t>
      </w:r>
    </w:p>
    <w:p w14:paraId="1A2A95B6">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（4）拒绝按本章第</w:t>
      </w:r>
      <w:r>
        <w:rPr>
          <w:rFonts w:hint="eastAsia"/>
          <w:color w:val="auto"/>
          <w:highlight w:val="none"/>
          <w:lang w:val="en-US" w:eastAsia="zh-CN"/>
        </w:rPr>
        <w:t>六</w:t>
      </w:r>
      <w:r>
        <w:rPr>
          <w:rFonts w:hint="eastAsia"/>
          <w:color w:val="auto"/>
          <w:highlight w:val="none"/>
        </w:rPr>
        <w:t>款</w:t>
      </w:r>
      <w:r>
        <w:rPr>
          <w:rFonts w:hint="eastAsia"/>
          <w:color w:val="auto"/>
          <w:highlight w:val="none"/>
          <w:lang w:val="en-US" w:eastAsia="zh-CN"/>
        </w:rPr>
        <w:t>3条</w:t>
      </w:r>
      <w:r>
        <w:rPr>
          <w:rFonts w:hint="eastAsia"/>
          <w:color w:val="auto"/>
          <w:highlight w:val="none"/>
        </w:rPr>
        <w:t>规定进行说明或不能合理说明理由的；</w:t>
      </w:r>
    </w:p>
    <w:p w14:paraId="122A7C3C">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（5）法律法规规定作无效标处理的其它情形。</w:t>
      </w:r>
    </w:p>
    <w:p w14:paraId="6FFD0FDD">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中标通知书</w:t>
      </w:r>
    </w:p>
    <w:p w14:paraId="1A00429C">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1、</w:t>
      </w:r>
      <w:r>
        <w:rPr>
          <w:rFonts w:hint="eastAsia"/>
          <w:color w:val="auto"/>
          <w:highlight w:val="none"/>
          <w:lang w:eastAsia="zh-CN"/>
        </w:rPr>
        <w:t>招标人</w:t>
      </w:r>
      <w:r>
        <w:rPr>
          <w:rFonts w:hint="eastAsia"/>
          <w:color w:val="auto"/>
          <w:highlight w:val="none"/>
        </w:rPr>
        <w:t>应当确定中标候选人为中标人。如涉及其他投标人资格无效的，评标结果不作调整。</w:t>
      </w:r>
    </w:p>
    <w:p w14:paraId="348B8131">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中标候选人放弃中标，或者因不可抗力提出不能履行合同，或者因违反本招标文件相关规定或则其他法律法规等造成其资格无效的，本次招标失败，重新组织招标。</w:t>
      </w:r>
    </w:p>
    <w:p w14:paraId="20B6B97B">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2、</w:t>
      </w:r>
      <w:r>
        <w:rPr>
          <w:rFonts w:hint="eastAsia"/>
          <w:color w:val="auto"/>
          <w:highlight w:val="none"/>
        </w:rPr>
        <w:t>中标人确定后，</w:t>
      </w:r>
      <w:r>
        <w:rPr>
          <w:rFonts w:hint="eastAsia"/>
          <w:color w:val="auto"/>
          <w:highlight w:val="none"/>
          <w:lang w:eastAsia="zh-CN"/>
        </w:rPr>
        <w:t>招标人</w:t>
      </w:r>
      <w:r>
        <w:rPr>
          <w:rFonts w:hint="eastAsia"/>
          <w:color w:val="auto"/>
          <w:highlight w:val="none"/>
        </w:rPr>
        <w:t>应当向中标人发出《中标通知书》。</w:t>
      </w:r>
    </w:p>
    <w:p w14:paraId="4AFB9C36">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lang w:val="en-US" w:eastAsia="zh-CN"/>
        </w:rPr>
        <w:t>3、</w:t>
      </w:r>
      <w:r>
        <w:rPr>
          <w:rFonts w:hint="eastAsia"/>
          <w:color w:val="auto"/>
          <w:highlight w:val="none"/>
          <w:lang w:eastAsia="zh-CN"/>
        </w:rPr>
        <w:t>招标人</w:t>
      </w:r>
      <w:r>
        <w:rPr>
          <w:rFonts w:hint="eastAsia"/>
          <w:color w:val="auto"/>
          <w:highlight w:val="none"/>
        </w:rPr>
        <w:t>在发出《中标通知书》的同时，应当将中标结果以书面形式通知所有未中标的投标人。</w:t>
      </w:r>
    </w:p>
    <w:p w14:paraId="0C34D80E">
      <w:pPr>
        <w:pStyle w:val="22"/>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4、《中标通知书》对</w:t>
      </w:r>
      <w:r>
        <w:rPr>
          <w:rFonts w:hint="eastAsia"/>
          <w:color w:val="auto"/>
          <w:highlight w:val="none"/>
          <w:lang w:eastAsia="zh-CN"/>
        </w:rPr>
        <w:t>招标人</w:t>
      </w:r>
      <w:r>
        <w:rPr>
          <w:rFonts w:hint="eastAsia"/>
          <w:color w:val="auto"/>
          <w:highlight w:val="none"/>
        </w:rPr>
        <w:t>和中标人具有法律约束力。《中标通知书》发出后，如中标人因违反法律法规规定而中标无效的，应承担相应的法律责任，本次招标失败，应重新组织招标。</w:t>
      </w:r>
    </w:p>
    <w:p w14:paraId="7963AB14">
      <w:pPr>
        <w:pStyle w:val="22"/>
        <w:spacing w:before="0" w:beforeAutospacing="0" w:after="0" w:afterAutospacing="0" w:line="440" w:lineRule="exact"/>
        <w:ind w:firstLine="480" w:firstLineChars="200"/>
        <w:jc w:val="both"/>
        <w:rPr>
          <w:rFonts w:hint="eastAsia"/>
          <w:color w:val="auto"/>
          <w:highlight w:val="none"/>
        </w:rPr>
      </w:pPr>
    </w:p>
    <w:p w14:paraId="43FAB5C5">
      <w:pPr>
        <w:spacing w:line="480" w:lineRule="auto"/>
        <w:jc w:val="center"/>
        <w:outlineLvl w:val="1"/>
        <w:rPr>
          <w:rFonts w:ascii="宋体" w:cs="宋体"/>
          <w:b/>
          <w:bCs/>
          <w:color w:val="auto"/>
          <w:sz w:val="28"/>
          <w:szCs w:val="28"/>
          <w:highlight w:val="none"/>
        </w:rPr>
      </w:pPr>
      <w:bookmarkStart w:id="58" w:name="_Toc360"/>
      <w:r>
        <w:rPr>
          <w:rFonts w:hint="eastAsia" w:ascii="宋体" w:hAnsi="宋体" w:cs="宋体"/>
          <w:b/>
          <w:bCs/>
          <w:color w:val="auto"/>
          <w:sz w:val="28"/>
          <w:szCs w:val="28"/>
          <w:highlight w:val="none"/>
        </w:rPr>
        <w:t>七、合同签订</w:t>
      </w:r>
      <w:bookmarkEnd w:id="58"/>
    </w:p>
    <w:p w14:paraId="2E33CD8A">
      <w:pPr>
        <w:spacing w:line="440" w:lineRule="exact"/>
        <w:ind w:firstLine="482" w:firstLineChars="200"/>
        <w:outlineLvl w:val="2"/>
        <w:rPr>
          <w:rFonts w:ascii="宋体"/>
          <w:b/>
          <w:bCs/>
          <w:color w:val="auto"/>
          <w:kern w:val="0"/>
          <w:sz w:val="24"/>
          <w:szCs w:val="24"/>
          <w:highlight w:val="none"/>
        </w:rPr>
      </w:pPr>
      <w:bookmarkStart w:id="59" w:name="_Toc30589"/>
      <w:r>
        <w:rPr>
          <w:rFonts w:hint="eastAsia" w:ascii="宋体" w:hAnsi="宋体" w:cs="宋体"/>
          <w:b/>
          <w:bCs/>
          <w:color w:val="auto"/>
          <w:sz w:val="24"/>
          <w:szCs w:val="24"/>
          <w:highlight w:val="none"/>
        </w:rPr>
        <w:t>（一）签订合同</w:t>
      </w:r>
      <w:bookmarkEnd w:id="59"/>
    </w:p>
    <w:p w14:paraId="55A6C321">
      <w:pPr>
        <w:pStyle w:val="22"/>
        <w:spacing w:before="0" w:beforeAutospacing="0" w:after="0" w:afterAutospacing="0" w:line="440" w:lineRule="exact"/>
        <w:ind w:firstLine="600" w:firstLineChars="250"/>
        <w:jc w:val="both"/>
        <w:rPr>
          <w:rFonts w:cs="Times New Roman"/>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招标人</w:t>
      </w:r>
      <w:r>
        <w:rPr>
          <w:rFonts w:hint="eastAsia"/>
          <w:color w:val="auto"/>
          <w:highlight w:val="none"/>
        </w:rPr>
        <w:t>应当自中标通知书发出之日起</w:t>
      </w:r>
      <w:r>
        <w:rPr>
          <w:color w:val="auto"/>
          <w:highlight w:val="none"/>
        </w:rPr>
        <w:t>30</w:t>
      </w:r>
      <w:r>
        <w:rPr>
          <w:rFonts w:hint="eastAsia"/>
          <w:color w:val="auto"/>
          <w:highlight w:val="none"/>
        </w:rPr>
        <w:t>日内，按照</w:t>
      </w:r>
      <w:r>
        <w:rPr>
          <w:rFonts w:hint="eastAsia"/>
          <w:color w:val="auto"/>
          <w:highlight w:val="none"/>
          <w:lang w:eastAsia="zh-CN"/>
        </w:rPr>
        <w:t>招标文件</w:t>
      </w:r>
      <w:r>
        <w:rPr>
          <w:rFonts w:hint="eastAsia"/>
          <w:color w:val="auto"/>
          <w:highlight w:val="none"/>
        </w:rPr>
        <w:t>和中标人投标文件的规定，与中标人签订书面合同。所签订的合同不得对</w:t>
      </w:r>
      <w:r>
        <w:rPr>
          <w:rFonts w:hint="eastAsia"/>
          <w:color w:val="auto"/>
          <w:highlight w:val="none"/>
          <w:lang w:eastAsia="zh-CN"/>
        </w:rPr>
        <w:t>招标文件</w:t>
      </w:r>
      <w:r>
        <w:rPr>
          <w:rFonts w:hint="eastAsia"/>
          <w:color w:val="auto"/>
          <w:highlight w:val="none"/>
        </w:rPr>
        <w:t>确定的事项和中标人投标文件作实质性修改。</w:t>
      </w:r>
    </w:p>
    <w:p w14:paraId="11D60032">
      <w:pPr>
        <w:pStyle w:val="22"/>
        <w:spacing w:before="0" w:beforeAutospacing="0" w:after="0" w:afterAutospacing="0" w:line="440" w:lineRule="exact"/>
        <w:ind w:firstLine="600" w:firstLineChars="250"/>
        <w:jc w:val="both"/>
        <w:rPr>
          <w:rFonts w:hint="eastAsia"/>
          <w:color w:val="auto"/>
          <w:highlight w:val="none"/>
        </w:rPr>
      </w:pPr>
      <w:r>
        <w:rPr>
          <w:color w:val="auto"/>
          <w:highlight w:val="none"/>
        </w:rPr>
        <w:t>2</w:t>
      </w:r>
      <w:r>
        <w:rPr>
          <w:rFonts w:hint="eastAsia"/>
          <w:color w:val="auto"/>
          <w:highlight w:val="none"/>
        </w:rPr>
        <w:t>、</w:t>
      </w:r>
      <w:r>
        <w:rPr>
          <w:rFonts w:hint="eastAsia"/>
          <w:color w:val="auto"/>
          <w:highlight w:val="none"/>
          <w:lang w:eastAsia="zh-CN"/>
        </w:rPr>
        <w:t>招标人</w:t>
      </w:r>
      <w:r>
        <w:rPr>
          <w:rFonts w:hint="eastAsia"/>
          <w:color w:val="auto"/>
          <w:highlight w:val="none"/>
        </w:rPr>
        <w:t>不得向中标人提出任何不合理的要求作为签订合同的条件。</w:t>
      </w:r>
    </w:p>
    <w:p w14:paraId="09BDC51A">
      <w:pPr>
        <w:pStyle w:val="22"/>
        <w:spacing w:before="0" w:beforeAutospacing="0" w:after="0" w:afterAutospacing="0" w:line="440" w:lineRule="exact"/>
        <w:ind w:firstLine="600" w:firstLineChars="250"/>
        <w:jc w:val="both"/>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中标人</w:t>
      </w:r>
      <w:r>
        <w:rPr>
          <w:rFonts w:hint="eastAsia"/>
          <w:color w:val="auto"/>
          <w:highlight w:val="none"/>
        </w:rPr>
        <w:t>无正当理由拖延、拒签合同的</w:t>
      </w:r>
      <w:r>
        <w:rPr>
          <w:color w:val="auto"/>
          <w:highlight w:val="none"/>
        </w:rPr>
        <w:t>,</w:t>
      </w:r>
      <w:r>
        <w:rPr>
          <w:rFonts w:hint="eastAsia"/>
          <w:color w:val="auto"/>
          <w:highlight w:val="none"/>
          <w:lang w:val="en-US" w:eastAsia="zh-CN"/>
        </w:rPr>
        <w:t>按照《招标投标法》等有关规定进行处理、处罚</w:t>
      </w:r>
      <w:r>
        <w:rPr>
          <w:rFonts w:hint="eastAsia"/>
          <w:color w:val="auto"/>
          <w:highlight w:val="none"/>
        </w:rPr>
        <w:t>。</w:t>
      </w:r>
    </w:p>
    <w:p w14:paraId="42999779">
      <w:pPr>
        <w:pStyle w:val="22"/>
        <w:spacing w:before="0" w:beforeAutospacing="0" w:after="0" w:afterAutospacing="0" w:line="440" w:lineRule="exact"/>
        <w:ind w:firstLine="600" w:firstLineChars="250"/>
        <w:jc w:val="both"/>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中标人</w:t>
      </w:r>
      <w:r>
        <w:rPr>
          <w:rFonts w:hint="eastAsia"/>
          <w:color w:val="auto"/>
          <w:highlight w:val="none"/>
        </w:rPr>
        <w:t>拒绝与</w:t>
      </w:r>
      <w:r>
        <w:rPr>
          <w:rFonts w:hint="eastAsia"/>
          <w:color w:val="auto"/>
          <w:highlight w:val="none"/>
          <w:lang w:eastAsia="zh-CN"/>
        </w:rPr>
        <w:t>招标人</w:t>
      </w:r>
      <w:r>
        <w:rPr>
          <w:rFonts w:hint="eastAsia"/>
          <w:color w:val="auto"/>
          <w:highlight w:val="none"/>
        </w:rPr>
        <w:t>签订合同的，</w:t>
      </w:r>
      <w:r>
        <w:rPr>
          <w:rFonts w:hint="eastAsia"/>
          <w:color w:val="auto"/>
          <w:highlight w:val="none"/>
          <w:lang w:eastAsia="zh-CN"/>
        </w:rPr>
        <w:t>招标人应</w:t>
      </w:r>
      <w:r>
        <w:rPr>
          <w:rFonts w:hint="eastAsia"/>
          <w:color w:val="auto"/>
          <w:highlight w:val="none"/>
        </w:rPr>
        <w:t>重新开展采购活动。</w:t>
      </w:r>
    </w:p>
    <w:p w14:paraId="413F3010">
      <w:pPr>
        <w:pStyle w:val="22"/>
        <w:spacing w:before="0" w:beforeAutospacing="0" w:after="0" w:afterAutospacing="0" w:line="440" w:lineRule="exact"/>
        <w:ind w:firstLine="600" w:firstLineChars="250"/>
        <w:jc w:val="both"/>
        <w:rPr>
          <w:color w:val="auto"/>
          <w:highlight w:val="none"/>
        </w:rPr>
      </w:pPr>
      <w:r>
        <w:rPr>
          <w:color w:val="auto"/>
          <w:highlight w:val="none"/>
        </w:rPr>
        <w:t>5</w:t>
      </w:r>
      <w:r>
        <w:rPr>
          <w:rFonts w:hint="eastAsia"/>
          <w:color w:val="auto"/>
          <w:highlight w:val="none"/>
        </w:rPr>
        <w:t>、询问或者</w:t>
      </w:r>
      <w:r>
        <w:rPr>
          <w:rFonts w:hint="eastAsia"/>
          <w:color w:val="auto"/>
          <w:highlight w:val="none"/>
          <w:lang w:eastAsia="zh-CN"/>
        </w:rPr>
        <w:t>异议</w:t>
      </w:r>
      <w:r>
        <w:rPr>
          <w:rFonts w:hint="eastAsia"/>
          <w:color w:val="auto"/>
          <w:highlight w:val="none"/>
        </w:rPr>
        <w:t>事项可能影响中标结果的，</w:t>
      </w:r>
      <w:r>
        <w:rPr>
          <w:rFonts w:hint="eastAsia"/>
          <w:color w:val="auto"/>
          <w:highlight w:val="none"/>
          <w:lang w:eastAsia="zh-CN"/>
        </w:rPr>
        <w:t>招标人</w:t>
      </w:r>
      <w:r>
        <w:rPr>
          <w:rFonts w:hint="eastAsia"/>
          <w:color w:val="auto"/>
          <w:highlight w:val="none"/>
        </w:rPr>
        <w:t>应当暂停签订合同，已经签订合同的。</w:t>
      </w:r>
    </w:p>
    <w:p w14:paraId="1290B4B8">
      <w:pPr>
        <w:spacing w:line="600" w:lineRule="auto"/>
        <w:jc w:val="center"/>
        <w:outlineLvl w:val="1"/>
        <w:rPr>
          <w:rFonts w:hint="eastAsia" w:ascii="宋体" w:hAnsi="宋体" w:eastAsia="宋体" w:cs="宋体"/>
          <w:b/>
          <w:bCs/>
          <w:color w:val="auto"/>
          <w:sz w:val="28"/>
          <w:szCs w:val="28"/>
          <w:highlight w:val="none"/>
          <w:lang w:eastAsia="zh-CN"/>
        </w:rPr>
      </w:pPr>
      <w:bookmarkStart w:id="60" w:name="_Toc20786"/>
      <w:r>
        <w:rPr>
          <w:rFonts w:hint="eastAsia" w:ascii="宋体" w:hAnsi="宋体" w:cs="宋体"/>
          <w:b/>
          <w:bCs/>
          <w:color w:val="auto"/>
          <w:sz w:val="28"/>
          <w:szCs w:val="28"/>
          <w:highlight w:val="none"/>
          <w:lang w:eastAsia="zh-CN"/>
        </w:rPr>
        <w:t>八</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其他</w:t>
      </w:r>
      <w:bookmarkEnd w:id="60"/>
    </w:p>
    <w:p w14:paraId="7656F1E0">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采购过程中出现以下情形，导致电子交易平台无法正常运行，或者无法保证电子交易的公平、公正和安全时，采购</w:t>
      </w:r>
      <w:r>
        <w:rPr>
          <w:rFonts w:hint="eastAsia" w:ascii="宋体" w:hAnsi="宋体" w:cs="宋体"/>
          <w:color w:val="auto"/>
          <w:sz w:val="24"/>
          <w:szCs w:val="24"/>
          <w:highlight w:val="none"/>
          <w:lang w:eastAsia="zh-CN"/>
        </w:rPr>
        <w:t>代理</w:t>
      </w:r>
      <w:r>
        <w:rPr>
          <w:rFonts w:hint="eastAsia" w:ascii="宋体" w:hAnsi="宋体" w:cs="宋体"/>
          <w:color w:val="auto"/>
          <w:sz w:val="24"/>
          <w:szCs w:val="24"/>
          <w:highlight w:val="none"/>
        </w:rPr>
        <w:t>机构可中止电子交易活动：</w:t>
      </w:r>
    </w:p>
    <w:p w14:paraId="19ABB532">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1、电子交易平台发生故障而无法登录访问的；</w:t>
      </w:r>
    </w:p>
    <w:p w14:paraId="582C0EB5">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2、电子交易平台应用或数据库出现错误，不能进行正常操作的；</w:t>
      </w:r>
    </w:p>
    <w:p w14:paraId="5B84DC77">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3、电子交易平台发现严重安全漏洞，有潜在泄密危险的；</w:t>
      </w:r>
    </w:p>
    <w:p w14:paraId="3F9931D3">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4、病毒发作导致不能进行正常操作的；</w:t>
      </w:r>
    </w:p>
    <w:p w14:paraId="7DB80423">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5、其他无法保证电子交易的公平、公正和安全的情况。</w:t>
      </w:r>
    </w:p>
    <w:p w14:paraId="2D909113">
      <w:pPr>
        <w:pStyle w:val="11"/>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出现前款规定情形，不影响采购公平、公正性的，采购代理机构可以待上述情形消除后继续组织电子交易活动；影响或可能影响采购公平、公正性的，应当重新开展采购活动。</w:t>
      </w:r>
    </w:p>
    <w:p w14:paraId="08D6CA9C">
      <w:pPr>
        <w:widowControl/>
        <w:jc w:val="both"/>
        <w:outlineLvl w:val="0"/>
        <w:rPr>
          <w:rFonts w:ascii="宋体" w:cs="宋体"/>
          <w:b/>
          <w:bCs/>
          <w:color w:val="auto"/>
          <w:sz w:val="36"/>
          <w:szCs w:val="36"/>
          <w:highlight w:val="none"/>
        </w:rPr>
      </w:pPr>
      <w:r>
        <w:rPr>
          <w:rFonts w:hint="eastAsia" w:ascii="宋体" w:hAnsi="宋体" w:cs="宋体"/>
          <w:b/>
          <w:bCs/>
          <w:color w:val="auto"/>
          <w:sz w:val="36"/>
          <w:szCs w:val="36"/>
          <w:highlight w:val="none"/>
        </w:rPr>
        <w:br w:type="page"/>
      </w:r>
      <w:bookmarkStart w:id="61" w:name="_Toc8717"/>
      <w:r>
        <w:rPr>
          <w:rFonts w:hint="eastAsia" w:ascii="宋体" w:hAnsi="宋体" w:cs="宋体"/>
          <w:b/>
          <w:bCs/>
          <w:color w:val="auto"/>
          <w:sz w:val="36"/>
          <w:szCs w:val="36"/>
          <w:highlight w:val="none"/>
          <w:lang w:val="en-US" w:eastAsia="zh-CN"/>
        </w:rPr>
        <w:t xml:space="preserve">          </w:t>
      </w:r>
      <w:bookmarkStart w:id="62" w:name="_Toc25302"/>
      <w:bookmarkStart w:id="63" w:name="_Toc29048"/>
      <w:bookmarkStart w:id="64" w:name="_Toc15742"/>
      <w:r>
        <w:rPr>
          <w:rFonts w:hint="eastAsia" w:ascii="宋体" w:hAnsi="宋体" w:cs="宋体"/>
          <w:b/>
          <w:bCs/>
          <w:color w:val="auto"/>
          <w:sz w:val="36"/>
          <w:szCs w:val="36"/>
          <w:highlight w:val="none"/>
        </w:rPr>
        <w:t>第三章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评标办法及评分标准</w:t>
      </w:r>
      <w:bookmarkEnd w:id="61"/>
      <w:bookmarkEnd w:id="62"/>
      <w:bookmarkEnd w:id="63"/>
      <w:bookmarkEnd w:id="64"/>
    </w:p>
    <w:p w14:paraId="283D8074">
      <w:pPr>
        <w:adjustRightInd w:val="0"/>
        <w:snapToGrid w:val="0"/>
        <w:spacing w:line="400" w:lineRule="exact"/>
        <w:ind w:firstLine="560" w:firstLineChars="200"/>
        <w:jc w:val="center"/>
        <w:rPr>
          <w:rFonts w:hint="eastAsia" w:ascii="黑体" w:eastAsia="黑体"/>
          <w:sz w:val="28"/>
          <w:szCs w:val="28"/>
          <w:highlight w:val="none"/>
        </w:rPr>
      </w:pPr>
    </w:p>
    <w:p w14:paraId="751DEDD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一、资格审查</w:t>
      </w:r>
    </w:p>
    <w:p w14:paraId="3D3859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评标委员会按照招标文件载明的资格后审条款，对投标人的企业资质、项目负责人资格等进行审查，凡不符合资格后审要求的，以无效标处理，不再进入下一阶段评审。</w:t>
      </w:r>
    </w:p>
    <w:p w14:paraId="011AA8E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二、报价</w:t>
      </w:r>
      <w:r>
        <w:rPr>
          <w:rFonts w:hint="eastAsia" w:ascii="宋体" w:hAnsi="宋体" w:eastAsia="宋体" w:cs="宋体"/>
          <w:b/>
          <w:bCs/>
          <w:sz w:val="24"/>
          <w:szCs w:val="24"/>
          <w:highlight w:val="none"/>
          <w:lang w:val="en-US" w:eastAsia="zh-CN"/>
        </w:rPr>
        <w:t>文件</w:t>
      </w:r>
      <w:r>
        <w:rPr>
          <w:rFonts w:hint="eastAsia" w:ascii="宋体" w:hAnsi="宋体" w:eastAsia="宋体" w:cs="宋体"/>
          <w:b/>
          <w:bCs/>
          <w:sz w:val="24"/>
          <w:szCs w:val="24"/>
          <w:highlight w:val="none"/>
        </w:rPr>
        <w:t>评审（100分）</w:t>
      </w:r>
      <w:r>
        <w:rPr>
          <w:rFonts w:hint="eastAsia" w:ascii="宋体" w:hAnsi="宋体" w:eastAsia="宋体" w:cs="宋体"/>
          <w:sz w:val="24"/>
          <w:szCs w:val="24"/>
          <w:highlight w:val="none"/>
        </w:rPr>
        <w:t>（以下除注明外，计算结果小数点后保留2位，第3位四舍五入）。</w:t>
      </w:r>
    </w:p>
    <w:p w14:paraId="3904AD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本项目采购人设有报价上限，投标报价高于上限价的，作无效标处理。当所有投标人的投标报价均高于上限价的，本项目重新招标。</w:t>
      </w:r>
    </w:p>
    <w:p w14:paraId="1ABF8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价格分采用低价优先法计算，以最低有效报价作为评标基准价，投标人的投标报价等于评标基准价的，其价格分为</w:t>
      </w:r>
      <w:r>
        <w:rPr>
          <w:rFonts w:hint="eastAsia" w:ascii="宋体" w:hAnsi="宋体" w:cs="宋体"/>
          <w:sz w:val="24"/>
          <w:szCs w:val="24"/>
          <w:highlight w:val="none"/>
          <w:lang w:val="en-US" w:eastAsia="zh-CN"/>
        </w:rPr>
        <w:t>100</w:t>
      </w:r>
      <w:r>
        <w:rPr>
          <w:rFonts w:hint="eastAsia" w:ascii="宋体" w:hAnsi="宋体" w:eastAsia="宋体" w:cs="宋体"/>
          <w:sz w:val="24"/>
          <w:szCs w:val="24"/>
          <w:highlight w:val="none"/>
        </w:rPr>
        <w:t>分。其他投标人的价格分统一按照下列公式计算：</w:t>
      </w:r>
    </w:p>
    <w:p w14:paraId="272BB0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报价文件得分=(评标基准价／投标报价)×</w:t>
      </w:r>
      <w:r>
        <w:rPr>
          <w:rFonts w:hint="eastAsia" w:ascii="宋体" w:hAnsi="宋体" w:eastAsia="宋体" w:cs="宋体"/>
          <w:sz w:val="24"/>
          <w:szCs w:val="24"/>
          <w:highlight w:val="none"/>
          <w:lang w:val="en-US" w:eastAsia="zh-CN"/>
        </w:rPr>
        <w:t>100</w:t>
      </w:r>
    </w:p>
    <w:p w14:paraId="1A13D5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总得分的统计及中标候选人的确定</w:t>
      </w:r>
    </w:p>
    <w:p w14:paraId="40814D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评标总得分的确定：</w:t>
      </w:r>
    </w:p>
    <w:p w14:paraId="535A91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投标人的总得分＝报价文件得分。</w:t>
      </w:r>
    </w:p>
    <w:p w14:paraId="4981CC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中标候选人的确定：</w:t>
      </w:r>
    </w:p>
    <w:p w14:paraId="0DFF16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中标候选人的排名次序按投标人总得分从高到低顺序排列，即总得分最高者为中标候选人。若出现总得分相同时，则抽签确定。</w:t>
      </w:r>
    </w:p>
    <w:p w14:paraId="7D98AD89">
      <w:pPr>
        <w:autoSpaceDE w:val="0"/>
        <w:autoSpaceDN w:val="0"/>
        <w:spacing w:line="440" w:lineRule="exact"/>
        <w:ind w:firstLine="480" w:firstLineChars="200"/>
        <w:rPr>
          <w:rFonts w:hint="eastAsia" w:ascii="宋体" w:hAnsi="宋体" w:eastAsia="宋体" w:cs="宋体"/>
          <w:color w:val="auto"/>
          <w:kern w:val="0"/>
          <w:sz w:val="24"/>
          <w:szCs w:val="24"/>
          <w:highlight w:val="none"/>
        </w:rPr>
      </w:pPr>
    </w:p>
    <w:p w14:paraId="4898061C">
      <w:pPr>
        <w:autoSpaceDE w:val="0"/>
        <w:autoSpaceDN w:val="0"/>
        <w:spacing w:line="440" w:lineRule="exact"/>
        <w:ind w:firstLine="480" w:firstLineChars="200"/>
        <w:rPr>
          <w:rFonts w:hint="eastAsia" w:ascii="宋体" w:hAnsi="宋体" w:eastAsia="宋体" w:cs="宋体"/>
          <w:color w:val="auto"/>
          <w:kern w:val="0"/>
          <w:sz w:val="24"/>
          <w:szCs w:val="24"/>
          <w:highlight w:val="none"/>
        </w:rPr>
      </w:pPr>
    </w:p>
    <w:p w14:paraId="1CC94445">
      <w:pPr>
        <w:autoSpaceDE w:val="0"/>
        <w:autoSpaceDN w:val="0"/>
        <w:spacing w:line="440" w:lineRule="exact"/>
        <w:ind w:firstLine="480" w:firstLineChars="200"/>
        <w:rPr>
          <w:rFonts w:hint="eastAsia" w:ascii="宋体" w:hAnsi="宋体" w:eastAsia="宋体" w:cs="宋体"/>
          <w:color w:val="auto"/>
          <w:kern w:val="0"/>
          <w:sz w:val="24"/>
          <w:szCs w:val="24"/>
          <w:highlight w:val="none"/>
        </w:rPr>
      </w:pPr>
    </w:p>
    <w:p w14:paraId="50430007">
      <w:pPr>
        <w:jc w:val="center"/>
        <w:outlineLvl w:val="0"/>
        <w:rPr>
          <w:color w:val="auto"/>
          <w:kern w:val="0"/>
          <w:sz w:val="32"/>
          <w:szCs w:val="32"/>
          <w:highlight w:val="none"/>
          <w:lang w:bidi="ar"/>
        </w:rPr>
      </w:pPr>
      <w:r>
        <w:rPr>
          <w:rFonts w:hint="eastAsia"/>
          <w:color w:val="auto"/>
          <w:highlight w:val="none"/>
          <w:lang w:val="zh-CN" w:eastAsia="zh-CN"/>
        </w:rPr>
        <w:br w:type="page"/>
      </w:r>
      <w:bookmarkStart w:id="65" w:name="_Toc1865"/>
      <w:bookmarkStart w:id="66" w:name="_Toc11278"/>
      <w:bookmarkStart w:id="67" w:name="_Toc26712"/>
      <w:bookmarkStart w:id="68" w:name="_Toc18777"/>
      <w:bookmarkStart w:id="69" w:name="_Toc6961"/>
      <w:bookmarkStart w:id="70" w:name="_Toc478052165"/>
      <w:bookmarkStart w:id="71" w:name="_Toc17957"/>
      <w:bookmarkStart w:id="72" w:name="_Toc4511"/>
      <w:bookmarkStart w:id="73" w:name="_Toc30379"/>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 xml:space="preserve">章  </w:t>
      </w:r>
      <w:r>
        <w:rPr>
          <w:rFonts w:hint="eastAsia" w:ascii="宋体" w:hAnsi="宋体" w:eastAsia="宋体" w:cs="宋体"/>
          <w:b/>
          <w:bCs/>
          <w:color w:val="auto"/>
          <w:sz w:val="36"/>
          <w:szCs w:val="36"/>
          <w:highlight w:val="none"/>
          <w:shd w:val="clear"/>
        </w:rPr>
        <w:t>合同文本</w:t>
      </w:r>
      <w:bookmarkEnd w:id="65"/>
      <w:bookmarkEnd w:id="66"/>
      <w:bookmarkEnd w:id="67"/>
      <w:bookmarkEnd w:id="68"/>
      <w:bookmarkEnd w:id="69"/>
    </w:p>
    <w:p w14:paraId="66639864">
      <w:pPr>
        <w:tabs>
          <w:tab w:val="left" w:pos="426"/>
        </w:tabs>
        <w:spacing w:line="440" w:lineRule="exact"/>
        <w:rPr>
          <w:rFonts w:hint="eastAsia" w:hAnsi="宋体"/>
          <w:color w:val="auto"/>
          <w:sz w:val="24"/>
          <w:highlight w:val="none"/>
        </w:rPr>
      </w:pPr>
    </w:p>
    <w:bookmarkEnd w:id="70"/>
    <w:bookmarkEnd w:id="71"/>
    <w:bookmarkEnd w:id="72"/>
    <w:bookmarkEnd w:id="73"/>
    <w:p w14:paraId="661A0A7A">
      <w:pPr>
        <w:spacing w:line="360" w:lineRule="auto"/>
        <w:jc w:val="left"/>
        <w:rPr>
          <w:rFonts w:hint="eastAsia" w:ascii="宋体" w:hAnsi="宋体" w:eastAsia="宋体" w:cs="宋体"/>
          <w:sz w:val="22"/>
          <w:highlight w:val="none"/>
        </w:rPr>
      </w:pPr>
      <w:r>
        <w:rPr>
          <w:rFonts w:hint="eastAsia" w:ascii="宋体" w:hAnsi="宋体" w:eastAsia="宋体" w:cs="宋体"/>
          <w:sz w:val="22"/>
          <w:highlight w:val="none"/>
        </w:rPr>
        <w:t>合同文本采用建设工程委托监理合同示范文本（ＧＦ－2012－0202）。</w:t>
      </w:r>
    </w:p>
    <w:p w14:paraId="3AAD879D">
      <w:pPr>
        <w:pStyle w:val="20"/>
        <w:pBdr>
          <w:bottom w:val="single" w:color="333333" w:sz="4" w:space="22"/>
        </w:pBdr>
        <w:spacing w:line="360" w:lineRule="auto"/>
        <w:ind w:firstLine="0"/>
        <w:jc w:val="left"/>
        <w:rPr>
          <w:rFonts w:hint="eastAsia" w:ascii="宋体" w:hAnsi="宋体" w:eastAsia="宋体" w:cs="宋体"/>
          <w:highlight w:val="none"/>
        </w:rPr>
      </w:pPr>
      <w:r>
        <w:rPr>
          <w:rFonts w:hint="eastAsia" w:ascii="宋体" w:hAnsi="宋体" w:eastAsia="宋体" w:cs="宋体"/>
          <w:b/>
          <w:sz w:val="22"/>
          <w:highlight w:val="none"/>
        </w:rPr>
        <w:t>由招标人</w:t>
      </w:r>
      <w:r>
        <w:rPr>
          <w:rFonts w:hint="eastAsia" w:ascii="宋体" w:hAnsi="宋体" w:eastAsia="宋体" w:cs="宋体"/>
          <w:b/>
          <w:sz w:val="22"/>
          <w:szCs w:val="21"/>
          <w:highlight w:val="none"/>
        </w:rPr>
        <w:t>（委托人）</w:t>
      </w:r>
      <w:r>
        <w:rPr>
          <w:rFonts w:hint="eastAsia" w:ascii="宋体" w:hAnsi="宋体" w:eastAsia="宋体" w:cs="宋体"/>
          <w:b/>
          <w:sz w:val="22"/>
          <w:highlight w:val="none"/>
        </w:rPr>
        <w:t>与中标人（监理人）根据本章合同条款格式及投标文件签订监理合同。</w:t>
      </w:r>
    </w:p>
    <w:p w14:paraId="605B948D">
      <w:pPr>
        <w:spacing w:line="360" w:lineRule="auto"/>
        <w:jc w:val="center"/>
        <w:rPr>
          <w:rFonts w:hint="eastAsia" w:ascii="黑体" w:hAnsi="黑体" w:eastAsia="黑体"/>
          <w:b/>
          <w:bCs/>
          <w:sz w:val="30"/>
          <w:szCs w:val="30"/>
          <w:highlight w:val="none"/>
        </w:rPr>
      </w:pPr>
    </w:p>
    <w:p w14:paraId="73A335A7">
      <w:pPr>
        <w:spacing w:line="360" w:lineRule="auto"/>
        <w:jc w:val="center"/>
        <w:rPr>
          <w:rFonts w:hint="eastAsia" w:ascii="黑体" w:hAnsi="黑体" w:eastAsia="黑体"/>
          <w:b/>
          <w:bCs/>
          <w:sz w:val="30"/>
          <w:szCs w:val="30"/>
          <w:highlight w:val="none"/>
        </w:rPr>
      </w:pPr>
    </w:p>
    <w:p w14:paraId="15980834">
      <w:pPr>
        <w:spacing w:line="360" w:lineRule="auto"/>
        <w:jc w:val="center"/>
        <w:rPr>
          <w:rFonts w:hint="eastAsia" w:ascii="黑体" w:hAnsi="黑体" w:eastAsia="黑体"/>
          <w:b/>
          <w:bCs/>
          <w:sz w:val="30"/>
          <w:szCs w:val="30"/>
          <w:highlight w:val="none"/>
        </w:rPr>
      </w:pPr>
    </w:p>
    <w:p w14:paraId="63FBD166">
      <w:pPr>
        <w:spacing w:line="360" w:lineRule="auto"/>
        <w:jc w:val="center"/>
        <w:rPr>
          <w:rFonts w:hint="eastAsia" w:ascii="黑体" w:hAnsi="黑体" w:eastAsia="黑体"/>
          <w:b/>
          <w:bCs/>
          <w:sz w:val="30"/>
          <w:szCs w:val="30"/>
          <w:highlight w:val="none"/>
        </w:rPr>
      </w:pPr>
    </w:p>
    <w:p w14:paraId="45EB8FAC">
      <w:pPr>
        <w:spacing w:line="360" w:lineRule="auto"/>
        <w:jc w:val="center"/>
        <w:rPr>
          <w:rFonts w:hint="eastAsia" w:ascii="黑体" w:hAnsi="黑体" w:eastAsia="黑体"/>
          <w:b/>
          <w:bCs/>
          <w:sz w:val="30"/>
          <w:szCs w:val="30"/>
          <w:highlight w:val="none"/>
        </w:rPr>
      </w:pPr>
    </w:p>
    <w:p w14:paraId="3D9B4721">
      <w:pPr>
        <w:spacing w:line="360" w:lineRule="auto"/>
        <w:jc w:val="center"/>
        <w:rPr>
          <w:rFonts w:hint="eastAsia" w:ascii="黑体" w:hAnsi="黑体" w:eastAsia="黑体"/>
          <w:b/>
          <w:bCs/>
          <w:sz w:val="30"/>
          <w:szCs w:val="30"/>
          <w:highlight w:val="none"/>
        </w:rPr>
      </w:pPr>
    </w:p>
    <w:p w14:paraId="3AD51795">
      <w:pPr>
        <w:spacing w:line="360" w:lineRule="auto"/>
        <w:jc w:val="center"/>
        <w:rPr>
          <w:rFonts w:hint="eastAsia" w:ascii="黑体" w:hAnsi="黑体" w:eastAsia="黑体"/>
          <w:b/>
          <w:bCs/>
          <w:sz w:val="30"/>
          <w:szCs w:val="30"/>
          <w:highlight w:val="none"/>
        </w:rPr>
      </w:pPr>
    </w:p>
    <w:p w14:paraId="79AF0397">
      <w:pPr>
        <w:spacing w:line="360" w:lineRule="auto"/>
        <w:jc w:val="center"/>
        <w:rPr>
          <w:rFonts w:hint="eastAsia" w:ascii="黑体" w:hAnsi="黑体" w:eastAsia="黑体"/>
          <w:b/>
          <w:bCs/>
          <w:sz w:val="30"/>
          <w:szCs w:val="30"/>
          <w:highlight w:val="none"/>
        </w:rPr>
      </w:pPr>
    </w:p>
    <w:p w14:paraId="254FF5EB">
      <w:pPr>
        <w:spacing w:line="360" w:lineRule="auto"/>
        <w:jc w:val="center"/>
        <w:rPr>
          <w:rFonts w:hint="eastAsia" w:ascii="黑体" w:hAnsi="黑体" w:eastAsia="黑体"/>
          <w:b/>
          <w:bCs/>
          <w:sz w:val="30"/>
          <w:szCs w:val="30"/>
          <w:highlight w:val="none"/>
        </w:rPr>
      </w:pPr>
    </w:p>
    <w:p w14:paraId="6595B2E4">
      <w:pPr>
        <w:spacing w:line="360" w:lineRule="auto"/>
        <w:jc w:val="center"/>
        <w:rPr>
          <w:rFonts w:hint="eastAsia" w:ascii="黑体" w:hAnsi="黑体" w:eastAsia="黑体"/>
          <w:b/>
          <w:bCs/>
          <w:sz w:val="30"/>
          <w:szCs w:val="30"/>
          <w:highlight w:val="none"/>
        </w:rPr>
      </w:pPr>
    </w:p>
    <w:p w14:paraId="43B27C76">
      <w:pPr>
        <w:spacing w:line="360" w:lineRule="auto"/>
        <w:jc w:val="center"/>
        <w:rPr>
          <w:rFonts w:hint="eastAsia" w:ascii="黑体" w:hAnsi="黑体" w:eastAsia="黑体"/>
          <w:b/>
          <w:bCs/>
          <w:sz w:val="30"/>
          <w:szCs w:val="30"/>
          <w:highlight w:val="none"/>
        </w:rPr>
      </w:pPr>
    </w:p>
    <w:p w14:paraId="15AA8837">
      <w:pPr>
        <w:spacing w:line="360" w:lineRule="auto"/>
        <w:jc w:val="center"/>
        <w:rPr>
          <w:rFonts w:hint="eastAsia" w:ascii="黑体" w:hAnsi="黑体" w:eastAsia="黑体"/>
          <w:b/>
          <w:bCs/>
          <w:sz w:val="30"/>
          <w:szCs w:val="30"/>
          <w:highlight w:val="none"/>
        </w:rPr>
      </w:pPr>
    </w:p>
    <w:p w14:paraId="72B6991F">
      <w:pPr>
        <w:spacing w:line="360" w:lineRule="auto"/>
        <w:jc w:val="center"/>
        <w:rPr>
          <w:rFonts w:hint="eastAsia" w:ascii="黑体" w:hAnsi="黑体" w:eastAsia="黑体"/>
          <w:b/>
          <w:bCs/>
          <w:sz w:val="30"/>
          <w:szCs w:val="30"/>
          <w:highlight w:val="none"/>
        </w:rPr>
      </w:pPr>
    </w:p>
    <w:p w14:paraId="710DC2A2">
      <w:pPr>
        <w:spacing w:line="360" w:lineRule="auto"/>
        <w:jc w:val="center"/>
        <w:rPr>
          <w:rFonts w:hint="eastAsia" w:ascii="黑体" w:hAnsi="黑体" w:eastAsia="黑体"/>
          <w:b/>
          <w:bCs/>
          <w:sz w:val="30"/>
          <w:szCs w:val="30"/>
          <w:highlight w:val="none"/>
        </w:rPr>
      </w:pPr>
    </w:p>
    <w:p w14:paraId="22E6858F">
      <w:pPr>
        <w:spacing w:line="360" w:lineRule="auto"/>
        <w:jc w:val="center"/>
        <w:rPr>
          <w:rFonts w:hint="eastAsia" w:ascii="黑体" w:hAnsi="黑体" w:eastAsia="黑体"/>
          <w:b/>
          <w:bCs/>
          <w:sz w:val="30"/>
          <w:szCs w:val="30"/>
          <w:highlight w:val="none"/>
        </w:rPr>
      </w:pPr>
    </w:p>
    <w:p w14:paraId="5CAA0EE6">
      <w:pPr>
        <w:spacing w:line="360" w:lineRule="auto"/>
        <w:jc w:val="center"/>
        <w:rPr>
          <w:rFonts w:hint="eastAsia" w:ascii="黑体" w:hAnsi="黑体" w:eastAsia="黑体"/>
          <w:b/>
          <w:bCs/>
          <w:sz w:val="30"/>
          <w:szCs w:val="30"/>
          <w:highlight w:val="none"/>
        </w:rPr>
      </w:pPr>
    </w:p>
    <w:p w14:paraId="3F6DA2AF">
      <w:pPr>
        <w:spacing w:line="360" w:lineRule="auto"/>
        <w:jc w:val="center"/>
        <w:rPr>
          <w:rFonts w:hint="eastAsia" w:ascii="黑体" w:hAnsi="黑体" w:eastAsia="黑体"/>
          <w:b/>
          <w:bCs/>
          <w:sz w:val="30"/>
          <w:szCs w:val="30"/>
          <w:highlight w:val="none"/>
        </w:rPr>
      </w:pPr>
    </w:p>
    <w:p w14:paraId="3B98E26C">
      <w:pPr>
        <w:spacing w:line="360" w:lineRule="auto"/>
        <w:jc w:val="center"/>
        <w:rPr>
          <w:rFonts w:hint="eastAsia" w:ascii="黑体" w:hAnsi="黑体" w:eastAsia="黑体"/>
          <w:b/>
          <w:bCs/>
          <w:sz w:val="30"/>
          <w:szCs w:val="30"/>
          <w:highlight w:val="none"/>
        </w:rPr>
      </w:pPr>
    </w:p>
    <w:p w14:paraId="6F604F14">
      <w:pPr>
        <w:spacing w:line="360" w:lineRule="auto"/>
        <w:jc w:val="center"/>
        <w:rPr>
          <w:rFonts w:hint="eastAsia" w:ascii="黑体" w:hAnsi="黑体" w:eastAsia="黑体"/>
          <w:b/>
          <w:bCs/>
          <w:sz w:val="30"/>
          <w:szCs w:val="30"/>
          <w:highlight w:val="none"/>
        </w:rPr>
      </w:pPr>
    </w:p>
    <w:p w14:paraId="29B09C31">
      <w:pPr>
        <w:spacing w:line="360" w:lineRule="auto"/>
        <w:jc w:val="center"/>
        <w:rPr>
          <w:rFonts w:hint="eastAsia" w:ascii="黑体" w:hAnsi="黑体" w:eastAsia="黑体"/>
          <w:b/>
          <w:bCs/>
          <w:sz w:val="30"/>
          <w:szCs w:val="30"/>
          <w:highlight w:val="none"/>
        </w:rPr>
      </w:pPr>
    </w:p>
    <w:p w14:paraId="6AFCBDD3">
      <w:pPr>
        <w:spacing w:line="360" w:lineRule="auto"/>
        <w:jc w:val="center"/>
        <w:rPr>
          <w:rFonts w:hint="eastAsia" w:ascii="黑体" w:hAnsi="黑体" w:eastAsia="黑体"/>
          <w:b/>
          <w:bCs/>
          <w:sz w:val="30"/>
          <w:szCs w:val="30"/>
          <w:highlight w:val="none"/>
        </w:rPr>
      </w:pPr>
      <w:bookmarkStart w:id="74" w:name="_Toc31836"/>
      <w:bookmarkStart w:id="75" w:name="_Toc532282495"/>
      <w:bookmarkStart w:id="76" w:name="_Toc8305380"/>
      <w:bookmarkStart w:id="77" w:name="_Toc16521976"/>
    </w:p>
    <w:p w14:paraId="282E35D2">
      <w:pPr>
        <w:spacing w:line="360" w:lineRule="auto"/>
        <w:jc w:val="center"/>
        <w:rPr>
          <w:rFonts w:hint="eastAsia" w:ascii="黑体" w:hAnsi="黑体" w:eastAsia="黑体"/>
          <w:b/>
          <w:bCs/>
          <w:sz w:val="30"/>
          <w:szCs w:val="30"/>
          <w:highlight w:val="none"/>
        </w:rPr>
      </w:pPr>
      <w:r>
        <w:rPr>
          <w:rFonts w:hint="eastAsia" w:ascii="黑体" w:hAnsi="黑体" w:eastAsia="黑体"/>
          <w:b/>
          <w:bCs/>
          <w:sz w:val="30"/>
          <w:szCs w:val="30"/>
          <w:highlight w:val="none"/>
        </w:rPr>
        <w:t>第一部分  协议书</w:t>
      </w:r>
    </w:p>
    <w:p w14:paraId="7CE6A127">
      <w:pPr>
        <w:adjustRightInd w:val="0"/>
        <w:snapToGrid w:val="0"/>
        <w:spacing w:line="360" w:lineRule="auto"/>
        <w:ind w:firstLine="422" w:firstLineChars="20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委托人（全称）：</w:t>
      </w:r>
      <w:r>
        <w:rPr>
          <w:rFonts w:hint="eastAsia" w:ascii="宋体" w:hAnsi="宋体" w:eastAsia="宋体" w:cs="宋体"/>
          <w:sz w:val="21"/>
          <w:szCs w:val="21"/>
          <w:highlight w:val="none"/>
          <w:u w:val="single"/>
        </w:rPr>
        <w:t xml:space="preserve"> 台州市椒江城发公共停车管理有限公司  </w:t>
      </w:r>
      <w:r>
        <w:rPr>
          <w:rFonts w:hint="eastAsia" w:ascii="宋体" w:hAnsi="宋体" w:eastAsia="宋体" w:cs="宋体"/>
          <w:sz w:val="21"/>
          <w:szCs w:val="21"/>
          <w:highlight w:val="none"/>
          <w:u w:val="single"/>
          <w:lang w:val="en-US" w:eastAsia="zh-CN"/>
        </w:rPr>
        <w:t xml:space="preserve"> </w:t>
      </w:r>
    </w:p>
    <w:p w14:paraId="0DCD819B">
      <w:pPr>
        <w:adjustRightInd w:val="0"/>
        <w:snapToGrid w:val="0"/>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监理人（全称）：</w:t>
      </w:r>
      <w:r>
        <w:rPr>
          <w:rFonts w:hint="eastAsia" w:ascii="宋体" w:hAnsi="宋体" w:eastAsia="宋体" w:cs="宋体"/>
          <w:b/>
          <w:sz w:val="21"/>
          <w:szCs w:val="21"/>
          <w:highlight w:val="none"/>
          <w:u w:val="single"/>
        </w:rPr>
        <w:t xml:space="preserve">                                   </w:t>
      </w:r>
      <w:r>
        <w:rPr>
          <w:rFonts w:hint="eastAsia" w:ascii="宋体" w:hAnsi="宋体" w:eastAsia="宋体" w:cs="宋体"/>
          <w:sz w:val="21"/>
          <w:szCs w:val="21"/>
          <w:highlight w:val="none"/>
          <w:u w:val="single"/>
        </w:rPr>
        <w:t xml:space="preserve">   </w:t>
      </w:r>
    </w:p>
    <w:p w14:paraId="7622172C">
      <w:pPr>
        <w:adjustRightInd w:val="0"/>
        <w:snapToGrid w:val="0"/>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根据《中华人民共和国</w:t>
      </w:r>
      <w:r>
        <w:rPr>
          <w:rFonts w:hint="eastAsia" w:ascii="宋体" w:hAnsi="宋体" w:eastAsia="宋体" w:cs="宋体"/>
          <w:sz w:val="21"/>
          <w:szCs w:val="21"/>
          <w:highlight w:val="none"/>
          <w:lang w:val="en-US" w:eastAsia="zh-CN"/>
        </w:rPr>
        <w:t>民法典</w:t>
      </w:r>
      <w:r>
        <w:rPr>
          <w:rFonts w:hint="eastAsia" w:ascii="宋体" w:hAnsi="宋体" w:eastAsia="宋体" w:cs="宋体"/>
          <w:sz w:val="21"/>
          <w:szCs w:val="21"/>
          <w:highlight w:val="none"/>
        </w:rPr>
        <w:t>》、《中华人民共和国建筑法》及其他有关法律、法规，遵循平等、自愿、公平和诚信的原则，双方就下述工程委托监理与相关服务事项协商一致，订立本合同。</w:t>
      </w:r>
    </w:p>
    <w:p w14:paraId="719A13F3">
      <w:pPr>
        <w:spacing w:line="360" w:lineRule="auto"/>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一、工程概况</w:t>
      </w:r>
    </w:p>
    <w:p w14:paraId="3A0DD143">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1. 工程名称：</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椒江城发新能源汽车充电网项目（二期）（监理）（重新招标）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EA2A3E9">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2. 工程地点：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台州市椒江区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93AF95F">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 工程规模：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本工程为椒江城发新能源汽车充电网项目（二期），项目位于台州市椒江区</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eastAsia="zh-CN"/>
        </w:rPr>
        <w:t>工程内容包括</w:t>
      </w:r>
      <w:r>
        <w:rPr>
          <w:rFonts w:hint="eastAsia" w:ascii="宋体" w:hAnsi="宋体" w:eastAsia="宋体" w:cs="宋体"/>
          <w:sz w:val="21"/>
          <w:szCs w:val="21"/>
          <w:highlight w:val="none"/>
          <w:u w:val="single"/>
          <w:lang w:val="en-US" w:eastAsia="zh-CN"/>
        </w:rPr>
        <w:t>2</w:t>
      </w:r>
      <w:r>
        <w:rPr>
          <w:rFonts w:hint="eastAsia" w:ascii="宋体" w:hAnsi="宋体" w:cs="宋体"/>
          <w:sz w:val="21"/>
          <w:szCs w:val="21"/>
          <w:highlight w:val="none"/>
          <w:u w:val="single"/>
          <w:lang w:val="en-US" w:eastAsia="zh-CN"/>
        </w:rPr>
        <w:t>个</w:t>
      </w:r>
      <w:r>
        <w:rPr>
          <w:rFonts w:hint="eastAsia" w:ascii="宋体" w:hAnsi="宋体" w:eastAsia="宋体" w:cs="宋体"/>
          <w:sz w:val="21"/>
          <w:szCs w:val="21"/>
          <w:highlight w:val="none"/>
          <w:u w:val="single"/>
          <w:lang w:val="en-US" w:eastAsia="zh-CN"/>
        </w:rPr>
        <w:t>大型充电站1250KVA</w:t>
      </w:r>
      <w:r>
        <w:rPr>
          <w:rFonts w:hint="eastAsia" w:ascii="宋体" w:hAnsi="宋体" w:cs="宋体"/>
          <w:sz w:val="21"/>
          <w:szCs w:val="21"/>
          <w:highlight w:val="none"/>
          <w:u w:val="single"/>
          <w:lang w:val="en-US" w:eastAsia="zh-CN"/>
        </w:rPr>
        <w:t>，3个中型充电站800KVA，8个小型充电站630KVA，5个微型充电站315KVA[欧变]，5个微型充电站315KVA[美变]，6个微型充电站250KVA[美变]及相关的公共充电设备、休息驿站施工和附属设施等，共300个充电终端，以</w:t>
      </w:r>
      <w:r>
        <w:rPr>
          <w:rFonts w:hint="eastAsia" w:ascii="宋体" w:hAnsi="宋体" w:eastAsia="宋体" w:cs="宋体"/>
          <w:sz w:val="21"/>
          <w:szCs w:val="21"/>
          <w:highlight w:val="none"/>
          <w:u w:val="single"/>
          <w:lang w:val="en-US" w:eastAsia="zh-CN"/>
        </w:rPr>
        <w:t>椒江城发新能源汽车充电网项目（二期）</w:t>
      </w:r>
      <w:r>
        <w:rPr>
          <w:rFonts w:hint="eastAsia" w:ascii="宋体" w:hAnsi="宋体" w:cs="宋体"/>
          <w:sz w:val="21"/>
          <w:szCs w:val="21"/>
          <w:highlight w:val="none"/>
          <w:u w:val="single"/>
          <w:lang w:val="en-US" w:eastAsia="zh-CN"/>
        </w:rPr>
        <w:t>实际工程量为准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B8FE036">
      <w:pPr>
        <w:adjustRightInd w:val="0"/>
        <w:snapToGrid w:val="0"/>
        <w:spacing w:line="360" w:lineRule="auto"/>
        <w:ind w:firstLine="415" w:firstLineChars="19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 工程</w:t>
      </w:r>
      <w:r>
        <w:rPr>
          <w:rFonts w:hint="eastAsia" w:ascii="宋体" w:hAnsi="宋体" w:eastAsia="宋体" w:cs="宋体"/>
          <w:kern w:val="0"/>
          <w:sz w:val="21"/>
          <w:szCs w:val="21"/>
          <w:highlight w:val="none"/>
        </w:rPr>
        <w:t>概算投资额或建筑安装工程费</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2898.8776万元</w:t>
      </w:r>
      <w:r>
        <w:rPr>
          <w:rFonts w:hint="eastAsia" w:ascii="宋体" w:hAnsi="宋体" w:eastAsia="宋体" w:cs="宋体"/>
          <w:sz w:val="21"/>
          <w:szCs w:val="21"/>
          <w:highlight w:val="none"/>
          <w:u w:val="single"/>
        </w:rPr>
        <w:t xml:space="preserve">    。</w:t>
      </w:r>
    </w:p>
    <w:p w14:paraId="1CD2B67A">
      <w:pPr>
        <w:spacing w:line="360" w:lineRule="auto"/>
        <w:ind w:firstLine="417" w:firstLineChars="198"/>
        <w:rPr>
          <w:rFonts w:hint="eastAsia" w:ascii="宋体" w:hAnsi="宋体" w:eastAsia="宋体" w:cs="宋体"/>
          <w:b/>
          <w:sz w:val="21"/>
          <w:szCs w:val="21"/>
          <w:highlight w:val="none"/>
        </w:rPr>
      </w:pPr>
      <w:r>
        <w:rPr>
          <w:rFonts w:hint="eastAsia" w:ascii="宋体" w:hAnsi="宋体" w:eastAsia="宋体" w:cs="宋体"/>
          <w:b/>
          <w:sz w:val="21"/>
          <w:szCs w:val="21"/>
          <w:highlight w:val="none"/>
        </w:rPr>
        <w:t>二、词语限定</w:t>
      </w:r>
    </w:p>
    <w:p w14:paraId="78A69A8C">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协议书中相关词语的含义与通用条件中的定义与解释相同。</w:t>
      </w:r>
    </w:p>
    <w:p w14:paraId="6A478143">
      <w:pPr>
        <w:spacing w:line="360" w:lineRule="auto"/>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三、组成本合同的文件</w:t>
      </w:r>
    </w:p>
    <w:p w14:paraId="37DCBE88">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1. 协议书；</w:t>
      </w:r>
    </w:p>
    <w:p w14:paraId="5A70E854">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2. 中标通知书；</w:t>
      </w:r>
    </w:p>
    <w:p w14:paraId="4E1817C1">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 投标文件；</w:t>
      </w:r>
    </w:p>
    <w:p w14:paraId="63FACE09">
      <w:pPr>
        <w:adjustRightInd w:val="0"/>
        <w:snapToGrid w:val="0"/>
        <w:spacing w:line="360" w:lineRule="auto"/>
        <w:ind w:firstLine="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 专用条件；</w:t>
      </w:r>
    </w:p>
    <w:p w14:paraId="49E45808">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5. 通用条件；</w:t>
      </w:r>
    </w:p>
    <w:p w14:paraId="6CAE6D2F">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6. 附录，即：</w:t>
      </w:r>
    </w:p>
    <w:p w14:paraId="717D353A">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附录A  相关服务的范围和内容</w:t>
      </w:r>
    </w:p>
    <w:p w14:paraId="1BCA5150">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附录B  委托人派遣的人员和提供的</w:t>
      </w:r>
      <w:r>
        <w:rPr>
          <w:rFonts w:hint="eastAsia" w:ascii="宋体" w:hAnsi="宋体" w:eastAsia="宋体" w:cs="宋体"/>
          <w:bCs/>
          <w:sz w:val="21"/>
          <w:szCs w:val="21"/>
          <w:highlight w:val="none"/>
        </w:rPr>
        <w:t>房屋、资料</w:t>
      </w:r>
      <w:r>
        <w:rPr>
          <w:rFonts w:hint="eastAsia" w:ascii="宋体" w:hAnsi="宋体" w:eastAsia="宋体" w:cs="宋体"/>
          <w:sz w:val="21"/>
          <w:szCs w:val="21"/>
          <w:highlight w:val="none"/>
        </w:rPr>
        <w:t>、设备</w:t>
      </w:r>
    </w:p>
    <w:p w14:paraId="4CF0D3B0">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本合同签订后，双方依法签订的补充协议也是本合同文件的组成部分。</w:t>
      </w:r>
    </w:p>
    <w:p w14:paraId="2C239A99">
      <w:pPr>
        <w:spacing w:line="360" w:lineRule="auto"/>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四、总监理工程师</w:t>
      </w:r>
    </w:p>
    <w:p w14:paraId="640606D4">
      <w:pPr>
        <w:adjustRightInd w:val="0"/>
        <w:snapToGrid w:val="0"/>
        <w:spacing w:line="360" w:lineRule="auto"/>
        <w:ind w:firstLine="415" w:firstLineChars="198"/>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总监理工程师姓名：</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，身份证号码：</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，注册号：</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5069915D">
      <w:pPr>
        <w:spacing w:line="360" w:lineRule="auto"/>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五、签约酬金</w:t>
      </w:r>
    </w:p>
    <w:p w14:paraId="0361E614">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签约酬金（大写）：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11F007AB">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包括：</w:t>
      </w:r>
    </w:p>
    <w:p w14:paraId="76246C96">
      <w:pPr>
        <w:adjustRightInd w:val="0"/>
        <w:snapToGrid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1. 监理酬金：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14FF5CB">
      <w:pPr>
        <w:adjustRightInd w:val="0"/>
        <w:snapToGrid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 相关服务酬金：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3756576">
      <w:pPr>
        <w:adjustRightInd w:val="0"/>
        <w:snapToGrid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p w14:paraId="14FEB8C8">
      <w:pPr>
        <w:adjustRightInd w:val="0"/>
        <w:snapToGrid w:val="0"/>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（1）勘察阶段服务</w:t>
      </w:r>
      <w:r>
        <w:rPr>
          <w:rFonts w:hint="eastAsia" w:ascii="宋体" w:hAnsi="宋体" w:eastAsia="宋体" w:cs="宋体"/>
          <w:sz w:val="21"/>
          <w:szCs w:val="21"/>
          <w:highlight w:val="none"/>
        </w:rPr>
        <w:t>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E8EE705">
      <w:pPr>
        <w:adjustRightInd w:val="0"/>
        <w:snapToGrid w:val="0"/>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（2）设计阶段服务</w:t>
      </w:r>
      <w:r>
        <w:rPr>
          <w:rFonts w:hint="eastAsia" w:ascii="宋体" w:hAnsi="宋体" w:eastAsia="宋体" w:cs="宋体"/>
          <w:sz w:val="21"/>
          <w:szCs w:val="21"/>
          <w:highlight w:val="none"/>
        </w:rPr>
        <w:t>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07FD376">
      <w:pPr>
        <w:adjustRightInd w:val="0"/>
        <w:snapToGrid w:val="0"/>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（3）保修阶段服务</w:t>
      </w:r>
      <w:r>
        <w:rPr>
          <w:rFonts w:hint="eastAsia" w:ascii="宋体" w:hAnsi="宋体" w:eastAsia="宋体" w:cs="宋体"/>
          <w:sz w:val="21"/>
          <w:szCs w:val="21"/>
          <w:highlight w:val="none"/>
        </w:rPr>
        <w:t>酬金：</w:t>
      </w:r>
      <w:r>
        <w:rPr>
          <w:rFonts w:hint="eastAsia" w:ascii="宋体" w:hAnsi="宋体" w:eastAsia="宋体" w:cs="宋体"/>
          <w:sz w:val="21"/>
          <w:szCs w:val="21"/>
          <w:highlight w:val="none"/>
          <w:u w:val="single"/>
        </w:rPr>
        <w:t>在投标报价时已综合考虑， 已包含在监理酬金中</w:t>
      </w:r>
      <w:r>
        <w:rPr>
          <w:rFonts w:hint="eastAsia" w:ascii="宋体" w:hAnsi="宋体" w:eastAsia="宋体" w:cs="宋体"/>
          <w:sz w:val="21"/>
          <w:szCs w:val="21"/>
          <w:highlight w:val="none"/>
        </w:rPr>
        <w:t>。</w:t>
      </w:r>
    </w:p>
    <w:p w14:paraId="3ED306DD">
      <w:pPr>
        <w:adjustRightInd w:val="0"/>
        <w:snapToGrid w:val="0"/>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rPr>
        <w:t>其他相关服务酬金：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71E1CA5">
      <w:pPr>
        <w:spacing w:line="360" w:lineRule="auto"/>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六、期限</w:t>
      </w:r>
    </w:p>
    <w:p w14:paraId="18A619AA">
      <w:pPr>
        <w:adjustRightInd w:val="0"/>
        <w:snapToGrid w:val="0"/>
        <w:spacing w:line="360" w:lineRule="auto"/>
        <w:ind w:firstLine="525" w:firstLineChars="25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1. </w:t>
      </w:r>
      <w:r>
        <w:rPr>
          <w:rFonts w:hint="eastAsia" w:ascii="宋体" w:hAnsi="宋体" w:eastAsia="宋体" w:cs="宋体"/>
          <w:sz w:val="21"/>
          <w:szCs w:val="21"/>
          <w:highlight w:val="none"/>
        </w:rPr>
        <w:t>监理期限：不少于</w:t>
      </w:r>
      <w:r>
        <w:rPr>
          <w:rFonts w:hint="eastAsia" w:ascii="宋体" w:hAnsi="宋体" w:cs="宋体"/>
          <w:sz w:val="21"/>
          <w:szCs w:val="21"/>
          <w:highlight w:val="none"/>
          <w:lang w:val="en-US" w:eastAsia="zh-CN"/>
        </w:rPr>
        <w:t>33</w:t>
      </w:r>
      <w:r>
        <w:rPr>
          <w:rFonts w:hint="eastAsia" w:ascii="宋体" w:hAnsi="宋体" w:eastAsia="宋体" w:cs="宋体"/>
          <w:sz w:val="21"/>
          <w:szCs w:val="21"/>
          <w:highlight w:val="none"/>
        </w:rPr>
        <w:t>个月</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施工监理服务期自开工报告签发之日开始，至承接范围内所有工程竣工验收合格结束。</w:t>
      </w:r>
    </w:p>
    <w:p w14:paraId="1299E13F">
      <w:pPr>
        <w:adjustRightInd w:val="0"/>
        <w:snapToGrid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2. </w:t>
      </w:r>
      <w:r>
        <w:rPr>
          <w:rFonts w:hint="eastAsia" w:ascii="宋体" w:hAnsi="宋体" w:eastAsia="宋体" w:cs="宋体"/>
          <w:sz w:val="21"/>
          <w:szCs w:val="21"/>
          <w:highlight w:val="none"/>
        </w:rPr>
        <w:t>相关服务期限：</w:t>
      </w:r>
    </w:p>
    <w:p w14:paraId="3AB0F66C">
      <w:pPr>
        <w:adjustRightInd w:val="0"/>
        <w:snapToGrid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（1）勘察阶段</w:t>
      </w:r>
      <w:r>
        <w:rPr>
          <w:rFonts w:hint="eastAsia" w:ascii="宋体" w:hAnsi="宋体" w:eastAsia="宋体" w:cs="宋体"/>
          <w:sz w:val="21"/>
          <w:szCs w:val="21"/>
          <w:highlight w:val="none"/>
        </w:rPr>
        <w:t>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479A36C0">
      <w:pPr>
        <w:adjustRightInd w:val="0"/>
        <w:snapToGrid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（2）设计阶段</w:t>
      </w:r>
      <w:r>
        <w:rPr>
          <w:rFonts w:hint="eastAsia" w:ascii="宋体" w:hAnsi="宋体" w:eastAsia="宋体" w:cs="宋体"/>
          <w:sz w:val="21"/>
          <w:szCs w:val="21"/>
          <w:highlight w:val="none"/>
        </w:rPr>
        <w:t>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75A062B8">
      <w:pPr>
        <w:adjustRightInd w:val="0"/>
        <w:snapToGrid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（3）保修阶段</w:t>
      </w:r>
      <w:r>
        <w:rPr>
          <w:rFonts w:hint="eastAsia" w:ascii="宋体" w:hAnsi="宋体" w:eastAsia="宋体" w:cs="宋体"/>
          <w:sz w:val="21"/>
          <w:szCs w:val="21"/>
          <w:highlight w:val="none"/>
        </w:rPr>
        <w:t>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290CF88C">
      <w:pPr>
        <w:adjustRightInd w:val="0"/>
        <w:snapToGrid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rPr>
        <w:t>其他相关服务期限自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3ACC39FA">
      <w:pPr>
        <w:spacing w:line="360" w:lineRule="auto"/>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七、双方承诺</w:t>
      </w:r>
    </w:p>
    <w:p w14:paraId="1389847B">
      <w:pPr>
        <w:spacing w:line="360" w:lineRule="auto"/>
        <w:ind w:firstLine="415" w:firstLineChars="198"/>
        <w:outlineLvl w:val="0"/>
        <w:rPr>
          <w:rFonts w:hint="eastAsia" w:ascii="宋体" w:hAnsi="宋体" w:eastAsia="宋体" w:cs="宋体"/>
          <w:b/>
          <w:sz w:val="21"/>
          <w:szCs w:val="21"/>
          <w:highlight w:val="none"/>
        </w:rPr>
      </w:pPr>
      <w:r>
        <w:rPr>
          <w:rFonts w:hint="eastAsia" w:ascii="宋体" w:hAnsi="宋体" w:eastAsia="宋体" w:cs="宋体"/>
          <w:sz w:val="21"/>
          <w:szCs w:val="21"/>
          <w:highlight w:val="none"/>
        </w:rPr>
        <w:t>1. 监理人向委托人承诺，按照本合同约定</w:t>
      </w:r>
      <w:r>
        <w:rPr>
          <w:rFonts w:hint="eastAsia" w:ascii="宋体" w:hAnsi="宋体" w:eastAsia="宋体" w:cs="宋体"/>
          <w:kern w:val="0"/>
          <w:sz w:val="21"/>
          <w:szCs w:val="21"/>
          <w:highlight w:val="none"/>
        </w:rPr>
        <w:t>提供</w:t>
      </w:r>
      <w:r>
        <w:rPr>
          <w:rFonts w:hint="eastAsia" w:ascii="宋体" w:hAnsi="宋体" w:eastAsia="宋体" w:cs="宋体"/>
          <w:sz w:val="21"/>
          <w:szCs w:val="21"/>
          <w:highlight w:val="none"/>
        </w:rPr>
        <w:t>监理与相关服务。</w:t>
      </w:r>
    </w:p>
    <w:p w14:paraId="46467725">
      <w:pPr>
        <w:spacing w:line="360" w:lineRule="auto"/>
        <w:ind w:firstLine="415" w:firstLineChars="198"/>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 委托人向监理人承诺，按照本合同约定派遣相应的人员，提供</w:t>
      </w:r>
      <w:r>
        <w:rPr>
          <w:rFonts w:hint="eastAsia" w:ascii="宋体" w:hAnsi="宋体" w:eastAsia="宋体" w:cs="宋体"/>
          <w:bCs/>
          <w:sz w:val="21"/>
          <w:szCs w:val="21"/>
          <w:highlight w:val="none"/>
        </w:rPr>
        <w:t>房屋、资料</w:t>
      </w:r>
      <w:r>
        <w:rPr>
          <w:rFonts w:hint="eastAsia" w:ascii="宋体" w:hAnsi="宋体" w:eastAsia="宋体" w:cs="宋体"/>
          <w:sz w:val="21"/>
          <w:szCs w:val="21"/>
          <w:highlight w:val="none"/>
        </w:rPr>
        <w:t>、设备，并按本合同约定支付酬金。</w:t>
      </w:r>
    </w:p>
    <w:p w14:paraId="4AA3B9F0">
      <w:pPr>
        <w:spacing w:line="360" w:lineRule="auto"/>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八、合同订立</w:t>
      </w:r>
    </w:p>
    <w:p w14:paraId="3522EA00">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1. 订立时间：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24EA1A52">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2. 订立地点：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5AC4C04">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 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份，具有同等法律效力，双方各执正本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份，副本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p>
    <w:p w14:paraId="6DC9976C">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委托人：</w:t>
      </w:r>
      <w:r>
        <w:rPr>
          <w:rFonts w:hint="eastAsia" w:ascii="宋体" w:hAnsi="宋体" w:eastAsia="宋体" w:cs="宋体"/>
          <w:sz w:val="21"/>
          <w:szCs w:val="21"/>
          <w:highlight w:val="none"/>
          <w:u w:val="single"/>
        </w:rPr>
        <w:t xml:space="preserve">   （盖章）     </w:t>
      </w:r>
      <w:r>
        <w:rPr>
          <w:rFonts w:hint="eastAsia" w:ascii="宋体" w:hAnsi="宋体" w:eastAsia="宋体" w:cs="宋体"/>
          <w:sz w:val="21"/>
          <w:szCs w:val="21"/>
          <w:highlight w:val="none"/>
        </w:rPr>
        <w:t xml:space="preserve">        监理人：</w:t>
      </w:r>
      <w:r>
        <w:rPr>
          <w:rFonts w:hint="eastAsia" w:ascii="宋体" w:hAnsi="宋体" w:eastAsia="宋体" w:cs="宋体"/>
          <w:sz w:val="21"/>
          <w:szCs w:val="21"/>
          <w:highlight w:val="none"/>
          <w:u w:val="single"/>
        </w:rPr>
        <w:t xml:space="preserve">   （盖章）    </w:t>
      </w:r>
    </w:p>
    <w:p w14:paraId="18DDE057">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住所：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住所： </w:t>
      </w:r>
      <w:r>
        <w:rPr>
          <w:rFonts w:hint="eastAsia" w:ascii="宋体" w:hAnsi="宋体" w:eastAsia="宋体" w:cs="宋体"/>
          <w:sz w:val="21"/>
          <w:szCs w:val="21"/>
          <w:highlight w:val="none"/>
          <w:u w:val="single"/>
        </w:rPr>
        <w:t xml:space="preserve">                      </w:t>
      </w:r>
    </w:p>
    <w:p w14:paraId="7F106CE3">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邮政编码：</w:t>
      </w:r>
      <w:r>
        <w:rPr>
          <w:rFonts w:hint="eastAsia" w:ascii="宋体" w:hAnsi="宋体" w:eastAsia="宋体" w:cs="宋体"/>
          <w:sz w:val="21"/>
          <w:szCs w:val="21"/>
          <w:highlight w:val="none"/>
          <w:u w:val="single"/>
        </w:rPr>
        <w:t xml:space="preserve">                  </w:t>
      </w:r>
    </w:p>
    <w:p w14:paraId="0746DC8A">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法定代表人或其授权              法定代表人或其授权</w:t>
      </w:r>
    </w:p>
    <w:p w14:paraId="451E4C26">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的代理人：</w:t>
      </w:r>
      <w:r>
        <w:rPr>
          <w:rFonts w:hint="eastAsia" w:ascii="宋体" w:hAnsi="宋体" w:eastAsia="宋体" w:cs="宋体"/>
          <w:sz w:val="21"/>
          <w:szCs w:val="21"/>
          <w:highlight w:val="none"/>
          <w:u w:val="single"/>
        </w:rPr>
        <w:t xml:space="preserve">（签字）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的代理人：</w:t>
      </w:r>
      <w:r>
        <w:rPr>
          <w:rFonts w:hint="eastAsia" w:ascii="宋体" w:hAnsi="宋体" w:eastAsia="宋体" w:cs="宋体"/>
          <w:sz w:val="21"/>
          <w:szCs w:val="21"/>
          <w:highlight w:val="none"/>
          <w:u w:val="single"/>
        </w:rPr>
        <w:t xml:space="preserve">（签字）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103CCF1B">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开户银行：</w:t>
      </w:r>
      <w:r>
        <w:rPr>
          <w:rFonts w:hint="eastAsia" w:ascii="宋体" w:hAnsi="宋体" w:eastAsia="宋体" w:cs="宋体"/>
          <w:sz w:val="21"/>
          <w:szCs w:val="21"/>
          <w:highlight w:val="none"/>
          <w:u w:val="single"/>
        </w:rPr>
        <w:t xml:space="preserve">                  </w:t>
      </w:r>
    </w:p>
    <w:p w14:paraId="03C1CD84">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2034B93F">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电话：</w:t>
      </w:r>
      <w:r>
        <w:rPr>
          <w:rFonts w:hint="eastAsia" w:ascii="宋体" w:hAnsi="宋体" w:eastAsia="宋体" w:cs="宋体"/>
          <w:sz w:val="21"/>
          <w:szCs w:val="21"/>
          <w:highlight w:val="none"/>
          <w:u w:val="single"/>
        </w:rPr>
        <w:t xml:space="preserve">                       </w:t>
      </w:r>
    </w:p>
    <w:p w14:paraId="565BC9B0">
      <w:pPr>
        <w:adjustRightInd w:val="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传真：</w:t>
      </w:r>
      <w:r>
        <w:rPr>
          <w:rFonts w:hint="eastAsia" w:ascii="宋体" w:hAnsi="宋体" w:eastAsia="宋体" w:cs="宋体"/>
          <w:sz w:val="21"/>
          <w:szCs w:val="21"/>
          <w:highlight w:val="none"/>
          <w:u w:val="single"/>
        </w:rPr>
        <w:t xml:space="preserve">                       </w:t>
      </w:r>
    </w:p>
    <w:p w14:paraId="75A80187">
      <w:pPr>
        <w:adjustRightInd w:val="0"/>
        <w:snapToGrid w:val="0"/>
        <w:spacing w:line="360" w:lineRule="auto"/>
        <w:ind w:firstLine="415" w:firstLineChars="198"/>
        <w:rPr>
          <w:rFonts w:hint="eastAsia"/>
          <w:highlight w:val="none"/>
        </w:rPr>
      </w:pPr>
      <w:r>
        <w:rPr>
          <w:rFonts w:hint="eastAsia" w:ascii="宋体" w:hAnsi="宋体" w:eastAsia="宋体" w:cs="宋体"/>
          <w:sz w:val="21"/>
          <w:szCs w:val="21"/>
          <w:highlight w:val="none"/>
        </w:rPr>
        <w:t>电子邮箱：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电子邮箱：</w:t>
      </w:r>
      <w:r>
        <w:rPr>
          <w:rFonts w:hint="eastAsia" w:ascii="宋体" w:hAnsi="宋体" w:eastAsia="宋体" w:cs="宋体"/>
          <w:sz w:val="21"/>
          <w:szCs w:val="21"/>
          <w:highlight w:val="none"/>
          <w:u w:val="single"/>
        </w:rPr>
        <w:t xml:space="preserve">              </w:t>
      </w:r>
      <w:r>
        <w:rPr>
          <w:rFonts w:hint="eastAsia" w:ascii="宋体" w:hAnsi="宋体"/>
          <w:szCs w:val="21"/>
          <w:highlight w:val="none"/>
          <w:u w:val="single"/>
        </w:rPr>
        <w:t xml:space="preserve">    </w:t>
      </w:r>
      <w:bookmarkEnd w:id="74"/>
      <w:bookmarkEnd w:id="75"/>
      <w:bookmarkEnd w:id="76"/>
      <w:bookmarkEnd w:id="77"/>
    </w:p>
    <w:p w14:paraId="5DBD90E6">
      <w:pPr>
        <w:spacing w:line="360" w:lineRule="auto"/>
        <w:jc w:val="center"/>
        <w:rPr>
          <w:rFonts w:hint="eastAsia" w:ascii="黑体" w:hAnsi="黑体" w:eastAsia="黑体"/>
          <w:b/>
          <w:bCs/>
          <w:sz w:val="30"/>
          <w:szCs w:val="30"/>
          <w:highlight w:val="none"/>
        </w:rPr>
      </w:pPr>
      <w:r>
        <w:rPr>
          <w:rFonts w:hint="eastAsia" w:ascii="黑体" w:hAnsi="黑体" w:eastAsia="黑体"/>
          <w:b/>
          <w:bCs/>
          <w:sz w:val="30"/>
          <w:szCs w:val="30"/>
          <w:highlight w:val="none"/>
        </w:rPr>
        <w:br w:type="page"/>
      </w:r>
      <w:r>
        <w:rPr>
          <w:rFonts w:hint="eastAsia" w:ascii="黑体" w:hAnsi="黑体" w:eastAsia="黑体"/>
          <w:b/>
          <w:bCs/>
          <w:sz w:val="30"/>
          <w:szCs w:val="30"/>
          <w:highlight w:val="none"/>
        </w:rPr>
        <w:t>第二部分  通用条件</w:t>
      </w:r>
    </w:p>
    <w:p w14:paraId="684EAB81">
      <w:pPr>
        <w:spacing w:line="360" w:lineRule="auto"/>
        <w:jc w:val="center"/>
        <w:rPr>
          <w:rFonts w:hint="eastAsia" w:ascii="宋体" w:hAnsi="宋体"/>
          <w:b/>
          <w:szCs w:val="21"/>
          <w:highlight w:val="none"/>
        </w:rPr>
      </w:pPr>
    </w:p>
    <w:p w14:paraId="7EF17A0A">
      <w:pPr>
        <w:spacing w:line="360" w:lineRule="auto"/>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 定义与解释</w:t>
      </w:r>
    </w:p>
    <w:p w14:paraId="23EA71F1">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1.1 </w:t>
      </w:r>
      <w:r>
        <w:rPr>
          <w:rFonts w:hint="eastAsia" w:ascii="宋体" w:hAnsi="宋体" w:eastAsia="宋体" w:cs="宋体"/>
          <w:bCs/>
          <w:sz w:val="21"/>
          <w:szCs w:val="21"/>
          <w:highlight w:val="none"/>
        </w:rPr>
        <w:t>定义</w:t>
      </w:r>
    </w:p>
    <w:p w14:paraId="2B800426">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除根据上下文另有其意义外，组成本合同的全部文件中的下列名词和用语应具有本款所赋予的含义：</w:t>
      </w:r>
    </w:p>
    <w:p w14:paraId="487B4B8B">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 “工程”是指按照本合同约定实施监理与相关服务的建设工程。</w:t>
      </w:r>
    </w:p>
    <w:p w14:paraId="59F7FE5C">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1.1.2 “委托人”是指本合同中委托监理与相关服务的一方，及其合法的继承人或受让人。</w:t>
      </w:r>
    </w:p>
    <w:p w14:paraId="4A689246">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1.1.3 “监理人”是指本合同中提供监理与相关服务的一方，及其合法的继承人。</w:t>
      </w:r>
    </w:p>
    <w:p w14:paraId="22F0BAD8">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1.1.4 “承包人”是指在工程范围内与委托人签订勘察、设计、施工等有关合同的当事人，及其合法的继承人。</w:t>
      </w:r>
    </w:p>
    <w:p w14:paraId="4E57316F">
      <w:pPr>
        <w:pStyle w:val="12"/>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573FA5F1">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1.1.6 “相关服务”是指监理人受委托人的委托 ，按照本合同约定，在勘察、设计、保修等阶段提供的服务活动。</w:t>
      </w:r>
    </w:p>
    <w:p w14:paraId="73C69750">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1.1.7 “正常工作”指本合同订立时通用条件和专用条件中约定的监理人的工作。</w:t>
      </w:r>
    </w:p>
    <w:p w14:paraId="21DF1AB4">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1.1.8 “附加工作”是指本合同约定的正常工作以外监理人的工作。</w:t>
      </w:r>
    </w:p>
    <w:p w14:paraId="55964454">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1.1.9 “项目监理机构”是指监理人派驻工程负责履行本合同的组织机构。</w:t>
      </w:r>
    </w:p>
    <w:p w14:paraId="542BD117">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1.1.10 “总监理工程师”是指由监理人的法定代表人书面授权，全面负责履行本合同、主持项目监理机构工作的注册监理工程师。</w:t>
      </w:r>
    </w:p>
    <w:p w14:paraId="426DCD2C">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1.1.11 “酬金”是指监理人履行本合同义务，委托人按照本合同约定给付监理人的金额。</w:t>
      </w:r>
    </w:p>
    <w:p w14:paraId="1873E784">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1.1.12 “正常工作</w:t>
      </w:r>
      <w:r>
        <w:rPr>
          <w:rFonts w:hint="eastAsia" w:ascii="宋体" w:hAnsi="宋体" w:eastAsia="宋体" w:cs="宋体"/>
          <w:kern w:val="0"/>
          <w:sz w:val="21"/>
          <w:szCs w:val="21"/>
          <w:highlight w:val="none"/>
        </w:rPr>
        <w:t>酬金”</w:t>
      </w:r>
      <w:r>
        <w:rPr>
          <w:rFonts w:hint="eastAsia" w:ascii="宋体" w:hAnsi="宋体" w:eastAsia="宋体" w:cs="宋体"/>
          <w:sz w:val="21"/>
          <w:szCs w:val="21"/>
          <w:highlight w:val="none"/>
        </w:rPr>
        <w:t>是指监理人完成正常工作，委托人应给付监理人并在协议书中载明的签约</w:t>
      </w:r>
      <w:r>
        <w:rPr>
          <w:rFonts w:hint="eastAsia" w:ascii="宋体" w:hAnsi="宋体" w:eastAsia="宋体" w:cs="宋体"/>
          <w:kern w:val="0"/>
          <w:sz w:val="21"/>
          <w:szCs w:val="21"/>
          <w:highlight w:val="none"/>
        </w:rPr>
        <w:t>酬金额</w:t>
      </w:r>
      <w:r>
        <w:rPr>
          <w:rFonts w:hint="eastAsia" w:ascii="宋体" w:hAnsi="宋体" w:eastAsia="宋体" w:cs="宋体"/>
          <w:sz w:val="21"/>
          <w:szCs w:val="21"/>
          <w:highlight w:val="none"/>
        </w:rPr>
        <w:t>。</w:t>
      </w:r>
    </w:p>
    <w:p w14:paraId="718B6919">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1.1.13 “附加工作酬金”是指监理人完成附加工作，委托人应给付监理人的金额。</w:t>
      </w:r>
    </w:p>
    <w:p w14:paraId="018B58F6">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1.1.14 “一方”是指委托人或监理人；“双方”是指委托人和监理人；“第三方”是指除委托人和监理人以外的有关方。</w:t>
      </w:r>
    </w:p>
    <w:p w14:paraId="40A39DF1">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1.1.15 “书面形式”是指合同书、信件和数据电文（包括电报、电传、传真、电子数据交换和电子邮件）等可以有形地表现所载内容的形式。</w:t>
      </w:r>
    </w:p>
    <w:p w14:paraId="3E1F9126">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1.1.16 “天”是指第一天零时至第二天零时的时间。</w:t>
      </w:r>
    </w:p>
    <w:p w14:paraId="0FC97B86">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1.1.17“月”是指按公历从一个月中任何一天开始的一个公历月时间。</w:t>
      </w:r>
    </w:p>
    <w:p w14:paraId="5731FB1F">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CB0A915">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 xml:space="preserve">1.2 </w:t>
      </w:r>
      <w:r>
        <w:rPr>
          <w:rFonts w:hint="eastAsia" w:ascii="宋体" w:hAnsi="宋体" w:eastAsia="宋体" w:cs="宋体"/>
          <w:sz w:val="21"/>
          <w:szCs w:val="21"/>
          <w:highlight w:val="none"/>
        </w:rPr>
        <w:t>解释</w:t>
      </w:r>
    </w:p>
    <w:p w14:paraId="70ED2000">
      <w:pPr>
        <w:tabs>
          <w:tab w:val="left" w:pos="6140"/>
        </w:tabs>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1.2.1本合同使用中文书写、解释和说明。如专用条件约定使用两种及以上语言文字时，应以中文为准。</w:t>
      </w:r>
    </w:p>
    <w:p w14:paraId="59B0EB32">
      <w:pPr>
        <w:tabs>
          <w:tab w:val="left" w:pos="6140"/>
        </w:tabs>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1.2.2 组成本合同的下列文件彼此应能相互解释、互为说明。除专用条件另有约定外，本合同文件的解释顺序如下：</w:t>
      </w:r>
    </w:p>
    <w:p w14:paraId="3FD0D77E">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（1）协议书；</w:t>
      </w:r>
    </w:p>
    <w:p w14:paraId="33C8A1A1">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（2）中标通知书（适用于招标工程）或委托书（适用于非招标工程）；</w:t>
      </w:r>
    </w:p>
    <w:p w14:paraId="3FA95CE8">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（3）专用条件及附录A、附录B；</w:t>
      </w:r>
    </w:p>
    <w:p w14:paraId="389F0769">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（4）通用条件；</w:t>
      </w:r>
    </w:p>
    <w:p w14:paraId="41D63922">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（5）投标文件（适用于招标工程）或监理与相关服务建议书（适用于非招标工程）。</w:t>
      </w:r>
    </w:p>
    <w:p w14:paraId="31DBE2D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双方签订的补充协议与其他文件发生矛盾或歧义时，属于同一类内容的文件，应以最新签署的为准。</w:t>
      </w:r>
    </w:p>
    <w:p w14:paraId="4B8C26F6">
      <w:pPr>
        <w:spacing w:line="360" w:lineRule="auto"/>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2. 监理人的义务</w:t>
      </w:r>
    </w:p>
    <w:p w14:paraId="2E93144B">
      <w:pPr>
        <w:adjustRightInd w:val="0"/>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2.1 监理的范围和工作内容</w:t>
      </w:r>
    </w:p>
    <w:p w14:paraId="644D13CC">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2.1.1 监理范围在专用条件中约定。</w:t>
      </w:r>
    </w:p>
    <w:p w14:paraId="345C8C92">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2.1.2 除专用条件另有约定外，监理工作内容包括：</w:t>
      </w:r>
    </w:p>
    <w:p w14:paraId="4CC63D86">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（1）收到工程设计文件后编制监理规划，并在第一次工地会议7天前报委托人。根据有关规定和监理工作需要，编制监理实施细则；</w:t>
      </w:r>
    </w:p>
    <w:p w14:paraId="49752DC7">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（2）熟悉工程设计文件，并参加由委托人主持的图纸会审和设计交底会议；</w:t>
      </w:r>
    </w:p>
    <w:p w14:paraId="5EC22073">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（3）参加由委托人主持的第一次工地会议；主持监理例会并根据工程需要主持或参加专题会议；</w:t>
      </w:r>
    </w:p>
    <w:p w14:paraId="7E6A0FEA">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（4）审查施工承包人提交的施工组织设计，重点审查其中的质量安全技术措施、专项施工方案与工程建设强制性标准的符合性；</w:t>
      </w:r>
    </w:p>
    <w:p w14:paraId="38C0C1CC">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（5）检查施工承包人工程质量、安全生产管理制度及组织机构和人员资格； </w:t>
      </w:r>
    </w:p>
    <w:p w14:paraId="0F7D7EF4">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（6）检查施工承包人专职安全生产管理人员的配备情况；</w:t>
      </w:r>
    </w:p>
    <w:p w14:paraId="50536851">
      <w:pPr>
        <w:adjustRightInd w:val="0"/>
        <w:snapToGrid w:val="0"/>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（7）审查施工承包人提交的施工进度计划，核查承包人对施工进度计划的调整；</w:t>
      </w:r>
    </w:p>
    <w:p w14:paraId="669C1E89">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（8）检查施工承包人的试验室；</w:t>
      </w:r>
    </w:p>
    <w:p w14:paraId="69C68E25">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（9）审核施工分包人资质条件；</w:t>
      </w:r>
    </w:p>
    <w:p w14:paraId="7B3738B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（10）查验施工承包人的施工测量放线成果；</w:t>
      </w:r>
    </w:p>
    <w:p w14:paraId="033BEF5B">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（11）审查工程开工条件，对条件具备的签发开工令；</w:t>
      </w:r>
    </w:p>
    <w:p w14:paraId="756C3C36">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（12）审查施工承包人报送的工程材料、构配件、设备质量证明文件的有效性和符合性，并按规定对用于工程的材料采取平行检验或见证取样方式进行抽检；</w:t>
      </w:r>
    </w:p>
    <w:p w14:paraId="744D2F52">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（13）审核施工承包人提交的工程款支付申请，签发或出具工程款支付证书，并报委托人审核、批准；</w:t>
      </w:r>
    </w:p>
    <w:p w14:paraId="506009C0">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（14）在巡视、旁站和检验过程中，发现工程质量、施工安全存在事故隐患的，要求施工承包人整改并报委托人；</w:t>
      </w:r>
    </w:p>
    <w:p w14:paraId="408EE9D8">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（15）经委托人同意，签发工程暂停令和复工令；</w:t>
      </w:r>
    </w:p>
    <w:p w14:paraId="07886790">
      <w:pPr>
        <w:adjustRightInd w:val="0"/>
        <w:snapToGrid w:val="0"/>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（16）审查施工承包人提交的采用新材料、新工艺、新技术、新设备的论证材料及相关验收标准；</w:t>
      </w:r>
    </w:p>
    <w:p w14:paraId="47F6010C">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（17）验收隐蔽工程、分部分项工程；</w:t>
      </w:r>
    </w:p>
    <w:p w14:paraId="0A06D15D">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（18）审查施工承包人提交的工程变更申请，协调处理施工进度调整、费用索赔、合同争议等事项；</w:t>
      </w:r>
    </w:p>
    <w:p w14:paraId="3A02F078">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（19）审查施工承包人提交的竣工验收申请，编写工程质量评估报告；</w:t>
      </w:r>
    </w:p>
    <w:p w14:paraId="5650D743">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（20）参加工程竣工验收，签署竣工验收意见；</w:t>
      </w:r>
    </w:p>
    <w:p w14:paraId="212AF899">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（21）审查施工承包人提交的竣工结算申请并报委托人；</w:t>
      </w:r>
    </w:p>
    <w:p w14:paraId="5B3BBD2B">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（22）编制、整理工程监理归档文件并报委托人。</w:t>
      </w:r>
    </w:p>
    <w:p w14:paraId="16AE0DB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2.1.3 相关服务的范围和内容在附录A中约定。</w:t>
      </w:r>
    </w:p>
    <w:p w14:paraId="51DA0300">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2.2 </w:t>
      </w:r>
      <w:r>
        <w:rPr>
          <w:rFonts w:hint="eastAsia" w:ascii="宋体" w:hAnsi="宋体" w:eastAsia="宋体" w:cs="宋体"/>
          <w:bCs/>
          <w:sz w:val="21"/>
          <w:szCs w:val="21"/>
          <w:highlight w:val="none"/>
        </w:rPr>
        <w:t>监理与相关服务依据</w:t>
      </w:r>
    </w:p>
    <w:p w14:paraId="6251238A">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2.2.1 监理依据包括：</w:t>
      </w:r>
    </w:p>
    <w:p w14:paraId="0A84CCE9">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（1）适用的法律、行政法规及部门规章；</w:t>
      </w:r>
    </w:p>
    <w:p w14:paraId="5EAF4309">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（2）与工程有关的标准；</w:t>
      </w:r>
    </w:p>
    <w:p w14:paraId="2B3004F5">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（3）工程设计及有关文件；</w:t>
      </w:r>
    </w:p>
    <w:p w14:paraId="5FA397F2">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（4）本合同及委托人与第三方签订的与实施工程有关的其他合同。</w:t>
      </w:r>
    </w:p>
    <w:p w14:paraId="544E870C">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双方根据工程的行业和地域特点，在专用条件中具体约定监理依据。</w:t>
      </w:r>
    </w:p>
    <w:p w14:paraId="63AB8EF7">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2.2.2 相关服务依据在专用条件中约定。</w:t>
      </w:r>
    </w:p>
    <w:p w14:paraId="64617FFC">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 项目监理机构和人员</w:t>
      </w:r>
    </w:p>
    <w:p w14:paraId="1539708D">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2.3.1 监理人应组建满足工作需要的项目监理机构，配备必要的检测设备。项目监理机构的主要人员应具有相应的资格条件。</w:t>
      </w:r>
    </w:p>
    <w:p w14:paraId="61C7E0EF">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2.3.2本合同履行过程中，总监理工程师及重要岗位监理人员应保持相对稳定，以保证监理工作正常进行。</w:t>
      </w:r>
    </w:p>
    <w:p w14:paraId="5F9959B2">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332C09A1">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2.3.4 监理人应及时更换有下列情形之一的监理人员：</w:t>
      </w:r>
    </w:p>
    <w:p w14:paraId="123F8523">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（1）严重过失行为的；</w:t>
      </w:r>
    </w:p>
    <w:p w14:paraId="5A39BA85">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（2）有违法行为不能履行职责的；</w:t>
      </w:r>
    </w:p>
    <w:p w14:paraId="65A1B6B0">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（3）涉嫌犯罪的；</w:t>
      </w:r>
    </w:p>
    <w:p w14:paraId="06174A62">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（4）不能胜任岗位职责的；</w:t>
      </w:r>
    </w:p>
    <w:p w14:paraId="2083586A">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（5）严重违反职业道德的；</w:t>
      </w:r>
    </w:p>
    <w:p w14:paraId="2AD2559A">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（6）专用条件约定的其他情形。</w:t>
      </w:r>
    </w:p>
    <w:p w14:paraId="40510A4F">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2.3.5 委托人可要求监理人更换不能胜任本职工作的项目监理机构人员。</w:t>
      </w:r>
    </w:p>
    <w:p w14:paraId="0D61C083">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 履行职责</w:t>
      </w:r>
    </w:p>
    <w:p w14:paraId="7AFD6B58">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监理人应遵循职业道德准则和行为规范，严格按照法律法规、工程建设有关标准及本合同履行职责。</w:t>
      </w:r>
    </w:p>
    <w:p w14:paraId="16E3D999">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2.4.1 在监理与相关服务范围内，委托人和承包人提出的意见和要求，监理人应及时提出处置意见。当委托人与承包人之间发生合同争议时，监理人应协助委托人、承包人协商解决。</w:t>
      </w:r>
    </w:p>
    <w:p w14:paraId="4651244A">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2.4.2 当委托人与承包人之间的合同争议提交仲裁机构仲裁或人民法院审理时，监理人应提供必要的证明资料。</w:t>
      </w:r>
    </w:p>
    <w:p w14:paraId="0B2C8176">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2.4.3 监理人应在专用条件约定的授权范围内，处理委托人与承包人所签订合同的变更事宜。如果变更超过授权范围，应以书面形式报委托人批准。</w:t>
      </w:r>
    </w:p>
    <w:p w14:paraId="4C602360">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在紧急情况下，为了保护财产和人身安全，监理人所发出的指令未能事先报委托人批准时，应在发出指令后的24小时内以书面形式报委托人。</w:t>
      </w:r>
    </w:p>
    <w:p w14:paraId="3B0B13CD">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2.4.4 除专用条件另有约定外，监理人发现承包人的人员不能胜任本职工作的，有权要求承包人予以调换。</w:t>
      </w:r>
    </w:p>
    <w:p w14:paraId="6D7F6EF9">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2.5 提交报告</w:t>
      </w:r>
    </w:p>
    <w:p w14:paraId="02D22A8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监理人应按专用条件约定的种类、时间和份数向委托人提交监理与相关服务的报告。</w:t>
      </w:r>
    </w:p>
    <w:p w14:paraId="0378F6D4">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2.6 文件资料</w:t>
      </w:r>
    </w:p>
    <w:p w14:paraId="058EF18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在本合同履行期内，监理人应在现场保留工作所用的图纸、报告及记录监理工</w:t>
      </w:r>
      <w:r>
        <w:rPr>
          <w:rFonts w:hint="eastAsia" w:ascii="宋体" w:hAnsi="宋体" w:eastAsia="宋体" w:cs="宋体"/>
          <w:sz w:val="21"/>
          <w:szCs w:val="21"/>
          <w:highlight w:val="none"/>
        </w:rPr>
        <w:t>作的相关文件。工程竣工后，应当按照档案管理规定将监理有关文件归档。</w:t>
      </w:r>
    </w:p>
    <w:p w14:paraId="65877D1C">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 使用委托人的财产</w:t>
      </w:r>
    </w:p>
    <w:p w14:paraId="59C5D36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656B4852">
      <w:pPr>
        <w:spacing w:line="360" w:lineRule="auto"/>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3．委托人的义务</w:t>
      </w:r>
    </w:p>
    <w:p w14:paraId="3B44DA49">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 告知</w:t>
      </w:r>
    </w:p>
    <w:p w14:paraId="0A9031CB">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委托人应在委托人与承包人签订的合同中明确监理人、总监理工程师和授予项目监理机构的权限。如有变更，应及时通知承包人。</w:t>
      </w:r>
    </w:p>
    <w:p w14:paraId="408ECF04">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 提供资料</w:t>
      </w:r>
    </w:p>
    <w:p w14:paraId="4BC49ED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委托人应按照附录B约定，无偿向监理人提供工程有关的资料。</w:t>
      </w:r>
      <w:r>
        <w:rPr>
          <w:rFonts w:hint="eastAsia" w:ascii="宋体" w:hAnsi="宋体" w:eastAsia="宋体" w:cs="宋体"/>
          <w:sz w:val="21"/>
          <w:szCs w:val="21"/>
          <w:highlight w:val="none"/>
        </w:rPr>
        <w:t>在本合同履行过程中，委托人应及时向监理人提供最新的与工程有关的资料。</w:t>
      </w:r>
    </w:p>
    <w:p w14:paraId="20492AF3">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 提供工作条件</w:t>
      </w:r>
    </w:p>
    <w:p w14:paraId="729F2271">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委托人应为监理人完成监理与相关服务提供必要的条件。</w:t>
      </w:r>
    </w:p>
    <w:p w14:paraId="27D0E988">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3.3.1 </w:t>
      </w:r>
      <w:r>
        <w:rPr>
          <w:rFonts w:hint="eastAsia" w:ascii="宋体" w:hAnsi="宋体" w:eastAsia="宋体" w:cs="宋体"/>
          <w:sz w:val="21"/>
          <w:szCs w:val="21"/>
          <w:highlight w:val="none"/>
        </w:rPr>
        <w:t>委托人应按照附录B约定，派遣相应的人员，提供房屋、设备，供监理人</w:t>
      </w:r>
      <w:r>
        <w:rPr>
          <w:rFonts w:hint="eastAsia" w:ascii="宋体" w:hAnsi="宋体" w:eastAsia="宋体" w:cs="宋体"/>
          <w:kern w:val="0"/>
          <w:sz w:val="21"/>
          <w:szCs w:val="21"/>
          <w:highlight w:val="none"/>
        </w:rPr>
        <w:t>无偿</w:t>
      </w:r>
      <w:r>
        <w:rPr>
          <w:rFonts w:hint="eastAsia" w:ascii="宋体" w:hAnsi="宋体" w:eastAsia="宋体" w:cs="宋体"/>
          <w:sz w:val="21"/>
          <w:szCs w:val="21"/>
          <w:highlight w:val="none"/>
        </w:rPr>
        <w:t>使用。</w:t>
      </w:r>
    </w:p>
    <w:p w14:paraId="06C6016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3.3.2 </w:t>
      </w:r>
      <w:r>
        <w:rPr>
          <w:rFonts w:hint="eastAsia" w:ascii="宋体" w:hAnsi="宋体" w:eastAsia="宋体" w:cs="宋体"/>
          <w:sz w:val="21"/>
          <w:szCs w:val="21"/>
          <w:highlight w:val="none"/>
        </w:rPr>
        <w:t>委托人应负责协调工程建设中所有外部关系，为监理人履行本合同提供必要的外部条件。</w:t>
      </w:r>
    </w:p>
    <w:p w14:paraId="132ABC1E">
      <w:pPr>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3.4 委托人代表</w:t>
      </w:r>
    </w:p>
    <w:p w14:paraId="78F5AFCD">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1E368C4E">
      <w:pPr>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3.5 委托人意见或要求</w:t>
      </w:r>
    </w:p>
    <w:p w14:paraId="01F4515C">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在本合同约定的监理与相关服务工作范围内，委托人对承包人的任何意见或要求应通知监理人，由监理人向承包人发出相应指令。</w:t>
      </w:r>
    </w:p>
    <w:p w14:paraId="030200B2">
      <w:pPr>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 答复</w:t>
      </w:r>
    </w:p>
    <w:p w14:paraId="662BA539">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委托人应在专用条件约定的时间内，对监理人以书面形式提交并要求作出决定的事宜，给予书面答复。逾期未答复的，视为委托人认可。</w:t>
      </w:r>
    </w:p>
    <w:p w14:paraId="66F98908">
      <w:pPr>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3.7 支付</w:t>
      </w:r>
    </w:p>
    <w:p w14:paraId="3DFBA1B7">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委托人应按本合同约定，向监理人支付酬金。</w:t>
      </w:r>
    </w:p>
    <w:p w14:paraId="2388D05F">
      <w:pPr>
        <w:snapToGrid w:val="0"/>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 违约责任</w:t>
      </w:r>
    </w:p>
    <w:p w14:paraId="2A08818C">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 监理人的违约责任</w:t>
      </w:r>
    </w:p>
    <w:p w14:paraId="300FA5BF">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监理人未履行本合同义务的，应承担相应的责任。</w:t>
      </w:r>
    </w:p>
    <w:p w14:paraId="57D1B382">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4.1.1 因监理人违反本合同约定</w:t>
      </w:r>
      <w:r>
        <w:rPr>
          <w:rFonts w:hint="eastAsia" w:ascii="宋体" w:hAnsi="宋体" w:eastAsia="宋体" w:cs="宋体"/>
          <w:sz w:val="21"/>
          <w:szCs w:val="21"/>
          <w:highlight w:val="none"/>
        </w:rPr>
        <w:t>给委托人造成损失的，监理人应当赔偿委托人损失</w:t>
      </w:r>
      <w:r>
        <w:rPr>
          <w:rFonts w:hint="eastAsia" w:ascii="宋体" w:hAnsi="宋体" w:eastAsia="宋体" w:cs="宋体"/>
          <w:kern w:val="0"/>
          <w:sz w:val="21"/>
          <w:szCs w:val="21"/>
          <w:highlight w:val="none"/>
        </w:rPr>
        <w:t>。赔偿金额的确定方法在专用条件中约定。监理人承担部分赔偿责任的，其承担赔偿金额由双方协商确定。</w:t>
      </w:r>
    </w:p>
    <w:p w14:paraId="3C51C2CF">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4.1.2 监理人向委托人的索赔不成立时，监理人应赔偿委托人由此发生的费用。</w:t>
      </w:r>
    </w:p>
    <w:p w14:paraId="3CAF2BB2">
      <w:pPr>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 委托人的违约责任</w:t>
      </w:r>
    </w:p>
    <w:p w14:paraId="6E4DF508">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委托人未履行本合同义务的，应承担相应的责任。</w:t>
      </w:r>
    </w:p>
    <w:p w14:paraId="21F01D8F">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4.2.1 委托人违反本合同约定造成监理人损失的，委托人应予以赔偿。</w:t>
      </w:r>
    </w:p>
    <w:p w14:paraId="77514814">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4.2.2 委托人向监理人的索赔不成立时，应赔偿监理人由此引起的费用。</w:t>
      </w:r>
    </w:p>
    <w:p w14:paraId="7F7E2ECE">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4.2.3 </w:t>
      </w:r>
      <w:r>
        <w:rPr>
          <w:rFonts w:hint="eastAsia" w:ascii="宋体" w:hAnsi="宋体" w:eastAsia="宋体" w:cs="宋体"/>
          <w:kern w:val="0"/>
          <w:sz w:val="21"/>
          <w:szCs w:val="21"/>
          <w:highlight w:val="none"/>
        </w:rPr>
        <w:t>委托人未能按期支付</w:t>
      </w:r>
      <w:r>
        <w:rPr>
          <w:rFonts w:hint="eastAsia" w:ascii="宋体" w:hAnsi="宋体" w:eastAsia="宋体" w:cs="宋体"/>
          <w:sz w:val="21"/>
          <w:szCs w:val="21"/>
          <w:highlight w:val="none"/>
        </w:rPr>
        <w:t>酬金</w:t>
      </w:r>
      <w:r>
        <w:rPr>
          <w:rFonts w:hint="eastAsia" w:ascii="宋体" w:hAnsi="宋体" w:eastAsia="宋体" w:cs="宋体"/>
          <w:kern w:val="0"/>
          <w:sz w:val="21"/>
          <w:szCs w:val="21"/>
          <w:highlight w:val="none"/>
        </w:rPr>
        <w:t>超过28天，应按专用条件约定支付逾期付款利息。</w:t>
      </w:r>
    </w:p>
    <w:p w14:paraId="4E6F3399">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4.3 除外责任</w:t>
      </w:r>
    </w:p>
    <w:p w14:paraId="498195A3">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因非监理人的原因，且监理人无过错，发生工程质量事故、安全事故、工期延误等造成的损失，监理人不承担赔偿责任。</w:t>
      </w:r>
    </w:p>
    <w:p w14:paraId="7A828115">
      <w:pPr>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因不可抗力导致本合同全部或部分不能履行时，双方各自承担其因此而造成的损失、损害。</w:t>
      </w:r>
    </w:p>
    <w:p w14:paraId="437CF0A0">
      <w:pPr>
        <w:snapToGrid w:val="0"/>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 支付</w:t>
      </w:r>
    </w:p>
    <w:p w14:paraId="337D7FFB">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5.1 </w:t>
      </w:r>
      <w:r>
        <w:rPr>
          <w:rFonts w:hint="eastAsia" w:ascii="宋体" w:hAnsi="宋体" w:eastAsia="宋体" w:cs="宋体"/>
          <w:bCs/>
          <w:sz w:val="21"/>
          <w:szCs w:val="21"/>
          <w:highlight w:val="none"/>
        </w:rPr>
        <w:t>支付货币</w:t>
      </w:r>
    </w:p>
    <w:p w14:paraId="667FE752">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除专用条件另有约定外，酬金均以人民币支付。涉及外币支付的，所采用的货币种类、比例和汇率在专用条件中约定。</w:t>
      </w:r>
    </w:p>
    <w:p w14:paraId="417F98BA">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5.2 支付申请</w:t>
      </w:r>
    </w:p>
    <w:p w14:paraId="42E8450E">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监理人应在本合同约定的每次应付款时间的7天前，向委托人提交支付申请书。支付申请书应当说明当期应付款总额，并列出当期应支付的款项及其金额。</w:t>
      </w:r>
    </w:p>
    <w:p w14:paraId="313D4CBA">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5.3 支付酬金</w:t>
      </w:r>
    </w:p>
    <w:p w14:paraId="5ADF0EFA">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支付的酬金包括正常工作酬金、附加工作酬金、合理化建议奖励金额及费用。</w:t>
      </w:r>
    </w:p>
    <w:p w14:paraId="54A7846F">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  5.4 </w:t>
      </w:r>
      <w:r>
        <w:rPr>
          <w:rFonts w:hint="eastAsia" w:ascii="宋体" w:hAnsi="宋体" w:eastAsia="宋体" w:cs="宋体"/>
          <w:bCs/>
          <w:sz w:val="21"/>
          <w:szCs w:val="21"/>
          <w:highlight w:val="none"/>
        </w:rPr>
        <w:t>有争议部分的付款</w:t>
      </w:r>
    </w:p>
    <w:p w14:paraId="1A4849A0">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07BFFA6F">
      <w:pPr>
        <w:snapToGrid w:val="0"/>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 合同生效、变更、暂停、解除与终止</w:t>
      </w:r>
    </w:p>
    <w:p w14:paraId="4C26968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6.1生效</w:t>
      </w:r>
    </w:p>
    <w:p w14:paraId="426E495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除法律另有规定或者专用条件另有约定外，委托人和监理人的法定代表人或其授权代理人在协议书上签字并盖单位章后本合同生效。</w:t>
      </w:r>
    </w:p>
    <w:p w14:paraId="6CDB9CCF">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6.2</w:t>
      </w:r>
      <w:r>
        <w:rPr>
          <w:rFonts w:hint="eastAsia" w:ascii="宋体" w:hAnsi="宋体" w:eastAsia="宋体" w:cs="宋体"/>
          <w:bCs/>
          <w:sz w:val="21"/>
          <w:szCs w:val="21"/>
          <w:highlight w:val="none"/>
        </w:rPr>
        <w:t>变更</w:t>
      </w:r>
    </w:p>
    <w:p w14:paraId="19D44BAC">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6.2.1 任何一方提出变更请求时，双方经协商一致后可进行变更。</w:t>
      </w:r>
    </w:p>
    <w:p w14:paraId="241A06CE">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30639936">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471C0668">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6.2.4合同签订后，遇有与工程相关的法律法规、标准颁布或修订的，双方应遵照执行。由此引起监理与相关服务的范围、时间、酬金变化的，双方应通过协商进行相应调整。</w:t>
      </w:r>
    </w:p>
    <w:p w14:paraId="159A8316">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6.2.5 因非监理人原因造成工程概算投资额或建筑安装工程费增加时，正常工作酬金应作相应调整。调整方法在专用条件中约定。</w:t>
      </w:r>
    </w:p>
    <w:p w14:paraId="35C8E275">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6.2.6 因工程规模、监理范围的变化导致监理人的正常工作量减少时，正常工作酬金应作相应调整。调整方法在专用条件中约定。</w:t>
      </w:r>
    </w:p>
    <w:p w14:paraId="1DD7FC0A">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  6.3 暂停与</w:t>
      </w:r>
      <w:r>
        <w:rPr>
          <w:rFonts w:hint="eastAsia" w:ascii="宋体" w:hAnsi="宋体" w:eastAsia="宋体" w:cs="宋体"/>
          <w:bCs/>
          <w:sz w:val="21"/>
          <w:szCs w:val="21"/>
          <w:highlight w:val="none"/>
        </w:rPr>
        <w:t>解除</w:t>
      </w:r>
    </w:p>
    <w:p w14:paraId="21AAC6A1">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除双方协商一致可以解除本合同外，当一方无正当理由未履行本合同约定的义务时，另一方可以根据本合同约定暂停履行本合同直至解除本合同。</w:t>
      </w:r>
    </w:p>
    <w:p w14:paraId="189B65F9">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75E229D7">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因解除本合同或解除监理人的部分义务导致监理人遭受的损失，除依法可以免除责任的情况外，应由委托人予以补偿，补偿金额由双方协商确定。</w:t>
      </w:r>
    </w:p>
    <w:p w14:paraId="79B34D17">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解除本合同的协议必须采取书面形式，协议未达成之前，本合同仍然有效。</w:t>
      </w:r>
    </w:p>
    <w:p w14:paraId="55871F4E">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61079764">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kern w:val="0"/>
          <w:sz w:val="21"/>
          <w:szCs w:val="21"/>
          <w:highlight w:val="none"/>
        </w:rPr>
        <w:t>的</w:t>
      </w:r>
      <w:r>
        <w:rPr>
          <w:rFonts w:hint="eastAsia" w:ascii="宋体" w:hAnsi="宋体" w:eastAsia="宋体" w:cs="宋体"/>
          <w:sz w:val="21"/>
          <w:szCs w:val="21"/>
          <w:highlight w:val="none"/>
        </w:rPr>
        <w:t>酬金支付至本合同解除日，且应承担第4.2款约定的责任。</w:t>
      </w:r>
    </w:p>
    <w:p w14:paraId="602C071C">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kern w:val="0"/>
          <w:sz w:val="21"/>
          <w:szCs w:val="21"/>
          <w:highlight w:val="none"/>
        </w:rPr>
        <w:t>的</w:t>
      </w:r>
      <w:r>
        <w:rPr>
          <w:rFonts w:hint="eastAsia" w:ascii="宋体" w:hAnsi="宋体" w:eastAsia="宋体" w:cs="宋体"/>
          <w:sz w:val="21"/>
          <w:szCs w:val="21"/>
          <w:highlight w:val="none"/>
        </w:rPr>
        <w:t>酬金支付至</w:t>
      </w:r>
      <w:r>
        <w:rPr>
          <w:rFonts w:hint="eastAsia" w:ascii="宋体" w:hAnsi="宋体" w:eastAsia="宋体" w:cs="宋体"/>
          <w:kern w:val="0"/>
          <w:sz w:val="21"/>
          <w:szCs w:val="21"/>
          <w:highlight w:val="none"/>
        </w:rPr>
        <w:t>限期改正通知到达监理人之日</w:t>
      </w:r>
      <w:r>
        <w:rPr>
          <w:rFonts w:hint="eastAsia" w:ascii="宋体" w:hAnsi="宋体" w:eastAsia="宋体" w:cs="宋体"/>
          <w:sz w:val="21"/>
          <w:szCs w:val="21"/>
          <w:highlight w:val="none"/>
        </w:rPr>
        <w:t>，但监理人应承担第4.1款约定的责任。</w:t>
      </w:r>
    </w:p>
    <w:p w14:paraId="5DF79DFE">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19D38194">
      <w:pPr>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6.3.5 因不可抗力致使本合同部分或全部不能履行时，一方应立即通知另一方，可暂停或解除本合同。</w:t>
      </w:r>
    </w:p>
    <w:p w14:paraId="1AD4F53C">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6.3.6 本合同解除后，本合同约定的有关结算、清理、争议解决方式的条件仍然有效。</w:t>
      </w:r>
    </w:p>
    <w:p w14:paraId="270C3E25">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6.4 </w:t>
      </w:r>
      <w:r>
        <w:rPr>
          <w:rFonts w:hint="eastAsia" w:ascii="宋体" w:hAnsi="宋体" w:eastAsia="宋体" w:cs="宋体"/>
          <w:bCs/>
          <w:sz w:val="21"/>
          <w:szCs w:val="21"/>
          <w:highlight w:val="none"/>
        </w:rPr>
        <w:t>终止</w:t>
      </w:r>
    </w:p>
    <w:p w14:paraId="39747714">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以下条件全部满足时，本合同即告终止：</w:t>
      </w:r>
    </w:p>
    <w:p w14:paraId="1A24675B">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（1）监理人完成本合同约定的全部工作；</w:t>
      </w:r>
    </w:p>
    <w:p w14:paraId="2E46ABB6">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（2）委托人与监理人结清并支付全部酬金。</w:t>
      </w:r>
    </w:p>
    <w:p w14:paraId="3F7903C6">
      <w:pPr>
        <w:snapToGrid w:val="0"/>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 争议解决</w:t>
      </w:r>
    </w:p>
    <w:p w14:paraId="7C22B0FA">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7.1</w:t>
      </w:r>
      <w:r>
        <w:rPr>
          <w:rFonts w:hint="eastAsia" w:ascii="宋体" w:hAnsi="宋体" w:eastAsia="宋体" w:cs="宋体"/>
          <w:bCs/>
          <w:sz w:val="21"/>
          <w:szCs w:val="21"/>
          <w:highlight w:val="none"/>
        </w:rPr>
        <w:t>协商</w:t>
      </w:r>
    </w:p>
    <w:p w14:paraId="00060A91">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双方应本着诚信原则协商解决彼此间的争议。</w:t>
      </w:r>
    </w:p>
    <w:p w14:paraId="3D93139B">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7.2</w:t>
      </w:r>
      <w:r>
        <w:rPr>
          <w:rFonts w:hint="eastAsia" w:ascii="宋体" w:hAnsi="宋体" w:eastAsia="宋体" w:cs="宋体"/>
          <w:bCs/>
          <w:sz w:val="21"/>
          <w:szCs w:val="21"/>
          <w:highlight w:val="none"/>
        </w:rPr>
        <w:t>调解</w:t>
      </w:r>
    </w:p>
    <w:p w14:paraId="5DEFF716">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如果双方不能在14天内或双方商定的其他时间内解决本合同争议，可以将其提交给专用条件约定的或事后达成协议的调解人进行调解。</w:t>
      </w:r>
    </w:p>
    <w:p w14:paraId="3A312458">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7.3</w:t>
      </w:r>
      <w:r>
        <w:rPr>
          <w:rFonts w:hint="eastAsia" w:ascii="宋体" w:hAnsi="宋体" w:eastAsia="宋体" w:cs="宋体"/>
          <w:bCs/>
          <w:sz w:val="21"/>
          <w:szCs w:val="21"/>
          <w:highlight w:val="none"/>
        </w:rPr>
        <w:t>仲裁或诉讼</w:t>
      </w:r>
    </w:p>
    <w:p w14:paraId="4A716086">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双方均有权不经调解直接向专用条件约定的仲裁机构申请仲裁或向有管辖权的人民法院提起诉讼。</w:t>
      </w:r>
    </w:p>
    <w:p w14:paraId="3E6A5511">
      <w:pPr>
        <w:snapToGrid w:val="0"/>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 其他</w:t>
      </w:r>
    </w:p>
    <w:p w14:paraId="30DE1884">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8.1 </w:t>
      </w:r>
      <w:r>
        <w:rPr>
          <w:rFonts w:hint="eastAsia" w:ascii="宋体" w:hAnsi="宋体" w:eastAsia="宋体" w:cs="宋体"/>
          <w:bCs/>
          <w:sz w:val="21"/>
          <w:szCs w:val="21"/>
          <w:highlight w:val="none"/>
        </w:rPr>
        <w:t>外出考察费用</w:t>
      </w:r>
    </w:p>
    <w:p w14:paraId="76901558">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经委托人同意，监理人员外出考察发生的费用由委托人审核后支付。</w:t>
      </w:r>
    </w:p>
    <w:p w14:paraId="27B73030">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8.2 </w:t>
      </w:r>
      <w:r>
        <w:rPr>
          <w:rFonts w:hint="eastAsia" w:ascii="宋体" w:hAnsi="宋体" w:eastAsia="宋体" w:cs="宋体"/>
          <w:bCs/>
          <w:sz w:val="21"/>
          <w:szCs w:val="21"/>
          <w:highlight w:val="none"/>
        </w:rPr>
        <w:t>检测费用</w:t>
      </w:r>
    </w:p>
    <w:p w14:paraId="7DC638C8">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委托人要求监理人进行的材料和设备检测所发生的费用，由委托人支付，支付时间在专用条件中约定。</w:t>
      </w:r>
    </w:p>
    <w:p w14:paraId="79B93F9F">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8.3 </w:t>
      </w:r>
      <w:r>
        <w:rPr>
          <w:rFonts w:hint="eastAsia" w:ascii="宋体" w:hAnsi="宋体" w:eastAsia="宋体" w:cs="宋体"/>
          <w:bCs/>
          <w:sz w:val="21"/>
          <w:szCs w:val="21"/>
          <w:highlight w:val="none"/>
        </w:rPr>
        <w:t>咨询费用</w:t>
      </w:r>
    </w:p>
    <w:p w14:paraId="1362BFF3">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经委托人同意，根据工程需要由监理人组织的相关咨询论证会以及聘请相关专家等发生的费用由委托人支付，支付时间在专用条件中约定。</w:t>
      </w:r>
    </w:p>
    <w:p w14:paraId="5B874AD1">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8.4 </w:t>
      </w:r>
      <w:r>
        <w:rPr>
          <w:rFonts w:hint="eastAsia" w:ascii="宋体" w:hAnsi="宋体" w:eastAsia="宋体" w:cs="宋体"/>
          <w:bCs/>
          <w:sz w:val="21"/>
          <w:szCs w:val="21"/>
          <w:highlight w:val="none"/>
        </w:rPr>
        <w:t>奖励</w:t>
      </w:r>
    </w:p>
    <w:p w14:paraId="0461B587">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2C349E2A">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8.5 </w:t>
      </w:r>
      <w:r>
        <w:rPr>
          <w:rFonts w:hint="eastAsia" w:ascii="宋体" w:hAnsi="宋体" w:eastAsia="宋体" w:cs="宋体"/>
          <w:bCs/>
          <w:sz w:val="21"/>
          <w:szCs w:val="21"/>
          <w:highlight w:val="none"/>
        </w:rPr>
        <w:t>守法诚信</w:t>
      </w:r>
    </w:p>
    <w:p w14:paraId="1815A27B">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监理人及其工作人员不得从与实施工程有关的第三方处获得任何经济利益。</w:t>
      </w:r>
    </w:p>
    <w:p w14:paraId="2D39C630">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8.6 </w:t>
      </w:r>
      <w:r>
        <w:rPr>
          <w:rFonts w:hint="eastAsia" w:ascii="宋体" w:hAnsi="宋体" w:eastAsia="宋体" w:cs="宋体"/>
          <w:bCs/>
          <w:sz w:val="21"/>
          <w:szCs w:val="21"/>
          <w:highlight w:val="none"/>
        </w:rPr>
        <w:t>保密</w:t>
      </w:r>
    </w:p>
    <w:p w14:paraId="7D347803">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双方不得泄露对方申明的保密资料，亦不得泄露与实施工程有关的第三方所提供的保密资料，保密事项在专用条件中约定。</w:t>
      </w:r>
    </w:p>
    <w:p w14:paraId="2A90109C">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8.7 </w:t>
      </w:r>
      <w:r>
        <w:rPr>
          <w:rFonts w:hint="eastAsia" w:ascii="宋体" w:hAnsi="宋体" w:eastAsia="宋体" w:cs="宋体"/>
          <w:bCs/>
          <w:sz w:val="21"/>
          <w:szCs w:val="21"/>
          <w:highlight w:val="none"/>
        </w:rPr>
        <w:t>通知</w:t>
      </w:r>
    </w:p>
    <w:p w14:paraId="5A75AB58">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本合同涉及的通知均应当采用书面形式，并在送达对方时生效，收件人应书面签收。</w:t>
      </w:r>
    </w:p>
    <w:p w14:paraId="52323188">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8.8 </w:t>
      </w:r>
      <w:r>
        <w:rPr>
          <w:rFonts w:hint="eastAsia" w:ascii="宋体" w:hAnsi="宋体" w:eastAsia="宋体" w:cs="宋体"/>
          <w:bCs/>
          <w:sz w:val="21"/>
          <w:szCs w:val="21"/>
          <w:highlight w:val="none"/>
        </w:rPr>
        <w:t>著作权</w:t>
      </w:r>
    </w:p>
    <w:p w14:paraId="3C18290A">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监理人对其编制的文件拥有著作权。</w:t>
      </w:r>
    </w:p>
    <w:p w14:paraId="61E0E9CF">
      <w:pPr>
        <w:spacing w:line="360" w:lineRule="auto"/>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79BE3D61">
      <w:pPr>
        <w:spacing w:line="360" w:lineRule="auto"/>
        <w:rPr>
          <w:rFonts w:hint="eastAsia" w:ascii="黑体" w:hAnsi="黑体" w:eastAsia="黑体"/>
          <w:b/>
          <w:bCs/>
          <w:sz w:val="30"/>
          <w:szCs w:val="30"/>
          <w:highlight w:val="none"/>
        </w:rPr>
      </w:pPr>
    </w:p>
    <w:p w14:paraId="6D8DA5B3">
      <w:pPr>
        <w:pStyle w:val="3"/>
        <w:numPr>
          <w:ilvl w:val="0"/>
          <w:numId w:val="0"/>
        </w:numPr>
        <w:tabs>
          <w:tab w:val="left" w:pos="4592"/>
        </w:tabs>
        <w:spacing w:before="0" w:after="0" w:line="480" w:lineRule="auto"/>
        <w:jc w:val="center"/>
        <w:rPr>
          <w:rFonts w:hint="eastAsia"/>
          <w:highlight w:val="none"/>
        </w:rPr>
      </w:pPr>
      <w:r>
        <w:rPr>
          <w:rFonts w:hAnsi="黑体"/>
          <w:b w:val="0"/>
          <w:bCs/>
          <w:sz w:val="30"/>
          <w:szCs w:val="30"/>
          <w:highlight w:val="none"/>
        </w:rPr>
        <w:br w:type="page"/>
      </w:r>
      <w:bookmarkStart w:id="78" w:name="_Toc532282497"/>
      <w:bookmarkStart w:id="79" w:name="_Toc8305382"/>
      <w:bookmarkStart w:id="80" w:name="_Toc267919286"/>
      <w:bookmarkStart w:id="81" w:name="_Toc394573947"/>
      <w:bookmarkStart w:id="82" w:name="_Toc16521978"/>
      <w:bookmarkStart w:id="83" w:name="_Toc12080"/>
      <w:bookmarkStart w:id="84" w:name="_Toc278377207"/>
      <w:r>
        <w:rPr>
          <w:rFonts w:hint="eastAsia"/>
          <w:highlight w:val="none"/>
        </w:rPr>
        <w:t>第三部分　　专用</w:t>
      </w:r>
      <w:bookmarkEnd w:id="78"/>
      <w:bookmarkEnd w:id="79"/>
      <w:bookmarkEnd w:id="80"/>
      <w:bookmarkEnd w:id="81"/>
      <w:bookmarkEnd w:id="82"/>
      <w:bookmarkEnd w:id="83"/>
      <w:bookmarkEnd w:id="84"/>
      <w:r>
        <w:rPr>
          <w:rFonts w:hint="eastAsia"/>
          <w:highlight w:val="none"/>
        </w:rPr>
        <w:t>条件</w:t>
      </w:r>
    </w:p>
    <w:p w14:paraId="41155AC1">
      <w:pPr>
        <w:adjustRightInd w:val="0"/>
        <w:snapToGrid w:val="0"/>
        <w:spacing w:line="480" w:lineRule="auto"/>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 定义与解释</w:t>
      </w:r>
    </w:p>
    <w:p w14:paraId="4FC00B74">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  解释</w:t>
      </w:r>
    </w:p>
    <w:p w14:paraId="217C05CF">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1.2.1 本合同文件除使用中文外，还可用</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3154DEF">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1.2.2 约定本合同文件的解释顺序为：</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349287E6">
      <w:pPr>
        <w:adjustRightInd w:val="0"/>
        <w:snapToGrid w:val="0"/>
        <w:spacing w:line="360" w:lineRule="auto"/>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2. 监理人义务</w:t>
      </w:r>
    </w:p>
    <w:p w14:paraId="373A0283">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 监理的范围和</w:t>
      </w:r>
      <w:r>
        <w:rPr>
          <w:rFonts w:hint="eastAsia" w:ascii="宋体" w:hAnsi="宋体" w:eastAsia="宋体" w:cs="宋体"/>
          <w:bCs/>
          <w:sz w:val="21"/>
          <w:szCs w:val="21"/>
          <w:highlight w:val="none"/>
        </w:rPr>
        <w:t>内容</w:t>
      </w:r>
    </w:p>
    <w:p w14:paraId="5ED3BB72">
      <w:pPr>
        <w:spacing w:line="44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2.1.1 监理范围包括：</w:t>
      </w:r>
      <w:r>
        <w:rPr>
          <w:rFonts w:hint="eastAsia" w:ascii="宋体" w:hAnsi="宋体" w:cs="宋体"/>
          <w:sz w:val="21"/>
          <w:szCs w:val="21"/>
          <w:highlight w:val="none"/>
          <w:u w:val="single"/>
          <w:lang w:val="en-US" w:eastAsia="zh-CN"/>
        </w:rPr>
        <w:t>椒江城发新能源汽车充电网项目（二期）（监理）（重新招标）</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所包含的全部工程的监理，包括配合项目前期准备工作，施工阶段至综合验收完毕施工所包含的全部工程、材料、设备采购、保修阶段的监理及质量监督、进度控制、造价控制、合同管理、信息管理、做好相关的防疫工作、组织协调、档案资料的管理、配合结算审核、安全生产和文明施工的监督以及对已完工程量的审核等监理服务。</w:t>
      </w:r>
    </w:p>
    <w:p w14:paraId="09BA8DB2">
      <w:pPr>
        <w:adjustRightInd w:val="0"/>
        <w:snapToGrid w:val="0"/>
        <w:spacing w:line="44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2.1.2 监理工作内容还包括：</w:t>
      </w:r>
      <w:r>
        <w:rPr>
          <w:rFonts w:hint="eastAsia" w:ascii="宋体" w:hAnsi="宋体" w:eastAsia="宋体" w:cs="宋体"/>
          <w:sz w:val="21"/>
          <w:szCs w:val="21"/>
          <w:highlight w:val="none"/>
          <w:u w:val="single"/>
        </w:rPr>
        <w:t>配合项目前期准备工作、配合结算审核及保修阶段的监理，但不计入监理服务期。工程结算和保修期间每3个月提供不少于一次的走访服务。保修期间，监理方须根据工程保修需要随时到位服务。检查和记录工程质量缺陷，对缺陷原因进行调查分析并确定责任归属，审核修复方案，监督修复过程并验收。</w:t>
      </w:r>
    </w:p>
    <w:p w14:paraId="2DD71DFB">
      <w:pPr>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 监理与相关服务依据</w:t>
      </w:r>
    </w:p>
    <w:p w14:paraId="06E227A1">
      <w:pPr>
        <w:spacing w:line="44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2.2.1 监理依据包括：</w:t>
      </w:r>
      <w:r>
        <w:rPr>
          <w:rFonts w:hint="eastAsia" w:ascii="宋体" w:hAnsi="宋体" w:eastAsia="宋体" w:cs="宋体"/>
          <w:sz w:val="21"/>
          <w:szCs w:val="21"/>
          <w:highlight w:val="none"/>
          <w:u w:val="single"/>
        </w:rPr>
        <w:t xml:space="preserve">《中华人民共和国建筑法》、《建设工程质量管理条例》、《浙江省建设工程监理管理条例》、《房屋建筑和市政基础设施工程竣工验收规定》、《建设工程监理规范》（GB/T50319-2013）、《施工旁站监理管理办法》等有关法律、法规、规章、标准和规范性文件。 </w:t>
      </w:r>
    </w:p>
    <w:p w14:paraId="47C10F47">
      <w:pPr>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2.2.2 相关服务依据包括：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66AAA40D">
      <w:pPr>
        <w:spacing w:line="44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2.3项目监理机构</w:t>
      </w:r>
      <w:r>
        <w:rPr>
          <w:rFonts w:hint="eastAsia" w:ascii="宋体" w:hAnsi="宋体" w:eastAsia="宋体" w:cs="宋体"/>
          <w:kern w:val="0"/>
          <w:sz w:val="21"/>
          <w:szCs w:val="21"/>
          <w:highlight w:val="none"/>
        </w:rPr>
        <w:t>和人员</w:t>
      </w:r>
    </w:p>
    <w:p w14:paraId="207159E3">
      <w:pPr>
        <w:spacing w:line="340" w:lineRule="exact"/>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2.3.1监理机构组成要求：</w:t>
      </w:r>
      <w:r>
        <w:rPr>
          <w:rFonts w:hint="eastAsia" w:ascii="宋体" w:hAnsi="宋体" w:eastAsia="宋体" w:cs="宋体"/>
          <w:kern w:val="0"/>
          <w:sz w:val="21"/>
          <w:szCs w:val="21"/>
          <w:highlight w:val="none"/>
          <w:u w:val="single"/>
        </w:rPr>
        <w:t>1、总监理工程师：1人，已取得《中华人民共和国注册监理工程师注册执业证书》的监理工程师（总监理工程师项目施工期间必须到招标人指定地点视频考勤）。2、主导专业监理工程师（总监不得兼任）：至少</w:t>
      </w:r>
      <w:r>
        <w:rPr>
          <w:rFonts w:hint="eastAsia" w:ascii="宋体" w:hAnsi="宋体" w:eastAsia="宋体" w:cs="宋体"/>
          <w:kern w:val="0"/>
          <w:sz w:val="21"/>
          <w:szCs w:val="21"/>
          <w:highlight w:val="none"/>
          <w:u w:val="single"/>
          <w:lang w:val="en-US" w:eastAsia="zh-CN"/>
        </w:rPr>
        <w:t>1</w:t>
      </w:r>
      <w:r>
        <w:rPr>
          <w:rFonts w:hint="eastAsia" w:ascii="宋体" w:hAnsi="宋体" w:eastAsia="宋体" w:cs="宋体"/>
          <w:kern w:val="0"/>
          <w:sz w:val="21"/>
          <w:szCs w:val="21"/>
          <w:highlight w:val="none"/>
          <w:u w:val="single"/>
        </w:rPr>
        <w:t>人（其中</w:t>
      </w:r>
      <w:r>
        <w:rPr>
          <w:rFonts w:hint="eastAsia" w:ascii="宋体" w:hAnsi="宋体" w:eastAsia="宋体" w:cs="宋体"/>
          <w:kern w:val="0"/>
          <w:sz w:val="21"/>
          <w:szCs w:val="21"/>
          <w:highlight w:val="none"/>
          <w:u w:val="single"/>
          <w:lang w:val="en-US" w:eastAsia="zh-CN"/>
        </w:rPr>
        <w:t>机电安装工程</w:t>
      </w:r>
      <w:r>
        <w:rPr>
          <w:rFonts w:hint="eastAsia" w:ascii="宋体" w:hAnsi="宋体" w:eastAsia="宋体" w:cs="宋体"/>
          <w:kern w:val="0"/>
          <w:sz w:val="21"/>
          <w:szCs w:val="21"/>
          <w:highlight w:val="none"/>
          <w:u w:val="single"/>
        </w:rPr>
        <w:t xml:space="preserve">至少1人）。要求为已取得《中华人民共和国注册监理工程师注册职业证书》或《浙江省监理工程师培训合格证书》。3、监理员基本要求：至少 </w:t>
      </w:r>
      <w:r>
        <w:rPr>
          <w:rFonts w:hint="eastAsia" w:ascii="宋体" w:hAnsi="宋体" w:eastAsia="宋体" w:cs="宋体"/>
          <w:kern w:val="0"/>
          <w:sz w:val="21"/>
          <w:szCs w:val="21"/>
          <w:highlight w:val="none"/>
          <w:u w:val="single"/>
          <w:lang w:val="en-US" w:eastAsia="zh-CN"/>
        </w:rPr>
        <w:t>3</w:t>
      </w:r>
      <w:r>
        <w:rPr>
          <w:rFonts w:hint="eastAsia" w:ascii="宋体" w:hAnsi="宋体" w:eastAsia="宋体" w:cs="宋体"/>
          <w:kern w:val="0"/>
          <w:sz w:val="21"/>
          <w:szCs w:val="21"/>
          <w:highlight w:val="none"/>
          <w:u w:val="single"/>
        </w:rPr>
        <w:t>人，持有监理员岗位证书（其中3人须为房建监理员；1人须为安装监理员；1人须专项负责安全工作）。4、造价人员：至少1人，须持有《注册造价工程师》证书（根据工程进度须派驻不同专业的造价工程师）。5、专职资料员：至少1 人。6、监理机构组成应根据工程实际进展需要确保工程相应专业人员配套齐全、安排充足。</w:t>
      </w:r>
    </w:p>
    <w:p w14:paraId="7A74B299">
      <w:pPr>
        <w:spacing w:line="3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监理人员一览表</w:t>
      </w:r>
    </w:p>
    <w:tbl>
      <w:tblPr>
        <w:tblStyle w:val="27"/>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965"/>
        <w:gridCol w:w="1156"/>
        <w:gridCol w:w="951"/>
        <w:gridCol w:w="679"/>
        <w:gridCol w:w="3073"/>
        <w:gridCol w:w="848"/>
      </w:tblGrid>
      <w:tr w14:paraId="532A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205" w:type="dxa"/>
            <w:noWrap w:val="0"/>
            <w:vAlign w:val="center"/>
          </w:tcPr>
          <w:p w14:paraId="7DB9673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职务</w:t>
            </w:r>
          </w:p>
        </w:tc>
        <w:tc>
          <w:tcPr>
            <w:tcW w:w="965" w:type="dxa"/>
            <w:noWrap w:val="0"/>
            <w:vAlign w:val="center"/>
          </w:tcPr>
          <w:p w14:paraId="549E991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1156" w:type="dxa"/>
            <w:tcBorders>
              <w:bottom w:val="single" w:color="auto" w:sz="4" w:space="0"/>
            </w:tcBorders>
            <w:noWrap w:val="0"/>
            <w:vAlign w:val="center"/>
          </w:tcPr>
          <w:p w14:paraId="00CB046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岗位证书号码</w:t>
            </w:r>
          </w:p>
        </w:tc>
        <w:tc>
          <w:tcPr>
            <w:tcW w:w="951" w:type="dxa"/>
            <w:noWrap w:val="0"/>
            <w:vAlign w:val="center"/>
          </w:tcPr>
          <w:p w14:paraId="1AB1A5D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p>
        </w:tc>
        <w:tc>
          <w:tcPr>
            <w:tcW w:w="679" w:type="dxa"/>
            <w:tcBorders>
              <w:bottom w:val="single" w:color="auto" w:sz="4" w:space="0"/>
            </w:tcBorders>
            <w:noWrap w:val="0"/>
            <w:vAlign w:val="center"/>
          </w:tcPr>
          <w:p w14:paraId="21A6698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进场安排</w:t>
            </w:r>
          </w:p>
        </w:tc>
        <w:tc>
          <w:tcPr>
            <w:tcW w:w="3073" w:type="dxa"/>
            <w:tcBorders>
              <w:bottom w:val="single" w:color="auto" w:sz="4" w:space="0"/>
            </w:tcBorders>
            <w:noWrap w:val="0"/>
            <w:vAlign w:val="center"/>
          </w:tcPr>
          <w:p w14:paraId="6A3D22D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须提供的证书</w:t>
            </w:r>
          </w:p>
        </w:tc>
        <w:tc>
          <w:tcPr>
            <w:tcW w:w="848" w:type="dxa"/>
            <w:tcBorders>
              <w:bottom w:val="single" w:color="auto" w:sz="4" w:space="0"/>
            </w:tcBorders>
            <w:noWrap w:val="0"/>
            <w:vAlign w:val="center"/>
          </w:tcPr>
          <w:p w14:paraId="46B47C4D">
            <w:pPr>
              <w:ind w:left="35" w:leftChars="-32" w:right="-69" w:rightChars="-33" w:hanging="102" w:hangingChars="49"/>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r>
      <w:tr w14:paraId="550B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exact"/>
        </w:trPr>
        <w:tc>
          <w:tcPr>
            <w:tcW w:w="1205" w:type="dxa"/>
            <w:noWrap w:val="0"/>
            <w:vAlign w:val="center"/>
          </w:tcPr>
          <w:p w14:paraId="47666E1A">
            <w:pPr>
              <w:ind w:left="-71" w:leftChars="-34"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总监理工程师</w:t>
            </w:r>
          </w:p>
        </w:tc>
        <w:tc>
          <w:tcPr>
            <w:tcW w:w="965" w:type="dxa"/>
            <w:noWrap w:val="0"/>
            <w:vAlign w:val="center"/>
          </w:tcPr>
          <w:p w14:paraId="44FB502A">
            <w:pPr>
              <w:jc w:val="center"/>
              <w:rPr>
                <w:rFonts w:hint="eastAsia" w:ascii="宋体" w:hAnsi="宋体" w:eastAsia="宋体" w:cs="宋体"/>
                <w:color w:val="000000"/>
                <w:sz w:val="21"/>
                <w:szCs w:val="21"/>
                <w:highlight w:val="none"/>
              </w:rPr>
            </w:pPr>
          </w:p>
        </w:tc>
        <w:tc>
          <w:tcPr>
            <w:tcW w:w="1156" w:type="dxa"/>
            <w:noWrap w:val="0"/>
            <w:vAlign w:val="center"/>
          </w:tcPr>
          <w:p w14:paraId="0EA399E1">
            <w:pPr>
              <w:jc w:val="center"/>
              <w:rPr>
                <w:rFonts w:hint="eastAsia" w:ascii="宋体" w:hAnsi="宋体" w:eastAsia="宋体" w:cs="宋体"/>
                <w:color w:val="000000"/>
                <w:sz w:val="21"/>
                <w:szCs w:val="21"/>
                <w:highlight w:val="none"/>
              </w:rPr>
            </w:pPr>
          </w:p>
        </w:tc>
        <w:tc>
          <w:tcPr>
            <w:tcW w:w="951" w:type="dxa"/>
            <w:noWrap w:val="0"/>
            <w:vAlign w:val="center"/>
          </w:tcPr>
          <w:p w14:paraId="0746CB51">
            <w:pPr>
              <w:jc w:val="center"/>
              <w:rPr>
                <w:rFonts w:hint="eastAsia" w:ascii="宋体" w:hAnsi="宋体" w:eastAsia="宋体" w:cs="宋体"/>
                <w:color w:val="000000"/>
                <w:sz w:val="21"/>
                <w:szCs w:val="21"/>
                <w:highlight w:val="none"/>
              </w:rPr>
            </w:pPr>
          </w:p>
        </w:tc>
        <w:tc>
          <w:tcPr>
            <w:tcW w:w="679" w:type="dxa"/>
            <w:noWrap w:val="0"/>
            <w:vAlign w:val="center"/>
          </w:tcPr>
          <w:p w14:paraId="44627978">
            <w:pPr>
              <w:jc w:val="center"/>
              <w:rPr>
                <w:rFonts w:hint="eastAsia" w:ascii="宋体" w:hAnsi="宋体" w:eastAsia="宋体" w:cs="宋体"/>
                <w:color w:val="000000"/>
                <w:sz w:val="21"/>
                <w:szCs w:val="21"/>
                <w:highlight w:val="none"/>
              </w:rPr>
            </w:pPr>
          </w:p>
        </w:tc>
        <w:tc>
          <w:tcPr>
            <w:tcW w:w="3073" w:type="dxa"/>
            <w:noWrap w:val="0"/>
            <w:vAlign w:val="center"/>
          </w:tcPr>
          <w:p w14:paraId="0E963E6F">
            <w:pPr>
              <w:ind w:left="67" w:leftChars="-60" w:right="-84" w:rightChars="-40" w:hanging="193" w:hangingChars="92"/>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《中华人民共和国注册监理工程师注册执业证书》</w:t>
            </w:r>
          </w:p>
        </w:tc>
        <w:tc>
          <w:tcPr>
            <w:tcW w:w="848" w:type="dxa"/>
            <w:noWrap w:val="0"/>
            <w:vAlign w:val="center"/>
          </w:tcPr>
          <w:p w14:paraId="2AE06403">
            <w:pPr>
              <w:ind w:left="-67" w:leftChars="-32"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必须配备</w:t>
            </w:r>
          </w:p>
        </w:tc>
      </w:tr>
      <w:tr w14:paraId="68C8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exact"/>
        </w:trPr>
        <w:tc>
          <w:tcPr>
            <w:tcW w:w="1205" w:type="dxa"/>
            <w:noWrap w:val="0"/>
            <w:vAlign w:val="center"/>
          </w:tcPr>
          <w:p w14:paraId="640EFD5A">
            <w:pPr>
              <w:ind w:left="-71" w:leftChars="-34"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主导专业监理工程师（</w:t>
            </w:r>
            <w:r>
              <w:rPr>
                <w:rFonts w:hint="eastAsia" w:ascii="宋体" w:hAnsi="宋体" w:eastAsia="宋体" w:cs="宋体"/>
                <w:color w:val="000000"/>
                <w:sz w:val="21"/>
                <w:szCs w:val="21"/>
                <w:highlight w:val="none"/>
                <w:lang w:val="en-US" w:eastAsia="zh-CN"/>
              </w:rPr>
              <w:t>机电安装工程</w:t>
            </w:r>
            <w:r>
              <w:rPr>
                <w:rFonts w:hint="eastAsia" w:ascii="宋体" w:hAnsi="宋体" w:eastAsia="宋体" w:cs="宋体"/>
                <w:color w:val="000000"/>
                <w:sz w:val="21"/>
                <w:szCs w:val="21"/>
                <w:highlight w:val="none"/>
              </w:rPr>
              <w:t>）</w:t>
            </w:r>
          </w:p>
        </w:tc>
        <w:tc>
          <w:tcPr>
            <w:tcW w:w="965" w:type="dxa"/>
            <w:noWrap w:val="0"/>
            <w:vAlign w:val="center"/>
          </w:tcPr>
          <w:p w14:paraId="0BBC8FB5">
            <w:pPr>
              <w:jc w:val="center"/>
              <w:rPr>
                <w:rFonts w:hint="eastAsia" w:ascii="宋体" w:hAnsi="宋体" w:eastAsia="宋体" w:cs="宋体"/>
                <w:color w:val="000000"/>
                <w:sz w:val="21"/>
                <w:szCs w:val="21"/>
                <w:highlight w:val="none"/>
              </w:rPr>
            </w:pPr>
          </w:p>
        </w:tc>
        <w:tc>
          <w:tcPr>
            <w:tcW w:w="1156" w:type="dxa"/>
            <w:noWrap w:val="0"/>
            <w:vAlign w:val="center"/>
          </w:tcPr>
          <w:p w14:paraId="38AA810B">
            <w:pPr>
              <w:jc w:val="center"/>
              <w:rPr>
                <w:rFonts w:hint="eastAsia" w:ascii="宋体" w:hAnsi="宋体" w:eastAsia="宋体" w:cs="宋体"/>
                <w:color w:val="000000"/>
                <w:sz w:val="21"/>
                <w:szCs w:val="21"/>
                <w:highlight w:val="none"/>
              </w:rPr>
            </w:pPr>
          </w:p>
        </w:tc>
        <w:tc>
          <w:tcPr>
            <w:tcW w:w="951" w:type="dxa"/>
            <w:noWrap w:val="0"/>
            <w:vAlign w:val="center"/>
          </w:tcPr>
          <w:p w14:paraId="1556CDD2">
            <w:pPr>
              <w:jc w:val="center"/>
              <w:rPr>
                <w:rFonts w:hint="eastAsia" w:ascii="宋体" w:hAnsi="宋体" w:eastAsia="宋体" w:cs="宋体"/>
                <w:color w:val="000000"/>
                <w:sz w:val="21"/>
                <w:szCs w:val="21"/>
                <w:highlight w:val="none"/>
              </w:rPr>
            </w:pPr>
          </w:p>
        </w:tc>
        <w:tc>
          <w:tcPr>
            <w:tcW w:w="679" w:type="dxa"/>
            <w:noWrap w:val="0"/>
            <w:vAlign w:val="center"/>
          </w:tcPr>
          <w:p w14:paraId="6553B2A6">
            <w:pPr>
              <w:jc w:val="center"/>
              <w:rPr>
                <w:rFonts w:hint="eastAsia" w:ascii="宋体" w:hAnsi="宋体" w:eastAsia="宋体" w:cs="宋体"/>
                <w:color w:val="000000"/>
                <w:sz w:val="21"/>
                <w:szCs w:val="21"/>
                <w:highlight w:val="none"/>
              </w:rPr>
            </w:pPr>
          </w:p>
        </w:tc>
        <w:tc>
          <w:tcPr>
            <w:tcW w:w="3073" w:type="dxa"/>
            <w:noWrap w:val="0"/>
            <w:vAlign w:val="center"/>
          </w:tcPr>
          <w:p w14:paraId="5AB5FB2C">
            <w:pPr>
              <w:ind w:left="67" w:leftChars="-60" w:right="-84" w:rightChars="-40" w:hanging="193" w:hangingChars="92"/>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《中华人民共和国注册监理工程师注册</w:t>
            </w:r>
            <w:r>
              <w:rPr>
                <w:rFonts w:hint="eastAsia" w:ascii="宋体" w:hAnsi="宋体" w:eastAsia="宋体" w:cs="宋体"/>
                <w:kern w:val="0"/>
                <w:sz w:val="21"/>
                <w:szCs w:val="21"/>
                <w:highlight w:val="none"/>
                <w:lang w:val="en-US" w:eastAsia="zh-CN"/>
              </w:rPr>
              <w:t>执业</w:t>
            </w:r>
            <w:r>
              <w:rPr>
                <w:rFonts w:hint="eastAsia" w:ascii="宋体" w:hAnsi="宋体" w:eastAsia="宋体" w:cs="宋体"/>
                <w:kern w:val="0"/>
                <w:sz w:val="21"/>
                <w:szCs w:val="21"/>
                <w:highlight w:val="none"/>
              </w:rPr>
              <w:t>证书》或《浙江省监理工程师培训合格证书》</w:t>
            </w:r>
          </w:p>
        </w:tc>
        <w:tc>
          <w:tcPr>
            <w:tcW w:w="848" w:type="dxa"/>
            <w:noWrap w:val="0"/>
            <w:vAlign w:val="center"/>
          </w:tcPr>
          <w:p w14:paraId="3287F29B">
            <w:pPr>
              <w:ind w:left="-67" w:leftChars="-32"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必须配备</w:t>
            </w:r>
          </w:p>
        </w:tc>
      </w:tr>
      <w:tr w14:paraId="229A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trPr>
        <w:tc>
          <w:tcPr>
            <w:tcW w:w="1205" w:type="dxa"/>
            <w:noWrap w:val="0"/>
            <w:vAlign w:val="center"/>
          </w:tcPr>
          <w:p w14:paraId="67C2913A">
            <w:pPr>
              <w:ind w:left="-71" w:leftChars="-34"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965" w:type="dxa"/>
            <w:noWrap w:val="0"/>
            <w:vAlign w:val="center"/>
          </w:tcPr>
          <w:p w14:paraId="58A7969F">
            <w:pPr>
              <w:jc w:val="center"/>
              <w:rPr>
                <w:rFonts w:hint="eastAsia" w:ascii="宋体" w:hAnsi="宋体" w:eastAsia="宋体" w:cs="宋体"/>
                <w:color w:val="000000"/>
                <w:sz w:val="21"/>
                <w:szCs w:val="21"/>
                <w:highlight w:val="none"/>
              </w:rPr>
            </w:pPr>
          </w:p>
        </w:tc>
        <w:tc>
          <w:tcPr>
            <w:tcW w:w="1156" w:type="dxa"/>
            <w:noWrap w:val="0"/>
            <w:vAlign w:val="center"/>
          </w:tcPr>
          <w:p w14:paraId="610524EB">
            <w:pPr>
              <w:jc w:val="center"/>
              <w:rPr>
                <w:rFonts w:hint="eastAsia" w:ascii="宋体" w:hAnsi="宋体" w:eastAsia="宋体" w:cs="宋体"/>
                <w:color w:val="000000"/>
                <w:sz w:val="21"/>
                <w:szCs w:val="21"/>
                <w:highlight w:val="none"/>
              </w:rPr>
            </w:pPr>
          </w:p>
        </w:tc>
        <w:tc>
          <w:tcPr>
            <w:tcW w:w="951" w:type="dxa"/>
            <w:noWrap w:val="0"/>
            <w:vAlign w:val="center"/>
          </w:tcPr>
          <w:p w14:paraId="20C8AE22">
            <w:pPr>
              <w:jc w:val="center"/>
              <w:rPr>
                <w:rFonts w:hint="eastAsia" w:ascii="宋体" w:hAnsi="宋体" w:eastAsia="宋体" w:cs="宋体"/>
                <w:color w:val="000000"/>
                <w:sz w:val="21"/>
                <w:szCs w:val="21"/>
                <w:highlight w:val="none"/>
              </w:rPr>
            </w:pPr>
          </w:p>
        </w:tc>
        <w:tc>
          <w:tcPr>
            <w:tcW w:w="679" w:type="dxa"/>
            <w:noWrap w:val="0"/>
            <w:vAlign w:val="center"/>
          </w:tcPr>
          <w:p w14:paraId="1470793E">
            <w:pPr>
              <w:jc w:val="center"/>
              <w:rPr>
                <w:rFonts w:hint="eastAsia" w:ascii="宋体" w:hAnsi="宋体" w:eastAsia="宋体" w:cs="宋体"/>
                <w:color w:val="000000"/>
                <w:sz w:val="21"/>
                <w:szCs w:val="21"/>
                <w:highlight w:val="none"/>
              </w:rPr>
            </w:pPr>
          </w:p>
        </w:tc>
        <w:tc>
          <w:tcPr>
            <w:tcW w:w="3073" w:type="dxa"/>
            <w:noWrap w:val="0"/>
            <w:vAlign w:val="center"/>
          </w:tcPr>
          <w:p w14:paraId="08F5473D">
            <w:pPr>
              <w:ind w:right="-84" w:rightChars="-40" w:firstLine="1050" w:firstLineChars="5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同上</w:t>
            </w:r>
          </w:p>
        </w:tc>
        <w:tc>
          <w:tcPr>
            <w:tcW w:w="848" w:type="dxa"/>
            <w:noWrap w:val="0"/>
            <w:vAlign w:val="center"/>
          </w:tcPr>
          <w:p w14:paraId="0793FC21">
            <w:pPr>
              <w:ind w:left="-67" w:leftChars="-32" w:right="-69" w:rightChars="-33" w:firstLine="2"/>
              <w:jc w:val="center"/>
              <w:rPr>
                <w:rFonts w:hint="eastAsia" w:ascii="宋体" w:hAnsi="宋体" w:eastAsia="宋体" w:cs="宋体"/>
                <w:color w:val="000000"/>
                <w:sz w:val="21"/>
                <w:szCs w:val="21"/>
                <w:highlight w:val="none"/>
              </w:rPr>
            </w:pPr>
          </w:p>
        </w:tc>
      </w:tr>
      <w:tr w14:paraId="2258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trPr>
        <w:tc>
          <w:tcPr>
            <w:tcW w:w="1205" w:type="dxa"/>
            <w:noWrap w:val="0"/>
            <w:vAlign w:val="center"/>
          </w:tcPr>
          <w:p w14:paraId="15996E58">
            <w:pPr>
              <w:ind w:left="-71" w:leftChars="-34"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965" w:type="dxa"/>
            <w:noWrap w:val="0"/>
            <w:vAlign w:val="center"/>
          </w:tcPr>
          <w:p w14:paraId="49F65F62">
            <w:pPr>
              <w:jc w:val="center"/>
              <w:rPr>
                <w:rFonts w:hint="eastAsia" w:ascii="宋体" w:hAnsi="宋体" w:eastAsia="宋体" w:cs="宋体"/>
                <w:color w:val="000000"/>
                <w:sz w:val="21"/>
                <w:szCs w:val="21"/>
                <w:highlight w:val="none"/>
              </w:rPr>
            </w:pPr>
          </w:p>
        </w:tc>
        <w:tc>
          <w:tcPr>
            <w:tcW w:w="1156" w:type="dxa"/>
            <w:noWrap w:val="0"/>
            <w:vAlign w:val="center"/>
          </w:tcPr>
          <w:p w14:paraId="1635657D">
            <w:pPr>
              <w:jc w:val="center"/>
              <w:rPr>
                <w:rFonts w:hint="eastAsia" w:ascii="宋体" w:hAnsi="宋体" w:eastAsia="宋体" w:cs="宋体"/>
                <w:color w:val="000000"/>
                <w:sz w:val="21"/>
                <w:szCs w:val="21"/>
                <w:highlight w:val="none"/>
              </w:rPr>
            </w:pPr>
          </w:p>
        </w:tc>
        <w:tc>
          <w:tcPr>
            <w:tcW w:w="951" w:type="dxa"/>
            <w:noWrap w:val="0"/>
            <w:vAlign w:val="center"/>
          </w:tcPr>
          <w:p w14:paraId="0FE5D8EC">
            <w:pPr>
              <w:jc w:val="center"/>
              <w:rPr>
                <w:rFonts w:hint="eastAsia" w:ascii="宋体" w:hAnsi="宋体" w:eastAsia="宋体" w:cs="宋体"/>
                <w:color w:val="000000"/>
                <w:sz w:val="21"/>
                <w:szCs w:val="21"/>
                <w:highlight w:val="none"/>
              </w:rPr>
            </w:pPr>
          </w:p>
        </w:tc>
        <w:tc>
          <w:tcPr>
            <w:tcW w:w="679" w:type="dxa"/>
            <w:noWrap w:val="0"/>
            <w:vAlign w:val="center"/>
          </w:tcPr>
          <w:p w14:paraId="1E4E5085">
            <w:pPr>
              <w:jc w:val="center"/>
              <w:rPr>
                <w:rFonts w:hint="eastAsia" w:ascii="宋体" w:hAnsi="宋体" w:eastAsia="宋体" w:cs="宋体"/>
                <w:color w:val="000000"/>
                <w:sz w:val="21"/>
                <w:szCs w:val="21"/>
                <w:highlight w:val="none"/>
              </w:rPr>
            </w:pPr>
          </w:p>
        </w:tc>
        <w:tc>
          <w:tcPr>
            <w:tcW w:w="3073" w:type="dxa"/>
            <w:noWrap w:val="0"/>
            <w:vAlign w:val="center"/>
          </w:tcPr>
          <w:p w14:paraId="15099DB4">
            <w:pPr>
              <w:ind w:right="-84" w:rightChars="-40" w:firstLine="1050" w:firstLineChars="5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同上</w:t>
            </w:r>
          </w:p>
        </w:tc>
        <w:tc>
          <w:tcPr>
            <w:tcW w:w="848" w:type="dxa"/>
            <w:noWrap w:val="0"/>
            <w:vAlign w:val="center"/>
          </w:tcPr>
          <w:p w14:paraId="2823AB92">
            <w:pPr>
              <w:ind w:left="-67" w:leftChars="-32" w:right="-69" w:rightChars="-33" w:firstLine="2"/>
              <w:jc w:val="center"/>
              <w:rPr>
                <w:rFonts w:hint="eastAsia" w:ascii="宋体" w:hAnsi="宋体" w:eastAsia="宋体" w:cs="宋体"/>
                <w:color w:val="000000"/>
                <w:sz w:val="21"/>
                <w:szCs w:val="21"/>
                <w:highlight w:val="none"/>
              </w:rPr>
            </w:pPr>
          </w:p>
        </w:tc>
      </w:tr>
      <w:tr w14:paraId="01EA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205" w:type="dxa"/>
            <w:noWrap w:val="0"/>
            <w:vAlign w:val="center"/>
          </w:tcPr>
          <w:p w14:paraId="16A77971">
            <w:pPr>
              <w:ind w:left="-71" w:leftChars="-34"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造价人员</w:t>
            </w:r>
          </w:p>
        </w:tc>
        <w:tc>
          <w:tcPr>
            <w:tcW w:w="965" w:type="dxa"/>
            <w:noWrap w:val="0"/>
            <w:vAlign w:val="center"/>
          </w:tcPr>
          <w:p w14:paraId="586B74D0">
            <w:pPr>
              <w:jc w:val="center"/>
              <w:rPr>
                <w:rFonts w:hint="eastAsia" w:ascii="宋体" w:hAnsi="宋体" w:eastAsia="宋体" w:cs="宋体"/>
                <w:color w:val="000000"/>
                <w:sz w:val="21"/>
                <w:szCs w:val="21"/>
                <w:highlight w:val="none"/>
              </w:rPr>
            </w:pPr>
          </w:p>
        </w:tc>
        <w:tc>
          <w:tcPr>
            <w:tcW w:w="1156" w:type="dxa"/>
            <w:noWrap w:val="0"/>
            <w:vAlign w:val="center"/>
          </w:tcPr>
          <w:p w14:paraId="5C0599CD">
            <w:pPr>
              <w:jc w:val="center"/>
              <w:rPr>
                <w:rFonts w:hint="eastAsia" w:ascii="宋体" w:hAnsi="宋体" w:eastAsia="宋体" w:cs="宋体"/>
                <w:color w:val="000000"/>
                <w:sz w:val="21"/>
                <w:szCs w:val="21"/>
                <w:highlight w:val="none"/>
              </w:rPr>
            </w:pPr>
          </w:p>
        </w:tc>
        <w:tc>
          <w:tcPr>
            <w:tcW w:w="951" w:type="dxa"/>
            <w:noWrap w:val="0"/>
            <w:vAlign w:val="center"/>
          </w:tcPr>
          <w:p w14:paraId="75BAD80B">
            <w:pPr>
              <w:jc w:val="center"/>
              <w:rPr>
                <w:rFonts w:hint="eastAsia" w:ascii="宋体" w:hAnsi="宋体" w:eastAsia="宋体" w:cs="宋体"/>
                <w:color w:val="000000"/>
                <w:sz w:val="21"/>
                <w:szCs w:val="21"/>
                <w:highlight w:val="none"/>
              </w:rPr>
            </w:pPr>
          </w:p>
        </w:tc>
        <w:tc>
          <w:tcPr>
            <w:tcW w:w="679" w:type="dxa"/>
            <w:noWrap w:val="0"/>
            <w:vAlign w:val="center"/>
          </w:tcPr>
          <w:p w14:paraId="21CFC2F9">
            <w:pPr>
              <w:jc w:val="center"/>
              <w:rPr>
                <w:rFonts w:hint="eastAsia" w:ascii="宋体" w:hAnsi="宋体" w:eastAsia="宋体" w:cs="宋体"/>
                <w:color w:val="000000"/>
                <w:sz w:val="21"/>
                <w:szCs w:val="21"/>
                <w:highlight w:val="none"/>
              </w:rPr>
            </w:pPr>
          </w:p>
        </w:tc>
        <w:tc>
          <w:tcPr>
            <w:tcW w:w="3073" w:type="dxa"/>
            <w:tcBorders>
              <w:bottom w:val="single" w:color="auto" w:sz="4" w:space="0"/>
            </w:tcBorders>
            <w:noWrap w:val="0"/>
            <w:vAlign w:val="center"/>
          </w:tcPr>
          <w:p w14:paraId="68691CD4">
            <w:pPr>
              <w:ind w:left="42" w:leftChars="-40" w:right="-84" w:rightChars="-40" w:hanging="126" w:hangingChars="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《注册造价工程师》证书</w:t>
            </w:r>
            <w:r>
              <w:rPr>
                <w:rFonts w:hint="eastAsia" w:ascii="宋体" w:hAnsi="宋体" w:eastAsia="宋体" w:cs="宋体"/>
                <w:kern w:val="0"/>
                <w:sz w:val="21"/>
                <w:szCs w:val="21"/>
                <w:highlight w:val="none"/>
              </w:rPr>
              <w:t>（根据工程进度须派驻不同专业的造价工程师）</w:t>
            </w:r>
          </w:p>
        </w:tc>
        <w:tc>
          <w:tcPr>
            <w:tcW w:w="848" w:type="dxa"/>
            <w:noWrap w:val="0"/>
            <w:vAlign w:val="center"/>
          </w:tcPr>
          <w:p w14:paraId="6FBD26FC">
            <w:pPr>
              <w:ind w:left="-67" w:leftChars="-32"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必须配备</w:t>
            </w:r>
          </w:p>
        </w:tc>
      </w:tr>
      <w:tr w14:paraId="1375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exact"/>
        </w:trPr>
        <w:tc>
          <w:tcPr>
            <w:tcW w:w="1205" w:type="dxa"/>
            <w:noWrap w:val="0"/>
            <w:vAlign w:val="center"/>
          </w:tcPr>
          <w:p w14:paraId="48040E3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监理员</w:t>
            </w:r>
          </w:p>
          <w:p w14:paraId="6F4308B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（房建）</w:t>
            </w:r>
          </w:p>
        </w:tc>
        <w:tc>
          <w:tcPr>
            <w:tcW w:w="965" w:type="dxa"/>
            <w:noWrap w:val="0"/>
            <w:vAlign w:val="center"/>
          </w:tcPr>
          <w:p w14:paraId="742E980F">
            <w:pPr>
              <w:jc w:val="center"/>
              <w:rPr>
                <w:rFonts w:hint="eastAsia" w:ascii="宋体" w:hAnsi="宋体" w:eastAsia="宋体" w:cs="宋体"/>
                <w:color w:val="000000"/>
                <w:sz w:val="21"/>
                <w:szCs w:val="21"/>
                <w:highlight w:val="none"/>
              </w:rPr>
            </w:pPr>
          </w:p>
        </w:tc>
        <w:tc>
          <w:tcPr>
            <w:tcW w:w="1156" w:type="dxa"/>
            <w:noWrap w:val="0"/>
            <w:vAlign w:val="center"/>
          </w:tcPr>
          <w:p w14:paraId="4FBD79F2">
            <w:pPr>
              <w:jc w:val="center"/>
              <w:rPr>
                <w:rFonts w:hint="eastAsia" w:ascii="宋体" w:hAnsi="宋体" w:eastAsia="宋体" w:cs="宋体"/>
                <w:color w:val="000000"/>
                <w:sz w:val="21"/>
                <w:szCs w:val="21"/>
                <w:highlight w:val="none"/>
              </w:rPr>
            </w:pPr>
          </w:p>
        </w:tc>
        <w:tc>
          <w:tcPr>
            <w:tcW w:w="951" w:type="dxa"/>
            <w:noWrap w:val="0"/>
            <w:vAlign w:val="center"/>
          </w:tcPr>
          <w:p w14:paraId="16DC7ECB">
            <w:pPr>
              <w:jc w:val="center"/>
              <w:rPr>
                <w:rFonts w:hint="eastAsia" w:ascii="宋体" w:hAnsi="宋体" w:eastAsia="宋体" w:cs="宋体"/>
                <w:color w:val="000000"/>
                <w:sz w:val="21"/>
                <w:szCs w:val="21"/>
                <w:highlight w:val="none"/>
              </w:rPr>
            </w:pPr>
          </w:p>
        </w:tc>
        <w:tc>
          <w:tcPr>
            <w:tcW w:w="679" w:type="dxa"/>
            <w:noWrap w:val="0"/>
            <w:vAlign w:val="center"/>
          </w:tcPr>
          <w:p w14:paraId="125F8955">
            <w:pPr>
              <w:jc w:val="center"/>
              <w:rPr>
                <w:rFonts w:hint="eastAsia" w:ascii="宋体" w:hAnsi="宋体" w:eastAsia="宋体" w:cs="宋体"/>
                <w:color w:val="000000"/>
                <w:sz w:val="21"/>
                <w:szCs w:val="21"/>
                <w:highlight w:val="none"/>
              </w:rPr>
            </w:pPr>
          </w:p>
        </w:tc>
        <w:tc>
          <w:tcPr>
            <w:tcW w:w="3073" w:type="dxa"/>
            <w:noWrap w:val="0"/>
            <w:vAlign w:val="center"/>
          </w:tcPr>
          <w:p w14:paraId="436050F3">
            <w:pPr>
              <w:ind w:right="-73" w:rightChars="-35"/>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房建监理员证书</w:t>
            </w:r>
          </w:p>
        </w:tc>
        <w:tc>
          <w:tcPr>
            <w:tcW w:w="848" w:type="dxa"/>
            <w:noWrap w:val="0"/>
            <w:vAlign w:val="center"/>
          </w:tcPr>
          <w:p w14:paraId="7F2544FC">
            <w:pPr>
              <w:ind w:left="-67" w:leftChars="-32"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必须配备</w:t>
            </w:r>
          </w:p>
        </w:tc>
      </w:tr>
      <w:tr w14:paraId="68BC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exact"/>
        </w:trPr>
        <w:tc>
          <w:tcPr>
            <w:tcW w:w="1205" w:type="dxa"/>
            <w:noWrap w:val="0"/>
            <w:vAlign w:val="center"/>
          </w:tcPr>
          <w:p w14:paraId="67E9DEE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监理员</w:t>
            </w:r>
          </w:p>
          <w:p w14:paraId="52C7908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w:t>
            </w:r>
          </w:p>
        </w:tc>
        <w:tc>
          <w:tcPr>
            <w:tcW w:w="965" w:type="dxa"/>
            <w:noWrap w:val="0"/>
            <w:vAlign w:val="center"/>
          </w:tcPr>
          <w:p w14:paraId="275E8024">
            <w:pPr>
              <w:jc w:val="center"/>
              <w:rPr>
                <w:rFonts w:hint="eastAsia" w:ascii="宋体" w:hAnsi="宋体" w:eastAsia="宋体" w:cs="宋体"/>
                <w:color w:val="000000"/>
                <w:sz w:val="21"/>
                <w:szCs w:val="21"/>
                <w:highlight w:val="none"/>
              </w:rPr>
            </w:pPr>
          </w:p>
        </w:tc>
        <w:tc>
          <w:tcPr>
            <w:tcW w:w="1156" w:type="dxa"/>
            <w:noWrap w:val="0"/>
            <w:vAlign w:val="center"/>
          </w:tcPr>
          <w:p w14:paraId="737BF87A">
            <w:pPr>
              <w:jc w:val="center"/>
              <w:rPr>
                <w:rFonts w:hint="eastAsia" w:ascii="宋体" w:hAnsi="宋体" w:eastAsia="宋体" w:cs="宋体"/>
                <w:color w:val="000000"/>
                <w:sz w:val="21"/>
                <w:szCs w:val="21"/>
                <w:highlight w:val="none"/>
              </w:rPr>
            </w:pPr>
          </w:p>
        </w:tc>
        <w:tc>
          <w:tcPr>
            <w:tcW w:w="951" w:type="dxa"/>
            <w:noWrap w:val="0"/>
            <w:vAlign w:val="center"/>
          </w:tcPr>
          <w:p w14:paraId="10C9A05C">
            <w:pPr>
              <w:jc w:val="center"/>
              <w:rPr>
                <w:rFonts w:hint="eastAsia" w:ascii="宋体" w:hAnsi="宋体" w:eastAsia="宋体" w:cs="宋体"/>
                <w:color w:val="000000"/>
                <w:sz w:val="21"/>
                <w:szCs w:val="21"/>
                <w:highlight w:val="none"/>
              </w:rPr>
            </w:pPr>
          </w:p>
        </w:tc>
        <w:tc>
          <w:tcPr>
            <w:tcW w:w="679" w:type="dxa"/>
            <w:noWrap w:val="0"/>
            <w:vAlign w:val="center"/>
          </w:tcPr>
          <w:p w14:paraId="5EC78D6C">
            <w:pPr>
              <w:jc w:val="center"/>
              <w:rPr>
                <w:rFonts w:hint="eastAsia" w:ascii="宋体" w:hAnsi="宋体" w:eastAsia="宋体" w:cs="宋体"/>
                <w:color w:val="000000"/>
                <w:sz w:val="21"/>
                <w:szCs w:val="21"/>
                <w:highlight w:val="none"/>
              </w:rPr>
            </w:pPr>
          </w:p>
        </w:tc>
        <w:tc>
          <w:tcPr>
            <w:tcW w:w="3073" w:type="dxa"/>
            <w:noWrap w:val="0"/>
            <w:vAlign w:val="center"/>
          </w:tcPr>
          <w:p w14:paraId="45B16D6B">
            <w:pPr>
              <w:ind w:right="-73" w:rightChars="-35"/>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监理员证书，负责安全工作</w:t>
            </w:r>
          </w:p>
        </w:tc>
        <w:tc>
          <w:tcPr>
            <w:tcW w:w="848" w:type="dxa"/>
            <w:noWrap w:val="0"/>
            <w:vAlign w:val="center"/>
          </w:tcPr>
          <w:p w14:paraId="08507B59">
            <w:pPr>
              <w:ind w:left="-67" w:leftChars="-32"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必须配备</w:t>
            </w:r>
          </w:p>
        </w:tc>
      </w:tr>
      <w:tr w14:paraId="531F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05" w:type="dxa"/>
            <w:noWrap w:val="0"/>
            <w:vAlign w:val="center"/>
          </w:tcPr>
          <w:p w14:paraId="1876A08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监理员</w:t>
            </w:r>
          </w:p>
          <w:p w14:paraId="65BA21E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（安装）</w:t>
            </w:r>
          </w:p>
        </w:tc>
        <w:tc>
          <w:tcPr>
            <w:tcW w:w="965" w:type="dxa"/>
            <w:noWrap w:val="0"/>
            <w:vAlign w:val="center"/>
          </w:tcPr>
          <w:p w14:paraId="5535E9B0">
            <w:pPr>
              <w:jc w:val="center"/>
              <w:rPr>
                <w:rFonts w:hint="eastAsia" w:ascii="宋体" w:hAnsi="宋体" w:eastAsia="宋体" w:cs="宋体"/>
                <w:color w:val="000000"/>
                <w:sz w:val="21"/>
                <w:szCs w:val="21"/>
                <w:highlight w:val="none"/>
              </w:rPr>
            </w:pPr>
          </w:p>
        </w:tc>
        <w:tc>
          <w:tcPr>
            <w:tcW w:w="1156" w:type="dxa"/>
            <w:noWrap w:val="0"/>
            <w:vAlign w:val="center"/>
          </w:tcPr>
          <w:p w14:paraId="5F027475">
            <w:pPr>
              <w:jc w:val="center"/>
              <w:rPr>
                <w:rFonts w:hint="eastAsia" w:ascii="宋体" w:hAnsi="宋体" w:eastAsia="宋体" w:cs="宋体"/>
                <w:color w:val="000000"/>
                <w:sz w:val="21"/>
                <w:szCs w:val="21"/>
                <w:highlight w:val="none"/>
              </w:rPr>
            </w:pPr>
          </w:p>
        </w:tc>
        <w:tc>
          <w:tcPr>
            <w:tcW w:w="951" w:type="dxa"/>
            <w:noWrap w:val="0"/>
            <w:vAlign w:val="center"/>
          </w:tcPr>
          <w:p w14:paraId="53CE0CC2">
            <w:pPr>
              <w:jc w:val="center"/>
              <w:rPr>
                <w:rFonts w:hint="eastAsia" w:ascii="宋体" w:hAnsi="宋体" w:eastAsia="宋体" w:cs="宋体"/>
                <w:color w:val="000000"/>
                <w:sz w:val="21"/>
                <w:szCs w:val="21"/>
                <w:highlight w:val="none"/>
              </w:rPr>
            </w:pPr>
          </w:p>
        </w:tc>
        <w:tc>
          <w:tcPr>
            <w:tcW w:w="679" w:type="dxa"/>
            <w:noWrap w:val="0"/>
            <w:vAlign w:val="center"/>
          </w:tcPr>
          <w:p w14:paraId="7193D720">
            <w:pPr>
              <w:jc w:val="center"/>
              <w:rPr>
                <w:rFonts w:hint="eastAsia" w:ascii="宋体" w:hAnsi="宋体" w:eastAsia="宋体" w:cs="宋体"/>
                <w:color w:val="000000"/>
                <w:sz w:val="21"/>
                <w:szCs w:val="21"/>
                <w:highlight w:val="none"/>
              </w:rPr>
            </w:pPr>
          </w:p>
        </w:tc>
        <w:tc>
          <w:tcPr>
            <w:tcW w:w="3073" w:type="dxa"/>
            <w:noWrap w:val="0"/>
            <w:vAlign w:val="center"/>
          </w:tcPr>
          <w:p w14:paraId="6FF53886">
            <w:pPr>
              <w:ind w:right="-73" w:rightChars="-35"/>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安装监理员证书</w:t>
            </w:r>
          </w:p>
        </w:tc>
        <w:tc>
          <w:tcPr>
            <w:tcW w:w="848" w:type="dxa"/>
            <w:noWrap w:val="0"/>
            <w:vAlign w:val="center"/>
          </w:tcPr>
          <w:p w14:paraId="467AB66D">
            <w:pPr>
              <w:ind w:left="-67" w:leftChars="-32"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必须配备</w:t>
            </w:r>
          </w:p>
        </w:tc>
      </w:tr>
      <w:tr w14:paraId="3EC3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trPr>
        <w:tc>
          <w:tcPr>
            <w:tcW w:w="1205" w:type="dxa"/>
            <w:noWrap w:val="0"/>
            <w:vAlign w:val="center"/>
          </w:tcPr>
          <w:p w14:paraId="1390A11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965" w:type="dxa"/>
            <w:noWrap w:val="0"/>
            <w:vAlign w:val="center"/>
          </w:tcPr>
          <w:p w14:paraId="60FDF9EC">
            <w:pPr>
              <w:jc w:val="center"/>
              <w:rPr>
                <w:rFonts w:hint="eastAsia" w:ascii="宋体" w:hAnsi="宋体" w:eastAsia="宋体" w:cs="宋体"/>
                <w:color w:val="000000"/>
                <w:sz w:val="21"/>
                <w:szCs w:val="21"/>
                <w:highlight w:val="none"/>
              </w:rPr>
            </w:pPr>
          </w:p>
        </w:tc>
        <w:tc>
          <w:tcPr>
            <w:tcW w:w="1156" w:type="dxa"/>
            <w:noWrap w:val="0"/>
            <w:vAlign w:val="center"/>
          </w:tcPr>
          <w:p w14:paraId="2E00D5CF">
            <w:pPr>
              <w:jc w:val="center"/>
              <w:rPr>
                <w:rFonts w:hint="eastAsia" w:ascii="宋体" w:hAnsi="宋体" w:eastAsia="宋体" w:cs="宋体"/>
                <w:color w:val="000000"/>
                <w:sz w:val="21"/>
                <w:szCs w:val="21"/>
                <w:highlight w:val="none"/>
              </w:rPr>
            </w:pPr>
          </w:p>
        </w:tc>
        <w:tc>
          <w:tcPr>
            <w:tcW w:w="951" w:type="dxa"/>
            <w:noWrap w:val="0"/>
            <w:vAlign w:val="center"/>
          </w:tcPr>
          <w:p w14:paraId="0A11BFC6">
            <w:pPr>
              <w:jc w:val="center"/>
              <w:rPr>
                <w:rFonts w:hint="eastAsia" w:ascii="宋体" w:hAnsi="宋体" w:eastAsia="宋体" w:cs="宋体"/>
                <w:color w:val="000000"/>
                <w:sz w:val="21"/>
                <w:szCs w:val="21"/>
                <w:highlight w:val="none"/>
              </w:rPr>
            </w:pPr>
          </w:p>
        </w:tc>
        <w:tc>
          <w:tcPr>
            <w:tcW w:w="679" w:type="dxa"/>
            <w:noWrap w:val="0"/>
            <w:vAlign w:val="center"/>
          </w:tcPr>
          <w:p w14:paraId="03D47712">
            <w:pPr>
              <w:jc w:val="center"/>
              <w:rPr>
                <w:rFonts w:hint="eastAsia" w:ascii="宋体" w:hAnsi="宋体" w:eastAsia="宋体" w:cs="宋体"/>
                <w:color w:val="000000"/>
                <w:sz w:val="21"/>
                <w:szCs w:val="21"/>
                <w:highlight w:val="none"/>
              </w:rPr>
            </w:pPr>
          </w:p>
        </w:tc>
        <w:tc>
          <w:tcPr>
            <w:tcW w:w="3073" w:type="dxa"/>
            <w:noWrap w:val="0"/>
            <w:vAlign w:val="center"/>
          </w:tcPr>
          <w:p w14:paraId="5F469AFB">
            <w:pPr>
              <w:ind w:right="-73" w:rightChars="-35"/>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监理员证书</w:t>
            </w:r>
          </w:p>
        </w:tc>
        <w:tc>
          <w:tcPr>
            <w:tcW w:w="848" w:type="dxa"/>
            <w:noWrap w:val="0"/>
            <w:vAlign w:val="center"/>
          </w:tcPr>
          <w:p w14:paraId="267A9CB9">
            <w:pPr>
              <w:ind w:left="-67" w:leftChars="-32" w:right="-69" w:rightChars="-33" w:firstLine="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r>
    </w:tbl>
    <w:p w14:paraId="334B24B9">
      <w:pPr>
        <w:pStyle w:val="10"/>
        <w:tabs>
          <w:tab w:val="left" w:pos="574"/>
        </w:tabs>
        <w:spacing w:line="440" w:lineRule="exact"/>
        <w:ind w:firstLine="420" w:firstLineChars="200"/>
        <w:jc w:val="left"/>
        <w:rPr>
          <w:rFonts w:hint="eastAsia" w:ascii="宋体" w:hAnsi="宋体" w:eastAsia="宋体" w:cs="宋体"/>
          <w:i w:val="0"/>
          <w:iCs w:val="0"/>
          <w:sz w:val="21"/>
          <w:szCs w:val="21"/>
          <w:highlight w:val="none"/>
          <w:u w:val="single"/>
        </w:rPr>
      </w:pPr>
      <w:r>
        <w:rPr>
          <w:rFonts w:hint="eastAsia" w:ascii="宋体" w:hAnsi="宋体" w:eastAsia="宋体" w:cs="宋体"/>
          <w:i w:val="0"/>
          <w:iCs w:val="0"/>
          <w:kern w:val="0"/>
          <w:sz w:val="21"/>
          <w:szCs w:val="21"/>
          <w:highlight w:val="none"/>
        </w:rPr>
        <w:t>（</w:t>
      </w:r>
      <w:r>
        <w:rPr>
          <w:rFonts w:hint="eastAsia" w:ascii="宋体" w:hAnsi="宋体" w:eastAsia="宋体" w:cs="宋体"/>
          <w:i w:val="0"/>
          <w:iCs w:val="0"/>
          <w:sz w:val="21"/>
          <w:szCs w:val="21"/>
          <w:highlight w:val="none"/>
          <w:u w:val="single"/>
        </w:rPr>
        <w:t>监理机构组成要求应符合《台州市住房和城乡建设局关于印发台州市建设工程施工现场关键岗位</w:t>
      </w:r>
    </w:p>
    <w:p w14:paraId="07B1FCF4">
      <w:pPr>
        <w:pStyle w:val="10"/>
        <w:tabs>
          <w:tab w:val="left" w:pos="574"/>
        </w:tabs>
        <w:spacing w:line="440" w:lineRule="exact"/>
        <w:ind w:firstLine="420" w:firstLineChars="200"/>
        <w:jc w:val="left"/>
        <w:rPr>
          <w:rFonts w:hint="eastAsia" w:ascii="宋体" w:hAnsi="宋体" w:eastAsia="宋体" w:cs="宋体"/>
          <w:i w:val="0"/>
          <w:iCs w:val="0"/>
          <w:sz w:val="21"/>
          <w:szCs w:val="21"/>
          <w:highlight w:val="none"/>
          <w:u w:val="single"/>
        </w:rPr>
      </w:pPr>
      <w:r>
        <w:rPr>
          <w:rFonts w:hint="eastAsia" w:ascii="宋体" w:hAnsi="宋体" w:eastAsia="宋体" w:cs="宋体"/>
          <w:i w:val="0"/>
          <w:iCs w:val="0"/>
          <w:sz w:val="21"/>
          <w:szCs w:val="21"/>
          <w:highlight w:val="none"/>
          <w:u w:val="single"/>
        </w:rPr>
        <w:t>人员管理办法的通知》（台建【2018】110号）附件1相关要求</w:t>
      </w:r>
      <w:r>
        <w:rPr>
          <w:rFonts w:hint="eastAsia" w:ascii="宋体" w:hAnsi="宋体" w:eastAsia="宋体" w:cs="宋体"/>
          <w:i w:val="0"/>
          <w:iCs w:val="0"/>
          <w:sz w:val="21"/>
          <w:szCs w:val="21"/>
          <w:highlight w:val="none"/>
        </w:rPr>
        <w:t>。)</w:t>
      </w:r>
    </w:p>
    <w:p w14:paraId="75525E2D">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2.3.2本合同履行过程中，总监理工程师及重要岗位监理人员应保持相对稳定，以保证监理工作正常进行。现场监理人员需与提交的监理名单一致，项目全过程旁站。</w:t>
      </w:r>
    </w:p>
    <w:p w14:paraId="13295FF0">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1ADA91C0">
      <w:pPr>
        <w:pStyle w:val="22"/>
        <w:spacing w:before="0" w:beforeAutospacing="0" w:after="0" w:afterAutospacing="0" w:line="4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2.3.4 更换监理人员的其他情形：</w:t>
      </w:r>
      <w:r>
        <w:rPr>
          <w:rFonts w:hint="eastAsia" w:ascii="宋体" w:hAnsi="宋体" w:eastAsia="宋体" w:cs="宋体"/>
          <w:sz w:val="21"/>
          <w:szCs w:val="21"/>
          <w:highlight w:val="none"/>
          <w:u w:val="single"/>
        </w:rPr>
        <w:t xml:space="preserve">                              。</w:t>
      </w:r>
    </w:p>
    <w:p w14:paraId="5277201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2.4 </w:t>
      </w:r>
      <w:r>
        <w:rPr>
          <w:rFonts w:hint="eastAsia" w:ascii="宋体" w:hAnsi="宋体" w:eastAsia="宋体" w:cs="宋体"/>
          <w:kern w:val="0"/>
          <w:sz w:val="21"/>
          <w:szCs w:val="21"/>
          <w:highlight w:val="none"/>
        </w:rPr>
        <w:t>履行职责</w:t>
      </w:r>
    </w:p>
    <w:p w14:paraId="6047E8E5">
      <w:pPr>
        <w:adjustRightInd w:val="0"/>
        <w:snapToGrid w:val="0"/>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2.4.3 对监理人的授权范围：</w:t>
      </w:r>
      <w:r>
        <w:rPr>
          <w:rFonts w:hint="eastAsia" w:ascii="宋体" w:hAnsi="宋体" w:eastAsia="宋体" w:cs="宋体"/>
          <w:sz w:val="21"/>
          <w:szCs w:val="21"/>
          <w:highlight w:val="none"/>
          <w:u w:val="single"/>
        </w:rPr>
        <w:t xml:space="preserve">   在行使权力涉及到施工合同价款变更和工期调整时    。</w:t>
      </w:r>
    </w:p>
    <w:p w14:paraId="5C6742FA">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在涉及工程延期</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天内和（或）金额</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万元内的变更，监理人不需请示委托人即可向承包人发布变更通知。</w:t>
      </w:r>
    </w:p>
    <w:p w14:paraId="428FA0EB">
      <w:pPr>
        <w:adjustRightInd w:val="0"/>
        <w:snapToGrid w:val="0"/>
        <w:spacing w:line="360" w:lineRule="auto"/>
        <w:ind w:firstLine="420" w:firstLineChars="200"/>
        <w:jc w:val="left"/>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 xml:space="preserve">2.4.4 </w:t>
      </w:r>
      <w:r>
        <w:rPr>
          <w:rFonts w:hint="eastAsia" w:ascii="宋体" w:hAnsi="宋体" w:eastAsia="宋体" w:cs="宋体"/>
          <w:sz w:val="21"/>
          <w:szCs w:val="21"/>
          <w:highlight w:val="none"/>
        </w:rPr>
        <w:t>监理人有权要求承包人调换其人员的限制条件：</w:t>
      </w:r>
      <w:r>
        <w:rPr>
          <w:rFonts w:hint="eastAsia" w:ascii="宋体" w:hAnsi="宋体" w:eastAsia="宋体" w:cs="宋体"/>
          <w:kern w:val="0"/>
          <w:sz w:val="21"/>
          <w:szCs w:val="21"/>
          <w:highlight w:val="none"/>
          <w:u w:val="single"/>
        </w:rPr>
        <w:t xml:space="preserve"> 1、监理人要求承包人调换项目经理的，应事先和委托人协商，委托人同意后提前7天向承包人发出调换项目经理通知。2、监理人要求承包人调换其他管理人员的应提前7天通知委托人   。</w:t>
      </w:r>
    </w:p>
    <w:p w14:paraId="6B91900D">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2.5 </w:t>
      </w:r>
      <w:r>
        <w:rPr>
          <w:rFonts w:hint="eastAsia" w:ascii="宋体" w:hAnsi="宋体" w:eastAsia="宋体" w:cs="宋体"/>
          <w:sz w:val="21"/>
          <w:szCs w:val="21"/>
          <w:highlight w:val="none"/>
        </w:rPr>
        <w:t>提交</w:t>
      </w:r>
      <w:r>
        <w:rPr>
          <w:rFonts w:hint="eastAsia" w:ascii="宋体" w:hAnsi="宋体" w:eastAsia="宋体" w:cs="宋体"/>
          <w:kern w:val="0"/>
          <w:sz w:val="21"/>
          <w:szCs w:val="21"/>
          <w:highlight w:val="none"/>
        </w:rPr>
        <w:t>报告</w:t>
      </w:r>
    </w:p>
    <w:p w14:paraId="1B09D6CA">
      <w:pPr>
        <w:adjustRightInd w:val="0"/>
        <w:snapToGrid w:val="0"/>
        <w:spacing w:line="360" w:lineRule="auto"/>
        <w:ind w:firstLine="420" w:firstLineChars="200"/>
        <w:jc w:val="left"/>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监理人应提交报告的种类(</w:t>
      </w:r>
      <w:r>
        <w:rPr>
          <w:rFonts w:hint="eastAsia" w:ascii="宋体" w:hAnsi="宋体" w:eastAsia="宋体" w:cs="宋体"/>
          <w:kern w:val="0"/>
          <w:sz w:val="21"/>
          <w:szCs w:val="21"/>
          <w:highlight w:val="none"/>
        </w:rPr>
        <w:t>包括监理规划、监理月报及约定的专项报告)</w:t>
      </w:r>
      <w:r>
        <w:rPr>
          <w:rFonts w:hint="eastAsia" w:ascii="宋体" w:hAnsi="宋体" w:eastAsia="宋体" w:cs="宋体"/>
          <w:sz w:val="21"/>
          <w:szCs w:val="21"/>
          <w:highlight w:val="none"/>
        </w:rPr>
        <w:t>、时间和份数</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1、监理人应在工程开工前14日向委托人提供2套《监理规划》；2、监理人应在每月的5日前向委托人提供1份上月的《监理月报》； 3、监理人应根据工程需要或有关规定编制《监理实施细则》，在专项工程开工前14日向委托人提供2套《监理实施细则》，监理人应及时或按照委托人的要求时限和份数提供专项报告  。                                 </w:t>
      </w:r>
    </w:p>
    <w:p w14:paraId="646DA825">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2.7 使用委托人的财产</w:t>
      </w:r>
    </w:p>
    <w:p w14:paraId="51E2358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eastAsia="宋体" w:cs="宋体"/>
          <w:sz w:val="21"/>
          <w:szCs w:val="21"/>
          <w:highlight w:val="none"/>
        </w:rPr>
        <w:t>附录B中由委托人无偿提供的房屋、设备的所有权属于：</w:t>
      </w:r>
      <w:r>
        <w:rPr>
          <w:rFonts w:hint="eastAsia" w:ascii="宋体" w:hAnsi="宋体" w:eastAsia="宋体" w:cs="宋体"/>
          <w:sz w:val="21"/>
          <w:szCs w:val="21"/>
          <w:highlight w:val="none"/>
          <w:u w:val="single"/>
        </w:rPr>
        <w:t xml:space="preserve"> 委托人 </w:t>
      </w:r>
      <w:r>
        <w:rPr>
          <w:rFonts w:hint="eastAsia" w:ascii="宋体" w:hAnsi="宋体" w:eastAsia="宋体" w:cs="宋体"/>
          <w:sz w:val="21"/>
          <w:szCs w:val="21"/>
          <w:highlight w:val="none"/>
        </w:rPr>
        <w:t>。</w:t>
      </w:r>
    </w:p>
    <w:p w14:paraId="0AF83619">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监理人应在本合同终止后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天内移交委托人无偿提供的房屋、设备，移交的时间和方式为：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DB8B691">
      <w:pPr>
        <w:adjustRightInd w:val="0"/>
        <w:snapToGrid w:val="0"/>
        <w:spacing w:line="360" w:lineRule="auto"/>
        <w:ind w:firstLine="422" w:firstLineChars="200"/>
        <w:jc w:val="left"/>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 xml:space="preserve">3. 委托人义务  </w:t>
      </w:r>
    </w:p>
    <w:p w14:paraId="3DFCCC61">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3.4 委托人代表</w:t>
      </w:r>
    </w:p>
    <w:p w14:paraId="09AEE4BC">
      <w:pPr>
        <w:adjustRightInd w:val="0"/>
        <w:snapToGrid w:val="0"/>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委托人代表为：</w:t>
      </w:r>
      <w:r>
        <w:rPr>
          <w:rFonts w:hint="eastAsia" w:ascii="宋体" w:hAnsi="宋体" w:eastAsia="宋体" w:cs="宋体"/>
          <w:sz w:val="21"/>
          <w:szCs w:val="21"/>
          <w:highlight w:val="none"/>
          <w:u w:val="single"/>
        </w:rPr>
        <w:t xml:space="preserve">     以委托人书面通知为准         </w:t>
      </w:r>
      <w:r>
        <w:rPr>
          <w:rFonts w:hint="eastAsia" w:ascii="宋体" w:hAnsi="宋体" w:eastAsia="宋体" w:cs="宋体"/>
          <w:sz w:val="21"/>
          <w:szCs w:val="21"/>
          <w:highlight w:val="none"/>
        </w:rPr>
        <w:t>。</w:t>
      </w:r>
    </w:p>
    <w:p w14:paraId="3570CF25">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 答复</w:t>
      </w:r>
    </w:p>
    <w:p w14:paraId="478384F6">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委托人同意在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14</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天内，对监理人书面提交并要求做出决定的事宜给予书面答复。</w:t>
      </w:r>
    </w:p>
    <w:p w14:paraId="0797C1B7">
      <w:pPr>
        <w:snapToGrid w:val="0"/>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 违约责任</w:t>
      </w:r>
    </w:p>
    <w:p w14:paraId="07AA8A47">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 监理人的违约责任</w:t>
      </w:r>
    </w:p>
    <w:p w14:paraId="61B5B4CC">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4.1.1监理人赔偿金额按下列方法确定：</w:t>
      </w:r>
    </w:p>
    <w:p w14:paraId="2252006D">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赔偿金＝直接经济损失×正常工作酬金÷</w:t>
      </w:r>
      <w:r>
        <w:rPr>
          <w:rFonts w:hint="eastAsia" w:ascii="宋体" w:hAnsi="宋体" w:eastAsia="宋体" w:cs="宋体"/>
          <w:kern w:val="0"/>
          <w:sz w:val="21"/>
          <w:szCs w:val="21"/>
          <w:highlight w:val="none"/>
        </w:rPr>
        <w:t>建筑安装工程费</w:t>
      </w:r>
    </w:p>
    <w:p w14:paraId="4D2E3CE6">
      <w:pPr>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 委托人的违约责任</w:t>
      </w:r>
    </w:p>
    <w:p w14:paraId="7C064166">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4.2.3 委托人</w:t>
      </w:r>
      <w:r>
        <w:rPr>
          <w:rFonts w:hint="eastAsia" w:ascii="宋体" w:hAnsi="宋体" w:eastAsia="宋体" w:cs="宋体"/>
          <w:kern w:val="0"/>
          <w:sz w:val="21"/>
          <w:szCs w:val="21"/>
          <w:highlight w:val="none"/>
        </w:rPr>
        <w:t>逾期付款利息按下列方法确定：</w:t>
      </w:r>
    </w:p>
    <w:p w14:paraId="6AD5A94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逾期付款利息＝当期应付款总额×银行同期贷款利率×拖延支付天数</w:t>
      </w:r>
    </w:p>
    <w:p w14:paraId="6B3DF39C">
      <w:pPr>
        <w:snapToGrid w:val="0"/>
        <w:spacing w:line="360" w:lineRule="auto"/>
        <w:ind w:firstLine="422" w:firstLineChars="200"/>
        <w:jc w:val="left"/>
        <w:rPr>
          <w:rFonts w:hint="eastAsia" w:ascii="宋体" w:hAnsi="宋体" w:eastAsia="宋体" w:cs="宋体"/>
          <w:b/>
          <w:sz w:val="21"/>
          <w:szCs w:val="21"/>
          <w:highlight w:val="none"/>
        </w:rPr>
      </w:pPr>
      <w:r>
        <w:rPr>
          <w:rFonts w:hint="eastAsia" w:ascii="宋体" w:hAnsi="宋体" w:eastAsia="宋体" w:cs="宋体"/>
          <w:b/>
          <w:bCs/>
          <w:sz w:val="21"/>
          <w:szCs w:val="21"/>
          <w:highlight w:val="none"/>
        </w:rPr>
        <w:t>5. 支付</w:t>
      </w:r>
    </w:p>
    <w:p w14:paraId="2AC9AD7C">
      <w:pPr>
        <w:snapToGrid w:val="0"/>
        <w:spacing w:line="360" w:lineRule="auto"/>
        <w:ind w:firstLine="315" w:firstLineChars="15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 5.1 </w:t>
      </w:r>
      <w:r>
        <w:rPr>
          <w:rFonts w:hint="eastAsia" w:ascii="宋体" w:hAnsi="宋体" w:eastAsia="宋体" w:cs="宋体"/>
          <w:bCs/>
          <w:sz w:val="21"/>
          <w:szCs w:val="21"/>
          <w:highlight w:val="none"/>
        </w:rPr>
        <w:t>支付货币</w:t>
      </w:r>
    </w:p>
    <w:p w14:paraId="373CDD4E">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币种为：</w:t>
      </w:r>
      <w:r>
        <w:rPr>
          <w:rFonts w:hint="eastAsia" w:ascii="宋体" w:hAnsi="宋体" w:eastAsia="宋体" w:cs="宋体"/>
          <w:sz w:val="21"/>
          <w:szCs w:val="21"/>
          <w:highlight w:val="none"/>
          <w:u w:val="single"/>
        </w:rPr>
        <w:t xml:space="preserve">  人民币   </w:t>
      </w:r>
      <w:r>
        <w:rPr>
          <w:rFonts w:hint="eastAsia" w:ascii="宋体" w:hAnsi="宋体" w:eastAsia="宋体" w:cs="宋体"/>
          <w:sz w:val="21"/>
          <w:szCs w:val="21"/>
          <w:highlight w:val="none"/>
        </w:rPr>
        <w:t>，比例为：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，汇率为：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2B467044">
      <w:pPr>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 支付酬金</w:t>
      </w:r>
    </w:p>
    <w:p w14:paraId="4B3D184E">
      <w:pPr>
        <w:pStyle w:val="22"/>
        <w:spacing w:before="0" w:beforeAutospacing="0" w:after="0" w:afterAutospacing="0" w:line="440" w:lineRule="exact"/>
        <w:ind w:firstLine="420" w:firstLineChars="200"/>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正常的监理费用计取及支付：</w:t>
      </w:r>
    </w:p>
    <w:p w14:paraId="0AD05F01">
      <w:pPr>
        <w:pStyle w:val="10"/>
        <w:tabs>
          <w:tab w:val="left" w:pos="574"/>
        </w:tabs>
        <w:spacing w:line="440" w:lineRule="exact"/>
        <w:ind w:firstLine="420" w:firstLineChars="200"/>
        <w:rPr>
          <w:rFonts w:hint="eastAsia" w:ascii="宋体" w:hAnsi="宋体" w:eastAsia="宋体" w:cs="宋体"/>
          <w:i/>
          <w:sz w:val="21"/>
          <w:szCs w:val="21"/>
          <w:highlight w:val="none"/>
          <w:u w:val="single"/>
          <w:lang w:eastAsia="zh-CN"/>
        </w:rPr>
      </w:pPr>
      <w:r>
        <w:rPr>
          <w:rFonts w:hint="eastAsia" w:ascii="宋体" w:hAnsi="宋体" w:eastAsia="宋体" w:cs="宋体"/>
          <w:sz w:val="21"/>
          <w:szCs w:val="21"/>
          <w:highlight w:val="none"/>
          <w:u w:val="single"/>
        </w:rPr>
        <w:t>监理费按中标监理费总报价一次性包定，不作任何调整（包括工程结算造价的变化）。</w:t>
      </w:r>
    </w:p>
    <w:p w14:paraId="1F71B296">
      <w:pPr>
        <w:pStyle w:val="22"/>
        <w:spacing w:before="0" w:beforeAutospacing="0" w:after="0" w:afterAutospacing="0" w:line="400" w:lineRule="exact"/>
        <w:ind w:firstLine="420"/>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200个</w:t>
      </w:r>
      <w:r>
        <w:rPr>
          <w:rFonts w:hint="eastAsia" w:cs="宋体"/>
          <w:sz w:val="21"/>
          <w:szCs w:val="21"/>
          <w:highlight w:val="none"/>
          <w:u w:val="single"/>
          <w:lang w:eastAsia="zh-CN"/>
        </w:rPr>
        <w:t>充电终端及其配套设施完成</w:t>
      </w:r>
      <w:r>
        <w:rPr>
          <w:rFonts w:hint="eastAsia" w:ascii="宋体" w:hAnsi="宋体" w:eastAsia="宋体" w:cs="宋体"/>
          <w:sz w:val="21"/>
          <w:szCs w:val="21"/>
          <w:highlight w:val="none"/>
          <w:u w:val="single"/>
        </w:rPr>
        <w:t>建设</w:t>
      </w:r>
      <w:r>
        <w:rPr>
          <w:rFonts w:hint="eastAsia" w:cs="宋体"/>
          <w:sz w:val="21"/>
          <w:szCs w:val="21"/>
          <w:highlight w:val="none"/>
          <w:u w:val="single"/>
          <w:lang w:eastAsia="zh-CN"/>
        </w:rPr>
        <w:t>后</w:t>
      </w:r>
      <w:r>
        <w:rPr>
          <w:rFonts w:hint="eastAsia" w:ascii="宋体" w:hAnsi="宋体" w:eastAsia="宋体" w:cs="宋体"/>
          <w:sz w:val="21"/>
          <w:szCs w:val="21"/>
          <w:highlight w:val="none"/>
          <w:u w:val="single"/>
        </w:rPr>
        <w:t>，支付</w:t>
      </w:r>
      <w:r>
        <w:rPr>
          <w:rFonts w:hint="eastAsia" w:cs="宋体"/>
          <w:sz w:val="21"/>
          <w:szCs w:val="21"/>
          <w:highlight w:val="none"/>
          <w:u w:val="single"/>
          <w:lang w:eastAsia="zh-CN"/>
        </w:rPr>
        <w:t>合同价的</w:t>
      </w:r>
      <w:r>
        <w:rPr>
          <w:rFonts w:hint="eastAsia" w:ascii="宋体" w:hAnsi="宋体" w:eastAsia="宋体" w:cs="宋体"/>
          <w:sz w:val="21"/>
          <w:szCs w:val="21"/>
          <w:highlight w:val="none"/>
          <w:u w:val="single"/>
        </w:rPr>
        <w:t>25%；200个</w:t>
      </w:r>
      <w:r>
        <w:rPr>
          <w:rFonts w:hint="eastAsia" w:cs="宋体"/>
          <w:sz w:val="21"/>
          <w:szCs w:val="21"/>
          <w:highlight w:val="none"/>
          <w:u w:val="single"/>
          <w:lang w:eastAsia="zh-CN"/>
        </w:rPr>
        <w:t>充电终端及其配套设施</w:t>
      </w:r>
      <w:r>
        <w:rPr>
          <w:rFonts w:hint="eastAsia" w:ascii="宋体" w:hAnsi="宋体" w:eastAsia="宋体" w:cs="宋体"/>
          <w:sz w:val="21"/>
          <w:szCs w:val="21"/>
          <w:highlight w:val="none"/>
          <w:u w:val="single"/>
        </w:rPr>
        <w:t>竣工验收完成后，支付至</w:t>
      </w:r>
      <w:r>
        <w:rPr>
          <w:rFonts w:hint="eastAsia" w:cs="宋体"/>
          <w:sz w:val="21"/>
          <w:szCs w:val="21"/>
          <w:highlight w:val="none"/>
          <w:u w:val="single"/>
          <w:lang w:eastAsia="zh-CN"/>
        </w:rPr>
        <w:t>合同价的</w:t>
      </w:r>
      <w:r>
        <w:rPr>
          <w:rFonts w:hint="eastAsia" w:ascii="宋体" w:hAnsi="宋体" w:eastAsia="宋体" w:cs="宋体"/>
          <w:sz w:val="21"/>
          <w:szCs w:val="21"/>
          <w:highlight w:val="none"/>
          <w:u w:val="single"/>
        </w:rPr>
        <w:t>60%。完成</w:t>
      </w:r>
      <w:r>
        <w:rPr>
          <w:rFonts w:hint="eastAsia" w:cs="宋体"/>
          <w:sz w:val="21"/>
          <w:szCs w:val="21"/>
          <w:highlight w:val="none"/>
          <w:u w:val="single"/>
          <w:lang w:eastAsia="zh-CN"/>
        </w:rPr>
        <w:t>项目所有终端及其配套设施建设</w:t>
      </w:r>
      <w:r>
        <w:rPr>
          <w:rFonts w:hint="eastAsia" w:ascii="宋体" w:hAnsi="宋体" w:eastAsia="宋体" w:cs="宋体"/>
          <w:sz w:val="21"/>
          <w:szCs w:val="21"/>
          <w:highlight w:val="none"/>
          <w:u w:val="single"/>
        </w:rPr>
        <w:t>后支付</w:t>
      </w:r>
      <w:r>
        <w:rPr>
          <w:rFonts w:hint="eastAsia" w:cs="宋体"/>
          <w:sz w:val="21"/>
          <w:szCs w:val="21"/>
          <w:highlight w:val="none"/>
          <w:u w:val="single"/>
          <w:lang w:eastAsia="zh-CN"/>
        </w:rPr>
        <w:t>至合同价的</w:t>
      </w:r>
      <w:r>
        <w:rPr>
          <w:rFonts w:hint="eastAsia" w:ascii="宋体" w:hAnsi="宋体" w:eastAsia="宋体" w:cs="宋体"/>
          <w:sz w:val="21"/>
          <w:szCs w:val="21"/>
          <w:highlight w:val="none"/>
          <w:u w:val="single"/>
        </w:rPr>
        <w:t>70%，</w:t>
      </w:r>
      <w:r>
        <w:rPr>
          <w:rFonts w:hint="eastAsia" w:cs="宋体"/>
          <w:sz w:val="21"/>
          <w:szCs w:val="21"/>
          <w:highlight w:val="none"/>
          <w:u w:val="single"/>
          <w:lang w:eastAsia="zh-CN"/>
        </w:rPr>
        <w:t>所有终端及其配套设施</w:t>
      </w:r>
      <w:r>
        <w:rPr>
          <w:rFonts w:hint="eastAsia" w:ascii="宋体" w:hAnsi="宋体" w:eastAsia="宋体" w:cs="宋体"/>
          <w:sz w:val="21"/>
          <w:szCs w:val="21"/>
          <w:highlight w:val="none"/>
          <w:u w:val="single"/>
        </w:rPr>
        <w:t>竣工验收全部结束</w:t>
      </w:r>
      <w:r>
        <w:rPr>
          <w:rFonts w:hint="eastAsia" w:cs="宋体"/>
          <w:sz w:val="21"/>
          <w:szCs w:val="21"/>
          <w:highlight w:val="none"/>
          <w:u w:val="single"/>
          <w:lang w:eastAsia="zh-CN"/>
        </w:rPr>
        <w:t>后支付至合同价的</w:t>
      </w:r>
      <w:r>
        <w:rPr>
          <w:rFonts w:hint="eastAsia" w:ascii="宋体" w:hAnsi="宋体" w:eastAsia="宋体" w:cs="宋体"/>
          <w:sz w:val="21"/>
          <w:szCs w:val="21"/>
          <w:highlight w:val="none"/>
          <w:u w:val="single"/>
        </w:rPr>
        <w:t>90%，余额待发包人与施工承包商工程结算后结清。</w:t>
      </w:r>
    </w:p>
    <w:p w14:paraId="2FA82F63">
      <w:pPr>
        <w:pStyle w:val="22"/>
        <w:spacing w:before="0" w:beforeAutospacing="0" w:after="0" w:afterAutospacing="0" w:line="440" w:lineRule="exact"/>
        <w:ind w:firstLine="420" w:firstLineChars="200"/>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停工期间不计取酬金。</w:t>
      </w:r>
    </w:p>
    <w:p w14:paraId="3725C160">
      <w:pPr>
        <w:snapToGrid w:val="0"/>
        <w:spacing w:line="44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u w:val="single"/>
        </w:rPr>
        <w:t>其他阶段的相关服务收费一般按相关服务工作所需工日和《建设工程监理与相关服务人员人工日费用标准》（附表四）收费。</w:t>
      </w:r>
    </w:p>
    <w:p w14:paraId="54C10D67">
      <w:pPr>
        <w:snapToGrid w:val="0"/>
        <w:spacing w:line="360" w:lineRule="auto"/>
        <w:ind w:firstLine="420" w:firstLineChars="200"/>
        <w:jc w:val="left"/>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6</w:t>
      </w:r>
      <w:r>
        <w:rPr>
          <w:rFonts w:hint="eastAsia" w:ascii="宋体" w:hAnsi="宋体" w:eastAsia="宋体" w:cs="宋体"/>
          <w:b/>
          <w:bCs/>
          <w:sz w:val="21"/>
          <w:szCs w:val="21"/>
          <w:highlight w:val="none"/>
        </w:rPr>
        <w:t>. 合同生效、变更、暂停、解除与终止</w:t>
      </w:r>
    </w:p>
    <w:p w14:paraId="04BD7137">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 生效</w:t>
      </w:r>
    </w:p>
    <w:p w14:paraId="2244619D">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本合同生效条件：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法定代表人或授权委托代理签字并加盖单位公章（</w:t>
      </w:r>
      <w:r>
        <w:rPr>
          <w:rFonts w:hint="eastAsia" w:ascii="宋体" w:hAnsi="宋体" w:eastAsia="宋体" w:cs="宋体"/>
          <w:sz w:val="21"/>
          <w:szCs w:val="21"/>
          <w:highlight w:val="none"/>
          <w:u w:val="single"/>
          <w:lang w:val="en-US" w:eastAsia="zh-CN"/>
        </w:rPr>
        <w:t>或合同专用章</w:t>
      </w:r>
      <w:r>
        <w:rPr>
          <w:rFonts w:hint="eastAsia" w:ascii="宋体" w:hAnsi="宋体" w:eastAsia="宋体" w:cs="宋体"/>
          <w:sz w:val="21"/>
          <w:szCs w:val="21"/>
          <w:highlight w:val="none"/>
          <w:u w:val="single"/>
          <w:lang w:eastAsia="zh-CN"/>
        </w:rPr>
        <w:t>）后生效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DB2BAE5">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 变更</w:t>
      </w:r>
    </w:p>
    <w:p w14:paraId="72994311">
      <w:pPr>
        <w:adjustRightInd w:val="0"/>
        <w:snapToGrid w:val="0"/>
        <w:spacing w:line="360" w:lineRule="auto"/>
        <w:ind w:firstLine="420" w:firstLineChars="200"/>
        <w:jc w:val="left"/>
        <w:rPr>
          <w:rFonts w:hint="eastAsia" w:ascii="宋体" w:hAnsi="宋体" w:eastAsia="宋体" w:cs="宋体"/>
          <w:kern w:val="0"/>
          <w:sz w:val="21"/>
          <w:szCs w:val="21"/>
          <w:highlight w:val="none"/>
          <w:u w:val="single"/>
          <w:lang w:val="en-US" w:eastAsia="zh-CN"/>
        </w:rPr>
      </w:pPr>
      <w:r>
        <w:rPr>
          <w:rFonts w:hint="eastAsia" w:ascii="宋体" w:hAnsi="宋体" w:eastAsia="宋体" w:cs="宋体"/>
          <w:sz w:val="21"/>
          <w:szCs w:val="21"/>
          <w:highlight w:val="none"/>
        </w:rPr>
        <w:t>6.2.2 除不可抗力外， 因非监理人原因导致本合同期限延长时，附加工作酬金按下列方法确定：</w:t>
      </w:r>
      <w:r>
        <w:rPr>
          <w:rFonts w:hint="eastAsia" w:ascii="宋体" w:hAnsi="宋体" w:eastAsia="宋体" w:cs="宋体"/>
          <w:kern w:val="0"/>
          <w:sz w:val="21"/>
          <w:szCs w:val="21"/>
          <w:highlight w:val="none"/>
          <w:u w:val="single"/>
          <w:lang w:val="en-US" w:eastAsia="zh-CN"/>
        </w:rPr>
        <w:t>不予支付。</w:t>
      </w:r>
    </w:p>
    <w:p w14:paraId="2AD8FC03">
      <w:pPr>
        <w:adjustRightInd w:val="0"/>
        <w:snapToGrid w:val="0"/>
        <w:spacing w:line="360" w:lineRule="auto"/>
        <w:ind w:firstLine="420" w:firstLineChars="200"/>
        <w:jc w:val="left"/>
        <w:rPr>
          <w:rFonts w:hint="default" w:ascii="宋体" w:hAnsi="宋体" w:eastAsia="宋体" w:cs="宋体"/>
          <w:kern w:val="0"/>
          <w:sz w:val="21"/>
          <w:szCs w:val="21"/>
          <w:highlight w:val="none"/>
          <w:u w:val="single"/>
          <w:lang w:val="en-US" w:eastAsia="zh-CN"/>
        </w:rPr>
      </w:pPr>
      <w:r>
        <w:rPr>
          <w:rFonts w:hint="eastAsia" w:ascii="宋体" w:hAnsi="宋体" w:eastAsia="宋体" w:cs="宋体"/>
          <w:sz w:val="21"/>
          <w:szCs w:val="21"/>
          <w:highlight w:val="none"/>
        </w:rPr>
        <w:t>6.2.5 正常工作酬金增加额按下列方法确定：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     </w:t>
      </w:r>
    </w:p>
    <w:p w14:paraId="5390A487">
      <w:pPr>
        <w:snapToGrid w:val="0"/>
        <w:spacing w:line="360" w:lineRule="auto"/>
        <w:ind w:firstLine="422" w:firstLineChars="200"/>
        <w:jc w:val="left"/>
        <w:rPr>
          <w:rFonts w:hint="eastAsia" w:ascii="宋体" w:hAnsi="宋体" w:eastAsia="宋体" w:cs="宋体"/>
          <w:b/>
          <w:sz w:val="21"/>
          <w:szCs w:val="21"/>
          <w:highlight w:val="none"/>
        </w:rPr>
      </w:pPr>
      <w:r>
        <w:rPr>
          <w:rFonts w:hint="eastAsia" w:ascii="宋体" w:hAnsi="宋体" w:eastAsia="宋体" w:cs="宋体"/>
          <w:b/>
          <w:bCs/>
          <w:sz w:val="21"/>
          <w:szCs w:val="21"/>
          <w:highlight w:val="none"/>
        </w:rPr>
        <w:t>7. 争议解决</w:t>
      </w:r>
    </w:p>
    <w:p w14:paraId="2B5AD713">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7.2 </w:t>
      </w:r>
      <w:r>
        <w:rPr>
          <w:rFonts w:hint="eastAsia" w:ascii="宋体" w:hAnsi="宋体" w:eastAsia="宋体" w:cs="宋体"/>
          <w:bCs/>
          <w:sz w:val="21"/>
          <w:szCs w:val="21"/>
          <w:highlight w:val="none"/>
        </w:rPr>
        <w:t>调解</w:t>
      </w:r>
    </w:p>
    <w:p w14:paraId="4D604624">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本合同争议进行调解时，可提交工程所在地</w:t>
      </w:r>
      <w:r>
        <w:rPr>
          <w:rFonts w:hint="eastAsia" w:ascii="宋体" w:hAnsi="宋体" w:eastAsia="宋体" w:cs="宋体"/>
          <w:sz w:val="21"/>
          <w:szCs w:val="21"/>
          <w:highlight w:val="none"/>
          <w:u w:val="single"/>
        </w:rPr>
        <w:t>建设行政主管部门</w:t>
      </w:r>
      <w:r>
        <w:rPr>
          <w:rFonts w:hint="eastAsia" w:ascii="宋体" w:hAnsi="宋体" w:eastAsia="宋体" w:cs="宋体"/>
          <w:sz w:val="21"/>
          <w:szCs w:val="21"/>
          <w:highlight w:val="none"/>
        </w:rPr>
        <w:t>进行调解。</w:t>
      </w:r>
    </w:p>
    <w:p w14:paraId="2DCBB164">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7.3 </w:t>
      </w:r>
      <w:r>
        <w:rPr>
          <w:rFonts w:hint="eastAsia" w:ascii="宋体" w:hAnsi="宋体" w:eastAsia="宋体" w:cs="宋体"/>
          <w:bCs/>
          <w:sz w:val="21"/>
          <w:szCs w:val="21"/>
          <w:highlight w:val="none"/>
        </w:rPr>
        <w:t>仲裁或诉讼</w:t>
      </w:r>
    </w:p>
    <w:p w14:paraId="7ACAEA68">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合同争议的最终解决方式为下列第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423CDEF5">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（1）提请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台州</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仲裁委员会进行仲裁。</w:t>
      </w:r>
    </w:p>
    <w:p w14:paraId="00C8DB71">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（2）向工程所在地人民法院提起诉讼。</w:t>
      </w:r>
    </w:p>
    <w:p w14:paraId="7B3F2BA8">
      <w:pPr>
        <w:adjustRightInd w:val="0"/>
        <w:snapToGrid w:val="0"/>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 其他</w:t>
      </w:r>
    </w:p>
    <w:p w14:paraId="1FAE664D">
      <w:pPr>
        <w:adjustRightInd w:val="0"/>
        <w:snapToGrid w:val="0"/>
        <w:spacing w:line="360" w:lineRule="auto"/>
        <w:ind w:firstLine="310" w:firstLineChars="147"/>
        <w:jc w:val="left"/>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 xml:space="preserve"> </w:t>
      </w:r>
      <w:r>
        <w:rPr>
          <w:rFonts w:hint="eastAsia" w:ascii="宋体" w:hAnsi="宋体" w:eastAsia="宋体" w:cs="宋体"/>
          <w:bCs/>
          <w:sz w:val="21"/>
          <w:szCs w:val="21"/>
          <w:highlight w:val="none"/>
        </w:rPr>
        <w:t>8.2 检测费用</w:t>
      </w:r>
    </w:p>
    <w:p w14:paraId="377B1D0D">
      <w:pPr>
        <w:adjustRightInd w:val="0"/>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委托人应在检测工作完成后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天内支付检测费用。</w:t>
      </w:r>
    </w:p>
    <w:p w14:paraId="36992B60">
      <w:pPr>
        <w:adjustRightInd w:val="0"/>
        <w:snapToGrid w:val="0"/>
        <w:spacing w:line="360" w:lineRule="auto"/>
        <w:ind w:firstLine="315" w:firstLineChars="15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8.3 咨询费用</w:t>
      </w:r>
    </w:p>
    <w:p w14:paraId="20AA20D3">
      <w:pPr>
        <w:adjustRightInd w:val="0"/>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委托人应在咨询工作完成后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天内支付咨询费用。</w:t>
      </w:r>
    </w:p>
    <w:p w14:paraId="2F8C94DE">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8.4 奖励</w:t>
      </w:r>
    </w:p>
    <w:p w14:paraId="01686959">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合理化建议的奖励金额按下列方法确定为：</w:t>
      </w:r>
    </w:p>
    <w:p w14:paraId="286A1596">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奖励金额＝工程投资节省额×奖励金额的比率；</w:t>
      </w:r>
    </w:p>
    <w:p w14:paraId="2F69F534">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奖励金额的比率为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333DE15">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8.6 保密</w:t>
      </w:r>
    </w:p>
    <w:p w14:paraId="0DA65170">
      <w:pPr>
        <w:adjustRightInd w:val="0"/>
        <w:snapToGrid w:val="0"/>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委托人申明的保密事项和期限：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C056DBC">
      <w:pPr>
        <w:adjustRightInd w:val="0"/>
        <w:snapToGrid w:val="0"/>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监理人申明的保密事项和期限：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096EF8B">
      <w:pPr>
        <w:adjustRightInd w:val="0"/>
        <w:snapToGrid w:val="0"/>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第三方申明的保密事项和期限：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3C78F99">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8.8</w:t>
      </w:r>
      <w:r>
        <w:rPr>
          <w:rFonts w:hint="eastAsia" w:ascii="宋体" w:hAnsi="宋体" w:eastAsia="宋体" w:cs="宋体"/>
          <w:bCs/>
          <w:sz w:val="21"/>
          <w:szCs w:val="21"/>
          <w:highlight w:val="none"/>
        </w:rPr>
        <w:t>著作权</w:t>
      </w:r>
    </w:p>
    <w:p w14:paraId="0B69C31B">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监理人在本合同履行期间及本合同终止后两年内出版涉及本工程的有关监理与相关服务的资料的限制条件：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FACE548">
      <w:pPr>
        <w:adjustRightInd w:val="0"/>
        <w:snapToGrid w:val="0"/>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 补充条款（</w:t>
      </w:r>
      <w:r>
        <w:rPr>
          <w:rFonts w:hint="eastAsia" w:ascii="宋体" w:hAnsi="宋体" w:eastAsia="宋体" w:cs="宋体"/>
          <w:b/>
          <w:bCs/>
          <w:sz w:val="21"/>
          <w:szCs w:val="21"/>
          <w:highlight w:val="none"/>
        </w:rPr>
        <w:t>附加协议条款</w:t>
      </w:r>
      <w:r>
        <w:rPr>
          <w:rFonts w:hint="eastAsia" w:ascii="宋体" w:hAnsi="宋体" w:eastAsia="宋体" w:cs="宋体"/>
          <w:sz w:val="21"/>
          <w:szCs w:val="21"/>
          <w:highlight w:val="none"/>
        </w:rPr>
        <w:t>）：</w:t>
      </w:r>
    </w:p>
    <w:p w14:paraId="4075E6EB">
      <w:pPr>
        <w:autoSpaceDE w:val="0"/>
        <w:autoSpaceDN w:val="0"/>
        <w:spacing w:line="440" w:lineRule="exact"/>
        <w:ind w:firstLine="726" w:firstLineChars="346"/>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违约责任：</w:t>
      </w:r>
      <w:r>
        <w:rPr>
          <w:rFonts w:hint="eastAsia" w:ascii="宋体" w:hAnsi="宋体" w:eastAsia="宋体" w:cs="宋体"/>
          <w:sz w:val="21"/>
          <w:szCs w:val="21"/>
          <w:highlight w:val="none"/>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建设主管部门备案，否则将根据情节提请台州市建设规划局处理。总监理工程师到岗以天为统计单位，其他监理人到岗以半天为统计单位；总监理工程师月到岗不足20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总监理工程师月到岗不足24天或其他监理人员月到岗不足26天的，每人每天扣除监理费2000元，并按《台州市建筑业类企业及从业人员违规记分和救济管理办法》（台建规［2009］285号）记分处理。情节严重的，委托人将把监理人的违约行为上报到台州市建设规划局，列入不良记录或黑名单。因监理人监督不力，工程出现质量、安全问题，如列入管理部门不良纪录的，每次扣除监理费2万元，列入黑名单的，每次扣除监理费5万元。</w:t>
      </w:r>
    </w:p>
    <w:p w14:paraId="6BC01B76">
      <w:pPr>
        <w:autoSpaceDE w:val="0"/>
        <w:autoSpaceDN w:val="0"/>
        <w:spacing w:line="440" w:lineRule="exact"/>
        <w:ind w:firstLine="726" w:firstLineChars="346"/>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工程质量未达到承包人投标时承诺的质量等级时，监理人应承担违约责任，并向委托人支付监理合同价10%的违约金。</w:t>
      </w:r>
    </w:p>
    <w:p w14:paraId="1415F842">
      <w:pPr>
        <w:autoSpaceDE w:val="0"/>
        <w:autoSpaceDN w:val="0"/>
        <w:spacing w:line="440" w:lineRule="exact"/>
        <w:ind w:firstLine="726" w:firstLineChars="346"/>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监理人须于施工现场配备至少1台电脑，专项负责造价控制的人员须自行配备预算软件（其费用由监理人自行负责），每月中旬前根据工程实际完成工程量，将预算造价与实际造价的出入情况上报委托人。</w:t>
      </w:r>
    </w:p>
    <w:p w14:paraId="556EF195">
      <w:pPr>
        <w:autoSpaceDE w:val="0"/>
        <w:autoSpaceDN w:val="0"/>
        <w:spacing w:line="440" w:lineRule="exact"/>
        <w:ind w:firstLine="726" w:firstLineChars="346"/>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14:paraId="21DCBCD3">
      <w:pPr>
        <w:autoSpaceDE w:val="0"/>
        <w:autoSpaceDN w:val="0"/>
        <w:spacing w:line="440" w:lineRule="exact"/>
        <w:ind w:firstLine="726" w:firstLineChars="346"/>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隐蔽工程验收时，监理方必须会同委托人一起验收，并经监理方、委托人代表签字盖章确认后，方可进行下道工序施工。</w:t>
      </w:r>
    </w:p>
    <w:p w14:paraId="265A25EA">
      <w:pPr>
        <w:autoSpaceDE w:val="0"/>
        <w:autoSpaceDN w:val="0"/>
        <w:spacing w:line="440" w:lineRule="exact"/>
        <w:ind w:firstLine="684" w:firstLineChars="326"/>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14:paraId="17CD3ED6">
      <w:pPr>
        <w:autoSpaceDE w:val="0"/>
        <w:autoSpaceDN w:val="0"/>
        <w:spacing w:line="440" w:lineRule="exact"/>
        <w:ind w:firstLine="684" w:firstLineChars="326"/>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监理人须设立监察点，全程监察施工时对相邻建筑物的安全影响。</w:t>
      </w:r>
    </w:p>
    <w:p w14:paraId="6E32A214">
      <w:pPr>
        <w:autoSpaceDE w:val="0"/>
        <w:autoSpaceDN w:val="0"/>
        <w:spacing w:line="440" w:lineRule="exact"/>
        <w:ind w:firstLine="684" w:firstLineChars="326"/>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监理人须协助委托人做好工程前期准备工作，包括总承包、各专业工程、设备材料招标、办理各项手续等工作。</w:t>
      </w:r>
    </w:p>
    <w:p w14:paraId="1BB393D7">
      <w:pPr>
        <w:adjustRightInd w:val="0"/>
        <w:snapToGrid w:val="0"/>
        <w:spacing w:line="440" w:lineRule="exact"/>
        <w:ind w:firstLine="576" w:firstLineChars="273"/>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rPr>
        <w:t>总监在处理以下事项时：</w:t>
      </w:r>
      <w:r>
        <w:rPr>
          <w:rFonts w:hint="eastAsia" w:ascii="宋体" w:hAnsi="宋体" w:eastAsia="宋体" w:cs="宋体"/>
          <w:b/>
          <w:sz w:val="21"/>
          <w:szCs w:val="21"/>
          <w:highlight w:val="none"/>
          <w:u w:val="single"/>
        </w:rPr>
        <w:t>1、工程计量；2、工程价款（包括工程预付款、进度款、结算款）的确认和支付；3、工程变更和价格调整；4、竣工结算；5、工期确认（包括开工日期、竣工日期、工期延误的确认）；6、索赔处理。须按施工合同约定的时限内完成，且必须经委托人审查同意、书面签认后，方可将确认结果回复予承包人。未在规定的期限内完成，或未经委托人书面签认，每次委托人向监理人扣监理合同价的0.5%，如发现监理签认的误差超过3%以上的，委托人按超过实际金额的10%向监理人扣除监理费。</w:t>
      </w:r>
    </w:p>
    <w:p w14:paraId="66239D35">
      <w:pPr>
        <w:adjustRightInd w:val="0"/>
        <w:snapToGrid w:val="0"/>
        <w:spacing w:line="440" w:lineRule="exact"/>
        <w:ind w:firstLine="576" w:firstLineChars="273"/>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u w:val="single"/>
        </w:rPr>
        <w:t>除因管理原因发生重大安全事故不适合再任、因生病住院、终止劳动合同关系（提供相关部门或单位证明材料）、被责令停止执业、羁押或判刑、连续停工超过120天及以上情形而更换之外的，如监理人要求更换人员，须经委托人认可，同时，总监每更换一人次扣除监理合同价的10%；监理工程师每更换一人次扣除监理合同价的5%；其他关键岗位人员每更换一人次扣除监理合同价的2%。</w:t>
      </w:r>
    </w:p>
    <w:p w14:paraId="510AC0E4">
      <w:pPr>
        <w:spacing w:line="440" w:lineRule="exact"/>
        <w:ind w:firstLine="573" w:firstLineChars="273"/>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５%；情节严重，给委托人造成损失的，委托人有权终止合同，监理单位并依法承担赔偿责任。</w:t>
      </w:r>
    </w:p>
    <w:p w14:paraId="2FD0AC3D">
      <w:pPr>
        <w:autoSpaceDE w:val="0"/>
        <w:autoSpaceDN w:val="0"/>
        <w:spacing w:line="440" w:lineRule="exact"/>
        <w:ind w:firstLine="573" w:firstLineChars="273"/>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如发现监理人有与施工方（或生产厂家）合谋，偷工减料、弄虚作假、以次代好的现象，委托人有权立即停止施工，查明情况后，根据情节轻重每次罚除监理人监理合同价的3%。如造成委托人损失的，赔偿损失。</w:t>
      </w:r>
    </w:p>
    <w:p w14:paraId="3A26AB43">
      <w:pPr>
        <w:adjustRightInd w:val="0"/>
        <w:snapToGrid w:val="0"/>
        <w:spacing w:line="440" w:lineRule="exact"/>
        <w:ind w:firstLine="422" w:firstLineChars="200"/>
        <w:jc w:val="left"/>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如监理人有违反廉政规定并被纪检部门或司法机关查处的，则监理人向委托人支付合同价10%的违约金。</w:t>
      </w:r>
    </w:p>
    <w:p w14:paraId="47DCDB08">
      <w:pPr>
        <w:adjustRightInd w:val="0"/>
        <w:snapToGrid w:val="0"/>
        <w:spacing w:line="360" w:lineRule="auto"/>
        <w:ind w:firstLine="422" w:firstLineChars="200"/>
        <w:jc w:val="left"/>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附录A  相关服务的范围和内容</w:t>
      </w:r>
    </w:p>
    <w:p w14:paraId="28DE4D6D">
      <w:pPr>
        <w:snapToGrid w:val="0"/>
        <w:spacing w:line="360" w:lineRule="auto"/>
        <w:ind w:firstLine="422" w:firstLineChars="200"/>
        <w:jc w:val="left"/>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 xml:space="preserve">A-1 勘察阶段：                                        </w:t>
      </w:r>
    </w:p>
    <w:p w14:paraId="34FB4849">
      <w:pPr>
        <w:snapToGrid w:val="0"/>
        <w:spacing w:line="360" w:lineRule="auto"/>
        <w:ind w:firstLine="422" w:firstLineChars="200"/>
        <w:jc w:val="left"/>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 xml:space="preserve">                                              。</w:t>
      </w:r>
    </w:p>
    <w:p w14:paraId="05DDFAB9">
      <w:pPr>
        <w:snapToGrid w:val="0"/>
        <w:spacing w:line="360" w:lineRule="auto"/>
        <w:ind w:firstLine="422" w:firstLineChars="200"/>
        <w:jc w:val="left"/>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 xml:space="preserve">A-2 设计阶段：                                </w:t>
      </w:r>
    </w:p>
    <w:p w14:paraId="1B5FB951">
      <w:pPr>
        <w:snapToGrid w:val="0"/>
        <w:spacing w:line="360" w:lineRule="auto"/>
        <w:ind w:firstLine="422" w:firstLineChars="200"/>
        <w:jc w:val="left"/>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 xml:space="preserve">                                              。</w:t>
      </w:r>
    </w:p>
    <w:p w14:paraId="1AED07A3">
      <w:pPr>
        <w:snapToGrid w:val="0"/>
        <w:spacing w:line="360" w:lineRule="auto"/>
        <w:ind w:firstLine="422" w:firstLineChars="200"/>
        <w:jc w:val="left"/>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 xml:space="preserve">A-3 保修阶段：                                                      </w:t>
      </w:r>
    </w:p>
    <w:p w14:paraId="3432B6AF">
      <w:pPr>
        <w:snapToGrid w:val="0"/>
        <w:spacing w:line="360" w:lineRule="auto"/>
        <w:ind w:firstLine="422" w:firstLineChars="200"/>
        <w:jc w:val="left"/>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 xml:space="preserve">                                              。</w:t>
      </w:r>
    </w:p>
    <w:p w14:paraId="0D35B212">
      <w:pPr>
        <w:snapToGrid w:val="0"/>
        <w:spacing w:line="360" w:lineRule="auto"/>
        <w:ind w:firstLine="422" w:firstLineChars="200"/>
        <w:jc w:val="left"/>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 xml:space="preserve">A-4 其他（专业技术咨询、外部协调工作等）：   </w:t>
      </w:r>
    </w:p>
    <w:p w14:paraId="466C0548">
      <w:pPr>
        <w:adjustRightInd w:val="0"/>
        <w:snapToGrid w:val="0"/>
        <w:spacing w:line="360" w:lineRule="auto"/>
        <w:ind w:firstLine="422" w:firstLineChars="200"/>
        <w:jc w:val="left"/>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 xml:space="preserve">                                              。</w:t>
      </w:r>
    </w:p>
    <w:p w14:paraId="6A795DC6">
      <w:pPr>
        <w:pageBreakBefore/>
        <w:spacing w:line="360" w:lineRule="auto"/>
        <w:ind w:firstLine="422" w:firstLineChars="200"/>
        <w:jc w:val="left"/>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附录B  委托人派遣的人员和提供的房屋、资料、设备</w:t>
      </w:r>
    </w:p>
    <w:p w14:paraId="5555A1DE">
      <w:pPr>
        <w:spacing w:line="360" w:lineRule="auto"/>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B-1  委托人派遣的人员</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5516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14A9103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770" w:type="dxa"/>
            <w:noWrap w:val="0"/>
            <w:vAlign w:val="top"/>
          </w:tcPr>
          <w:p w14:paraId="03C20BF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2130" w:type="dxa"/>
            <w:noWrap w:val="0"/>
            <w:vAlign w:val="top"/>
          </w:tcPr>
          <w:p w14:paraId="53E1F31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工作要求</w:t>
            </w:r>
          </w:p>
        </w:tc>
        <w:tc>
          <w:tcPr>
            <w:tcW w:w="1860" w:type="dxa"/>
            <w:noWrap w:val="0"/>
            <w:vAlign w:val="top"/>
          </w:tcPr>
          <w:p w14:paraId="0E35C0B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提供时间</w:t>
            </w:r>
          </w:p>
        </w:tc>
      </w:tr>
      <w:tr w14:paraId="15E7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0C417B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 工程技术人员 </w:t>
            </w:r>
          </w:p>
        </w:tc>
        <w:tc>
          <w:tcPr>
            <w:tcW w:w="1770" w:type="dxa"/>
            <w:noWrap w:val="0"/>
            <w:vAlign w:val="top"/>
          </w:tcPr>
          <w:p w14:paraId="02E0A496">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23E34ADD">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577A7B39">
            <w:pPr>
              <w:spacing w:line="360" w:lineRule="auto"/>
              <w:ind w:firstLine="420" w:firstLineChars="200"/>
              <w:jc w:val="left"/>
              <w:rPr>
                <w:rFonts w:hint="eastAsia" w:ascii="宋体" w:hAnsi="宋体" w:eastAsia="宋体" w:cs="宋体"/>
                <w:sz w:val="21"/>
                <w:szCs w:val="21"/>
                <w:highlight w:val="none"/>
              </w:rPr>
            </w:pPr>
          </w:p>
        </w:tc>
      </w:tr>
      <w:tr w14:paraId="2304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36E9E2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 辅助工作人员</w:t>
            </w:r>
          </w:p>
        </w:tc>
        <w:tc>
          <w:tcPr>
            <w:tcW w:w="1770" w:type="dxa"/>
            <w:noWrap w:val="0"/>
            <w:vAlign w:val="top"/>
          </w:tcPr>
          <w:p w14:paraId="31EDFC8E">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374E7EED">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73A4C032">
            <w:pPr>
              <w:spacing w:line="360" w:lineRule="auto"/>
              <w:ind w:firstLine="420" w:firstLineChars="200"/>
              <w:jc w:val="left"/>
              <w:rPr>
                <w:rFonts w:hint="eastAsia" w:ascii="宋体" w:hAnsi="宋体" w:eastAsia="宋体" w:cs="宋体"/>
                <w:sz w:val="21"/>
                <w:szCs w:val="21"/>
                <w:highlight w:val="none"/>
              </w:rPr>
            </w:pPr>
          </w:p>
        </w:tc>
      </w:tr>
      <w:tr w14:paraId="0077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6B5E4DC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 其他人员</w:t>
            </w:r>
          </w:p>
        </w:tc>
        <w:tc>
          <w:tcPr>
            <w:tcW w:w="1770" w:type="dxa"/>
            <w:noWrap w:val="0"/>
            <w:vAlign w:val="top"/>
          </w:tcPr>
          <w:p w14:paraId="09588C8D">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15D50578">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314E20F5">
            <w:pPr>
              <w:spacing w:line="360" w:lineRule="auto"/>
              <w:ind w:firstLine="420" w:firstLineChars="200"/>
              <w:jc w:val="left"/>
              <w:rPr>
                <w:rFonts w:hint="eastAsia" w:ascii="宋体" w:hAnsi="宋体" w:eastAsia="宋体" w:cs="宋体"/>
                <w:sz w:val="21"/>
                <w:szCs w:val="21"/>
                <w:highlight w:val="none"/>
              </w:rPr>
            </w:pPr>
          </w:p>
        </w:tc>
      </w:tr>
      <w:tr w14:paraId="3D3E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7B8EA956">
            <w:pPr>
              <w:spacing w:line="360" w:lineRule="auto"/>
              <w:ind w:firstLine="420" w:firstLineChars="200"/>
              <w:jc w:val="left"/>
              <w:rPr>
                <w:rFonts w:hint="eastAsia" w:ascii="宋体" w:hAnsi="宋体" w:eastAsia="宋体" w:cs="宋体"/>
                <w:sz w:val="21"/>
                <w:szCs w:val="21"/>
                <w:highlight w:val="none"/>
              </w:rPr>
            </w:pPr>
          </w:p>
        </w:tc>
        <w:tc>
          <w:tcPr>
            <w:tcW w:w="1770" w:type="dxa"/>
            <w:noWrap w:val="0"/>
            <w:vAlign w:val="top"/>
          </w:tcPr>
          <w:p w14:paraId="259DB2D3">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0884772D">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76C613B0">
            <w:pPr>
              <w:spacing w:line="360" w:lineRule="auto"/>
              <w:ind w:firstLine="420" w:firstLineChars="200"/>
              <w:jc w:val="left"/>
              <w:rPr>
                <w:rFonts w:hint="eastAsia" w:ascii="宋体" w:hAnsi="宋体" w:eastAsia="宋体" w:cs="宋体"/>
                <w:sz w:val="21"/>
                <w:szCs w:val="21"/>
                <w:highlight w:val="none"/>
              </w:rPr>
            </w:pPr>
          </w:p>
        </w:tc>
      </w:tr>
    </w:tbl>
    <w:p w14:paraId="1417AE7D">
      <w:pPr>
        <w:spacing w:line="360" w:lineRule="auto"/>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B-2  委托人提供的房屋</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4E18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39836C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2130" w:type="dxa"/>
            <w:noWrap w:val="0"/>
            <w:vAlign w:val="top"/>
          </w:tcPr>
          <w:p w14:paraId="6D230F0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2130" w:type="dxa"/>
            <w:noWrap w:val="0"/>
            <w:vAlign w:val="top"/>
          </w:tcPr>
          <w:p w14:paraId="3DB4FC4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面积</w:t>
            </w:r>
          </w:p>
        </w:tc>
        <w:tc>
          <w:tcPr>
            <w:tcW w:w="1860" w:type="dxa"/>
            <w:noWrap w:val="0"/>
            <w:vAlign w:val="top"/>
          </w:tcPr>
          <w:p w14:paraId="571AE81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提供时间</w:t>
            </w:r>
          </w:p>
        </w:tc>
      </w:tr>
      <w:tr w14:paraId="5888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6F69BEB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办公用房</w:t>
            </w:r>
          </w:p>
        </w:tc>
        <w:tc>
          <w:tcPr>
            <w:tcW w:w="2130" w:type="dxa"/>
            <w:noWrap w:val="0"/>
            <w:vAlign w:val="top"/>
          </w:tcPr>
          <w:p w14:paraId="76DF89D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tc>
        <w:tc>
          <w:tcPr>
            <w:tcW w:w="2130" w:type="dxa"/>
            <w:noWrap w:val="0"/>
            <w:vAlign w:val="top"/>
          </w:tcPr>
          <w:p w14:paraId="65141E4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tc>
        <w:tc>
          <w:tcPr>
            <w:tcW w:w="1860" w:type="dxa"/>
            <w:noWrap w:val="0"/>
            <w:vAlign w:val="top"/>
          </w:tcPr>
          <w:p w14:paraId="381D4EBE">
            <w:pPr>
              <w:spacing w:line="360" w:lineRule="auto"/>
              <w:ind w:firstLine="420" w:firstLineChars="200"/>
              <w:jc w:val="left"/>
              <w:rPr>
                <w:rFonts w:hint="eastAsia" w:ascii="宋体" w:hAnsi="宋体" w:eastAsia="宋体" w:cs="宋体"/>
                <w:sz w:val="21"/>
                <w:szCs w:val="21"/>
                <w:highlight w:val="none"/>
              </w:rPr>
            </w:pPr>
          </w:p>
        </w:tc>
      </w:tr>
      <w:tr w14:paraId="0AA9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3F46F9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 生活用房</w:t>
            </w:r>
          </w:p>
        </w:tc>
        <w:tc>
          <w:tcPr>
            <w:tcW w:w="2130" w:type="dxa"/>
            <w:noWrap w:val="0"/>
            <w:vAlign w:val="top"/>
          </w:tcPr>
          <w:p w14:paraId="34543C73">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274A235D">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5327908D">
            <w:pPr>
              <w:spacing w:line="360" w:lineRule="auto"/>
              <w:ind w:firstLine="420" w:firstLineChars="200"/>
              <w:jc w:val="left"/>
              <w:rPr>
                <w:rFonts w:hint="eastAsia" w:ascii="宋体" w:hAnsi="宋体" w:eastAsia="宋体" w:cs="宋体"/>
                <w:sz w:val="21"/>
                <w:szCs w:val="21"/>
                <w:highlight w:val="none"/>
              </w:rPr>
            </w:pPr>
          </w:p>
        </w:tc>
      </w:tr>
      <w:tr w14:paraId="644B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33DD277">
            <w:pPr>
              <w:spacing w:line="360" w:lineRule="auto"/>
              <w:ind w:firstLine="420" w:firstLineChars="200"/>
              <w:jc w:val="left"/>
              <w:rPr>
                <w:rFonts w:hint="eastAsia" w:ascii="宋体" w:hAnsi="宋体" w:eastAsia="宋体" w:cs="宋体"/>
                <w:dstrike/>
                <w:sz w:val="21"/>
                <w:szCs w:val="21"/>
                <w:highlight w:val="none"/>
              </w:rPr>
            </w:pPr>
            <w:r>
              <w:rPr>
                <w:rFonts w:hint="eastAsia" w:ascii="宋体" w:hAnsi="宋体" w:eastAsia="宋体" w:cs="宋体"/>
                <w:sz w:val="21"/>
                <w:szCs w:val="21"/>
                <w:highlight w:val="none"/>
              </w:rPr>
              <w:t>3. 试验用房</w:t>
            </w:r>
          </w:p>
        </w:tc>
        <w:tc>
          <w:tcPr>
            <w:tcW w:w="2130" w:type="dxa"/>
            <w:noWrap w:val="0"/>
            <w:vAlign w:val="top"/>
          </w:tcPr>
          <w:p w14:paraId="71136072">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78410D2B">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1855DB50">
            <w:pPr>
              <w:spacing w:line="360" w:lineRule="auto"/>
              <w:ind w:firstLine="420" w:firstLineChars="200"/>
              <w:jc w:val="left"/>
              <w:rPr>
                <w:rFonts w:hint="eastAsia" w:ascii="宋体" w:hAnsi="宋体" w:eastAsia="宋体" w:cs="宋体"/>
                <w:sz w:val="21"/>
                <w:szCs w:val="21"/>
                <w:highlight w:val="none"/>
              </w:rPr>
            </w:pPr>
          </w:p>
        </w:tc>
      </w:tr>
      <w:tr w14:paraId="31D9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065AB38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 样品用房</w:t>
            </w:r>
          </w:p>
        </w:tc>
        <w:tc>
          <w:tcPr>
            <w:tcW w:w="2130" w:type="dxa"/>
            <w:noWrap w:val="0"/>
            <w:vAlign w:val="top"/>
          </w:tcPr>
          <w:p w14:paraId="1483E892">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596C19C4">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72415868">
            <w:pPr>
              <w:spacing w:line="360" w:lineRule="auto"/>
              <w:ind w:firstLine="420" w:firstLineChars="200"/>
              <w:jc w:val="left"/>
              <w:rPr>
                <w:rFonts w:hint="eastAsia" w:ascii="宋体" w:hAnsi="宋体" w:eastAsia="宋体" w:cs="宋体"/>
                <w:sz w:val="21"/>
                <w:szCs w:val="21"/>
                <w:highlight w:val="none"/>
              </w:rPr>
            </w:pPr>
          </w:p>
        </w:tc>
      </w:tr>
      <w:tr w14:paraId="0D4F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7FB56B51">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33A934CC">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37EE5922">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48B1AF6D">
            <w:pPr>
              <w:spacing w:line="360" w:lineRule="auto"/>
              <w:ind w:firstLine="420" w:firstLineChars="200"/>
              <w:jc w:val="left"/>
              <w:rPr>
                <w:rFonts w:hint="eastAsia" w:ascii="宋体" w:hAnsi="宋体" w:eastAsia="宋体" w:cs="宋体"/>
                <w:sz w:val="21"/>
                <w:szCs w:val="21"/>
                <w:highlight w:val="none"/>
              </w:rPr>
            </w:pPr>
          </w:p>
        </w:tc>
      </w:tr>
      <w:tr w14:paraId="5770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D8761BD">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用餐及其他生活条件</w:t>
            </w:r>
          </w:p>
        </w:tc>
        <w:tc>
          <w:tcPr>
            <w:tcW w:w="6120" w:type="dxa"/>
            <w:gridSpan w:val="3"/>
            <w:noWrap w:val="0"/>
            <w:vAlign w:val="top"/>
          </w:tcPr>
          <w:p w14:paraId="38969700">
            <w:pPr>
              <w:spacing w:line="360" w:lineRule="auto"/>
              <w:ind w:firstLine="420" w:firstLineChars="200"/>
              <w:jc w:val="left"/>
              <w:rPr>
                <w:rFonts w:hint="eastAsia" w:ascii="宋体" w:hAnsi="宋体" w:eastAsia="宋体" w:cs="宋体"/>
                <w:sz w:val="21"/>
                <w:szCs w:val="21"/>
                <w:highlight w:val="none"/>
              </w:rPr>
            </w:pPr>
          </w:p>
        </w:tc>
      </w:tr>
    </w:tbl>
    <w:p w14:paraId="700CBD4A">
      <w:pPr>
        <w:spacing w:line="360" w:lineRule="auto"/>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B-3  委托人提供的资料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4240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72C7BDC">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名称</w:t>
            </w:r>
          </w:p>
        </w:tc>
        <w:tc>
          <w:tcPr>
            <w:tcW w:w="1491" w:type="dxa"/>
            <w:noWrap w:val="0"/>
            <w:vAlign w:val="top"/>
          </w:tcPr>
          <w:p w14:paraId="22AEE1F6">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份数</w:t>
            </w:r>
          </w:p>
        </w:tc>
        <w:tc>
          <w:tcPr>
            <w:tcW w:w="2147" w:type="dxa"/>
            <w:noWrap w:val="0"/>
            <w:vAlign w:val="top"/>
          </w:tcPr>
          <w:p w14:paraId="3FC9D534">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提供时间</w:t>
            </w:r>
          </w:p>
        </w:tc>
        <w:tc>
          <w:tcPr>
            <w:tcW w:w="2082" w:type="dxa"/>
            <w:noWrap w:val="0"/>
            <w:vAlign w:val="top"/>
          </w:tcPr>
          <w:p w14:paraId="48E8AB09">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r>
      <w:tr w14:paraId="1FC6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B6CCF56">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 工程立项文件</w:t>
            </w:r>
          </w:p>
        </w:tc>
        <w:tc>
          <w:tcPr>
            <w:tcW w:w="1491" w:type="dxa"/>
            <w:noWrap w:val="0"/>
            <w:vAlign w:val="top"/>
          </w:tcPr>
          <w:p w14:paraId="5146ED83">
            <w:pPr>
              <w:spacing w:line="360" w:lineRule="auto"/>
              <w:ind w:firstLine="420" w:firstLineChars="200"/>
              <w:jc w:val="left"/>
              <w:rPr>
                <w:rFonts w:hint="eastAsia" w:ascii="宋体" w:hAnsi="宋体" w:eastAsia="宋体" w:cs="宋体"/>
                <w:kern w:val="0"/>
                <w:sz w:val="21"/>
                <w:szCs w:val="21"/>
                <w:highlight w:val="none"/>
              </w:rPr>
            </w:pPr>
          </w:p>
        </w:tc>
        <w:tc>
          <w:tcPr>
            <w:tcW w:w="2147" w:type="dxa"/>
            <w:noWrap w:val="0"/>
            <w:vAlign w:val="top"/>
          </w:tcPr>
          <w:p w14:paraId="3586BF4F">
            <w:pPr>
              <w:spacing w:line="360" w:lineRule="auto"/>
              <w:ind w:firstLine="420" w:firstLineChars="200"/>
              <w:jc w:val="left"/>
              <w:rPr>
                <w:rFonts w:hint="eastAsia" w:ascii="宋体" w:hAnsi="宋体" w:eastAsia="宋体" w:cs="宋体"/>
                <w:kern w:val="0"/>
                <w:sz w:val="21"/>
                <w:szCs w:val="21"/>
                <w:highlight w:val="none"/>
              </w:rPr>
            </w:pPr>
          </w:p>
        </w:tc>
        <w:tc>
          <w:tcPr>
            <w:tcW w:w="2082" w:type="dxa"/>
            <w:noWrap w:val="0"/>
            <w:vAlign w:val="top"/>
          </w:tcPr>
          <w:p w14:paraId="0BA8F1D3">
            <w:pPr>
              <w:spacing w:line="360" w:lineRule="auto"/>
              <w:ind w:firstLine="420" w:firstLineChars="200"/>
              <w:jc w:val="left"/>
              <w:rPr>
                <w:rFonts w:hint="eastAsia" w:ascii="宋体" w:hAnsi="宋体" w:eastAsia="宋体" w:cs="宋体"/>
                <w:kern w:val="0"/>
                <w:sz w:val="21"/>
                <w:szCs w:val="21"/>
                <w:highlight w:val="none"/>
              </w:rPr>
            </w:pPr>
          </w:p>
        </w:tc>
      </w:tr>
      <w:tr w14:paraId="15C8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252D7E7">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 工程勘察文件</w:t>
            </w:r>
          </w:p>
        </w:tc>
        <w:tc>
          <w:tcPr>
            <w:tcW w:w="1491" w:type="dxa"/>
            <w:noWrap w:val="0"/>
            <w:vAlign w:val="top"/>
          </w:tcPr>
          <w:p w14:paraId="7C05ADAE">
            <w:pPr>
              <w:spacing w:line="360" w:lineRule="auto"/>
              <w:ind w:firstLine="420" w:firstLineChars="200"/>
              <w:jc w:val="left"/>
              <w:rPr>
                <w:rFonts w:hint="eastAsia" w:ascii="宋体" w:hAnsi="宋体" w:eastAsia="宋体" w:cs="宋体"/>
                <w:kern w:val="0"/>
                <w:sz w:val="21"/>
                <w:szCs w:val="21"/>
                <w:highlight w:val="none"/>
              </w:rPr>
            </w:pPr>
          </w:p>
        </w:tc>
        <w:tc>
          <w:tcPr>
            <w:tcW w:w="2147" w:type="dxa"/>
            <w:noWrap w:val="0"/>
            <w:vAlign w:val="top"/>
          </w:tcPr>
          <w:p w14:paraId="32585C99">
            <w:pPr>
              <w:spacing w:line="360" w:lineRule="auto"/>
              <w:ind w:firstLine="420" w:firstLineChars="200"/>
              <w:jc w:val="left"/>
              <w:rPr>
                <w:rFonts w:hint="eastAsia" w:ascii="宋体" w:hAnsi="宋体" w:eastAsia="宋体" w:cs="宋体"/>
                <w:kern w:val="0"/>
                <w:sz w:val="21"/>
                <w:szCs w:val="21"/>
                <w:highlight w:val="none"/>
              </w:rPr>
            </w:pPr>
          </w:p>
        </w:tc>
        <w:tc>
          <w:tcPr>
            <w:tcW w:w="2082" w:type="dxa"/>
            <w:noWrap w:val="0"/>
            <w:vAlign w:val="top"/>
          </w:tcPr>
          <w:p w14:paraId="5D04B5CC">
            <w:pPr>
              <w:spacing w:line="360" w:lineRule="auto"/>
              <w:ind w:firstLine="420" w:firstLineChars="200"/>
              <w:jc w:val="left"/>
              <w:rPr>
                <w:rFonts w:hint="eastAsia" w:ascii="宋体" w:hAnsi="宋体" w:eastAsia="宋体" w:cs="宋体"/>
                <w:kern w:val="0"/>
                <w:sz w:val="21"/>
                <w:szCs w:val="21"/>
                <w:highlight w:val="none"/>
              </w:rPr>
            </w:pPr>
          </w:p>
        </w:tc>
      </w:tr>
      <w:tr w14:paraId="5446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B73FEDC">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 工程设计及施工图纸</w:t>
            </w:r>
          </w:p>
        </w:tc>
        <w:tc>
          <w:tcPr>
            <w:tcW w:w="1491" w:type="dxa"/>
            <w:noWrap w:val="0"/>
            <w:vAlign w:val="top"/>
          </w:tcPr>
          <w:p w14:paraId="5DB75BAF">
            <w:pPr>
              <w:spacing w:line="360" w:lineRule="auto"/>
              <w:ind w:firstLine="420" w:firstLineChars="200"/>
              <w:jc w:val="left"/>
              <w:rPr>
                <w:rFonts w:hint="eastAsia" w:ascii="宋体" w:hAnsi="宋体" w:eastAsia="宋体" w:cs="宋体"/>
                <w:kern w:val="0"/>
                <w:sz w:val="21"/>
                <w:szCs w:val="21"/>
                <w:highlight w:val="none"/>
              </w:rPr>
            </w:pPr>
          </w:p>
        </w:tc>
        <w:tc>
          <w:tcPr>
            <w:tcW w:w="2147" w:type="dxa"/>
            <w:noWrap w:val="0"/>
            <w:vAlign w:val="top"/>
          </w:tcPr>
          <w:p w14:paraId="69FA0911">
            <w:pPr>
              <w:spacing w:line="360" w:lineRule="auto"/>
              <w:ind w:firstLine="420" w:firstLineChars="200"/>
              <w:jc w:val="left"/>
              <w:rPr>
                <w:rFonts w:hint="eastAsia" w:ascii="宋体" w:hAnsi="宋体" w:eastAsia="宋体" w:cs="宋体"/>
                <w:kern w:val="0"/>
                <w:sz w:val="21"/>
                <w:szCs w:val="21"/>
                <w:highlight w:val="none"/>
              </w:rPr>
            </w:pPr>
          </w:p>
        </w:tc>
        <w:tc>
          <w:tcPr>
            <w:tcW w:w="2082" w:type="dxa"/>
            <w:noWrap w:val="0"/>
            <w:vAlign w:val="top"/>
          </w:tcPr>
          <w:p w14:paraId="2D01B0B0">
            <w:pPr>
              <w:spacing w:line="360" w:lineRule="auto"/>
              <w:ind w:firstLine="420" w:firstLineChars="200"/>
              <w:jc w:val="left"/>
              <w:rPr>
                <w:rFonts w:hint="eastAsia" w:ascii="宋体" w:hAnsi="宋体" w:eastAsia="宋体" w:cs="宋体"/>
                <w:kern w:val="0"/>
                <w:sz w:val="21"/>
                <w:szCs w:val="21"/>
                <w:highlight w:val="none"/>
              </w:rPr>
            </w:pPr>
          </w:p>
        </w:tc>
      </w:tr>
      <w:tr w14:paraId="575C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310A090F">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 工程承包合同及其他相关合同</w:t>
            </w:r>
          </w:p>
        </w:tc>
        <w:tc>
          <w:tcPr>
            <w:tcW w:w="1491" w:type="dxa"/>
            <w:noWrap w:val="0"/>
            <w:vAlign w:val="top"/>
          </w:tcPr>
          <w:p w14:paraId="36B5C957">
            <w:pPr>
              <w:spacing w:line="360" w:lineRule="auto"/>
              <w:ind w:firstLine="420" w:firstLineChars="200"/>
              <w:jc w:val="left"/>
              <w:rPr>
                <w:rFonts w:hint="eastAsia" w:ascii="宋体" w:hAnsi="宋体" w:eastAsia="宋体" w:cs="宋体"/>
                <w:kern w:val="0"/>
                <w:sz w:val="21"/>
                <w:szCs w:val="21"/>
                <w:highlight w:val="none"/>
              </w:rPr>
            </w:pPr>
          </w:p>
        </w:tc>
        <w:tc>
          <w:tcPr>
            <w:tcW w:w="2147" w:type="dxa"/>
            <w:noWrap w:val="0"/>
            <w:vAlign w:val="top"/>
          </w:tcPr>
          <w:p w14:paraId="5D1481A9">
            <w:pPr>
              <w:spacing w:line="360" w:lineRule="auto"/>
              <w:ind w:firstLine="420" w:firstLineChars="200"/>
              <w:jc w:val="left"/>
              <w:rPr>
                <w:rFonts w:hint="eastAsia" w:ascii="宋体" w:hAnsi="宋体" w:eastAsia="宋体" w:cs="宋体"/>
                <w:kern w:val="0"/>
                <w:sz w:val="21"/>
                <w:szCs w:val="21"/>
                <w:highlight w:val="none"/>
              </w:rPr>
            </w:pPr>
          </w:p>
        </w:tc>
        <w:tc>
          <w:tcPr>
            <w:tcW w:w="2082" w:type="dxa"/>
            <w:noWrap w:val="0"/>
            <w:vAlign w:val="top"/>
          </w:tcPr>
          <w:p w14:paraId="5FB2F7A9">
            <w:pPr>
              <w:spacing w:line="360" w:lineRule="auto"/>
              <w:ind w:firstLine="420" w:firstLineChars="200"/>
              <w:jc w:val="left"/>
              <w:rPr>
                <w:rFonts w:hint="eastAsia" w:ascii="宋体" w:hAnsi="宋体" w:eastAsia="宋体" w:cs="宋体"/>
                <w:kern w:val="0"/>
                <w:sz w:val="21"/>
                <w:szCs w:val="21"/>
                <w:highlight w:val="none"/>
              </w:rPr>
            </w:pPr>
          </w:p>
        </w:tc>
      </w:tr>
      <w:tr w14:paraId="2C7E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C3C1158">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 施工许可文件</w:t>
            </w:r>
          </w:p>
        </w:tc>
        <w:tc>
          <w:tcPr>
            <w:tcW w:w="1491" w:type="dxa"/>
            <w:noWrap w:val="0"/>
            <w:vAlign w:val="top"/>
          </w:tcPr>
          <w:p w14:paraId="39F13FED">
            <w:pPr>
              <w:spacing w:line="360" w:lineRule="auto"/>
              <w:ind w:firstLine="420" w:firstLineChars="200"/>
              <w:jc w:val="left"/>
              <w:rPr>
                <w:rFonts w:hint="eastAsia" w:ascii="宋体" w:hAnsi="宋体" w:eastAsia="宋体" w:cs="宋体"/>
                <w:kern w:val="0"/>
                <w:sz w:val="21"/>
                <w:szCs w:val="21"/>
                <w:highlight w:val="none"/>
              </w:rPr>
            </w:pPr>
          </w:p>
        </w:tc>
        <w:tc>
          <w:tcPr>
            <w:tcW w:w="2147" w:type="dxa"/>
            <w:noWrap w:val="0"/>
            <w:vAlign w:val="top"/>
          </w:tcPr>
          <w:p w14:paraId="15557583">
            <w:pPr>
              <w:spacing w:line="360" w:lineRule="auto"/>
              <w:ind w:firstLine="420" w:firstLineChars="200"/>
              <w:jc w:val="left"/>
              <w:rPr>
                <w:rFonts w:hint="eastAsia" w:ascii="宋体" w:hAnsi="宋体" w:eastAsia="宋体" w:cs="宋体"/>
                <w:kern w:val="0"/>
                <w:sz w:val="21"/>
                <w:szCs w:val="21"/>
                <w:highlight w:val="none"/>
              </w:rPr>
            </w:pPr>
          </w:p>
        </w:tc>
        <w:tc>
          <w:tcPr>
            <w:tcW w:w="2082" w:type="dxa"/>
            <w:noWrap w:val="0"/>
            <w:vAlign w:val="top"/>
          </w:tcPr>
          <w:p w14:paraId="5C2E0214">
            <w:pPr>
              <w:spacing w:line="360" w:lineRule="auto"/>
              <w:ind w:firstLine="420" w:firstLineChars="200"/>
              <w:jc w:val="left"/>
              <w:rPr>
                <w:rFonts w:hint="eastAsia" w:ascii="宋体" w:hAnsi="宋体" w:eastAsia="宋体" w:cs="宋体"/>
                <w:kern w:val="0"/>
                <w:sz w:val="21"/>
                <w:szCs w:val="21"/>
                <w:highlight w:val="none"/>
              </w:rPr>
            </w:pPr>
          </w:p>
        </w:tc>
      </w:tr>
      <w:tr w14:paraId="4364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320CAAFE">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 其他文件</w:t>
            </w:r>
          </w:p>
        </w:tc>
        <w:tc>
          <w:tcPr>
            <w:tcW w:w="1491" w:type="dxa"/>
            <w:noWrap w:val="0"/>
            <w:vAlign w:val="top"/>
          </w:tcPr>
          <w:p w14:paraId="6C4622E4">
            <w:pPr>
              <w:spacing w:line="360" w:lineRule="auto"/>
              <w:ind w:firstLine="420" w:firstLineChars="200"/>
              <w:jc w:val="left"/>
              <w:rPr>
                <w:rFonts w:hint="eastAsia" w:ascii="宋体" w:hAnsi="宋体" w:eastAsia="宋体" w:cs="宋体"/>
                <w:kern w:val="0"/>
                <w:sz w:val="21"/>
                <w:szCs w:val="21"/>
                <w:highlight w:val="none"/>
              </w:rPr>
            </w:pPr>
          </w:p>
        </w:tc>
        <w:tc>
          <w:tcPr>
            <w:tcW w:w="2147" w:type="dxa"/>
            <w:noWrap w:val="0"/>
            <w:vAlign w:val="top"/>
          </w:tcPr>
          <w:p w14:paraId="0386A16C">
            <w:pPr>
              <w:spacing w:line="360" w:lineRule="auto"/>
              <w:ind w:firstLine="420" w:firstLineChars="200"/>
              <w:jc w:val="left"/>
              <w:rPr>
                <w:rFonts w:hint="eastAsia" w:ascii="宋体" w:hAnsi="宋体" w:eastAsia="宋体" w:cs="宋体"/>
                <w:kern w:val="0"/>
                <w:sz w:val="21"/>
                <w:szCs w:val="21"/>
                <w:highlight w:val="none"/>
              </w:rPr>
            </w:pPr>
          </w:p>
        </w:tc>
        <w:tc>
          <w:tcPr>
            <w:tcW w:w="2082" w:type="dxa"/>
            <w:noWrap w:val="0"/>
            <w:vAlign w:val="top"/>
          </w:tcPr>
          <w:p w14:paraId="41369FB5">
            <w:pPr>
              <w:spacing w:line="360" w:lineRule="auto"/>
              <w:ind w:firstLine="420" w:firstLineChars="200"/>
              <w:jc w:val="left"/>
              <w:rPr>
                <w:rFonts w:hint="eastAsia" w:ascii="宋体" w:hAnsi="宋体" w:eastAsia="宋体" w:cs="宋体"/>
                <w:kern w:val="0"/>
                <w:sz w:val="21"/>
                <w:szCs w:val="21"/>
                <w:highlight w:val="none"/>
              </w:rPr>
            </w:pPr>
          </w:p>
        </w:tc>
      </w:tr>
      <w:tr w14:paraId="303D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B520E5A">
            <w:pPr>
              <w:spacing w:line="360" w:lineRule="auto"/>
              <w:ind w:firstLine="420" w:firstLineChars="200"/>
              <w:jc w:val="left"/>
              <w:rPr>
                <w:rFonts w:hint="eastAsia" w:ascii="宋体" w:hAnsi="宋体" w:eastAsia="宋体" w:cs="宋体"/>
                <w:kern w:val="0"/>
                <w:sz w:val="21"/>
                <w:szCs w:val="21"/>
                <w:highlight w:val="none"/>
              </w:rPr>
            </w:pPr>
          </w:p>
        </w:tc>
        <w:tc>
          <w:tcPr>
            <w:tcW w:w="1491" w:type="dxa"/>
            <w:noWrap w:val="0"/>
            <w:vAlign w:val="top"/>
          </w:tcPr>
          <w:p w14:paraId="0477008C">
            <w:pPr>
              <w:spacing w:line="360" w:lineRule="auto"/>
              <w:ind w:firstLine="420" w:firstLineChars="200"/>
              <w:jc w:val="left"/>
              <w:rPr>
                <w:rFonts w:hint="eastAsia" w:ascii="宋体" w:hAnsi="宋体" w:eastAsia="宋体" w:cs="宋体"/>
                <w:kern w:val="0"/>
                <w:sz w:val="21"/>
                <w:szCs w:val="21"/>
                <w:highlight w:val="none"/>
              </w:rPr>
            </w:pPr>
          </w:p>
        </w:tc>
        <w:tc>
          <w:tcPr>
            <w:tcW w:w="2147" w:type="dxa"/>
            <w:noWrap w:val="0"/>
            <w:vAlign w:val="top"/>
          </w:tcPr>
          <w:p w14:paraId="6CEDA90E">
            <w:pPr>
              <w:spacing w:line="360" w:lineRule="auto"/>
              <w:ind w:firstLine="420" w:firstLineChars="200"/>
              <w:jc w:val="left"/>
              <w:rPr>
                <w:rFonts w:hint="eastAsia" w:ascii="宋体" w:hAnsi="宋体" w:eastAsia="宋体" w:cs="宋体"/>
                <w:kern w:val="0"/>
                <w:sz w:val="21"/>
                <w:szCs w:val="21"/>
                <w:highlight w:val="none"/>
              </w:rPr>
            </w:pPr>
          </w:p>
        </w:tc>
        <w:tc>
          <w:tcPr>
            <w:tcW w:w="2082" w:type="dxa"/>
            <w:noWrap w:val="0"/>
            <w:vAlign w:val="top"/>
          </w:tcPr>
          <w:p w14:paraId="2A9ED641">
            <w:pPr>
              <w:spacing w:line="360" w:lineRule="auto"/>
              <w:ind w:firstLine="420" w:firstLineChars="200"/>
              <w:jc w:val="left"/>
              <w:rPr>
                <w:rFonts w:hint="eastAsia" w:ascii="宋体" w:hAnsi="宋体" w:eastAsia="宋体" w:cs="宋体"/>
                <w:kern w:val="0"/>
                <w:sz w:val="21"/>
                <w:szCs w:val="21"/>
                <w:highlight w:val="none"/>
              </w:rPr>
            </w:pPr>
          </w:p>
        </w:tc>
      </w:tr>
    </w:tbl>
    <w:p w14:paraId="132D433A">
      <w:pPr>
        <w:spacing w:line="360" w:lineRule="auto"/>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B-4 委托人提供的设备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6C12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C0CBC4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590" w:type="dxa"/>
            <w:noWrap w:val="0"/>
            <w:vAlign w:val="top"/>
          </w:tcPr>
          <w:p w14:paraId="65D8B89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2130" w:type="dxa"/>
            <w:noWrap w:val="0"/>
            <w:vAlign w:val="top"/>
          </w:tcPr>
          <w:p w14:paraId="1809076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型号与规格</w:t>
            </w:r>
          </w:p>
        </w:tc>
        <w:tc>
          <w:tcPr>
            <w:tcW w:w="1860" w:type="dxa"/>
            <w:noWrap w:val="0"/>
            <w:vAlign w:val="top"/>
          </w:tcPr>
          <w:p w14:paraId="142EDDD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提供时间</w:t>
            </w:r>
          </w:p>
        </w:tc>
      </w:tr>
      <w:tr w14:paraId="79CF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01D223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通讯设备</w:t>
            </w:r>
          </w:p>
        </w:tc>
        <w:tc>
          <w:tcPr>
            <w:tcW w:w="1590" w:type="dxa"/>
            <w:noWrap w:val="0"/>
            <w:vAlign w:val="top"/>
          </w:tcPr>
          <w:p w14:paraId="45D0ACDB">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17B01FE0">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65FCCFAD">
            <w:pPr>
              <w:spacing w:line="360" w:lineRule="auto"/>
              <w:ind w:firstLine="420" w:firstLineChars="200"/>
              <w:jc w:val="left"/>
              <w:rPr>
                <w:rFonts w:hint="eastAsia" w:ascii="宋体" w:hAnsi="宋体" w:eastAsia="宋体" w:cs="宋体"/>
                <w:sz w:val="21"/>
                <w:szCs w:val="21"/>
                <w:highlight w:val="none"/>
              </w:rPr>
            </w:pPr>
          </w:p>
        </w:tc>
      </w:tr>
      <w:tr w14:paraId="5D43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3D5913F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 办公设备</w:t>
            </w:r>
          </w:p>
        </w:tc>
        <w:tc>
          <w:tcPr>
            <w:tcW w:w="1590" w:type="dxa"/>
            <w:noWrap w:val="0"/>
            <w:vAlign w:val="top"/>
          </w:tcPr>
          <w:p w14:paraId="36B082AB">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5EB0B627">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2E49A8F1">
            <w:pPr>
              <w:spacing w:line="360" w:lineRule="auto"/>
              <w:ind w:firstLine="420" w:firstLineChars="200"/>
              <w:jc w:val="left"/>
              <w:rPr>
                <w:rFonts w:hint="eastAsia" w:ascii="宋体" w:hAnsi="宋体" w:eastAsia="宋体" w:cs="宋体"/>
                <w:sz w:val="21"/>
                <w:szCs w:val="21"/>
                <w:highlight w:val="none"/>
              </w:rPr>
            </w:pPr>
          </w:p>
        </w:tc>
      </w:tr>
      <w:tr w14:paraId="0DF4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6EA7652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 交通工具</w:t>
            </w:r>
          </w:p>
        </w:tc>
        <w:tc>
          <w:tcPr>
            <w:tcW w:w="1590" w:type="dxa"/>
            <w:noWrap w:val="0"/>
            <w:vAlign w:val="top"/>
          </w:tcPr>
          <w:p w14:paraId="5DD1EE23">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7E0DF872">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712C99C8">
            <w:pPr>
              <w:spacing w:line="360" w:lineRule="auto"/>
              <w:ind w:firstLine="420" w:firstLineChars="200"/>
              <w:jc w:val="left"/>
              <w:rPr>
                <w:rFonts w:hint="eastAsia" w:ascii="宋体" w:hAnsi="宋体" w:eastAsia="宋体" w:cs="宋体"/>
                <w:sz w:val="21"/>
                <w:szCs w:val="21"/>
                <w:highlight w:val="none"/>
              </w:rPr>
            </w:pPr>
          </w:p>
        </w:tc>
      </w:tr>
      <w:tr w14:paraId="163D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F7962E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 检测和试验设备</w:t>
            </w:r>
          </w:p>
        </w:tc>
        <w:tc>
          <w:tcPr>
            <w:tcW w:w="1590" w:type="dxa"/>
            <w:noWrap w:val="0"/>
            <w:vAlign w:val="top"/>
          </w:tcPr>
          <w:p w14:paraId="350D0F06">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6EBF8416">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3423E231">
            <w:pPr>
              <w:spacing w:line="360" w:lineRule="auto"/>
              <w:ind w:firstLine="420" w:firstLineChars="200"/>
              <w:jc w:val="left"/>
              <w:rPr>
                <w:rFonts w:hint="eastAsia" w:ascii="宋体" w:hAnsi="宋体" w:eastAsia="宋体" w:cs="宋体"/>
                <w:sz w:val="21"/>
                <w:szCs w:val="21"/>
                <w:highlight w:val="none"/>
              </w:rPr>
            </w:pPr>
          </w:p>
        </w:tc>
      </w:tr>
      <w:tr w14:paraId="393F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30A5A0A">
            <w:pPr>
              <w:spacing w:line="360" w:lineRule="auto"/>
              <w:ind w:firstLine="420" w:firstLineChars="200"/>
              <w:jc w:val="left"/>
              <w:rPr>
                <w:rFonts w:hint="eastAsia" w:ascii="宋体" w:hAnsi="宋体" w:eastAsia="宋体" w:cs="宋体"/>
                <w:sz w:val="21"/>
                <w:szCs w:val="21"/>
                <w:highlight w:val="none"/>
              </w:rPr>
            </w:pPr>
          </w:p>
        </w:tc>
        <w:tc>
          <w:tcPr>
            <w:tcW w:w="1590" w:type="dxa"/>
            <w:noWrap w:val="0"/>
            <w:vAlign w:val="top"/>
          </w:tcPr>
          <w:p w14:paraId="626C20C7">
            <w:pPr>
              <w:spacing w:line="360" w:lineRule="auto"/>
              <w:ind w:firstLine="420" w:firstLineChars="200"/>
              <w:jc w:val="left"/>
              <w:rPr>
                <w:rFonts w:hint="eastAsia" w:ascii="宋体" w:hAnsi="宋体" w:eastAsia="宋体" w:cs="宋体"/>
                <w:sz w:val="21"/>
                <w:szCs w:val="21"/>
                <w:highlight w:val="none"/>
              </w:rPr>
            </w:pPr>
          </w:p>
        </w:tc>
        <w:tc>
          <w:tcPr>
            <w:tcW w:w="2130" w:type="dxa"/>
            <w:noWrap w:val="0"/>
            <w:vAlign w:val="top"/>
          </w:tcPr>
          <w:p w14:paraId="02A6FD64">
            <w:pPr>
              <w:spacing w:line="360" w:lineRule="auto"/>
              <w:ind w:firstLine="420" w:firstLineChars="200"/>
              <w:jc w:val="left"/>
              <w:rPr>
                <w:rFonts w:hint="eastAsia" w:ascii="宋体" w:hAnsi="宋体" w:eastAsia="宋体" w:cs="宋体"/>
                <w:sz w:val="21"/>
                <w:szCs w:val="21"/>
                <w:highlight w:val="none"/>
              </w:rPr>
            </w:pPr>
          </w:p>
        </w:tc>
        <w:tc>
          <w:tcPr>
            <w:tcW w:w="1860" w:type="dxa"/>
            <w:noWrap w:val="0"/>
            <w:vAlign w:val="top"/>
          </w:tcPr>
          <w:p w14:paraId="63EA38DA">
            <w:pPr>
              <w:spacing w:line="360" w:lineRule="auto"/>
              <w:ind w:firstLine="420" w:firstLineChars="200"/>
              <w:jc w:val="left"/>
              <w:rPr>
                <w:rFonts w:hint="eastAsia" w:ascii="宋体" w:hAnsi="宋体" w:eastAsia="宋体" w:cs="宋体"/>
                <w:sz w:val="21"/>
                <w:szCs w:val="21"/>
                <w:highlight w:val="none"/>
              </w:rPr>
            </w:pPr>
          </w:p>
        </w:tc>
      </w:tr>
    </w:tbl>
    <w:p w14:paraId="02D55398">
      <w:pPr>
        <w:pStyle w:val="22"/>
        <w:spacing w:before="0" w:beforeAutospacing="0" w:after="0" w:afterAutospacing="0" w:line="360" w:lineRule="auto"/>
        <w:ind w:firstLine="1552" w:firstLineChars="736"/>
        <w:jc w:val="both"/>
        <w:rPr>
          <w:b/>
          <w:bCs/>
          <w:sz w:val="21"/>
          <w:szCs w:val="21"/>
          <w:highlight w:val="none"/>
        </w:rPr>
      </w:pPr>
    </w:p>
    <w:p w14:paraId="492B6E69">
      <w:pPr>
        <w:autoSpaceDE w:val="0"/>
        <w:autoSpaceDN w:val="0"/>
        <w:spacing w:line="360" w:lineRule="exact"/>
        <w:ind w:firstLine="573" w:firstLineChars="273"/>
        <w:rPr>
          <w:rFonts w:ascii="宋体" w:hAnsi="宋体"/>
          <w:highlight w:val="none"/>
          <w:u w:val="single"/>
        </w:rPr>
        <w:sectPr>
          <w:footerReference r:id="rId10" w:type="first"/>
          <w:footerReference r:id="rId9" w:type="default"/>
          <w:footnotePr>
            <w:numRestart w:val="eachPage"/>
          </w:footnotePr>
          <w:endnotePr>
            <w:numRestart w:val="eachSect"/>
          </w:endnotePr>
          <w:pgSz w:w="11907" w:h="16840"/>
          <w:pgMar w:top="1304" w:right="1001" w:bottom="1247" w:left="1435" w:header="851" w:footer="854" w:gutter="0"/>
          <w:pgNumType w:fmt="decimal" w:start="1"/>
          <w:cols w:space="720" w:num="1"/>
          <w:docGrid w:linePitch="435" w:charSpace="-6554"/>
        </w:sectPr>
      </w:pPr>
    </w:p>
    <w:p w14:paraId="1A6380A0">
      <w:pPr>
        <w:spacing w:line="360" w:lineRule="auto"/>
        <w:ind w:firstLine="643" w:firstLineChars="200"/>
        <w:jc w:val="center"/>
        <w:rPr>
          <w:rFonts w:ascii="宋体" w:hAnsi="宋体"/>
          <w:sz w:val="32"/>
          <w:szCs w:val="32"/>
          <w:highlight w:val="none"/>
        </w:rPr>
      </w:pPr>
      <w:r>
        <w:rPr>
          <w:rFonts w:hint="eastAsia" w:eastAsia="黑体"/>
          <w:b/>
          <w:bCs/>
          <w:kern w:val="0"/>
          <w:sz w:val="32"/>
          <w:szCs w:val="32"/>
          <w:highlight w:val="none"/>
        </w:rPr>
        <w:t>第四部分  工程监理廉政责任书</w:t>
      </w:r>
    </w:p>
    <w:p w14:paraId="0ECD5F14">
      <w:pPr>
        <w:rPr>
          <w:sz w:val="24"/>
          <w:highlight w:val="none"/>
        </w:rPr>
      </w:pPr>
    </w:p>
    <w:p w14:paraId="5AA9D367">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工程项目名称：</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椒江城发新能源汽车充电网项目（二期）（监理）（重新招标）</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27CECB34">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工程地点：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台州市椒江区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3693E89B">
      <w:pPr>
        <w:snapToGrid w:val="0"/>
        <w:spacing w:after="50" w:line="288" w:lineRule="auto"/>
        <w:ind w:firstLine="315" w:firstLineChars="150"/>
        <w:rPr>
          <w:rFonts w:hint="eastAsia" w:ascii="宋体" w:hAnsi="宋体" w:eastAsia="宋体" w:cs="宋体"/>
          <w:sz w:val="21"/>
          <w:szCs w:val="21"/>
          <w:highlight w:val="none"/>
          <w:u w:val="single"/>
        </w:rPr>
      </w:pP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t>预报业监理工程师（总监不得兼任）：市政</w:t>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vanish/>
          <w:sz w:val="21"/>
          <w:szCs w:val="21"/>
          <w:highlight w:val="none"/>
          <w:u w:val="single"/>
        </w:rPr>
        <w:pgNum/>
      </w:r>
      <w:r>
        <w:rPr>
          <w:rFonts w:hint="eastAsia" w:ascii="宋体" w:hAnsi="宋体" w:eastAsia="宋体" w:cs="宋体"/>
          <w:sz w:val="21"/>
          <w:szCs w:val="21"/>
          <w:highlight w:val="none"/>
        </w:rPr>
        <w:t>建设单位（甲方）：</w:t>
      </w:r>
      <w:r>
        <w:rPr>
          <w:rFonts w:hint="eastAsia" w:ascii="宋体" w:hAnsi="宋体" w:eastAsia="宋体" w:cs="宋体"/>
          <w:sz w:val="21"/>
          <w:szCs w:val="21"/>
          <w:highlight w:val="none"/>
          <w:u w:val="single"/>
        </w:rPr>
        <w:t xml:space="preserve">   台州市椒江城发公共停车管理有限公司     </w:t>
      </w:r>
    </w:p>
    <w:p w14:paraId="4DECFC33">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监理单位（乙方）：</w:t>
      </w:r>
      <w:r>
        <w:rPr>
          <w:rFonts w:hint="eastAsia" w:ascii="宋体" w:hAnsi="宋体" w:eastAsia="宋体" w:cs="宋体"/>
          <w:sz w:val="21"/>
          <w:szCs w:val="21"/>
          <w:highlight w:val="none"/>
          <w:u w:val="single"/>
        </w:rPr>
        <w:t xml:space="preserve">                                          </w:t>
      </w:r>
    </w:p>
    <w:p w14:paraId="6F5CC33F">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14:paraId="0DAC1201">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第一条　甲乙双方的责任</w:t>
      </w:r>
    </w:p>
    <w:p w14:paraId="18B06374">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（一）应严格遵守国家关于市场准入、项目招标投标、工程建设、工程监理和市场活动的有关法律、法规，相关政策，以及廉政建设的各项规定。</w:t>
      </w:r>
    </w:p>
    <w:p w14:paraId="7CAB3576">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（二）严格执行建设工程项目监理合同文件，自觉按合同办事。</w:t>
      </w:r>
    </w:p>
    <w:p w14:paraId="783F29C2">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（三）业务活动必须坚持公开、公平、公正、诚信、透明的原则（除法律法规另有规定者外），不得为获取不正当的利益，损害国家、集体和对方利益，不得违反工程建设管理、建设监理的规章制度。</w:t>
      </w:r>
    </w:p>
    <w:p w14:paraId="18E356FA">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（四）发现对方在业务活动中有违规、违纪、违法行为的，应及时提醒对方，情节严重的，应向其上级主管部门或纪检监察、司法等有关机关举报。</w:t>
      </w:r>
    </w:p>
    <w:p w14:paraId="501F6B28">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第二条　甲方的责任</w:t>
      </w:r>
    </w:p>
    <w:p w14:paraId="7FC5C931">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甲方的领导和从事该建设工程项目的工作人员在工程建设的事前、事中、事后应遵守以下规定：</w:t>
      </w:r>
    </w:p>
    <w:p w14:paraId="72128622">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（一）不准向乙方和相关单位索要或接受回扣、礼金、有价证券、贵重物品和好处费、感谢费等。</w:t>
      </w:r>
    </w:p>
    <w:p w14:paraId="3C9583A0">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（二）不准在乙方和相关单位报销任何应由甲方或个人支付的费用。</w:t>
      </w:r>
    </w:p>
    <w:p w14:paraId="2ED9CEE2">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（三）不准要求、暗示或接受乙方和相关单位为个人装修住房、婚丧嫁娶、配偶子女的工作安排以及出国（境）、旅游等提供方便。</w:t>
      </w:r>
    </w:p>
    <w:p w14:paraId="21FAD703">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（四）不准参加有可能影响公正执行公务的乙方和相关单位的宴请、健身、娱乐等活动。</w:t>
      </w:r>
    </w:p>
    <w:p w14:paraId="1BE92CD9">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14:paraId="46A76B40">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第三条　乙方的责任</w:t>
      </w:r>
    </w:p>
    <w:p w14:paraId="6E4CD3D4">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应与甲方和相关单位保持正常的业务交往，按照有关法律法规和程序开展业务工作，严格执行工程建设的方针、政策，尤其是有关勘察设计、建筑施工安装的强制性标准和规范，以及监理法规，认真履行监理职责，并遵守以下规定： </w:t>
      </w:r>
    </w:p>
    <w:p w14:paraId="444DEB0A">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（一）不准以任何理由向甲方和相关单位及其工作人员索要、接受或赠送礼金、有价证券、贵重物品及回扣、好处费、感谢费等。</w:t>
      </w:r>
    </w:p>
    <w:p w14:paraId="5A80696F">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（二）不准以任何理由为甲方和相关单位报销应由对方或个人支付的费用。</w:t>
      </w:r>
    </w:p>
    <w:p w14:paraId="1387F850">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（三）不准接受或暗示为甲方、相关单位或个人装修住房、婚丧嫁娶、配偶子女的工作安排以及出国（境）、旅游等提供方便。</w:t>
      </w:r>
    </w:p>
    <w:p w14:paraId="2E265B7E">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（四）不准违反合同约定而使用甲方、相关单位提供的通信、交通工具和高档办公用品。</w:t>
      </w:r>
    </w:p>
    <w:p w14:paraId="50943FCD">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（五）不准以任何理由为甲方、相关单位或个人组织有可能影响公正执行公务的宴请、健身、娱乐等活动。</w:t>
      </w:r>
    </w:p>
    <w:p w14:paraId="50C2F152">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（六）不准接受受监理单位的宴请、健身、娱乐等活动。</w:t>
      </w:r>
    </w:p>
    <w:p w14:paraId="1BEEA9F1">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第四条　违约责任</w:t>
      </w:r>
    </w:p>
    <w:p w14:paraId="39C4E5F0">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585D12E">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857D399">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（三）乙方工作人员有违反本责任书第三条责任行为中任何一条规定的，每次罚款人民币1000元。</w:t>
      </w:r>
    </w:p>
    <w:p w14:paraId="1695640A">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第五条　本责任书作为工程监理合同的附件，与工程监理合同具有同等法律效力。经双方签署后立即生效。</w:t>
      </w:r>
    </w:p>
    <w:p w14:paraId="64014E30">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第六条　本责任书的有效期为双方签署之日起至该工程项目竣工验收合格时止。</w:t>
      </w:r>
    </w:p>
    <w:p w14:paraId="45FC8D24">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第七条　本责任书一式四份，由甲乙双方各执一份。</w:t>
      </w:r>
    </w:p>
    <w:p w14:paraId="4F72D90C">
      <w:pPr>
        <w:snapToGrid w:val="0"/>
        <w:spacing w:after="50" w:line="288" w:lineRule="auto"/>
        <w:rPr>
          <w:rFonts w:hint="eastAsia" w:ascii="宋体" w:hAnsi="宋体" w:eastAsia="宋体" w:cs="宋体"/>
          <w:sz w:val="21"/>
          <w:szCs w:val="21"/>
          <w:highlight w:val="none"/>
        </w:rPr>
      </w:pPr>
    </w:p>
    <w:p w14:paraId="6C591F7A">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甲方单位：（盖章）　　　　　　　　　　　　　乙方单位：（盖章）</w:t>
      </w:r>
    </w:p>
    <w:p w14:paraId="5F6C2F12">
      <w:pPr>
        <w:snapToGrid w:val="0"/>
        <w:spacing w:after="50" w:line="288" w:lineRule="auto"/>
        <w:ind w:firstLine="315" w:firstLineChars="150"/>
        <w:jc w:val="right"/>
        <w:rPr>
          <w:rFonts w:hint="eastAsia" w:ascii="宋体" w:hAnsi="宋体" w:eastAsia="宋体" w:cs="宋体"/>
          <w:sz w:val="21"/>
          <w:szCs w:val="21"/>
          <w:highlight w:val="none"/>
        </w:rPr>
      </w:pPr>
    </w:p>
    <w:p w14:paraId="06F32692">
      <w:pPr>
        <w:snapToGrid w:val="0"/>
        <w:spacing w:after="50" w:line="288" w:lineRule="auto"/>
        <w:ind w:firstLine="315" w:firstLineChars="1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6721D48D">
      <w:pPr>
        <w:snapToGrid w:val="0"/>
        <w:spacing w:after="50" w:line="288"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cs="宋体"/>
          <w:sz w:val="21"/>
          <w:szCs w:val="21"/>
          <w:highlight w:val="none"/>
          <w:lang w:val="en-US" w:eastAsia="zh-CN"/>
        </w:rPr>
        <w:t>签字或盖章</w:t>
      </w:r>
      <w:r>
        <w:rPr>
          <w:rFonts w:hint="eastAsia" w:ascii="宋体" w:hAnsi="宋体" w:eastAsia="宋体" w:cs="宋体"/>
          <w:sz w:val="21"/>
          <w:szCs w:val="21"/>
          <w:highlight w:val="none"/>
        </w:rPr>
        <w:t>）：</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法定代表人（</w:t>
      </w:r>
      <w:r>
        <w:rPr>
          <w:rFonts w:hint="eastAsia" w:ascii="宋体" w:hAnsi="宋体" w:cs="宋体"/>
          <w:sz w:val="21"/>
          <w:szCs w:val="21"/>
          <w:highlight w:val="none"/>
          <w:lang w:val="en-US" w:eastAsia="zh-CN"/>
        </w:rPr>
        <w:t>签字或盖章</w:t>
      </w:r>
      <w:r>
        <w:rPr>
          <w:rFonts w:hint="eastAsia" w:ascii="宋体" w:hAnsi="宋体" w:eastAsia="宋体" w:cs="宋体"/>
          <w:sz w:val="21"/>
          <w:szCs w:val="21"/>
          <w:highlight w:val="none"/>
        </w:rPr>
        <w:t>）：</w:t>
      </w:r>
    </w:p>
    <w:p w14:paraId="4D65A3F1">
      <w:pPr>
        <w:snapToGrid w:val="0"/>
        <w:spacing w:after="50" w:line="288" w:lineRule="auto"/>
        <w:ind w:firstLine="315" w:firstLineChars="150"/>
        <w:rPr>
          <w:rFonts w:hint="eastAsia" w:ascii="宋体" w:hAnsi="宋体" w:eastAsia="宋体" w:cs="宋体"/>
          <w:sz w:val="21"/>
          <w:szCs w:val="21"/>
          <w:highlight w:val="none"/>
        </w:rPr>
      </w:pPr>
    </w:p>
    <w:p w14:paraId="4F9235A1">
      <w:pPr>
        <w:rPr>
          <w:rFonts w:hint="eastAsia"/>
          <w:color w:val="auto"/>
          <w:highlight w:val="none"/>
        </w:rPr>
      </w:pPr>
    </w:p>
    <w:p w14:paraId="33C9F504">
      <w:pPr>
        <w:pStyle w:val="25"/>
        <w:rPr>
          <w:rFonts w:hint="eastAsia"/>
          <w:color w:val="auto"/>
          <w:highlight w:val="none"/>
        </w:rPr>
      </w:pPr>
    </w:p>
    <w:p w14:paraId="344369A8">
      <w:pPr>
        <w:pStyle w:val="19"/>
        <w:rPr>
          <w:rFonts w:hint="eastAsia"/>
          <w:color w:val="auto"/>
          <w:highlight w:val="none"/>
        </w:rPr>
      </w:pPr>
    </w:p>
    <w:p w14:paraId="47806964">
      <w:pPr>
        <w:rPr>
          <w:rFonts w:hint="eastAsia"/>
          <w:color w:val="auto"/>
          <w:highlight w:val="none"/>
        </w:rPr>
      </w:pPr>
    </w:p>
    <w:p w14:paraId="070574A1">
      <w:pPr>
        <w:pStyle w:val="25"/>
        <w:rPr>
          <w:rFonts w:hint="eastAsia"/>
          <w:color w:val="auto"/>
          <w:highlight w:val="none"/>
        </w:rPr>
      </w:pPr>
    </w:p>
    <w:p w14:paraId="6E184E8D">
      <w:pPr>
        <w:pStyle w:val="19"/>
        <w:rPr>
          <w:rFonts w:hint="eastAsia"/>
          <w:color w:val="auto"/>
          <w:highlight w:val="none"/>
        </w:rPr>
      </w:pPr>
    </w:p>
    <w:p w14:paraId="24D3BE69">
      <w:pPr>
        <w:rPr>
          <w:rFonts w:hint="eastAsia"/>
          <w:color w:val="auto"/>
          <w:highlight w:val="none"/>
        </w:rPr>
      </w:pPr>
    </w:p>
    <w:p w14:paraId="6A99143D">
      <w:pPr>
        <w:pStyle w:val="25"/>
        <w:rPr>
          <w:rFonts w:hint="eastAsia"/>
          <w:color w:val="auto"/>
          <w:highlight w:val="none"/>
        </w:rPr>
      </w:pPr>
    </w:p>
    <w:p w14:paraId="27A098F8">
      <w:pPr>
        <w:pStyle w:val="19"/>
        <w:ind w:left="0" w:leftChars="0" w:firstLine="0" w:firstLineChars="0"/>
        <w:rPr>
          <w:rFonts w:hint="eastAsia"/>
          <w:color w:val="auto"/>
          <w:highlight w:val="none"/>
        </w:rPr>
      </w:pPr>
    </w:p>
    <w:p w14:paraId="580CCF6C">
      <w:pPr>
        <w:spacing w:line="360" w:lineRule="auto"/>
        <w:jc w:val="center"/>
        <w:outlineLvl w:val="9"/>
        <w:rPr>
          <w:rFonts w:hint="eastAsia" w:ascii="宋体" w:hAnsi="宋体" w:cs="宋体"/>
          <w:b/>
          <w:bCs/>
          <w:color w:val="auto"/>
          <w:sz w:val="36"/>
          <w:szCs w:val="36"/>
          <w:highlight w:val="none"/>
        </w:rPr>
      </w:pPr>
    </w:p>
    <w:p w14:paraId="1E612237">
      <w:pPr>
        <w:spacing w:line="360" w:lineRule="auto"/>
        <w:jc w:val="center"/>
        <w:outlineLvl w:val="9"/>
        <w:rPr>
          <w:rFonts w:hint="eastAsia" w:ascii="宋体" w:hAnsi="宋体" w:cs="宋体"/>
          <w:b/>
          <w:bCs/>
          <w:color w:val="auto"/>
          <w:sz w:val="36"/>
          <w:szCs w:val="36"/>
          <w:highlight w:val="none"/>
        </w:rPr>
        <w:sectPr>
          <w:footerReference r:id="rId11" w:type="default"/>
          <w:footnotePr>
            <w:numRestart w:val="eachPage"/>
          </w:footnotePr>
          <w:endnotePr>
            <w:numRestart w:val="eachSect"/>
          </w:endnotePr>
          <w:pgSz w:w="11907" w:h="16840"/>
          <w:pgMar w:top="1247" w:right="1361" w:bottom="1247" w:left="1361" w:header="851" w:footer="838" w:gutter="0"/>
          <w:pgNumType w:fmt="decimal"/>
          <w:cols w:space="720" w:num="1"/>
          <w:rtlGutter w:val="0"/>
          <w:docGrid w:linePitch="435" w:charSpace="-6554"/>
        </w:sectPr>
      </w:pPr>
      <w:bookmarkStart w:id="85" w:name="_Toc8890"/>
      <w:bookmarkStart w:id="86" w:name="_Toc20875"/>
      <w:bookmarkStart w:id="87" w:name="_Toc21342"/>
    </w:p>
    <w:p w14:paraId="1FB6D26B">
      <w:pPr>
        <w:spacing w:line="360" w:lineRule="auto"/>
        <w:jc w:val="center"/>
        <w:outlineLvl w:val="9"/>
        <w:rPr>
          <w:rFonts w:hint="eastAsia" w:ascii="宋体" w:hAnsi="宋体" w:cs="宋体"/>
          <w:b/>
          <w:bCs/>
          <w:color w:val="auto"/>
          <w:sz w:val="36"/>
          <w:szCs w:val="36"/>
          <w:highlight w:val="none"/>
        </w:rPr>
        <w:sectPr>
          <w:footnotePr>
            <w:numRestart w:val="eachPage"/>
          </w:footnotePr>
          <w:endnotePr>
            <w:numRestart w:val="eachSect"/>
          </w:endnotePr>
          <w:type w:val="continuous"/>
          <w:pgSz w:w="11907" w:h="16840"/>
          <w:pgMar w:top="1247" w:right="1361" w:bottom="1247" w:left="1361" w:header="851" w:footer="838" w:gutter="0"/>
          <w:pgNumType w:fmt="decimal"/>
          <w:cols w:space="720" w:num="1"/>
          <w:rtlGutter w:val="0"/>
          <w:docGrid w:linePitch="435" w:charSpace="-6554"/>
        </w:sectPr>
      </w:pPr>
    </w:p>
    <w:p w14:paraId="698E7466">
      <w:pPr>
        <w:spacing w:line="360" w:lineRule="auto"/>
        <w:jc w:val="center"/>
        <w:outlineLvl w:val="0"/>
        <w:rPr>
          <w:rFonts w:ascii="宋体" w:cs="宋体"/>
          <w:b/>
          <w:bCs/>
          <w:color w:val="auto"/>
          <w:sz w:val="36"/>
          <w:szCs w:val="36"/>
          <w:highlight w:val="none"/>
        </w:rPr>
      </w:pPr>
      <w:bookmarkStart w:id="88" w:name="_Toc1224"/>
      <w:r>
        <w:rPr>
          <w:rFonts w:hint="eastAsia" w:ascii="宋体" w:hAnsi="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cs="宋体"/>
          <w:b/>
          <w:bCs/>
          <w:color w:val="auto"/>
          <w:sz w:val="36"/>
          <w:szCs w:val="36"/>
          <w:highlight w:val="none"/>
        </w:rPr>
        <w:t>章</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投标文件格式附件</w:t>
      </w:r>
      <w:bookmarkEnd w:id="85"/>
      <w:bookmarkEnd w:id="86"/>
      <w:bookmarkEnd w:id="87"/>
      <w:bookmarkEnd w:id="88"/>
    </w:p>
    <w:p w14:paraId="736A45A9">
      <w:pPr>
        <w:snapToGrid w:val="0"/>
        <w:spacing w:before="50" w:after="50" w:line="360" w:lineRule="auto"/>
        <w:rPr>
          <w:rFonts w:ascii="仿宋_GB2312" w:hAnsi="宋体" w:eastAsia="仿宋_GB2312"/>
          <w:b/>
          <w:bCs/>
          <w:color w:val="auto"/>
          <w:sz w:val="36"/>
          <w:szCs w:val="36"/>
          <w:highlight w:val="none"/>
        </w:rPr>
      </w:pPr>
    </w:p>
    <w:p w14:paraId="2BD0599A">
      <w:pPr>
        <w:numPr>
          <w:ilvl w:val="0"/>
          <w:numId w:val="10"/>
        </w:numPr>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b/>
          <w:bCs/>
          <w:color w:val="auto"/>
          <w:sz w:val="36"/>
          <w:szCs w:val="36"/>
          <w:highlight w:val="none"/>
        </w:rPr>
        <w:br w:type="page"/>
      </w:r>
    </w:p>
    <w:p w14:paraId="0BE1AB18">
      <w:pPr>
        <w:widowControl/>
        <w:jc w:val="left"/>
        <w:rPr>
          <w:rFonts w:hint="eastAsia" w:ascii="宋体" w:eastAsia="宋体"/>
          <w:b/>
          <w:bCs/>
          <w:color w:val="auto"/>
          <w:sz w:val="28"/>
          <w:szCs w:val="28"/>
          <w:highlight w:val="none"/>
          <w:lang w:eastAsia="zh-CN"/>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w:t>
      </w:r>
    </w:p>
    <w:p w14:paraId="5CA2BFA9">
      <w:pPr>
        <w:adjustRightInd w:val="0"/>
        <w:snapToGrid w:val="0"/>
        <w:spacing w:line="440" w:lineRule="exact"/>
        <w:ind w:firstLine="643" w:firstLineChars="200"/>
        <w:jc w:val="center"/>
        <w:outlineLvl w:val="1"/>
        <w:rPr>
          <w:rFonts w:ascii="宋体"/>
          <w:b/>
          <w:bCs/>
          <w:color w:val="auto"/>
          <w:kern w:val="0"/>
          <w:sz w:val="32"/>
          <w:szCs w:val="32"/>
          <w:highlight w:val="none"/>
          <w:lang w:val="zh-CN"/>
        </w:rPr>
      </w:pPr>
      <w:bookmarkStart w:id="89" w:name="_Toc17337"/>
      <w:r>
        <w:rPr>
          <w:rFonts w:hint="eastAsia" w:ascii="宋体" w:hAnsi="宋体" w:cs="宋体"/>
          <w:b/>
          <w:bCs/>
          <w:color w:val="auto"/>
          <w:kern w:val="0"/>
          <w:sz w:val="32"/>
          <w:szCs w:val="32"/>
          <w:highlight w:val="none"/>
          <w:lang w:val="zh-CN"/>
        </w:rPr>
        <w:t>投标声明书</w:t>
      </w:r>
      <w:bookmarkEnd w:id="89"/>
    </w:p>
    <w:p w14:paraId="43C1C4D1">
      <w:pPr>
        <w:snapToGrid w:val="0"/>
        <w:spacing w:line="440" w:lineRule="exact"/>
        <w:rPr>
          <w:rFonts w:ascii="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台州市椒江城发公共停车管理有限公司</w:t>
      </w:r>
      <w:r>
        <w:rPr>
          <w:rFonts w:hint="eastAsia" w:ascii="宋体" w:hAnsi="宋体" w:cs="宋体"/>
          <w:color w:val="auto"/>
          <w:kern w:val="0"/>
          <w:sz w:val="24"/>
          <w:szCs w:val="24"/>
          <w:highlight w:val="none"/>
          <w:u w:val="single"/>
        </w:rPr>
        <w:t>：</w:t>
      </w:r>
    </w:p>
    <w:p w14:paraId="08792E11">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u w:val="single"/>
          <w:lang w:val="zh-CN"/>
        </w:rPr>
        <w:t>（投标人名称）</w:t>
      </w:r>
      <w:r>
        <w:rPr>
          <w:rFonts w:hint="eastAsia" w:ascii="宋体" w:hAnsi="宋体" w:cs="宋体"/>
          <w:color w:val="auto"/>
          <w:kern w:val="0"/>
          <w:sz w:val="24"/>
          <w:szCs w:val="24"/>
          <w:highlight w:val="none"/>
          <w:lang w:val="zh-CN"/>
        </w:rPr>
        <w:t>系中华人民共和国合法企业，</w:t>
      </w:r>
      <w:r>
        <w:rPr>
          <w:rFonts w:hint="eastAsia" w:ascii="宋体" w:hAnsi="宋体" w:cs="宋体"/>
          <w:color w:val="auto"/>
          <w:kern w:val="0"/>
          <w:sz w:val="24"/>
          <w:szCs w:val="24"/>
          <w:highlight w:val="none"/>
          <w:u w:val="single"/>
          <w:lang w:val="zh-CN"/>
        </w:rPr>
        <w:t>（经营地址）</w:t>
      </w:r>
      <w:r>
        <w:rPr>
          <w:rFonts w:hint="eastAsia" w:ascii="宋体" w:hAnsi="宋体" w:cs="宋体"/>
          <w:color w:val="auto"/>
          <w:kern w:val="0"/>
          <w:sz w:val="24"/>
          <w:szCs w:val="24"/>
          <w:highlight w:val="none"/>
          <w:lang w:val="zh-CN"/>
        </w:rPr>
        <w:t>。</w:t>
      </w:r>
    </w:p>
    <w:p w14:paraId="4B0D1A8A">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w:t>
      </w:r>
      <w:r>
        <w:rPr>
          <w:rFonts w:hint="eastAsia" w:ascii="宋体" w:hAnsi="宋体" w:cs="宋体"/>
          <w:color w:val="auto"/>
          <w:kern w:val="0"/>
          <w:sz w:val="24"/>
          <w:szCs w:val="24"/>
          <w:highlight w:val="none"/>
          <w:u w:val="single"/>
          <w:lang w:val="zh-CN"/>
        </w:rPr>
        <w:t>（ 姓名 ）</w:t>
      </w:r>
      <w:r>
        <w:rPr>
          <w:rFonts w:hint="eastAsia" w:ascii="宋体" w:hAnsi="宋体" w:cs="宋体"/>
          <w:color w:val="auto"/>
          <w:kern w:val="0"/>
          <w:sz w:val="24"/>
          <w:szCs w:val="24"/>
          <w:highlight w:val="none"/>
          <w:lang w:val="zh-CN"/>
        </w:rPr>
        <w:t>系</w:t>
      </w:r>
      <w:r>
        <w:rPr>
          <w:rFonts w:hint="eastAsia" w:ascii="宋体" w:hAnsi="宋体" w:cs="宋体"/>
          <w:color w:val="auto"/>
          <w:kern w:val="0"/>
          <w:sz w:val="24"/>
          <w:szCs w:val="24"/>
          <w:highlight w:val="none"/>
          <w:u w:val="single"/>
          <w:lang w:val="zh-CN"/>
        </w:rPr>
        <w:t>（ 投标人名称 ）</w:t>
      </w:r>
      <w:r>
        <w:rPr>
          <w:rFonts w:hint="eastAsia" w:ascii="宋体" w:hAnsi="宋体" w:cs="宋体"/>
          <w:color w:val="auto"/>
          <w:kern w:val="0"/>
          <w:sz w:val="24"/>
          <w:szCs w:val="24"/>
          <w:highlight w:val="none"/>
          <w:lang w:val="zh-CN"/>
        </w:rPr>
        <w:t>的法定代表人，我公司自愿参加贵方组织的</w:t>
      </w:r>
      <w:r>
        <w:rPr>
          <w:rFonts w:hint="eastAsia" w:ascii="宋体" w:hAnsi="宋体" w:cs="宋体"/>
          <w:color w:val="auto"/>
          <w:kern w:val="0"/>
          <w:sz w:val="24"/>
          <w:szCs w:val="24"/>
          <w:highlight w:val="none"/>
          <w:u w:val="single"/>
          <w:lang w:val="zh-CN"/>
        </w:rPr>
        <w:t>椒江城发新能源汽车充电网项目（二期）（监理）（重新招标）</w:t>
      </w:r>
      <w:r>
        <w:rPr>
          <w:rFonts w:hint="eastAsia" w:ascii="宋体" w:hAnsi="宋体" w:cs="宋体"/>
          <w:color w:val="auto"/>
          <w:kern w:val="0"/>
          <w:sz w:val="24"/>
          <w:szCs w:val="24"/>
          <w:highlight w:val="none"/>
          <w:lang w:val="zh-CN"/>
        </w:rPr>
        <w:t>的投标，为此，我公司就本次投标有关事项郑重声明如下：</w:t>
      </w:r>
    </w:p>
    <w:p w14:paraId="14BF9BC4">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1、我公司具有良好的商业信誉和健全的财务会计制度；</w:t>
      </w:r>
    </w:p>
    <w:p w14:paraId="3DB0EA5A">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2、我公司具有依法缴纳税收和社会保障资金的良好记录；</w:t>
      </w:r>
    </w:p>
    <w:p w14:paraId="03390795">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我公司截止投标时间近三年以来，在经营活动中无任何不良行为记录；无重大违法记录（重大违法记录是指供应商因违法经营受到刑事处罚或者责令停产停业、吊销许可证或者执照、较大数额罚款等行政处罚）。</w:t>
      </w:r>
    </w:p>
    <w:p w14:paraId="6E8A19E8">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4、我公司截止投标响应截止时间前，未被“信用中国”（www.creditchina.gov.cn）、“中国政府采购网”（www.ccgp.gov.cn）列入失信被执行人、重大税收违法失信主体、政府采购严重违法失信行为记录名单。</w:t>
      </w:r>
    </w:p>
    <w:p w14:paraId="16AF3E6D">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5、我公司在参与投标前已详细审查了招标文件和所有相关资料，我方完全明白并认为此招标文件没有倾向性，也没有存在排斥潜在投标人的内容，我方同意招标文件的相关条款。</w:t>
      </w:r>
    </w:p>
    <w:p w14:paraId="0BA3EDA2">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6、我公司不是招标人的附属机构；在获知本项目采购信息后，与招标人聘请的为此项目提供咨询服务的公司及其附属机构没有任何联系。</w:t>
      </w:r>
    </w:p>
    <w:p w14:paraId="58E986A6">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7、我公司保证，招标人在中华人民共和国境内使用我公司投标货物、资料、技术、服务或其任何一部分时，享有不受限制的无偿使用权，如有第三方向招标人提出侵犯其专利权、商标权或其它知识产权的主张，该责任由我方承担。我方的投标报价已包含所有应向所有权人支付的专利权、商标权或其它知识产权的一切相关费用。</w:t>
      </w:r>
    </w:p>
    <w:p w14:paraId="679B4BE1">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8、我公司严格履行采购合同，不降低合同约定的产品质量和服务，不擅自变更、中止、终止合同，或拒绝履行合同义务；</w:t>
      </w:r>
    </w:p>
    <w:p w14:paraId="675E6360">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9、以上事项如有虚假或隐瞒，我公司愿意承担一切后果，并不再寻求任何旨在减轻或免除法律责任的辩解。</w:t>
      </w:r>
    </w:p>
    <w:p w14:paraId="112C9761">
      <w:pPr>
        <w:adjustRightInd w:val="0"/>
        <w:snapToGrid w:val="0"/>
        <w:spacing w:line="288"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10、我公司承诺单位负责人为同一人或者存在控股、管理关系的不同单位，不参加同一标段投标。</w:t>
      </w:r>
    </w:p>
    <w:p w14:paraId="4E61D04C">
      <w:pPr>
        <w:snapToGrid w:val="0"/>
        <w:spacing w:line="288" w:lineRule="auto"/>
        <w:ind w:firstLine="480" w:firstLineChars="200"/>
        <w:outlineLvl w:val="1"/>
        <w:rPr>
          <w:rFonts w:ascii="宋体" w:hAnsi="宋体" w:cs="宋体"/>
          <w:color w:val="auto"/>
          <w:kern w:val="0"/>
          <w:sz w:val="24"/>
          <w:szCs w:val="24"/>
          <w:highlight w:val="none"/>
          <w:lang w:val="zh-CN"/>
        </w:rPr>
      </w:pPr>
      <w:bookmarkStart w:id="90" w:name="_Toc9086"/>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我公司不属于公益一类事业单位。</w:t>
      </w:r>
      <w:bookmarkEnd w:id="90"/>
    </w:p>
    <w:p w14:paraId="553F7142">
      <w:pPr>
        <w:adjustRightInd w:val="0"/>
        <w:snapToGrid w:val="0"/>
        <w:spacing w:line="440" w:lineRule="exact"/>
        <w:ind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投标人全称（单位公章）：</w:t>
      </w:r>
    </w:p>
    <w:p w14:paraId="04B23CA1">
      <w:pPr>
        <w:adjustRightInd w:val="0"/>
        <w:snapToGrid w:val="0"/>
        <w:spacing w:line="440" w:lineRule="exact"/>
        <w:ind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法定代表人或授权委托人（签名或盖章）：</w:t>
      </w:r>
    </w:p>
    <w:p w14:paraId="491C8E17">
      <w:pPr>
        <w:adjustRightInd w:val="0"/>
        <w:snapToGrid w:val="0"/>
        <w:spacing w:line="440" w:lineRule="exact"/>
        <w:ind w:firstLine="480" w:firstLineChars="20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日</w:t>
      </w:r>
    </w:p>
    <w:p w14:paraId="12C6123B">
      <w:pPr>
        <w:widowControl/>
        <w:jc w:val="left"/>
        <w:rPr>
          <w:rFonts w:hint="eastAsia" w:ascii="宋体" w:eastAsia="宋体"/>
          <w:b/>
          <w:bCs/>
          <w:color w:val="auto"/>
          <w:sz w:val="28"/>
          <w:szCs w:val="28"/>
          <w:highlight w:val="none"/>
          <w:lang w:eastAsia="zh-CN"/>
        </w:rPr>
      </w:pPr>
      <w:r>
        <w:rPr>
          <w:rFonts w:hint="eastAsia" w:ascii="宋体" w:hAnsi="宋体" w:cs="宋体"/>
          <w:b/>
          <w:bCs/>
          <w:color w:val="auto"/>
          <w:sz w:val="28"/>
          <w:szCs w:val="28"/>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w:t>
      </w:r>
    </w:p>
    <w:p w14:paraId="7C059177">
      <w:pPr>
        <w:jc w:val="center"/>
        <w:outlineLvl w:val="0"/>
        <w:rPr>
          <w:rFonts w:hint="eastAsia" w:eastAsia="黑体"/>
          <w:bCs/>
          <w:color w:val="auto"/>
          <w:sz w:val="40"/>
          <w:szCs w:val="22"/>
          <w:highlight w:val="none"/>
        </w:rPr>
      </w:pPr>
    </w:p>
    <w:p w14:paraId="1CF39547">
      <w:pPr>
        <w:jc w:val="center"/>
        <w:outlineLvl w:val="0"/>
        <w:rPr>
          <w:rFonts w:hint="eastAsia" w:eastAsia="黑体"/>
          <w:bCs/>
          <w:color w:val="auto"/>
          <w:sz w:val="40"/>
          <w:szCs w:val="22"/>
          <w:highlight w:val="none"/>
        </w:rPr>
      </w:pPr>
      <w:r>
        <w:rPr>
          <w:rFonts w:hint="eastAsia" w:eastAsia="黑体"/>
          <w:bCs/>
          <w:color w:val="auto"/>
          <w:sz w:val="40"/>
          <w:szCs w:val="22"/>
          <w:highlight w:val="none"/>
        </w:rPr>
        <w:t>诚信投标承诺书</w:t>
      </w:r>
    </w:p>
    <w:p w14:paraId="2B0C64A2">
      <w:pPr>
        <w:adjustRightInd w:val="0"/>
        <w:snapToGrid w:val="0"/>
        <w:spacing w:line="360" w:lineRule="auto"/>
        <w:rPr>
          <w:rFonts w:hint="eastAsia" w:ascii="宋体" w:hAnsi="宋体" w:eastAsia="宋体" w:cs="宋体"/>
          <w:color w:val="auto"/>
          <w:sz w:val="28"/>
          <w:szCs w:val="28"/>
          <w:highlight w:val="none"/>
        </w:rPr>
      </w:pPr>
    </w:p>
    <w:p w14:paraId="125E0D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本人以企业法定代表人的身份郑重承诺：</w:t>
      </w:r>
    </w:p>
    <w:p w14:paraId="6F587A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一、将遵循公开、公平、公正和诚实信用的原则参加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（工程项目名称）的投标；</w:t>
      </w:r>
    </w:p>
    <w:p w14:paraId="7869B632">
      <w:pPr>
        <w:keepNext w:val="0"/>
        <w:keepLines w:val="0"/>
        <w:pageBreakBefore w:val="0"/>
        <w:widowControl w:val="0"/>
        <w:kinsoku/>
        <w:wordWrap/>
        <w:overflowPunct/>
        <w:topLinePunct w:val="0"/>
        <w:autoSpaceDE/>
        <w:autoSpaceDN/>
        <w:bidi w:val="0"/>
        <w:adjustRightInd w:val="0"/>
        <w:snapToGrid w:val="0"/>
        <w:spacing w:line="360" w:lineRule="auto"/>
        <w:ind w:firstLine="523" w:firstLineChars="21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二、所提供的一切材料都是真实、有效、合法的；</w:t>
      </w:r>
    </w:p>
    <w:p w14:paraId="7F73EC0C">
      <w:pPr>
        <w:keepNext w:val="0"/>
        <w:keepLines w:val="0"/>
        <w:pageBreakBefore w:val="0"/>
        <w:widowControl w:val="0"/>
        <w:kinsoku/>
        <w:wordWrap/>
        <w:overflowPunct/>
        <w:topLinePunct w:val="0"/>
        <w:autoSpaceDE/>
        <w:autoSpaceDN/>
        <w:bidi w:val="0"/>
        <w:adjustRightInd w:val="0"/>
        <w:snapToGrid w:val="0"/>
        <w:spacing w:line="360" w:lineRule="auto"/>
        <w:ind w:firstLine="535" w:firstLineChars="22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三、不与其他投标人相互串通投标报价，不排挤其他投标人的公平竞争，不损害招标人或其他投标人的合法权益；</w:t>
      </w:r>
    </w:p>
    <w:p w14:paraId="5CE3DECE">
      <w:pPr>
        <w:keepNext w:val="0"/>
        <w:keepLines w:val="0"/>
        <w:pageBreakBefore w:val="0"/>
        <w:widowControl w:val="0"/>
        <w:kinsoku/>
        <w:wordWrap/>
        <w:overflowPunct/>
        <w:topLinePunct w:val="0"/>
        <w:autoSpaceDE/>
        <w:autoSpaceDN/>
        <w:bidi w:val="0"/>
        <w:adjustRightInd w:val="0"/>
        <w:snapToGrid w:val="0"/>
        <w:spacing w:line="360" w:lineRule="auto"/>
        <w:ind w:firstLine="554" w:firstLineChars="23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四、不与招标人或招标代理机构串通投标，损害国家利益、社会公共利益或者他人的合法权益；</w:t>
      </w:r>
    </w:p>
    <w:p w14:paraId="12A9D26A">
      <w:pPr>
        <w:keepNext w:val="0"/>
        <w:keepLines w:val="0"/>
        <w:pageBreakBefore w:val="0"/>
        <w:widowControl w:val="0"/>
        <w:kinsoku/>
        <w:wordWrap/>
        <w:overflowPunct/>
        <w:topLinePunct w:val="0"/>
        <w:autoSpaceDE/>
        <w:autoSpaceDN/>
        <w:bidi w:val="0"/>
        <w:adjustRightInd w:val="0"/>
        <w:snapToGrid w:val="0"/>
        <w:spacing w:line="360" w:lineRule="auto"/>
        <w:ind w:firstLine="554" w:firstLineChars="23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五、不向招标人或者评标委员会成员行贿以牟取中标；</w:t>
      </w:r>
    </w:p>
    <w:p w14:paraId="1C088C68">
      <w:pPr>
        <w:keepNext w:val="0"/>
        <w:keepLines w:val="0"/>
        <w:pageBreakBefore w:val="0"/>
        <w:widowControl w:val="0"/>
        <w:kinsoku/>
        <w:wordWrap/>
        <w:overflowPunct/>
        <w:topLinePunct w:val="0"/>
        <w:autoSpaceDE/>
        <w:autoSpaceDN/>
        <w:bidi w:val="0"/>
        <w:adjustRightInd w:val="0"/>
        <w:snapToGrid w:val="0"/>
        <w:spacing w:line="360" w:lineRule="auto"/>
        <w:ind w:firstLine="576" w:firstLineChars="2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六、不以他人名义投标或者以其他方式弄虚作假，骗取中标。</w:t>
      </w:r>
    </w:p>
    <w:p w14:paraId="0E62D1ED">
      <w:pPr>
        <w:keepNext w:val="0"/>
        <w:keepLines w:val="0"/>
        <w:pageBreakBefore w:val="0"/>
        <w:widowControl w:val="0"/>
        <w:kinsoku/>
        <w:wordWrap/>
        <w:overflowPunct/>
        <w:topLinePunct w:val="0"/>
        <w:autoSpaceDE/>
        <w:autoSpaceDN/>
        <w:bidi w:val="0"/>
        <w:adjustRightInd w:val="0"/>
        <w:snapToGrid w:val="0"/>
        <w:spacing w:line="360" w:lineRule="auto"/>
        <w:ind w:firstLine="554" w:firstLineChars="231"/>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七、本公司（如联合体投标，为联合体双方）</w:t>
      </w:r>
      <w:r>
        <w:rPr>
          <w:rFonts w:hint="eastAsia" w:ascii="宋体" w:hAnsi="宋体" w:eastAsia="宋体" w:cs="宋体"/>
          <w:sz w:val="24"/>
          <w:szCs w:val="24"/>
          <w:highlight w:val="none"/>
          <w:u w:val="single"/>
          <w:lang w:val="en-US" w:eastAsia="zh-CN"/>
        </w:rPr>
        <w:t>和总监理工程师</w:t>
      </w:r>
      <w:r>
        <w:rPr>
          <w:rFonts w:hint="eastAsia" w:ascii="宋体" w:hAnsi="宋体" w:eastAsia="宋体" w:cs="宋体"/>
          <w:sz w:val="24"/>
          <w:szCs w:val="24"/>
          <w:highlight w:val="none"/>
          <w:u w:val="single"/>
        </w:rPr>
        <w:t>的投标资格</w:t>
      </w:r>
      <w:r>
        <w:rPr>
          <w:rFonts w:hint="eastAsia" w:ascii="宋体" w:hAnsi="宋体" w:eastAsia="宋体" w:cs="宋体"/>
          <w:sz w:val="24"/>
          <w:szCs w:val="24"/>
          <w:highlight w:val="none"/>
          <w:u w:val="single"/>
          <w:lang w:eastAsia="zh-CN"/>
        </w:rPr>
        <w:t>均符合</w:t>
      </w:r>
      <w:r>
        <w:rPr>
          <w:rFonts w:hint="eastAsia" w:ascii="宋体" w:hAnsi="宋体" w:eastAsia="宋体" w:cs="宋体"/>
          <w:sz w:val="24"/>
          <w:szCs w:val="24"/>
          <w:highlight w:val="none"/>
          <w:u w:val="single"/>
        </w:rPr>
        <w:t>招标文件</w:t>
      </w:r>
      <w:r>
        <w:rPr>
          <w:rFonts w:hint="eastAsia" w:ascii="宋体" w:hAnsi="宋体" w:eastAsia="宋体" w:cs="宋体"/>
          <w:sz w:val="24"/>
          <w:szCs w:val="24"/>
          <w:highlight w:val="none"/>
          <w:u w:val="single"/>
          <w:lang w:eastAsia="zh-CN"/>
        </w:rPr>
        <w:t>规定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确实无误</w:t>
      </w:r>
      <w:r>
        <w:rPr>
          <w:rFonts w:hint="eastAsia" w:ascii="宋体" w:hAnsi="宋体" w:eastAsia="宋体" w:cs="宋体"/>
          <w:sz w:val="24"/>
          <w:szCs w:val="24"/>
          <w:highlight w:val="none"/>
          <w:u w:val="single"/>
        </w:rPr>
        <w:t>。</w:t>
      </w:r>
    </w:p>
    <w:p w14:paraId="26E077EB">
      <w:pPr>
        <w:keepNext w:val="0"/>
        <w:keepLines w:val="0"/>
        <w:pageBreakBefore w:val="0"/>
        <w:widowControl w:val="0"/>
        <w:kinsoku/>
        <w:wordWrap/>
        <w:overflowPunct/>
        <w:topLinePunct w:val="0"/>
        <w:autoSpaceDE/>
        <w:autoSpaceDN/>
        <w:bidi w:val="0"/>
        <w:adjustRightInd w:val="0"/>
        <w:snapToGrid w:val="0"/>
        <w:spacing w:line="360" w:lineRule="auto"/>
        <w:ind w:firstLine="554" w:firstLineChars="23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本公司若有违反本承诺内容的行为，愿意承担法律责任，并愿意接受招投标行政监督部门的任何处理。如已中标的，自动放弃中标资格；给招标人造成损失的，依法承担赔偿责任。</w:t>
      </w:r>
    </w:p>
    <w:p w14:paraId="5B383AD4">
      <w:pPr>
        <w:ind w:firstLine="1920" w:firstLineChars="800"/>
        <w:jc w:val="both"/>
        <w:rPr>
          <w:rFonts w:hint="eastAsia" w:eastAsia="宋体"/>
          <w:sz w:val="24"/>
          <w:szCs w:val="24"/>
          <w:highlight w:val="none"/>
        </w:rPr>
      </w:pPr>
      <w:r>
        <w:rPr>
          <w:rFonts w:hint="eastAsia" w:eastAsia="宋体"/>
          <w:sz w:val="24"/>
          <w:szCs w:val="24"/>
          <w:highlight w:val="none"/>
        </w:rPr>
        <w:t>法定代表人（签字或盖章）：</w:t>
      </w:r>
      <w:r>
        <w:rPr>
          <w:rFonts w:hint="eastAsia" w:eastAsia="宋体"/>
          <w:sz w:val="24"/>
          <w:szCs w:val="24"/>
          <w:highlight w:val="none"/>
          <w:lang w:val="en-US" w:eastAsia="zh-CN"/>
        </w:rPr>
        <w:t xml:space="preserve"> </w:t>
      </w:r>
      <w:r>
        <w:rPr>
          <w:rFonts w:hint="eastAsia" w:eastAsia="宋体"/>
          <w:sz w:val="24"/>
          <w:szCs w:val="24"/>
          <w:highlight w:val="none"/>
        </w:rPr>
        <w:t xml:space="preserve">    </w:t>
      </w:r>
    </w:p>
    <w:p w14:paraId="101E0450">
      <w:pPr>
        <w:rPr>
          <w:rFonts w:hint="eastAsia" w:eastAsia="宋体"/>
          <w:sz w:val="24"/>
          <w:szCs w:val="24"/>
          <w:highlight w:val="none"/>
        </w:rPr>
      </w:pPr>
      <w:r>
        <w:rPr>
          <w:rFonts w:hint="eastAsia" w:eastAsia="宋体"/>
          <w:sz w:val="24"/>
          <w:szCs w:val="24"/>
          <w:highlight w:val="none"/>
        </w:rPr>
        <w:t xml:space="preserve">                         投标人（盖章）：</w:t>
      </w:r>
    </w:p>
    <w:p w14:paraId="1FB3638F">
      <w:pPr>
        <w:rPr>
          <w:rFonts w:hint="eastAsia" w:eastAsia="宋体"/>
          <w:sz w:val="24"/>
          <w:szCs w:val="24"/>
          <w:highlight w:val="none"/>
        </w:rPr>
      </w:pPr>
    </w:p>
    <w:p w14:paraId="7DEE03E3">
      <w:pPr>
        <w:jc w:val="right"/>
        <w:rPr>
          <w:rFonts w:hint="eastAsia" w:eastAsia="宋体"/>
          <w:sz w:val="24"/>
          <w:szCs w:val="24"/>
          <w:highlight w:val="none"/>
        </w:rPr>
      </w:pPr>
      <w:r>
        <w:rPr>
          <w:rFonts w:hint="eastAsia" w:eastAsia="宋体"/>
          <w:sz w:val="24"/>
          <w:szCs w:val="24"/>
          <w:highlight w:val="none"/>
        </w:rPr>
        <w:t xml:space="preserve">                             日期：   年   月   日</w:t>
      </w:r>
    </w:p>
    <w:p w14:paraId="0FCB418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bCs/>
          <w:color w:val="auto"/>
          <w:sz w:val="28"/>
          <w:szCs w:val="28"/>
          <w:highlight w:val="none"/>
        </w:rPr>
      </w:pPr>
      <w:r>
        <w:rPr>
          <w:rFonts w:hint="eastAsia" w:ascii="宋体" w:hAnsi="宋体" w:eastAsia="宋体" w:cs="Times New Roman"/>
          <w:b w:val="0"/>
          <w:bCs w:val="0"/>
          <w:color w:val="000000"/>
          <w:kern w:val="2"/>
          <w:sz w:val="32"/>
          <w:szCs w:val="32"/>
          <w:highlight w:val="none"/>
          <w:lang w:val="en-GB" w:eastAsia="zh-CN" w:bidi="ar-SA"/>
        </w:rPr>
        <w:br w:type="page"/>
      </w:r>
    </w:p>
    <w:p w14:paraId="07F1BA9C">
      <w:pPr>
        <w:adjustRightInd w:val="0"/>
        <w:snapToGrid w:val="0"/>
        <w:spacing w:line="360" w:lineRule="auto"/>
        <w:ind w:right="480"/>
        <w:rPr>
          <w:rFonts w:hint="eastAsia" w:ascii="宋体" w:hAnsi="宋体" w:cs="宋体"/>
          <w:b/>
          <w:bCs/>
          <w:color w:val="auto"/>
          <w:sz w:val="24"/>
          <w:szCs w:val="24"/>
          <w:highlight w:val="none"/>
        </w:rPr>
        <w:sectPr>
          <w:footnotePr>
            <w:numRestart w:val="eachPage"/>
          </w:footnotePr>
          <w:endnotePr>
            <w:numRestart w:val="eachSect"/>
          </w:endnotePr>
          <w:pgSz w:w="11907" w:h="16840"/>
          <w:pgMar w:top="1247" w:right="1361" w:bottom="1247" w:left="1361" w:header="851" w:footer="838" w:gutter="0"/>
          <w:pgNumType w:fmt="decimal"/>
          <w:cols w:space="720" w:num="1"/>
          <w:rtlGutter w:val="0"/>
          <w:docGrid w:linePitch="435" w:charSpace="-6554"/>
        </w:sectPr>
      </w:pPr>
    </w:p>
    <w:p w14:paraId="46D59083">
      <w:pPr>
        <w:adjustRightInd w:val="0"/>
        <w:snapToGrid w:val="0"/>
        <w:spacing w:line="360" w:lineRule="auto"/>
        <w:ind w:right="480"/>
        <w:rPr>
          <w:rFonts w:hint="eastAsia" w:ascii="宋体" w:eastAsia="宋体"/>
          <w:b/>
          <w:bCs/>
          <w:color w:val="auto"/>
          <w:sz w:val="28"/>
          <w:szCs w:val="28"/>
          <w:highlight w:val="none"/>
          <w:lang w:val="en-US" w:eastAsia="zh-CN"/>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3-1:</w:t>
      </w:r>
    </w:p>
    <w:p w14:paraId="72D4E335">
      <w:pPr>
        <w:pStyle w:val="12"/>
        <w:spacing w:before="120" w:after="120" w:line="480" w:lineRule="auto"/>
        <w:jc w:val="center"/>
        <w:outlineLvl w:val="2"/>
        <w:rPr>
          <w:rFonts w:hint="eastAsia" w:ascii="仿宋_GB2312" w:hAnsi="宋体" w:eastAsia="仿宋_GB2312"/>
          <w:b/>
          <w:color w:val="auto"/>
          <w:kern w:val="2"/>
          <w:sz w:val="36"/>
          <w:szCs w:val="36"/>
          <w:highlight w:val="none"/>
          <w:lang w:val="en-US" w:eastAsia="zh-CN" w:bidi="ar-SA"/>
        </w:rPr>
      </w:pPr>
      <w:bookmarkStart w:id="91" w:name="_Toc14175"/>
      <w:r>
        <w:rPr>
          <w:rFonts w:hint="eastAsia" w:ascii="仿宋_GB2312" w:hAnsi="宋体" w:eastAsia="仿宋_GB2312"/>
          <w:b/>
          <w:color w:val="auto"/>
          <w:kern w:val="2"/>
          <w:sz w:val="36"/>
          <w:szCs w:val="36"/>
          <w:highlight w:val="none"/>
          <w:lang w:val="en-US" w:eastAsia="zh-CN" w:bidi="ar-SA"/>
        </w:rPr>
        <w:t>法定代表人身份证明书</w:t>
      </w:r>
      <w:bookmarkEnd w:id="91"/>
    </w:p>
    <w:p w14:paraId="3E24FE02">
      <w:pPr>
        <w:spacing w:line="540" w:lineRule="exact"/>
        <w:ind w:firstLine="480"/>
        <w:jc w:val="center"/>
        <w:rPr>
          <w:rFonts w:ascii="宋体" w:hAnsi="宋体"/>
          <w:color w:val="auto"/>
          <w:highlight w:val="none"/>
        </w:rPr>
      </w:pPr>
    </w:p>
    <w:p w14:paraId="4DE23A9F">
      <w:pPr>
        <w:spacing w:line="540" w:lineRule="exact"/>
        <w:ind w:firstLine="480"/>
        <w:rPr>
          <w:rFonts w:ascii="宋体" w:hAnsi="宋体"/>
          <w:color w:val="auto"/>
          <w:highlight w:val="none"/>
        </w:rPr>
      </w:pPr>
    </w:p>
    <w:p w14:paraId="618894D0">
      <w:pPr>
        <w:spacing w:line="540" w:lineRule="exact"/>
        <w:ind w:firstLine="480"/>
        <w:rPr>
          <w:rFonts w:ascii="宋体" w:hAnsi="宋体"/>
          <w:color w:val="auto"/>
          <w:highlight w:val="none"/>
        </w:rPr>
      </w:pPr>
      <w:r>
        <w:rPr>
          <w:rFonts w:hint="eastAsia" w:ascii="宋体" w:hAnsi="宋体"/>
          <w:color w:val="auto"/>
          <w:highlight w:val="none"/>
          <w:u w:val="single"/>
        </w:rPr>
        <w:t>　 ｛姓名｝ 　</w:t>
      </w:r>
      <w:r>
        <w:rPr>
          <w:rFonts w:ascii="宋体" w:hAnsi="宋体"/>
          <w:color w:val="auto"/>
          <w:highlight w:val="none"/>
        </w:rPr>
        <w:t>，</w:t>
      </w:r>
      <w:r>
        <w:rPr>
          <w:rFonts w:hint="eastAsia" w:ascii="宋体" w:hAnsi="宋体"/>
          <w:color w:val="auto"/>
          <w:highlight w:val="none"/>
          <w:u w:val="single"/>
        </w:rPr>
        <w:t>　｛性别｝　</w:t>
      </w:r>
      <w:r>
        <w:rPr>
          <w:rFonts w:ascii="宋体" w:hAnsi="宋体"/>
          <w:color w:val="auto"/>
          <w:highlight w:val="none"/>
        </w:rPr>
        <w:t>，</w:t>
      </w:r>
      <w:r>
        <w:rPr>
          <w:rFonts w:hint="eastAsia" w:ascii="宋体" w:hAnsi="宋体"/>
          <w:color w:val="auto"/>
          <w:highlight w:val="none"/>
          <w:u w:val="single"/>
        </w:rPr>
        <w:t>　｛年龄｝　</w:t>
      </w:r>
      <w:r>
        <w:rPr>
          <w:rFonts w:ascii="宋体" w:hAnsi="宋体"/>
          <w:color w:val="auto"/>
          <w:highlight w:val="none"/>
        </w:rPr>
        <w:t>，</w:t>
      </w:r>
      <w:r>
        <w:rPr>
          <w:rFonts w:hint="eastAsia" w:ascii="宋体" w:hAnsi="宋体"/>
          <w:color w:val="auto"/>
          <w:highlight w:val="none"/>
          <w:u w:val="single"/>
        </w:rPr>
        <w:t>　｛职务｝　</w:t>
      </w:r>
      <w:r>
        <w:rPr>
          <w:rFonts w:ascii="宋体" w:hAnsi="宋体"/>
          <w:color w:val="auto"/>
          <w:highlight w:val="none"/>
        </w:rPr>
        <w:t>，身份证号码</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w:t>
      </w:r>
      <w:r>
        <w:rPr>
          <w:rFonts w:ascii="宋体" w:hAnsi="宋体"/>
          <w:color w:val="auto"/>
          <w:highlight w:val="none"/>
        </w:rPr>
        <w:t>系</w:t>
      </w:r>
      <w:r>
        <w:rPr>
          <w:rFonts w:ascii="宋体" w:hAnsi="宋体"/>
          <w:color w:val="auto"/>
          <w:highlight w:val="none"/>
          <w:u w:val="single"/>
        </w:rPr>
        <w:t>　｛</w:t>
      </w:r>
      <w:r>
        <w:rPr>
          <w:rFonts w:hint="eastAsia" w:ascii="宋体" w:hAnsi="宋体"/>
          <w:color w:val="auto"/>
          <w:highlight w:val="none"/>
          <w:u w:val="single"/>
        </w:rPr>
        <w:t>投标人</w:t>
      </w:r>
      <w:r>
        <w:rPr>
          <w:rFonts w:ascii="宋体" w:hAnsi="宋体"/>
          <w:color w:val="auto"/>
          <w:highlight w:val="none"/>
          <w:u w:val="single"/>
        </w:rPr>
        <w:t xml:space="preserve">名称｝ </w:t>
      </w:r>
      <w:r>
        <w:rPr>
          <w:rFonts w:ascii="宋体" w:hAnsi="宋体"/>
          <w:color w:val="auto"/>
          <w:highlight w:val="none"/>
        </w:rPr>
        <w:t>的</w:t>
      </w:r>
      <w:r>
        <w:rPr>
          <w:rFonts w:hint="eastAsia" w:ascii="宋体" w:hAnsi="宋体"/>
          <w:color w:val="auto"/>
          <w:highlight w:val="none"/>
          <w:lang w:eastAsia="zh-CN"/>
        </w:rPr>
        <w:t>法定代表人</w:t>
      </w:r>
      <w:r>
        <w:rPr>
          <w:rFonts w:ascii="宋体" w:hAnsi="宋体"/>
          <w:color w:val="auto"/>
          <w:highlight w:val="none"/>
        </w:rPr>
        <w:t>。</w:t>
      </w:r>
    </w:p>
    <w:p w14:paraId="591346EB">
      <w:pPr>
        <w:spacing w:line="540" w:lineRule="exact"/>
        <w:ind w:firstLine="480"/>
        <w:rPr>
          <w:rFonts w:hint="default" w:ascii="宋体" w:hAnsi="宋体" w:eastAsia="宋体"/>
          <w:color w:val="auto"/>
          <w:highlight w:val="none"/>
          <w:lang w:val="en-US" w:eastAsia="zh-CN"/>
        </w:rPr>
      </w:pPr>
      <w:r>
        <w:rPr>
          <w:rFonts w:hint="eastAsia" w:ascii="宋体" w:hAnsi="宋体"/>
          <w:color w:val="auto"/>
          <w:highlight w:val="none"/>
          <w:lang w:val="en-US" w:eastAsia="zh-CN"/>
        </w:rPr>
        <w:t>联系电话：</w:t>
      </w:r>
      <w:r>
        <w:rPr>
          <w:rFonts w:hint="eastAsia" w:ascii="宋体" w:hAnsi="宋体"/>
          <w:color w:val="auto"/>
          <w:highlight w:val="none"/>
          <w:u w:val="single"/>
        </w:rPr>
        <w:t xml:space="preserve">             </w:t>
      </w:r>
    </w:p>
    <w:p w14:paraId="5D0B4C8F">
      <w:pPr>
        <w:spacing w:line="540" w:lineRule="exact"/>
        <w:ind w:firstLine="480"/>
        <w:rPr>
          <w:rFonts w:ascii="宋体" w:hAnsi="宋体"/>
          <w:color w:val="auto"/>
          <w:highlight w:val="none"/>
        </w:rPr>
      </w:pPr>
      <w:r>
        <w:rPr>
          <w:rFonts w:ascii="宋体" w:hAnsi="宋体"/>
          <w:color w:val="auto"/>
          <w:highlight w:val="none"/>
        </w:rPr>
        <w:t>特此证明。</w:t>
      </w:r>
    </w:p>
    <w:p w14:paraId="1AEFABF2">
      <w:pPr>
        <w:spacing w:line="540" w:lineRule="exact"/>
        <w:ind w:firstLine="480"/>
        <w:rPr>
          <w:rFonts w:ascii="宋体" w:hAnsi="宋体"/>
          <w:color w:val="auto"/>
          <w:highlight w:val="none"/>
        </w:rPr>
      </w:pPr>
    </w:p>
    <w:p w14:paraId="3C103022">
      <w:pPr>
        <w:spacing w:line="540" w:lineRule="exact"/>
        <w:ind w:firstLine="480"/>
        <w:rPr>
          <w:rFonts w:ascii="宋体" w:hAnsi="宋体"/>
          <w:color w:val="auto"/>
          <w:highlight w:val="none"/>
        </w:rPr>
      </w:pPr>
    </w:p>
    <w:p w14:paraId="7FBDB5E7">
      <w:pPr>
        <w:spacing w:line="540" w:lineRule="exact"/>
        <w:ind w:firstLine="3675" w:firstLineChars="1750"/>
        <w:rPr>
          <w:rFonts w:ascii="宋体" w:hAnsi="宋体"/>
          <w:color w:val="auto"/>
          <w:highlight w:val="none"/>
        </w:rPr>
      </w:pPr>
      <w:r>
        <w:rPr>
          <w:rFonts w:ascii="宋体" w:hAnsi="宋体"/>
          <w:color w:val="auto"/>
          <w:highlight w:val="none"/>
          <w:u w:val="single"/>
        </w:rPr>
        <w:t>　｛</w:t>
      </w:r>
      <w:r>
        <w:rPr>
          <w:rFonts w:hint="eastAsia" w:ascii="宋体" w:hAnsi="宋体"/>
          <w:color w:val="auto"/>
          <w:highlight w:val="none"/>
          <w:u w:val="single"/>
        </w:rPr>
        <w:t>投标人</w:t>
      </w:r>
      <w:r>
        <w:rPr>
          <w:rFonts w:ascii="宋体" w:hAnsi="宋体"/>
          <w:color w:val="auto"/>
          <w:highlight w:val="none"/>
          <w:u w:val="single"/>
        </w:rPr>
        <w:t>名称｝　</w:t>
      </w:r>
      <w:r>
        <w:rPr>
          <w:rFonts w:ascii="宋体" w:hAnsi="宋体"/>
          <w:color w:val="auto"/>
          <w:highlight w:val="none"/>
        </w:rPr>
        <w:t>（盖章）</w:t>
      </w:r>
    </w:p>
    <w:p w14:paraId="22A04F5F">
      <w:pPr>
        <w:spacing w:line="540" w:lineRule="exact"/>
        <w:ind w:firstLine="3990" w:firstLineChars="19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tbl>
      <w:tblPr>
        <w:tblStyle w:val="27"/>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2346234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14:paraId="306809E8">
            <w:pPr>
              <w:ind w:firstLine="480"/>
              <w:jc w:val="center"/>
              <w:rPr>
                <w:rFonts w:ascii="宋体" w:hAnsi="宋体"/>
                <w:color w:val="auto"/>
                <w:highlight w:val="none"/>
              </w:rPr>
            </w:pPr>
            <w:r>
              <w:rPr>
                <w:rFonts w:hint="eastAsia" w:ascii="宋体" w:hAnsi="宋体"/>
                <w:color w:val="auto"/>
                <w:highlight w:val="none"/>
                <w:lang w:eastAsia="zh-CN"/>
              </w:rPr>
              <w:t>法定代表人</w:t>
            </w:r>
            <w:r>
              <w:rPr>
                <w:rFonts w:ascii="宋体" w:hAnsi="宋体"/>
                <w:color w:val="auto"/>
                <w:highlight w:val="none"/>
              </w:rPr>
              <w:t>身份证</w:t>
            </w:r>
            <w:r>
              <w:rPr>
                <w:rFonts w:hint="eastAsia" w:ascii="宋体" w:hAnsi="宋体"/>
                <w:color w:val="auto"/>
                <w:highlight w:val="none"/>
              </w:rPr>
              <w:t>正反面</w:t>
            </w:r>
            <w:r>
              <w:rPr>
                <w:rFonts w:ascii="宋体" w:hAnsi="宋体"/>
                <w:color w:val="auto"/>
                <w:highlight w:val="none"/>
              </w:rPr>
              <w:t>复印件粘贴处</w:t>
            </w:r>
          </w:p>
        </w:tc>
      </w:tr>
    </w:tbl>
    <w:p w14:paraId="18E2BFA1">
      <w:pPr>
        <w:spacing w:line="540" w:lineRule="exact"/>
        <w:ind w:firstLine="480"/>
        <w:rPr>
          <w:rFonts w:ascii="宋体" w:hAnsi="宋体"/>
          <w:color w:val="auto"/>
          <w:highlight w:val="none"/>
        </w:rPr>
      </w:pPr>
    </w:p>
    <w:p w14:paraId="1B833D0D">
      <w:pPr>
        <w:spacing w:line="540" w:lineRule="exact"/>
        <w:ind w:firstLine="480"/>
        <w:rPr>
          <w:rFonts w:ascii="宋体" w:hAnsi="宋体"/>
          <w:color w:val="auto"/>
          <w:highlight w:val="none"/>
        </w:rPr>
      </w:pPr>
    </w:p>
    <w:p w14:paraId="280CAE20">
      <w:pPr>
        <w:spacing w:line="540" w:lineRule="exact"/>
        <w:ind w:firstLine="480"/>
        <w:rPr>
          <w:rFonts w:ascii="宋体" w:hAnsi="宋体"/>
          <w:color w:val="auto"/>
          <w:highlight w:val="none"/>
        </w:rPr>
      </w:pPr>
    </w:p>
    <w:p w14:paraId="0BB73039">
      <w:pPr>
        <w:spacing w:line="540" w:lineRule="exact"/>
        <w:ind w:firstLine="480"/>
        <w:rPr>
          <w:rFonts w:ascii="宋体" w:hAnsi="宋体"/>
          <w:color w:val="auto"/>
          <w:highlight w:val="none"/>
        </w:rPr>
      </w:pPr>
      <w:r>
        <w:rPr>
          <w:rFonts w:ascii="宋体" w:hAnsi="宋体"/>
          <w:color w:val="auto"/>
          <w:highlight w:val="none"/>
        </w:rPr>
        <w:t xml:space="preserve">  </w:t>
      </w:r>
    </w:p>
    <w:p w14:paraId="1F377427">
      <w:pPr>
        <w:ind w:firstLine="480"/>
        <w:rPr>
          <w:rFonts w:ascii="宋体" w:hAnsi="宋体"/>
          <w:color w:val="auto"/>
          <w:highlight w:val="none"/>
        </w:rPr>
      </w:pPr>
    </w:p>
    <w:p w14:paraId="675DAB9B">
      <w:pPr>
        <w:adjustRightInd w:val="0"/>
        <w:snapToGrid w:val="0"/>
        <w:spacing w:line="360" w:lineRule="auto"/>
        <w:ind w:right="480"/>
        <w:rPr>
          <w:rFonts w:hint="eastAsia" w:ascii="宋体" w:eastAsia="宋体"/>
          <w:b/>
          <w:bCs/>
          <w:color w:val="auto"/>
          <w:sz w:val="28"/>
          <w:szCs w:val="28"/>
          <w:highlight w:val="none"/>
          <w:lang w:val="en-US" w:eastAsia="zh-CN"/>
        </w:rPr>
      </w:pPr>
      <w:r>
        <w:rPr>
          <w:bCs/>
          <w:color w:val="auto"/>
          <w:szCs w:val="21"/>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3-2:</w:t>
      </w:r>
    </w:p>
    <w:p w14:paraId="2BB9AA5F">
      <w:pPr>
        <w:spacing w:line="360" w:lineRule="auto"/>
        <w:jc w:val="center"/>
        <w:rPr>
          <w:rFonts w:ascii="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授权委托书</w:t>
      </w:r>
    </w:p>
    <w:p w14:paraId="511E7C55">
      <w:pPr>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　　　</w:t>
      </w:r>
      <w:r>
        <w:rPr>
          <w:rFonts w:ascii="宋体" w:hAnsi="宋体" w:cs="宋体"/>
          <w:color w:val="auto"/>
          <w:kern w:val="0"/>
          <w:sz w:val="24"/>
          <w:szCs w:val="24"/>
          <w:highlight w:val="none"/>
        </w:rPr>
        <w:t xml:space="preserve">              </w:t>
      </w:r>
    </w:p>
    <w:p w14:paraId="12933E5D">
      <w:pPr>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我单位全权委托</w:t>
      </w: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）作为我单位合法代理人，参加</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（填写项目名称）投标活动，并办理上述项目所涉的投标文件签署、合同签订及项目实施等与之相关的投标全程各事项。该代理人的上述行为，均代表本单位，与本单位的行为具有同等法律效力</w:t>
      </w:r>
      <w:r>
        <w:rPr>
          <w:rFonts w:ascii="宋体" w:cs="宋体"/>
          <w:color w:val="auto"/>
          <w:kern w:val="0"/>
          <w:sz w:val="24"/>
          <w:szCs w:val="24"/>
          <w:highlight w:val="none"/>
        </w:rPr>
        <w:t>,</w:t>
      </w:r>
      <w:r>
        <w:rPr>
          <w:rFonts w:hint="eastAsia" w:ascii="宋体" w:hAnsi="宋体" w:cs="宋体"/>
          <w:color w:val="auto"/>
          <w:kern w:val="0"/>
          <w:sz w:val="24"/>
          <w:szCs w:val="24"/>
          <w:highlight w:val="none"/>
        </w:rPr>
        <w:t>本单位将承担该代理人行为的全部法律后果和法律责任。代理人无权转换委托权。</w:t>
      </w:r>
    </w:p>
    <w:p w14:paraId="6B33AB08">
      <w:pPr>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特此委托</w:t>
      </w:r>
    </w:p>
    <w:p w14:paraId="394D0758">
      <w:pPr>
        <w:widowControl/>
        <w:shd w:val="clear" w:color="auto" w:fill="FFFFFF"/>
        <w:spacing w:line="360" w:lineRule="auto"/>
        <w:ind w:firstLine="480" w:firstLineChars="200"/>
        <w:rPr>
          <w:rFonts w:ascii="宋体"/>
          <w:color w:val="auto"/>
          <w:kern w:val="0"/>
          <w:sz w:val="24"/>
          <w:szCs w:val="24"/>
          <w:highlight w:val="none"/>
        </w:rPr>
      </w:pPr>
    </w:p>
    <w:p w14:paraId="75E62EC1">
      <w:pPr>
        <w:widowControl/>
        <w:shd w:val="clear" w:color="auto" w:fill="FFFFFF"/>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代理人姓名（签字）：　　　　　日期：　　年　　月　　日</w:t>
      </w:r>
    </w:p>
    <w:p w14:paraId="205E82BE">
      <w:pPr>
        <w:spacing w:line="540" w:lineRule="exact"/>
        <w:ind w:firstLine="480"/>
        <w:rPr>
          <w:rFonts w:hint="default" w:ascii="宋体" w:hAnsi="宋体" w:eastAsia="宋体"/>
          <w:color w:val="auto"/>
          <w:highlight w:val="none"/>
          <w:lang w:val="en-US" w:eastAsia="zh-CN"/>
        </w:rPr>
      </w:pPr>
      <w:r>
        <w:rPr>
          <w:rFonts w:hint="eastAsia" w:ascii="宋体" w:hAnsi="宋体" w:eastAsia="宋体" w:cs="宋体"/>
          <w:color w:val="auto"/>
          <w:kern w:val="0"/>
          <w:sz w:val="24"/>
          <w:szCs w:val="24"/>
          <w:highlight w:val="none"/>
          <w:lang w:val="en-US" w:eastAsia="zh-CN"/>
        </w:rPr>
        <w:t>联系电话：</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7F42C2B5">
      <w:pPr>
        <w:widowControl/>
        <w:shd w:val="clear" w:color="auto" w:fill="FFFFFF"/>
        <w:spacing w:line="360" w:lineRule="auto"/>
        <w:ind w:firstLine="480" w:firstLineChars="200"/>
        <w:rPr>
          <w:rFonts w:ascii="宋体"/>
          <w:color w:val="auto"/>
          <w:kern w:val="0"/>
          <w:sz w:val="24"/>
          <w:szCs w:val="24"/>
          <w:highlight w:val="none"/>
        </w:rPr>
      </w:pPr>
    </w:p>
    <w:p w14:paraId="1A9D73F8">
      <w:pPr>
        <w:widowControl/>
        <w:shd w:val="clear" w:color="auto" w:fill="FFFFFF"/>
        <w:spacing w:line="360" w:lineRule="auto"/>
        <w:ind w:firstLine="480" w:firstLineChars="200"/>
        <w:rPr>
          <w:rFonts w:ascii="宋体"/>
          <w:color w:val="auto"/>
          <w:kern w:val="0"/>
          <w:sz w:val="24"/>
          <w:szCs w:val="24"/>
          <w:highlight w:val="none"/>
        </w:rPr>
      </w:pPr>
    </w:p>
    <w:p w14:paraId="28D76267">
      <w:pPr>
        <w:widowControl/>
        <w:shd w:val="clear" w:color="auto" w:fill="FFFFFF"/>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lang w:eastAsia="zh-CN"/>
        </w:rPr>
        <w:t>法定代表人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签字或盖章</w:t>
      </w:r>
      <w:r>
        <w:rPr>
          <w:rFonts w:hint="eastAsia" w:ascii="宋体" w:hAnsi="宋体" w:cs="宋体"/>
          <w:color w:val="auto"/>
          <w:kern w:val="0"/>
          <w:sz w:val="24"/>
          <w:szCs w:val="24"/>
          <w:highlight w:val="none"/>
        </w:rPr>
        <w:t>）：　　　　　日期：　　年　　月　　日</w:t>
      </w:r>
    </w:p>
    <w:p w14:paraId="4E3D298E">
      <w:pPr>
        <w:widowControl/>
        <w:shd w:val="clear" w:color="auto" w:fill="FFFFFF"/>
        <w:spacing w:line="360" w:lineRule="auto"/>
        <w:ind w:firstLine="480" w:firstLineChars="200"/>
        <w:jc w:val="right"/>
        <w:rPr>
          <w:rFonts w:ascii="宋体"/>
          <w:color w:val="auto"/>
          <w:kern w:val="0"/>
          <w:sz w:val="24"/>
          <w:szCs w:val="24"/>
          <w:highlight w:val="none"/>
        </w:rPr>
      </w:pPr>
      <w:r>
        <w:rPr>
          <w:rFonts w:hint="eastAsia" w:ascii="宋体" w:hAnsi="宋体" w:cs="宋体"/>
          <w:color w:val="auto"/>
          <w:kern w:val="0"/>
          <w:sz w:val="24"/>
          <w:szCs w:val="24"/>
          <w:highlight w:val="none"/>
        </w:rPr>
        <w:t>（委托单位加盖公章）</w:t>
      </w:r>
    </w:p>
    <w:tbl>
      <w:tblPr>
        <w:tblStyle w:val="27"/>
        <w:tblpPr w:leftFromText="180" w:rightFromText="180" w:vertAnchor="page" w:horzAnchor="page" w:tblpX="1727" w:tblpY="958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60"/>
      </w:tblGrid>
      <w:tr w14:paraId="1A3834E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41" w:hRule="atLeast"/>
        </w:trPr>
        <w:tc>
          <w:tcPr>
            <w:tcW w:w="4160" w:type="dxa"/>
            <w:noWrap w:val="0"/>
            <w:vAlign w:val="center"/>
          </w:tcPr>
          <w:p w14:paraId="6A91607E">
            <w:pPr>
              <w:jc w:val="both"/>
              <w:rPr>
                <w:rFonts w:ascii="宋体" w:hAnsi="宋体"/>
                <w:color w:val="auto"/>
                <w:highlight w:val="none"/>
              </w:rPr>
            </w:pPr>
            <w:r>
              <w:rPr>
                <w:rFonts w:hint="eastAsia" w:ascii="宋体" w:hAnsi="宋体"/>
                <w:color w:val="auto"/>
                <w:highlight w:val="none"/>
                <w:lang w:eastAsia="zh-CN"/>
              </w:rPr>
              <w:t>法定代表人</w:t>
            </w:r>
            <w:r>
              <w:rPr>
                <w:rFonts w:ascii="宋体" w:hAnsi="宋体"/>
                <w:color w:val="auto"/>
                <w:highlight w:val="none"/>
              </w:rPr>
              <w:t>身份证</w:t>
            </w:r>
            <w:r>
              <w:rPr>
                <w:rFonts w:hint="eastAsia" w:ascii="宋体" w:hAnsi="宋体"/>
                <w:color w:val="auto"/>
                <w:highlight w:val="none"/>
              </w:rPr>
              <w:t>正反面</w:t>
            </w:r>
            <w:r>
              <w:rPr>
                <w:rFonts w:ascii="宋体" w:hAnsi="宋体"/>
                <w:color w:val="auto"/>
                <w:highlight w:val="none"/>
              </w:rPr>
              <w:t>复印件粘贴处</w:t>
            </w:r>
          </w:p>
        </w:tc>
      </w:tr>
    </w:tbl>
    <w:tbl>
      <w:tblPr>
        <w:tblStyle w:val="27"/>
        <w:tblpPr w:leftFromText="180" w:rightFromText="180" w:vertAnchor="page" w:horzAnchor="page" w:tblpX="6417" w:tblpY="9590"/>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20"/>
      </w:tblGrid>
      <w:tr w14:paraId="32CB2C7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601" w:hRule="atLeast"/>
        </w:trPr>
        <w:tc>
          <w:tcPr>
            <w:tcW w:w="4620" w:type="dxa"/>
            <w:noWrap w:val="0"/>
            <w:vAlign w:val="center"/>
          </w:tcPr>
          <w:p w14:paraId="66173AEF">
            <w:pPr>
              <w:jc w:val="both"/>
              <w:rPr>
                <w:rFonts w:ascii="宋体" w:hAnsi="宋体"/>
                <w:color w:val="auto"/>
                <w:highlight w:val="none"/>
              </w:rPr>
            </w:pPr>
            <w:r>
              <w:rPr>
                <w:rFonts w:hint="eastAsia" w:ascii="宋体" w:hAnsi="宋体"/>
                <w:color w:val="auto"/>
                <w:highlight w:val="none"/>
                <w:lang w:val="en-US" w:eastAsia="zh-CN"/>
              </w:rPr>
              <w:t>代理人</w:t>
            </w:r>
            <w:r>
              <w:rPr>
                <w:rFonts w:ascii="宋体" w:hAnsi="宋体"/>
                <w:color w:val="auto"/>
                <w:highlight w:val="none"/>
              </w:rPr>
              <w:t>身份证</w:t>
            </w:r>
            <w:r>
              <w:rPr>
                <w:rFonts w:hint="eastAsia" w:ascii="宋体" w:hAnsi="宋体"/>
                <w:color w:val="auto"/>
                <w:highlight w:val="none"/>
              </w:rPr>
              <w:t>正反面</w:t>
            </w:r>
            <w:r>
              <w:rPr>
                <w:rFonts w:ascii="宋体" w:hAnsi="宋体"/>
                <w:color w:val="auto"/>
                <w:highlight w:val="none"/>
              </w:rPr>
              <w:t>复印件粘贴处</w:t>
            </w:r>
          </w:p>
        </w:tc>
      </w:tr>
    </w:tbl>
    <w:p w14:paraId="3674455B">
      <w:pPr>
        <w:spacing w:line="360" w:lineRule="auto"/>
        <w:ind w:firstLine="480" w:firstLineChars="200"/>
        <w:jc w:val="left"/>
        <w:rPr>
          <w:rFonts w:ascii="宋体"/>
          <w:color w:val="auto"/>
          <w:kern w:val="0"/>
          <w:sz w:val="24"/>
          <w:szCs w:val="24"/>
          <w:highlight w:val="none"/>
        </w:rPr>
      </w:pPr>
    </w:p>
    <w:p w14:paraId="615A9686">
      <w:pPr>
        <w:spacing w:line="360" w:lineRule="auto"/>
        <w:rPr>
          <w:rFonts w:hint="default" w:ascii="宋体" w:eastAsia="宋体"/>
          <w:b/>
          <w:bCs/>
          <w:color w:val="auto"/>
          <w:sz w:val="28"/>
          <w:szCs w:val="28"/>
          <w:highlight w:val="none"/>
          <w:lang w:val="en-US" w:eastAsia="zh-CN"/>
        </w:rPr>
      </w:pPr>
      <w:r>
        <w:rPr>
          <w:rFonts w:ascii="宋体"/>
          <w:b/>
          <w:bCs/>
          <w:color w:val="auto"/>
          <w:sz w:val="28"/>
          <w:szCs w:val="28"/>
          <w:highlight w:val="none"/>
        </w:rPr>
        <w:br w:type="page"/>
      </w:r>
    </w:p>
    <w:p w14:paraId="181387FB">
      <w:pPr>
        <w:adjustRightInd w:val="0"/>
        <w:snapToGrid w:val="0"/>
        <w:spacing w:line="360" w:lineRule="auto"/>
        <w:ind w:right="480"/>
        <w:outlineLvl w:val="0"/>
        <w:rPr>
          <w:rFonts w:hint="default" w:ascii="宋体" w:hAnsi="宋体" w:eastAsia="宋体" w:cs="宋体"/>
          <w:b/>
          <w:bCs/>
          <w:color w:val="auto"/>
          <w:sz w:val="24"/>
          <w:szCs w:val="24"/>
          <w:highlight w:val="none"/>
          <w:lang w:val="en-US" w:eastAsia="zh-CN"/>
        </w:rPr>
      </w:pPr>
      <w:bookmarkStart w:id="92" w:name="_Toc27070"/>
      <w:bookmarkStart w:id="93" w:name="_Toc19978"/>
      <w:bookmarkStart w:id="94" w:name="_Toc30438"/>
      <w:r>
        <w:rPr>
          <w:rFonts w:hint="eastAsia" w:ascii="宋体" w:hAnsi="宋体" w:eastAsia="宋体" w:cs="宋体"/>
          <w:b/>
          <w:bCs/>
          <w:color w:val="auto"/>
          <w:sz w:val="24"/>
          <w:szCs w:val="24"/>
          <w:highlight w:val="none"/>
          <w:lang w:val="en-US" w:eastAsia="zh-CN"/>
        </w:rPr>
        <w:t>附件</w:t>
      </w:r>
      <w:bookmarkEnd w:id="92"/>
      <w:bookmarkEnd w:id="93"/>
      <w:bookmarkEnd w:id="94"/>
      <w:r>
        <w:rPr>
          <w:rFonts w:hint="eastAsia" w:ascii="宋体" w:hAnsi="宋体" w:cs="宋体"/>
          <w:b/>
          <w:bCs/>
          <w:color w:val="auto"/>
          <w:sz w:val="24"/>
          <w:szCs w:val="24"/>
          <w:highlight w:val="none"/>
          <w:lang w:val="en-US" w:eastAsia="zh-CN"/>
        </w:rPr>
        <w:t>4：</w:t>
      </w:r>
    </w:p>
    <w:p w14:paraId="5CA7A9EB">
      <w:pPr>
        <w:pStyle w:val="23"/>
        <w:outlineLvl w:val="9"/>
        <w:rPr>
          <w:rFonts w:hint="eastAsia" w:ascii="仿宋_GB2312" w:hAnsi="宋体" w:eastAsia="仿宋_GB2312" w:cs="宋体"/>
          <w:b/>
          <w:color w:val="auto"/>
          <w:kern w:val="2"/>
          <w:sz w:val="32"/>
          <w:szCs w:val="32"/>
          <w:highlight w:val="none"/>
          <w:lang w:val="en-US" w:eastAsia="zh-CN" w:bidi="ar-SA"/>
        </w:rPr>
      </w:pPr>
    </w:p>
    <w:p w14:paraId="24F71499">
      <w:pPr>
        <w:jc w:val="center"/>
        <w:outlineLvl w:val="0"/>
        <w:rPr>
          <w:rFonts w:hint="eastAsia" w:ascii="宋体" w:hAnsi="宋体" w:eastAsia="宋体" w:cs="宋体"/>
          <w:bCs/>
          <w:color w:val="auto"/>
          <w:sz w:val="32"/>
          <w:szCs w:val="32"/>
          <w:highlight w:val="none"/>
          <w:u w:val="single"/>
          <w:lang w:eastAsia="zh-CN"/>
        </w:rPr>
      </w:pPr>
      <w:r>
        <w:rPr>
          <w:rFonts w:hint="eastAsia" w:ascii="宋体" w:hAnsi="宋体" w:eastAsia="宋体" w:cs="宋体"/>
          <w:bCs/>
          <w:color w:val="auto"/>
          <w:sz w:val="32"/>
          <w:szCs w:val="32"/>
          <w:highlight w:val="none"/>
          <w:u w:val="single"/>
        </w:rPr>
        <w:t xml:space="preserve">                     </w:t>
      </w:r>
      <w:bookmarkStart w:id="95" w:name="_Toc31462"/>
      <w:bookmarkStart w:id="96" w:name="_Toc29345"/>
      <w:r>
        <w:rPr>
          <w:rFonts w:hint="eastAsia" w:ascii="宋体" w:hAnsi="宋体" w:eastAsia="宋体" w:cs="宋体"/>
          <w:bCs/>
          <w:color w:val="auto"/>
          <w:sz w:val="32"/>
          <w:szCs w:val="32"/>
          <w:highlight w:val="none"/>
          <w:u w:val="single"/>
        </w:rPr>
        <w:t>（项目名称</w:t>
      </w:r>
      <w:r>
        <w:rPr>
          <w:rFonts w:hint="eastAsia" w:ascii="宋体" w:hAnsi="宋体" w:eastAsia="宋体" w:cs="宋体"/>
          <w:bCs/>
          <w:color w:val="auto"/>
          <w:sz w:val="32"/>
          <w:szCs w:val="32"/>
          <w:highlight w:val="none"/>
          <w:u w:val="single"/>
          <w:lang w:eastAsia="zh-CN"/>
        </w:rPr>
        <w:t>）</w:t>
      </w:r>
      <w:bookmarkEnd w:id="95"/>
      <w:bookmarkEnd w:id="96"/>
    </w:p>
    <w:p w14:paraId="351D360D">
      <w:pPr>
        <w:jc w:val="center"/>
        <w:outlineLvl w:val="0"/>
        <w:rPr>
          <w:rFonts w:hint="eastAsia" w:ascii="宋体" w:hAnsi="宋体" w:eastAsia="宋体" w:cs="宋体"/>
          <w:b w:val="0"/>
          <w:bCs/>
          <w:color w:val="auto"/>
          <w:sz w:val="44"/>
          <w:highlight w:val="none"/>
        </w:rPr>
      </w:pPr>
      <w:bookmarkStart w:id="97" w:name="_Toc22552"/>
      <w:bookmarkStart w:id="98" w:name="_Toc24053"/>
      <w:r>
        <w:rPr>
          <w:rFonts w:hint="eastAsia" w:ascii="宋体" w:hAnsi="宋体" w:eastAsia="宋体" w:cs="宋体"/>
          <w:b w:val="0"/>
          <w:bCs/>
          <w:color w:val="auto"/>
          <w:sz w:val="40"/>
          <w:highlight w:val="none"/>
        </w:rPr>
        <w:t>投 标 函</w:t>
      </w:r>
      <w:bookmarkEnd w:id="97"/>
      <w:bookmarkEnd w:id="98"/>
    </w:p>
    <w:p w14:paraId="18E6F9BE">
      <w:pPr>
        <w:pStyle w:val="20"/>
        <w:ind w:firstLine="0"/>
        <w:rPr>
          <w:rFonts w:hint="eastAsia" w:eastAsia="宋体"/>
          <w:color w:val="auto"/>
          <w:highlight w:val="none"/>
        </w:rPr>
      </w:pPr>
    </w:p>
    <w:p w14:paraId="49FFE65C">
      <w:pPr>
        <w:pStyle w:val="20"/>
        <w:spacing w:line="420" w:lineRule="auto"/>
        <w:ind w:left="0" w:leftChars="0" w:firstLine="0" w:firstLineChars="0"/>
        <w:rPr>
          <w:rFonts w:hint="eastAsia" w:ascii="宋体" w:hAnsi="宋体" w:eastAsia="宋体" w:cs="宋体"/>
          <w:b/>
          <w:color w:val="auto"/>
          <w:sz w:val="28"/>
          <w:szCs w:val="28"/>
          <w:highlight w:val="none"/>
          <w:u w:val="single"/>
        </w:rPr>
      </w:pPr>
      <w:r>
        <w:rPr>
          <w:rFonts w:hint="eastAsia" w:ascii="宋体" w:hAnsi="宋体" w:eastAsia="宋体" w:cs="宋体"/>
          <w:snapToGrid w:val="0"/>
          <w:color w:val="auto"/>
          <w:w w:val="107"/>
          <w:kern w:val="0"/>
          <w:sz w:val="28"/>
          <w:szCs w:val="28"/>
          <w:highlight w:val="none"/>
          <w:u w:val="single"/>
        </w:rPr>
        <w:t xml:space="preserve">                  （</w:t>
      </w:r>
      <w:r>
        <w:rPr>
          <w:rFonts w:hint="eastAsia" w:ascii="宋体" w:hAnsi="宋体" w:cs="宋体"/>
          <w:snapToGrid w:val="0"/>
          <w:color w:val="auto"/>
          <w:w w:val="107"/>
          <w:kern w:val="0"/>
          <w:sz w:val="28"/>
          <w:szCs w:val="28"/>
          <w:highlight w:val="none"/>
          <w:u w:val="single"/>
          <w:lang w:val="en-US" w:eastAsia="zh-CN"/>
        </w:rPr>
        <w:t>招标人</w:t>
      </w:r>
      <w:r>
        <w:rPr>
          <w:rFonts w:hint="eastAsia" w:ascii="宋体" w:hAnsi="宋体" w:eastAsia="宋体" w:cs="宋体"/>
          <w:snapToGrid w:val="0"/>
          <w:color w:val="auto"/>
          <w:w w:val="107"/>
          <w:kern w:val="0"/>
          <w:sz w:val="28"/>
          <w:szCs w:val="28"/>
          <w:highlight w:val="none"/>
          <w:u w:val="single"/>
        </w:rPr>
        <w:t>）</w:t>
      </w:r>
      <w:r>
        <w:rPr>
          <w:rFonts w:hint="eastAsia" w:ascii="宋体" w:hAnsi="宋体" w:eastAsia="宋体" w:cs="宋体"/>
          <w:bCs/>
          <w:color w:val="auto"/>
          <w:sz w:val="28"/>
          <w:szCs w:val="28"/>
          <w:highlight w:val="none"/>
          <w:u w:val="single"/>
        </w:rPr>
        <w:t>：</w:t>
      </w:r>
    </w:p>
    <w:p w14:paraId="1F0ADB3D">
      <w:pPr>
        <w:keepNext w:val="0"/>
        <w:keepLines w:val="0"/>
        <w:pageBreakBefore w:val="0"/>
        <w:widowControl w:val="0"/>
        <w:kinsoku w:val="0"/>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auto"/>
          <w:sz w:val="28"/>
          <w:szCs w:val="28"/>
          <w:highlight w:val="none"/>
          <w:u w:val="single"/>
        </w:rPr>
      </w:pPr>
      <w:r>
        <w:rPr>
          <w:rFonts w:hint="eastAsia" w:ascii="宋体" w:hAnsi="宋体" w:eastAsia="宋体" w:cs="宋体"/>
          <w:snapToGrid w:val="0"/>
          <w:color w:val="auto"/>
          <w:kern w:val="0"/>
          <w:sz w:val="28"/>
          <w:szCs w:val="28"/>
          <w:highlight w:val="none"/>
        </w:rPr>
        <w:t>一、根据已收到的本项目</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（项目名称）的</w:t>
      </w:r>
      <w:r>
        <w:rPr>
          <w:rFonts w:hint="eastAsia" w:ascii="宋体" w:hAnsi="宋体" w:eastAsia="宋体" w:cs="宋体"/>
          <w:color w:val="auto"/>
          <w:sz w:val="28"/>
          <w:szCs w:val="28"/>
          <w:highlight w:val="none"/>
        </w:rPr>
        <w:t>招</w:t>
      </w:r>
      <w:r>
        <w:rPr>
          <w:rFonts w:hint="eastAsia" w:ascii="宋体" w:hAnsi="宋体" w:eastAsia="宋体" w:cs="宋体"/>
          <w:snapToGrid w:val="0"/>
          <w:color w:val="auto"/>
          <w:kern w:val="0"/>
          <w:sz w:val="28"/>
          <w:szCs w:val="28"/>
          <w:highlight w:val="none"/>
        </w:rPr>
        <w:t>标文件，我单位经考察现场和研究上述项目的招标文件后，我方愿以总报价</w:t>
      </w:r>
      <w:r>
        <w:rPr>
          <w:rFonts w:hint="eastAsia" w:ascii="宋体" w:hAnsi="宋体" w:eastAsia="宋体" w:cs="宋体"/>
          <w:snapToGrid w:val="0"/>
          <w:color w:val="auto"/>
          <w:w w:val="107"/>
          <w:kern w:val="0"/>
          <w:sz w:val="28"/>
          <w:szCs w:val="28"/>
          <w:highlight w:val="none"/>
          <w:u w:val="single"/>
        </w:rPr>
        <w:t xml:space="preserve">   </w:t>
      </w:r>
      <w:r>
        <w:rPr>
          <w:rFonts w:hint="eastAsia" w:ascii="宋体" w:hAnsi="宋体" w:cs="宋体"/>
          <w:snapToGrid w:val="0"/>
          <w:color w:val="auto"/>
          <w:w w:val="107"/>
          <w:kern w:val="0"/>
          <w:sz w:val="28"/>
          <w:szCs w:val="28"/>
          <w:highlight w:val="none"/>
          <w:u w:val="single"/>
          <w:lang w:val="en-US" w:eastAsia="zh-CN"/>
        </w:rPr>
        <w:t xml:space="preserve"> </w:t>
      </w:r>
      <w:r>
        <w:rPr>
          <w:rFonts w:hint="eastAsia" w:ascii="宋体" w:hAnsi="宋体" w:eastAsia="宋体" w:cs="宋体"/>
          <w:snapToGrid w:val="0"/>
          <w:color w:val="auto"/>
          <w:w w:val="107"/>
          <w:kern w:val="0"/>
          <w:sz w:val="28"/>
          <w:szCs w:val="28"/>
          <w:highlight w:val="none"/>
          <w:u w:val="single"/>
        </w:rPr>
        <w:t xml:space="preserve">   </w:t>
      </w:r>
      <w:r>
        <w:rPr>
          <w:rFonts w:hint="eastAsia" w:ascii="宋体" w:hAnsi="宋体" w:eastAsia="宋体" w:cs="宋体"/>
          <w:color w:val="auto"/>
          <w:sz w:val="28"/>
          <w:szCs w:val="28"/>
          <w:highlight w:val="none"/>
        </w:rPr>
        <w:t>元</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保留整数</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w:t>
      </w:r>
      <w:r>
        <w:rPr>
          <w:rFonts w:hint="eastAsia" w:ascii="宋体" w:hAnsi="宋体" w:eastAsia="宋体" w:cs="宋体"/>
          <w:snapToGrid w:val="0"/>
          <w:color w:val="auto"/>
          <w:w w:val="107"/>
          <w:kern w:val="0"/>
          <w:sz w:val="28"/>
          <w:szCs w:val="28"/>
          <w:highlight w:val="none"/>
        </w:rPr>
        <w:t>大写金额人民币：</w:t>
      </w:r>
      <w:r>
        <w:rPr>
          <w:rFonts w:hint="eastAsia" w:ascii="宋体" w:hAnsi="宋体" w:eastAsia="宋体" w:cs="宋体"/>
          <w:snapToGrid w:val="0"/>
          <w:color w:val="auto"/>
          <w:w w:val="107"/>
          <w:kern w:val="0"/>
          <w:sz w:val="28"/>
          <w:szCs w:val="28"/>
          <w:highlight w:val="none"/>
          <w:u w:val="single"/>
        </w:rPr>
        <w:t xml:space="preserve">    </w:t>
      </w:r>
      <w:r>
        <w:rPr>
          <w:rFonts w:hint="eastAsia" w:ascii="宋体" w:hAnsi="宋体" w:eastAsia="宋体" w:cs="宋体"/>
          <w:snapToGrid w:val="0"/>
          <w:color w:val="auto"/>
          <w:w w:val="107"/>
          <w:kern w:val="0"/>
          <w:sz w:val="28"/>
          <w:szCs w:val="28"/>
          <w:highlight w:val="none"/>
        </w:rPr>
        <w:t>拾</w:t>
      </w:r>
      <w:r>
        <w:rPr>
          <w:rFonts w:hint="eastAsia" w:ascii="宋体" w:hAnsi="宋体" w:eastAsia="宋体" w:cs="宋体"/>
          <w:snapToGrid w:val="0"/>
          <w:color w:val="auto"/>
          <w:w w:val="107"/>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万</w:t>
      </w:r>
      <w:r>
        <w:rPr>
          <w:rFonts w:hint="eastAsia" w:ascii="宋体" w:hAnsi="宋体" w:eastAsia="宋体" w:cs="宋体"/>
          <w:snapToGrid w:val="0"/>
          <w:color w:val="auto"/>
          <w:w w:val="107"/>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仟</w:t>
      </w:r>
      <w:r>
        <w:rPr>
          <w:rFonts w:hint="eastAsia" w:ascii="宋体" w:hAnsi="宋体" w:eastAsia="宋体" w:cs="宋体"/>
          <w:snapToGrid w:val="0"/>
          <w:color w:val="auto"/>
          <w:w w:val="107"/>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佰</w:t>
      </w:r>
      <w:r>
        <w:rPr>
          <w:rFonts w:hint="eastAsia" w:ascii="宋体" w:hAnsi="宋体" w:eastAsia="宋体" w:cs="宋体"/>
          <w:snapToGrid w:val="0"/>
          <w:color w:val="auto"/>
          <w:w w:val="107"/>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拾</w:t>
      </w:r>
      <w:r>
        <w:rPr>
          <w:rFonts w:hint="eastAsia" w:ascii="宋体" w:hAnsi="宋体" w:eastAsia="宋体" w:cs="宋体"/>
          <w:snapToGrid w:val="0"/>
          <w:color w:val="auto"/>
          <w:w w:val="107"/>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元，</w:t>
      </w:r>
      <w:r>
        <w:rPr>
          <w:rFonts w:hint="eastAsia" w:ascii="宋体" w:hAnsi="宋体" w:cs="宋体"/>
          <w:snapToGrid w:val="0"/>
          <w:color w:val="auto"/>
          <w:kern w:val="0"/>
          <w:sz w:val="28"/>
          <w:szCs w:val="28"/>
          <w:highlight w:val="none"/>
          <w:lang w:eastAsia="zh-CN"/>
        </w:rPr>
        <w:t>服务期</w:t>
      </w:r>
      <w:r>
        <w:rPr>
          <w:rFonts w:hint="eastAsia" w:ascii="宋体" w:hAnsi="宋体" w:eastAsia="宋体" w:cs="宋体"/>
          <w:snapToGrid w:val="0"/>
          <w:color w:val="auto"/>
          <w:kern w:val="0"/>
          <w:sz w:val="28"/>
          <w:szCs w:val="28"/>
          <w:highlight w:val="none"/>
        </w:rPr>
        <w:t>符合招标文件要求，</w:t>
      </w:r>
      <w:r>
        <w:rPr>
          <w:rFonts w:hint="eastAsia" w:ascii="宋体" w:hAnsi="宋体" w:eastAsia="宋体" w:cs="宋体"/>
          <w:snapToGrid w:val="0"/>
          <w:color w:val="auto"/>
          <w:kern w:val="24"/>
          <w:sz w:val="28"/>
          <w:szCs w:val="28"/>
          <w:highlight w:val="none"/>
        </w:rPr>
        <w:t>承接上述</w:t>
      </w:r>
      <w:r>
        <w:rPr>
          <w:rFonts w:hint="eastAsia" w:ascii="宋体" w:hAnsi="宋体" w:eastAsia="宋体" w:cs="宋体"/>
          <w:snapToGrid w:val="0"/>
          <w:color w:val="auto"/>
          <w:kern w:val="0"/>
          <w:sz w:val="28"/>
          <w:szCs w:val="28"/>
          <w:highlight w:val="none"/>
        </w:rPr>
        <w:t>项目</w:t>
      </w:r>
      <w:r>
        <w:rPr>
          <w:rFonts w:hint="eastAsia" w:ascii="宋体" w:hAnsi="宋体" w:eastAsia="宋体" w:cs="宋体"/>
          <w:snapToGrid w:val="0"/>
          <w:color w:val="auto"/>
          <w:kern w:val="24"/>
          <w:sz w:val="28"/>
          <w:szCs w:val="28"/>
          <w:highlight w:val="none"/>
        </w:rPr>
        <w:t>并按招标文件约定完成整个项目。</w:t>
      </w:r>
    </w:p>
    <w:p w14:paraId="4AAB8E84">
      <w:pPr>
        <w:keepNext w:val="0"/>
        <w:keepLines w:val="0"/>
        <w:pageBreakBefore w:val="0"/>
        <w:widowControl w:val="0"/>
        <w:overflowPunct/>
        <w:topLinePunct w:val="0"/>
        <w:autoSpaceDE/>
        <w:autoSpaceDN/>
        <w:bidi w:val="0"/>
        <w:adjustRightInd/>
        <w:snapToGrid/>
        <w:spacing w:line="360" w:lineRule="auto"/>
        <w:ind w:firstLine="532"/>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lang w:val="en-US" w:eastAsia="zh-CN"/>
        </w:rPr>
        <w:t>三、</w:t>
      </w:r>
      <w:r>
        <w:rPr>
          <w:rFonts w:hint="eastAsia" w:ascii="宋体" w:hAnsi="宋体" w:eastAsia="宋体" w:cs="宋体"/>
          <w:snapToGrid w:val="0"/>
          <w:color w:val="auto"/>
          <w:kern w:val="0"/>
          <w:sz w:val="28"/>
          <w:szCs w:val="28"/>
          <w:highlight w:val="none"/>
        </w:rPr>
        <w:t>一旦我方中标，</w:t>
      </w:r>
      <w:r>
        <w:rPr>
          <w:rFonts w:hint="eastAsia" w:ascii="宋体" w:hAnsi="宋体" w:eastAsia="宋体" w:cs="宋体"/>
          <w:color w:val="auto"/>
          <w:sz w:val="28"/>
          <w:szCs w:val="28"/>
          <w:highlight w:val="none"/>
        </w:rPr>
        <w:t>我方</w:t>
      </w:r>
      <w:r>
        <w:rPr>
          <w:rFonts w:hint="eastAsia" w:ascii="宋体" w:hAnsi="宋体" w:eastAsia="宋体" w:cs="宋体"/>
          <w:snapToGrid w:val="0"/>
          <w:color w:val="auto"/>
          <w:kern w:val="0"/>
          <w:sz w:val="28"/>
          <w:szCs w:val="28"/>
          <w:highlight w:val="none"/>
        </w:rPr>
        <w:t>在全部同意招标文件内容前提下，并保证按</w:t>
      </w:r>
      <w:r>
        <w:rPr>
          <w:rFonts w:hint="eastAsia" w:ascii="宋体" w:hAnsi="宋体" w:eastAsia="宋体" w:cs="宋体"/>
          <w:snapToGrid w:val="0"/>
          <w:color w:val="auto"/>
          <w:kern w:val="0"/>
          <w:sz w:val="28"/>
          <w:szCs w:val="28"/>
          <w:highlight w:val="none"/>
          <w:lang w:val="en-GB"/>
        </w:rPr>
        <w:t>投标文件的部署</w:t>
      </w:r>
      <w:r>
        <w:rPr>
          <w:rFonts w:hint="eastAsia" w:ascii="宋体" w:hAnsi="宋体" w:eastAsia="宋体" w:cs="宋体"/>
          <w:snapToGrid w:val="0"/>
          <w:color w:val="auto"/>
          <w:kern w:val="0"/>
          <w:sz w:val="28"/>
          <w:szCs w:val="28"/>
          <w:highlight w:val="none"/>
        </w:rPr>
        <w:t>及时完成全部工程或服务内容，同时保证本投标文件的所有资料真实有效，如有虚假成份，愿承担一切后果。</w:t>
      </w:r>
    </w:p>
    <w:p w14:paraId="6FF910E5">
      <w:pPr>
        <w:keepNext w:val="0"/>
        <w:keepLines w:val="0"/>
        <w:pageBreakBefore w:val="0"/>
        <w:widowControl w:val="0"/>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、除非另外达成协议并生效，你方的中标通知书和本投标文件将构成约束我们双方的合同。</w:t>
      </w:r>
    </w:p>
    <w:p w14:paraId="513073DF">
      <w:pPr>
        <w:keepNext w:val="0"/>
        <w:keepLines w:val="0"/>
        <w:pageBreakBefore w:val="0"/>
        <w:widowControl w:val="0"/>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、我方的投标担保已按招标文件的要求递交。</w:t>
      </w:r>
    </w:p>
    <w:p w14:paraId="1285A125">
      <w:pPr>
        <w:keepNext w:val="0"/>
        <w:keepLines w:val="0"/>
        <w:pageBreakBefore w:val="0"/>
        <w:widowControl w:val="0"/>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六、如果我方中标，我方将按照招标文件规定提交履约保证金。</w:t>
      </w:r>
    </w:p>
    <w:p w14:paraId="252CC618">
      <w:pPr>
        <w:ind w:firstLine="480"/>
        <w:jc w:val="right"/>
        <w:rPr>
          <w:rFonts w:hint="eastAsia" w:eastAsia="宋体"/>
          <w:color w:val="auto"/>
          <w:sz w:val="28"/>
          <w:highlight w:val="none"/>
        </w:rPr>
      </w:pPr>
    </w:p>
    <w:p w14:paraId="6D9FBF6D">
      <w:pPr>
        <w:ind w:firstLine="480"/>
        <w:jc w:val="right"/>
        <w:rPr>
          <w:rFonts w:hint="eastAsia" w:eastAsia="宋体"/>
          <w:color w:val="auto"/>
          <w:sz w:val="28"/>
          <w:highlight w:val="none"/>
        </w:rPr>
      </w:pPr>
      <w:r>
        <w:rPr>
          <w:rFonts w:hint="eastAsia" w:eastAsia="宋体"/>
          <w:color w:val="auto"/>
          <w:sz w:val="28"/>
          <w:highlight w:val="none"/>
        </w:rPr>
        <w:t xml:space="preserve">                                             </w:t>
      </w:r>
    </w:p>
    <w:p w14:paraId="5E2F5CC1">
      <w:pPr>
        <w:rPr>
          <w:rFonts w:hint="eastAsia" w:eastAsia="宋体"/>
          <w:color w:val="auto"/>
          <w:sz w:val="28"/>
          <w:highlight w:val="none"/>
        </w:rPr>
      </w:pPr>
    </w:p>
    <w:p w14:paraId="1D4E0844">
      <w:pPr>
        <w:rPr>
          <w:rFonts w:hint="eastAsia" w:eastAsia="宋体"/>
          <w:color w:val="auto"/>
          <w:sz w:val="28"/>
          <w:highlight w:val="none"/>
        </w:rPr>
      </w:pPr>
      <w:r>
        <w:rPr>
          <w:rFonts w:hint="eastAsia" w:eastAsia="宋体"/>
          <w:color w:val="auto"/>
          <w:sz w:val="28"/>
          <w:highlight w:val="none"/>
        </w:rPr>
        <w:t xml:space="preserve">                        </w:t>
      </w:r>
      <w:r>
        <w:rPr>
          <w:rFonts w:hint="eastAsia" w:eastAsia="宋体"/>
          <w:color w:val="auto"/>
          <w:sz w:val="28"/>
          <w:highlight w:val="none"/>
          <w:lang w:val="en-US" w:eastAsia="zh-CN"/>
        </w:rPr>
        <w:t xml:space="preserve"> </w:t>
      </w:r>
      <w:r>
        <w:rPr>
          <w:rFonts w:hint="eastAsia" w:eastAsia="宋体"/>
          <w:color w:val="auto"/>
          <w:sz w:val="28"/>
          <w:highlight w:val="none"/>
        </w:rPr>
        <w:t xml:space="preserve">法定代表人（签字或盖章）：    </w:t>
      </w:r>
    </w:p>
    <w:p w14:paraId="2F2CB1F8">
      <w:pPr>
        <w:rPr>
          <w:rFonts w:hint="eastAsia" w:eastAsia="宋体"/>
          <w:color w:val="auto"/>
          <w:sz w:val="28"/>
          <w:highlight w:val="none"/>
        </w:rPr>
      </w:pPr>
      <w:r>
        <w:rPr>
          <w:rFonts w:hint="eastAsia" w:eastAsia="宋体"/>
          <w:color w:val="auto"/>
          <w:sz w:val="28"/>
          <w:highlight w:val="none"/>
        </w:rPr>
        <w:t xml:space="preserve"> </w:t>
      </w:r>
    </w:p>
    <w:p w14:paraId="71BB5F1D">
      <w:pPr>
        <w:rPr>
          <w:rFonts w:hint="eastAsia" w:eastAsia="宋体"/>
          <w:color w:val="auto"/>
          <w:sz w:val="28"/>
          <w:highlight w:val="none"/>
        </w:rPr>
      </w:pPr>
    </w:p>
    <w:p w14:paraId="4DB710B2">
      <w:pPr>
        <w:rPr>
          <w:rFonts w:hint="eastAsia" w:eastAsia="宋体"/>
          <w:color w:val="auto"/>
          <w:sz w:val="28"/>
          <w:highlight w:val="none"/>
        </w:rPr>
      </w:pPr>
      <w:r>
        <w:rPr>
          <w:rFonts w:hint="eastAsia" w:eastAsia="宋体"/>
          <w:color w:val="auto"/>
          <w:sz w:val="28"/>
          <w:highlight w:val="none"/>
        </w:rPr>
        <w:t xml:space="preserve">                         投标人（盖章）：</w:t>
      </w:r>
    </w:p>
    <w:p w14:paraId="4525FA48">
      <w:pPr>
        <w:rPr>
          <w:rFonts w:hint="eastAsia" w:eastAsia="宋体"/>
          <w:color w:val="auto"/>
          <w:sz w:val="28"/>
          <w:highlight w:val="none"/>
        </w:rPr>
      </w:pPr>
    </w:p>
    <w:p w14:paraId="14AC13F9">
      <w:pPr>
        <w:jc w:val="right"/>
        <w:rPr>
          <w:rFonts w:hint="eastAsia" w:eastAsia="宋体"/>
          <w:color w:val="auto"/>
          <w:sz w:val="28"/>
          <w:highlight w:val="none"/>
        </w:rPr>
      </w:pPr>
    </w:p>
    <w:p w14:paraId="216B47D0">
      <w:pPr>
        <w:jc w:val="right"/>
        <w:rPr>
          <w:rFonts w:hint="eastAsia" w:eastAsia="宋体"/>
          <w:color w:val="auto"/>
          <w:sz w:val="28"/>
          <w:highlight w:val="none"/>
        </w:rPr>
      </w:pPr>
      <w:r>
        <w:rPr>
          <w:rFonts w:hint="eastAsia" w:eastAsia="宋体"/>
          <w:color w:val="auto"/>
          <w:sz w:val="28"/>
          <w:highlight w:val="none"/>
        </w:rPr>
        <w:t xml:space="preserve">                                </w:t>
      </w:r>
    </w:p>
    <w:p w14:paraId="2145A399">
      <w:pPr>
        <w:wordWrap w:val="0"/>
        <w:jc w:val="right"/>
        <w:rPr>
          <w:rFonts w:hint="eastAsia" w:eastAsia="宋体"/>
          <w:color w:val="auto"/>
          <w:sz w:val="28"/>
          <w:highlight w:val="none"/>
        </w:rPr>
      </w:pPr>
      <w:r>
        <w:rPr>
          <w:rFonts w:hint="eastAsia" w:eastAsia="宋体"/>
          <w:color w:val="auto"/>
          <w:sz w:val="28"/>
          <w:highlight w:val="none"/>
        </w:rPr>
        <w:t>日期：    年   月   日</w:t>
      </w:r>
    </w:p>
    <w:p w14:paraId="22CC7ADA">
      <w:pPr>
        <w:spacing w:line="440" w:lineRule="exact"/>
        <w:ind w:right="480"/>
        <w:jc w:val="both"/>
        <w:rPr>
          <w:rFonts w:hint="eastAsia" w:eastAsia="宋体"/>
          <w:color w:val="auto"/>
          <w:sz w:val="28"/>
          <w:highlight w:val="none"/>
        </w:rPr>
        <w:sectPr>
          <w:footnotePr>
            <w:numRestart w:val="eachPage"/>
          </w:footnotePr>
          <w:endnotePr>
            <w:numRestart w:val="eachSect"/>
          </w:endnotePr>
          <w:pgSz w:w="11907" w:h="16840"/>
          <w:pgMar w:top="1247" w:right="1361" w:bottom="1247" w:left="1361" w:header="851" w:footer="838" w:gutter="0"/>
          <w:pgNumType w:fmt="decimal"/>
          <w:cols w:space="720" w:num="1"/>
          <w:rtlGutter w:val="0"/>
          <w:docGrid w:linePitch="435" w:charSpace="-6554"/>
        </w:sectPr>
      </w:pPr>
    </w:p>
    <w:p w14:paraId="64EFE8A2">
      <w:pPr>
        <w:adjustRightInd w:val="0"/>
        <w:snapToGrid w:val="0"/>
        <w:spacing w:line="360" w:lineRule="auto"/>
        <w:ind w:right="480"/>
        <w:outlineLvl w:val="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5：</w:t>
      </w:r>
    </w:p>
    <w:p w14:paraId="797586F0">
      <w:pPr>
        <w:rPr>
          <w:rFonts w:hint="eastAsia"/>
          <w:highlight w:val="none"/>
        </w:rPr>
      </w:pPr>
    </w:p>
    <w:p w14:paraId="6EAAB39F">
      <w:pPr>
        <w:adjustRightInd w:val="0"/>
        <w:snapToGrid w:val="0"/>
        <w:spacing w:line="360" w:lineRule="auto"/>
        <w:ind w:firstLine="3659" w:firstLineChars="1139"/>
        <w:rPr>
          <w:rFonts w:hint="eastAsia" w:ascii="宋体" w:hAnsi="宋体" w:eastAsia="宋体" w:cs="宋体"/>
          <w:b/>
          <w:sz w:val="32"/>
          <w:szCs w:val="32"/>
          <w:highlight w:val="none"/>
        </w:rPr>
      </w:pPr>
      <w:r>
        <w:rPr>
          <w:rFonts w:hint="eastAsia" w:ascii="宋体" w:hAnsi="宋体" w:eastAsia="宋体" w:cs="宋体"/>
          <w:b/>
          <w:sz w:val="32"/>
          <w:szCs w:val="32"/>
          <w:highlight w:val="none"/>
        </w:rPr>
        <w:t>停工证明</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7CAF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2EF7E432">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____________(原建设单位）：</w:t>
            </w:r>
          </w:p>
          <w:p w14:paraId="49F26BCF">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我公司承接的贵单位____________(原工程项目名称），于___年___月___日取得施工许可证，并于___年___月___日开工。但因非施工承包人原因自___年___月___日至今，已连续停工超过3个月。特申请同意我公司总监理工程师__________（项目总监名字）承接其他项目。</w:t>
            </w:r>
          </w:p>
          <w:p w14:paraId="64FA1D62">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特此报告。</w:t>
            </w:r>
          </w:p>
          <w:p w14:paraId="05629227">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监理人（盖章）</w:t>
            </w:r>
          </w:p>
          <w:p w14:paraId="3C3D1B03">
            <w:pPr>
              <w:spacing w:line="360" w:lineRule="auto"/>
              <w:ind w:firstLine="560" w:firstLineChars="200"/>
              <w:jc w:val="right"/>
              <w:rPr>
                <w:rFonts w:hint="eastAsia" w:ascii="宋体" w:hAnsi="宋体" w:eastAsia="宋体" w:cs="宋体"/>
                <w:highlight w:val="none"/>
              </w:rPr>
            </w:pPr>
            <w:r>
              <w:rPr>
                <w:rFonts w:hint="eastAsia" w:ascii="宋体" w:hAnsi="宋体" w:eastAsia="宋体" w:cs="宋体"/>
                <w:sz w:val="28"/>
                <w:szCs w:val="28"/>
                <w:highlight w:val="none"/>
              </w:rPr>
              <w:t>___年___月___日</w:t>
            </w:r>
          </w:p>
        </w:tc>
      </w:tr>
      <w:tr w14:paraId="1B67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02CA6D2F">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原建设单位意见：</w:t>
            </w:r>
          </w:p>
          <w:p w14:paraId="77175E5D">
            <w:pPr>
              <w:spacing w:line="360" w:lineRule="auto"/>
              <w:jc w:val="left"/>
              <w:rPr>
                <w:rFonts w:hint="eastAsia" w:ascii="宋体" w:hAnsi="宋体" w:eastAsia="宋体" w:cs="宋体"/>
                <w:sz w:val="28"/>
                <w:szCs w:val="28"/>
                <w:highlight w:val="none"/>
              </w:rPr>
            </w:pPr>
          </w:p>
          <w:p w14:paraId="7E741CE5">
            <w:pPr>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原建设单位（盖章）：</w:t>
            </w:r>
          </w:p>
          <w:p w14:paraId="58056DD9">
            <w:pPr>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___年___月___日</w:t>
            </w:r>
          </w:p>
          <w:p w14:paraId="19403A55">
            <w:pPr>
              <w:spacing w:line="360" w:lineRule="auto"/>
              <w:jc w:val="left"/>
              <w:rPr>
                <w:rFonts w:hint="eastAsia" w:ascii="宋体" w:hAnsi="宋体" w:eastAsia="宋体" w:cs="宋体"/>
                <w:highlight w:val="none"/>
              </w:rPr>
            </w:pPr>
          </w:p>
        </w:tc>
      </w:tr>
      <w:tr w14:paraId="17F9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64432120">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行政主管部门证明：</w:t>
            </w:r>
          </w:p>
          <w:p w14:paraId="2F9FD066">
            <w:pPr>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自___年___月___日开始停工，至今已超过3个月。情况属实。</w:t>
            </w:r>
          </w:p>
          <w:p w14:paraId="6C5EC9B2">
            <w:pPr>
              <w:spacing w:line="360" w:lineRule="auto"/>
              <w:jc w:val="right"/>
              <w:rPr>
                <w:rFonts w:hint="eastAsia" w:ascii="宋体" w:hAnsi="宋体" w:eastAsia="宋体" w:cs="宋体"/>
                <w:sz w:val="28"/>
                <w:szCs w:val="28"/>
                <w:highlight w:val="none"/>
              </w:rPr>
            </w:pPr>
          </w:p>
          <w:p w14:paraId="4E16A59D">
            <w:pPr>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行政主管部门（盖章）：</w:t>
            </w:r>
          </w:p>
          <w:p w14:paraId="6F41CEAF">
            <w:pPr>
              <w:spacing w:line="360" w:lineRule="auto"/>
              <w:jc w:val="right"/>
              <w:rPr>
                <w:rFonts w:hint="eastAsia" w:ascii="宋体" w:hAnsi="宋体" w:eastAsia="宋体" w:cs="宋体"/>
                <w:highlight w:val="none"/>
              </w:rPr>
            </w:pPr>
            <w:r>
              <w:rPr>
                <w:rFonts w:hint="eastAsia" w:ascii="宋体" w:hAnsi="宋体" w:eastAsia="宋体" w:cs="宋体"/>
                <w:sz w:val="28"/>
                <w:szCs w:val="28"/>
                <w:highlight w:val="none"/>
              </w:rPr>
              <w:t>___年___月___日</w:t>
            </w:r>
          </w:p>
        </w:tc>
      </w:tr>
    </w:tbl>
    <w:p w14:paraId="1BD6CE4F">
      <w:pPr>
        <w:spacing w:line="360" w:lineRule="auto"/>
        <w:jc w:val="left"/>
        <w:rPr>
          <w:rFonts w:hint="eastAsia" w:ascii="宋体" w:hAnsi="宋体" w:eastAsia="宋体" w:cs="宋体"/>
          <w:sz w:val="24"/>
          <w:szCs w:val="24"/>
          <w:highlight w:val="none"/>
        </w:rPr>
        <w:sectPr>
          <w:footnotePr>
            <w:numRestart w:val="eachPage"/>
          </w:footnotePr>
          <w:endnotePr>
            <w:numRestart w:val="eachSect"/>
          </w:endnotePr>
          <w:pgSz w:w="11907" w:h="16840"/>
          <w:pgMar w:top="1304" w:right="1001" w:bottom="1247" w:left="1435" w:header="851" w:footer="854" w:gutter="0"/>
          <w:pgNumType w:fmt="decimal"/>
          <w:cols w:space="720" w:num="1"/>
          <w:docGrid w:linePitch="435" w:charSpace="-6554"/>
        </w:sectPr>
      </w:pPr>
      <w:r>
        <w:rPr>
          <w:rFonts w:hint="eastAsia" w:ascii="宋体" w:hAnsi="宋体" w:eastAsia="宋体" w:cs="宋体"/>
          <w:sz w:val="24"/>
          <w:szCs w:val="24"/>
          <w:highlight w:val="none"/>
        </w:rPr>
        <w:t>注：在承接新项目时原承接的项目仍处于连续停工状态。若原承接项目已复工的本《证明》不得使用。</w:t>
      </w:r>
    </w:p>
    <w:p w14:paraId="53E4AA06">
      <w:pPr>
        <w:keepNext/>
        <w:keepLines/>
        <w:spacing w:line="360" w:lineRule="auto"/>
        <w:outlineLvl w:val="0"/>
        <w:rPr>
          <w:rFonts w:hint="eastAsia" w:ascii="宋体" w:hAnsi="宋体" w:cs="宋体"/>
          <w:b/>
          <w:bCs/>
          <w:color w:val="auto"/>
          <w:sz w:val="24"/>
          <w:szCs w:val="24"/>
          <w:highlight w:val="none"/>
          <w:lang w:val="en-US" w:eastAsia="zh-CN"/>
        </w:rPr>
      </w:pPr>
      <w:bookmarkStart w:id="99" w:name="_Toc24391"/>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6：</w:t>
      </w:r>
    </w:p>
    <w:p w14:paraId="4D75A864">
      <w:pPr>
        <w:keepNext/>
        <w:keepLines/>
        <w:spacing w:line="360" w:lineRule="auto"/>
        <w:ind w:firstLine="3534" w:firstLineChars="1100"/>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未验收证明</w:t>
      </w:r>
      <w:bookmarkEnd w:id="99"/>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0A95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7" w:hRule="atLeast"/>
        </w:trPr>
        <w:tc>
          <w:tcPr>
            <w:tcW w:w="8900" w:type="dxa"/>
            <w:noWrap w:val="0"/>
            <w:vAlign w:val="top"/>
          </w:tcPr>
          <w:p w14:paraId="1B71242E">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____________(原建设单位）：</w:t>
            </w:r>
          </w:p>
          <w:p w14:paraId="327AC4AD">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我公司承接的____________(原工程项目名称）于___年___月___日竣工（交工），并于___年___月___日向贵单位提交竣工（交工）报告。但非施工承包人原因至今已超过90天未进行该项目的竣工（交工）验收。特申请同意我公司总监理工程师__________（总监名字）承接其他项目。</w:t>
            </w:r>
          </w:p>
          <w:p w14:paraId="5834117F">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特此报告。</w:t>
            </w:r>
          </w:p>
          <w:p w14:paraId="44D1E82C">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监理人（盖章）</w:t>
            </w:r>
          </w:p>
          <w:p w14:paraId="28C82B3E">
            <w:pPr>
              <w:spacing w:line="360" w:lineRule="auto"/>
              <w:ind w:firstLine="560" w:firstLineChars="200"/>
              <w:jc w:val="right"/>
              <w:rPr>
                <w:rFonts w:hint="eastAsia" w:ascii="宋体" w:hAnsi="宋体" w:eastAsia="宋体" w:cs="宋体"/>
                <w:highlight w:val="none"/>
              </w:rPr>
            </w:pPr>
            <w:r>
              <w:rPr>
                <w:rFonts w:hint="eastAsia" w:ascii="宋体" w:hAnsi="宋体" w:eastAsia="宋体" w:cs="宋体"/>
                <w:sz w:val="28"/>
                <w:szCs w:val="28"/>
                <w:highlight w:val="none"/>
              </w:rPr>
              <w:t>___年___月___日</w:t>
            </w:r>
          </w:p>
        </w:tc>
      </w:tr>
      <w:tr w14:paraId="1852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8900" w:type="dxa"/>
            <w:noWrap w:val="0"/>
            <w:vAlign w:val="top"/>
          </w:tcPr>
          <w:p w14:paraId="7969CB5A">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原建设单位意见：</w:t>
            </w:r>
          </w:p>
          <w:p w14:paraId="2351B963">
            <w:pPr>
              <w:spacing w:line="360" w:lineRule="auto"/>
              <w:jc w:val="left"/>
              <w:rPr>
                <w:rFonts w:hint="eastAsia" w:ascii="宋体" w:hAnsi="宋体" w:eastAsia="宋体" w:cs="宋体"/>
                <w:sz w:val="28"/>
                <w:szCs w:val="28"/>
                <w:highlight w:val="none"/>
              </w:rPr>
            </w:pPr>
          </w:p>
          <w:p w14:paraId="51D059C9">
            <w:pPr>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原建设单位（盖章）：</w:t>
            </w:r>
          </w:p>
          <w:p w14:paraId="61F9C557">
            <w:pPr>
              <w:spacing w:line="360" w:lineRule="auto"/>
              <w:jc w:val="right"/>
              <w:rPr>
                <w:rFonts w:hint="eastAsia" w:ascii="宋体" w:hAnsi="宋体" w:eastAsia="宋体" w:cs="宋体"/>
                <w:highlight w:val="none"/>
              </w:rPr>
            </w:pPr>
            <w:r>
              <w:rPr>
                <w:rFonts w:hint="eastAsia" w:ascii="宋体" w:hAnsi="宋体" w:eastAsia="宋体" w:cs="宋体"/>
                <w:sz w:val="28"/>
                <w:szCs w:val="28"/>
                <w:highlight w:val="none"/>
              </w:rPr>
              <w:t>___年___月___日</w:t>
            </w:r>
          </w:p>
        </w:tc>
      </w:tr>
      <w:tr w14:paraId="716B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8900" w:type="dxa"/>
            <w:noWrap w:val="0"/>
            <w:vAlign w:val="top"/>
          </w:tcPr>
          <w:p w14:paraId="6DF7B98A">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行政主管部门证明：</w:t>
            </w:r>
          </w:p>
          <w:p w14:paraId="0015565A">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施工承包人向原建设单位提交了竣工（交工）报告至今已超过90天。情况属实。</w:t>
            </w:r>
          </w:p>
          <w:p w14:paraId="77F058BF">
            <w:pPr>
              <w:spacing w:line="360" w:lineRule="auto"/>
              <w:jc w:val="left"/>
              <w:rPr>
                <w:rFonts w:hint="eastAsia" w:ascii="宋体" w:hAnsi="宋体" w:eastAsia="宋体" w:cs="宋体"/>
                <w:sz w:val="28"/>
                <w:szCs w:val="28"/>
                <w:highlight w:val="none"/>
              </w:rPr>
            </w:pPr>
          </w:p>
          <w:p w14:paraId="35D488A3">
            <w:pPr>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行政主管部门（盖章）：</w:t>
            </w:r>
          </w:p>
          <w:p w14:paraId="3634D6E1">
            <w:pPr>
              <w:spacing w:line="360" w:lineRule="auto"/>
              <w:jc w:val="right"/>
              <w:rPr>
                <w:rFonts w:hint="eastAsia" w:ascii="宋体" w:hAnsi="宋体" w:eastAsia="宋体" w:cs="宋体"/>
                <w:highlight w:val="none"/>
              </w:rPr>
            </w:pPr>
            <w:r>
              <w:rPr>
                <w:rFonts w:hint="eastAsia" w:ascii="宋体" w:hAnsi="宋体" w:eastAsia="宋体" w:cs="宋体"/>
                <w:sz w:val="28"/>
                <w:szCs w:val="28"/>
                <w:highlight w:val="none"/>
              </w:rPr>
              <w:t>___年___月___日</w:t>
            </w:r>
          </w:p>
        </w:tc>
      </w:tr>
    </w:tbl>
    <w:p w14:paraId="496BB19C">
      <w:pPr>
        <w:spacing w:line="360" w:lineRule="auto"/>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sz w:val="24"/>
          <w:highlight w:val="none"/>
        </w:rPr>
        <w:t>注：在承接新项目时原承接的项目已经竣工验收的，本《证明》不得使用。</w:t>
      </w:r>
    </w:p>
    <w:sectPr>
      <w:footerReference r:id="rId12" w:type="default"/>
      <w:pgSz w:w="11906" w:h="16838"/>
      <w:pgMar w:top="1361" w:right="1222" w:bottom="1361" w:left="164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8B1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E3775">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F1F8">
    <w:pPr>
      <w:pStyle w:val="15"/>
      <w:tabs>
        <w:tab w:val="left" w:pos="3904"/>
        <w:tab w:val="clear" w:pos="4153"/>
      </w:tabs>
      <w:rPr>
        <w:rFonts w:hint="eastAsia" w:eastAsia="宋体"/>
        <w:lang w:eastAsia="zh-CN"/>
      </w:rPr>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3ACD">
    <w:pPr>
      <w:pStyle w:val="15"/>
      <w:tabs>
        <w:tab w:val="left" w:pos="3904"/>
        <w:tab w:val="clear" w:pos="4153"/>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03BC8">
                          <w:pPr>
                            <w:pStyle w:val="15"/>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D03BC8">
                    <w:pPr>
                      <w:pStyle w:val="15"/>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39ECF">
    <w:pPr>
      <w:pStyle w:val="15"/>
    </w:pPr>
    <w:r>
      <w:fldChar w:fldCharType="begin"/>
    </w:r>
    <w:r>
      <w:instrText xml:space="preserve"> PAGE   \* MERGEFORMAT </w:instrText>
    </w:r>
    <w:r>
      <w:fldChar w:fldCharType="separate"/>
    </w:r>
    <w:r>
      <w:t>- 57 -</w:t>
    </w:r>
    <w:r>
      <w:fldChar w:fldCharType="end"/>
    </w:r>
  </w:p>
  <w:p w14:paraId="5DA01956">
    <w:pPr>
      <w:pStyle w:val="1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42BC5">
    <w:pPr>
      <w:pStyle w:val="15"/>
      <w:tabs>
        <w:tab w:val="left" w:pos="3904"/>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18ABA">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F18ABA">
                    <w:pPr>
                      <w:pStyle w:val="15"/>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B711">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EDD69">
                          <w:pPr>
                            <w:pStyle w:val="15"/>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6EDD69">
                    <w:pPr>
                      <w:pStyle w:val="15"/>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818F">
    <w:pPr>
      <w:pStyle w:val="16"/>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C730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653C">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87C65110"/>
    <w:multiLevelType w:val="singleLevel"/>
    <w:tmpl w:val="87C65110"/>
    <w:lvl w:ilvl="0" w:tentative="0">
      <w:start w:val="2"/>
      <w:numFmt w:val="chineseCounting"/>
      <w:suff w:val="nothing"/>
      <w:lvlText w:val="%1、"/>
      <w:lvlJc w:val="left"/>
      <w:rPr>
        <w:rFonts w:hint="eastAsia"/>
      </w:rPr>
    </w:lvl>
  </w:abstractNum>
  <w:abstractNum w:abstractNumId="2">
    <w:nsid w:val="8C604F95"/>
    <w:multiLevelType w:val="singleLevel"/>
    <w:tmpl w:val="8C604F95"/>
    <w:lvl w:ilvl="0" w:tentative="0">
      <w:start w:val="1"/>
      <w:numFmt w:val="chineseCounting"/>
      <w:suff w:val="space"/>
      <w:lvlText w:val="第%1章"/>
      <w:lvlJc w:val="left"/>
      <w:rPr>
        <w:rFonts w:hint="eastAsia"/>
      </w:rPr>
    </w:lvl>
  </w:abstractNum>
  <w:abstractNum w:abstractNumId="3">
    <w:nsid w:val="9332F020"/>
    <w:multiLevelType w:val="singleLevel"/>
    <w:tmpl w:val="9332F020"/>
    <w:lvl w:ilvl="0" w:tentative="0">
      <w:start w:val="15"/>
      <w:numFmt w:val="decimal"/>
      <w:suff w:val="nothing"/>
      <w:lvlText w:val="%1、"/>
      <w:lvlJc w:val="left"/>
    </w:lvl>
  </w:abstractNum>
  <w:abstractNum w:abstractNumId="4">
    <w:nsid w:val="9AA60DD3"/>
    <w:multiLevelType w:val="singleLevel"/>
    <w:tmpl w:val="9AA60DD3"/>
    <w:lvl w:ilvl="0" w:tentative="0">
      <w:start w:val="1"/>
      <w:numFmt w:val="decimal"/>
      <w:suff w:val="nothing"/>
      <w:lvlText w:val="%1、"/>
      <w:lvlJc w:val="left"/>
    </w:lvl>
  </w:abstractNum>
  <w:abstractNum w:abstractNumId="5">
    <w:nsid w:val="AE2D8F7B"/>
    <w:multiLevelType w:val="singleLevel"/>
    <w:tmpl w:val="AE2D8F7B"/>
    <w:lvl w:ilvl="0" w:tentative="0">
      <w:start w:val="1"/>
      <w:numFmt w:val="decimal"/>
      <w:pStyle w:val="7"/>
      <w:lvlText w:val="%1."/>
      <w:lvlJc w:val="left"/>
      <w:pPr>
        <w:tabs>
          <w:tab w:val="left" w:pos="1070"/>
        </w:tabs>
        <w:ind w:left="1070" w:hanging="360"/>
      </w:pPr>
      <w:rPr>
        <w:rFonts w:cs="Times New Roman"/>
      </w:rPr>
    </w:lvl>
  </w:abstractNum>
  <w:abstractNum w:abstractNumId="6">
    <w:nsid w:val="E33B11D4"/>
    <w:multiLevelType w:val="singleLevel"/>
    <w:tmpl w:val="E33B11D4"/>
    <w:lvl w:ilvl="0" w:tentative="0">
      <w:start w:val="3"/>
      <w:numFmt w:val="decimal"/>
      <w:suff w:val="nothing"/>
      <w:lvlText w:val="%1、"/>
      <w:lvlJc w:val="left"/>
    </w:lvl>
  </w:abstractNum>
  <w:abstractNum w:abstractNumId="7">
    <w:nsid w:val="2278EBA2"/>
    <w:multiLevelType w:val="singleLevel"/>
    <w:tmpl w:val="2278EBA2"/>
    <w:lvl w:ilvl="0" w:tentative="0">
      <w:start w:val="1"/>
      <w:numFmt w:val="decimal"/>
      <w:suff w:val="nothing"/>
      <w:lvlText w:val="（%1）"/>
      <w:lvlJc w:val="left"/>
    </w:lvl>
  </w:abstractNum>
  <w:abstractNum w:abstractNumId="8">
    <w:nsid w:val="56FB16F3"/>
    <w:multiLevelType w:val="multilevel"/>
    <w:tmpl w:val="56FB16F3"/>
    <w:lvl w:ilvl="0" w:tentative="0">
      <w:start w:val="1"/>
      <w:numFmt w:val="decimal"/>
      <w:pStyle w:val="8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70CB469E"/>
    <w:multiLevelType w:val="singleLevel"/>
    <w:tmpl w:val="70CB469E"/>
    <w:lvl w:ilvl="0" w:tentative="0">
      <w:start w:val="1"/>
      <w:numFmt w:val="decimal"/>
      <w:suff w:val="nothing"/>
      <w:lvlText w:val="%1、"/>
      <w:lvlJc w:val="left"/>
    </w:lvl>
  </w:abstractNum>
  <w:num w:numId="1">
    <w:abstractNumId w:val="5"/>
  </w:num>
  <w:num w:numId="2">
    <w:abstractNumId w:val="8"/>
  </w:num>
  <w:num w:numId="3">
    <w:abstractNumId w:val="2"/>
  </w:num>
  <w:num w:numId="4">
    <w:abstractNumId w:val="1"/>
  </w:num>
  <w:num w:numId="5">
    <w:abstractNumId w:val="9"/>
  </w:num>
  <w:num w:numId="6">
    <w:abstractNumId w:val="0"/>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MzExNzQ3MTc4ZmZmNzZkYTljOGYwYTllZTY1YWUifQ=="/>
    <w:docVar w:name="KSO_WPS_MARK_KEY" w:val="75403f5f-7e8d-4826-926b-225f0d9a852b"/>
  </w:docVars>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2C7F"/>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0848"/>
    <w:rsid w:val="00615CB3"/>
    <w:rsid w:val="00616E31"/>
    <w:rsid w:val="00624393"/>
    <w:rsid w:val="00625D50"/>
    <w:rsid w:val="00635EB5"/>
    <w:rsid w:val="006518BD"/>
    <w:rsid w:val="00655E3C"/>
    <w:rsid w:val="00663E40"/>
    <w:rsid w:val="00666C3F"/>
    <w:rsid w:val="0066795B"/>
    <w:rsid w:val="00670734"/>
    <w:rsid w:val="00674C42"/>
    <w:rsid w:val="00680F4D"/>
    <w:rsid w:val="00683396"/>
    <w:rsid w:val="00683E7C"/>
    <w:rsid w:val="00691FA8"/>
    <w:rsid w:val="00696B76"/>
    <w:rsid w:val="006A1428"/>
    <w:rsid w:val="006B1C70"/>
    <w:rsid w:val="006B4465"/>
    <w:rsid w:val="006C01EC"/>
    <w:rsid w:val="006C2786"/>
    <w:rsid w:val="006E0C84"/>
    <w:rsid w:val="006F4DFE"/>
    <w:rsid w:val="00704B23"/>
    <w:rsid w:val="00720551"/>
    <w:rsid w:val="00722DB7"/>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94163"/>
    <w:rsid w:val="008C55AE"/>
    <w:rsid w:val="008D349F"/>
    <w:rsid w:val="008E422D"/>
    <w:rsid w:val="008F5018"/>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67D58"/>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95C8E"/>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127B"/>
    <w:rsid w:val="00DA3EDF"/>
    <w:rsid w:val="00DA5164"/>
    <w:rsid w:val="00DC4B61"/>
    <w:rsid w:val="00DD188E"/>
    <w:rsid w:val="00DD1EFC"/>
    <w:rsid w:val="00DD32AE"/>
    <w:rsid w:val="00DF1EBB"/>
    <w:rsid w:val="00DF6E24"/>
    <w:rsid w:val="00DF7DAB"/>
    <w:rsid w:val="00E028D9"/>
    <w:rsid w:val="00E03442"/>
    <w:rsid w:val="00E253CA"/>
    <w:rsid w:val="00E319E7"/>
    <w:rsid w:val="00E37D8B"/>
    <w:rsid w:val="00E452AE"/>
    <w:rsid w:val="00E45F1A"/>
    <w:rsid w:val="00E5764B"/>
    <w:rsid w:val="00E663E4"/>
    <w:rsid w:val="00E67C6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027006"/>
    <w:rsid w:val="010E6E92"/>
    <w:rsid w:val="01150BAD"/>
    <w:rsid w:val="014B76C5"/>
    <w:rsid w:val="014C5BB6"/>
    <w:rsid w:val="015B511D"/>
    <w:rsid w:val="017602F7"/>
    <w:rsid w:val="01935887"/>
    <w:rsid w:val="01940AB9"/>
    <w:rsid w:val="01A34A1A"/>
    <w:rsid w:val="01A666DA"/>
    <w:rsid w:val="01A67BD7"/>
    <w:rsid w:val="01A91709"/>
    <w:rsid w:val="01E925F2"/>
    <w:rsid w:val="020E56EB"/>
    <w:rsid w:val="021675CF"/>
    <w:rsid w:val="025D21A4"/>
    <w:rsid w:val="025D793F"/>
    <w:rsid w:val="02833336"/>
    <w:rsid w:val="028A5BF1"/>
    <w:rsid w:val="02914732"/>
    <w:rsid w:val="02985677"/>
    <w:rsid w:val="02B56713"/>
    <w:rsid w:val="02CF1F5E"/>
    <w:rsid w:val="02DB2208"/>
    <w:rsid w:val="02DC03FF"/>
    <w:rsid w:val="02EA40CD"/>
    <w:rsid w:val="02F456F2"/>
    <w:rsid w:val="030A0E58"/>
    <w:rsid w:val="032C7E3A"/>
    <w:rsid w:val="03305FFE"/>
    <w:rsid w:val="03354D0D"/>
    <w:rsid w:val="03492C56"/>
    <w:rsid w:val="035D75C3"/>
    <w:rsid w:val="0367055C"/>
    <w:rsid w:val="036C2CC6"/>
    <w:rsid w:val="03702A23"/>
    <w:rsid w:val="03731FB8"/>
    <w:rsid w:val="03814815"/>
    <w:rsid w:val="039823F5"/>
    <w:rsid w:val="03B71124"/>
    <w:rsid w:val="03BB3697"/>
    <w:rsid w:val="03D60954"/>
    <w:rsid w:val="03DB5CD0"/>
    <w:rsid w:val="03E0613A"/>
    <w:rsid w:val="03E81CB7"/>
    <w:rsid w:val="03FC5F2A"/>
    <w:rsid w:val="04161698"/>
    <w:rsid w:val="041F054D"/>
    <w:rsid w:val="04220329"/>
    <w:rsid w:val="043A1BFB"/>
    <w:rsid w:val="043B4C5B"/>
    <w:rsid w:val="044C302A"/>
    <w:rsid w:val="04777E7D"/>
    <w:rsid w:val="048770CA"/>
    <w:rsid w:val="04936FE5"/>
    <w:rsid w:val="0496651C"/>
    <w:rsid w:val="04AB6C86"/>
    <w:rsid w:val="04AF4AF3"/>
    <w:rsid w:val="04C85F46"/>
    <w:rsid w:val="04CC341D"/>
    <w:rsid w:val="04CF653F"/>
    <w:rsid w:val="04D164A2"/>
    <w:rsid w:val="04EB3B21"/>
    <w:rsid w:val="04F01B45"/>
    <w:rsid w:val="050C3403"/>
    <w:rsid w:val="05137CD7"/>
    <w:rsid w:val="051678A2"/>
    <w:rsid w:val="051E348D"/>
    <w:rsid w:val="05263B90"/>
    <w:rsid w:val="053223AC"/>
    <w:rsid w:val="053A13B6"/>
    <w:rsid w:val="05446868"/>
    <w:rsid w:val="056B3F65"/>
    <w:rsid w:val="05877E33"/>
    <w:rsid w:val="05996F54"/>
    <w:rsid w:val="05997116"/>
    <w:rsid w:val="05E7509A"/>
    <w:rsid w:val="05FB2E63"/>
    <w:rsid w:val="06067412"/>
    <w:rsid w:val="060B26E0"/>
    <w:rsid w:val="061837A4"/>
    <w:rsid w:val="0619693A"/>
    <w:rsid w:val="062F36A5"/>
    <w:rsid w:val="06302AC1"/>
    <w:rsid w:val="06351897"/>
    <w:rsid w:val="063D0FB4"/>
    <w:rsid w:val="063E5DE6"/>
    <w:rsid w:val="064121F6"/>
    <w:rsid w:val="06435F93"/>
    <w:rsid w:val="064C2EB0"/>
    <w:rsid w:val="065A3ABE"/>
    <w:rsid w:val="06684BF0"/>
    <w:rsid w:val="06734DC6"/>
    <w:rsid w:val="06894391"/>
    <w:rsid w:val="06895D9B"/>
    <w:rsid w:val="06911CB6"/>
    <w:rsid w:val="06913B91"/>
    <w:rsid w:val="06AA790F"/>
    <w:rsid w:val="06B2355F"/>
    <w:rsid w:val="06F431CF"/>
    <w:rsid w:val="06F6060D"/>
    <w:rsid w:val="06FF6413"/>
    <w:rsid w:val="07034156"/>
    <w:rsid w:val="07132E29"/>
    <w:rsid w:val="07146FA3"/>
    <w:rsid w:val="07152947"/>
    <w:rsid w:val="071C2CF6"/>
    <w:rsid w:val="07332BB1"/>
    <w:rsid w:val="073836D3"/>
    <w:rsid w:val="07454A9A"/>
    <w:rsid w:val="0764530B"/>
    <w:rsid w:val="079B25A7"/>
    <w:rsid w:val="07A174CB"/>
    <w:rsid w:val="07BA233A"/>
    <w:rsid w:val="07C70466"/>
    <w:rsid w:val="07C719B2"/>
    <w:rsid w:val="07CD180D"/>
    <w:rsid w:val="07E07FF3"/>
    <w:rsid w:val="082622E1"/>
    <w:rsid w:val="082C3238"/>
    <w:rsid w:val="0831084F"/>
    <w:rsid w:val="084F5EA2"/>
    <w:rsid w:val="0859602D"/>
    <w:rsid w:val="085E716A"/>
    <w:rsid w:val="086B3576"/>
    <w:rsid w:val="08812A8D"/>
    <w:rsid w:val="088920CB"/>
    <w:rsid w:val="088D3477"/>
    <w:rsid w:val="0890739F"/>
    <w:rsid w:val="08A41020"/>
    <w:rsid w:val="08B22F96"/>
    <w:rsid w:val="08E3374D"/>
    <w:rsid w:val="08EB01AD"/>
    <w:rsid w:val="08EC7CBE"/>
    <w:rsid w:val="08EE7A7B"/>
    <w:rsid w:val="090B04C9"/>
    <w:rsid w:val="09173B77"/>
    <w:rsid w:val="091C1110"/>
    <w:rsid w:val="09260B8D"/>
    <w:rsid w:val="093F57F2"/>
    <w:rsid w:val="094B6015"/>
    <w:rsid w:val="09572272"/>
    <w:rsid w:val="095D57B8"/>
    <w:rsid w:val="095F2A2A"/>
    <w:rsid w:val="09630A51"/>
    <w:rsid w:val="096A2124"/>
    <w:rsid w:val="097D59E9"/>
    <w:rsid w:val="098B4C10"/>
    <w:rsid w:val="098D10E7"/>
    <w:rsid w:val="09972933"/>
    <w:rsid w:val="099C437D"/>
    <w:rsid w:val="09C0187F"/>
    <w:rsid w:val="09C02672"/>
    <w:rsid w:val="09CE5F21"/>
    <w:rsid w:val="09F1602A"/>
    <w:rsid w:val="0A0464CC"/>
    <w:rsid w:val="0A344626"/>
    <w:rsid w:val="0A3A569A"/>
    <w:rsid w:val="0A4E7C2D"/>
    <w:rsid w:val="0A794472"/>
    <w:rsid w:val="0A7F7F97"/>
    <w:rsid w:val="0AAB0D8C"/>
    <w:rsid w:val="0AAB39E1"/>
    <w:rsid w:val="0AAC240E"/>
    <w:rsid w:val="0AAC7535"/>
    <w:rsid w:val="0ABE0CBC"/>
    <w:rsid w:val="0AC56FBF"/>
    <w:rsid w:val="0AD749D3"/>
    <w:rsid w:val="0ADD3852"/>
    <w:rsid w:val="0ADE1380"/>
    <w:rsid w:val="0B0102C0"/>
    <w:rsid w:val="0B05364C"/>
    <w:rsid w:val="0B0D7BE7"/>
    <w:rsid w:val="0B1854F5"/>
    <w:rsid w:val="0B1964C2"/>
    <w:rsid w:val="0B483300"/>
    <w:rsid w:val="0B4B5767"/>
    <w:rsid w:val="0B6E40A8"/>
    <w:rsid w:val="0B832B3D"/>
    <w:rsid w:val="0B8A7F54"/>
    <w:rsid w:val="0B946530"/>
    <w:rsid w:val="0B9510F4"/>
    <w:rsid w:val="0B9F3DC4"/>
    <w:rsid w:val="0BC44E93"/>
    <w:rsid w:val="0BD303ED"/>
    <w:rsid w:val="0C0B652D"/>
    <w:rsid w:val="0C1E2BA0"/>
    <w:rsid w:val="0C303E8F"/>
    <w:rsid w:val="0C3D282E"/>
    <w:rsid w:val="0C3E707C"/>
    <w:rsid w:val="0C5406D6"/>
    <w:rsid w:val="0C765CB2"/>
    <w:rsid w:val="0C7B02EA"/>
    <w:rsid w:val="0C8B4512"/>
    <w:rsid w:val="0C9E0163"/>
    <w:rsid w:val="0CA05FA3"/>
    <w:rsid w:val="0CA57A5D"/>
    <w:rsid w:val="0CBC05B8"/>
    <w:rsid w:val="0CBE3EEA"/>
    <w:rsid w:val="0CBF0B1F"/>
    <w:rsid w:val="0CBF5550"/>
    <w:rsid w:val="0CD357FF"/>
    <w:rsid w:val="0CD914B5"/>
    <w:rsid w:val="0CDB522D"/>
    <w:rsid w:val="0CDD71F7"/>
    <w:rsid w:val="0CE965D8"/>
    <w:rsid w:val="0CEC568C"/>
    <w:rsid w:val="0CEE67FA"/>
    <w:rsid w:val="0D197B03"/>
    <w:rsid w:val="0D3F34F9"/>
    <w:rsid w:val="0D4534AA"/>
    <w:rsid w:val="0D7755C7"/>
    <w:rsid w:val="0DB22432"/>
    <w:rsid w:val="0DB24E62"/>
    <w:rsid w:val="0DB461AA"/>
    <w:rsid w:val="0DB625E6"/>
    <w:rsid w:val="0DCE524D"/>
    <w:rsid w:val="0DCF7A19"/>
    <w:rsid w:val="0DD51C7C"/>
    <w:rsid w:val="0DFA129C"/>
    <w:rsid w:val="0E4017EB"/>
    <w:rsid w:val="0E4612E7"/>
    <w:rsid w:val="0E4678F4"/>
    <w:rsid w:val="0E5B71DD"/>
    <w:rsid w:val="0E6911B8"/>
    <w:rsid w:val="0E707BF7"/>
    <w:rsid w:val="0E7B1859"/>
    <w:rsid w:val="0E892615"/>
    <w:rsid w:val="0E941B37"/>
    <w:rsid w:val="0E9521A8"/>
    <w:rsid w:val="0E970358"/>
    <w:rsid w:val="0E9931B4"/>
    <w:rsid w:val="0E9E29B6"/>
    <w:rsid w:val="0EB000B4"/>
    <w:rsid w:val="0EC03AD5"/>
    <w:rsid w:val="0EC87299"/>
    <w:rsid w:val="0ED504F1"/>
    <w:rsid w:val="0EDC2F09"/>
    <w:rsid w:val="0EDC3116"/>
    <w:rsid w:val="0F3B7A18"/>
    <w:rsid w:val="0F3F0608"/>
    <w:rsid w:val="0F5D63CD"/>
    <w:rsid w:val="0FA019C9"/>
    <w:rsid w:val="0FA4722F"/>
    <w:rsid w:val="0FA638D0"/>
    <w:rsid w:val="0FD221B2"/>
    <w:rsid w:val="0FD47B13"/>
    <w:rsid w:val="0FE26A63"/>
    <w:rsid w:val="0FF8220B"/>
    <w:rsid w:val="101B74DC"/>
    <w:rsid w:val="101D42C4"/>
    <w:rsid w:val="10293F62"/>
    <w:rsid w:val="10392EAE"/>
    <w:rsid w:val="1049183E"/>
    <w:rsid w:val="104D2BBF"/>
    <w:rsid w:val="10706EC2"/>
    <w:rsid w:val="108B7895"/>
    <w:rsid w:val="109C1A98"/>
    <w:rsid w:val="10BF5AB2"/>
    <w:rsid w:val="10C0626E"/>
    <w:rsid w:val="10DB57FB"/>
    <w:rsid w:val="10E159D2"/>
    <w:rsid w:val="10EC6A7E"/>
    <w:rsid w:val="10F13C19"/>
    <w:rsid w:val="111D1BAF"/>
    <w:rsid w:val="111E7404"/>
    <w:rsid w:val="11333344"/>
    <w:rsid w:val="11356869"/>
    <w:rsid w:val="113974FC"/>
    <w:rsid w:val="113A6980"/>
    <w:rsid w:val="1142587A"/>
    <w:rsid w:val="11561326"/>
    <w:rsid w:val="1157373C"/>
    <w:rsid w:val="11617F02"/>
    <w:rsid w:val="11647622"/>
    <w:rsid w:val="118329F9"/>
    <w:rsid w:val="119702B8"/>
    <w:rsid w:val="11A27059"/>
    <w:rsid w:val="11A310DB"/>
    <w:rsid w:val="11B35036"/>
    <w:rsid w:val="11B4626B"/>
    <w:rsid w:val="11D17859"/>
    <w:rsid w:val="11F27D2E"/>
    <w:rsid w:val="11F76F87"/>
    <w:rsid w:val="11FE6E1F"/>
    <w:rsid w:val="120668A8"/>
    <w:rsid w:val="120B1147"/>
    <w:rsid w:val="1233442A"/>
    <w:rsid w:val="123A5A6D"/>
    <w:rsid w:val="124F4086"/>
    <w:rsid w:val="12807280"/>
    <w:rsid w:val="129640D0"/>
    <w:rsid w:val="129D12D0"/>
    <w:rsid w:val="129F1CFA"/>
    <w:rsid w:val="12A460C1"/>
    <w:rsid w:val="12C80001"/>
    <w:rsid w:val="12CE16F9"/>
    <w:rsid w:val="12DA250A"/>
    <w:rsid w:val="12ED4198"/>
    <w:rsid w:val="12FD414F"/>
    <w:rsid w:val="13145EEE"/>
    <w:rsid w:val="132C14BD"/>
    <w:rsid w:val="133C07D6"/>
    <w:rsid w:val="13450EBD"/>
    <w:rsid w:val="134C0770"/>
    <w:rsid w:val="134F7ECD"/>
    <w:rsid w:val="135B3FE4"/>
    <w:rsid w:val="137C37FE"/>
    <w:rsid w:val="13AC14FA"/>
    <w:rsid w:val="13B5316D"/>
    <w:rsid w:val="13B92B56"/>
    <w:rsid w:val="13C324F8"/>
    <w:rsid w:val="13CD65B1"/>
    <w:rsid w:val="13CF7E25"/>
    <w:rsid w:val="13DC11B7"/>
    <w:rsid w:val="13EA169A"/>
    <w:rsid w:val="13F770D6"/>
    <w:rsid w:val="13FC5849"/>
    <w:rsid w:val="14076907"/>
    <w:rsid w:val="145C75C1"/>
    <w:rsid w:val="147E306D"/>
    <w:rsid w:val="148463E6"/>
    <w:rsid w:val="14BC5944"/>
    <w:rsid w:val="14CE202E"/>
    <w:rsid w:val="14D20D9B"/>
    <w:rsid w:val="14E5375F"/>
    <w:rsid w:val="14EF600E"/>
    <w:rsid w:val="150F64E2"/>
    <w:rsid w:val="1520048F"/>
    <w:rsid w:val="15362157"/>
    <w:rsid w:val="153A5532"/>
    <w:rsid w:val="159965F1"/>
    <w:rsid w:val="15A72BED"/>
    <w:rsid w:val="15C154FF"/>
    <w:rsid w:val="15C27C85"/>
    <w:rsid w:val="15D078F9"/>
    <w:rsid w:val="15D73BFE"/>
    <w:rsid w:val="15E552D9"/>
    <w:rsid w:val="15E64399"/>
    <w:rsid w:val="15EA028F"/>
    <w:rsid w:val="15FA6F4E"/>
    <w:rsid w:val="15FD5A06"/>
    <w:rsid w:val="16043B15"/>
    <w:rsid w:val="160D3038"/>
    <w:rsid w:val="1621170E"/>
    <w:rsid w:val="16316359"/>
    <w:rsid w:val="163943D8"/>
    <w:rsid w:val="165D4F05"/>
    <w:rsid w:val="166242C9"/>
    <w:rsid w:val="168000B6"/>
    <w:rsid w:val="168B2A1A"/>
    <w:rsid w:val="16935474"/>
    <w:rsid w:val="169F625D"/>
    <w:rsid w:val="16A908ED"/>
    <w:rsid w:val="16AC2B06"/>
    <w:rsid w:val="16D8516A"/>
    <w:rsid w:val="16F93C3E"/>
    <w:rsid w:val="16FB52F2"/>
    <w:rsid w:val="170B2BB3"/>
    <w:rsid w:val="170E1E44"/>
    <w:rsid w:val="17132AEA"/>
    <w:rsid w:val="1720765C"/>
    <w:rsid w:val="17326391"/>
    <w:rsid w:val="1745430E"/>
    <w:rsid w:val="174C3CCD"/>
    <w:rsid w:val="175823D6"/>
    <w:rsid w:val="177E15D6"/>
    <w:rsid w:val="178B6063"/>
    <w:rsid w:val="179A54EF"/>
    <w:rsid w:val="17A37FC3"/>
    <w:rsid w:val="17C57F05"/>
    <w:rsid w:val="17CA2561"/>
    <w:rsid w:val="17F64F79"/>
    <w:rsid w:val="1806106E"/>
    <w:rsid w:val="181C3304"/>
    <w:rsid w:val="1821551A"/>
    <w:rsid w:val="182C4E57"/>
    <w:rsid w:val="18380EBA"/>
    <w:rsid w:val="183830CA"/>
    <w:rsid w:val="18471485"/>
    <w:rsid w:val="18574301"/>
    <w:rsid w:val="185A295C"/>
    <w:rsid w:val="18603A2C"/>
    <w:rsid w:val="189310B2"/>
    <w:rsid w:val="18961FCE"/>
    <w:rsid w:val="189F1482"/>
    <w:rsid w:val="18A65827"/>
    <w:rsid w:val="18B21069"/>
    <w:rsid w:val="18B24C44"/>
    <w:rsid w:val="18B91D2B"/>
    <w:rsid w:val="18C40414"/>
    <w:rsid w:val="18CF5C7A"/>
    <w:rsid w:val="18E15C6A"/>
    <w:rsid w:val="19007BCC"/>
    <w:rsid w:val="19232435"/>
    <w:rsid w:val="193208CA"/>
    <w:rsid w:val="19435745"/>
    <w:rsid w:val="194A053B"/>
    <w:rsid w:val="19550546"/>
    <w:rsid w:val="19646441"/>
    <w:rsid w:val="196D6A4E"/>
    <w:rsid w:val="197C4DC3"/>
    <w:rsid w:val="199A1177"/>
    <w:rsid w:val="19A678A0"/>
    <w:rsid w:val="19AD1656"/>
    <w:rsid w:val="19AE0E3D"/>
    <w:rsid w:val="19B66533"/>
    <w:rsid w:val="19B71C72"/>
    <w:rsid w:val="19BA0374"/>
    <w:rsid w:val="19C64A39"/>
    <w:rsid w:val="19DB28FC"/>
    <w:rsid w:val="19F04181"/>
    <w:rsid w:val="19F64A65"/>
    <w:rsid w:val="19FB094C"/>
    <w:rsid w:val="19FE255B"/>
    <w:rsid w:val="1A0062D3"/>
    <w:rsid w:val="1A2A1AD1"/>
    <w:rsid w:val="1A314B5E"/>
    <w:rsid w:val="1A60180F"/>
    <w:rsid w:val="1A665AE7"/>
    <w:rsid w:val="1A6A6D44"/>
    <w:rsid w:val="1A800992"/>
    <w:rsid w:val="1A817123"/>
    <w:rsid w:val="1A8A3DEE"/>
    <w:rsid w:val="1AA2382E"/>
    <w:rsid w:val="1AB95205"/>
    <w:rsid w:val="1ABF7F3C"/>
    <w:rsid w:val="1AD84F90"/>
    <w:rsid w:val="1B027D3D"/>
    <w:rsid w:val="1B2C569C"/>
    <w:rsid w:val="1B34092A"/>
    <w:rsid w:val="1B3E4864"/>
    <w:rsid w:val="1B6226D6"/>
    <w:rsid w:val="1B6B1C3E"/>
    <w:rsid w:val="1B801845"/>
    <w:rsid w:val="1BCA25D5"/>
    <w:rsid w:val="1BD819E7"/>
    <w:rsid w:val="1BFE266B"/>
    <w:rsid w:val="1C077973"/>
    <w:rsid w:val="1C093ECB"/>
    <w:rsid w:val="1C0D2AA1"/>
    <w:rsid w:val="1C1273F1"/>
    <w:rsid w:val="1C14722C"/>
    <w:rsid w:val="1C300295"/>
    <w:rsid w:val="1C331116"/>
    <w:rsid w:val="1C3C69B6"/>
    <w:rsid w:val="1C6B5714"/>
    <w:rsid w:val="1C6E1C1A"/>
    <w:rsid w:val="1C71170A"/>
    <w:rsid w:val="1CAC629E"/>
    <w:rsid w:val="1CAF15DF"/>
    <w:rsid w:val="1CE4012E"/>
    <w:rsid w:val="1CE43D62"/>
    <w:rsid w:val="1CE4433A"/>
    <w:rsid w:val="1CFD5CD5"/>
    <w:rsid w:val="1D1A78D2"/>
    <w:rsid w:val="1D1C78C7"/>
    <w:rsid w:val="1D4710A3"/>
    <w:rsid w:val="1D5A3F4C"/>
    <w:rsid w:val="1D892E17"/>
    <w:rsid w:val="1D9A259A"/>
    <w:rsid w:val="1DAB62A0"/>
    <w:rsid w:val="1DB265C1"/>
    <w:rsid w:val="1DB616F7"/>
    <w:rsid w:val="1DD82FFB"/>
    <w:rsid w:val="1DF34B86"/>
    <w:rsid w:val="1DF55FF6"/>
    <w:rsid w:val="1DF8580B"/>
    <w:rsid w:val="1E0917DC"/>
    <w:rsid w:val="1E0D6FD9"/>
    <w:rsid w:val="1E1E7F41"/>
    <w:rsid w:val="1E200CF1"/>
    <w:rsid w:val="1E312EFF"/>
    <w:rsid w:val="1E39702F"/>
    <w:rsid w:val="1E3F75ED"/>
    <w:rsid w:val="1E486350"/>
    <w:rsid w:val="1E506526"/>
    <w:rsid w:val="1E8F273F"/>
    <w:rsid w:val="1EB0419D"/>
    <w:rsid w:val="1EB95181"/>
    <w:rsid w:val="1EC52C81"/>
    <w:rsid w:val="1EDF3B77"/>
    <w:rsid w:val="1EE4348F"/>
    <w:rsid w:val="1EE84AA8"/>
    <w:rsid w:val="1EF42255"/>
    <w:rsid w:val="1EFB1CDA"/>
    <w:rsid w:val="1F0876A1"/>
    <w:rsid w:val="1F143134"/>
    <w:rsid w:val="1F3C0295"/>
    <w:rsid w:val="1F542D83"/>
    <w:rsid w:val="1F936DDB"/>
    <w:rsid w:val="1F9417C1"/>
    <w:rsid w:val="1FA745CF"/>
    <w:rsid w:val="1FC35A9E"/>
    <w:rsid w:val="1FCE2060"/>
    <w:rsid w:val="1FD224BF"/>
    <w:rsid w:val="1FFB0633"/>
    <w:rsid w:val="2028191E"/>
    <w:rsid w:val="203171E6"/>
    <w:rsid w:val="206313AE"/>
    <w:rsid w:val="206E30A7"/>
    <w:rsid w:val="20742D53"/>
    <w:rsid w:val="207B2938"/>
    <w:rsid w:val="208B4B0C"/>
    <w:rsid w:val="20925798"/>
    <w:rsid w:val="20A649F3"/>
    <w:rsid w:val="20A67963"/>
    <w:rsid w:val="20B965E3"/>
    <w:rsid w:val="20BD3C96"/>
    <w:rsid w:val="20BD44B4"/>
    <w:rsid w:val="20DB45ED"/>
    <w:rsid w:val="20DC2199"/>
    <w:rsid w:val="20E1183E"/>
    <w:rsid w:val="20F64BF4"/>
    <w:rsid w:val="211B6DAF"/>
    <w:rsid w:val="2120474B"/>
    <w:rsid w:val="21242325"/>
    <w:rsid w:val="21296180"/>
    <w:rsid w:val="2141713A"/>
    <w:rsid w:val="216969BB"/>
    <w:rsid w:val="217567FF"/>
    <w:rsid w:val="21822C84"/>
    <w:rsid w:val="21C963F1"/>
    <w:rsid w:val="21D564EB"/>
    <w:rsid w:val="21E92B41"/>
    <w:rsid w:val="21EF792F"/>
    <w:rsid w:val="21FC2AAE"/>
    <w:rsid w:val="21FD745F"/>
    <w:rsid w:val="22044626"/>
    <w:rsid w:val="22081949"/>
    <w:rsid w:val="220A2D07"/>
    <w:rsid w:val="22135C0A"/>
    <w:rsid w:val="222C6F73"/>
    <w:rsid w:val="22377C70"/>
    <w:rsid w:val="2243299C"/>
    <w:rsid w:val="225B6020"/>
    <w:rsid w:val="228447E5"/>
    <w:rsid w:val="22D60FBA"/>
    <w:rsid w:val="22DC05B6"/>
    <w:rsid w:val="22F51F6F"/>
    <w:rsid w:val="22FF7A6F"/>
    <w:rsid w:val="23041D3D"/>
    <w:rsid w:val="230E7CB2"/>
    <w:rsid w:val="23156F78"/>
    <w:rsid w:val="231A0080"/>
    <w:rsid w:val="23220542"/>
    <w:rsid w:val="232D21ED"/>
    <w:rsid w:val="233169B6"/>
    <w:rsid w:val="2335523F"/>
    <w:rsid w:val="23395713"/>
    <w:rsid w:val="23424F53"/>
    <w:rsid w:val="234F0D10"/>
    <w:rsid w:val="235C4E33"/>
    <w:rsid w:val="235C6C70"/>
    <w:rsid w:val="236E14E2"/>
    <w:rsid w:val="23807CAB"/>
    <w:rsid w:val="23872FF8"/>
    <w:rsid w:val="239D1AE3"/>
    <w:rsid w:val="23A64FDC"/>
    <w:rsid w:val="23B2716A"/>
    <w:rsid w:val="23B34713"/>
    <w:rsid w:val="23D27B32"/>
    <w:rsid w:val="23D8661D"/>
    <w:rsid w:val="23DC7275"/>
    <w:rsid w:val="23E87CDB"/>
    <w:rsid w:val="240A5C3D"/>
    <w:rsid w:val="240F3239"/>
    <w:rsid w:val="242379FA"/>
    <w:rsid w:val="244666CC"/>
    <w:rsid w:val="2459456A"/>
    <w:rsid w:val="24856666"/>
    <w:rsid w:val="24934075"/>
    <w:rsid w:val="249379D7"/>
    <w:rsid w:val="24A21B06"/>
    <w:rsid w:val="24B93C4E"/>
    <w:rsid w:val="24E057CE"/>
    <w:rsid w:val="24F326A2"/>
    <w:rsid w:val="250856B9"/>
    <w:rsid w:val="25290DD3"/>
    <w:rsid w:val="253D00DC"/>
    <w:rsid w:val="25406339"/>
    <w:rsid w:val="254B71F2"/>
    <w:rsid w:val="254E526C"/>
    <w:rsid w:val="25502C84"/>
    <w:rsid w:val="255C5FB0"/>
    <w:rsid w:val="257707D6"/>
    <w:rsid w:val="25B1585D"/>
    <w:rsid w:val="25CF7F6A"/>
    <w:rsid w:val="25D43556"/>
    <w:rsid w:val="26141651"/>
    <w:rsid w:val="26145F82"/>
    <w:rsid w:val="261F13EC"/>
    <w:rsid w:val="262B0930"/>
    <w:rsid w:val="264703AD"/>
    <w:rsid w:val="264E443C"/>
    <w:rsid w:val="26654E67"/>
    <w:rsid w:val="26741DCF"/>
    <w:rsid w:val="26882013"/>
    <w:rsid w:val="269F005D"/>
    <w:rsid w:val="26A90BE3"/>
    <w:rsid w:val="26EB3E67"/>
    <w:rsid w:val="27020232"/>
    <w:rsid w:val="27144E53"/>
    <w:rsid w:val="27256A91"/>
    <w:rsid w:val="272F6918"/>
    <w:rsid w:val="27343A60"/>
    <w:rsid w:val="27390F72"/>
    <w:rsid w:val="277E1E75"/>
    <w:rsid w:val="27A32DF1"/>
    <w:rsid w:val="27AD1EDB"/>
    <w:rsid w:val="27C3466A"/>
    <w:rsid w:val="27D512D5"/>
    <w:rsid w:val="27D8656E"/>
    <w:rsid w:val="27DB4E90"/>
    <w:rsid w:val="27E46797"/>
    <w:rsid w:val="27F865FE"/>
    <w:rsid w:val="28132084"/>
    <w:rsid w:val="28151C1C"/>
    <w:rsid w:val="28161004"/>
    <w:rsid w:val="281C0B58"/>
    <w:rsid w:val="28212F8C"/>
    <w:rsid w:val="284338DF"/>
    <w:rsid w:val="285D0AB8"/>
    <w:rsid w:val="286F68E1"/>
    <w:rsid w:val="287021C1"/>
    <w:rsid w:val="2874236C"/>
    <w:rsid w:val="287839A9"/>
    <w:rsid w:val="288021B7"/>
    <w:rsid w:val="2899001E"/>
    <w:rsid w:val="28B85891"/>
    <w:rsid w:val="28C62A11"/>
    <w:rsid w:val="28D2642E"/>
    <w:rsid w:val="290343AE"/>
    <w:rsid w:val="29120285"/>
    <w:rsid w:val="291D67CA"/>
    <w:rsid w:val="292370B2"/>
    <w:rsid w:val="292E4C0A"/>
    <w:rsid w:val="29426123"/>
    <w:rsid w:val="29491A44"/>
    <w:rsid w:val="29907B7E"/>
    <w:rsid w:val="29986528"/>
    <w:rsid w:val="29A756A7"/>
    <w:rsid w:val="29AE1A67"/>
    <w:rsid w:val="29B31431"/>
    <w:rsid w:val="29B42C36"/>
    <w:rsid w:val="29B80F6C"/>
    <w:rsid w:val="29CE0BA1"/>
    <w:rsid w:val="29D148D0"/>
    <w:rsid w:val="29EA1FFF"/>
    <w:rsid w:val="29F85218"/>
    <w:rsid w:val="2A0C5C7A"/>
    <w:rsid w:val="2A0D5354"/>
    <w:rsid w:val="2A1D0246"/>
    <w:rsid w:val="2A1F5049"/>
    <w:rsid w:val="2A451C1D"/>
    <w:rsid w:val="2A73489F"/>
    <w:rsid w:val="2A825F35"/>
    <w:rsid w:val="2A846AAC"/>
    <w:rsid w:val="2A976738"/>
    <w:rsid w:val="2AA57FF9"/>
    <w:rsid w:val="2ABF33BE"/>
    <w:rsid w:val="2AC803DC"/>
    <w:rsid w:val="2ACB14A0"/>
    <w:rsid w:val="2ACB5515"/>
    <w:rsid w:val="2AEF7B6B"/>
    <w:rsid w:val="2AF04F2D"/>
    <w:rsid w:val="2AF155B9"/>
    <w:rsid w:val="2AF35979"/>
    <w:rsid w:val="2B1862A1"/>
    <w:rsid w:val="2B2C3511"/>
    <w:rsid w:val="2B2C517A"/>
    <w:rsid w:val="2B520F75"/>
    <w:rsid w:val="2B5A53CA"/>
    <w:rsid w:val="2B8403E0"/>
    <w:rsid w:val="2B844FB6"/>
    <w:rsid w:val="2BA22A44"/>
    <w:rsid w:val="2BC0124A"/>
    <w:rsid w:val="2BC64A7F"/>
    <w:rsid w:val="2BD84516"/>
    <w:rsid w:val="2BDB094E"/>
    <w:rsid w:val="2BDC6543"/>
    <w:rsid w:val="2BEA6C04"/>
    <w:rsid w:val="2BF072D2"/>
    <w:rsid w:val="2BF15C52"/>
    <w:rsid w:val="2C181807"/>
    <w:rsid w:val="2C1851D6"/>
    <w:rsid w:val="2C1A0BC8"/>
    <w:rsid w:val="2C31056E"/>
    <w:rsid w:val="2C363F17"/>
    <w:rsid w:val="2C453A56"/>
    <w:rsid w:val="2C5545E4"/>
    <w:rsid w:val="2C5A5D16"/>
    <w:rsid w:val="2C704E6C"/>
    <w:rsid w:val="2C99104C"/>
    <w:rsid w:val="2C9E4611"/>
    <w:rsid w:val="2C9F45EC"/>
    <w:rsid w:val="2CC26D59"/>
    <w:rsid w:val="2CC67A84"/>
    <w:rsid w:val="2CCE75F6"/>
    <w:rsid w:val="2CD029CD"/>
    <w:rsid w:val="2CD13CE9"/>
    <w:rsid w:val="2CF23C9F"/>
    <w:rsid w:val="2CF57F4E"/>
    <w:rsid w:val="2D043930"/>
    <w:rsid w:val="2D0B2848"/>
    <w:rsid w:val="2D145F58"/>
    <w:rsid w:val="2D216215"/>
    <w:rsid w:val="2D2B714B"/>
    <w:rsid w:val="2D2D51D9"/>
    <w:rsid w:val="2D322A76"/>
    <w:rsid w:val="2D3F15D8"/>
    <w:rsid w:val="2D4D0E64"/>
    <w:rsid w:val="2D6D1353"/>
    <w:rsid w:val="2D710CD4"/>
    <w:rsid w:val="2D722631"/>
    <w:rsid w:val="2D967336"/>
    <w:rsid w:val="2DAF6485"/>
    <w:rsid w:val="2DC1674C"/>
    <w:rsid w:val="2DD54521"/>
    <w:rsid w:val="2DF9330D"/>
    <w:rsid w:val="2E072E74"/>
    <w:rsid w:val="2E2842D8"/>
    <w:rsid w:val="2E324BF5"/>
    <w:rsid w:val="2E3F2D2F"/>
    <w:rsid w:val="2E680372"/>
    <w:rsid w:val="2E6E516D"/>
    <w:rsid w:val="2E754161"/>
    <w:rsid w:val="2E7876D2"/>
    <w:rsid w:val="2E8B5DFC"/>
    <w:rsid w:val="2E8D2344"/>
    <w:rsid w:val="2EA75CB8"/>
    <w:rsid w:val="2EB54AEE"/>
    <w:rsid w:val="2EED59B3"/>
    <w:rsid w:val="2F0A063A"/>
    <w:rsid w:val="2F1768F5"/>
    <w:rsid w:val="2F2E3D6F"/>
    <w:rsid w:val="2F4B5DEA"/>
    <w:rsid w:val="2F583F83"/>
    <w:rsid w:val="2F5C6D97"/>
    <w:rsid w:val="2F601055"/>
    <w:rsid w:val="2F8F49BB"/>
    <w:rsid w:val="2F90386C"/>
    <w:rsid w:val="2F945898"/>
    <w:rsid w:val="2FAC068E"/>
    <w:rsid w:val="2FB0694C"/>
    <w:rsid w:val="2FC260AC"/>
    <w:rsid w:val="2FE27D3F"/>
    <w:rsid w:val="2FEF4A12"/>
    <w:rsid w:val="30143D85"/>
    <w:rsid w:val="306F3BFA"/>
    <w:rsid w:val="307D2DAF"/>
    <w:rsid w:val="30990D38"/>
    <w:rsid w:val="30A25EDE"/>
    <w:rsid w:val="30BB12BF"/>
    <w:rsid w:val="30C009F8"/>
    <w:rsid w:val="30C16B0C"/>
    <w:rsid w:val="30C6397A"/>
    <w:rsid w:val="30D378A7"/>
    <w:rsid w:val="30DA7C66"/>
    <w:rsid w:val="30E107B4"/>
    <w:rsid w:val="30FC32C1"/>
    <w:rsid w:val="31041DA2"/>
    <w:rsid w:val="31083F93"/>
    <w:rsid w:val="312730CA"/>
    <w:rsid w:val="313B0FB1"/>
    <w:rsid w:val="314C1ADD"/>
    <w:rsid w:val="315B7DCF"/>
    <w:rsid w:val="315F66F8"/>
    <w:rsid w:val="31752B09"/>
    <w:rsid w:val="317C1C4B"/>
    <w:rsid w:val="31843209"/>
    <w:rsid w:val="31A534FE"/>
    <w:rsid w:val="31A70C60"/>
    <w:rsid w:val="31B9528D"/>
    <w:rsid w:val="31C63636"/>
    <w:rsid w:val="31C84F0C"/>
    <w:rsid w:val="31CD6F8B"/>
    <w:rsid w:val="31D50331"/>
    <w:rsid w:val="31EA195B"/>
    <w:rsid w:val="32005D96"/>
    <w:rsid w:val="32224886"/>
    <w:rsid w:val="32260A35"/>
    <w:rsid w:val="322E5C7B"/>
    <w:rsid w:val="323430E5"/>
    <w:rsid w:val="32431112"/>
    <w:rsid w:val="324900ED"/>
    <w:rsid w:val="32541BEC"/>
    <w:rsid w:val="3262143A"/>
    <w:rsid w:val="3267118D"/>
    <w:rsid w:val="328B01EF"/>
    <w:rsid w:val="329655CE"/>
    <w:rsid w:val="32A77828"/>
    <w:rsid w:val="32DF7D19"/>
    <w:rsid w:val="32E60A1F"/>
    <w:rsid w:val="32E7524A"/>
    <w:rsid w:val="32EC0D72"/>
    <w:rsid w:val="33150BE9"/>
    <w:rsid w:val="33194A53"/>
    <w:rsid w:val="331B725B"/>
    <w:rsid w:val="33200691"/>
    <w:rsid w:val="332F0DDD"/>
    <w:rsid w:val="333741F8"/>
    <w:rsid w:val="333A48DB"/>
    <w:rsid w:val="334F65EC"/>
    <w:rsid w:val="33767E61"/>
    <w:rsid w:val="337F42B4"/>
    <w:rsid w:val="3381002D"/>
    <w:rsid w:val="338378D6"/>
    <w:rsid w:val="338B00E9"/>
    <w:rsid w:val="339F3531"/>
    <w:rsid w:val="33A61C98"/>
    <w:rsid w:val="33AE225C"/>
    <w:rsid w:val="33BD781C"/>
    <w:rsid w:val="33D237F6"/>
    <w:rsid w:val="33E03232"/>
    <w:rsid w:val="33EC3B41"/>
    <w:rsid w:val="34035A61"/>
    <w:rsid w:val="341548E3"/>
    <w:rsid w:val="3417664E"/>
    <w:rsid w:val="344641CF"/>
    <w:rsid w:val="34690E46"/>
    <w:rsid w:val="346A1EA4"/>
    <w:rsid w:val="346C6723"/>
    <w:rsid w:val="34AB2BEB"/>
    <w:rsid w:val="34AB326B"/>
    <w:rsid w:val="34AB3C19"/>
    <w:rsid w:val="34D22520"/>
    <w:rsid w:val="34E91890"/>
    <w:rsid w:val="35230D67"/>
    <w:rsid w:val="352754C6"/>
    <w:rsid w:val="352E5F92"/>
    <w:rsid w:val="35354043"/>
    <w:rsid w:val="354135C5"/>
    <w:rsid w:val="354E3D2C"/>
    <w:rsid w:val="357F37E4"/>
    <w:rsid w:val="35C536C3"/>
    <w:rsid w:val="35C9628A"/>
    <w:rsid w:val="35CB5AD6"/>
    <w:rsid w:val="360A3098"/>
    <w:rsid w:val="360C1981"/>
    <w:rsid w:val="361221C7"/>
    <w:rsid w:val="361E1A23"/>
    <w:rsid w:val="362119BB"/>
    <w:rsid w:val="36230503"/>
    <w:rsid w:val="36254886"/>
    <w:rsid w:val="36580FBB"/>
    <w:rsid w:val="365C6BE9"/>
    <w:rsid w:val="36670FA6"/>
    <w:rsid w:val="366B493E"/>
    <w:rsid w:val="368C4D1E"/>
    <w:rsid w:val="369736C3"/>
    <w:rsid w:val="36A30412"/>
    <w:rsid w:val="36AD57D9"/>
    <w:rsid w:val="36B5516B"/>
    <w:rsid w:val="36BD18C6"/>
    <w:rsid w:val="36C3038A"/>
    <w:rsid w:val="36D13079"/>
    <w:rsid w:val="36D33779"/>
    <w:rsid w:val="36FB3828"/>
    <w:rsid w:val="37044F11"/>
    <w:rsid w:val="37096CBE"/>
    <w:rsid w:val="370D6377"/>
    <w:rsid w:val="371E2ABD"/>
    <w:rsid w:val="37345C09"/>
    <w:rsid w:val="374A68A5"/>
    <w:rsid w:val="375357D8"/>
    <w:rsid w:val="37661566"/>
    <w:rsid w:val="37712A39"/>
    <w:rsid w:val="377C4239"/>
    <w:rsid w:val="377C6A88"/>
    <w:rsid w:val="378E735F"/>
    <w:rsid w:val="37A4078E"/>
    <w:rsid w:val="37A8202C"/>
    <w:rsid w:val="37AA37DE"/>
    <w:rsid w:val="37C002CF"/>
    <w:rsid w:val="37C27C02"/>
    <w:rsid w:val="37EF2081"/>
    <w:rsid w:val="37F72D7C"/>
    <w:rsid w:val="382B0481"/>
    <w:rsid w:val="382F5D5E"/>
    <w:rsid w:val="384B0C09"/>
    <w:rsid w:val="3862034D"/>
    <w:rsid w:val="38651CCB"/>
    <w:rsid w:val="38705FD2"/>
    <w:rsid w:val="38726196"/>
    <w:rsid w:val="38804D57"/>
    <w:rsid w:val="3894435E"/>
    <w:rsid w:val="38AC56D6"/>
    <w:rsid w:val="38AF1198"/>
    <w:rsid w:val="38C073F1"/>
    <w:rsid w:val="38EB219C"/>
    <w:rsid w:val="38EF14CD"/>
    <w:rsid w:val="38FF3F16"/>
    <w:rsid w:val="390412A9"/>
    <w:rsid w:val="390C3C2C"/>
    <w:rsid w:val="39100D52"/>
    <w:rsid w:val="392B4CC2"/>
    <w:rsid w:val="393442DD"/>
    <w:rsid w:val="39486BDC"/>
    <w:rsid w:val="3951398E"/>
    <w:rsid w:val="395E3552"/>
    <w:rsid w:val="39680CC2"/>
    <w:rsid w:val="396E1053"/>
    <w:rsid w:val="39714FEE"/>
    <w:rsid w:val="39874CD7"/>
    <w:rsid w:val="398D0FE0"/>
    <w:rsid w:val="39973979"/>
    <w:rsid w:val="39B25706"/>
    <w:rsid w:val="39BF4BA4"/>
    <w:rsid w:val="39C24A5A"/>
    <w:rsid w:val="39C26CA9"/>
    <w:rsid w:val="39F57244"/>
    <w:rsid w:val="3A142932"/>
    <w:rsid w:val="3A247BB8"/>
    <w:rsid w:val="3A277360"/>
    <w:rsid w:val="3A344627"/>
    <w:rsid w:val="3A572FD2"/>
    <w:rsid w:val="3A870FB4"/>
    <w:rsid w:val="3AA41D0B"/>
    <w:rsid w:val="3AAE16A3"/>
    <w:rsid w:val="3AC22613"/>
    <w:rsid w:val="3AD13648"/>
    <w:rsid w:val="3AD155DE"/>
    <w:rsid w:val="3ADE4B33"/>
    <w:rsid w:val="3AE50133"/>
    <w:rsid w:val="3B142CA0"/>
    <w:rsid w:val="3B345EA5"/>
    <w:rsid w:val="3B3556A9"/>
    <w:rsid w:val="3B3F6F6E"/>
    <w:rsid w:val="3B57680A"/>
    <w:rsid w:val="3B6444BC"/>
    <w:rsid w:val="3B703F01"/>
    <w:rsid w:val="3B7168B3"/>
    <w:rsid w:val="3B920B0D"/>
    <w:rsid w:val="3B927B77"/>
    <w:rsid w:val="3B9A275E"/>
    <w:rsid w:val="3BA442EB"/>
    <w:rsid w:val="3BA9286F"/>
    <w:rsid w:val="3BED6338"/>
    <w:rsid w:val="3BF55114"/>
    <w:rsid w:val="3BF55C61"/>
    <w:rsid w:val="3C286B4B"/>
    <w:rsid w:val="3C2974B3"/>
    <w:rsid w:val="3C51571B"/>
    <w:rsid w:val="3C6731C5"/>
    <w:rsid w:val="3C6E36C1"/>
    <w:rsid w:val="3C710B37"/>
    <w:rsid w:val="3C84181A"/>
    <w:rsid w:val="3C8C6A7E"/>
    <w:rsid w:val="3C9C5ED7"/>
    <w:rsid w:val="3CA043ED"/>
    <w:rsid w:val="3CA2464E"/>
    <w:rsid w:val="3CA44019"/>
    <w:rsid w:val="3CB65350"/>
    <w:rsid w:val="3CBB5AF8"/>
    <w:rsid w:val="3CD553C5"/>
    <w:rsid w:val="3CE5417C"/>
    <w:rsid w:val="3D0949EB"/>
    <w:rsid w:val="3D0A4BEF"/>
    <w:rsid w:val="3D0F46A7"/>
    <w:rsid w:val="3D1119ED"/>
    <w:rsid w:val="3D25338A"/>
    <w:rsid w:val="3D264AC5"/>
    <w:rsid w:val="3D3158EA"/>
    <w:rsid w:val="3D393726"/>
    <w:rsid w:val="3D394B04"/>
    <w:rsid w:val="3D577251"/>
    <w:rsid w:val="3D64264D"/>
    <w:rsid w:val="3D6A3A62"/>
    <w:rsid w:val="3D83006A"/>
    <w:rsid w:val="3D9A41C5"/>
    <w:rsid w:val="3DA212CB"/>
    <w:rsid w:val="3DB531EC"/>
    <w:rsid w:val="3DBF7131"/>
    <w:rsid w:val="3DC963B5"/>
    <w:rsid w:val="3DCB25D0"/>
    <w:rsid w:val="3DE6F377"/>
    <w:rsid w:val="3DF67C0D"/>
    <w:rsid w:val="3E03620E"/>
    <w:rsid w:val="3E147BF0"/>
    <w:rsid w:val="3E1D4DF6"/>
    <w:rsid w:val="3E3F6E39"/>
    <w:rsid w:val="3E4622A4"/>
    <w:rsid w:val="3E4B458A"/>
    <w:rsid w:val="3E676C8A"/>
    <w:rsid w:val="3E7D1F42"/>
    <w:rsid w:val="3E7F2D68"/>
    <w:rsid w:val="3E884937"/>
    <w:rsid w:val="3EA23966"/>
    <w:rsid w:val="3EB72B54"/>
    <w:rsid w:val="3ED91A50"/>
    <w:rsid w:val="3EE804B5"/>
    <w:rsid w:val="3EF21DDE"/>
    <w:rsid w:val="3F0D3A65"/>
    <w:rsid w:val="3F0F7097"/>
    <w:rsid w:val="3F5E430F"/>
    <w:rsid w:val="3F740A54"/>
    <w:rsid w:val="3F97761F"/>
    <w:rsid w:val="3F9A4950"/>
    <w:rsid w:val="3FC32809"/>
    <w:rsid w:val="3FD634AE"/>
    <w:rsid w:val="3FD85478"/>
    <w:rsid w:val="3FDA34BD"/>
    <w:rsid w:val="3FDD1856"/>
    <w:rsid w:val="3FEF2A96"/>
    <w:rsid w:val="3FEF39C8"/>
    <w:rsid w:val="3FF36807"/>
    <w:rsid w:val="3FF82C7E"/>
    <w:rsid w:val="40037DB2"/>
    <w:rsid w:val="401E7F5D"/>
    <w:rsid w:val="40460634"/>
    <w:rsid w:val="40466568"/>
    <w:rsid w:val="404B3A91"/>
    <w:rsid w:val="405F4A16"/>
    <w:rsid w:val="408F47A3"/>
    <w:rsid w:val="40AA6318"/>
    <w:rsid w:val="40AC0CF1"/>
    <w:rsid w:val="40B278A7"/>
    <w:rsid w:val="40E918A0"/>
    <w:rsid w:val="411816C5"/>
    <w:rsid w:val="411D193A"/>
    <w:rsid w:val="412A3AB2"/>
    <w:rsid w:val="412D24BC"/>
    <w:rsid w:val="41310DA0"/>
    <w:rsid w:val="414C7ECC"/>
    <w:rsid w:val="415D64EA"/>
    <w:rsid w:val="416326F1"/>
    <w:rsid w:val="41655622"/>
    <w:rsid w:val="41662173"/>
    <w:rsid w:val="417E7959"/>
    <w:rsid w:val="418D5DEE"/>
    <w:rsid w:val="4198560A"/>
    <w:rsid w:val="41A17822"/>
    <w:rsid w:val="41C37A62"/>
    <w:rsid w:val="41C40CB5"/>
    <w:rsid w:val="41DC0B96"/>
    <w:rsid w:val="41DF1D65"/>
    <w:rsid w:val="41F2693E"/>
    <w:rsid w:val="42005338"/>
    <w:rsid w:val="421068D5"/>
    <w:rsid w:val="4221669C"/>
    <w:rsid w:val="42254060"/>
    <w:rsid w:val="426A189A"/>
    <w:rsid w:val="426C2C26"/>
    <w:rsid w:val="4278449A"/>
    <w:rsid w:val="4289684F"/>
    <w:rsid w:val="429333AF"/>
    <w:rsid w:val="429A4C67"/>
    <w:rsid w:val="429B7249"/>
    <w:rsid w:val="42D43C5D"/>
    <w:rsid w:val="42DC0480"/>
    <w:rsid w:val="42E94789"/>
    <w:rsid w:val="42ED1682"/>
    <w:rsid w:val="43036342"/>
    <w:rsid w:val="431F5F4D"/>
    <w:rsid w:val="43257C9A"/>
    <w:rsid w:val="432639D4"/>
    <w:rsid w:val="432D7889"/>
    <w:rsid w:val="43461F9A"/>
    <w:rsid w:val="4378767D"/>
    <w:rsid w:val="43787D4E"/>
    <w:rsid w:val="439E164E"/>
    <w:rsid w:val="43BB0C9A"/>
    <w:rsid w:val="43D1096C"/>
    <w:rsid w:val="43EB1B46"/>
    <w:rsid w:val="43EE5DA7"/>
    <w:rsid w:val="43F5066D"/>
    <w:rsid w:val="44251601"/>
    <w:rsid w:val="442C0C55"/>
    <w:rsid w:val="4438011F"/>
    <w:rsid w:val="443A0DE0"/>
    <w:rsid w:val="44466E54"/>
    <w:rsid w:val="444A39F2"/>
    <w:rsid w:val="444F55DD"/>
    <w:rsid w:val="446164D5"/>
    <w:rsid w:val="4477789D"/>
    <w:rsid w:val="44787512"/>
    <w:rsid w:val="447A5806"/>
    <w:rsid w:val="447E4B46"/>
    <w:rsid w:val="448A6A64"/>
    <w:rsid w:val="44980FED"/>
    <w:rsid w:val="44A710A8"/>
    <w:rsid w:val="44AD1F3A"/>
    <w:rsid w:val="44B84E1B"/>
    <w:rsid w:val="44C41928"/>
    <w:rsid w:val="44DC103E"/>
    <w:rsid w:val="44FB0EF9"/>
    <w:rsid w:val="454F33DD"/>
    <w:rsid w:val="4554730E"/>
    <w:rsid w:val="455D590D"/>
    <w:rsid w:val="455D5985"/>
    <w:rsid w:val="4563730C"/>
    <w:rsid w:val="457F2241"/>
    <w:rsid w:val="4585533A"/>
    <w:rsid w:val="458F4A7A"/>
    <w:rsid w:val="45A86B22"/>
    <w:rsid w:val="45C24FE8"/>
    <w:rsid w:val="45D52C24"/>
    <w:rsid w:val="46007CB3"/>
    <w:rsid w:val="460A2104"/>
    <w:rsid w:val="46192360"/>
    <w:rsid w:val="4630324B"/>
    <w:rsid w:val="463C66F2"/>
    <w:rsid w:val="464B549A"/>
    <w:rsid w:val="465124CE"/>
    <w:rsid w:val="465549FC"/>
    <w:rsid w:val="465877D2"/>
    <w:rsid w:val="465B7940"/>
    <w:rsid w:val="466200AD"/>
    <w:rsid w:val="4664717A"/>
    <w:rsid w:val="467C0A97"/>
    <w:rsid w:val="46A5559D"/>
    <w:rsid w:val="46AC689D"/>
    <w:rsid w:val="46AF16B4"/>
    <w:rsid w:val="46AF5890"/>
    <w:rsid w:val="46B2372D"/>
    <w:rsid w:val="46D4366C"/>
    <w:rsid w:val="46E11AE3"/>
    <w:rsid w:val="46EE038C"/>
    <w:rsid w:val="46F77037"/>
    <w:rsid w:val="46FE5148"/>
    <w:rsid w:val="4712301E"/>
    <w:rsid w:val="471748B1"/>
    <w:rsid w:val="47182D6F"/>
    <w:rsid w:val="471936AC"/>
    <w:rsid w:val="473445AE"/>
    <w:rsid w:val="47454F4E"/>
    <w:rsid w:val="475505CA"/>
    <w:rsid w:val="4761349B"/>
    <w:rsid w:val="4777293D"/>
    <w:rsid w:val="47775577"/>
    <w:rsid w:val="477E6905"/>
    <w:rsid w:val="47906638"/>
    <w:rsid w:val="47B03659"/>
    <w:rsid w:val="47C2207E"/>
    <w:rsid w:val="47D215BA"/>
    <w:rsid w:val="47F8612D"/>
    <w:rsid w:val="48000774"/>
    <w:rsid w:val="480142C9"/>
    <w:rsid w:val="480B6602"/>
    <w:rsid w:val="48575211"/>
    <w:rsid w:val="48600EFD"/>
    <w:rsid w:val="48611F55"/>
    <w:rsid w:val="48694FA0"/>
    <w:rsid w:val="486A4232"/>
    <w:rsid w:val="488E768B"/>
    <w:rsid w:val="48961A2D"/>
    <w:rsid w:val="489B65EE"/>
    <w:rsid w:val="48B07229"/>
    <w:rsid w:val="48BF7247"/>
    <w:rsid w:val="48E409EA"/>
    <w:rsid w:val="48E54DD9"/>
    <w:rsid w:val="48E6580A"/>
    <w:rsid w:val="48EB4B6C"/>
    <w:rsid w:val="48ED1A74"/>
    <w:rsid w:val="48F67876"/>
    <w:rsid w:val="48FA51EE"/>
    <w:rsid w:val="48FC21D7"/>
    <w:rsid w:val="48FD2DFC"/>
    <w:rsid w:val="490B51D3"/>
    <w:rsid w:val="49203F9B"/>
    <w:rsid w:val="492F61FD"/>
    <w:rsid w:val="49692097"/>
    <w:rsid w:val="49A609A6"/>
    <w:rsid w:val="49BB5BEF"/>
    <w:rsid w:val="49BE5686"/>
    <w:rsid w:val="49EF2A90"/>
    <w:rsid w:val="49F41D5E"/>
    <w:rsid w:val="4A256FEB"/>
    <w:rsid w:val="4A386A34"/>
    <w:rsid w:val="4A4D5F3A"/>
    <w:rsid w:val="4A5B1180"/>
    <w:rsid w:val="4A6E43BF"/>
    <w:rsid w:val="4A7925AA"/>
    <w:rsid w:val="4A7C4DCD"/>
    <w:rsid w:val="4A846FD3"/>
    <w:rsid w:val="4A944E59"/>
    <w:rsid w:val="4AAD0B1D"/>
    <w:rsid w:val="4AC55FE1"/>
    <w:rsid w:val="4AC565F9"/>
    <w:rsid w:val="4AD0174B"/>
    <w:rsid w:val="4ADC6717"/>
    <w:rsid w:val="4B00399D"/>
    <w:rsid w:val="4B08477A"/>
    <w:rsid w:val="4B1E31F7"/>
    <w:rsid w:val="4B1F5D09"/>
    <w:rsid w:val="4B40328B"/>
    <w:rsid w:val="4B745B7F"/>
    <w:rsid w:val="4B99156B"/>
    <w:rsid w:val="4BCB1D27"/>
    <w:rsid w:val="4BCB3573"/>
    <w:rsid w:val="4BE70455"/>
    <w:rsid w:val="4BED00F3"/>
    <w:rsid w:val="4C095756"/>
    <w:rsid w:val="4C0D0258"/>
    <w:rsid w:val="4C2E46AD"/>
    <w:rsid w:val="4C336007"/>
    <w:rsid w:val="4C436EAA"/>
    <w:rsid w:val="4C583AB0"/>
    <w:rsid w:val="4C654899"/>
    <w:rsid w:val="4C6E4D74"/>
    <w:rsid w:val="4C7E174F"/>
    <w:rsid w:val="4C8A2284"/>
    <w:rsid w:val="4C8F3363"/>
    <w:rsid w:val="4C9B3A94"/>
    <w:rsid w:val="4CA84E97"/>
    <w:rsid w:val="4CC620C0"/>
    <w:rsid w:val="4CC9059A"/>
    <w:rsid w:val="4CD42953"/>
    <w:rsid w:val="4CE75373"/>
    <w:rsid w:val="4CEF795D"/>
    <w:rsid w:val="4CFAB713"/>
    <w:rsid w:val="4CFD207A"/>
    <w:rsid w:val="4D1F5AA9"/>
    <w:rsid w:val="4D2C5D9D"/>
    <w:rsid w:val="4D331F40"/>
    <w:rsid w:val="4D3857A6"/>
    <w:rsid w:val="4D3D02A5"/>
    <w:rsid w:val="4D53333A"/>
    <w:rsid w:val="4D881C57"/>
    <w:rsid w:val="4D900F8D"/>
    <w:rsid w:val="4DBC1F35"/>
    <w:rsid w:val="4DCD5F3C"/>
    <w:rsid w:val="4DDD4F2A"/>
    <w:rsid w:val="4DEC34E7"/>
    <w:rsid w:val="4E0272EF"/>
    <w:rsid w:val="4E0872DB"/>
    <w:rsid w:val="4E0A397F"/>
    <w:rsid w:val="4E1926B4"/>
    <w:rsid w:val="4E4B4E47"/>
    <w:rsid w:val="4E690842"/>
    <w:rsid w:val="4E6A1EB9"/>
    <w:rsid w:val="4E6D76D3"/>
    <w:rsid w:val="4E9702AC"/>
    <w:rsid w:val="4EC40C55"/>
    <w:rsid w:val="4EC43C31"/>
    <w:rsid w:val="4ED163CD"/>
    <w:rsid w:val="4ED41501"/>
    <w:rsid w:val="4EDB4350"/>
    <w:rsid w:val="4F21475A"/>
    <w:rsid w:val="4F313F93"/>
    <w:rsid w:val="4F3A1D00"/>
    <w:rsid w:val="4F3A5050"/>
    <w:rsid w:val="4F3E2FE4"/>
    <w:rsid w:val="4F4C17F6"/>
    <w:rsid w:val="4F560A37"/>
    <w:rsid w:val="4F591FFC"/>
    <w:rsid w:val="4F62422F"/>
    <w:rsid w:val="4F8B60CF"/>
    <w:rsid w:val="4F96488C"/>
    <w:rsid w:val="4F976739"/>
    <w:rsid w:val="4FB477EE"/>
    <w:rsid w:val="500C225B"/>
    <w:rsid w:val="501734E8"/>
    <w:rsid w:val="50506965"/>
    <w:rsid w:val="505C57C5"/>
    <w:rsid w:val="50630D9F"/>
    <w:rsid w:val="509176A9"/>
    <w:rsid w:val="50B25C49"/>
    <w:rsid w:val="50B560F4"/>
    <w:rsid w:val="50BC3FFA"/>
    <w:rsid w:val="50BC715F"/>
    <w:rsid w:val="50C87D70"/>
    <w:rsid w:val="50D77086"/>
    <w:rsid w:val="50DA41D9"/>
    <w:rsid w:val="50FE4613"/>
    <w:rsid w:val="50FF3A76"/>
    <w:rsid w:val="510C6217"/>
    <w:rsid w:val="511E600D"/>
    <w:rsid w:val="512A314E"/>
    <w:rsid w:val="514F30C0"/>
    <w:rsid w:val="5166648E"/>
    <w:rsid w:val="5167040A"/>
    <w:rsid w:val="516E738A"/>
    <w:rsid w:val="5172583D"/>
    <w:rsid w:val="51840539"/>
    <w:rsid w:val="519F1664"/>
    <w:rsid w:val="51A32BD9"/>
    <w:rsid w:val="51C861C6"/>
    <w:rsid w:val="51D41296"/>
    <w:rsid w:val="51EB103B"/>
    <w:rsid w:val="51EC1AF4"/>
    <w:rsid w:val="51F65A6D"/>
    <w:rsid w:val="521C7446"/>
    <w:rsid w:val="52273E0C"/>
    <w:rsid w:val="522B768A"/>
    <w:rsid w:val="52387556"/>
    <w:rsid w:val="524B1038"/>
    <w:rsid w:val="528D1D76"/>
    <w:rsid w:val="52B83D9A"/>
    <w:rsid w:val="52BF06F2"/>
    <w:rsid w:val="52CC6656"/>
    <w:rsid w:val="52CE6C70"/>
    <w:rsid w:val="52D56C58"/>
    <w:rsid w:val="52E53CDC"/>
    <w:rsid w:val="52FD5ECE"/>
    <w:rsid w:val="53033090"/>
    <w:rsid w:val="53131E78"/>
    <w:rsid w:val="53202F66"/>
    <w:rsid w:val="532F22A6"/>
    <w:rsid w:val="535938E1"/>
    <w:rsid w:val="53791FD2"/>
    <w:rsid w:val="538273E1"/>
    <w:rsid w:val="538E4607"/>
    <w:rsid w:val="53E62644"/>
    <w:rsid w:val="53F64465"/>
    <w:rsid w:val="5419403C"/>
    <w:rsid w:val="545029BD"/>
    <w:rsid w:val="547873B0"/>
    <w:rsid w:val="547B515E"/>
    <w:rsid w:val="5483766A"/>
    <w:rsid w:val="54982135"/>
    <w:rsid w:val="549D05F3"/>
    <w:rsid w:val="54DA4F9D"/>
    <w:rsid w:val="54F95B8E"/>
    <w:rsid w:val="55124017"/>
    <w:rsid w:val="553B6702"/>
    <w:rsid w:val="55625CCE"/>
    <w:rsid w:val="556A2642"/>
    <w:rsid w:val="556A6927"/>
    <w:rsid w:val="556D049C"/>
    <w:rsid w:val="55730066"/>
    <w:rsid w:val="55932C3D"/>
    <w:rsid w:val="559C7B88"/>
    <w:rsid w:val="55A971D6"/>
    <w:rsid w:val="55C06272"/>
    <w:rsid w:val="55D22986"/>
    <w:rsid w:val="56060383"/>
    <w:rsid w:val="5609474C"/>
    <w:rsid w:val="560E2569"/>
    <w:rsid w:val="56293454"/>
    <w:rsid w:val="562B2E3F"/>
    <w:rsid w:val="566D4B95"/>
    <w:rsid w:val="56B20379"/>
    <w:rsid w:val="56B46378"/>
    <w:rsid w:val="56CA7E71"/>
    <w:rsid w:val="56CD0D0F"/>
    <w:rsid w:val="56E7541F"/>
    <w:rsid w:val="570050BF"/>
    <w:rsid w:val="57072AB6"/>
    <w:rsid w:val="571838EA"/>
    <w:rsid w:val="57215215"/>
    <w:rsid w:val="572656D4"/>
    <w:rsid w:val="57487D3F"/>
    <w:rsid w:val="57541431"/>
    <w:rsid w:val="57650C36"/>
    <w:rsid w:val="5776493D"/>
    <w:rsid w:val="57790340"/>
    <w:rsid w:val="578E2DE2"/>
    <w:rsid w:val="57AF45A4"/>
    <w:rsid w:val="57B71069"/>
    <w:rsid w:val="57D01DEC"/>
    <w:rsid w:val="57E30A7D"/>
    <w:rsid w:val="57E9601D"/>
    <w:rsid w:val="57F531E6"/>
    <w:rsid w:val="581E561A"/>
    <w:rsid w:val="583D7E72"/>
    <w:rsid w:val="584D07F8"/>
    <w:rsid w:val="58695954"/>
    <w:rsid w:val="586D1357"/>
    <w:rsid w:val="58736E58"/>
    <w:rsid w:val="588D72EA"/>
    <w:rsid w:val="589A2D36"/>
    <w:rsid w:val="58A62FDE"/>
    <w:rsid w:val="58DF3B9D"/>
    <w:rsid w:val="590347FC"/>
    <w:rsid w:val="591946E0"/>
    <w:rsid w:val="59263250"/>
    <w:rsid w:val="593E68CF"/>
    <w:rsid w:val="594B0990"/>
    <w:rsid w:val="594F1160"/>
    <w:rsid w:val="595C0122"/>
    <w:rsid w:val="596638A4"/>
    <w:rsid w:val="59914BC4"/>
    <w:rsid w:val="5996472F"/>
    <w:rsid w:val="59AD06A4"/>
    <w:rsid w:val="59B12F6A"/>
    <w:rsid w:val="59E72389"/>
    <w:rsid w:val="59EE791A"/>
    <w:rsid w:val="59FA2DC3"/>
    <w:rsid w:val="59FE696F"/>
    <w:rsid w:val="5A0E3F3D"/>
    <w:rsid w:val="5A336CBB"/>
    <w:rsid w:val="5A4D586D"/>
    <w:rsid w:val="5A56288A"/>
    <w:rsid w:val="5A6249B0"/>
    <w:rsid w:val="5A64501B"/>
    <w:rsid w:val="5A8A4BF3"/>
    <w:rsid w:val="5AA20705"/>
    <w:rsid w:val="5AC254DF"/>
    <w:rsid w:val="5AD225D9"/>
    <w:rsid w:val="5AD44F10"/>
    <w:rsid w:val="5AF820D3"/>
    <w:rsid w:val="5B124846"/>
    <w:rsid w:val="5B141FB8"/>
    <w:rsid w:val="5B24736C"/>
    <w:rsid w:val="5B2F6320"/>
    <w:rsid w:val="5B38531C"/>
    <w:rsid w:val="5B3F76CD"/>
    <w:rsid w:val="5B423ECD"/>
    <w:rsid w:val="5B555EFD"/>
    <w:rsid w:val="5B5C6AB5"/>
    <w:rsid w:val="5B875BB3"/>
    <w:rsid w:val="5BD90D9C"/>
    <w:rsid w:val="5BE9171B"/>
    <w:rsid w:val="5BF50434"/>
    <w:rsid w:val="5C0C2014"/>
    <w:rsid w:val="5C1C5E65"/>
    <w:rsid w:val="5C746E8F"/>
    <w:rsid w:val="5C8703A9"/>
    <w:rsid w:val="5C9567E4"/>
    <w:rsid w:val="5CA01DBE"/>
    <w:rsid w:val="5CC8489C"/>
    <w:rsid w:val="5CCD09AB"/>
    <w:rsid w:val="5CD95758"/>
    <w:rsid w:val="5D1740D1"/>
    <w:rsid w:val="5D211DB5"/>
    <w:rsid w:val="5D2B526B"/>
    <w:rsid w:val="5D4365CE"/>
    <w:rsid w:val="5D510EA9"/>
    <w:rsid w:val="5D547163"/>
    <w:rsid w:val="5D5D4EDB"/>
    <w:rsid w:val="5D6D0B56"/>
    <w:rsid w:val="5DBFC657"/>
    <w:rsid w:val="5DC36B74"/>
    <w:rsid w:val="5DCA7D57"/>
    <w:rsid w:val="5DE27796"/>
    <w:rsid w:val="5E254B32"/>
    <w:rsid w:val="5E504B79"/>
    <w:rsid w:val="5E732910"/>
    <w:rsid w:val="5E7B07E1"/>
    <w:rsid w:val="5E867F9B"/>
    <w:rsid w:val="5EA87B2D"/>
    <w:rsid w:val="5EB32EE1"/>
    <w:rsid w:val="5EB6652D"/>
    <w:rsid w:val="5EDD631A"/>
    <w:rsid w:val="5EE84C68"/>
    <w:rsid w:val="5EF94182"/>
    <w:rsid w:val="5EFB03E4"/>
    <w:rsid w:val="5F045A13"/>
    <w:rsid w:val="5F102893"/>
    <w:rsid w:val="5F353AC8"/>
    <w:rsid w:val="5F5222CE"/>
    <w:rsid w:val="5F5F3D95"/>
    <w:rsid w:val="5F606913"/>
    <w:rsid w:val="5F6E29F8"/>
    <w:rsid w:val="5F7331C8"/>
    <w:rsid w:val="5F786E10"/>
    <w:rsid w:val="5F852182"/>
    <w:rsid w:val="5F8A2533"/>
    <w:rsid w:val="5F8E3359"/>
    <w:rsid w:val="5F922C77"/>
    <w:rsid w:val="5F96439A"/>
    <w:rsid w:val="5F9C3756"/>
    <w:rsid w:val="5FAE0BC1"/>
    <w:rsid w:val="5FC6234E"/>
    <w:rsid w:val="5FC97174"/>
    <w:rsid w:val="5FCA6B48"/>
    <w:rsid w:val="5FE417AD"/>
    <w:rsid w:val="5FE778AB"/>
    <w:rsid w:val="5FE94FA4"/>
    <w:rsid w:val="5FFB0220"/>
    <w:rsid w:val="600020F0"/>
    <w:rsid w:val="60207374"/>
    <w:rsid w:val="60310561"/>
    <w:rsid w:val="604C7111"/>
    <w:rsid w:val="60681AEF"/>
    <w:rsid w:val="608278F3"/>
    <w:rsid w:val="608B3C8F"/>
    <w:rsid w:val="60981427"/>
    <w:rsid w:val="60981622"/>
    <w:rsid w:val="609E0524"/>
    <w:rsid w:val="60C93A85"/>
    <w:rsid w:val="60D7326D"/>
    <w:rsid w:val="60EE2E78"/>
    <w:rsid w:val="60EF739A"/>
    <w:rsid w:val="61044027"/>
    <w:rsid w:val="61117495"/>
    <w:rsid w:val="6115117A"/>
    <w:rsid w:val="611D0AE5"/>
    <w:rsid w:val="61252F91"/>
    <w:rsid w:val="61693D2A"/>
    <w:rsid w:val="61741913"/>
    <w:rsid w:val="61840B64"/>
    <w:rsid w:val="619B585B"/>
    <w:rsid w:val="619E65BB"/>
    <w:rsid w:val="61C51843"/>
    <w:rsid w:val="61EA63F8"/>
    <w:rsid w:val="62003702"/>
    <w:rsid w:val="6219092F"/>
    <w:rsid w:val="621D5BA4"/>
    <w:rsid w:val="622E5D25"/>
    <w:rsid w:val="62583DEE"/>
    <w:rsid w:val="62703343"/>
    <w:rsid w:val="62A112EE"/>
    <w:rsid w:val="62A255A8"/>
    <w:rsid w:val="62B00612"/>
    <w:rsid w:val="62B30857"/>
    <w:rsid w:val="62B80AC5"/>
    <w:rsid w:val="62CA37C4"/>
    <w:rsid w:val="62D64A0E"/>
    <w:rsid w:val="62DB1658"/>
    <w:rsid w:val="62E55633"/>
    <w:rsid w:val="62EA02DD"/>
    <w:rsid w:val="63001EFA"/>
    <w:rsid w:val="63087149"/>
    <w:rsid w:val="631B36DC"/>
    <w:rsid w:val="632D18DE"/>
    <w:rsid w:val="634B4B20"/>
    <w:rsid w:val="63526B0D"/>
    <w:rsid w:val="635B6748"/>
    <w:rsid w:val="636429FB"/>
    <w:rsid w:val="636730C1"/>
    <w:rsid w:val="637D23F9"/>
    <w:rsid w:val="637E2856"/>
    <w:rsid w:val="638667CB"/>
    <w:rsid w:val="63947A95"/>
    <w:rsid w:val="63B361C6"/>
    <w:rsid w:val="63BC4BEC"/>
    <w:rsid w:val="63CE0748"/>
    <w:rsid w:val="63D351D4"/>
    <w:rsid w:val="63DA4A6C"/>
    <w:rsid w:val="63E26ADB"/>
    <w:rsid w:val="64015D90"/>
    <w:rsid w:val="644148C6"/>
    <w:rsid w:val="644E53B4"/>
    <w:rsid w:val="64610CE9"/>
    <w:rsid w:val="647C3D75"/>
    <w:rsid w:val="64844FFA"/>
    <w:rsid w:val="648E238F"/>
    <w:rsid w:val="649206FC"/>
    <w:rsid w:val="649F4310"/>
    <w:rsid w:val="64A741C6"/>
    <w:rsid w:val="64CE1E96"/>
    <w:rsid w:val="64D66927"/>
    <w:rsid w:val="64E14D4A"/>
    <w:rsid w:val="64F4B5B4"/>
    <w:rsid w:val="64FC1B79"/>
    <w:rsid w:val="65112430"/>
    <w:rsid w:val="651F02DF"/>
    <w:rsid w:val="65264AEF"/>
    <w:rsid w:val="65270184"/>
    <w:rsid w:val="652E1513"/>
    <w:rsid w:val="65357F6C"/>
    <w:rsid w:val="654C35A5"/>
    <w:rsid w:val="6587651C"/>
    <w:rsid w:val="659C0042"/>
    <w:rsid w:val="65AA5D7F"/>
    <w:rsid w:val="65B9522C"/>
    <w:rsid w:val="65C41F51"/>
    <w:rsid w:val="65CA49CF"/>
    <w:rsid w:val="66032EEA"/>
    <w:rsid w:val="66210685"/>
    <w:rsid w:val="662136A0"/>
    <w:rsid w:val="662A3997"/>
    <w:rsid w:val="662A59CF"/>
    <w:rsid w:val="663C1F8C"/>
    <w:rsid w:val="6643769D"/>
    <w:rsid w:val="664C4D63"/>
    <w:rsid w:val="667875E7"/>
    <w:rsid w:val="668D1D72"/>
    <w:rsid w:val="66A5327C"/>
    <w:rsid w:val="66B83A88"/>
    <w:rsid w:val="66BC09F3"/>
    <w:rsid w:val="66CD3E2A"/>
    <w:rsid w:val="66F834B4"/>
    <w:rsid w:val="6707201B"/>
    <w:rsid w:val="671432ED"/>
    <w:rsid w:val="67644680"/>
    <w:rsid w:val="678307F6"/>
    <w:rsid w:val="679575EE"/>
    <w:rsid w:val="679F032D"/>
    <w:rsid w:val="67A4786A"/>
    <w:rsid w:val="67B167D1"/>
    <w:rsid w:val="67B719FE"/>
    <w:rsid w:val="67C7094E"/>
    <w:rsid w:val="67DE3369"/>
    <w:rsid w:val="67E10ABE"/>
    <w:rsid w:val="67E125AA"/>
    <w:rsid w:val="67F14ACA"/>
    <w:rsid w:val="681503E6"/>
    <w:rsid w:val="682C5FF7"/>
    <w:rsid w:val="68325367"/>
    <w:rsid w:val="684B5059"/>
    <w:rsid w:val="685E3D08"/>
    <w:rsid w:val="685F1C50"/>
    <w:rsid w:val="68693C57"/>
    <w:rsid w:val="687664A5"/>
    <w:rsid w:val="6877431C"/>
    <w:rsid w:val="687E7A36"/>
    <w:rsid w:val="68A02565"/>
    <w:rsid w:val="68D66A5F"/>
    <w:rsid w:val="68DE2BFE"/>
    <w:rsid w:val="68F11069"/>
    <w:rsid w:val="68FD7A4D"/>
    <w:rsid w:val="69162D3D"/>
    <w:rsid w:val="6925672C"/>
    <w:rsid w:val="692740F9"/>
    <w:rsid w:val="692D205D"/>
    <w:rsid w:val="694078ED"/>
    <w:rsid w:val="69431305"/>
    <w:rsid w:val="6949649F"/>
    <w:rsid w:val="69686AEE"/>
    <w:rsid w:val="697A259C"/>
    <w:rsid w:val="699022E9"/>
    <w:rsid w:val="69A37C2F"/>
    <w:rsid w:val="69A57F85"/>
    <w:rsid w:val="69A937BE"/>
    <w:rsid w:val="69AC00C0"/>
    <w:rsid w:val="69C563C6"/>
    <w:rsid w:val="69CF3FF6"/>
    <w:rsid w:val="69E041CB"/>
    <w:rsid w:val="6A096153"/>
    <w:rsid w:val="6A242EE4"/>
    <w:rsid w:val="6A5E6DAA"/>
    <w:rsid w:val="6A714498"/>
    <w:rsid w:val="6A7A07D1"/>
    <w:rsid w:val="6A845374"/>
    <w:rsid w:val="6A8A0894"/>
    <w:rsid w:val="6A920905"/>
    <w:rsid w:val="6AA307CE"/>
    <w:rsid w:val="6AA52F8D"/>
    <w:rsid w:val="6AAA01E4"/>
    <w:rsid w:val="6AB01100"/>
    <w:rsid w:val="6ABB59E2"/>
    <w:rsid w:val="6AC75D1B"/>
    <w:rsid w:val="6AF82AC5"/>
    <w:rsid w:val="6AFA79EF"/>
    <w:rsid w:val="6AFD3C02"/>
    <w:rsid w:val="6B021C75"/>
    <w:rsid w:val="6B16436C"/>
    <w:rsid w:val="6B1932A2"/>
    <w:rsid w:val="6B1F3025"/>
    <w:rsid w:val="6B657566"/>
    <w:rsid w:val="6B810913"/>
    <w:rsid w:val="6B992734"/>
    <w:rsid w:val="6BA6224A"/>
    <w:rsid w:val="6BBB33D4"/>
    <w:rsid w:val="6BEB3F70"/>
    <w:rsid w:val="6BF1733C"/>
    <w:rsid w:val="6BF62A43"/>
    <w:rsid w:val="6BF8121E"/>
    <w:rsid w:val="6C033C17"/>
    <w:rsid w:val="6C355C98"/>
    <w:rsid w:val="6C464D18"/>
    <w:rsid w:val="6C544803"/>
    <w:rsid w:val="6C551346"/>
    <w:rsid w:val="6C5E0E57"/>
    <w:rsid w:val="6C72634E"/>
    <w:rsid w:val="6C88231B"/>
    <w:rsid w:val="6C8E7B02"/>
    <w:rsid w:val="6CBD2518"/>
    <w:rsid w:val="6CD93177"/>
    <w:rsid w:val="6CF21078"/>
    <w:rsid w:val="6D033285"/>
    <w:rsid w:val="6D0914B1"/>
    <w:rsid w:val="6D2418B3"/>
    <w:rsid w:val="6D2E7B92"/>
    <w:rsid w:val="6D357FAA"/>
    <w:rsid w:val="6D462C72"/>
    <w:rsid w:val="6D771A05"/>
    <w:rsid w:val="6D9956B7"/>
    <w:rsid w:val="6DBA5A94"/>
    <w:rsid w:val="6DC412AC"/>
    <w:rsid w:val="6DCF51D9"/>
    <w:rsid w:val="6DF543C9"/>
    <w:rsid w:val="6E154768"/>
    <w:rsid w:val="6E184B0E"/>
    <w:rsid w:val="6E1B4027"/>
    <w:rsid w:val="6E1D008B"/>
    <w:rsid w:val="6E1D4A1D"/>
    <w:rsid w:val="6E3C0C09"/>
    <w:rsid w:val="6E406C13"/>
    <w:rsid w:val="6E5A6045"/>
    <w:rsid w:val="6E6B0B4E"/>
    <w:rsid w:val="6E9008F8"/>
    <w:rsid w:val="6E906D9A"/>
    <w:rsid w:val="6E977946"/>
    <w:rsid w:val="6E9879FD"/>
    <w:rsid w:val="6EA04641"/>
    <w:rsid w:val="6EBC606E"/>
    <w:rsid w:val="6EEC44C8"/>
    <w:rsid w:val="6EEF4BF1"/>
    <w:rsid w:val="6EF0680B"/>
    <w:rsid w:val="6EFA5C25"/>
    <w:rsid w:val="6F054128"/>
    <w:rsid w:val="6F0C662C"/>
    <w:rsid w:val="6F152355"/>
    <w:rsid w:val="6F42612B"/>
    <w:rsid w:val="6F637AB7"/>
    <w:rsid w:val="6F7F1A78"/>
    <w:rsid w:val="6F8561D3"/>
    <w:rsid w:val="6FD042F1"/>
    <w:rsid w:val="6FDA72FE"/>
    <w:rsid w:val="6FDB0DDF"/>
    <w:rsid w:val="6FDC31B8"/>
    <w:rsid w:val="6FFF088E"/>
    <w:rsid w:val="70015D8F"/>
    <w:rsid w:val="70061711"/>
    <w:rsid w:val="70310EC5"/>
    <w:rsid w:val="70374C19"/>
    <w:rsid w:val="70441BEA"/>
    <w:rsid w:val="7052295F"/>
    <w:rsid w:val="7055204A"/>
    <w:rsid w:val="70732DBF"/>
    <w:rsid w:val="7073427E"/>
    <w:rsid w:val="70810F30"/>
    <w:rsid w:val="708A28A2"/>
    <w:rsid w:val="709F32C5"/>
    <w:rsid w:val="70A10CF5"/>
    <w:rsid w:val="70B054D2"/>
    <w:rsid w:val="70BE05C9"/>
    <w:rsid w:val="70C34B8C"/>
    <w:rsid w:val="70C66137"/>
    <w:rsid w:val="70D32F6E"/>
    <w:rsid w:val="70DA60AB"/>
    <w:rsid w:val="710D47EA"/>
    <w:rsid w:val="71624A26"/>
    <w:rsid w:val="71920D47"/>
    <w:rsid w:val="719941B8"/>
    <w:rsid w:val="71A462ED"/>
    <w:rsid w:val="71A52647"/>
    <w:rsid w:val="71A8362C"/>
    <w:rsid w:val="71B256A1"/>
    <w:rsid w:val="71CA25C3"/>
    <w:rsid w:val="71D8112D"/>
    <w:rsid w:val="71EF16A5"/>
    <w:rsid w:val="71EF2CA8"/>
    <w:rsid w:val="723916FF"/>
    <w:rsid w:val="723D3377"/>
    <w:rsid w:val="72492FE6"/>
    <w:rsid w:val="724A7F50"/>
    <w:rsid w:val="7259078C"/>
    <w:rsid w:val="72601A4C"/>
    <w:rsid w:val="726A0FFB"/>
    <w:rsid w:val="727D1B5E"/>
    <w:rsid w:val="72870884"/>
    <w:rsid w:val="72877C61"/>
    <w:rsid w:val="728C5512"/>
    <w:rsid w:val="728F4F21"/>
    <w:rsid w:val="72935541"/>
    <w:rsid w:val="729F6371"/>
    <w:rsid w:val="72AF3570"/>
    <w:rsid w:val="72C44E87"/>
    <w:rsid w:val="72C61A65"/>
    <w:rsid w:val="72CC0F8D"/>
    <w:rsid w:val="72D55CCB"/>
    <w:rsid w:val="72D75711"/>
    <w:rsid w:val="72E90827"/>
    <w:rsid w:val="72F709DB"/>
    <w:rsid w:val="72FD4827"/>
    <w:rsid w:val="73025E92"/>
    <w:rsid w:val="730F5BFB"/>
    <w:rsid w:val="73310854"/>
    <w:rsid w:val="733207B2"/>
    <w:rsid w:val="73616A08"/>
    <w:rsid w:val="73644148"/>
    <w:rsid w:val="73A23F7F"/>
    <w:rsid w:val="73D30272"/>
    <w:rsid w:val="73D67FA0"/>
    <w:rsid w:val="73EA2AA9"/>
    <w:rsid w:val="73FB6962"/>
    <w:rsid w:val="74116FC8"/>
    <w:rsid w:val="742304A1"/>
    <w:rsid w:val="74290E12"/>
    <w:rsid w:val="743C23C7"/>
    <w:rsid w:val="745919C6"/>
    <w:rsid w:val="74617F24"/>
    <w:rsid w:val="74702A9A"/>
    <w:rsid w:val="74796F85"/>
    <w:rsid w:val="7491561A"/>
    <w:rsid w:val="7498559D"/>
    <w:rsid w:val="74B11020"/>
    <w:rsid w:val="74BB7697"/>
    <w:rsid w:val="74BE32A8"/>
    <w:rsid w:val="74DD1A95"/>
    <w:rsid w:val="74DF0F54"/>
    <w:rsid w:val="74F51705"/>
    <w:rsid w:val="74F72741"/>
    <w:rsid w:val="74FA6077"/>
    <w:rsid w:val="7533037B"/>
    <w:rsid w:val="753C63A1"/>
    <w:rsid w:val="75456C8C"/>
    <w:rsid w:val="7563093F"/>
    <w:rsid w:val="75637081"/>
    <w:rsid w:val="75922EDB"/>
    <w:rsid w:val="75A4312B"/>
    <w:rsid w:val="75C630A2"/>
    <w:rsid w:val="75CA3174"/>
    <w:rsid w:val="75DC2BE1"/>
    <w:rsid w:val="75DF59AF"/>
    <w:rsid w:val="75E1612D"/>
    <w:rsid w:val="75F003FD"/>
    <w:rsid w:val="75F1286D"/>
    <w:rsid w:val="760319E2"/>
    <w:rsid w:val="760E5965"/>
    <w:rsid w:val="761C2BBB"/>
    <w:rsid w:val="76230A95"/>
    <w:rsid w:val="76256893"/>
    <w:rsid w:val="762D36F0"/>
    <w:rsid w:val="765844F5"/>
    <w:rsid w:val="769D2054"/>
    <w:rsid w:val="769E07B6"/>
    <w:rsid w:val="76B52522"/>
    <w:rsid w:val="76BB358F"/>
    <w:rsid w:val="76C51CC8"/>
    <w:rsid w:val="76FD1011"/>
    <w:rsid w:val="77032C5D"/>
    <w:rsid w:val="77074966"/>
    <w:rsid w:val="77102312"/>
    <w:rsid w:val="772720EE"/>
    <w:rsid w:val="773724A9"/>
    <w:rsid w:val="77516051"/>
    <w:rsid w:val="77536BB7"/>
    <w:rsid w:val="776125DC"/>
    <w:rsid w:val="77660EEB"/>
    <w:rsid w:val="776A1DE8"/>
    <w:rsid w:val="776F18E9"/>
    <w:rsid w:val="77727CB5"/>
    <w:rsid w:val="777E353C"/>
    <w:rsid w:val="778F33F5"/>
    <w:rsid w:val="77A25449"/>
    <w:rsid w:val="77B548AA"/>
    <w:rsid w:val="77B71DDC"/>
    <w:rsid w:val="77D23F80"/>
    <w:rsid w:val="77DF3ADB"/>
    <w:rsid w:val="77EA2F9E"/>
    <w:rsid w:val="77ED0B73"/>
    <w:rsid w:val="77F739E6"/>
    <w:rsid w:val="780060B4"/>
    <w:rsid w:val="78036CE6"/>
    <w:rsid w:val="78126A72"/>
    <w:rsid w:val="781D04FC"/>
    <w:rsid w:val="78277BA5"/>
    <w:rsid w:val="783B64A4"/>
    <w:rsid w:val="78487104"/>
    <w:rsid w:val="78520B2D"/>
    <w:rsid w:val="785D00CA"/>
    <w:rsid w:val="785D2DB2"/>
    <w:rsid w:val="786152A8"/>
    <w:rsid w:val="78A94AB8"/>
    <w:rsid w:val="78C81B31"/>
    <w:rsid w:val="78D24004"/>
    <w:rsid w:val="78E02050"/>
    <w:rsid w:val="79096AA6"/>
    <w:rsid w:val="790C6A64"/>
    <w:rsid w:val="791E5503"/>
    <w:rsid w:val="792446AF"/>
    <w:rsid w:val="7929591C"/>
    <w:rsid w:val="792D65B5"/>
    <w:rsid w:val="79992C29"/>
    <w:rsid w:val="79B7167F"/>
    <w:rsid w:val="79C51B8D"/>
    <w:rsid w:val="79EA45BF"/>
    <w:rsid w:val="79F20CAE"/>
    <w:rsid w:val="79F222C7"/>
    <w:rsid w:val="7A3852EC"/>
    <w:rsid w:val="7A3E58FC"/>
    <w:rsid w:val="7A6223B7"/>
    <w:rsid w:val="7A9279F6"/>
    <w:rsid w:val="7AB03FD0"/>
    <w:rsid w:val="7AB10593"/>
    <w:rsid w:val="7AB362AE"/>
    <w:rsid w:val="7ABE44DF"/>
    <w:rsid w:val="7ACC0D92"/>
    <w:rsid w:val="7AFD6E85"/>
    <w:rsid w:val="7AFF4A3E"/>
    <w:rsid w:val="7B037712"/>
    <w:rsid w:val="7B046594"/>
    <w:rsid w:val="7B2622E9"/>
    <w:rsid w:val="7B4B29C3"/>
    <w:rsid w:val="7B6C6135"/>
    <w:rsid w:val="7B7201E2"/>
    <w:rsid w:val="7B76208F"/>
    <w:rsid w:val="7B883CE0"/>
    <w:rsid w:val="7B97709B"/>
    <w:rsid w:val="7B9B28DB"/>
    <w:rsid w:val="7BA6009A"/>
    <w:rsid w:val="7BAC3D28"/>
    <w:rsid w:val="7BBD458C"/>
    <w:rsid w:val="7BEC17E2"/>
    <w:rsid w:val="7BF0756C"/>
    <w:rsid w:val="7BF61737"/>
    <w:rsid w:val="7BFDE6F3"/>
    <w:rsid w:val="7BFFC051"/>
    <w:rsid w:val="7C002197"/>
    <w:rsid w:val="7C0C417E"/>
    <w:rsid w:val="7C122B9D"/>
    <w:rsid w:val="7C2074F7"/>
    <w:rsid w:val="7C2F6DB7"/>
    <w:rsid w:val="7C3647EB"/>
    <w:rsid w:val="7C3C3700"/>
    <w:rsid w:val="7C6F7FEF"/>
    <w:rsid w:val="7C9E6B61"/>
    <w:rsid w:val="7CB95C00"/>
    <w:rsid w:val="7CC44C3D"/>
    <w:rsid w:val="7CC70BB8"/>
    <w:rsid w:val="7CD63C30"/>
    <w:rsid w:val="7CDB55B9"/>
    <w:rsid w:val="7CEF2EDE"/>
    <w:rsid w:val="7CF51377"/>
    <w:rsid w:val="7CF81121"/>
    <w:rsid w:val="7CFD2138"/>
    <w:rsid w:val="7D0A610E"/>
    <w:rsid w:val="7D1765E7"/>
    <w:rsid w:val="7D3522C4"/>
    <w:rsid w:val="7D491651"/>
    <w:rsid w:val="7D4F2810"/>
    <w:rsid w:val="7D562481"/>
    <w:rsid w:val="7D7C0A47"/>
    <w:rsid w:val="7D872E89"/>
    <w:rsid w:val="7D88520A"/>
    <w:rsid w:val="7DA067F4"/>
    <w:rsid w:val="7DDD6CEA"/>
    <w:rsid w:val="7DE65799"/>
    <w:rsid w:val="7DEC0D1F"/>
    <w:rsid w:val="7E002F2A"/>
    <w:rsid w:val="7E030B24"/>
    <w:rsid w:val="7E2C6A74"/>
    <w:rsid w:val="7E2E2060"/>
    <w:rsid w:val="7E343BCD"/>
    <w:rsid w:val="7E4D6B66"/>
    <w:rsid w:val="7E636E14"/>
    <w:rsid w:val="7E661F8C"/>
    <w:rsid w:val="7E6B0C8A"/>
    <w:rsid w:val="7E7B57DA"/>
    <w:rsid w:val="7E7F2812"/>
    <w:rsid w:val="7E9B79A7"/>
    <w:rsid w:val="7EA43E25"/>
    <w:rsid w:val="7EAA15AE"/>
    <w:rsid w:val="7EAC0BD3"/>
    <w:rsid w:val="7ECD54A1"/>
    <w:rsid w:val="7ED51702"/>
    <w:rsid w:val="7ED9359A"/>
    <w:rsid w:val="7EF16FA4"/>
    <w:rsid w:val="7EF77F5D"/>
    <w:rsid w:val="7F385920"/>
    <w:rsid w:val="7F4D668A"/>
    <w:rsid w:val="7F5178BD"/>
    <w:rsid w:val="7F631961"/>
    <w:rsid w:val="7F807C2A"/>
    <w:rsid w:val="7F8A42D5"/>
    <w:rsid w:val="7F9F313E"/>
    <w:rsid w:val="7FA846E6"/>
    <w:rsid w:val="7FAE4688"/>
    <w:rsid w:val="7FB7227B"/>
    <w:rsid w:val="7FC51C02"/>
    <w:rsid w:val="7FC549F2"/>
    <w:rsid w:val="7FCD7CD6"/>
    <w:rsid w:val="7FE86FFD"/>
    <w:rsid w:val="7FEFF73B"/>
    <w:rsid w:val="7FF13411"/>
    <w:rsid w:val="7FF35D91"/>
    <w:rsid w:val="7FF66A9D"/>
    <w:rsid w:val="97F6F918"/>
    <w:rsid w:val="9EC933F9"/>
    <w:rsid w:val="9FFF3B34"/>
    <w:rsid w:val="B9BFE16E"/>
    <w:rsid w:val="BE8ABD00"/>
    <w:rsid w:val="BEFFA5D2"/>
    <w:rsid w:val="BFFAD94F"/>
    <w:rsid w:val="BFFD2F37"/>
    <w:rsid w:val="CFBEBABA"/>
    <w:rsid w:val="CFE71B3E"/>
    <w:rsid w:val="D85E4177"/>
    <w:rsid w:val="DAEAC16B"/>
    <w:rsid w:val="EEB9EF5E"/>
    <w:rsid w:val="EFFBFEF8"/>
    <w:rsid w:val="F1DCF73C"/>
    <w:rsid w:val="F7E57656"/>
    <w:rsid w:val="F8F77AC4"/>
    <w:rsid w:val="F9BF7F25"/>
    <w:rsid w:val="FB707601"/>
    <w:rsid w:val="FBCF89BA"/>
    <w:rsid w:val="FFCE4623"/>
    <w:rsid w:val="FFFBBD7D"/>
    <w:rsid w:val="FFFFAF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0" w:semiHidden="0" w:name="Body Text 3" w:locked="1"/>
    <w:lsdException w:uiPriority="99" w:name="Body Text Indent 2" w:locked="1"/>
    <w:lsdException w:qFormat="1" w:unhideWhenUsed="0" w:uiPriority="0" w:semiHidden="0"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hint="eastAsia" w:ascii="宋体" w:hAnsi="宋体"/>
      <w:b/>
      <w:color w:val="000000"/>
      <w:kern w:val="0"/>
      <w:sz w:val="36"/>
      <w:szCs w:val="20"/>
    </w:rPr>
  </w:style>
  <w:style w:type="paragraph" w:styleId="4">
    <w:name w:val="heading 2"/>
    <w:basedOn w:val="1"/>
    <w:next w:val="1"/>
    <w:qFormat/>
    <w:uiPriority w:val="0"/>
    <w:pPr>
      <w:keepNext/>
      <w:keepLines/>
      <w:widowControl/>
      <w:spacing w:before="260" w:beforeLines="0" w:after="260" w:afterLines="0" w:line="416" w:lineRule="auto"/>
      <w:jc w:val="left"/>
      <w:outlineLvl w:val="1"/>
    </w:pPr>
    <w:rPr>
      <w:rFonts w:ascii="Arial" w:hAnsi="Arial" w:eastAsia="黑体"/>
      <w:b/>
      <w:bCs/>
      <w:sz w:val="32"/>
      <w:szCs w:val="32"/>
    </w:rPr>
  </w:style>
  <w:style w:type="paragraph" w:styleId="5">
    <w:name w:val="heading 3"/>
    <w:basedOn w:val="1"/>
    <w:next w:val="1"/>
    <w:link w:val="39"/>
    <w:qFormat/>
    <w:uiPriority w:val="99"/>
    <w:pPr>
      <w:keepNext/>
      <w:keepLines/>
      <w:spacing w:before="260" w:after="260" w:line="416" w:lineRule="auto"/>
      <w:outlineLvl w:val="2"/>
    </w:pPr>
    <w:rPr>
      <w:b/>
      <w:bCs/>
      <w:sz w:val="32"/>
      <w:szCs w:val="32"/>
    </w:rPr>
  </w:style>
  <w:style w:type="paragraph" w:styleId="6">
    <w:name w:val="heading 9"/>
    <w:basedOn w:val="1"/>
    <w:next w:val="1"/>
    <w:qFormat/>
    <w:uiPriority w:val="1"/>
    <w:pPr>
      <w:spacing w:before="26"/>
      <w:ind w:left="128"/>
      <w:outlineLvl w:val="8"/>
    </w:pPr>
    <w:rPr>
      <w:rFonts w:ascii="宋体" w:hAnsi="宋体" w:eastAsia="宋体"/>
      <w:sz w:val="24"/>
      <w:szCs w:val="24"/>
    </w:rPr>
  </w:style>
  <w:style w:type="character" w:default="1" w:styleId="29">
    <w:name w:val="Default Paragraph Font"/>
    <w:link w:val="30"/>
    <w:semiHidden/>
    <w:unhideWhenUsed/>
    <w:qFormat/>
    <w:uiPriority w:val="1"/>
    <w:rPr>
      <w:rFonts w:ascii="仿宋_GB2312" w:eastAsia="仿宋_GB2312" w:cs="仿宋_GB2312"/>
      <w:b/>
      <w:bCs/>
      <w:sz w:val="32"/>
      <w:szCs w:val="32"/>
    </w:rPr>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style>
  <w:style w:type="paragraph" w:styleId="7">
    <w:name w:val="List Number"/>
    <w:basedOn w:val="1"/>
    <w:qFormat/>
    <w:uiPriority w:val="99"/>
    <w:pPr>
      <w:numPr>
        <w:ilvl w:val="0"/>
        <w:numId w:val="1"/>
      </w:numPr>
    </w:pPr>
  </w:style>
  <w:style w:type="paragraph" w:styleId="8">
    <w:name w:val="annotation text"/>
    <w:basedOn w:val="1"/>
    <w:link w:val="40"/>
    <w:semiHidden/>
    <w:qFormat/>
    <w:uiPriority w:val="99"/>
    <w:pPr>
      <w:jc w:val="left"/>
    </w:pPr>
  </w:style>
  <w:style w:type="paragraph" w:styleId="9">
    <w:name w:val="Body Text 3"/>
    <w:basedOn w:val="1"/>
    <w:qFormat/>
    <w:locked/>
    <w:uiPriority w:val="0"/>
    <w:rPr>
      <w:rFonts w:ascii="宋体"/>
      <w:sz w:val="24"/>
      <w:szCs w:val="20"/>
    </w:rPr>
  </w:style>
  <w:style w:type="paragraph" w:styleId="10">
    <w:name w:val="Body Text"/>
    <w:basedOn w:val="1"/>
    <w:next w:val="1"/>
    <w:link w:val="42"/>
    <w:qFormat/>
    <w:uiPriority w:val="99"/>
    <w:pPr>
      <w:spacing w:line="360" w:lineRule="exact"/>
    </w:pPr>
    <w:rPr>
      <w:sz w:val="24"/>
      <w:szCs w:val="24"/>
    </w:rPr>
  </w:style>
  <w:style w:type="paragraph" w:styleId="11">
    <w:name w:val="Body Text Indent"/>
    <w:basedOn w:val="1"/>
    <w:next w:val="2"/>
    <w:link w:val="43"/>
    <w:qFormat/>
    <w:uiPriority w:val="99"/>
    <w:pPr>
      <w:spacing w:after="120"/>
      <w:ind w:left="420" w:leftChars="200"/>
    </w:pPr>
  </w:style>
  <w:style w:type="paragraph" w:styleId="12">
    <w:name w:val="Plain Text"/>
    <w:basedOn w:val="1"/>
    <w:link w:val="44"/>
    <w:qFormat/>
    <w:uiPriority w:val="99"/>
    <w:rPr>
      <w:rFonts w:ascii="宋体" w:hAnsi="Courier New" w:cs="宋体"/>
    </w:rPr>
  </w:style>
  <w:style w:type="paragraph" w:styleId="13">
    <w:name w:val="Date"/>
    <w:basedOn w:val="1"/>
    <w:next w:val="1"/>
    <w:link w:val="45"/>
    <w:qFormat/>
    <w:uiPriority w:val="99"/>
    <w:pPr>
      <w:ind w:left="2500" w:leftChars="2500"/>
    </w:pPr>
    <w:rPr>
      <w:rFonts w:ascii="Calibri" w:hAnsi="Calibri" w:eastAsia="楷体_GB2312" w:cs="Calibri"/>
      <w:sz w:val="32"/>
      <w:szCs w:val="32"/>
    </w:rPr>
  </w:style>
  <w:style w:type="paragraph" w:styleId="14">
    <w:name w:val="Balloon Text"/>
    <w:basedOn w:val="1"/>
    <w:link w:val="46"/>
    <w:semiHidden/>
    <w:qFormat/>
    <w:uiPriority w:val="99"/>
    <w:rPr>
      <w:sz w:val="18"/>
      <w:szCs w:val="18"/>
    </w:rPr>
  </w:style>
  <w:style w:type="paragraph" w:styleId="15">
    <w:name w:val="footer"/>
    <w:basedOn w:val="1"/>
    <w:link w:val="47"/>
    <w:qFormat/>
    <w:uiPriority w:val="99"/>
    <w:pPr>
      <w:tabs>
        <w:tab w:val="center" w:pos="4153"/>
        <w:tab w:val="right" w:pos="8306"/>
      </w:tabs>
      <w:snapToGrid w:val="0"/>
      <w:jc w:val="left"/>
    </w:pPr>
    <w:rPr>
      <w:sz w:val="18"/>
      <w:szCs w:val="18"/>
    </w:rPr>
  </w:style>
  <w:style w:type="paragraph" w:styleId="16">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7">
    <w:name w:val="toc 1"/>
    <w:basedOn w:val="1"/>
    <w:next w:val="1"/>
    <w:qFormat/>
    <w:uiPriority w:val="0"/>
  </w:style>
  <w:style w:type="paragraph" w:styleId="18">
    <w:name w:val="footnote text"/>
    <w:basedOn w:val="1"/>
    <w:qFormat/>
    <w:locked/>
    <w:uiPriority w:val="0"/>
    <w:pPr>
      <w:snapToGrid w:val="0"/>
      <w:jc w:val="left"/>
    </w:pPr>
    <w:rPr>
      <w:sz w:val="18"/>
    </w:rPr>
  </w:style>
  <w:style w:type="paragraph" w:styleId="19">
    <w:name w:val="toc 6"/>
    <w:basedOn w:val="1"/>
    <w:next w:val="1"/>
    <w:qFormat/>
    <w:uiPriority w:val="0"/>
    <w:pPr>
      <w:ind w:left="840"/>
      <w:jc w:val="left"/>
    </w:pPr>
    <w:rPr>
      <w:rFonts w:ascii="Calibri" w:hAnsi="Calibri"/>
      <w:kern w:val="2"/>
    </w:rPr>
  </w:style>
  <w:style w:type="paragraph" w:styleId="20">
    <w:name w:val="Body Text Indent 3"/>
    <w:basedOn w:val="1"/>
    <w:qFormat/>
    <w:locked/>
    <w:uiPriority w:val="0"/>
    <w:pPr>
      <w:spacing w:after="120"/>
      <w:ind w:left="420" w:leftChars="200"/>
    </w:pPr>
    <w:rPr>
      <w:sz w:val="16"/>
      <w:szCs w:val="16"/>
    </w:rPr>
  </w:style>
  <w:style w:type="paragraph" w:styleId="21">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4">
    <w:name w:val="annotation subject"/>
    <w:basedOn w:val="8"/>
    <w:next w:val="8"/>
    <w:link w:val="41"/>
    <w:semiHidden/>
    <w:qFormat/>
    <w:uiPriority w:val="99"/>
    <w:rPr>
      <w:b/>
      <w:bCs/>
    </w:rPr>
  </w:style>
  <w:style w:type="paragraph" w:styleId="25">
    <w:name w:val="Body Text First Indent"/>
    <w:basedOn w:val="10"/>
    <w:qFormat/>
    <w:locked/>
    <w:uiPriority w:val="0"/>
    <w:pPr>
      <w:autoSpaceDE w:val="0"/>
      <w:autoSpaceDN w:val="0"/>
      <w:adjustRightInd w:val="0"/>
      <w:spacing w:line="360" w:lineRule="auto"/>
      <w:ind w:firstLine="420" w:firstLineChars="100"/>
    </w:pPr>
    <w:rPr>
      <w:szCs w:val="24"/>
    </w:rPr>
  </w:style>
  <w:style w:type="paragraph" w:styleId="26">
    <w:name w:val="Body Text First Indent 2"/>
    <w:basedOn w:val="11"/>
    <w:next w:val="1"/>
    <w:qFormat/>
    <w:locked/>
    <w:uiPriority w:val="0"/>
    <w:pPr>
      <w:autoSpaceDE w:val="0"/>
      <w:autoSpaceDN w:val="0"/>
      <w:adjustRightInd w:val="0"/>
      <w:ind w:firstLine="420" w:firstLineChars="200"/>
      <w:jc w:val="left"/>
    </w:pPr>
  </w:style>
  <w:style w:type="table" w:styleId="28">
    <w:name w:val="Table Grid"/>
    <w:basedOn w:val="2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0">
    <w:name w:val="Char"/>
    <w:basedOn w:val="1"/>
    <w:link w:val="29"/>
    <w:qFormat/>
    <w:uiPriority w:val="0"/>
    <w:rPr>
      <w:rFonts w:ascii="仿宋_GB2312" w:eastAsia="仿宋_GB2312" w:cs="仿宋_GB2312"/>
      <w:b/>
      <w:bCs/>
      <w:sz w:val="32"/>
      <w:szCs w:val="32"/>
    </w:rPr>
  </w:style>
  <w:style w:type="character" w:styleId="31">
    <w:name w:val="Strong"/>
    <w:basedOn w:val="29"/>
    <w:qFormat/>
    <w:uiPriority w:val="0"/>
  </w:style>
  <w:style w:type="character" w:styleId="32">
    <w:name w:val="page number"/>
    <w:basedOn w:val="29"/>
    <w:qFormat/>
    <w:locked/>
    <w:uiPriority w:val="0"/>
  </w:style>
  <w:style w:type="character" w:styleId="33">
    <w:name w:val="Hyperlink"/>
    <w:basedOn w:val="29"/>
    <w:qFormat/>
    <w:locked/>
    <w:uiPriority w:val="0"/>
    <w:rPr>
      <w:color w:val="0000FF"/>
      <w:u w:val="single"/>
    </w:rPr>
  </w:style>
  <w:style w:type="character" w:styleId="34">
    <w:name w:val="annotation reference"/>
    <w:basedOn w:val="29"/>
    <w:semiHidden/>
    <w:qFormat/>
    <w:uiPriority w:val="99"/>
    <w:rPr>
      <w:rFonts w:cs="Times New Roman"/>
      <w:sz w:val="21"/>
      <w:szCs w:val="21"/>
    </w:rPr>
  </w:style>
  <w:style w:type="paragraph" w:customStyle="1" w:styleId="35">
    <w:name w:val="正文首行缩进1"/>
    <w:basedOn w:val="10"/>
    <w:qFormat/>
    <w:uiPriority w:val="0"/>
    <w:pPr>
      <w:spacing w:after="120"/>
      <w:ind w:firstLine="420" w:firstLineChars="100"/>
    </w:pPr>
    <w:rPr>
      <w:rFonts w:ascii="Calibri" w:hAnsi="Calibri"/>
      <w:sz w:val="21"/>
    </w:rPr>
  </w:style>
  <w:style w:type="paragraph" w:customStyle="1" w:styleId="36">
    <w:name w:val="章正文"/>
    <w:basedOn w:val="1"/>
    <w:qFormat/>
    <w:uiPriority w:val="0"/>
    <w:pPr>
      <w:spacing w:beforeLines="50" w:after="120" w:line="300" w:lineRule="auto"/>
      <w:ind w:firstLine="480"/>
    </w:pPr>
    <w:rPr>
      <w:rFonts w:ascii="Helvetica" w:hAnsi="Helvetica"/>
    </w:rPr>
  </w:style>
  <w:style w:type="paragraph" w:customStyle="1" w:styleId="37">
    <w:name w:val="[Normal]"/>
    <w:qFormat/>
    <w:uiPriority w:val="0"/>
    <w:rPr>
      <w:rFonts w:ascii="宋体" w:hAnsi="宋体" w:eastAsia="宋体" w:cs="Times New Roman"/>
      <w:sz w:val="24"/>
      <w:szCs w:val="22"/>
      <w:lang w:val="zh-CN" w:eastAsia="zh-CN" w:bidi="ar-SA"/>
    </w:rPr>
  </w:style>
  <w:style w:type="paragraph" w:customStyle="1" w:styleId="38">
    <w:name w:val="表格文字"/>
    <w:basedOn w:val="11"/>
    <w:next w:val="10"/>
    <w:qFormat/>
    <w:uiPriority w:val="99"/>
    <w:pPr>
      <w:spacing w:line="420" w:lineRule="atLeast"/>
      <w:textAlignment w:val="baseline"/>
    </w:pPr>
    <w:rPr>
      <w:rFonts w:ascii="Calibri" w:hAnsi="Calibri"/>
      <w:sz w:val="21"/>
    </w:rPr>
  </w:style>
  <w:style w:type="character" w:customStyle="1" w:styleId="39">
    <w:name w:val="标题 3 Char"/>
    <w:basedOn w:val="29"/>
    <w:link w:val="5"/>
    <w:semiHidden/>
    <w:qFormat/>
    <w:locked/>
    <w:uiPriority w:val="99"/>
    <w:rPr>
      <w:rFonts w:cs="Times New Roman"/>
      <w:sz w:val="32"/>
      <w:szCs w:val="32"/>
    </w:rPr>
  </w:style>
  <w:style w:type="character" w:customStyle="1" w:styleId="40">
    <w:name w:val="批注文字 Char"/>
    <w:basedOn w:val="29"/>
    <w:link w:val="8"/>
    <w:qFormat/>
    <w:locked/>
    <w:uiPriority w:val="99"/>
    <w:rPr>
      <w:rFonts w:ascii="Times New Roman" w:hAnsi="Times New Roman" w:eastAsia="宋体" w:cs="Times New Roman"/>
      <w:kern w:val="2"/>
      <w:sz w:val="24"/>
      <w:szCs w:val="24"/>
    </w:rPr>
  </w:style>
  <w:style w:type="character" w:customStyle="1" w:styleId="41">
    <w:name w:val="批注主题 Char"/>
    <w:basedOn w:val="40"/>
    <w:link w:val="24"/>
    <w:qFormat/>
    <w:locked/>
    <w:uiPriority w:val="99"/>
  </w:style>
  <w:style w:type="character" w:customStyle="1" w:styleId="42">
    <w:name w:val="正文文本 Char"/>
    <w:basedOn w:val="29"/>
    <w:link w:val="10"/>
    <w:semiHidden/>
    <w:qFormat/>
    <w:locked/>
    <w:uiPriority w:val="99"/>
    <w:rPr>
      <w:rFonts w:cs="Times New Roman"/>
      <w:sz w:val="21"/>
      <w:szCs w:val="21"/>
    </w:rPr>
  </w:style>
  <w:style w:type="character" w:customStyle="1" w:styleId="43">
    <w:name w:val="正文文本缩进 Char"/>
    <w:basedOn w:val="29"/>
    <w:link w:val="11"/>
    <w:qFormat/>
    <w:locked/>
    <w:uiPriority w:val="99"/>
    <w:rPr>
      <w:rFonts w:cs="Times New Roman"/>
      <w:kern w:val="2"/>
      <w:sz w:val="24"/>
      <w:szCs w:val="24"/>
    </w:rPr>
  </w:style>
  <w:style w:type="character" w:customStyle="1" w:styleId="44">
    <w:name w:val="纯文本 Char"/>
    <w:basedOn w:val="29"/>
    <w:link w:val="12"/>
    <w:semiHidden/>
    <w:qFormat/>
    <w:locked/>
    <w:uiPriority w:val="99"/>
    <w:rPr>
      <w:rFonts w:ascii="宋体" w:hAnsi="Courier New" w:cs="Courier New"/>
      <w:sz w:val="21"/>
      <w:szCs w:val="21"/>
    </w:rPr>
  </w:style>
  <w:style w:type="character" w:customStyle="1" w:styleId="45">
    <w:name w:val="日期 Char"/>
    <w:basedOn w:val="29"/>
    <w:link w:val="13"/>
    <w:semiHidden/>
    <w:qFormat/>
    <w:locked/>
    <w:uiPriority w:val="99"/>
    <w:rPr>
      <w:rFonts w:cs="Times New Roman"/>
      <w:sz w:val="21"/>
      <w:szCs w:val="21"/>
    </w:rPr>
  </w:style>
  <w:style w:type="character" w:customStyle="1" w:styleId="46">
    <w:name w:val="批注框文本 Char"/>
    <w:basedOn w:val="29"/>
    <w:link w:val="14"/>
    <w:qFormat/>
    <w:locked/>
    <w:uiPriority w:val="99"/>
    <w:rPr>
      <w:rFonts w:ascii="Times New Roman" w:hAnsi="Times New Roman" w:eastAsia="宋体" w:cs="Times New Roman"/>
      <w:kern w:val="2"/>
      <w:sz w:val="18"/>
      <w:szCs w:val="18"/>
    </w:rPr>
  </w:style>
  <w:style w:type="character" w:customStyle="1" w:styleId="47">
    <w:name w:val="页脚 Char"/>
    <w:basedOn w:val="29"/>
    <w:link w:val="15"/>
    <w:semiHidden/>
    <w:qFormat/>
    <w:locked/>
    <w:uiPriority w:val="99"/>
    <w:rPr>
      <w:rFonts w:cs="Times New Roman"/>
      <w:sz w:val="18"/>
      <w:szCs w:val="18"/>
    </w:rPr>
  </w:style>
  <w:style w:type="character" w:customStyle="1" w:styleId="48">
    <w:name w:val="页眉 Char"/>
    <w:basedOn w:val="29"/>
    <w:link w:val="16"/>
    <w:semiHidden/>
    <w:qFormat/>
    <w:locked/>
    <w:uiPriority w:val="99"/>
    <w:rPr>
      <w:rFonts w:cs="Times New Roman"/>
      <w:sz w:val="18"/>
      <w:szCs w:val="18"/>
    </w:rPr>
  </w:style>
  <w:style w:type="paragraph" w:customStyle="1" w:styleId="49">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50">
    <w:name w:val="List Paragraph"/>
    <w:basedOn w:val="1"/>
    <w:qFormat/>
    <w:uiPriority w:val="99"/>
    <w:pPr>
      <w:ind w:firstLine="420" w:firstLineChars="200"/>
    </w:pPr>
    <w:rPr>
      <w:rFonts w:ascii="Calibri" w:hAnsi="Calibri" w:cs="Calibri"/>
    </w:rPr>
  </w:style>
  <w:style w:type="paragraph" w:customStyle="1" w:styleId="51">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52">
    <w:name w:val="列出段落1"/>
    <w:basedOn w:val="1"/>
    <w:qFormat/>
    <w:uiPriority w:val="99"/>
    <w:pPr>
      <w:ind w:firstLine="420" w:firstLineChars="200"/>
    </w:pPr>
    <w:rPr>
      <w:rFonts w:ascii="Calibri" w:hAnsi="Calibri" w:cs="Calibri"/>
      <w:kern w:val="0"/>
    </w:rPr>
  </w:style>
  <w:style w:type="paragraph" w:customStyle="1" w:styleId="53">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14"/>
    <w:qFormat/>
    <w:uiPriority w:val="99"/>
    <w:rPr>
      <w:rFonts w:ascii="Times New Roman" w:hAnsi="Times New Roman" w:eastAsia="宋体" w:cs="Times New Roman"/>
      <w:sz w:val="21"/>
      <w:szCs w:val="21"/>
      <w:lang w:val="en-US" w:eastAsia="zh-CN" w:bidi="ar-SA"/>
    </w:rPr>
  </w:style>
  <w:style w:type="paragraph" w:customStyle="1" w:styleId="5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纯文本_3"/>
    <w:basedOn w:val="59"/>
    <w:qFormat/>
    <w:uiPriority w:val="99"/>
    <w:pPr>
      <w:widowControl/>
      <w:jc w:val="left"/>
    </w:pPr>
    <w:rPr>
      <w:rFonts w:ascii="宋体" w:hAnsi="Courier New" w:cs="宋体"/>
    </w:rPr>
  </w:style>
  <w:style w:type="paragraph" w:customStyle="1" w:styleId="61">
    <w:name w:val="纯文本_0_1"/>
    <w:basedOn w:val="1"/>
    <w:qFormat/>
    <w:uiPriority w:val="99"/>
    <w:pPr>
      <w:widowControl/>
      <w:jc w:val="left"/>
    </w:pPr>
    <w:rPr>
      <w:rFonts w:ascii="宋体" w:hAnsi="Courier New" w:cs="宋体"/>
    </w:rPr>
  </w:style>
  <w:style w:type="paragraph" w:customStyle="1" w:styleId="62">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6">
    <w:name w:val="Plain Text"/>
    <w:basedOn w:val="67"/>
    <w:qFormat/>
    <w:uiPriority w:val="0"/>
    <w:pPr>
      <w:widowControl/>
      <w:jc w:val="left"/>
    </w:pPr>
    <w:rPr>
      <w:rFonts w:ascii="宋体" w:hAnsi="Courier New"/>
    </w:rPr>
  </w:style>
  <w:style w:type="paragraph" w:customStyle="1" w:styleId="6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8">
    <w:name w:val="表格标题"/>
    <w:basedOn w:val="1"/>
    <w:qFormat/>
    <w:uiPriority w:val="0"/>
    <w:pPr>
      <w:jc w:val="center"/>
    </w:pPr>
    <w:rPr>
      <w:b/>
    </w:rPr>
  </w:style>
  <w:style w:type="paragraph" w:customStyle="1" w:styleId="69">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附件文字"/>
    <w:basedOn w:val="12"/>
    <w:qFormat/>
    <w:uiPriority w:val="0"/>
    <w:pPr>
      <w:adjustRightInd w:val="0"/>
      <w:snapToGrid w:val="0"/>
      <w:ind w:firstLineChars="150"/>
    </w:pPr>
    <w:rPr>
      <w:rFonts w:ascii="Arial" w:hAnsi="Times New Roman"/>
      <w:snapToGrid w:val="0"/>
      <w:color w:val="000000"/>
      <w:sz w:val="24"/>
    </w:rPr>
  </w:style>
  <w:style w:type="character" w:customStyle="1" w:styleId="71">
    <w:name w:val="font41"/>
    <w:basedOn w:val="29"/>
    <w:qFormat/>
    <w:uiPriority w:val="0"/>
    <w:rPr>
      <w:rFonts w:hint="eastAsia" w:ascii="宋体" w:hAnsi="宋体" w:eastAsia="宋体" w:cs="宋体"/>
      <w:color w:val="000000"/>
      <w:sz w:val="24"/>
      <w:szCs w:val="24"/>
      <w:u w:val="none"/>
    </w:rPr>
  </w:style>
  <w:style w:type="character" w:customStyle="1" w:styleId="72">
    <w:name w:val="font01"/>
    <w:basedOn w:val="29"/>
    <w:qFormat/>
    <w:uiPriority w:val="0"/>
    <w:rPr>
      <w:rFonts w:hint="eastAsia" w:ascii="宋体" w:hAnsi="宋体" w:eastAsia="宋体" w:cs="宋体"/>
      <w:color w:val="000000"/>
      <w:sz w:val="18"/>
      <w:szCs w:val="18"/>
      <w:u w:val="none"/>
    </w:rPr>
  </w:style>
  <w:style w:type="character" w:customStyle="1" w:styleId="73">
    <w:name w:val="NormalCharacter"/>
    <w:qFormat/>
    <w:uiPriority w:val="0"/>
  </w:style>
  <w:style w:type="paragraph" w:customStyle="1" w:styleId="74">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75">
    <w:name w:val="WPSOffice手动目录 1"/>
    <w:qFormat/>
    <w:uiPriority w:val="0"/>
    <w:pPr>
      <w:ind w:leftChars="0"/>
    </w:pPr>
    <w:rPr>
      <w:rFonts w:ascii="Times New Roman" w:hAnsi="Times New Roman" w:eastAsia="宋体" w:cs="Times New Roman"/>
      <w:sz w:val="20"/>
      <w:szCs w:val="20"/>
    </w:rPr>
  </w:style>
  <w:style w:type="paragraph" w:customStyle="1" w:styleId="76">
    <w:name w:val="Table Paragraph"/>
    <w:basedOn w:val="1"/>
    <w:qFormat/>
    <w:uiPriority w:val="1"/>
    <w:rPr>
      <w:rFonts w:ascii="宋体" w:hAnsi="宋体" w:eastAsia="宋体" w:cs="宋体"/>
      <w:lang w:val="zh-CN" w:eastAsia="zh-CN" w:bidi="zh-CN"/>
    </w:rPr>
  </w:style>
  <w:style w:type="character" w:customStyle="1" w:styleId="77">
    <w:name w:val="font11"/>
    <w:basedOn w:val="29"/>
    <w:qFormat/>
    <w:uiPriority w:val="0"/>
    <w:rPr>
      <w:rFonts w:hint="default" w:ascii="Times New Roman" w:hAnsi="Times New Roman" w:cs="Times New Roman"/>
      <w:color w:val="000000"/>
      <w:sz w:val="24"/>
      <w:szCs w:val="24"/>
      <w:u w:val="none"/>
    </w:rPr>
  </w:style>
  <w:style w:type="character" w:customStyle="1" w:styleId="78">
    <w:name w:val="font31"/>
    <w:basedOn w:val="29"/>
    <w:qFormat/>
    <w:uiPriority w:val="0"/>
    <w:rPr>
      <w:rFonts w:hint="eastAsia" w:ascii="宋体" w:hAnsi="宋体" w:eastAsia="宋体" w:cs="宋体"/>
      <w:color w:val="000000"/>
      <w:sz w:val="21"/>
      <w:szCs w:val="21"/>
      <w:u w:val="none"/>
    </w:rPr>
  </w:style>
  <w:style w:type="character" w:customStyle="1" w:styleId="79">
    <w:name w:val="font21"/>
    <w:basedOn w:val="29"/>
    <w:qFormat/>
    <w:uiPriority w:val="0"/>
    <w:rPr>
      <w:rFonts w:hint="eastAsia" w:ascii="宋体" w:hAnsi="宋体" w:eastAsia="宋体" w:cs="宋体"/>
      <w:color w:val="FF0000"/>
      <w:sz w:val="21"/>
      <w:szCs w:val="21"/>
      <w:u w:val="none"/>
    </w:rPr>
  </w:style>
  <w:style w:type="paragraph" w:customStyle="1" w:styleId="80">
    <w:name w:val="hea"/>
    <w:basedOn w:val="1"/>
    <w:next w:val="1"/>
    <w:qFormat/>
    <w:uiPriority w:val="0"/>
    <w:pPr>
      <w:keepNext/>
      <w:keepLines/>
      <w:numPr>
        <w:ilvl w:val="0"/>
        <w:numId w:val="2"/>
      </w:numPr>
      <w:spacing w:before="340" w:after="330" w:line="578" w:lineRule="auto"/>
      <w:outlineLvl w:val="0"/>
    </w:pPr>
    <w:rPr>
      <w:b/>
      <w:bCs/>
      <w:kern w:val="44"/>
      <w:sz w:val="44"/>
      <w:szCs w:val="44"/>
    </w:rPr>
  </w:style>
  <w:style w:type="paragraph" w:customStyle="1" w:styleId="81">
    <w:name w:val="+正文 Char Char Char"/>
    <w:basedOn w:val="1"/>
    <w:qFormat/>
    <w:uiPriority w:val="0"/>
    <w:pPr>
      <w:widowControl w:val="0"/>
      <w:overflowPunct/>
      <w:autoSpaceDE/>
      <w:autoSpaceDN/>
      <w:adjustRightInd/>
      <w:ind w:firstLine="200" w:firstLineChars="200"/>
      <w:jc w:val="both"/>
      <w:textAlignment w:val="auto"/>
    </w:pPr>
    <w:rPr>
      <w:kern w:val="2"/>
      <w:sz w:val="24"/>
      <w:szCs w:val="24"/>
    </w:rPr>
  </w:style>
  <w:style w:type="paragraph" w:customStyle="1" w:styleId="82">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customStyle="1" w:styleId="83">
    <w:name w:val="样式 标题 3 + (中文) 黑体 小四 非加粗 段前: 7.8 磅 段后: 0 磅 行距: 固定值 20 磅"/>
    <w:basedOn w:val="5"/>
    <w:qFormat/>
    <w:uiPriority w:val="0"/>
    <w:pPr>
      <w:keepNext/>
      <w:keepLines/>
      <w:widowControl w:val="0"/>
      <w:suppressLineNumbers w:val="0"/>
      <w:spacing w:before="0" w:beforeAutospacing="0" w:after="0" w:afterAutospacing="0" w:line="400" w:lineRule="exact"/>
      <w:ind w:left="0" w:right="0"/>
      <w:jc w:val="both"/>
      <w:outlineLvl w:val="2"/>
    </w:pPr>
    <w:rPr>
      <w:rFonts w:hint="default" w:ascii="Times New Roman" w:hAnsi="Times New Roman" w:eastAsia="黑体" w:cs="宋体"/>
      <w:kern w:val="2"/>
      <w:sz w:val="24"/>
      <w:szCs w:val="20"/>
      <w:lang w:val="en-US" w:eastAsia="zh-CN" w:bidi="ar"/>
    </w:rPr>
  </w:style>
  <w:style w:type="paragraph" w:customStyle="1" w:styleId="84">
    <w:name w:val="form"/>
    <w:basedOn w:val="1"/>
    <w:qFormat/>
    <w:uiPriority w:val="0"/>
    <w:pPr>
      <w:snapToGrid w:val="0"/>
      <w:spacing w:line="240" w:lineRule="auto"/>
      <w:ind w:firstLine="0" w:firstLineChars="0"/>
      <w:jc w:val="center"/>
    </w:pPr>
    <w:rPr>
      <w:szCs w:val="21"/>
    </w:rPr>
  </w:style>
  <w:style w:type="paragraph" w:customStyle="1" w:styleId="85">
    <w:name w:val="WPSOffice手动目录 2"/>
    <w:qFormat/>
    <w:uiPriority w:val="0"/>
    <w:pPr>
      <w:ind w:leftChars="200"/>
    </w:pPr>
    <w:rPr>
      <w:rFonts w:ascii="Times New Roman" w:hAnsi="Times New Roman" w:eastAsia="宋体" w:cs="Times New Roman"/>
      <w:sz w:val="20"/>
      <w:szCs w:val="20"/>
    </w:rPr>
  </w:style>
  <w:style w:type="paragraph" w:customStyle="1" w:styleId="86">
    <w:name w:val="WPSOffice手动目录 3"/>
    <w:qFormat/>
    <w:uiPriority w:val="0"/>
    <w:pPr>
      <w:ind w:leftChars="400"/>
    </w:pPr>
    <w:rPr>
      <w:rFonts w:ascii="Times New Roman" w:hAnsi="Times New Roman" w:eastAsia="宋体" w:cs="Times New Roman"/>
      <w:sz w:val="20"/>
      <w:szCs w:val="20"/>
    </w:rPr>
  </w:style>
  <w:style w:type="paragraph" w:customStyle="1" w:styleId="87">
    <w:name w:val="_Style 50"/>
    <w:basedOn w:val="1"/>
    <w:qFormat/>
    <w:uiPriority w:val="34"/>
    <w:pPr>
      <w:ind w:firstLine="420" w:firstLineChars="200"/>
    </w:pPr>
    <w:rPr>
      <w:rFonts w:ascii="Calibri" w:hAnsi="Calibri"/>
      <w:szCs w:val="22"/>
    </w:rPr>
  </w:style>
  <w:style w:type="paragraph" w:customStyle="1" w:styleId="88">
    <w:name w:val="表格内字体字号"/>
    <w:basedOn w:val="1"/>
    <w:qFormat/>
    <w:uiPriority w:val="0"/>
    <w:pPr>
      <w:topLinePunct/>
      <w:snapToGrid w:val="0"/>
      <w:spacing w:beforeLines="20" w:afterLines="20" w:line="360" w:lineRule="auto"/>
      <w:ind w:left="30" w:leftChars="30" w:right="30" w:rightChars="30"/>
      <w:jc w:val="center"/>
    </w:pPr>
    <w:rPr>
      <w:rFonts w:hAnsi="宋体" w:cs="宋体"/>
      <w:sz w:val="18"/>
      <w:szCs w:val="18"/>
    </w:rPr>
  </w:style>
  <w:style w:type="paragraph" w:customStyle="1" w:styleId="89">
    <w:name w:val="Normal_6"/>
    <w:qFormat/>
    <w:uiPriority w:val="0"/>
    <w:pPr>
      <w:spacing w:before="120" w:after="240"/>
      <w:jc w:val="both"/>
    </w:pPr>
    <w:rPr>
      <w:rFonts w:ascii="Calibri" w:hAnsi="Calibri" w:eastAsia="Calibri" w:cs="Times New Roman"/>
      <w:sz w:val="22"/>
      <w:szCs w:val="22"/>
      <w:lang w:val="ru-RU" w:eastAsia="en-US" w:bidi="ar-SA"/>
    </w:rPr>
  </w:style>
  <w:style w:type="table" w:customStyle="1" w:styleId="9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31013</Words>
  <Characters>32325</Characters>
  <Lines>185</Lines>
  <Paragraphs>52</Paragraphs>
  <TotalTime>96</TotalTime>
  <ScaleCrop>false</ScaleCrop>
  <LinksUpToDate>false</LinksUpToDate>
  <CharactersWithSpaces>34837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2018-06-21T05:33:00Z</dcterms:created>
  <dc:creator>S-mile</dc:creator>
  <cp:lastModifiedBy>Nothing</cp:lastModifiedBy>
  <cp:lastPrinted>2024-07-23T19:17:00Z</cp:lastPrinted>
  <dcterms:modified xsi:type="dcterms:W3CDTF">2024-09-19T08:38:40Z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D78AEC8E60FA476D63FFC2665818006E</vt:lpwstr>
  </property>
</Properties>
</file>