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73CAD">
      <w:pPr>
        <w:keepNext w:val="0"/>
        <w:keepLines w:val="0"/>
        <w:pageBreakBefore w:val="0"/>
        <w:widowControl w:val="0"/>
        <w:kinsoku/>
        <w:wordWrap/>
        <w:overflowPunct/>
        <w:topLinePunct w:val="0"/>
        <w:autoSpaceDE/>
        <w:autoSpaceDN/>
        <w:bidi w:val="0"/>
        <w:adjustRightInd w:val="0"/>
        <w:snapToGrid/>
        <w:spacing w:before="157" w:beforeLines="50"/>
        <w:jc w:val="center"/>
        <w:textAlignment w:val="auto"/>
        <w:rPr>
          <w:rFonts w:hint="eastAsia" w:ascii="仿宋" w:hAnsi="仿宋" w:eastAsia="仿宋" w:cs="仿宋"/>
          <w:b/>
          <w:bCs/>
          <w:color w:val="auto"/>
          <w:spacing w:val="11"/>
          <w:sz w:val="36"/>
          <w:szCs w:val="36"/>
          <w:highlight w:val="none"/>
          <w:lang w:eastAsia="zh-CN"/>
        </w:rPr>
      </w:pPr>
      <w:bookmarkStart w:id="0" w:name="_Hlt67893495"/>
      <w:bookmarkEnd w:id="0"/>
      <w:r>
        <w:rPr>
          <w:rFonts w:hint="eastAsia" w:ascii="仿宋" w:hAnsi="仿宋" w:eastAsia="仿宋" w:cs="仿宋"/>
          <w:b/>
          <w:bCs/>
          <w:color w:val="auto"/>
          <w:spacing w:val="11"/>
          <w:sz w:val="36"/>
          <w:szCs w:val="36"/>
          <w:highlight w:val="none"/>
          <w:lang w:eastAsia="zh-CN"/>
        </w:rPr>
        <w:t>嵊州市妇幼保健院（嵊州市第二人民医院）及疾控中心</w:t>
      </w:r>
    </w:p>
    <w:p w14:paraId="56E146F5">
      <w:pPr>
        <w:keepNext w:val="0"/>
        <w:keepLines w:val="0"/>
        <w:pageBreakBefore w:val="0"/>
        <w:widowControl w:val="0"/>
        <w:kinsoku/>
        <w:wordWrap/>
        <w:overflowPunct/>
        <w:topLinePunct w:val="0"/>
        <w:autoSpaceDE/>
        <w:autoSpaceDN/>
        <w:bidi w:val="0"/>
        <w:adjustRightInd w:val="0"/>
        <w:snapToGrid/>
        <w:spacing w:before="157" w:beforeLines="50"/>
        <w:jc w:val="center"/>
        <w:textAlignment w:val="auto"/>
        <w:rPr>
          <w:rFonts w:hint="eastAsia" w:ascii="仿宋" w:hAnsi="仿宋" w:eastAsia="仿宋" w:cs="仿宋"/>
          <w:b/>
          <w:bCs/>
          <w:color w:val="auto"/>
          <w:spacing w:val="11"/>
          <w:sz w:val="36"/>
          <w:szCs w:val="36"/>
          <w:highlight w:val="none"/>
          <w:lang w:eastAsia="zh-CN"/>
        </w:rPr>
      </w:pPr>
      <w:r>
        <w:rPr>
          <w:rFonts w:hint="eastAsia" w:ascii="仿宋" w:hAnsi="仿宋" w:eastAsia="仿宋" w:cs="仿宋"/>
          <w:b/>
          <w:bCs/>
          <w:color w:val="auto"/>
          <w:spacing w:val="11"/>
          <w:sz w:val="36"/>
          <w:szCs w:val="36"/>
          <w:highlight w:val="none"/>
          <w:lang w:eastAsia="zh-CN"/>
        </w:rPr>
        <w:t>异地新建工程骨科设备采购项目</w:t>
      </w:r>
    </w:p>
    <w:p w14:paraId="14A3AB0B">
      <w:pPr>
        <w:keepNext w:val="0"/>
        <w:keepLines w:val="0"/>
        <w:pageBreakBefore w:val="0"/>
        <w:widowControl w:val="0"/>
        <w:kinsoku/>
        <w:wordWrap/>
        <w:overflowPunct/>
        <w:topLinePunct w:val="0"/>
        <w:autoSpaceDE/>
        <w:autoSpaceDN/>
        <w:bidi w:val="0"/>
        <w:adjustRightInd w:val="0"/>
        <w:snapToGrid/>
        <w:spacing w:before="157" w:beforeLines="50"/>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招标编号</w:t>
      </w:r>
      <w:r>
        <w:rPr>
          <w:rFonts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ZJHY-SZ2024042</w:t>
      </w:r>
    </w:p>
    <w:p w14:paraId="47679A12">
      <w:pPr>
        <w:jc w:val="center"/>
        <w:outlineLvl w:val="0"/>
        <w:rPr>
          <w:rFonts w:ascii="仿宋" w:hAnsi="仿宋" w:eastAsia="仿宋" w:cs="仿宋"/>
          <w:b/>
          <w:color w:val="auto"/>
          <w:sz w:val="72"/>
          <w:szCs w:val="72"/>
          <w:highlight w:val="none"/>
        </w:rPr>
      </w:pPr>
    </w:p>
    <w:p w14:paraId="23A5A9A9">
      <w:pPr>
        <w:jc w:val="center"/>
        <w:outlineLvl w:val="0"/>
        <w:rPr>
          <w:rFonts w:ascii="仿宋" w:hAnsi="仿宋" w:eastAsia="仿宋" w:cs="仿宋"/>
          <w:b/>
          <w:color w:val="auto"/>
          <w:sz w:val="72"/>
          <w:szCs w:val="72"/>
          <w:highlight w:val="none"/>
        </w:rPr>
      </w:pPr>
    </w:p>
    <w:p w14:paraId="42389F1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公</w:t>
      </w:r>
    </w:p>
    <w:p w14:paraId="627D2DB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开</w:t>
      </w:r>
    </w:p>
    <w:p w14:paraId="783517B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招</w:t>
      </w:r>
    </w:p>
    <w:p w14:paraId="4D84977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标</w:t>
      </w:r>
    </w:p>
    <w:p w14:paraId="0D91637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文</w:t>
      </w:r>
    </w:p>
    <w:p w14:paraId="060D6B2D">
      <w:pPr>
        <w:keepNext w:val="0"/>
        <w:keepLines w:val="0"/>
        <w:pageBreakBefore w:val="0"/>
        <w:widowControl w:val="0"/>
        <w:kinsoku/>
        <w:wordWrap/>
        <w:overflowPunct/>
        <w:topLinePunct w:val="0"/>
        <w:autoSpaceDE/>
        <w:autoSpaceDN/>
        <w:bidi w:val="0"/>
        <w:adjustRightInd w:val="0"/>
        <w:snapToGrid/>
        <w:spacing w:after="157" w:afterLines="50" w:line="288" w:lineRule="auto"/>
        <w:jc w:val="center"/>
        <w:textAlignment w:val="auto"/>
        <w:outlineLvl w:val="0"/>
        <w:rPr>
          <w:rFonts w:ascii="仿宋" w:hAnsi="仿宋" w:eastAsia="仿宋" w:cs="仿宋"/>
          <w:color w:val="auto"/>
          <w:sz w:val="44"/>
          <w:highlight w:val="none"/>
        </w:rPr>
      </w:pPr>
      <w:r>
        <w:rPr>
          <w:rFonts w:hint="eastAsia" w:ascii="仿宋" w:hAnsi="仿宋" w:eastAsia="仿宋" w:cs="仿宋"/>
          <w:b/>
          <w:color w:val="auto"/>
          <w:sz w:val="52"/>
          <w:szCs w:val="52"/>
          <w:highlight w:val="none"/>
        </w:rPr>
        <w:t>件</w:t>
      </w:r>
    </w:p>
    <w:p w14:paraId="365BBB25">
      <w:pPr>
        <w:adjustRightInd/>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（电子招投标）</w:t>
      </w:r>
    </w:p>
    <w:p w14:paraId="384BB06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36"/>
          <w:szCs w:val="36"/>
          <w:highlight w:val="none"/>
        </w:rPr>
      </w:pPr>
    </w:p>
    <w:p w14:paraId="5139C16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36"/>
          <w:szCs w:val="36"/>
          <w:highlight w:val="none"/>
        </w:rPr>
      </w:pPr>
    </w:p>
    <w:p w14:paraId="7C404CA9">
      <w:pPr>
        <w:keepNext w:val="0"/>
        <w:keepLines w:val="0"/>
        <w:pageBreakBefore w:val="0"/>
        <w:widowControl w:val="0"/>
        <w:kinsoku/>
        <w:wordWrap/>
        <w:overflowPunct/>
        <w:topLinePunct w:val="0"/>
        <w:autoSpaceDE/>
        <w:autoSpaceDN/>
        <w:bidi w:val="0"/>
        <w:adjustRightInd w:val="0"/>
        <w:snapToGrid/>
        <w:spacing w:line="360" w:lineRule="auto"/>
        <w:ind w:firstLine="960" w:firstLineChars="3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采购单位：</w:t>
      </w:r>
      <w:r>
        <w:rPr>
          <w:rFonts w:hint="eastAsia" w:ascii="仿宋" w:hAnsi="仿宋" w:eastAsia="仿宋" w:cs="仿宋"/>
          <w:color w:val="auto"/>
          <w:sz w:val="32"/>
          <w:szCs w:val="32"/>
          <w:highlight w:val="none"/>
          <w:lang w:eastAsia="zh-CN"/>
        </w:rPr>
        <w:t>嵊州市经济开发区艇湖新兴产业园建设有限公司</w:t>
      </w:r>
    </w:p>
    <w:p w14:paraId="1ED53E50">
      <w:pPr>
        <w:keepNext w:val="0"/>
        <w:keepLines w:val="0"/>
        <w:pageBreakBefore w:val="0"/>
        <w:widowControl w:val="0"/>
        <w:kinsoku/>
        <w:wordWrap/>
        <w:overflowPunct/>
        <w:topLinePunct w:val="0"/>
        <w:autoSpaceDE/>
        <w:autoSpaceDN/>
        <w:bidi w:val="0"/>
        <w:adjustRightInd w:val="0"/>
        <w:snapToGrid/>
        <w:spacing w:line="360" w:lineRule="auto"/>
        <w:ind w:firstLine="960" w:firstLineChars="3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浙江华耀建设咨询有限公司</w:t>
      </w:r>
    </w:p>
    <w:p w14:paraId="09043916">
      <w:pPr>
        <w:keepNext w:val="0"/>
        <w:keepLines w:val="0"/>
        <w:pageBreakBefore w:val="0"/>
        <w:widowControl w:val="0"/>
        <w:kinsoku/>
        <w:wordWrap/>
        <w:overflowPunct/>
        <w:topLinePunct w:val="0"/>
        <w:autoSpaceDE/>
        <w:autoSpaceDN/>
        <w:bidi w:val="0"/>
        <w:adjustRightInd w:val="0"/>
        <w:snapToGrid/>
        <w:spacing w:line="360" w:lineRule="auto"/>
        <w:ind w:firstLine="960" w:firstLineChars="3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lang w:eastAsia="zh-CN"/>
        </w:rPr>
        <w:t>二〇二四年十一月</w:t>
      </w:r>
    </w:p>
    <w:p w14:paraId="1BBBD6A9">
      <w:pPr>
        <w:keepNext w:val="0"/>
        <w:keepLines w:val="0"/>
        <w:pageBreakBefore w:val="0"/>
        <w:widowControl w:val="0"/>
        <w:kinsoku/>
        <w:wordWrap/>
        <w:overflowPunct/>
        <w:topLinePunct w:val="0"/>
        <w:autoSpaceDE/>
        <w:autoSpaceDN/>
        <w:bidi w:val="0"/>
        <w:adjustRightInd w:val="0"/>
        <w:snapToGrid/>
        <w:spacing w:line="360" w:lineRule="auto"/>
        <w:ind w:firstLine="1080" w:firstLineChars="300"/>
        <w:jc w:val="left"/>
        <w:textAlignment w:val="auto"/>
        <w:rPr>
          <w:rFonts w:hint="eastAsia" w:ascii="仿宋" w:hAnsi="仿宋" w:eastAsia="仿宋" w:cs="仿宋"/>
          <w:color w:val="auto"/>
          <w:sz w:val="36"/>
          <w:szCs w:val="36"/>
          <w:highlight w:val="none"/>
        </w:rPr>
        <w:sectPr>
          <w:headerReference r:id="rId4" w:type="first"/>
          <w:headerReference r:id="rId3" w:type="default"/>
          <w:footerReference r:id="rId5" w:type="even"/>
          <w:pgSz w:w="11906" w:h="16838"/>
          <w:pgMar w:top="1814" w:right="1134" w:bottom="1814" w:left="1134"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1D23A745">
      <w:pPr>
        <w:spacing w:after="156" w:afterLines="50"/>
        <w:jc w:val="center"/>
        <w:rPr>
          <w:rFonts w:hint="eastAsia" w:ascii="仿宋" w:hAnsi="仿宋" w:eastAsia="仿宋" w:cs="仿宋"/>
          <w:b/>
          <w:color w:val="auto"/>
          <w:spacing w:val="0"/>
          <w:sz w:val="36"/>
          <w:szCs w:val="36"/>
          <w:highlight w:val="none"/>
          <w:lang w:eastAsia="zh-CN"/>
        </w:rPr>
      </w:pPr>
      <w:r>
        <w:rPr>
          <w:rFonts w:hint="eastAsia" w:ascii="仿宋" w:hAnsi="仿宋" w:eastAsia="仿宋" w:cs="仿宋"/>
          <w:b/>
          <w:color w:val="auto"/>
          <w:spacing w:val="0"/>
          <w:sz w:val="36"/>
          <w:szCs w:val="36"/>
          <w:highlight w:val="none"/>
          <w:lang w:eastAsia="zh-CN"/>
        </w:rPr>
        <w:t>嵊州市妇幼保健院（嵊州市第二人民医院）及疾控中心</w:t>
      </w:r>
    </w:p>
    <w:p w14:paraId="48A3F9AA">
      <w:pPr>
        <w:spacing w:after="156" w:afterLines="50"/>
        <w:jc w:val="center"/>
        <w:rPr>
          <w:rFonts w:hint="eastAsia" w:ascii="仿宋" w:hAnsi="仿宋" w:eastAsia="仿宋" w:cs="仿宋"/>
          <w:b/>
          <w:color w:val="auto"/>
          <w:spacing w:val="0"/>
          <w:sz w:val="36"/>
          <w:szCs w:val="36"/>
          <w:highlight w:val="none"/>
          <w:lang w:eastAsia="zh-CN"/>
        </w:rPr>
      </w:pPr>
      <w:r>
        <w:rPr>
          <w:rFonts w:hint="eastAsia" w:ascii="仿宋" w:hAnsi="仿宋" w:eastAsia="仿宋" w:cs="仿宋"/>
          <w:b/>
          <w:color w:val="auto"/>
          <w:spacing w:val="0"/>
          <w:sz w:val="36"/>
          <w:szCs w:val="36"/>
          <w:highlight w:val="none"/>
          <w:lang w:eastAsia="zh-CN"/>
        </w:rPr>
        <w:t>异地新建工程骨科设备采购项目</w:t>
      </w:r>
    </w:p>
    <w:p w14:paraId="25B93EEA">
      <w:pPr>
        <w:spacing w:after="156" w:afterLines="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公开招标采购文件</w:t>
      </w:r>
    </w:p>
    <w:p w14:paraId="159B433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编号：</w:t>
      </w:r>
      <w:r>
        <w:rPr>
          <w:rFonts w:hint="eastAsia" w:ascii="仿宋" w:hAnsi="仿宋" w:eastAsia="仿宋" w:cs="仿宋"/>
          <w:color w:val="auto"/>
          <w:kern w:val="0"/>
          <w:sz w:val="24"/>
          <w:szCs w:val="24"/>
          <w:highlight w:val="none"/>
          <w:lang w:val="en-US" w:eastAsia="zh-CN"/>
        </w:rPr>
        <w:t xml:space="preserve">ZJHY-SZ2024042 </w:t>
      </w:r>
      <w:r>
        <w:rPr>
          <w:rFonts w:hint="eastAsia" w:ascii="仿宋" w:hAnsi="仿宋" w:eastAsia="仿宋" w:cs="仿宋"/>
          <w:color w:val="auto"/>
          <w:sz w:val="24"/>
          <w:szCs w:val="24"/>
          <w:highlight w:val="none"/>
        </w:rPr>
        <w:t>）</w:t>
      </w:r>
    </w:p>
    <w:p w14:paraId="526635F2">
      <w:pPr>
        <w:widowControl/>
        <w:spacing w:line="700" w:lineRule="exact"/>
        <w:ind w:firstLine="254" w:firstLineChars="91"/>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委托人</w:t>
      </w:r>
      <w:r>
        <w:rPr>
          <w:rFonts w:hint="eastAsia" w:ascii="仿宋" w:hAnsi="仿宋" w:eastAsia="仿宋" w:cs="仿宋"/>
          <w:color w:val="auto"/>
          <w:kern w:val="0"/>
          <w:sz w:val="28"/>
          <w:szCs w:val="28"/>
          <w:highlight w:val="none"/>
        </w:rPr>
        <w:t>（盖章）：</w:t>
      </w:r>
      <w:r>
        <w:rPr>
          <w:rFonts w:hint="eastAsia" w:ascii="仿宋" w:hAnsi="仿宋" w:eastAsia="仿宋" w:cs="仿宋"/>
          <w:color w:val="auto"/>
          <w:kern w:val="0"/>
          <w:sz w:val="28"/>
          <w:szCs w:val="28"/>
          <w:highlight w:val="none"/>
          <w:lang w:eastAsia="zh-CN"/>
        </w:rPr>
        <w:t>嵊州市经济开发区艇湖新兴产业园建设有限公司</w:t>
      </w:r>
    </w:p>
    <w:p w14:paraId="2D3C1019">
      <w:pPr>
        <w:widowControl/>
        <w:spacing w:line="700" w:lineRule="exact"/>
        <w:ind w:firstLine="254" w:firstLineChars="91"/>
        <w:jc w:val="left"/>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法定代表人</w:t>
      </w:r>
      <w:r>
        <w:rPr>
          <w:rFonts w:hint="eastAsia" w:ascii="仿宋" w:hAnsi="仿宋" w:eastAsia="仿宋" w:cs="仿宋"/>
          <w:color w:val="auto"/>
          <w:kern w:val="0"/>
          <w:sz w:val="28"/>
          <w:szCs w:val="28"/>
          <w:highlight w:val="none"/>
          <w:lang w:eastAsia="zh-CN"/>
        </w:rPr>
        <w:t>或委托代理人</w:t>
      </w:r>
      <w:r>
        <w:rPr>
          <w:rFonts w:hint="eastAsia" w:ascii="仿宋" w:hAnsi="仿宋" w:eastAsia="仿宋" w:cs="仿宋"/>
          <w:color w:val="auto"/>
          <w:kern w:val="0"/>
          <w:sz w:val="28"/>
          <w:szCs w:val="28"/>
          <w:highlight w:val="none"/>
        </w:rPr>
        <w:t>（签字</w:t>
      </w:r>
      <w:r>
        <w:rPr>
          <w:rFonts w:hint="eastAsia" w:ascii="仿宋" w:hAnsi="仿宋" w:eastAsia="仿宋" w:cs="仿宋"/>
          <w:color w:val="auto"/>
          <w:kern w:val="0"/>
          <w:sz w:val="28"/>
          <w:szCs w:val="28"/>
          <w:highlight w:val="none"/>
          <w:lang w:eastAsia="zh-CN"/>
        </w:rPr>
        <w:t>或盖章</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u w:val="single"/>
          <w:lang w:val="en-US" w:eastAsia="zh-CN"/>
        </w:rPr>
        <w:t xml:space="preserve">                  </w:t>
      </w:r>
    </w:p>
    <w:p w14:paraId="0D96F42C">
      <w:pPr>
        <w:widowControl/>
        <w:spacing w:line="700" w:lineRule="exact"/>
        <w:ind w:firstLine="254" w:firstLineChars="91"/>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地址：</w:t>
      </w:r>
      <w:r>
        <w:rPr>
          <w:rFonts w:hint="eastAsia" w:ascii="仿宋" w:hAnsi="仿宋" w:eastAsia="仿宋" w:cs="仿宋"/>
          <w:color w:val="auto"/>
          <w:kern w:val="0"/>
          <w:sz w:val="28"/>
          <w:szCs w:val="28"/>
          <w:highlight w:val="none"/>
          <w:lang w:eastAsia="zh-CN"/>
        </w:rPr>
        <w:t>嵊州市浦南大道388号</w:t>
      </w:r>
    </w:p>
    <w:p w14:paraId="4F94FA25">
      <w:pPr>
        <w:widowControl/>
        <w:spacing w:line="700" w:lineRule="exact"/>
        <w:ind w:firstLine="254" w:firstLineChars="91"/>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邮政编码：3124</w:t>
      </w:r>
      <w:r>
        <w:rPr>
          <w:rFonts w:hint="eastAsia" w:ascii="仿宋" w:hAnsi="仿宋" w:eastAsia="仿宋" w:cs="仿宋"/>
          <w:color w:val="auto"/>
          <w:kern w:val="0"/>
          <w:sz w:val="28"/>
          <w:szCs w:val="28"/>
          <w:highlight w:val="none"/>
          <w:lang w:val="en-US" w:eastAsia="zh-CN"/>
        </w:rPr>
        <w:t>00</w:t>
      </w:r>
    </w:p>
    <w:p w14:paraId="0B687704">
      <w:pPr>
        <w:widowControl/>
        <w:spacing w:line="700" w:lineRule="exact"/>
        <w:ind w:firstLine="254" w:firstLineChars="91"/>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联系人：</w:t>
      </w:r>
      <w:r>
        <w:rPr>
          <w:rFonts w:hint="eastAsia" w:ascii="仿宋" w:hAnsi="仿宋" w:eastAsia="仿宋" w:cs="仿宋"/>
          <w:color w:val="auto"/>
          <w:kern w:val="0"/>
          <w:sz w:val="28"/>
          <w:szCs w:val="28"/>
          <w:highlight w:val="none"/>
          <w:lang w:eastAsia="zh-CN"/>
        </w:rPr>
        <w:t>宋健</w:t>
      </w:r>
    </w:p>
    <w:p w14:paraId="3E337EFD">
      <w:pPr>
        <w:widowControl/>
        <w:spacing w:line="700" w:lineRule="exact"/>
        <w:ind w:firstLine="254" w:firstLineChars="91"/>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联系电话：0575-83276837</w:t>
      </w:r>
    </w:p>
    <w:p w14:paraId="51B7655A">
      <w:pPr>
        <w:widowControl/>
        <w:spacing w:line="700" w:lineRule="exact"/>
        <w:ind w:firstLine="254" w:firstLineChars="91"/>
        <w:jc w:val="left"/>
        <w:rPr>
          <w:rFonts w:hint="eastAsia" w:ascii="仿宋" w:hAnsi="仿宋" w:eastAsia="仿宋" w:cs="仿宋"/>
          <w:color w:val="auto"/>
          <w:kern w:val="0"/>
          <w:sz w:val="28"/>
          <w:szCs w:val="28"/>
          <w:highlight w:val="none"/>
        </w:rPr>
      </w:pPr>
    </w:p>
    <w:p w14:paraId="268645A1">
      <w:pPr>
        <w:widowControl/>
        <w:spacing w:line="700" w:lineRule="exact"/>
        <w:ind w:firstLine="254" w:firstLineChars="91"/>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招标代理机构（盖章）：</w:t>
      </w:r>
      <w:r>
        <w:rPr>
          <w:rFonts w:hint="eastAsia" w:ascii="仿宋" w:hAnsi="仿宋" w:eastAsia="仿宋" w:cs="仿宋"/>
          <w:color w:val="auto"/>
          <w:kern w:val="0"/>
          <w:sz w:val="28"/>
          <w:szCs w:val="28"/>
          <w:highlight w:val="none"/>
          <w:lang w:eastAsia="zh-CN"/>
        </w:rPr>
        <w:t>浙江华耀建设咨询有限公司</w:t>
      </w:r>
    </w:p>
    <w:p w14:paraId="7EC49D0E">
      <w:pPr>
        <w:widowControl/>
        <w:spacing w:line="700" w:lineRule="exact"/>
        <w:ind w:firstLine="254" w:firstLineChars="9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法定代表人或委托代理人（签字</w:t>
      </w:r>
      <w:r>
        <w:rPr>
          <w:rFonts w:hint="eastAsia" w:ascii="仿宋" w:hAnsi="仿宋" w:eastAsia="仿宋" w:cs="仿宋"/>
          <w:color w:val="auto"/>
          <w:kern w:val="0"/>
          <w:sz w:val="28"/>
          <w:szCs w:val="28"/>
          <w:highlight w:val="none"/>
          <w:lang w:eastAsia="zh-CN"/>
        </w:rPr>
        <w:t>或盖章</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p>
    <w:p w14:paraId="33ACDB47">
      <w:pPr>
        <w:widowControl/>
        <w:spacing w:line="700" w:lineRule="exact"/>
        <w:ind w:firstLine="254" w:firstLineChars="91"/>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地址：</w:t>
      </w:r>
      <w:r>
        <w:rPr>
          <w:rFonts w:hint="eastAsia" w:ascii="仿宋" w:hAnsi="仿宋" w:eastAsia="仿宋" w:cs="仿宋"/>
          <w:color w:val="auto"/>
          <w:kern w:val="0"/>
          <w:sz w:val="28"/>
          <w:szCs w:val="28"/>
          <w:highlight w:val="none"/>
          <w:lang w:eastAsia="zh-CN"/>
        </w:rPr>
        <w:t>嵊州市三江街道新悦路88号君悦大厦七楼</w:t>
      </w:r>
    </w:p>
    <w:p w14:paraId="0FAF284F">
      <w:pPr>
        <w:widowControl/>
        <w:spacing w:line="700" w:lineRule="exact"/>
        <w:ind w:firstLine="254" w:firstLineChars="9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邮政编码：312400</w:t>
      </w:r>
    </w:p>
    <w:p w14:paraId="11589C81">
      <w:pPr>
        <w:widowControl/>
        <w:spacing w:line="700" w:lineRule="exact"/>
        <w:ind w:firstLine="254" w:firstLineChars="9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联系人：</w:t>
      </w:r>
      <w:r>
        <w:rPr>
          <w:rFonts w:hint="eastAsia" w:ascii="仿宋" w:hAnsi="仿宋" w:eastAsia="仿宋" w:cs="仿宋"/>
          <w:color w:val="auto"/>
          <w:kern w:val="0"/>
          <w:sz w:val="28"/>
          <w:szCs w:val="28"/>
          <w:highlight w:val="none"/>
          <w:lang w:eastAsia="zh-CN"/>
        </w:rPr>
        <w:t>何嘉逸</w:t>
      </w:r>
      <w:r>
        <w:rPr>
          <w:rFonts w:hint="eastAsia" w:ascii="仿宋" w:hAnsi="仿宋" w:eastAsia="仿宋" w:cs="仿宋"/>
          <w:color w:val="auto"/>
          <w:kern w:val="0"/>
          <w:sz w:val="28"/>
          <w:szCs w:val="28"/>
          <w:highlight w:val="none"/>
        </w:rPr>
        <w:t xml:space="preserve">     </w:t>
      </w:r>
    </w:p>
    <w:p w14:paraId="7B51A528">
      <w:pPr>
        <w:widowControl/>
        <w:spacing w:line="700" w:lineRule="exact"/>
        <w:ind w:firstLine="254" w:firstLineChars="9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联系电话：</w:t>
      </w:r>
      <w:r>
        <w:rPr>
          <w:rFonts w:hint="eastAsia" w:ascii="仿宋" w:hAnsi="仿宋" w:eastAsia="仿宋" w:cs="仿宋"/>
          <w:color w:val="auto"/>
          <w:kern w:val="0"/>
          <w:sz w:val="28"/>
          <w:szCs w:val="28"/>
          <w:highlight w:val="none"/>
          <w:lang w:val="en-US" w:eastAsia="zh-CN"/>
        </w:rPr>
        <w:t>15167557859</w:t>
      </w:r>
      <w:r>
        <w:rPr>
          <w:rFonts w:hint="eastAsia" w:ascii="仿宋" w:hAnsi="仿宋" w:eastAsia="仿宋" w:cs="仿宋"/>
          <w:color w:val="auto"/>
          <w:kern w:val="0"/>
          <w:sz w:val="28"/>
          <w:szCs w:val="28"/>
          <w:highlight w:val="none"/>
        </w:rPr>
        <w:t xml:space="preserve"> </w:t>
      </w:r>
    </w:p>
    <w:p w14:paraId="6ABD8B17">
      <w:pPr>
        <w:widowControl/>
        <w:spacing w:line="700" w:lineRule="exact"/>
        <w:ind w:firstLine="191" w:firstLineChars="91"/>
        <w:jc w:val="left"/>
        <w:rPr>
          <w:color w:val="auto"/>
          <w:highlight w:val="none"/>
        </w:rPr>
      </w:pPr>
    </w:p>
    <w:p w14:paraId="4DF4BE75">
      <w:pPr>
        <w:spacing w:line="360" w:lineRule="auto"/>
        <w:jc w:val="center"/>
        <w:rPr>
          <w:rFonts w:ascii="仿宋" w:hAnsi="仿宋" w:eastAsia="仿宋" w:cs="仿宋"/>
          <w:color w:val="auto"/>
          <w:sz w:val="24"/>
          <w:highlight w:val="none"/>
        </w:rPr>
      </w:pPr>
    </w:p>
    <w:p w14:paraId="54E6A62C">
      <w:pPr>
        <w:spacing w:line="360" w:lineRule="auto"/>
        <w:jc w:val="center"/>
        <w:rPr>
          <w:rFonts w:hint="eastAsia" w:ascii="仿宋" w:hAnsi="仿宋" w:eastAsia="仿宋" w:cs="仿宋"/>
          <w:b/>
          <w:color w:val="auto"/>
          <w:sz w:val="44"/>
          <w:szCs w:val="44"/>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pgBorders>
            <w:top w:val="none" w:sz="0" w:space="0"/>
            <w:left w:val="none" w:sz="0" w:space="0"/>
            <w:bottom w:val="none" w:sz="0" w:space="0"/>
            <w:right w:val="none" w:sz="0" w:space="0"/>
          </w:pgBorders>
          <w:pgNumType w:start="1"/>
          <w:cols w:space="720" w:num="1"/>
          <w:titlePg/>
          <w:docGrid w:linePitch="312" w:charSpace="0"/>
        </w:sectPr>
      </w:pPr>
      <w:bookmarkStart w:id="1" w:name="_Hlt91233176"/>
      <w:bookmarkEnd w:id="1"/>
      <w:bookmarkStart w:id="2" w:name="_Toc91899869"/>
    </w:p>
    <w:p w14:paraId="3924F586">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目录</w:t>
      </w:r>
    </w:p>
    <w:p w14:paraId="7D13E081">
      <w:pPr>
        <w:spacing w:line="360" w:lineRule="auto"/>
        <w:jc w:val="center"/>
        <w:rPr>
          <w:rFonts w:ascii="仿宋" w:hAnsi="仿宋" w:eastAsia="仿宋" w:cs="仿宋"/>
          <w:color w:val="auto"/>
          <w:highlight w:val="none"/>
        </w:rPr>
      </w:pPr>
    </w:p>
    <w:p w14:paraId="43A0E30F">
      <w:pPr>
        <w:snapToGrid w:val="0"/>
        <w:spacing w:line="360" w:lineRule="auto"/>
        <w:ind w:firstLine="1807" w:firstLineChars="5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招标公告</w:t>
      </w:r>
    </w:p>
    <w:p w14:paraId="658A5E23">
      <w:pPr>
        <w:snapToGrid w:val="0"/>
        <w:spacing w:line="360" w:lineRule="auto"/>
        <w:ind w:firstLine="1807" w:firstLineChars="5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5133F706">
      <w:pPr>
        <w:snapToGrid w:val="0"/>
        <w:spacing w:line="360" w:lineRule="auto"/>
        <w:ind w:firstLine="1807" w:firstLineChars="5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招标项目范围及要求</w:t>
      </w:r>
    </w:p>
    <w:p w14:paraId="0D437462">
      <w:pPr>
        <w:snapToGrid w:val="0"/>
        <w:spacing w:line="360" w:lineRule="auto"/>
        <w:ind w:firstLine="1807" w:firstLineChars="5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合同的主要条款</w:t>
      </w:r>
    </w:p>
    <w:p w14:paraId="4C611F84">
      <w:pPr>
        <w:snapToGrid w:val="0"/>
        <w:spacing w:line="360" w:lineRule="auto"/>
        <w:ind w:firstLine="1807" w:firstLineChars="5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评标方法及标准</w:t>
      </w:r>
    </w:p>
    <w:p w14:paraId="12BE2C06">
      <w:pPr>
        <w:snapToGrid w:val="0"/>
        <w:spacing w:line="360" w:lineRule="auto"/>
        <w:ind w:firstLine="1807" w:firstLineChars="5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投标文件及其附件格式</w:t>
      </w:r>
    </w:p>
    <w:p w14:paraId="7868B4D7">
      <w:pPr>
        <w:spacing w:line="360" w:lineRule="auto"/>
        <w:ind w:firstLine="549" w:firstLineChars="229"/>
        <w:rPr>
          <w:rFonts w:ascii="仿宋" w:hAnsi="仿宋" w:eastAsia="仿宋" w:cs="仿宋"/>
          <w:color w:val="auto"/>
          <w:sz w:val="24"/>
          <w:highlight w:val="none"/>
        </w:rPr>
      </w:pPr>
    </w:p>
    <w:p w14:paraId="29E094FD">
      <w:pPr>
        <w:spacing w:line="360" w:lineRule="auto"/>
        <w:ind w:firstLine="549" w:firstLineChars="229"/>
        <w:rPr>
          <w:rFonts w:ascii="仿宋" w:hAnsi="仿宋" w:eastAsia="仿宋" w:cs="仿宋"/>
          <w:color w:val="auto"/>
          <w:sz w:val="24"/>
          <w:highlight w:val="none"/>
        </w:rPr>
      </w:pPr>
    </w:p>
    <w:p w14:paraId="24A6ED49">
      <w:pPr>
        <w:spacing w:line="360" w:lineRule="auto"/>
        <w:ind w:firstLine="549" w:firstLineChars="229"/>
        <w:rPr>
          <w:rFonts w:ascii="仿宋" w:hAnsi="仿宋" w:eastAsia="仿宋" w:cs="仿宋"/>
          <w:color w:val="auto"/>
          <w:sz w:val="24"/>
          <w:highlight w:val="none"/>
        </w:rPr>
      </w:pPr>
    </w:p>
    <w:p w14:paraId="49E9525E">
      <w:pPr>
        <w:spacing w:line="360" w:lineRule="auto"/>
        <w:ind w:firstLine="549" w:firstLineChars="229"/>
        <w:rPr>
          <w:rFonts w:ascii="仿宋" w:hAnsi="仿宋" w:eastAsia="仿宋" w:cs="仿宋"/>
          <w:color w:val="auto"/>
          <w:sz w:val="24"/>
          <w:highlight w:val="none"/>
        </w:rPr>
      </w:pPr>
    </w:p>
    <w:p w14:paraId="48EE0174">
      <w:pPr>
        <w:spacing w:line="360" w:lineRule="auto"/>
        <w:ind w:firstLine="549" w:firstLineChars="229"/>
        <w:rPr>
          <w:rFonts w:ascii="仿宋" w:hAnsi="仿宋" w:eastAsia="仿宋" w:cs="仿宋"/>
          <w:color w:val="auto"/>
          <w:sz w:val="24"/>
          <w:highlight w:val="none"/>
        </w:rPr>
      </w:pPr>
    </w:p>
    <w:p w14:paraId="52EB2A70">
      <w:pPr>
        <w:spacing w:line="360" w:lineRule="auto"/>
        <w:ind w:firstLine="549" w:firstLineChars="229"/>
        <w:rPr>
          <w:rFonts w:ascii="仿宋" w:hAnsi="仿宋" w:eastAsia="仿宋" w:cs="仿宋"/>
          <w:color w:val="auto"/>
          <w:sz w:val="24"/>
          <w:highlight w:val="none"/>
        </w:rPr>
      </w:pPr>
    </w:p>
    <w:p w14:paraId="27C5E204">
      <w:pPr>
        <w:spacing w:line="360" w:lineRule="auto"/>
        <w:ind w:firstLine="549" w:firstLineChars="229"/>
        <w:rPr>
          <w:rFonts w:ascii="仿宋" w:hAnsi="仿宋" w:eastAsia="仿宋" w:cs="仿宋"/>
          <w:color w:val="auto"/>
          <w:sz w:val="24"/>
          <w:highlight w:val="none"/>
        </w:rPr>
      </w:pPr>
    </w:p>
    <w:p w14:paraId="761A50B3">
      <w:pPr>
        <w:spacing w:line="360" w:lineRule="auto"/>
        <w:ind w:firstLine="549" w:firstLineChars="229"/>
        <w:rPr>
          <w:rFonts w:ascii="仿宋" w:hAnsi="仿宋" w:eastAsia="仿宋" w:cs="仿宋"/>
          <w:color w:val="auto"/>
          <w:sz w:val="24"/>
          <w:highlight w:val="none"/>
        </w:rPr>
      </w:pPr>
    </w:p>
    <w:p w14:paraId="4F702A7B">
      <w:pPr>
        <w:spacing w:line="360" w:lineRule="auto"/>
        <w:ind w:firstLine="549" w:firstLineChars="229"/>
        <w:rPr>
          <w:rFonts w:ascii="仿宋" w:hAnsi="仿宋" w:eastAsia="仿宋" w:cs="仿宋"/>
          <w:color w:val="auto"/>
          <w:sz w:val="24"/>
          <w:highlight w:val="none"/>
        </w:rPr>
      </w:pPr>
    </w:p>
    <w:p w14:paraId="7219F76B">
      <w:pPr>
        <w:spacing w:line="360" w:lineRule="auto"/>
        <w:ind w:firstLine="549" w:firstLineChars="229"/>
        <w:rPr>
          <w:rFonts w:ascii="仿宋" w:hAnsi="仿宋" w:eastAsia="仿宋" w:cs="仿宋"/>
          <w:color w:val="auto"/>
          <w:sz w:val="24"/>
          <w:highlight w:val="none"/>
        </w:rPr>
      </w:pPr>
    </w:p>
    <w:p w14:paraId="1D427305">
      <w:pPr>
        <w:spacing w:line="360" w:lineRule="auto"/>
        <w:ind w:firstLine="549" w:firstLineChars="229"/>
        <w:rPr>
          <w:rFonts w:ascii="仿宋" w:hAnsi="仿宋" w:eastAsia="仿宋" w:cs="仿宋"/>
          <w:color w:val="auto"/>
          <w:sz w:val="24"/>
          <w:highlight w:val="none"/>
        </w:rPr>
      </w:pPr>
    </w:p>
    <w:p w14:paraId="003B6D10">
      <w:pPr>
        <w:spacing w:line="360" w:lineRule="auto"/>
        <w:ind w:firstLine="549" w:firstLineChars="229"/>
        <w:rPr>
          <w:rFonts w:ascii="仿宋" w:hAnsi="仿宋" w:eastAsia="仿宋" w:cs="仿宋"/>
          <w:color w:val="auto"/>
          <w:sz w:val="24"/>
          <w:highlight w:val="none"/>
        </w:rPr>
      </w:pPr>
    </w:p>
    <w:p w14:paraId="6EE34A08">
      <w:pPr>
        <w:spacing w:line="360" w:lineRule="auto"/>
        <w:ind w:firstLine="549" w:firstLineChars="229"/>
        <w:rPr>
          <w:rFonts w:ascii="仿宋" w:hAnsi="仿宋" w:eastAsia="仿宋" w:cs="仿宋"/>
          <w:color w:val="auto"/>
          <w:sz w:val="24"/>
          <w:highlight w:val="none"/>
        </w:rPr>
      </w:pPr>
    </w:p>
    <w:p w14:paraId="769DA5B0">
      <w:pPr>
        <w:spacing w:line="360" w:lineRule="auto"/>
        <w:rPr>
          <w:rFonts w:ascii="仿宋" w:hAnsi="仿宋" w:eastAsia="仿宋" w:cs="仿宋"/>
          <w:color w:val="auto"/>
          <w:sz w:val="24"/>
          <w:highlight w:val="none"/>
        </w:rPr>
      </w:pPr>
    </w:p>
    <w:bookmarkEnd w:id="2"/>
    <w:p w14:paraId="4EFE99A2">
      <w:pPr>
        <w:adjustRightInd/>
        <w:spacing w:line="360" w:lineRule="auto"/>
        <w:jc w:val="center"/>
        <w:outlineLvl w:val="0"/>
        <w:rPr>
          <w:rFonts w:ascii="仿宋" w:hAnsi="仿宋" w:eastAsia="仿宋" w:cs="仿宋"/>
          <w:b/>
          <w:color w:val="auto"/>
          <w:sz w:val="36"/>
          <w:szCs w:val="20"/>
          <w:highlight w:val="none"/>
        </w:rPr>
        <w:sectPr>
          <w:footerReference r:id="rId12" w:type="first"/>
          <w:footerReference r:id="rId11" w:type="default"/>
          <w:pgSz w:w="11906" w:h="16838"/>
          <w:pgMar w:top="1814" w:right="1474" w:bottom="1814" w:left="147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14:paraId="5ACDD092">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第一部分招标公告</w:t>
      </w:r>
    </w:p>
    <w:p w14:paraId="4008C497">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8927583">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bCs/>
          <w:color w:val="auto"/>
          <w:sz w:val="24"/>
          <w:highlight w:val="none"/>
          <w:u w:val="single"/>
          <w:lang w:eastAsia="zh-CN"/>
        </w:rPr>
        <w:t>嵊州市妇幼保健院（嵊州市第二人民医院）及疾控中心异地新建工程骨科设备采购项目</w:t>
      </w:r>
      <w:r>
        <w:rPr>
          <w:rFonts w:hint="eastAsia" w:ascii="仿宋" w:hAnsi="仿宋" w:eastAsia="仿宋" w:cs="仿宋"/>
          <w:color w:val="auto"/>
          <w:sz w:val="24"/>
          <w:highlight w:val="none"/>
        </w:rPr>
        <w:t>招标项目的潜在投标人应在乐采云平台（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仿宋" w:hAnsi="仿宋" w:eastAsia="仿宋" w:cs="仿宋"/>
          <w:snapToGrid/>
          <w:color w:val="auto"/>
          <w:kern w:val="2"/>
          <w:sz w:val="24"/>
          <w:szCs w:val="24"/>
          <w:highlight w:val="none"/>
        </w:rPr>
        <w:t>https://www.lecaiyun.com/）获取（下载）招标文件，并于</w:t>
      </w:r>
      <w:r>
        <w:rPr>
          <w:rStyle w:val="76"/>
          <w:rFonts w:hint="eastAsia" w:ascii="仿宋" w:hAnsi="仿宋" w:eastAsia="仿宋" w:cs="仿宋"/>
          <w:snapToGrid/>
          <w:color w:val="auto"/>
          <w:kern w:val="2"/>
          <w:sz w:val="24"/>
          <w:szCs w:val="24"/>
          <w:highlight w:val="none"/>
          <w:u w:val="single"/>
          <w:lang w:eastAsia="zh-CN"/>
        </w:rPr>
        <w:t>2024年12月20日 09点30分00秒</w:t>
      </w:r>
      <w:r>
        <w:rPr>
          <w:rStyle w:val="76"/>
          <w:rFonts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9305257">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53767C77">
      <w:pPr>
        <w:spacing w:line="440" w:lineRule="exact"/>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ZJHY-SZ2024042</w:t>
      </w:r>
    </w:p>
    <w:p w14:paraId="118B6A16">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嵊州市妇幼保健院（嵊州市第二人民医院）及疾控中心异地新建工程骨科设备采购项目</w:t>
      </w:r>
    </w:p>
    <w:p w14:paraId="4775D47F">
      <w:pPr>
        <w:spacing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2590000.00</w:t>
      </w:r>
    </w:p>
    <w:p w14:paraId="114BC47A">
      <w:pPr>
        <w:spacing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2590000.00</w:t>
      </w:r>
    </w:p>
    <w:p w14:paraId="6988FA32">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tbl>
      <w:tblPr>
        <w:tblStyle w:val="63"/>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731"/>
        <w:gridCol w:w="2046"/>
        <w:gridCol w:w="689"/>
        <w:gridCol w:w="687"/>
        <w:gridCol w:w="1124"/>
        <w:gridCol w:w="1056"/>
        <w:gridCol w:w="1208"/>
        <w:gridCol w:w="1309"/>
      </w:tblGrid>
      <w:tr w14:paraId="17F4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restart"/>
          </w:tcPr>
          <w:p w14:paraId="5EEC845E">
            <w:pPr>
              <w:keepNext w:val="0"/>
              <w:keepLines w:val="0"/>
              <w:pageBreakBefore w:val="0"/>
              <w:widowControl w:val="0"/>
              <w:kinsoku/>
              <w:wordWrap/>
              <w:overflowPunct/>
              <w:topLinePunct w:val="0"/>
              <w:autoSpaceDE/>
              <w:autoSpaceDN/>
              <w:bidi w:val="0"/>
              <w:adjustRightInd w:val="0"/>
              <w:snapToGrid/>
              <w:spacing w:before="407" w:beforeLines="13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标项</w:t>
            </w:r>
          </w:p>
        </w:tc>
        <w:tc>
          <w:tcPr>
            <w:tcW w:w="731" w:type="dxa"/>
            <w:vMerge w:val="restart"/>
          </w:tcPr>
          <w:p w14:paraId="011EFBC6">
            <w:pPr>
              <w:keepNext w:val="0"/>
              <w:keepLines w:val="0"/>
              <w:pageBreakBefore w:val="0"/>
              <w:widowControl w:val="0"/>
              <w:kinsoku/>
              <w:wordWrap/>
              <w:overflowPunct/>
              <w:topLinePunct w:val="0"/>
              <w:autoSpaceDE/>
              <w:autoSpaceDN/>
              <w:bidi w:val="0"/>
              <w:adjustRightInd w:val="0"/>
              <w:snapToGrid/>
              <w:spacing w:before="407" w:beforeLines="13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序号</w:t>
            </w:r>
          </w:p>
        </w:tc>
        <w:tc>
          <w:tcPr>
            <w:tcW w:w="2046" w:type="dxa"/>
            <w:vMerge w:val="restart"/>
          </w:tcPr>
          <w:p w14:paraId="4E938405">
            <w:pPr>
              <w:keepNext w:val="0"/>
              <w:keepLines w:val="0"/>
              <w:pageBreakBefore w:val="0"/>
              <w:widowControl w:val="0"/>
              <w:kinsoku/>
              <w:wordWrap/>
              <w:overflowPunct/>
              <w:topLinePunct w:val="0"/>
              <w:autoSpaceDE/>
              <w:autoSpaceDN/>
              <w:bidi w:val="0"/>
              <w:adjustRightInd w:val="0"/>
              <w:snapToGrid/>
              <w:spacing w:before="407" w:beforeLines="13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设备名称</w:t>
            </w:r>
          </w:p>
        </w:tc>
        <w:tc>
          <w:tcPr>
            <w:tcW w:w="689" w:type="dxa"/>
            <w:vMerge w:val="restart"/>
          </w:tcPr>
          <w:p w14:paraId="3491E51F">
            <w:pPr>
              <w:keepNext w:val="0"/>
              <w:keepLines w:val="0"/>
              <w:pageBreakBefore w:val="0"/>
              <w:widowControl w:val="0"/>
              <w:kinsoku/>
              <w:wordWrap/>
              <w:overflowPunct/>
              <w:topLinePunct w:val="0"/>
              <w:autoSpaceDE/>
              <w:autoSpaceDN/>
              <w:bidi w:val="0"/>
              <w:adjustRightInd w:val="0"/>
              <w:snapToGrid/>
              <w:spacing w:before="157" w:beforeLines="5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数量</w:t>
            </w:r>
          </w:p>
        </w:tc>
        <w:tc>
          <w:tcPr>
            <w:tcW w:w="687" w:type="dxa"/>
            <w:vMerge w:val="restart"/>
          </w:tcPr>
          <w:p w14:paraId="3255C407">
            <w:pPr>
              <w:keepNext w:val="0"/>
              <w:keepLines w:val="0"/>
              <w:pageBreakBefore w:val="0"/>
              <w:widowControl w:val="0"/>
              <w:kinsoku/>
              <w:wordWrap/>
              <w:overflowPunct/>
              <w:topLinePunct w:val="0"/>
              <w:autoSpaceDE/>
              <w:autoSpaceDN/>
              <w:bidi w:val="0"/>
              <w:adjustRightInd w:val="0"/>
              <w:snapToGrid/>
              <w:spacing w:before="157" w:beforeLines="5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单位</w:t>
            </w:r>
          </w:p>
        </w:tc>
        <w:tc>
          <w:tcPr>
            <w:tcW w:w="2180" w:type="dxa"/>
            <w:gridSpan w:val="2"/>
          </w:tcPr>
          <w:p w14:paraId="3CEFB3C4">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vertAlign w:val="baseline"/>
                <w:lang w:eastAsia="zh-CN"/>
              </w:rPr>
              <w:t>采购金额（元）</w:t>
            </w:r>
          </w:p>
        </w:tc>
        <w:tc>
          <w:tcPr>
            <w:tcW w:w="1208" w:type="dxa"/>
            <w:vMerge w:val="restart"/>
            <w:shd w:val="clear" w:color="auto" w:fill="auto"/>
            <w:vAlign w:val="center"/>
          </w:tcPr>
          <w:p w14:paraId="06E89E1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简要</w:t>
            </w:r>
          </w:p>
          <w:p w14:paraId="1AB45CD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技术要求</w:t>
            </w:r>
          </w:p>
        </w:tc>
        <w:tc>
          <w:tcPr>
            <w:tcW w:w="1309" w:type="dxa"/>
            <w:vMerge w:val="restart"/>
          </w:tcPr>
          <w:p w14:paraId="57C8DC05">
            <w:pPr>
              <w:keepNext w:val="0"/>
              <w:keepLines w:val="0"/>
              <w:pageBreakBefore w:val="0"/>
              <w:widowControl w:val="0"/>
              <w:kinsoku/>
              <w:wordWrap/>
              <w:overflowPunct/>
              <w:topLinePunct w:val="0"/>
              <w:autoSpaceDE/>
              <w:autoSpaceDN/>
              <w:bidi w:val="0"/>
              <w:adjustRightInd w:val="0"/>
              <w:snapToGrid/>
              <w:spacing w:before="407" w:beforeLines="13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备</w:t>
            </w:r>
            <w:r>
              <w:rPr>
                <w:rFonts w:hint="eastAsia" w:ascii="仿宋" w:hAnsi="仿宋" w:eastAsia="仿宋" w:cs="仿宋"/>
                <w:b w:val="0"/>
                <w:bCs w:val="0"/>
                <w:color w:val="auto"/>
                <w:sz w:val="24"/>
                <w:szCs w:val="24"/>
                <w:highlight w:val="none"/>
                <w:vertAlign w:val="baseline"/>
                <w:lang w:val="en-US" w:eastAsia="zh-CN"/>
              </w:rPr>
              <w:t xml:space="preserve"> </w:t>
            </w:r>
            <w:r>
              <w:rPr>
                <w:rFonts w:hint="eastAsia" w:ascii="仿宋" w:hAnsi="仿宋" w:eastAsia="仿宋" w:cs="仿宋"/>
                <w:b w:val="0"/>
                <w:bCs w:val="0"/>
                <w:color w:val="auto"/>
                <w:sz w:val="24"/>
                <w:szCs w:val="24"/>
                <w:highlight w:val="none"/>
                <w:vertAlign w:val="baseline"/>
                <w:lang w:eastAsia="zh-CN"/>
              </w:rPr>
              <w:t>注</w:t>
            </w:r>
          </w:p>
        </w:tc>
      </w:tr>
      <w:tr w14:paraId="3C06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4C966F35">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lang w:eastAsia="zh-CN"/>
              </w:rPr>
            </w:pPr>
          </w:p>
        </w:tc>
        <w:tc>
          <w:tcPr>
            <w:tcW w:w="731" w:type="dxa"/>
            <w:vMerge w:val="continue"/>
            <w:shd w:val="clear" w:color="auto" w:fill="auto"/>
            <w:vAlign w:val="top"/>
          </w:tcPr>
          <w:p w14:paraId="56B8A53D">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2046" w:type="dxa"/>
            <w:vMerge w:val="continue"/>
            <w:shd w:val="clear" w:color="auto" w:fill="auto"/>
            <w:vAlign w:val="top"/>
          </w:tcPr>
          <w:p w14:paraId="4292B513">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sz w:val="24"/>
                <w:szCs w:val="24"/>
                <w:highlight w:val="none"/>
                <w:lang w:val="en-US" w:eastAsia="zh-CN"/>
              </w:rPr>
            </w:pPr>
          </w:p>
        </w:tc>
        <w:tc>
          <w:tcPr>
            <w:tcW w:w="689" w:type="dxa"/>
            <w:vMerge w:val="continue"/>
            <w:shd w:val="clear" w:color="auto" w:fill="auto"/>
            <w:vAlign w:val="top"/>
          </w:tcPr>
          <w:p w14:paraId="6F28FAD6">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687" w:type="dxa"/>
            <w:vMerge w:val="continue"/>
            <w:shd w:val="clear" w:color="auto" w:fill="auto"/>
            <w:vAlign w:val="top"/>
          </w:tcPr>
          <w:p w14:paraId="66316A55">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124" w:type="dxa"/>
            <w:shd w:val="clear" w:color="auto" w:fill="auto"/>
            <w:vAlign w:val="top"/>
          </w:tcPr>
          <w:p w14:paraId="770C27D1">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单价</w:t>
            </w:r>
          </w:p>
        </w:tc>
        <w:tc>
          <w:tcPr>
            <w:tcW w:w="1056" w:type="dxa"/>
            <w:shd w:val="clear" w:color="auto" w:fill="auto"/>
            <w:vAlign w:val="center"/>
          </w:tcPr>
          <w:p w14:paraId="4F7377E0">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合价</w:t>
            </w:r>
          </w:p>
        </w:tc>
        <w:tc>
          <w:tcPr>
            <w:tcW w:w="1208" w:type="dxa"/>
            <w:vMerge w:val="continue"/>
            <w:shd w:val="clear" w:color="auto" w:fill="auto"/>
            <w:vAlign w:val="center"/>
          </w:tcPr>
          <w:p w14:paraId="1708724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color w:val="auto"/>
                <w:highlight w:val="none"/>
                <w:lang w:eastAsia="zh-CN"/>
              </w:rPr>
            </w:pPr>
          </w:p>
        </w:tc>
        <w:tc>
          <w:tcPr>
            <w:tcW w:w="1309" w:type="dxa"/>
            <w:vMerge w:val="continue"/>
            <w:shd w:val="clear" w:color="auto" w:fill="auto"/>
            <w:vAlign w:val="top"/>
          </w:tcPr>
          <w:p w14:paraId="48E73A60">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lang w:val="en-US" w:eastAsia="zh-CN"/>
              </w:rPr>
            </w:pPr>
          </w:p>
        </w:tc>
      </w:tr>
      <w:tr w14:paraId="22C0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Pr>
          <w:p w14:paraId="711E140E">
            <w:pPr>
              <w:keepNext w:val="0"/>
              <w:keepLines w:val="0"/>
              <w:pageBreakBefore w:val="0"/>
              <w:widowControl w:val="0"/>
              <w:kinsoku/>
              <w:wordWrap/>
              <w:overflowPunct/>
              <w:topLinePunct w:val="0"/>
              <w:autoSpaceDE/>
              <w:autoSpaceDN/>
              <w:bidi w:val="0"/>
              <w:adjustRightInd w:val="0"/>
              <w:snapToGrid/>
              <w:spacing w:before="375" w:beforeLines="1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lang w:eastAsia="zh-CN"/>
              </w:rPr>
              <w:t>一</w:t>
            </w:r>
          </w:p>
        </w:tc>
        <w:tc>
          <w:tcPr>
            <w:tcW w:w="731" w:type="dxa"/>
            <w:shd w:val="clear" w:color="auto" w:fill="auto"/>
            <w:vAlign w:val="top"/>
          </w:tcPr>
          <w:p w14:paraId="7526B756">
            <w:pPr>
              <w:keepNext w:val="0"/>
              <w:keepLines w:val="0"/>
              <w:pageBreakBefore w:val="0"/>
              <w:widowControl w:val="0"/>
              <w:kinsoku/>
              <w:wordWrap/>
              <w:overflowPunct/>
              <w:topLinePunct w:val="0"/>
              <w:autoSpaceDE/>
              <w:autoSpaceDN/>
              <w:bidi w:val="0"/>
              <w:adjustRightInd w:val="0"/>
              <w:snapToGrid/>
              <w:spacing w:before="375" w:beforeLines="1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1</w:t>
            </w:r>
          </w:p>
        </w:tc>
        <w:tc>
          <w:tcPr>
            <w:tcW w:w="2046" w:type="dxa"/>
            <w:shd w:val="clear" w:color="auto" w:fill="auto"/>
            <w:vAlign w:val="top"/>
          </w:tcPr>
          <w:p w14:paraId="7684E524">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关节镜系统及  配套器械</w:t>
            </w:r>
          </w:p>
        </w:tc>
        <w:tc>
          <w:tcPr>
            <w:tcW w:w="689" w:type="dxa"/>
            <w:shd w:val="clear" w:color="auto" w:fill="auto"/>
            <w:vAlign w:val="top"/>
          </w:tcPr>
          <w:p w14:paraId="03F731BA">
            <w:pPr>
              <w:keepNext w:val="0"/>
              <w:keepLines w:val="0"/>
              <w:pageBreakBefore w:val="0"/>
              <w:widowControl w:val="0"/>
              <w:kinsoku/>
              <w:wordWrap/>
              <w:overflowPunct/>
              <w:topLinePunct w:val="0"/>
              <w:autoSpaceDE/>
              <w:autoSpaceDN/>
              <w:bidi w:val="0"/>
              <w:adjustRightInd w:val="0"/>
              <w:snapToGrid/>
              <w:spacing w:before="375" w:beforeLines="1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764B372C">
            <w:pPr>
              <w:keepNext w:val="0"/>
              <w:keepLines w:val="0"/>
              <w:pageBreakBefore w:val="0"/>
              <w:widowControl w:val="0"/>
              <w:kinsoku/>
              <w:wordWrap/>
              <w:overflowPunct/>
              <w:topLinePunct w:val="0"/>
              <w:autoSpaceDE/>
              <w:autoSpaceDN/>
              <w:bidi w:val="0"/>
              <w:adjustRightInd w:val="0"/>
              <w:snapToGrid/>
              <w:spacing w:before="375" w:beforeLines="1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35384A6E">
            <w:pPr>
              <w:keepNext w:val="0"/>
              <w:keepLines w:val="0"/>
              <w:pageBreakBefore w:val="0"/>
              <w:widowControl w:val="0"/>
              <w:kinsoku/>
              <w:wordWrap/>
              <w:overflowPunct/>
              <w:topLinePunct w:val="0"/>
              <w:autoSpaceDE/>
              <w:autoSpaceDN/>
              <w:bidi w:val="0"/>
              <w:adjustRightInd w:val="0"/>
              <w:snapToGrid/>
              <w:spacing w:before="375" w:beforeLines="1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1500000</w:t>
            </w:r>
          </w:p>
        </w:tc>
        <w:tc>
          <w:tcPr>
            <w:tcW w:w="1056" w:type="dxa"/>
            <w:shd w:val="clear" w:color="auto" w:fill="auto"/>
            <w:vAlign w:val="top"/>
          </w:tcPr>
          <w:p w14:paraId="1DA05809">
            <w:pPr>
              <w:keepNext w:val="0"/>
              <w:keepLines w:val="0"/>
              <w:pageBreakBefore w:val="0"/>
              <w:widowControl w:val="0"/>
              <w:kinsoku/>
              <w:wordWrap/>
              <w:overflowPunct/>
              <w:topLinePunct w:val="0"/>
              <w:autoSpaceDE/>
              <w:autoSpaceDN/>
              <w:bidi w:val="0"/>
              <w:adjustRightInd w:val="0"/>
              <w:snapToGrid/>
              <w:spacing w:before="375" w:beforeLines="120" w:line="288"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b w:val="0"/>
                <w:bCs w:val="0"/>
                <w:color w:val="auto"/>
                <w:sz w:val="24"/>
                <w:szCs w:val="24"/>
                <w:highlight w:val="none"/>
                <w:vertAlign w:val="baseline"/>
                <w:lang w:val="en-US" w:eastAsia="zh-CN"/>
              </w:rPr>
              <w:t>1500000</w:t>
            </w:r>
          </w:p>
        </w:tc>
        <w:tc>
          <w:tcPr>
            <w:tcW w:w="1208" w:type="dxa"/>
            <w:vMerge w:val="restart"/>
            <w:shd w:val="clear" w:color="auto" w:fill="auto"/>
            <w:vAlign w:val="center"/>
          </w:tcPr>
          <w:p w14:paraId="69291CF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详见</w:t>
            </w:r>
          </w:p>
          <w:p w14:paraId="7BCB3DC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w:t>
            </w:r>
          </w:p>
        </w:tc>
        <w:tc>
          <w:tcPr>
            <w:tcW w:w="1309" w:type="dxa"/>
            <w:shd w:val="clear" w:color="auto" w:fill="auto"/>
            <w:vAlign w:val="top"/>
          </w:tcPr>
          <w:p w14:paraId="35697E86">
            <w:pPr>
              <w:keepNext w:val="0"/>
              <w:keepLines w:val="0"/>
              <w:pageBreakBefore w:val="0"/>
              <w:widowControl w:val="0"/>
              <w:kinsoku/>
              <w:wordWrap/>
              <w:overflowPunct/>
              <w:topLinePunct w:val="0"/>
              <w:autoSpaceDE/>
              <w:autoSpaceDN/>
              <w:bidi w:val="0"/>
              <w:adjustRightInd w:val="0"/>
              <w:snapToGrid/>
              <w:spacing w:before="375" w:beforeLines="1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允许进口</w:t>
            </w:r>
          </w:p>
        </w:tc>
      </w:tr>
      <w:tr w14:paraId="1C84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Pr>
          <w:p w14:paraId="0226A91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二</w:t>
            </w:r>
          </w:p>
        </w:tc>
        <w:tc>
          <w:tcPr>
            <w:tcW w:w="731" w:type="dxa"/>
            <w:shd w:val="clear" w:color="auto" w:fill="auto"/>
            <w:vAlign w:val="top"/>
          </w:tcPr>
          <w:p w14:paraId="6F1C6BD1">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2</w:t>
            </w:r>
          </w:p>
        </w:tc>
        <w:tc>
          <w:tcPr>
            <w:tcW w:w="2046" w:type="dxa"/>
            <w:shd w:val="clear" w:color="auto" w:fill="auto"/>
            <w:vAlign w:val="top"/>
          </w:tcPr>
          <w:p w14:paraId="42B61019">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椎间孔镜</w:t>
            </w:r>
            <w:r>
              <w:rPr>
                <w:rFonts w:hint="eastAsia" w:ascii="仿宋" w:hAnsi="仿宋" w:eastAsia="仿宋" w:cs="仿宋"/>
                <w:b w:val="0"/>
                <w:bCs w:val="0"/>
                <w:color w:val="auto"/>
                <w:sz w:val="24"/>
                <w:szCs w:val="24"/>
                <w:highlight w:val="none"/>
              </w:rPr>
              <w:t>器械</w:t>
            </w:r>
          </w:p>
        </w:tc>
        <w:tc>
          <w:tcPr>
            <w:tcW w:w="689" w:type="dxa"/>
            <w:shd w:val="clear" w:color="auto" w:fill="auto"/>
            <w:vAlign w:val="top"/>
          </w:tcPr>
          <w:p w14:paraId="178A7B7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41B89F1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3240796B">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200000</w:t>
            </w:r>
          </w:p>
        </w:tc>
        <w:tc>
          <w:tcPr>
            <w:tcW w:w="1056" w:type="dxa"/>
            <w:vAlign w:val="top"/>
          </w:tcPr>
          <w:p w14:paraId="7D625336">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val="en-US" w:eastAsia="zh-CN"/>
              </w:rPr>
              <w:t>200000</w:t>
            </w:r>
          </w:p>
        </w:tc>
        <w:tc>
          <w:tcPr>
            <w:tcW w:w="1208" w:type="dxa"/>
            <w:vMerge w:val="continue"/>
          </w:tcPr>
          <w:p w14:paraId="37687E6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648C2B60">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5352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Pr>
          <w:p w14:paraId="30D7C425">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三</w:t>
            </w:r>
          </w:p>
        </w:tc>
        <w:tc>
          <w:tcPr>
            <w:tcW w:w="731" w:type="dxa"/>
            <w:shd w:val="clear" w:color="auto" w:fill="auto"/>
            <w:vAlign w:val="top"/>
          </w:tcPr>
          <w:p w14:paraId="00C114DC">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2046" w:type="dxa"/>
            <w:shd w:val="clear" w:color="auto" w:fill="auto"/>
            <w:vAlign w:val="top"/>
          </w:tcPr>
          <w:p w14:paraId="639AAF1C">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自体输血机</w:t>
            </w:r>
            <w:r>
              <w:rPr>
                <w:rFonts w:hint="eastAsia" w:ascii="仿宋" w:hAnsi="仿宋" w:eastAsia="仿宋" w:cs="仿宋"/>
                <w:b w:val="0"/>
                <w:bCs w:val="0"/>
                <w:color w:val="auto"/>
                <w:sz w:val="24"/>
                <w:szCs w:val="24"/>
                <w:highlight w:val="none"/>
              </w:rPr>
              <w:t xml:space="preserve"> </w:t>
            </w:r>
          </w:p>
        </w:tc>
        <w:tc>
          <w:tcPr>
            <w:tcW w:w="689" w:type="dxa"/>
            <w:shd w:val="clear" w:color="auto" w:fill="auto"/>
            <w:vAlign w:val="top"/>
          </w:tcPr>
          <w:p w14:paraId="33AF032F">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71456AA8">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362D612F">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250000</w:t>
            </w:r>
          </w:p>
        </w:tc>
        <w:tc>
          <w:tcPr>
            <w:tcW w:w="1056" w:type="dxa"/>
            <w:shd w:val="clear" w:color="auto" w:fill="auto"/>
            <w:vAlign w:val="top"/>
          </w:tcPr>
          <w:p w14:paraId="3A6C1328">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250000</w:t>
            </w:r>
          </w:p>
        </w:tc>
        <w:tc>
          <w:tcPr>
            <w:tcW w:w="1208" w:type="dxa"/>
            <w:vMerge w:val="continue"/>
            <w:shd w:val="clear" w:color="auto" w:fill="auto"/>
            <w:vAlign w:val="top"/>
          </w:tcPr>
          <w:p w14:paraId="678B2F5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lang w:val="en-US" w:eastAsia="zh-CN"/>
              </w:rPr>
            </w:pPr>
          </w:p>
        </w:tc>
        <w:tc>
          <w:tcPr>
            <w:tcW w:w="1309" w:type="dxa"/>
            <w:shd w:val="clear" w:color="auto" w:fill="auto"/>
            <w:vAlign w:val="top"/>
          </w:tcPr>
          <w:p w14:paraId="44C89992">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允许进口</w:t>
            </w:r>
          </w:p>
        </w:tc>
      </w:tr>
      <w:tr w14:paraId="1773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restart"/>
          </w:tcPr>
          <w:p w14:paraId="2651B917">
            <w:pPr>
              <w:keepNext w:val="0"/>
              <w:keepLines w:val="0"/>
              <w:pageBreakBefore w:val="0"/>
              <w:widowControl w:val="0"/>
              <w:kinsoku/>
              <w:wordWrap/>
              <w:overflowPunct/>
              <w:topLinePunct w:val="0"/>
              <w:autoSpaceDE/>
              <w:autoSpaceDN/>
              <w:bidi w:val="0"/>
              <w:adjustRightInd w:val="0"/>
              <w:snapToGrid/>
              <w:spacing w:before="1561" w:beforeLines="50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01E7E74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687DEFE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四</w:t>
            </w:r>
          </w:p>
        </w:tc>
        <w:tc>
          <w:tcPr>
            <w:tcW w:w="731" w:type="dxa"/>
            <w:shd w:val="clear" w:color="auto" w:fill="auto"/>
            <w:vAlign w:val="top"/>
          </w:tcPr>
          <w:p w14:paraId="5711AD67">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4.1</w:t>
            </w:r>
          </w:p>
        </w:tc>
        <w:tc>
          <w:tcPr>
            <w:tcW w:w="2046" w:type="dxa"/>
            <w:shd w:val="clear" w:color="auto" w:fill="auto"/>
            <w:vAlign w:val="top"/>
          </w:tcPr>
          <w:p w14:paraId="2E059DED">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手外常规器械包</w:t>
            </w:r>
          </w:p>
        </w:tc>
        <w:tc>
          <w:tcPr>
            <w:tcW w:w="689" w:type="dxa"/>
            <w:shd w:val="clear" w:color="auto" w:fill="auto"/>
            <w:vAlign w:val="top"/>
          </w:tcPr>
          <w:p w14:paraId="144A1E92">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4379AF9F">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4A7B8995">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056" w:type="dxa"/>
            <w:vMerge w:val="restart"/>
          </w:tcPr>
          <w:p w14:paraId="5D5D7E8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p w14:paraId="18721F8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p w14:paraId="149F8F1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p w14:paraId="6DC579F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p w14:paraId="596CEB6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p w14:paraId="3D81707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370000</w:t>
            </w:r>
          </w:p>
        </w:tc>
        <w:tc>
          <w:tcPr>
            <w:tcW w:w="1208" w:type="dxa"/>
            <w:vMerge w:val="continue"/>
          </w:tcPr>
          <w:p w14:paraId="7615228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2FCBB250">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2AFD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vMerge w:val="continue"/>
          </w:tcPr>
          <w:p w14:paraId="43585F9D">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48A955A8">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4.2</w:t>
            </w:r>
          </w:p>
        </w:tc>
        <w:tc>
          <w:tcPr>
            <w:tcW w:w="2046" w:type="dxa"/>
            <w:shd w:val="clear" w:color="auto" w:fill="auto"/>
            <w:vAlign w:val="top"/>
          </w:tcPr>
          <w:p w14:paraId="3DD609D4">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电动止血带</w:t>
            </w:r>
            <w:r>
              <w:rPr>
                <w:rFonts w:hint="eastAsia" w:ascii="仿宋" w:hAnsi="仿宋" w:eastAsia="仿宋" w:cs="仿宋"/>
                <w:b w:val="0"/>
                <w:bCs w:val="0"/>
                <w:color w:val="auto"/>
                <w:sz w:val="24"/>
                <w:szCs w:val="24"/>
                <w:highlight w:val="none"/>
              </w:rPr>
              <w:t xml:space="preserve"> </w:t>
            </w:r>
          </w:p>
        </w:tc>
        <w:tc>
          <w:tcPr>
            <w:tcW w:w="689" w:type="dxa"/>
            <w:shd w:val="clear" w:color="auto" w:fill="auto"/>
            <w:vAlign w:val="top"/>
          </w:tcPr>
          <w:p w14:paraId="75048449">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687" w:type="dxa"/>
            <w:shd w:val="clear" w:color="auto" w:fill="auto"/>
            <w:vAlign w:val="top"/>
          </w:tcPr>
          <w:p w14:paraId="37484A52">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56F24F37">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50000</w:t>
            </w:r>
          </w:p>
        </w:tc>
        <w:tc>
          <w:tcPr>
            <w:tcW w:w="1056" w:type="dxa"/>
            <w:vMerge w:val="continue"/>
          </w:tcPr>
          <w:p w14:paraId="7B50270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23A8352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5788AD7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2A1B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01B02B67">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1A6065D4">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4.3</w:t>
            </w:r>
          </w:p>
        </w:tc>
        <w:tc>
          <w:tcPr>
            <w:tcW w:w="2046" w:type="dxa"/>
            <w:shd w:val="clear" w:color="auto" w:fill="auto"/>
            <w:vAlign w:val="top"/>
          </w:tcPr>
          <w:p w14:paraId="27E3597F">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脊柱后路专用</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手术器械包</w:t>
            </w:r>
          </w:p>
        </w:tc>
        <w:tc>
          <w:tcPr>
            <w:tcW w:w="689" w:type="dxa"/>
            <w:shd w:val="clear" w:color="auto" w:fill="auto"/>
            <w:vAlign w:val="top"/>
          </w:tcPr>
          <w:p w14:paraId="60606112">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6E043885">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20364ED6">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056" w:type="dxa"/>
            <w:vMerge w:val="continue"/>
          </w:tcPr>
          <w:p w14:paraId="6D1221E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739B8F3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2551E6BC">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748B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608666A9">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16E99435">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4.4</w:t>
            </w:r>
          </w:p>
        </w:tc>
        <w:tc>
          <w:tcPr>
            <w:tcW w:w="2046" w:type="dxa"/>
            <w:shd w:val="clear" w:color="auto" w:fill="auto"/>
            <w:vAlign w:val="top"/>
          </w:tcPr>
          <w:p w14:paraId="6F699CE3">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颈椎前路专用</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手术器械包</w:t>
            </w:r>
          </w:p>
        </w:tc>
        <w:tc>
          <w:tcPr>
            <w:tcW w:w="689" w:type="dxa"/>
            <w:shd w:val="clear" w:color="auto" w:fill="auto"/>
            <w:vAlign w:val="top"/>
          </w:tcPr>
          <w:p w14:paraId="595E3A14">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4F57CF9F">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37C7246C">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056" w:type="dxa"/>
            <w:vMerge w:val="continue"/>
          </w:tcPr>
          <w:p w14:paraId="5D51176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35A7A23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7F9FFFC6">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37B5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16BAAA3D">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334BEDC3">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4.5</w:t>
            </w:r>
          </w:p>
        </w:tc>
        <w:tc>
          <w:tcPr>
            <w:tcW w:w="2046" w:type="dxa"/>
            <w:shd w:val="clear" w:color="auto" w:fill="auto"/>
            <w:vAlign w:val="top"/>
          </w:tcPr>
          <w:p w14:paraId="3F3D4A96">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断钉取出器包</w:t>
            </w:r>
          </w:p>
        </w:tc>
        <w:tc>
          <w:tcPr>
            <w:tcW w:w="689" w:type="dxa"/>
            <w:shd w:val="clear" w:color="auto" w:fill="auto"/>
            <w:vAlign w:val="top"/>
          </w:tcPr>
          <w:p w14:paraId="6C57F31E">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03080653">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0A6DDF3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056" w:type="dxa"/>
            <w:vMerge w:val="continue"/>
          </w:tcPr>
          <w:p w14:paraId="1D60B17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20E1E87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0E7EC114">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50E4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359E5747">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030773AB">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4.6</w:t>
            </w:r>
          </w:p>
        </w:tc>
        <w:tc>
          <w:tcPr>
            <w:tcW w:w="2046" w:type="dxa"/>
            <w:shd w:val="clear" w:color="auto" w:fill="auto"/>
            <w:vAlign w:val="top"/>
          </w:tcPr>
          <w:p w14:paraId="75F7265B">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上肢骨折内固定专用手术器械包</w:t>
            </w:r>
          </w:p>
        </w:tc>
        <w:tc>
          <w:tcPr>
            <w:tcW w:w="689" w:type="dxa"/>
            <w:shd w:val="clear" w:color="auto" w:fill="auto"/>
            <w:vAlign w:val="top"/>
          </w:tcPr>
          <w:p w14:paraId="291EFE54">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2FE16F22">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67A1EBED">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056" w:type="dxa"/>
            <w:vMerge w:val="continue"/>
          </w:tcPr>
          <w:p w14:paraId="2C40824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0F77FBC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5C67C87E">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01A6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226C7709">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067A417C">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4.7</w:t>
            </w:r>
          </w:p>
        </w:tc>
        <w:tc>
          <w:tcPr>
            <w:tcW w:w="2046" w:type="dxa"/>
            <w:shd w:val="clear" w:color="auto" w:fill="auto"/>
            <w:vAlign w:val="top"/>
          </w:tcPr>
          <w:p w14:paraId="7E350409">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下肢骨折内固定专用手术器械包</w:t>
            </w:r>
          </w:p>
        </w:tc>
        <w:tc>
          <w:tcPr>
            <w:tcW w:w="689" w:type="dxa"/>
            <w:shd w:val="clear" w:color="auto" w:fill="auto"/>
            <w:vAlign w:val="top"/>
          </w:tcPr>
          <w:p w14:paraId="02BC2D08">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0C1DEFC7">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470FE812">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056" w:type="dxa"/>
            <w:vMerge w:val="continue"/>
          </w:tcPr>
          <w:p w14:paraId="03773D7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0D2B4E3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50ACC93F">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5E6C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1AF56504">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25793827">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4.8</w:t>
            </w:r>
          </w:p>
        </w:tc>
        <w:tc>
          <w:tcPr>
            <w:tcW w:w="2046" w:type="dxa"/>
            <w:shd w:val="clear" w:color="auto" w:fill="auto"/>
            <w:vAlign w:val="top"/>
          </w:tcPr>
          <w:p w14:paraId="7EB652C5">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足踝系统工具包</w:t>
            </w:r>
          </w:p>
        </w:tc>
        <w:tc>
          <w:tcPr>
            <w:tcW w:w="689" w:type="dxa"/>
            <w:shd w:val="clear" w:color="auto" w:fill="auto"/>
            <w:vAlign w:val="top"/>
          </w:tcPr>
          <w:p w14:paraId="5D30E8F5">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0E350BE1">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132318C8">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20000</w:t>
            </w:r>
            <w:bookmarkStart w:id="64" w:name="_GoBack"/>
            <w:bookmarkEnd w:id="64"/>
          </w:p>
        </w:tc>
        <w:tc>
          <w:tcPr>
            <w:tcW w:w="1056" w:type="dxa"/>
            <w:vMerge w:val="continue"/>
          </w:tcPr>
          <w:p w14:paraId="5F42384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6D24142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11F70EDD">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2D11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117C0341">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7E2BB347">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4.9</w:t>
            </w:r>
          </w:p>
        </w:tc>
        <w:tc>
          <w:tcPr>
            <w:tcW w:w="2046" w:type="dxa"/>
            <w:shd w:val="clear" w:color="auto" w:fill="auto"/>
            <w:vAlign w:val="top"/>
          </w:tcPr>
          <w:p w14:paraId="540FDBB0">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空气压力波    治疗系统</w:t>
            </w:r>
            <w:r>
              <w:rPr>
                <w:rFonts w:hint="eastAsia" w:ascii="仿宋" w:hAnsi="仿宋" w:eastAsia="仿宋" w:cs="仿宋"/>
                <w:b w:val="0"/>
                <w:bCs w:val="0"/>
                <w:color w:val="auto"/>
                <w:sz w:val="24"/>
                <w:szCs w:val="24"/>
                <w:highlight w:val="none"/>
              </w:rPr>
              <w:t xml:space="preserve"> </w:t>
            </w:r>
          </w:p>
        </w:tc>
        <w:tc>
          <w:tcPr>
            <w:tcW w:w="689" w:type="dxa"/>
            <w:shd w:val="clear" w:color="auto" w:fill="auto"/>
            <w:vAlign w:val="top"/>
          </w:tcPr>
          <w:p w14:paraId="2468F152">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5091ADD2">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7CEDE69C">
            <w:pPr>
              <w:keepNext w:val="0"/>
              <w:keepLines w:val="0"/>
              <w:pageBreakBefore w:val="0"/>
              <w:widowControl w:val="0"/>
              <w:kinsoku/>
              <w:wordWrap/>
              <w:overflowPunct/>
              <w:topLinePunct w:val="0"/>
              <w:autoSpaceDE/>
              <w:autoSpaceDN/>
              <w:bidi w:val="0"/>
              <w:adjustRightInd w:val="0"/>
              <w:snapToGrid/>
              <w:spacing w:before="344" w:beforeLines="11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20000</w:t>
            </w:r>
          </w:p>
        </w:tc>
        <w:tc>
          <w:tcPr>
            <w:tcW w:w="1056" w:type="dxa"/>
            <w:vMerge w:val="continue"/>
          </w:tcPr>
          <w:p w14:paraId="55D3E85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512041B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11AF0A27">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3C35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1A1EFA5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6E0895E7">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4.10</w:t>
            </w:r>
          </w:p>
        </w:tc>
        <w:tc>
          <w:tcPr>
            <w:tcW w:w="2046" w:type="dxa"/>
            <w:shd w:val="clear" w:color="auto" w:fill="auto"/>
            <w:vAlign w:val="top"/>
          </w:tcPr>
          <w:p w14:paraId="436A3C43">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普通骨科器械包</w:t>
            </w:r>
          </w:p>
        </w:tc>
        <w:tc>
          <w:tcPr>
            <w:tcW w:w="689" w:type="dxa"/>
            <w:shd w:val="clear" w:color="auto" w:fill="auto"/>
            <w:vAlign w:val="top"/>
          </w:tcPr>
          <w:p w14:paraId="7DA0DBAF">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5F1AB411">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5ADCB744">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056" w:type="dxa"/>
            <w:vMerge w:val="continue"/>
          </w:tcPr>
          <w:p w14:paraId="6D72A47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12F604D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39AFB93E">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14FF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restart"/>
          </w:tcPr>
          <w:p w14:paraId="0FA8E63E">
            <w:pPr>
              <w:keepNext w:val="0"/>
              <w:keepLines w:val="0"/>
              <w:pageBreakBefore w:val="0"/>
              <w:widowControl w:val="0"/>
              <w:kinsoku/>
              <w:wordWrap/>
              <w:overflowPunct/>
              <w:topLinePunct w:val="0"/>
              <w:autoSpaceDE/>
              <w:autoSpaceDN/>
              <w:bidi w:val="0"/>
              <w:adjustRightInd w:val="0"/>
              <w:snapToGrid/>
              <w:spacing w:before="407" w:beforeLines="13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五</w:t>
            </w:r>
          </w:p>
        </w:tc>
        <w:tc>
          <w:tcPr>
            <w:tcW w:w="731" w:type="dxa"/>
            <w:shd w:val="clear" w:color="auto" w:fill="auto"/>
            <w:vAlign w:val="top"/>
          </w:tcPr>
          <w:p w14:paraId="67D6AAF6">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5.1</w:t>
            </w:r>
          </w:p>
        </w:tc>
        <w:tc>
          <w:tcPr>
            <w:tcW w:w="2046" w:type="dxa"/>
            <w:shd w:val="clear" w:color="auto" w:fill="auto"/>
            <w:vAlign w:val="top"/>
          </w:tcPr>
          <w:p w14:paraId="61D529EF">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牵引手术床</w:t>
            </w:r>
            <w:r>
              <w:rPr>
                <w:rFonts w:hint="eastAsia" w:ascii="仿宋" w:hAnsi="仿宋" w:eastAsia="仿宋" w:cs="仿宋"/>
                <w:b w:val="0"/>
                <w:bCs w:val="0"/>
                <w:color w:val="auto"/>
                <w:sz w:val="24"/>
                <w:szCs w:val="24"/>
                <w:highlight w:val="none"/>
              </w:rPr>
              <w:t xml:space="preserve"> </w:t>
            </w:r>
          </w:p>
        </w:tc>
        <w:tc>
          <w:tcPr>
            <w:tcW w:w="689" w:type="dxa"/>
            <w:shd w:val="clear" w:color="auto" w:fill="auto"/>
            <w:vAlign w:val="top"/>
          </w:tcPr>
          <w:p w14:paraId="781C0756">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4058B01D">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43C93488">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90000</w:t>
            </w:r>
          </w:p>
        </w:tc>
        <w:tc>
          <w:tcPr>
            <w:tcW w:w="1056" w:type="dxa"/>
            <w:vMerge w:val="restart"/>
          </w:tcPr>
          <w:p w14:paraId="691D40FA">
            <w:pPr>
              <w:keepNext w:val="0"/>
              <w:keepLines w:val="0"/>
              <w:pageBreakBefore w:val="0"/>
              <w:widowControl w:val="0"/>
              <w:kinsoku/>
              <w:wordWrap/>
              <w:overflowPunct/>
              <w:topLinePunct w:val="0"/>
              <w:autoSpaceDE/>
              <w:autoSpaceDN/>
              <w:bidi w:val="0"/>
              <w:adjustRightInd w:val="0"/>
              <w:snapToGrid/>
              <w:spacing w:before="407" w:beforeLines="130" w:line="288" w:lineRule="auto"/>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140000</w:t>
            </w:r>
          </w:p>
        </w:tc>
        <w:tc>
          <w:tcPr>
            <w:tcW w:w="1208" w:type="dxa"/>
            <w:vMerge w:val="continue"/>
          </w:tcPr>
          <w:p w14:paraId="5265A0C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3B9922E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098A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73C80AD0">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2C27857F">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5.2</w:t>
            </w:r>
          </w:p>
        </w:tc>
        <w:tc>
          <w:tcPr>
            <w:tcW w:w="2046" w:type="dxa"/>
            <w:shd w:val="clear" w:color="auto" w:fill="auto"/>
            <w:vAlign w:val="top"/>
          </w:tcPr>
          <w:p w14:paraId="0B528D7F">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骨科牵引病床</w:t>
            </w:r>
          </w:p>
        </w:tc>
        <w:tc>
          <w:tcPr>
            <w:tcW w:w="689" w:type="dxa"/>
            <w:shd w:val="clear" w:color="auto" w:fill="auto"/>
            <w:vAlign w:val="top"/>
          </w:tcPr>
          <w:p w14:paraId="4F661A74">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5</w:t>
            </w:r>
          </w:p>
        </w:tc>
        <w:tc>
          <w:tcPr>
            <w:tcW w:w="687" w:type="dxa"/>
            <w:shd w:val="clear" w:color="auto" w:fill="auto"/>
            <w:vAlign w:val="top"/>
          </w:tcPr>
          <w:p w14:paraId="76D5ECE9">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145EBDCB">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50000</w:t>
            </w:r>
          </w:p>
        </w:tc>
        <w:tc>
          <w:tcPr>
            <w:tcW w:w="1056" w:type="dxa"/>
            <w:vMerge w:val="continue"/>
          </w:tcPr>
          <w:p w14:paraId="5AD46F5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0AC5B22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1B91ADE6">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5863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restart"/>
          </w:tcPr>
          <w:p w14:paraId="7BD6431E">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62E0A97B">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5420FA4B">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六</w:t>
            </w:r>
          </w:p>
        </w:tc>
        <w:tc>
          <w:tcPr>
            <w:tcW w:w="731" w:type="dxa"/>
            <w:shd w:val="clear" w:color="auto" w:fill="auto"/>
            <w:vAlign w:val="top"/>
          </w:tcPr>
          <w:p w14:paraId="38BB41BC">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6.1</w:t>
            </w:r>
          </w:p>
        </w:tc>
        <w:tc>
          <w:tcPr>
            <w:tcW w:w="2046" w:type="dxa"/>
            <w:shd w:val="clear" w:color="auto" w:fill="auto"/>
            <w:vAlign w:val="top"/>
          </w:tcPr>
          <w:p w14:paraId="6C26E78F">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骨钻</w:t>
            </w:r>
          </w:p>
        </w:tc>
        <w:tc>
          <w:tcPr>
            <w:tcW w:w="689" w:type="dxa"/>
            <w:shd w:val="clear" w:color="auto" w:fill="auto"/>
            <w:vAlign w:val="top"/>
          </w:tcPr>
          <w:p w14:paraId="491528E8">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w:t>
            </w:r>
          </w:p>
        </w:tc>
        <w:tc>
          <w:tcPr>
            <w:tcW w:w="687" w:type="dxa"/>
            <w:shd w:val="clear" w:color="auto" w:fill="auto"/>
            <w:vAlign w:val="top"/>
          </w:tcPr>
          <w:p w14:paraId="61C9BCED">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24DEE93C">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45000</w:t>
            </w:r>
          </w:p>
        </w:tc>
        <w:tc>
          <w:tcPr>
            <w:tcW w:w="1056" w:type="dxa"/>
            <w:vMerge w:val="restart"/>
          </w:tcPr>
          <w:p w14:paraId="645019E6">
            <w:pPr>
              <w:keepNext w:val="0"/>
              <w:keepLines w:val="0"/>
              <w:pageBreakBefore w:val="0"/>
              <w:widowControl w:val="0"/>
              <w:kinsoku/>
              <w:wordWrap/>
              <w:overflowPunct/>
              <w:topLinePunct w:val="0"/>
              <w:autoSpaceDE/>
              <w:autoSpaceDN/>
              <w:bidi w:val="0"/>
              <w:adjustRightInd w:val="0"/>
              <w:snapToGrid/>
              <w:spacing w:before="1249" w:beforeLines="400" w:line="288" w:lineRule="auto"/>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130000</w:t>
            </w:r>
          </w:p>
        </w:tc>
        <w:tc>
          <w:tcPr>
            <w:tcW w:w="1208" w:type="dxa"/>
            <w:vMerge w:val="continue"/>
          </w:tcPr>
          <w:p w14:paraId="75D6BD3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2367FA0B">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0C9C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101AC070">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57624D8B">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6.2</w:t>
            </w:r>
          </w:p>
        </w:tc>
        <w:tc>
          <w:tcPr>
            <w:tcW w:w="2046" w:type="dxa"/>
            <w:shd w:val="clear" w:color="auto" w:fill="auto"/>
            <w:vAlign w:val="top"/>
          </w:tcPr>
          <w:p w14:paraId="305BEC2C">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空心钻</w:t>
            </w:r>
            <w:r>
              <w:rPr>
                <w:rFonts w:hint="eastAsia" w:ascii="仿宋" w:hAnsi="仿宋" w:eastAsia="仿宋" w:cs="仿宋"/>
                <w:b w:val="0"/>
                <w:bCs w:val="0"/>
                <w:color w:val="auto"/>
                <w:sz w:val="24"/>
                <w:szCs w:val="24"/>
                <w:highlight w:val="none"/>
              </w:rPr>
              <w:t xml:space="preserve"> </w:t>
            </w:r>
          </w:p>
        </w:tc>
        <w:tc>
          <w:tcPr>
            <w:tcW w:w="689" w:type="dxa"/>
            <w:shd w:val="clear" w:color="auto" w:fill="auto"/>
            <w:vAlign w:val="top"/>
          </w:tcPr>
          <w:p w14:paraId="697F2CE1">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687" w:type="dxa"/>
            <w:shd w:val="clear" w:color="auto" w:fill="auto"/>
            <w:vAlign w:val="top"/>
          </w:tcPr>
          <w:p w14:paraId="1A0870EE">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70BD023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30000</w:t>
            </w:r>
          </w:p>
        </w:tc>
        <w:tc>
          <w:tcPr>
            <w:tcW w:w="1056" w:type="dxa"/>
            <w:vMerge w:val="continue"/>
          </w:tcPr>
          <w:p w14:paraId="072679A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3880AF4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26399383">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4245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48F046EB">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11AED95F">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6.3</w:t>
            </w:r>
          </w:p>
        </w:tc>
        <w:tc>
          <w:tcPr>
            <w:tcW w:w="2046" w:type="dxa"/>
            <w:shd w:val="clear" w:color="auto" w:fill="auto"/>
            <w:vAlign w:val="top"/>
          </w:tcPr>
          <w:p w14:paraId="246DCE51">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摆锯</w:t>
            </w:r>
          </w:p>
        </w:tc>
        <w:tc>
          <w:tcPr>
            <w:tcW w:w="689" w:type="dxa"/>
            <w:shd w:val="clear" w:color="auto" w:fill="auto"/>
            <w:vAlign w:val="top"/>
          </w:tcPr>
          <w:p w14:paraId="4871B22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332160E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6D5FD694">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20000</w:t>
            </w:r>
          </w:p>
        </w:tc>
        <w:tc>
          <w:tcPr>
            <w:tcW w:w="1056" w:type="dxa"/>
            <w:vMerge w:val="continue"/>
          </w:tcPr>
          <w:p w14:paraId="63AAEA3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59C57D7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6ADBD614">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13D2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2F9D8CC7">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14A2B977">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6.4</w:t>
            </w:r>
          </w:p>
        </w:tc>
        <w:tc>
          <w:tcPr>
            <w:tcW w:w="2046" w:type="dxa"/>
            <w:shd w:val="clear" w:color="auto" w:fill="auto"/>
            <w:vAlign w:val="top"/>
          </w:tcPr>
          <w:p w14:paraId="1BFD2671">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关节钻</w:t>
            </w:r>
          </w:p>
        </w:tc>
        <w:tc>
          <w:tcPr>
            <w:tcW w:w="689" w:type="dxa"/>
            <w:shd w:val="clear" w:color="auto" w:fill="auto"/>
            <w:vAlign w:val="top"/>
          </w:tcPr>
          <w:p w14:paraId="6D4B3CEB">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2771C24E">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19E6AE78">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20000</w:t>
            </w:r>
          </w:p>
        </w:tc>
        <w:tc>
          <w:tcPr>
            <w:tcW w:w="1056" w:type="dxa"/>
            <w:vMerge w:val="continue"/>
          </w:tcPr>
          <w:p w14:paraId="03FC570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0C71A03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2E0BD8B3">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5A79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Merge w:val="continue"/>
          </w:tcPr>
          <w:p w14:paraId="6B9B5AB0">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731" w:type="dxa"/>
            <w:shd w:val="clear" w:color="auto" w:fill="auto"/>
            <w:vAlign w:val="top"/>
          </w:tcPr>
          <w:p w14:paraId="219AF518">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6.5</w:t>
            </w:r>
          </w:p>
        </w:tc>
        <w:tc>
          <w:tcPr>
            <w:tcW w:w="2046" w:type="dxa"/>
            <w:shd w:val="clear" w:color="auto" w:fill="auto"/>
            <w:vAlign w:val="top"/>
          </w:tcPr>
          <w:p w14:paraId="6B694AC1">
            <w:pPr>
              <w:keepNext w:val="0"/>
              <w:keepLines w:val="0"/>
              <w:pageBreakBefore w:val="0"/>
              <w:widowControl w:val="0"/>
              <w:kinsoku/>
              <w:wordWrap/>
              <w:overflowPunct/>
              <w:topLinePunct w:val="0"/>
              <w:autoSpaceDE/>
              <w:autoSpaceDN/>
              <w:bidi w:val="0"/>
              <w:adjustRightInd w:val="0"/>
              <w:snapToGrid/>
              <w:spacing w:before="95" w:beforeLines="3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手外空心钻</w:t>
            </w:r>
          </w:p>
        </w:tc>
        <w:tc>
          <w:tcPr>
            <w:tcW w:w="689" w:type="dxa"/>
            <w:shd w:val="clear" w:color="auto" w:fill="auto"/>
            <w:vAlign w:val="top"/>
          </w:tcPr>
          <w:p w14:paraId="22348455">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87" w:type="dxa"/>
            <w:shd w:val="clear" w:color="auto" w:fill="auto"/>
            <w:vAlign w:val="top"/>
          </w:tcPr>
          <w:p w14:paraId="13ACADFA">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124" w:type="dxa"/>
            <w:shd w:val="clear" w:color="auto" w:fill="auto"/>
            <w:vAlign w:val="top"/>
          </w:tcPr>
          <w:p w14:paraId="766301FD">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15000</w:t>
            </w:r>
          </w:p>
        </w:tc>
        <w:tc>
          <w:tcPr>
            <w:tcW w:w="1056" w:type="dxa"/>
            <w:vMerge w:val="continue"/>
          </w:tcPr>
          <w:p w14:paraId="2C31D90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208" w:type="dxa"/>
            <w:vMerge w:val="continue"/>
          </w:tcPr>
          <w:p w14:paraId="7121D89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1309" w:type="dxa"/>
          </w:tcPr>
          <w:p w14:paraId="70C79FAE">
            <w:pPr>
              <w:keepNext w:val="0"/>
              <w:keepLines w:val="0"/>
              <w:pageBreakBefore w:val="0"/>
              <w:widowControl w:val="0"/>
              <w:kinsoku/>
              <w:wordWrap/>
              <w:overflowPunct/>
              <w:topLinePunct w:val="0"/>
              <w:autoSpaceDE/>
              <w:autoSpaceDN/>
              <w:bidi w:val="0"/>
              <w:adjustRightInd w:val="0"/>
              <w:snapToGrid/>
              <w:spacing w:before="95" w:beforeLines="3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bl>
    <w:p w14:paraId="62B234A7">
      <w:pPr>
        <w:spacing w:line="440" w:lineRule="exact"/>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详见采购文件</w:t>
      </w:r>
    </w:p>
    <w:p w14:paraId="6417310E">
      <w:pPr>
        <w:spacing w:line="440" w:lineRule="exact"/>
        <w:ind w:firstLine="482" w:firstLineChars="20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lang w:eastAsia="zh-CN"/>
        </w:rPr>
        <w:t>不接受</w:t>
      </w:r>
      <w:r>
        <w:rPr>
          <w:rFonts w:ascii="仿宋" w:hAnsi="仿宋" w:eastAsia="仿宋" w:cs="仿宋"/>
          <w:b/>
          <w:color w:val="auto"/>
          <w:sz w:val="24"/>
          <w:highlight w:val="none"/>
        </w:rPr>
        <w:t>。</w:t>
      </w:r>
    </w:p>
    <w:p w14:paraId="33E9E60F">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725F720">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1.具有独立承担民事责任的能力；</w:t>
      </w:r>
    </w:p>
    <w:p w14:paraId="1C46BE98">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2.具有良好的商业信誉；</w:t>
      </w:r>
    </w:p>
    <w:p w14:paraId="4997FD6B">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3.具有履行合同所必需的设备和专业技术，售后保障等能力；</w:t>
      </w:r>
    </w:p>
    <w:p w14:paraId="2D56B265">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4.有依法缴纳税收和社会保障资金的良好记录；</w:t>
      </w:r>
    </w:p>
    <w:p w14:paraId="62B6FF09">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5.参加采购活动前三年内，没有重大违法记录，严重失信行为和行贿记录；</w:t>
      </w:r>
    </w:p>
    <w:p w14:paraId="5B9ABF84">
      <w:pPr>
        <w:spacing w:line="440" w:lineRule="exact"/>
        <w:ind w:firstLine="480" w:firstLineChars="200"/>
        <w:rPr>
          <w:rFonts w:hint="eastAsia" w:ascii="仿宋" w:hAnsi="仿宋" w:eastAsia="仿宋" w:cs="仿宋"/>
          <w:snapToGrid w:val="0"/>
          <w:color w:val="auto"/>
          <w:kern w:val="28"/>
          <w:sz w:val="24"/>
          <w:szCs w:val="20"/>
          <w:highlight w:val="none"/>
          <w:lang w:eastAsia="zh-CN"/>
        </w:rPr>
      </w:pPr>
      <w:r>
        <w:rPr>
          <w:rFonts w:hint="eastAsia" w:ascii="仿宋" w:hAnsi="仿宋" w:eastAsia="仿宋" w:cs="仿宋"/>
          <w:snapToGrid w:val="0"/>
          <w:color w:val="auto"/>
          <w:kern w:val="28"/>
          <w:sz w:val="24"/>
          <w:szCs w:val="20"/>
          <w:highlight w:val="none"/>
        </w:rPr>
        <w:t>6.法律、行政法规规定的其他条件</w:t>
      </w:r>
      <w:r>
        <w:rPr>
          <w:rFonts w:hint="eastAsia" w:ascii="仿宋" w:hAnsi="仿宋" w:eastAsia="仿宋" w:cs="仿宋"/>
          <w:snapToGrid w:val="0"/>
          <w:color w:val="auto"/>
          <w:kern w:val="28"/>
          <w:sz w:val="24"/>
          <w:szCs w:val="20"/>
          <w:highlight w:val="none"/>
          <w:lang w:eastAsia="zh-CN"/>
        </w:rPr>
        <w:t>；</w:t>
      </w:r>
    </w:p>
    <w:p w14:paraId="0A10FAC9">
      <w:pPr>
        <w:spacing w:line="440" w:lineRule="exact"/>
        <w:ind w:firstLine="480" w:firstLineChars="200"/>
        <w:rPr>
          <w:rFonts w:hint="eastAsia" w:ascii="仿宋" w:hAnsi="仿宋" w:eastAsia="仿宋" w:cs="仿宋"/>
          <w:snapToGrid w:val="0"/>
          <w:color w:val="auto"/>
          <w:kern w:val="28"/>
          <w:sz w:val="24"/>
          <w:szCs w:val="20"/>
          <w:highlight w:val="none"/>
          <w:lang w:eastAsia="zh-CN"/>
        </w:rPr>
      </w:pPr>
      <w:r>
        <w:rPr>
          <w:rFonts w:hint="eastAsia" w:ascii="仿宋" w:hAnsi="仿宋" w:eastAsia="仿宋" w:cs="仿宋"/>
          <w:snapToGrid w:val="0"/>
          <w:color w:val="auto"/>
          <w:kern w:val="28"/>
          <w:sz w:val="24"/>
          <w:szCs w:val="20"/>
          <w:highlight w:val="none"/>
        </w:rPr>
        <w:t>7.单位负责人为同一人或者存在直接控股、管理关系的不同供应商，不得参加同一合同项下的采购活动；为采购项目提供整体设计、规范编制或者项目管理、监理、检测等服务后不得再参加该采购项目的其他采购活动</w:t>
      </w:r>
      <w:r>
        <w:rPr>
          <w:rFonts w:hint="eastAsia" w:ascii="仿宋" w:hAnsi="仿宋" w:eastAsia="仿宋" w:cs="仿宋"/>
          <w:snapToGrid w:val="0"/>
          <w:color w:val="auto"/>
          <w:kern w:val="28"/>
          <w:sz w:val="24"/>
          <w:szCs w:val="20"/>
          <w:highlight w:val="none"/>
          <w:lang w:eastAsia="zh-CN"/>
        </w:rPr>
        <w:t>；</w:t>
      </w:r>
    </w:p>
    <w:p w14:paraId="35E372C4">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szCs w:val="20"/>
          <w:highlight w:val="none"/>
          <w:lang w:val="en-US" w:eastAsia="zh-CN"/>
        </w:rPr>
        <w:t>8</w:t>
      </w:r>
      <w:r>
        <w:rPr>
          <w:rFonts w:ascii="仿宋" w:hAnsi="仿宋" w:eastAsia="仿宋" w:cs="仿宋"/>
          <w:snapToGrid w:val="0"/>
          <w:color w:val="auto"/>
          <w:kern w:val="28"/>
          <w:sz w:val="24"/>
          <w:szCs w:val="20"/>
          <w:highlight w:val="none"/>
        </w:rPr>
        <w:t>.</w:t>
      </w:r>
      <w:r>
        <w:rPr>
          <w:rFonts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 xml:space="preserve"> 投标产品属于医疗器械的，投标人须为医疗器械设备合法经营或生产企业。投标产品属第三类医疗器械的，投标人应提供有效的医疗器械生产或经营许可证及医疗器械注册证；投标产品属第二类医疗器械，投标人应提供有效的医疗器械备案凭证及医疗器械注册证；投标产品属第一类医疗器械，投标人应提供有效的医疗器械生产和医疗器械备案凭证；投标产品属于特种设备的，投标人应当提供压力容器制造许可证；属于消毒类产品的，投标人应当按照相关部门规定，提供相应资质证明材料；不属于医疗器械的应提供对应设备相关证件。</w:t>
      </w:r>
    </w:p>
    <w:p w14:paraId="5EC8FED1">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10B64578">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时间：</w:t>
      </w:r>
      <w:r>
        <w:rPr>
          <w:rFonts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2024年12月20日 09点30分00秒</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每天上午</w:t>
      </w:r>
      <w:r>
        <w:rPr>
          <w:rFonts w:ascii="仿宋" w:hAnsi="仿宋" w:eastAsia="仿宋" w:cs="仿宋"/>
          <w:color w:val="auto"/>
          <w:sz w:val="24"/>
          <w:highlight w:val="none"/>
        </w:rPr>
        <w:t xml:space="preserve">00:00至12:00 </w:t>
      </w:r>
      <w:r>
        <w:rPr>
          <w:rFonts w:hint="eastAsia" w:ascii="仿宋" w:hAnsi="仿宋" w:eastAsia="仿宋" w:cs="仿宋"/>
          <w:color w:val="auto"/>
          <w:sz w:val="24"/>
          <w:highlight w:val="none"/>
        </w:rPr>
        <w:t>，下午</w:t>
      </w:r>
      <w:r>
        <w:rPr>
          <w:rFonts w:ascii="仿宋" w:hAnsi="仿宋" w:eastAsia="仿宋" w:cs="仿宋"/>
          <w:color w:val="auto"/>
          <w:sz w:val="24"/>
          <w:highlight w:val="none"/>
        </w:rPr>
        <w:t>12:00至23:59（北京时间，线上获取法定节假日均可，线下获取文件法定节假日除外）</w:t>
      </w:r>
    </w:p>
    <w:p w14:paraId="10C1202E">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 xml:space="preserve">https://www.lecaiyun.com/） </w:t>
      </w:r>
    </w:p>
    <w:p w14:paraId="7F296657">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供应商登录乐采云平台</w:t>
      </w:r>
      <w:r>
        <w:rPr>
          <w:rFonts w:ascii="仿宋" w:hAnsi="仿宋" w:eastAsia="仿宋" w:cs="仿宋"/>
          <w:color w:val="auto"/>
          <w:sz w:val="24"/>
          <w:highlight w:val="none"/>
        </w:rPr>
        <w:t xml:space="preserve">https://www.lecaiyun.com/在线申请获取采购文件（进入“项目采购”应用，在获取采购文件菜单中选择项目，申请获取采购文件）。 </w:t>
      </w:r>
    </w:p>
    <w:p w14:paraId="6713E328">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售价（元）：</w:t>
      </w:r>
      <w:r>
        <w:rPr>
          <w:rFonts w:ascii="仿宋" w:hAnsi="仿宋" w:eastAsia="仿宋" w:cs="仿宋"/>
          <w:color w:val="auto"/>
          <w:sz w:val="24"/>
          <w:highlight w:val="none"/>
        </w:rPr>
        <w:t xml:space="preserve">0 </w:t>
      </w:r>
      <w:r>
        <w:rPr>
          <w:rFonts w:ascii="仿宋" w:hAnsi="仿宋" w:eastAsia="仿宋" w:cs="仿宋"/>
          <w:color w:val="auto"/>
          <w:sz w:val="24"/>
          <w:highlight w:val="none"/>
        </w:rPr>
        <w:tab/>
      </w:r>
    </w:p>
    <w:p w14:paraId="26917420">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3F7266C">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2024年12月20日 09点30分00秒</w:t>
      </w:r>
      <w:r>
        <w:rPr>
          <w:rFonts w:hint="eastAsia" w:ascii="仿宋" w:hAnsi="仿宋" w:eastAsia="仿宋" w:cs="仿宋"/>
          <w:color w:val="auto"/>
          <w:sz w:val="24"/>
          <w:highlight w:val="none"/>
        </w:rPr>
        <w:t>（北京时间）</w:t>
      </w:r>
    </w:p>
    <w:p w14:paraId="29E424EE">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 xml:space="preserve">https://www.lecaiyun.com/） </w:t>
      </w:r>
    </w:p>
    <w:p w14:paraId="13F7E8A0">
      <w:pPr>
        <w:spacing w:line="440" w:lineRule="exact"/>
        <w:ind w:firstLine="482" w:firstLineChars="200"/>
        <w:rPr>
          <w:rFonts w:hint="eastAsia" w:ascii="仿宋" w:hAnsi="仿宋" w:eastAsia="仿宋" w:cs="仿宋"/>
          <w:bCs/>
          <w:color w:val="auto"/>
          <w:sz w:val="24"/>
          <w:highlight w:val="none"/>
          <w:u w:val="single"/>
          <w:lang w:eastAsia="zh-CN"/>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2024年12月20日 09点30分00秒</w:t>
      </w:r>
    </w:p>
    <w:p w14:paraId="696F1B22">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https://www.lecaiyun.com/）</w:t>
      </w:r>
    </w:p>
    <w:p w14:paraId="6BEF66E3">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69C838E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ascii="仿宋" w:hAnsi="仿宋" w:eastAsia="仿宋" w:cs="仿宋"/>
          <w:color w:val="auto"/>
          <w:sz w:val="24"/>
          <w:highlight w:val="none"/>
        </w:rPr>
        <w:t>5个工作日。</w:t>
      </w:r>
      <w:bookmarkStart w:id="10" w:name="_Toc2440"/>
      <w:bookmarkStart w:id="11" w:name="_Toc5610"/>
      <w:bookmarkStart w:id="12" w:name="_Toc25442"/>
      <w:bookmarkStart w:id="13" w:name="_Toc8562"/>
    </w:p>
    <w:p w14:paraId="54E25905">
      <w:pPr>
        <w:spacing w:line="440" w:lineRule="exac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六、投标保证金</w:t>
      </w:r>
      <w:bookmarkEnd w:id="10"/>
      <w:bookmarkEnd w:id="11"/>
      <w:bookmarkEnd w:id="12"/>
      <w:bookmarkEnd w:id="13"/>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3045"/>
        <w:gridCol w:w="2275"/>
      </w:tblGrid>
      <w:tr w14:paraId="0AA8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14:paraId="6922306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标项</w:t>
            </w:r>
          </w:p>
        </w:tc>
        <w:tc>
          <w:tcPr>
            <w:tcW w:w="3045" w:type="dxa"/>
          </w:tcPr>
          <w:p w14:paraId="1853301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投标保证金（元）</w:t>
            </w:r>
          </w:p>
        </w:tc>
        <w:tc>
          <w:tcPr>
            <w:tcW w:w="2275" w:type="dxa"/>
          </w:tcPr>
          <w:p w14:paraId="723A239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备注</w:t>
            </w:r>
          </w:p>
        </w:tc>
      </w:tr>
      <w:tr w14:paraId="7CD3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14:paraId="03A76A9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一</w:t>
            </w:r>
          </w:p>
        </w:tc>
        <w:tc>
          <w:tcPr>
            <w:tcW w:w="3045" w:type="dxa"/>
            <w:vAlign w:val="center"/>
          </w:tcPr>
          <w:p w14:paraId="7F4257BC">
            <w:pPr>
              <w:keepNext w:val="0"/>
              <w:keepLines w:val="0"/>
              <w:widowControl/>
              <w:suppressLineNumbers w:val="0"/>
              <w:jc w:val="center"/>
              <w:textAlignment w:val="center"/>
              <w:rPr>
                <w:rFonts w:hint="eastAsia" w:ascii="仿宋" w:hAnsi="仿宋" w:eastAsia="仿宋" w:cs="仿宋"/>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30000</w:t>
            </w:r>
          </w:p>
        </w:tc>
        <w:tc>
          <w:tcPr>
            <w:tcW w:w="2275" w:type="dxa"/>
            <w:vMerge w:val="restart"/>
          </w:tcPr>
          <w:p w14:paraId="3EA4E88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p>
          <w:p w14:paraId="4BC3D82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p>
          <w:p w14:paraId="443D521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eastAsia="zh-CN"/>
              </w:rPr>
              <w:t>投标人汇款时备注项目名称</w:t>
            </w:r>
            <w:r>
              <w:rPr>
                <w:rFonts w:hint="eastAsia" w:ascii="仿宋" w:hAnsi="仿宋" w:eastAsia="仿宋" w:cs="仿宋"/>
                <w:color w:val="auto"/>
                <w:sz w:val="24"/>
                <w:highlight w:val="none"/>
                <w:vertAlign w:val="baseline"/>
                <w:lang w:val="en-US" w:eastAsia="zh-CN"/>
              </w:rPr>
              <w:t>+标项序号</w:t>
            </w:r>
          </w:p>
        </w:tc>
      </w:tr>
      <w:tr w14:paraId="2441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14:paraId="4FB59AE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二</w:t>
            </w:r>
          </w:p>
        </w:tc>
        <w:tc>
          <w:tcPr>
            <w:tcW w:w="3045" w:type="dxa"/>
            <w:vAlign w:val="center"/>
          </w:tcPr>
          <w:p w14:paraId="54F6ECF2">
            <w:pPr>
              <w:keepNext w:val="0"/>
              <w:keepLines w:val="0"/>
              <w:widowControl/>
              <w:suppressLineNumbers w:val="0"/>
              <w:jc w:val="center"/>
              <w:textAlignment w:val="center"/>
              <w:rPr>
                <w:rFonts w:hint="eastAsia" w:ascii="仿宋" w:hAnsi="仿宋" w:eastAsia="仿宋" w:cs="仿宋"/>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4000</w:t>
            </w:r>
          </w:p>
        </w:tc>
        <w:tc>
          <w:tcPr>
            <w:tcW w:w="2275" w:type="dxa"/>
            <w:vMerge w:val="continue"/>
          </w:tcPr>
          <w:p w14:paraId="36FD7A9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rPr>
            </w:pPr>
          </w:p>
        </w:tc>
      </w:tr>
      <w:tr w14:paraId="7051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14:paraId="2D6A9AD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三</w:t>
            </w:r>
          </w:p>
        </w:tc>
        <w:tc>
          <w:tcPr>
            <w:tcW w:w="3045" w:type="dxa"/>
            <w:vAlign w:val="center"/>
          </w:tcPr>
          <w:p w14:paraId="5F5B47A1">
            <w:pPr>
              <w:keepNext w:val="0"/>
              <w:keepLines w:val="0"/>
              <w:widowControl/>
              <w:suppressLineNumbers w:val="0"/>
              <w:jc w:val="center"/>
              <w:textAlignment w:val="center"/>
              <w:rPr>
                <w:rFonts w:hint="eastAsia" w:ascii="仿宋" w:hAnsi="仿宋" w:eastAsia="仿宋" w:cs="仿宋"/>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5000</w:t>
            </w:r>
          </w:p>
        </w:tc>
        <w:tc>
          <w:tcPr>
            <w:tcW w:w="2275" w:type="dxa"/>
            <w:vMerge w:val="continue"/>
          </w:tcPr>
          <w:p w14:paraId="5614DD6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rPr>
            </w:pPr>
          </w:p>
        </w:tc>
      </w:tr>
      <w:tr w14:paraId="2EBB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14:paraId="5A0D3F1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四</w:t>
            </w:r>
          </w:p>
        </w:tc>
        <w:tc>
          <w:tcPr>
            <w:tcW w:w="3045" w:type="dxa"/>
            <w:vAlign w:val="center"/>
          </w:tcPr>
          <w:p w14:paraId="64FC03A1">
            <w:pPr>
              <w:keepNext w:val="0"/>
              <w:keepLines w:val="0"/>
              <w:widowControl/>
              <w:suppressLineNumbers w:val="0"/>
              <w:jc w:val="center"/>
              <w:textAlignment w:val="center"/>
              <w:rPr>
                <w:rFonts w:hint="eastAsia" w:ascii="仿宋" w:hAnsi="仿宋" w:eastAsia="仿宋" w:cs="仿宋"/>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7400</w:t>
            </w:r>
          </w:p>
        </w:tc>
        <w:tc>
          <w:tcPr>
            <w:tcW w:w="2275" w:type="dxa"/>
            <w:vMerge w:val="continue"/>
          </w:tcPr>
          <w:p w14:paraId="36AF07E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rPr>
            </w:pPr>
          </w:p>
        </w:tc>
      </w:tr>
      <w:tr w14:paraId="05ED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14:paraId="5D23737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五</w:t>
            </w:r>
          </w:p>
        </w:tc>
        <w:tc>
          <w:tcPr>
            <w:tcW w:w="3045" w:type="dxa"/>
            <w:vAlign w:val="center"/>
          </w:tcPr>
          <w:p w14:paraId="029DBC4F">
            <w:pPr>
              <w:keepNext w:val="0"/>
              <w:keepLines w:val="0"/>
              <w:widowControl/>
              <w:suppressLineNumbers w:val="0"/>
              <w:jc w:val="center"/>
              <w:textAlignment w:val="center"/>
              <w:rPr>
                <w:rFonts w:hint="eastAsia" w:ascii="仿宋" w:hAnsi="仿宋" w:eastAsia="仿宋" w:cs="仿宋"/>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2800</w:t>
            </w:r>
          </w:p>
        </w:tc>
        <w:tc>
          <w:tcPr>
            <w:tcW w:w="2275" w:type="dxa"/>
            <w:vMerge w:val="continue"/>
          </w:tcPr>
          <w:p w14:paraId="5A11334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rPr>
            </w:pPr>
          </w:p>
        </w:tc>
      </w:tr>
      <w:tr w14:paraId="0D56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14:paraId="2727FAA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六</w:t>
            </w:r>
          </w:p>
        </w:tc>
        <w:tc>
          <w:tcPr>
            <w:tcW w:w="3045" w:type="dxa"/>
            <w:vAlign w:val="center"/>
          </w:tcPr>
          <w:p w14:paraId="298A75A5">
            <w:pPr>
              <w:keepNext w:val="0"/>
              <w:keepLines w:val="0"/>
              <w:widowControl/>
              <w:suppressLineNumbers w:val="0"/>
              <w:jc w:val="center"/>
              <w:textAlignment w:val="center"/>
              <w:rPr>
                <w:rFonts w:hint="eastAsia" w:ascii="仿宋" w:hAnsi="仿宋" w:eastAsia="仿宋" w:cs="仿宋"/>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2600</w:t>
            </w:r>
          </w:p>
        </w:tc>
        <w:tc>
          <w:tcPr>
            <w:tcW w:w="2275" w:type="dxa"/>
            <w:vMerge w:val="continue"/>
          </w:tcPr>
          <w:p w14:paraId="37FF021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vertAlign w:val="baseline"/>
              </w:rPr>
            </w:pPr>
          </w:p>
        </w:tc>
      </w:tr>
    </w:tbl>
    <w:p w14:paraId="367AC3C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投标人应于</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eastAsia="zh-CN"/>
        </w:rPr>
        <w:t>一个工作日</w:t>
      </w:r>
      <w:r>
        <w:rPr>
          <w:rFonts w:hint="eastAsia" w:ascii="仿宋" w:hAnsi="仿宋" w:eastAsia="仿宋" w:cs="仿宋"/>
          <w:color w:val="auto"/>
          <w:sz w:val="24"/>
          <w:highlight w:val="none"/>
        </w:rPr>
        <w:t>将投标保证金以电汇、转账、网上银行交至</w:t>
      </w:r>
      <w:r>
        <w:rPr>
          <w:rFonts w:hint="eastAsia" w:ascii="仿宋" w:hAnsi="仿宋" w:eastAsia="仿宋" w:cs="仿宋"/>
          <w:color w:val="auto"/>
          <w:sz w:val="24"/>
          <w:highlight w:val="none"/>
          <w:lang w:eastAsia="zh-CN"/>
        </w:rPr>
        <w:t>浙江华耀建设咨询有限公司嵊州分公司</w:t>
      </w:r>
      <w:r>
        <w:rPr>
          <w:rFonts w:hint="eastAsia" w:ascii="仿宋" w:hAnsi="仿宋" w:eastAsia="仿宋" w:cs="仿宋"/>
          <w:color w:val="auto"/>
          <w:sz w:val="24"/>
          <w:highlight w:val="none"/>
        </w:rPr>
        <w:t>，投标保证金以到账时间为准。如因投标人自身原因，造成投标单位保证金未及时到账的，一律视为不响应招标文件，投标文件不予接收。投标人的投标保证金必须从其基本账户转出。</w:t>
      </w:r>
    </w:p>
    <w:p w14:paraId="0C94BDF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户 名：</w:t>
      </w:r>
      <w:r>
        <w:rPr>
          <w:rFonts w:hint="eastAsia" w:ascii="仿宋" w:hAnsi="仿宋" w:eastAsia="仿宋" w:cs="仿宋"/>
          <w:color w:val="auto"/>
          <w:sz w:val="24"/>
          <w:highlight w:val="none"/>
          <w:lang w:eastAsia="zh-CN"/>
        </w:rPr>
        <w:t>浙江华耀建设咨询有限公司嵊州分公司</w:t>
      </w:r>
    </w:p>
    <w:p w14:paraId="44729C0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eastAsia="zh-CN"/>
        </w:rPr>
        <w:t>中国建设银行</w:t>
      </w:r>
      <w:r>
        <w:rPr>
          <w:rFonts w:hint="eastAsia" w:ascii="仿宋" w:hAnsi="仿宋" w:eastAsia="仿宋" w:cs="仿宋"/>
          <w:color w:val="auto"/>
          <w:sz w:val="24"/>
          <w:highlight w:val="none"/>
        </w:rPr>
        <w:t>嵊州市新城支行  </w:t>
      </w:r>
    </w:p>
    <w:p w14:paraId="710DD34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银行账号：33001656550053001462</w:t>
      </w:r>
    </w:p>
    <w:p w14:paraId="1521C8F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投标保证金的退还：</w:t>
      </w:r>
      <w:r>
        <w:rPr>
          <w:rFonts w:hint="eastAsia" w:ascii="仿宋" w:hAnsi="仿宋" w:eastAsia="仿宋" w:cs="仿宋"/>
          <w:color w:val="auto"/>
          <w:sz w:val="24"/>
          <w:highlight w:val="none"/>
        </w:rPr>
        <w:t>未中标的投标人的投标保证金将在中标通知书发出之日起3个工作日内退还，中标人的投标保证金在中标人与招标人签订</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合同后5个工作日内退还</w:t>
      </w:r>
      <w:r>
        <w:rPr>
          <w:rFonts w:hint="eastAsia" w:ascii="仿宋" w:hAnsi="仿宋" w:eastAsia="仿宋" w:cs="仿宋"/>
          <w:color w:val="auto"/>
          <w:sz w:val="24"/>
          <w:highlight w:val="none"/>
          <w:lang w:eastAsia="zh-CN"/>
        </w:rPr>
        <w:t>。</w:t>
      </w:r>
    </w:p>
    <w:p w14:paraId="63ED05FB">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七</w:t>
      </w:r>
      <w:r>
        <w:rPr>
          <w:rFonts w:hint="eastAsia" w:ascii="仿宋" w:hAnsi="仿宋" w:eastAsia="仿宋" w:cs="仿宋"/>
          <w:b/>
          <w:color w:val="auto"/>
          <w:sz w:val="24"/>
          <w:highlight w:val="none"/>
        </w:rPr>
        <w:t>、其他补充事宜</w:t>
      </w:r>
    </w:p>
    <w:p w14:paraId="77EEFF79">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7AC455E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.其他事项：（</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）电子招投标的说明：①电子招投标：本项目以数据电文形式，依托“乐采云平台（www.lecaiyun.com</w:t>
      </w:r>
      <w:r>
        <w:rPr>
          <w:rFonts w:hint="eastAsia" w:ascii="仿宋" w:hAnsi="仿宋" w:eastAsia="仿宋" w:cs="仿宋"/>
          <w:color w:val="auto"/>
          <w:sz w:val="24"/>
          <w:highlight w:val="none"/>
        </w:rPr>
        <w:t>）”进行招投标活动，不接受纸质投标文件；②投标准备：注册账号</w:t>
      </w:r>
      <w:r>
        <w:rPr>
          <w:rFonts w:ascii="仿宋" w:hAnsi="仿宋" w:eastAsia="仿宋" w:cs="仿宋"/>
          <w:color w:val="auto"/>
          <w:sz w:val="24"/>
          <w:highlight w:val="none"/>
        </w:rPr>
        <w:t>--</w:t>
      </w:r>
      <w:r>
        <w:rPr>
          <w:rFonts w:hint="eastAsia" w:ascii="仿宋" w:hAnsi="仿宋" w:eastAsia="仿宋" w:cs="仿宋"/>
          <w:color w:val="auto"/>
          <w:sz w:val="24"/>
          <w:highlight w:val="none"/>
        </w:rPr>
        <w:t>点击“商家入驻”，进行采购供应商资料填写；申领</w:t>
      </w:r>
      <w:r>
        <w:rPr>
          <w:rFonts w:ascii="仿宋" w:hAnsi="仿宋" w:eastAsia="仿宋" w:cs="仿宋"/>
          <w:color w:val="auto"/>
          <w:sz w:val="24"/>
          <w:highlight w:val="none"/>
        </w:rPr>
        <w:t>CA数字证书---申领流程详见“浙江政府采购网-下载专区-电子交易客户端-CA驱动和申领流程”；安装“</w:t>
      </w:r>
      <w:r>
        <w:rPr>
          <w:rFonts w:hint="eastAsia" w:ascii="仿宋" w:hAnsi="仿宋" w:eastAsia="仿宋" w:cs="仿宋"/>
          <w:color w:val="auto"/>
          <w:sz w:val="24"/>
          <w:highlight w:val="none"/>
        </w:rPr>
        <w:t>乐采云电子交易客户端”</w:t>
      </w:r>
      <w:r>
        <w:rPr>
          <w:rFonts w:ascii="仿宋" w:hAnsi="仿宋" w:eastAsia="仿宋" w:cs="仿宋"/>
          <w:color w:val="auto"/>
          <w:sz w:val="24"/>
          <w:highlight w:val="none"/>
        </w:rPr>
        <w:t>----</w:t>
      </w:r>
      <w:r>
        <w:rPr>
          <w:rFonts w:hint="eastAsia" w:ascii="仿宋" w:hAnsi="仿宋" w:eastAsia="仿宋" w:cs="仿宋"/>
          <w:color w:val="auto"/>
          <w:sz w:val="24"/>
          <w:highlight w:val="none"/>
        </w:rPr>
        <w:t>前往“浙江政府采购网</w:t>
      </w:r>
      <w:r>
        <w:rPr>
          <w:rFonts w:ascii="仿宋" w:hAnsi="仿宋" w:eastAsia="仿宋" w:cs="仿宋"/>
          <w:color w:val="auto"/>
          <w:sz w:val="24"/>
          <w:highlight w:val="none"/>
        </w:rPr>
        <w:t>-下载专区-电子交易客户端”进行下载并安装；③招标文件的获取：使用账号登录或者使用CA登录</w:t>
      </w:r>
      <w:r>
        <w:rPr>
          <w:rFonts w:hint="eastAsia" w:ascii="仿宋" w:hAnsi="仿宋" w:eastAsia="仿宋" w:cs="仿宋"/>
          <w:color w:val="auto"/>
          <w:sz w:val="24"/>
          <w:highlight w:val="none"/>
        </w:rPr>
        <w:t>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乐采云平台；⑨投标文件的解密：</w:t>
      </w:r>
      <w:r>
        <w:rPr>
          <w:rFonts w:hint="eastAsia" w:ascii="仿宋" w:hAnsi="仿宋" w:eastAsia="仿宋" w:cs="仿宋_GB2312"/>
          <w:color w:val="auto"/>
          <w:sz w:val="24"/>
          <w:highlight w:val="none"/>
        </w:rPr>
        <w:t>投标人按照平台提示和招标文件的规定在半小时内完成在线解密。通过“乐采云平台”上传递交的投标文件无法按时解密</w:t>
      </w:r>
      <w:r>
        <w:rPr>
          <w:rFonts w:hint="eastAsia" w:ascii="仿宋" w:hAnsi="仿宋" w:eastAsia="仿宋" w:cs="仿宋_GB2312"/>
          <w:b/>
          <w:color w:val="auto"/>
          <w:sz w:val="24"/>
          <w:highlight w:val="none"/>
        </w:rPr>
        <w:t>（投标人应特别注意CA锁有效性，CA锁延期、补办后，虽硬件介质不变，但锁的证书Key号发生改变，视为不同锁，会导致开标时无法解密投标文件）</w:t>
      </w:r>
      <w:r>
        <w:rPr>
          <w:rFonts w:hint="eastAsia" w:ascii="仿宋" w:hAnsi="仿宋" w:eastAsia="仿宋" w:cs="仿宋_GB2312"/>
          <w:color w:val="auto"/>
          <w:sz w:val="24"/>
          <w:highlight w:val="none"/>
        </w:rPr>
        <w:t>，视为投标文件撤回；</w:t>
      </w:r>
      <w:r>
        <w:rPr>
          <w:rFonts w:hint="eastAsia" w:ascii="仿宋" w:hAnsi="仿宋" w:eastAsia="仿宋" w:cs="仿宋"/>
          <w:color w:val="auto"/>
          <w:sz w:val="24"/>
          <w:highlight w:val="none"/>
        </w:rPr>
        <w:t>⑩具体操作指南：详见乐采云平台“服务中心</w:t>
      </w:r>
      <w:r>
        <w:rPr>
          <w:rFonts w:ascii="仿宋" w:hAnsi="仿宋" w:eastAsia="仿宋" w:cs="仿宋"/>
          <w:color w:val="auto"/>
          <w:sz w:val="24"/>
          <w:highlight w:val="none"/>
        </w:rPr>
        <w:t>-帮助</w:t>
      </w:r>
      <w:r>
        <w:rPr>
          <w:rFonts w:ascii="仿宋" w:hAnsi="仿宋" w:eastAsia="仿宋" w:cs="仿宋"/>
          <w:color w:val="auto"/>
          <w:sz w:val="24"/>
          <w:highlight w:val="none"/>
        </w:rPr>
        <w:t>文档-项目采购-操作流程-电子招投标-政府采购项目电子交易管理操作指南-供应商”。（</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）招标文件公告期限与招标公告的公告期限一致。</w:t>
      </w:r>
    </w:p>
    <w:p w14:paraId="416F815C">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、对本次采购提出询问、质疑、投诉，请按以下方式联系</w:t>
      </w:r>
    </w:p>
    <w:p w14:paraId="6B4700B6">
      <w:pPr>
        <w:pStyle w:val="4"/>
        <w:spacing w:line="440" w:lineRule="exact"/>
        <w:ind w:left="0" w:firstLine="482" w:firstLineChars="200"/>
        <w:rPr>
          <w:rFonts w:ascii="仿宋" w:eastAsia="仿宋" w:cs="仿宋"/>
          <w:color w:val="auto"/>
          <w:sz w:val="24"/>
          <w:szCs w:val="24"/>
          <w:highlight w:val="none"/>
        </w:rPr>
      </w:pPr>
      <w:bookmarkStart w:id="14" w:name="_Toc28359096"/>
      <w:bookmarkStart w:id="15" w:name="_Toc28359019"/>
      <w:bookmarkStart w:id="16" w:name="_Toc35393637"/>
      <w:bookmarkStart w:id="17" w:name="_Toc35393806"/>
      <w:r>
        <w:rPr>
          <w:rFonts w:hint="eastAsia" w:ascii="仿宋" w:eastAsia="仿宋" w:cs="仿宋"/>
          <w:color w:val="auto"/>
          <w:sz w:val="24"/>
          <w:szCs w:val="24"/>
          <w:highlight w:val="none"/>
        </w:rPr>
        <w:t>1.采购人信息</w:t>
      </w:r>
      <w:bookmarkEnd w:id="14"/>
      <w:bookmarkEnd w:id="15"/>
      <w:bookmarkEnd w:id="16"/>
      <w:bookmarkEnd w:id="17"/>
      <w:r>
        <w:rPr>
          <w:rFonts w:hint="eastAsia" w:ascii="仿宋" w:eastAsia="仿宋" w:cs="仿宋"/>
          <w:color w:val="auto"/>
          <w:sz w:val="24"/>
          <w:szCs w:val="24"/>
          <w:highlight w:val="none"/>
        </w:rPr>
        <w:t>：</w:t>
      </w:r>
    </w:p>
    <w:p w14:paraId="7CF445B5">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嵊州市经济开发区艇湖新兴产业园建设有限公司</w:t>
      </w:r>
    </w:p>
    <w:p w14:paraId="4F3212E8">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嵊州市浦南大道388号</w:t>
      </w:r>
    </w:p>
    <w:p w14:paraId="7D3C456C">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宋健</w:t>
      </w:r>
    </w:p>
    <w:p w14:paraId="2322BBC7">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w:t>
      </w:r>
      <w:r>
        <w:rPr>
          <w:rFonts w:hint="eastAsia" w:ascii="仿宋" w:hAnsi="仿宋" w:eastAsia="仿宋" w:cs="仿宋"/>
          <w:color w:val="auto"/>
          <w:sz w:val="24"/>
          <w:highlight w:val="none"/>
        </w:rPr>
        <w:t>目联系方式（询问）：</w:t>
      </w:r>
      <w:r>
        <w:rPr>
          <w:rFonts w:hint="eastAsia" w:ascii="仿宋" w:hAnsi="仿宋" w:eastAsia="仿宋" w:cs="仿宋"/>
          <w:color w:val="auto"/>
          <w:sz w:val="24"/>
          <w:highlight w:val="none"/>
          <w:lang w:eastAsia="zh-CN"/>
        </w:rPr>
        <w:t>0575-83276837</w:t>
      </w:r>
    </w:p>
    <w:p w14:paraId="70E825EE">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周先生</w:t>
      </w:r>
    </w:p>
    <w:p w14:paraId="38363FE7">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质疑联系方式：0575-83276830</w:t>
      </w:r>
    </w:p>
    <w:p w14:paraId="5EC5F539">
      <w:pPr>
        <w:pStyle w:val="4"/>
        <w:spacing w:line="440" w:lineRule="exact"/>
        <w:ind w:left="0" w:firstLine="482" w:firstLineChars="200"/>
        <w:rPr>
          <w:rFonts w:ascii="仿宋" w:eastAsia="仿宋" w:cs="仿宋"/>
          <w:color w:val="auto"/>
          <w:sz w:val="24"/>
          <w:highlight w:val="none"/>
        </w:rPr>
      </w:pPr>
      <w:bookmarkStart w:id="18" w:name="_Toc28359097"/>
      <w:bookmarkStart w:id="19" w:name="_Toc35393807"/>
      <w:bookmarkStart w:id="20" w:name="_Toc28359020"/>
      <w:bookmarkStart w:id="21" w:name="_Toc35393638"/>
      <w:r>
        <w:rPr>
          <w:rFonts w:hint="eastAsia" w:ascii="仿宋" w:eastAsia="仿宋" w:cs="仿宋"/>
          <w:color w:val="auto"/>
          <w:sz w:val="24"/>
          <w:szCs w:val="24"/>
          <w:highlight w:val="none"/>
        </w:rPr>
        <w:t>2.采购代理机构信息</w:t>
      </w:r>
      <w:bookmarkEnd w:id="18"/>
      <w:bookmarkEnd w:id="19"/>
      <w:bookmarkEnd w:id="20"/>
      <w:bookmarkEnd w:id="21"/>
      <w:r>
        <w:rPr>
          <w:rFonts w:hint="eastAsia" w:ascii="仿宋" w:eastAsia="仿宋" w:cs="仿宋"/>
          <w:color w:val="auto"/>
          <w:sz w:val="24"/>
          <w:szCs w:val="24"/>
          <w:highlight w:val="none"/>
        </w:rPr>
        <w:t>：</w:t>
      </w:r>
    </w:p>
    <w:p w14:paraId="1ECB9D5E">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浙江华耀建设咨询有限公司</w:t>
      </w:r>
    </w:p>
    <w:p w14:paraId="7263D2C5">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地址：嵊州市新悦路88号君悦大厦七楼</w:t>
      </w:r>
    </w:p>
    <w:p w14:paraId="43768BB9">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何女士</w:t>
      </w:r>
    </w:p>
    <w:p w14:paraId="1024A8AF">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15167557859</w:t>
      </w:r>
    </w:p>
    <w:p w14:paraId="026DD3C3">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黄女士</w:t>
      </w:r>
    </w:p>
    <w:p w14:paraId="4D4DFC83">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0575-81392050</w:t>
      </w:r>
    </w:p>
    <w:p w14:paraId="36D1594B">
      <w:pPr>
        <w:spacing w:line="440" w:lineRule="exact"/>
        <w:ind w:firstLine="482" w:firstLineChars="200"/>
        <w:rPr>
          <w:rFonts w:ascii="仿宋" w:hAnsi="仿宋" w:eastAsia="仿宋" w:cs="仿宋"/>
          <w:b/>
          <w:color w:val="auto"/>
          <w:sz w:val="24"/>
          <w:highlight w:val="none"/>
        </w:rPr>
      </w:pPr>
      <w:bookmarkStart w:id="22" w:name="_Toc35393808"/>
      <w:bookmarkStart w:id="23" w:name="_Toc35393639"/>
      <w:bookmarkStart w:id="24" w:name="_Toc28359098"/>
      <w:bookmarkStart w:id="25" w:name="_Toc28359021"/>
      <w:r>
        <w:rPr>
          <w:rFonts w:ascii="仿宋" w:hAnsi="仿宋" w:eastAsia="仿宋" w:cs="仿宋"/>
          <w:b/>
          <w:bCs/>
          <w:color w:val="auto"/>
          <w:sz w:val="24"/>
          <w:highlight w:val="none"/>
        </w:rPr>
        <w:t>3.</w:t>
      </w:r>
      <w:r>
        <w:rPr>
          <w:rFonts w:hint="eastAsia" w:ascii="仿宋" w:hAnsi="仿宋" w:eastAsia="仿宋" w:cs="仿宋"/>
          <w:b/>
          <w:bCs/>
          <w:color w:val="auto"/>
          <w:sz w:val="24"/>
          <w:highlight w:val="none"/>
          <w:lang w:eastAsia="zh-CN"/>
        </w:rPr>
        <w:t>同级</w:t>
      </w:r>
      <w:r>
        <w:rPr>
          <w:rFonts w:hint="eastAsia" w:ascii="仿宋" w:hAnsi="仿宋" w:eastAsia="仿宋" w:cs="仿宋"/>
          <w:b/>
          <w:color w:val="auto"/>
          <w:sz w:val="24"/>
          <w:highlight w:val="none"/>
        </w:rPr>
        <w:t>采购监督管理部门信息</w:t>
      </w:r>
      <w:r>
        <w:rPr>
          <w:rFonts w:ascii="仿宋" w:hAnsi="仿宋" w:eastAsia="仿宋" w:cs="仿宋"/>
          <w:b/>
          <w:color w:val="auto"/>
          <w:sz w:val="24"/>
          <w:highlight w:val="none"/>
        </w:rPr>
        <w:t xml:space="preserve">： </w:t>
      </w:r>
    </w:p>
    <w:bookmarkEnd w:id="22"/>
    <w:bookmarkEnd w:id="23"/>
    <w:bookmarkEnd w:id="24"/>
    <w:bookmarkEnd w:id="25"/>
    <w:p w14:paraId="38E69495">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名称：嵊州市经济开发区管理委员会</w:t>
      </w:r>
    </w:p>
    <w:p w14:paraId="445FF6D4">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14:paraId="112360A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联系人：周辰平</w:t>
      </w:r>
    </w:p>
    <w:p w14:paraId="0DBA220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监督投诉电话：0575-83276830</w:t>
      </w:r>
    </w:p>
    <w:p w14:paraId="3333C91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w:t>
      </w:r>
      <w:r>
        <w:rPr>
          <w:rFonts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rPr>
        <w:t>乐采云服务热线</w:t>
      </w:r>
      <w:r>
        <w:rPr>
          <w:rFonts w:ascii="仿宋" w:hAnsi="仿宋" w:eastAsia="仿宋" w:cs="仿宋"/>
          <w:color w:val="auto"/>
          <w:sz w:val="24"/>
          <w:highlight w:val="none"/>
        </w:rPr>
        <w:t xml:space="preserve">95763获取热线服务帮助。  </w:t>
      </w:r>
      <w:r>
        <w:rPr>
          <w:rFonts w:hint="eastAsia" w:ascii="仿宋" w:hAnsi="仿宋" w:eastAsia="仿宋" w:cs="仿宋"/>
          <w:color w:val="auto"/>
          <w:sz w:val="24"/>
          <w:highlight w:val="none"/>
        </w:rPr>
        <w:t>    </w:t>
      </w:r>
    </w:p>
    <w:p w14:paraId="6BBC86CC">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CA问题联系电话（人工）：汇信CA 400-888-4636；天谷CA 400-087-8198。</w:t>
      </w:r>
    </w:p>
    <w:p w14:paraId="67AA14FF">
      <w:pPr>
        <w:widowControl/>
        <w:adjustRightInd/>
        <w:jc w:val="left"/>
        <w:rPr>
          <w:rFonts w:ascii="仿宋" w:hAnsi="仿宋" w:eastAsia="仿宋" w:cs="仿宋"/>
          <w:snapToGrid w:val="0"/>
          <w:color w:val="auto"/>
          <w:highlight w:val="none"/>
        </w:rPr>
      </w:pPr>
      <w:r>
        <w:rPr>
          <w:rFonts w:ascii="仿宋" w:hAnsi="仿宋" w:eastAsia="仿宋" w:cs="仿宋"/>
          <w:b/>
          <w:color w:val="auto"/>
          <w:sz w:val="36"/>
          <w:szCs w:val="20"/>
          <w:highlight w:val="none"/>
        </w:rPr>
        <w:br w:type="page"/>
      </w:r>
    </w:p>
    <w:bookmarkEnd w:id="7"/>
    <w:bookmarkEnd w:id="8"/>
    <w:p w14:paraId="6CB6D538">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第二部分投标须知</w:t>
      </w:r>
    </w:p>
    <w:p w14:paraId="492707BA">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02"/>
        <w:gridCol w:w="7239"/>
      </w:tblGrid>
      <w:tr w14:paraId="76E9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9" w:type="dxa"/>
            <w:vAlign w:val="center"/>
          </w:tcPr>
          <w:p w14:paraId="0C9BEBBD">
            <w:pPr>
              <w:autoSpaceDE w:val="0"/>
              <w:autoSpaceDN w:val="0"/>
              <w:spacing w:line="44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541" w:type="dxa"/>
            <w:gridSpan w:val="2"/>
            <w:vAlign w:val="center"/>
          </w:tcPr>
          <w:p w14:paraId="2A8787FC">
            <w:pPr>
              <w:autoSpaceDE w:val="0"/>
              <w:autoSpaceDN w:val="0"/>
              <w:spacing w:line="44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20B9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4" w:hRule="atLeast"/>
          <w:jc w:val="center"/>
        </w:trPr>
        <w:tc>
          <w:tcPr>
            <w:tcW w:w="699" w:type="dxa"/>
            <w:vAlign w:val="center"/>
          </w:tcPr>
          <w:p w14:paraId="6B05CD8C">
            <w:pPr>
              <w:autoSpaceDE w:val="0"/>
              <w:autoSpaceDN w:val="0"/>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541" w:type="dxa"/>
            <w:gridSpan w:val="2"/>
            <w:vAlign w:val="center"/>
          </w:tcPr>
          <w:p w14:paraId="7B54DF59">
            <w:pPr>
              <w:keepNext w:val="0"/>
              <w:keepLines w:val="0"/>
              <w:pageBreakBefore w:val="0"/>
              <w:widowControl w:val="0"/>
              <w:kinsoku/>
              <w:wordWrap/>
              <w:overflowPunct/>
              <w:topLinePunct w:val="0"/>
              <w:bidi w:val="0"/>
              <w:adjustRightInd w:val="0"/>
              <w:snapToGrid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报价要求：</w:t>
            </w:r>
          </w:p>
          <w:p w14:paraId="626DD3DE">
            <w:pPr>
              <w:keepNext w:val="0"/>
              <w:keepLines w:val="0"/>
              <w:pageBreakBefore w:val="0"/>
              <w:widowControl w:val="0"/>
              <w:kinsoku/>
              <w:wordWrap/>
              <w:overflowPunct/>
              <w:topLinePunct w:val="0"/>
              <w:bidi w:val="0"/>
              <w:adjustRightInd w:val="0"/>
              <w:snapToGrid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开标一览表（报价表）另有约定的除外】。招标文件未列明，而投标人认为必需的费用也需列入报价。</w:t>
            </w:r>
          </w:p>
          <w:p w14:paraId="601937EB">
            <w:pPr>
              <w:keepNext w:val="0"/>
              <w:keepLines w:val="0"/>
              <w:pageBreakBefore w:val="0"/>
              <w:widowControl w:val="0"/>
              <w:kinsoku/>
              <w:wordWrap/>
              <w:overflowPunct/>
              <w:topLinePunct w:val="0"/>
              <w:bidi w:val="0"/>
              <w:adjustRightInd w:val="0"/>
              <w:snapToGrid w:val="0"/>
              <w:spacing w:line="336"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3ACBF82">
            <w:pPr>
              <w:keepNext w:val="0"/>
              <w:keepLines w:val="0"/>
              <w:pageBreakBefore w:val="0"/>
              <w:widowControl w:val="0"/>
              <w:kinsoku/>
              <w:wordWrap/>
              <w:overflowPunct/>
              <w:topLinePunct w:val="0"/>
              <w:bidi w:val="0"/>
              <w:adjustRightInd w:val="0"/>
              <w:snapToGrid w:val="0"/>
              <w:spacing w:line="336" w:lineRule="auto"/>
              <w:jc w:val="left"/>
              <w:rPr>
                <w:rFonts w:ascii="仿宋" w:hAnsi="仿宋" w:eastAsia="仿宋" w:cs="仿宋"/>
                <w:b/>
                <w:color w:val="auto"/>
                <w:kern w:val="0"/>
                <w:sz w:val="24"/>
                <w:highlight w:val="none"/>
                <w:lang w:val="zh-CN"/>
              </w:rPr>
            </w:pPr>
            <w:r>
              <w:rPr>
                <w:rFonts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7769A5C5">
            <w:pPr>
              <w:keepNext w:val="0"/>
              <w:keepLines w:val="0"/>
              <w:pageBreakBefore w:val="0"/>
              <w:widowControl w:val="0"/>
              <w:kinsoku/>
              <w:wordWrap/>
              <w:overflowPunct/>
              <w:topLinePunct w:val="0"/>
              <w:bidi w:val="0"/>
              <w:adjustRightInd w:val="0"/>
              <w:snapToGrid w:val="0"/>
              <w:spacing w:line="336" w:lineRule="auto"/>
              <w:jc w:val="left"/>
              <w:rPr>
                <w:rFonts w:ascii="仿宋" w:hAnsi="仿宋" w:eastAsia="仿宋" w:cs="仿宋"/>
                <w:color w:val="auto"/>
                <w:kern w:val="0"/>
                <w:sz w:val="24"/>
                <w:highlight w:val="none"/>
                <w:lang w:val="zh-CN"/>
              </w:rPr>
            </w:pPr>
            <w:r>
              <w:rPr>
                <w:rFonts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14:paraId="75910E3B">
            <w:pPr>
              <w:keepNext w:val="0"/>
              <w:keepLines w:val="0"/>
              <w:pageBreakBefore w:val="0"/>
              <w:widowControl w:val="0"/>
              <w:kinsoku/>
              <w:wordWrap/>
              <w:overflowPunct/>
              <w:topLinePunct w:val="0"/>
              <w:bidi w:val="0"/>
              <w:adjustRightInd w:val="0"/>
              <w:spacing w:line="336" w:lineRule="auto"/>
              <w:rPr>
                <w:rFonts w:ascii="仿宋" w:hAnsi="仿宋" w:eastAsia="仿宋" w:cs="仿宋"/>
                <w:b/>
                <w:color w:val="auto"/>
                <w:sz w:val="24"/>
                <w:highlight w:val="none"/>
              </w:rPr>
            </w:pPr>
            <w:r>
              <w:rPr>
                <w:rFonts w:ascii="仿宋" w:hAnsi="仿宋" w:eastAsia="仿宋" w:cs="仿宋"/>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413A560">
            <w:pPr>
              <w:keepNext w:val="0"/>
              <w:keepLines w:val="0"/>
              <w:pageBreakBefore w:val="0"/>
              <w:widowControl w:val="0"/>
              <w:kinsoku/>
              <w:wordWrap/>
              <w:overflowPunct/>
              <w:topLinePunct w:val="0"/>
              <w:autoSpaceDE w:val="0"/>
              <w:autoSpaceDN w:val="0"/>
              <w:bidi w:val="0"/>
              <w:adjustRightInd w:val="0"/>
              <w:spacing w:line="336" w:lineRule="auto"/>
              <w:jc w:val="both"/>
              <w:textAlignment w:val="center"/>
              <w:rPr>
                <w:rFonts w:hint="eastAsia" w:ascii="仿宋" w:hAnsi="仿宋" w:eastAsia="仿宋" w:cs="仿宋"/>
                <w:b/>
                <w:color w:val="auto"/>
                <w:sz w:val="24"/>
                <w:highlight w:val="none"/>
              </w:rPr>
            </w:pPr>
            <w:r>
              <w:rPr>
                <w:rFonts w:ascii="仿宋" w:hAnsi="仿宋" w:eastAsia="仿宋" w:cs="仿宋"/>
                <w:color w:val="auto"/>
                <w:sz w:val="24"/>
                <w:highlight w:val="none"/>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bl>
            <w:tblPr>
              <w:tblStyle w:val="63"/>
              <w:tblpPr w:leftFromText="180" w:rightFromText="180" w:vertAnchor="text" w:horzAnchor="page" w:tblpX="1702" w:tblpY="2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268"/>
              <w:gridCol w:w="1134"/>
            </w:tblGrid>
            <w:tr w14:paraId="384A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tcPr>
                <w:p w14:paraId="2EFAD5E4">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标</w:t>
                  </w:r>
                  <w:r>
                    <w:rPr>
                      <w:rFonts w:hint="eastAsia" w:ascii="仿宋" w:hAnsi="仿宋" w:eastAsia="仿宋" w:cs="仿宋"/>
                      <w:bCs/>
                      <w:iCs/>
                      <w:color w:val="auto"/>
                      <w:spacing w:val="11"/>
                      <w:sz w:val="24"/>
                      <w:highlight w:val="none"/>
                      <w:vertAlign w:val="baseline"/>
                      <w:lang w:val="en-US" w:eastAsia="zh-CN"/>
                    </w:rPr>
                    <w:t xml:space="preserve"> </w:t>
                  </w:r>
                  <w:r>
                    <w:rPr>
                      <w:rFonts w:hint="eastAsia" w:ascii="仿宋" w:hAnsi="仿宋" w:eastAsia="仿宋" w:cs="仿宋"/>
                      <w:bCs/>
                      <w:iCs/>
                      <w:color w:val="auto"/>
                      <w:spacing w:val="11"/>
                      <w:sz w:val="24"/>
                      <w:highlight w:val="none"/>
                      <w:vertAlign w:val="baseline"/>
                      <w:lang w:eastAsia="zh-CN"/>
                    </w:rPr>
                    <w:t>项</w:t>
                  </w:r>
                </w:p>
              </w:tc>
              <w:tc>
                <w:tcPr>
                  <w:tcW w:w="2268" w:type="dxa"/>
                </w:tcPr>
                <w:p w14:paraId="7C8AD771">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 w:val="0"/>
                      <w:bCs/>
                      <w:color w:val="auto"/>
                      <w:spacing w:val="11"/>
                      <w:sz w:val="24"/>
                      <w:szCs w:val="24"/>
                      <w:highlight w:val="none"/>
                      <w:lang w:val="en-US" w:eastAsia="zh-CN"/>
                    </w:rPr>
                    <w:t>风险控制价（元）</w:t>
                  </w:r>
                </w:p>
              </w:tc>
              <w:tc>
                <w:tcPr>
                  <w:tcW w:w="1134" w:type="dxa"/>
                </w:tcPr>
                <w:p w14:paraId="3D197A8D">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备</w:t>
                  </w:r>
                  <w:r>
                    <w:rPr>
                      <w:rFonts w:hint="eastAsia" w:ascii="仿宋" w:hAnsi="仿宋" w:eastAsia="仿宋" w:cs="仿宋"/>
                      <w:bCs/>
                      <w:iCs/>
                      <w:color w:val="auto"/>
                      <w:spacing w:val="11"/>
                      <w:sz w:val="24"/>
                      <w:highlight w:val="none"/>
                      <w:vertAlign w:val="baseline"/>
                      <w:lang w:val="en-US" w:eastAsia="zh-CN"/>
                    </w:rPr>
                    <w:t xml:space="preserve"> </w:t>
                  </w:r>
                  <w:r>
                    <w:rPr>
                      <w:rFonts w:hint="eastAsia" w:ascii="仿宋" w:hAnsi="仿宋" w:eastAsia="仿宋" w:cs="仿宋"/>
                      <w:bCs/>
                      <w:iCs/>
                      <w:color w:val="auto"/>
                      <w:spacing w:val="11"/>
                      <w:sz w:val="24"/>
                      <w:highlight w:val="none"/>
                      <w:vertAlign w:val="baseline"/>
                      <w:lang w:eastAsia="zh-CN"/>
                    </w:rPr>
                    <w:t>注</w:t>
                  </w:r>
                </w:p>
              </w:tc>
            </w:tr>
            <w:tr w14:paraId="26A7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tcPr>
                <w:p w14:paraId="344F7663">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一</w:t>
                  </w:r>
                </w:p>
              </w:tc>
              <w:tc>
                <w:tcPr>
                  <w:tcW w:w="2268" w:type="dxa"/>
                </w:tcPr>
                <w:p w14:paraId="0A5885FB">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1125000</w:t>
                  </w:r>
                </w:p>
              </w:tc>
              <w:tc>
                <w:tcPr>
                  <w:tcW w:w="1134" w:type="dxa"/>
                </w:tcPr>
                <w:p w14:paraId="5605FBAC">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p>
              </w:tc>
            </w:tr>
            <w:tr w14:paraId="2E8A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tcPr>
                <w:p w14:paraId="55F4D6B6">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二</w:t>
                  </w:r>
                </w:p>
              </w:tc>
              <w:tc>
                <w:tcPr>
                  <w:tcW w:w="2268" w:type="dxa"/>
                </w:tcPr>
                <w:p w14:paraId="36C502EF">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150000</w:t>
                  </w:r>
                </w:p>
              </w:tc>
              <w:tc>
                <w:tcPr>
                  <w:tcW w:w="1134" w:type="dxa"/>
                </w:tcPr>
                <w:p w14:paraId="5EB506F1">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p>
              </w:tc>
            </w:tr>
            <w:tr w14:paraId="3717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tcPr>
                <w:p w14:paraId="11179FAA">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三</w:t>
                  </w:r>
                </w:p>
              </w:tc>
              <w:tc>
                <w:tcPr>
                  <w:tcW w:w="2268" w:type="dxa"/>
                </w:tcPr>
                <w:p w14:paraId="0A8B1B00">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187500</w:t>
                  </w:r>
                </w:p>
              </w:tc>
              <w:tc>
                <w:tcPr>
                  <w:tcW w:w="1134" w:type="dxa"/>
                </w:tcPr>
                <w:p w14:paraId="36AC5FEF">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p>
              </w:tc>
            </w:tr>
            <w:tr w14:paraId="55E6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tcPr>
                <w:p w14:paraId="2F9F16C7">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四</w:t>
                  </w:r>
                </w:p>
              </w:tc>
              <w:tc>
                <w:tcPr>
                  <w:tcW w:w="2268" w:type="dxa"/>
                </w:tcPr>
                <w:p w14:paraId="1E0539D7">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277500</w:t>
                  </w:r>
                </w:p>
              </w:tc>
              <w:tc>
                <w:tcPr>
                  <w:tcW w:w="1134" w:type="dxa"/>
                </w:tcPr>
                <w:p w14:paraId="7FA09F29">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p>
              </w:tc>
            </w:tr>
            <w:tr w14:paraId="0F2D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tcPr>
                <w:p w14:paraId="286DB3B3">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五</w:t>
                  </w:r>
                </w:p>
              </w:tc>
              <w:tc>
                <w:tcPr>
                  <w:tcW w:w="2268" w:type="dxa"/>
                </w:tcPr>
                <w:p w14:paraId="1E608884">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105000</w:t>
                  </w:r>
                </w:p>
              </w:tc>
              <w:tc>
                <w:tcPr>
                  <w:tcW w:w="1134" w:type="dxa"/>
                </w:tcPr>
                <w:p w14:paraId="18358DE3">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p>
              </w:tc>
            </w:tr>
            <w:tr w14:paraId="2787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tcPr>
                <w:p w14:paraId="51F8D1A2">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六</w:t>
                  </w:r>
                </w:p>
              </w:tc>
              <w:tc>
                <w:tcPr>
                  <w:tcW w:w="2268" w:type="dxa"/>
                </w:tcPr>
                <w:p w14:paraId="48B1EB70">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97500</w:t>
                  </w:r>
                </w:p>
              </w:tc>
              <w:tc>
                <w:tcPr>
                  <w:tcW w:w="1134" w:type="dxa"/>
                </w:tcPr>
                <w:p w14:paraId="4347C2F5">
                  <w:pPr>
                    <w:keepNext w:val="0"/>
                    <w:keepLines w:val="0"/>
                    <w:pageBreakBefore w:val="0"/>
                    <w:widowControl w:val="0"/>
                    <w:kinsoku/>
                    <w:wordWrap/>
                    <w:overflowPunct/>
                    <w:topLinePunct w:val="0"/>
                    <w:autoSpaceDE w:val="0"/>
                    <w:autoSpaceDN w:val="0"/>
                    <w:bidi w:val="0"/>
                    <w:adjustRightInd w:val="0"/>
                    <w:snapToGrid/>
                    <w:spacing w:before="95" w:beforeLines="30" w:line="288" w:lineRule="auto"/>
                    <w:jc w:val="center"/>
                    <w:textAlignment w:val="center"/>
                    <w:rPr>
                      <w:rFonts w:hint="eastAsia" w:ascii="仿宋" w:hAnsi="仿宋" w:eastAsia="仿宋" w:cs="仿宋"/>
                      <w:bCs/>
                      <w:iCs/>
                      <w:color w:val="auto"/>
                      <w:spacing w:val="11"/>
                      <w:sz w:val="24"/>
                      <w:highlight w:val="none"/>
                      <w:vertAlign w:val="baseline"/>
                      <w:lang w:eastAsia="zh-CN"/>
                    </w:rPr>
                  </w:pPr>
                </w:p>
              </w:tc>
            </w:tr>
          </w:tbl>
          <w:p w14:paraId="3CC2F42F">
            <w:pPr>
              <w:keepNext w:val="0"/>
              <w:keepLines w:val="0"/>
              <w:pageBreakBefore w:val="0"/>
              <w:widowControl w:val="0"/>
              <w:kinsoku/>
              <w:wordWrap/>
              <w:overflowPunct/>
              <w:topLinePunct w:val="0"/>
              <w:autoSpaceDE w:val="0"/>
              <w:autoSpaceDN w:val="0"/>
              <w:bidi w:val="0"/>
              <w:adjustRightInd w:val="0"/>
              <w:spacing w:line="336" w:lineRule="auto"/>
              <w:jc w:val="both"/>
              <w:textAlignment w:val="center"/>
              <w:rPr>
                <w:rFonts w:hint="eastAsia" w:ascii="仿宋" w:hAnsi="仿宋" w:eastAsia="仿宋" w:cs="仿宋"/>
                <w:bCs/>
                <w:iCs/>
                <w:color w:val="auto"/>
                <w:sz w:val="24"/>
                <w:highlight w:val="none"/>
                <w:lang w:eastAsia="zh-CN"/>
              </w:rPr>
            </w:pPr>
            <w:r>
              <w:rPr>
                <w:rFonts w:hint="eastAsia" w:ascii="仿宋" w:hAnsi="仿宋" w:eastAsia="仿宋" w:cs="仿宋"/>
                <w:b w:val="0"/>
                <w:bCs/>
                <w:color w:val="auto"/>
                <w:sz w:val="24"/>
                <w:szCs w:val="24"/>
                <w:highlight w:val="none"/>
                <w:lang w:val="en-US" w:eastAsia="zh-CN"/>
              </w:rPr>
              <w:t>本项目设风险控制价，风险控制价为预算价的75%（见下表）</w:t>
            </w:r>
            <w:r>
              <w:rPr>
                <w:rFonts w:hint="eastAsia" w:ascii="仿宋" w:hAnsi="仿宋" w:eastAsia="仿宋" w:cs="仿宋"/>
                <w:bCs/>
                <w:iCs/>
                <w:color w:val="auto"/>
                <w:sz w:val="24"/>
                <w:highlight w:val="none"/>
              </w:rPr>
              <w:t>，若中标人低于该风险控制价中标的，中标人必须额外补交中标价净值与风险控制价之差额，中标人不提交的视为放弃中标，</w:t>
            </w:r>
            <w:r>
              <w:rPr>
                <w:rFonts w:hint="eastAsia" w:ascii="仿宋" w:hAnsi="仿宋" w:eastAsia="仿宋" w:cs="仿宋"/>
                <w:bCs/>
                <w:iCs/>
                <w:color w:val="auto"/>
                <w:sz w:val="24"/>
                <w:highlight w:val="none"/>
              </w:rPr>
              <w:t>采购人将重新组织招标</w:t>
            </w:r>
            <w:r>
              <w:rPr>
                <w:rFonts w:hint="eastAsia" w:ascii="仿宋" w:hAnsi="仿宋" w:eastAsia="仿宋" w:cs="仿宋"/>
                <w:bCs/>
                <w:iCs/>
                <w:color w:val="auto"/>
                <w:sz w:val="24"/>
                <w:highlight w:val="none"/>
              </w:rPr>
              <w:t>。</w:t>
            </w:r>
            <w:r>
              <w:rPr>
                <w:rFonts w:hint="eastAsia" w:ascii="仿宋" w:hAnsi="仿宋" w:eastAsia="仿宋" w:cs="仿宋"/>
                <w:bCs/>
                <w:iCs/>
                <w:color w:val="auto"/>
                <w:sz w:val="24"/>
                <w:highlight w:val="none"/>
                <w:lang w:val="en-US" w:eastAsia="zh-CN"/>
              </w:rPr>
              <w:t>差额</w:t>
            </w:r>
            <w:r>
              <w:rPr>
                <w:rFonts w:hint="eastAsia" w:ascii="仿宋" w:hAnsi="仿宋" w:eastAsia="仿宋" w:cs="仿宋"/>
                <w:bCs/>
                <w:iCs/>
                <w:color w:val="auto"/>
                <w:sz w:val="24"/>
                <w:highlight w:val="none"/>
              </w:rPr>
              <w:t>保证金</w:t>
            </w:r>
            <w:r>
              <w:rPr>
                <w:rFonts w:hint="eastAsia" w:ascii="仿宋" w:hAnsi="仿宋" w:eastAsia="仿宋" w:cs="仿宋"/>
                <w:bCs/>
                <w:iCs/>
                <w:color w:val="auto"/>
                <w:sz w:val="24"/>
                <w:highlight w:val="none"/>
                <w:lang w:val="en-US" w:eastAsia="zh-CN"/>
              </w:rPr>
              <w:t>在质保期满后30天</w:t>
            </w:r>
            <w:r>
              <w:rPr>
                <w:rFonts w:hint="eastAsia" w:ascii="仿宋" w:hAnsi="仿宋" w:eastAsia="仿宋" w:cs="仿宋"/>
                <w:bCs/>
                <w:iCs/>
                <w:color w:val="auto"/>
                <w:sz w:val="24"/>
                <w:highlight w:val="none"/>
              </w:rPr>
              <w:t>内无息退还。（</w:t>
            </w:r>
            <w:r>
              <w:rPr>
                <w:rFonts w:hint="eastAsia" w:ascii="仿宋" w:hAnsi="仿宋" w:eastAsia="仿宋" w:cs="仿宋"/>
                <w:bCs/>
                <w:iCs/>
                <w:color w:val="auto"/>
                <w:sz w:val="24"/>
                <w:highlight w:val="none"/>
                <w:lang w:val="en-US" w:eastAsia="zh-CN"/>
              </w:rPr>
              <w:t>差额</w:t>
            </w:r>
            <w:r>
              <w:rPr>
                <w:rFonts w:hint="eastAsia" w:ascii="仿宋" w:hAnsi="仿宋" w:eastAsia="仿宋" w:cs="仿宋"/>
                <w:bCs/>
                <w:iCs/>
                <w:color w:val="auto"/>
                <w:sz w:val="24"/>
                <w:highlight w:val="none"/>
              </w:rPr>
              <w:t>保证金应在中标通知书发出后10个工作日内交至采购单位，以现金、电汇、转账方式交纳</w:t>
            </w:r>
            <w:r>
              <w:rPr>
                <w:rFonts w:hint="eastAsia" w:ascii="仿宋" w:hAnsi="仿宋" w:eastAsia="仿宋" w:cs="仿宋"/>
                <w:bCs/>
                <w:iCs/>
                <w:color w:val="auto"/>
                <w:sz w:val="24"/>
                <w:highlight w:val="none"/>
                <w:lang w:eastAsia="zh-CN"/>
              </w:rPr>
              <w:t>）。</w:t>
            </w:r>
          </w:p>
          <w:p w14:paraId="7F87B549">
            <w:pPr>
              <w:autoSpaceDE w:val="0"/>
              <w:autoSpaceDN w:val="0"/>
              <w:spacing w:line="440" w:lineRule="exact"/>
              <w:jc w:val="both"/>
              <w:textAlignment w:val="center"/>
              <w:rPr>
                <w:rFonts w:hint="eastAsia" w:ascii="仿宋" w:hAnsi="仿宋" w:eastAsia="仿宋" w:cs="仿宋"/>
                <w:bCs/>
                <w:iCs/>
                <w:color w:val="auto"/>
                <w:sz w:val="24"/>
                <w:highlight w:val="none"/>
                <w:lang w:eastAsia="zh-CN"/>
              </w:rPr>
            </w:pPr>
          </w:p>
        </w:tc>
      </w:tr>
      <w:tr w14:paraId="4C29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9" w:type="dxa"/>
            <w:vAlign w:val="center"/>
          </w:tcPr>
          <w:p w14:paraId="1DE9C455">
            <w:pPr>
              <w:keepNext w:val="0"/>
              <w:keepLines w:val="0"/>
              <w:pageBreakBefore w:val="0"/>
              <w:kinsoku/>
              <w:wordWrap/>
              <w:overflowPunct/>
              <w:topLinePunct w:val="0"/>
              <w:autoSpaceDE w:val="0"/>
              <w:autoSpaceDN w:val="0"/>
              <w:bidi w:val="0"/>
              <w:spacing w:line="324"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8541" w:type="dxa"/>
            <w:gridSpan w:val="2"/>
            <w:vAlign w:val="center"/>
          </w:tcPr>
          <w:p w14:paraId="0841CC8D">
            <w:pPr>
              <w:keepNext w:val="0"/>
              <w:keepLines w:val="0"/>
              <w:pageBreakBefore w:val="0"/>
              <w:kinsoku/>
              <w:wordWrap/>
              <w:overflowPunct/>
              <w:topLinePunct w:val="0"/>
              <w:autoSpaceDE w:val="0"/>
              <w:autoSpaceDN w:val="0"/>
              <w:bidi w:val="0"/>
              <w:snapToGrid w:val="0"/>
              <w:spacing w:line="324" w:lineRule="auto"/>
              <w:textAlignment w:val="center"/>
              <w:rPr>
                <w:rFonts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30E13B97">
            <w:pPr>
              <w:keepNext w:val="0"/>
              <w:keepLines w:val="0"/>
              <w:pageBreakBefore w:val="0"/>
              <w:kinsoku/>
              <w:wordWrap/>
              <w:overflowPunct/>
              <w:topLinePunct w:val="0"/>
              <w:autoSpaceDE w:val="0"/>
              <w:autoSpaceDN w:val="0"/>
              <w:bidi w:val="0"/>
              <w:spacing w:line="324" w:lineRule="auto"/>
              <w:ind w:firstLine="480" w:firstLineChars="200"/>
              <w:textAlignment w:val="center"/>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6034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9" w:type="dxa"/>
            <w:vAlign w:val="center"/>
          </w:tcPr>
          <w:p w14:paraId="6FFFFB50">
            <w:pPr>
              <w:keepNext w:val="0"/>
              <w:keepLines w:val="0"/>
              <w:pageBreakBefore w:val="0"/>
              <w:kinsoku/>
              <w:wordWrap/>
              <w:overflowPunct/>
              <w:topLinePunct w:val="0"/>
              <w:autoSpaceDE w:val="0"/>
              <w:autoSpaceDN w:val="0"/>
              <w:bidi w:val="0"/>
              <w:spacing w:line="324"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8541" w:type="dxa"/>
            <w:gridSpan w:val="2"/>
            <w:vAlign w:val="center"/>
          </w:tcPr>
          <w:p w14:paraId="25AFC489">
            <w:pPr>
              <w:keepNext w:val="0"/>
              <w:keepLines w:val="0"/>
              <w:pageBreakBefore w:val="0"/>
              <w:kinsoku/>
              <w:wordWrap/>
              <w:overflowPunct/>
              <w:topLinePunct w:val="0"/>
              <w:autoSpaceDE w:val="0"/>
              <w:autoSpaceDN w:val="0"/>
              <w:bidi w:val="0"/>
              <w:snapToGrid w:val="0"/>
              <w:spacing w:line="324" w:lineRule="auto"/>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46E45996">
            <w:pPr>
              <w:keepNext w:val="0"/>
              <w:keepLines w:val="0"/>
              <w:pageBreakBefore w:val="0"/>
              <w:kinsoku/>
              <w:wordWrap/>
              <w:overflowPunct/>
              <w:topLinePunct w:val="0"/>
              <w:autoSpaceDE w:val="0"/>
              <w:autoSpaceDN w:val="0"/>
              <w:bidi w:val="0"/>
              <w:snapToGrid w:val="0"/>
              <w:spacing w:line="324" w:lineRule="auto"/>
              <w:textAlignment w:val="center"/>
              <w:rPr>
                <w:rFonts w:ascii="仿宋" w:hAnsi="仿宋" w:eastAsia="仿宋" w:cs="仿宋"/>
                <w:b/>
                <w:color w:val="auto"/>
                <w:sz w:val="24"/>
                <w:highlight w:val="none"/>
              </w:rPr>
            </w:pPr>
            <w:r>
              <w:rPr>
                <w:rFonts w:ascii="仿宋" w:hAnsi="仿宋" w:eastAsia="仿宋" w:cs="仿宋"/>
                <w:b/>
                <w:color w:val="auto"/>
                <w:sz w:val="24"/>
                <w:highlight w:val="none"/>
              </w:rPr>
              <w:t>1.资格后审。</w:t>
            </w:r>
          </w:p>
          <w:p w14:paraId="62BD5181">
            <w:pPr>
              <w:keepNext w:val="0"/>
              <w:keepLines w:val="0"/>
              <w:pageBreakBefore w:val="0"/>
              <w:kinsoku/>
              <w:wordWrap/>
              <w:overflowPunct/>
              <w:topLinePunct w:val="0"/>
              <w:autoSpaceDE w:val="0"/>
              <w:autoSpaceDN w:val="0"/>
              <w:bidi w:val="0"/>
              <w:snapToGrid w:val="0"/>
              <w:spacing w:line="324" w:lineRule="auto"/>
              <w:textAlignment w:val="center"/>
              <w:rPr>
                <w:rFonts w:ascii="仿宋" w:hAnsi="仿宋" w:eastAsia="仿宋" w:cs="仿宋"/>
                <w:b/>
                <w:color w:val="auto"/>
                <w:sz w:val="24"/>
                <w:highlight w:val="none"/>
              </w:rPr>
            </w:pPr>
            <w:r>
              <w:rPr>
                <w:rFonts w:ascii="仿宋" w:hAnsi="仿宋" w:eastAsia="仿宋" w:cs="仿宋"/>
                <w:b/>
                <w:color w:val="auto"/>
                <w:sz w:val="24"/>
                <w:highlight w:val="none"/>
              </w:rPr>
              <w:t>2.法定代表人的被授权委托人</w:t>
            </w:r>
            <w:r>
              <w:rPr>
                <w:rFonts w:hint="eastAsia" w:ascii="仿宋" w:hAnsi="仿宋" w:eastAsia="仿宋" w:cs="仿宋"/>
                <w:b/>
                <w:color w:val="auto"/>
                <w:sz w:val="24"/>
                <w:highlight w:val="none"/>
                <w:lang w:eastAsia="zh-CN"/>
              </w:rPr>
              <w:t>须提供授权委托书</w:t>
            </w:r>
            <w:r>
              <w:rPr>
                <w:rFonts w:ascii="仿宋" w:hAnsi="仿宋" w:eastAsia="仿宋" w:cs="仿宋"/>
                <w:b/>
                <w:color w:val="auto"/>
                <w:sz w:val="24"/>
                <w:highlight w:val="none"/>
              </w:rPr>
              <w:t>。</w:t>
            </w:r>
          </w:p>
        </w:tc>
      </w:tr>
      <w:tr w14:paraId="48F2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99" w:type="dxa"/>
            <w:vAlign w:val="center"/>
          </w:tcPr>
          <w:p w14:paraId="57016BCE">
            <w:pPr>
              <w:keepNext w:val="0"/>
              <w:keepLines w:val="0"/>
              <w:pageBreakBefore w:val="0"/>
              <w:kinsoku/>
              <w:wordWrap/>
              <w:overflowPunct/>
              <w:topLinePunct w:val="0"/>
              <w:autoSpaceDE w:val="0"/>
              <w:autoSpaceDN w:val="0"/>
              <w:bidi w:val="0"/>
              <w:spacing w:line="324"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8541" w:type="dxa"/>
            <w:gridSpan w:val="2"/>
            <w:vAlign w:val="center"/>
          </w:tcPr>
          <w:p w14:paraId="29C1429F">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w:t>
            </w:r>
            <w:r>
              <w:rPr>
                <w:rFonts w:ascii="仿宋" w:hAnsi="仿宋" w:eastAsia="仿宋" w:cs="仿宋"/>
                <w:color w:val="auto"/>
                <w:sz w:val="24"/>
                <w:highlight w:val="none"/>
              </w:rPr>
              <w:t>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71F2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99" w:type="dxa"/>
            <w:vAlign w:val="center"/>
          </w:tcPr>
          <w:p w14:paraId="3D82E97F">
            <w:pPr>
              <w:keepNext w:val="0"/>
              <w:keepLines w:val="0"/>
              <w:pageBreakBefore w:val="0"/>
              <w:kinsoku/>
              <w:wordWrap/>
              <w:overflowPunct/>
              <w:topLinePunct w:val="0"/>
              <w:autoSpaceDE w:val="0"/>
              <w:autoSpaceDN w:val="0"/>
              <w:bidi w:val="0"/>
              <w:spacing w:line="324"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8541" w:type="dxa"/>
            <w:gridSpan w:val="2"/>
            <w:vAlign w:val="center"/>
          </w:tcPr>
          <w:p w14:paraId="343200CF">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775B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99" w:type="dxa"/>
            <w:vAlign w:val="center"/>
          </w:tcPr>
          <w:p w14:paraId="644C7DC0">
            <w:pPr>
              <w:keepNext w:val="0"/>
              <w:keepLines w:val="0"/>
              <w:pageBreakBefore w:val="0"/>
              <w:kinsoku/>
              <w:wordWrap/>
              <w:overflowPunct/>
              <w:topLinePunct w:val="0"/>
              <w:autoSpaceDE w:val="0"/>
              <w:autoSpaceDN w:val="0"/>
              <w:bidi w:val="0"/>
              <w:spacing w:line="324"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8541" w:type="dxa"/>
            <w:gridSpan w:val="2"/>
            <w:vAlign w:val="center"/>
          </w:tcPr>
          <w:p w14:paraId="4865A208">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同意将非主体、非关键性的工作分包。</w:t>
            </w:r>
          </w:p>
          <w:p w14:paraId="15ED8EDB">
            <w:pPr>
              <w:keepNext w:val="0"/>
              <w:keepLines w:val="0"/>
              <w:pageBreakBefore w:val="0"/>
              <w:kinsoku/>
              <w:wordWrap/>
              <w:overflowPunct/>
              <w:topLinePunct w:val="0"/>
              <w:autoSpaceDE w:val="0"/>
              <w:autoSpaceDN w:val="0"/>
              <w:bidi w:val="0"/>
              <w:spacing w:line="324" w:lineRule="auto"/>
              <w:ind w:firstLine="720" w:firstLineChars="300"/>
              <w:textAlignment w:val="center"/>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300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9" w:type="dxa"/>
            <w:vAlign w:val="center"/>
          </w:tcPr>
          <w:p w14:paraId="089DF81C">
            <w:pPr>
              <w:keepNext w:val="0"/>
              <w:keepLines w:val="0"/>
              <w:pageBreakBefore w:val="0"/>
              <w:kinsoku/>
              <w:wordWrap/>
              <w:overflowPunct/>
              <w:topLinePunct w:val="0"/>
              <w:autoSpaceDE w:val="0"/>
              <w:autoSpaceDN w:val="0"/>
              <w:bidi w:val="0"/>
              <w:spacing w:line="324"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541" w:type="dxa"/>
            <w:gridSpan w:val="2"/>
            <w:vAlign w:val="center"/>
          </w:tcPr>
          <w:p w14:paraId="17F26B11">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7EE8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9" w:type="dxa"/>
            <w:vAlign w:val="center"/>
          </w:tcPr>
          <w:p w14:paraId="730D71A2">
            <w:pPr>
              <w:keepNext w:val="0"/>
              <w:keepLines w:val="0"/>
              <w:pageBreakBefore w:val="0"/>
              <w:kinsoku/>
              <w:wordWrap/>
              <w:overflowPunct/>
              <w:topLinePunct w:val="0"/>
              <w:autoSpaceDE w:val="0"/>
              <w:autoSpaceDN w:val="0"/>
              <w:bidi w:val="0"/>
              <w:spacing w:line="324"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8541" w:type="dxa"/>
            <w:gridSpan w:val="2"/>
            <w:vAlign w:val="center"/>
          </w:tcPr>
          <w:p w14:paraId="69B36D4D">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02FD2840">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B778B87">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b/>
                <w:color w:val="auto"/>
                <w:sz w:val="24"/>
                <w:highlight w:val="none"/>
              </w:rPr>
            </w:pPr>
            <w:r>
              <w:rPr>
                <w:rFonts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rPr>
              <w:t>,地点</w:t>
            </w:r>
            <w:r>
              <w:rPr>
                <w:rFonts w:ascii="仿宋" w:hAnsi="仿宋" w:eastAsia="仿宋" w:cs="仿宋"/>
                <w:color w:val="auto"/>
                <w:sz w:val="24"/>
                <w:highlight w:val="none"/>
                <w:u w:val="none"/>
              </w:rPr>
              <w:t>：</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，联系人</w:t>
            </w:r>
            <w:r>
              <w:rPr>
                <w:rFonts w:ascii="仿宋" w:hAnsi="仿宋" w:eastAsia="仿宋" w:cs="仿宋"/>
                <w:color w:val="auto"/>
                <w:sz w:val="24"/>
                <w:highlight w:val="none"/>
                <w:u w:val="none"/>
              </w:rPr>
              <w:t>：</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，联系方式</w:t>
            </w:r>
            <w:r>
              <w:rPr>
                <w:rFonts w:ascii="仿宋" w:hAnsi="仿宋" w:eastAsia="仿宋" w:cs="仿宋"/>
                <w:color w:val="auto"/>
                <w:sz w:val="24"/>
                <w:highlight w:val="none"/>
                <w:u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3B8C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99" w:type="dxa"/>
            <w:vAlign w:val="center"/>
          </w:tcPr>
          <w:p w14:paraId="4184AD49">
            <w:pPr>
              <w:keepNext w:val="0"/>
              <w:keepLines w:val="0"/>
              <w:pageBreakBefore w:val="0"/>
              <w:kinsoku/>
              <w:wordWrap/>
              <w:overflowPunct/>
              <w:topLinePunct w:val="0"/>
              <w:autoSpaceDE w:val="0"/>
              <w:autoSpaceDN w:val="0"/>
              <w:bidi w:val="0"/>
              <w:spacing w:line="324"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41" w:type="dxa"/>
            <w:gridSpan w:val="2"/>
            <w:vAlign w:val="center"/>
          </w:tcPr>
          <w:p w14:paraId="2BD6561C">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0705E3DF">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2C75115">
            <w:pPr>
              <w:keepNext w:val="0"/>
              <w:keepLines w:val="0"/>
              <w:pageBreakBefore w:val="0"/>
              <w:kinsoku/>
              <w:wordWrap/>
              <w:overflowPunct/>
              <w:topLinePunct w:val="0"/>
              <w:autoSpaceDE w:val="0"/>
              <w:autoSpaceDN w:val="0"/>
              <w:bidi w:val="0"/>
              <w:spacing w:line="324"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p w14:paraId="503D0C1F">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none"/>
              </w:rPr>
              <w:t>：</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kern w:val="0"/>
                <w:sz w:val="24"/>
                <w:highlight w:val="none"/>
                <w:u w:val="single"/>
                <w:lang w:eastAsia="zh-CN"/>
              </w:rPr>
              <w:t>详见采购需求</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kern w:val="0"/>
                <w:sz w:val="24"/>
                <w:highlight w:val="none"/>
              </w:rPr>
              <w:t>；</w:t>
            </w:r>
          </w:p>
          <w:p w14:paraId="37E768E3">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none"/>
              </w:rPr>
              <w:t>：</w:t>
            </w:r>
            <w:r>
              <w:rPr>
                <w:rFonts w:hint="eastAsia" w:ascii="仿宋" w:hAnsi="仿宋" w:eastAsia="仿宋" w:cs="仿宋"/>
                <w:color w:val="auto"/>
                <w:kern w:val="0"/>
                <w:sz w:val="24"/>
                <w:highlight w:val="none"/>
                <w:u w:val="single"/>
                <w:lang w:eastAsia="zh-CN"/>
              </w:rPr>
              <w:t>详见采购需求</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w:t>
            </w:r>
          </w:p>
          <w:p w14:paraId="72C15237">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sz w:val="24"/>
                <w:highlight w:val="none"/>
                <w:u w:val="single"/>
              </w:rPr>
              <w:t>评标办法</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w:t>
            </w:r>
          </w:p>
          <w:p w14:paraId="2E1E9556">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w:t>
            </w:r>
          </w:p>
          <w:p w14:paraId="7E89D717">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 xml:space="preserve"> 2024年12月19日16:00前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u w:val="single"/>
              </w:rPr>
              <w:t>嵊州市新悦路88号君悦大厦七楼</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何嘉逸</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none"/>
              </w:rPr>
              <w:t>：</w:t>
            </w:r>
            <w:r>
              <w:rPr>
                <w:rFonts w:hint="eastAsia" w:ascii="仿宋" w:hAnsi="仿宋" w:eastAsia="仿宋" w:cs="仿宋"/>
                <w:color w:val="auto"/>
                <w:kern w:val="28"/>
                <w:sz w:val="24"/>
                <w:highlight w:val="none"/>
                <w:u w:val="single"/>
                <w:lang w:val="en-US" w:eastAsia="zh-CN"/>
              </w:rPr>
              <w:t xml:space="preserve"> 15167557859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D579CA2">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BCBD55C">
            <w:pPr>
              <w:keepNext w:val="0"/>
              <w:keepLines w:val="0"/>
              <w:pageBreakBefore w:val="0"/>
              <w:kinsoku/>
              <w:wordWrap/>
              <w:overflowPunct/>
              <w:topLinePunct w:val="0"/>
              <w:autoSpaceDE w:val="0"/>
              <w:autoSpaceDN w:val="0"/>
              <w:bidi w:val="0"/>
              <w:spacing w:line="324" w:lineRule="auto"/>
              <w:jc w:val="left"/>
              <w:textAlignment w:val="center"/>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7）制作、运输、安装和保管样品所发生的一切费用由投标人自理。</w:t>
            </w:r>
          </w:p>
        </w:tc>
      </w:tr>
      <w:tr w14:paraId="401E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9" w:type="dxa"/>
            <w:vAlign w:val="center"/>
          </w:tcPr>
          <w:p w14:paraId="201F28BB">
            <w:pPr>
              <w:keepNext w:val="0"/>
              <w:keepLines w:val="0"/>
              <w:pageBreakBefore w:val="0"/>
              <w:kinsoku/>
              <w:wordWrap/>
              <w:overflowPunct/>
              <w:topLinePunct w:val="0"/>
              <w:autoSpaceDE w:val="0"/>
              <w:autoSpaceDN w:val="0"/>
              <w:bidi w:val="0"/>
              <w:spacing w:line="324" w:lineRule="auto"/>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541" w:type="dxa"/>
            <w:gridSpan w:val="2"/>
            <w:vAlign w:val="center"/>
          </w:tcPr>
          <w:p w14:paraId="18E66B8E">
            <w:pPr>
              <w:keepNext w:val="0"/>
              <w:keepLines w:val="0"/>
              <w:pageBreakBefore w:val="0"/>
              <w:kinsoku/>
              <w:wordWrap/>
              <w:overflowPunct/>
              <w:topLinePunct w:val="0"/>
              <w:autoSpaceDE w:val="0"/>
              <w:autoSpaceDN w:val="0"/>
              <w:bidi w:val="0"/>
              <w:spacing w:line="324" w:lineRule="auto"/>
              <w:textAlignment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方案讲解演示：</w:t>
            </w:r>
          </w:p>
          <w:p w14:paraId="75ABE007">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A无方案讲解演示。</w:t>
            </w:r>
          </w:p>
          <w:p w14:paraId="14833F96">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B有方案讲解演示</w:t>
            </w:r>
            <w:r>
              <w:rPr>
                <w:rFonts w:hint="eastAsia" w:ascii="仿宋" w:hAnsi="仿宋" w:eastAsia="仿宋" w:cs="仿宋"/>
                <w:color w:val="auto"/>
                <w:sz w:val="24"/>
                <w:highlight w:val="none"/>
                <w:lang w:val="en-US" w:eastAsia="zh-CN"/>
              </w:rPr>
              <w:t>（现场演示，于投标截止时间前到现场演示，自带演示所需设备）</w:t>
            </w:r>
            <w:r>
              <w:rPr>
                <w:rFonts w:hint="eastAsia" w:ascii="仿宋" w:hAnsi="仿宋" w:eastAsia="仿宋" w:cs="仿宋"/>
                <w:color w:val="auto"/>
                <w:sz w:val="24"/>
                <w:highlight w:val="none"/>
              </w:rPr>
              <w:t>。</w:t>
            </w:r>
          </w:p>
          <w:p w14:paraId="4B0C0C54">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0CC7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9" w:type="dxa"/>
            <w:vAlign w:val="center"/>
          </w:tcPr>
          <w:p w14:paraId="299CCEF5">
            <w:pPr>
              <w:keepNext w:val="0"/>
              <w:keepLines w:val="0"/>
              <w:pageBreakBefore w:val="0"/>
              <w:kinsoku/>
              <w:wordWrap/>
              <w:overflowPunct/>
              <w:topLinePunct w:val="0"/>
              <w:autoSpaceDE w:val="0"/>
              <w:autoSpaceDN w:val="0"/>
              <w:bidi w:val="0"/>
              <w:spacing w:line="324" w:lineRule="auto"/>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302" w:type="dxa"/>
            <w:vAlign w:val="center"/>
          </w:tcPr>
          <w:p w14:paraId="403A7A20">
            <w:pPr>
              <w:keepNext w:val="0"/>
              <w:keepLines w:val="0"/>
              <w:pageBreakBefore w:val="0"/>
              <w:kinsoku/>
              <w:wordWrap/>
              <w:overflowPunct/>
              <w:topLinePunct w:val="0"/>
              <w:autoSpaceDE w:val="0"/>
              <w:autoSpaceDN w:val="0"/>
              <w:bidi w:val="0"/>
              <w:snapToGrid w:val="0"/>
              <w:spacing w:line="324" w:lineRule="auto"/>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w:t>
            </w:r>
          </w:p>
          <w:p w14:paraId="3606F9EF">
            <w:pPr>
              <w:keepNext w:val="0"/>
              <w:keepLines w:val="0"/>
              <w:pageBreakBefore w:val="0"/>
              <w:kinsoku/>
              <w:wordWrap/>
              <w:overflowPunct/>
              <w:topLinePunct w:val="0"/>
              <w:autoSpaceDE w:val="0"/>
              <w:autoSpaceDN w:val="0"/>
              <w:bidi w:val="0"/>
              <w:snapToGrid w:val="0"/>
              <w:spacing w:line="324" w:lineRule="auto"/>
              <w:jc w:val="center"/>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产品</w:t>
            </w:r>
          </w:p>
        </w:tc>
        <w:tc>
          <w:tcPr>
            <w:tcW w:w="7239" w:type="dxa"/>
            <w:vAlign w:val="center"/>
          </w:tcPr>
          <w:p w14:paraId="272A9E9F">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4A527377">
            <w:pPr>
              <w:keepNext w:val="0"/>
              <w:keepLines w:val="0"/>
              <w:pageBreakBefore w:val="0"/>
              <w:kinsoku/>
              <w:wordWrap/>
              <w:overflowPunct/>
              <w:topLinePunct w:val="0"/>
              <w:autoSpaceDE w:val="0"/>
              <w:autoSpaceDN w:val="0"/>
              <w:bidi w:val="0"/>
              <w:snapToGrid w:val="0"/>
              <w:spacing w:line="324" w:lineRule="auto"/>
              <w:textAlignment w:val="center"/>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w:t>
            </w:r>
            <w:r>
              <w:rPr>
                <w:rFonts w:hint="eastAsia" w:ascii="仿宋" w:hAnsi="仿宋" w:eastAsia="仿宋" w:cs="仿宋"/>
                <w:color w:val="auto"/>
                <w:kern w:val="0"/>
                <w:sz w:val="24"/>
                <w:highlight w:val="none"/>
              </w:rPr>
              <w:t>原因，仍有满足需求的国内产品要求参与采购竞争的，采购人及其委托的采购代理机构不对其加以限制，将按照公平竞争原则实施采购。</w:t>
            </w:r>
          </w:p>
        </w:tc>
      </w:tr>
      <w:tr w14:paraId="1E6F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9" w:type="dxa"/>
            <w:vAlign w:val="center"/>
          </w:tcPr>
          <w:p w14:paraId="69287116">
            <w:pPr>
              <w:keepNext w:val="0"/>
              <w:keepLines w:val="0"/>
              <w:pageBreakBefore w:val="0"/>
              <w:kinsoku/>
              <w:wordWrap/>
              <w:overflowPunct/>
              <w:topLinePunct w:val="0"/>
              <w:autoSpaceDE w:val="0"/>
              <w:autoSpaceDN w:val="0"/>
              <w:bidi w:val="0"/>
              <w:spacing w:line="324" w:lineRule="auto"/>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302" w:type="dxa"/>
            <w:vAlign w:val="center"/>
          </w:tcPr>
          <w:p w14:paraId="6F590CEA">
            <w:pPr>
              <w:keepNext w:val="0"/>
              <w:keepLines w:val="0"/>
              <w:pageBreakBefore w:val="0"/>
              <w:kinsoku/>
              <w:wordWrap/>
              <w:overflowPunct/>
              <w:topLinePunct w:val="0"/>
              <w:autoSpaceDE w:val="0"/>
              <w:autoSpaceDN w:val="0"/>
              <w:bidi w:val="0"/>
              <w:snapToGrid w:val="0"/>
              <w:spacing w:line="324" w:lineRule="auto"/>
              <w:ind w:left="14" w:hanging="17" w:hangingChars="7"/>
              <w:jc w:val="center"/>
              <w:textAlignment w:val="center"/>
              <w:rPr>
                <w:rFonts w:ascii="仿宋" w:hAnsi="仿宋" w:eastAsia="仿宋" w:cs="仿宋"/>
                <w:b/>
                <w:color w:val="auto"/>
                <w:spacing w:val="-20"/>
                <w:sz w:val="24"/>
                <w:highlight w:val="none"/>
              </w:rPr>
            </w:pPr>
            <w:r>
              <w:rPr>
                <w:rFonts w:hint="eastAsia" w:ascii="仿宋" w:hAnsi="仿宋" w:eastAsia="仿宋" w:cs="仿宋"/>
                <w:b/>
                <w:color w:val="auto"/>
                <w:spacing w:val="0"/>
                <w:sz w:val="24"/>
                <w:highlight w:val="none"/>
              </w:rPr>
              <w:t>项目属性与核心产品</w:t>
            </w:r>
          </w:p>
        </w:tc>
        <w:tc>
          <w:tcPr>
            <w:tcW w:w="7239" w:type="dxa"/>
            <w:vAlign w:val="center"/>
          </w:tcPr>
          <w:p w14:paraId="5182AA1E">
            <w:pPr>
              <w:keepNext w:val="0"/>
              <w:keepLines w:val="0"/>
              <w:pageBreakBefore w:val="0"/>
              <w:kinsoku/>
              <w:wordWrap/>
              <w:overflowPunct/>
              <w:topLinePunct w:val="0"/>
              <w:autoSpaceDE w:val="0"/>
              <w:autoSpaceDN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sz w:val="24"/>
                <w:highlight w:val="none"/>
              </w:rPr>
              <w:t>。</w:t>
            </w:r>
          </w:p>
          <w:p w14:paraId="21DD087B">
            <w:pPr>
              <w:keepNext w:val="0"/>
              <w:keepLines w:val="0"/>
              <w:pageBreakBefore w:val="0"/>
              <w:kinsoku/>
              <w:wordWrap/>
              <w:overflowPunct/>
              <w:topLinePunct w:val="0"/>
              <w:autoSpaceDE w:val="0"/>
              <w:autoSpaceDN w:val="0"/>
              <w:bidi w:val="0"/>
              <w:snapToGrid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7FE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9" w:type="dxa"/>
            <w:vAlign w:val="center"/>
          </w:tcPr>
          <w:p w14:paraId="2D91456D">
            <w:pPr>
              <w:keepNext w:val="0"/>
              <w:keepLines w:val="0"/>
              <w:pageBreakBefore w:val="0"/>
              <w:kinsoku/>
              <w:wordWrap/>
              <w:overflowPunct/>
              <w:topLinePunct w:val="0"/>
              <w:bidi w:val="0"/>
              <w:spacing w:line="324"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1302" w:type="dxa"/>
            <w:vAlign w:val="center"/>
          </w:tcPr>
          <w:p w14:paraId="6365A932">
            <w:pPr>
              <w:keepNext w:val="0"/>
              <w:keepLines w:val="0"/>
              <w:pageBreakBefore w:val="0"/>
              <w:kinsoku/>
              <w:wordWrap/>
              <w:overflowPunct/>
              <w:topLinePunct w:val="0"/>
              <w:bidi w:val="0"/>
              <w:snapToGrid w:val="0"/>
              <w:spacing w:line="324"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w:t>
            </w:r>
          </w:p>
          <w:p w14:paraId="2506F4E5">
            <w:pPr>
              <w:keepNext w:val="0"/>
              <w:keepLines w:val="0"/>
              <w:pageBreakBefore w:val="0"/>
              <w:kinsoku/>
              <w:wordWrap/>
              <w:overflowPunct/>
              <w:topLinePunct w:val="0"/>
              <w:bidi w:val="0"/>
              <w:snapToGrid w:val="0"/>
              <w:spacing w:line="324"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投标文件</w:t>
            </w:r>
          </w:p>
        </w:tc>
        <w:tc>
          <w:tcPr>
            <w:tcW w:w="7239" w:type="dxa"/>
            <w:vAlign w:val="center"/>
          </w:tcPr>
          <w:p w14:paraId="23A4A7CB">
            <w:pPr>
              <w:pStyle w:val="32"/>
              <w:keepNext w:val="0"/>
              <w:keepLines w:val="0"/>
              <w:pageBreakBefore w:val="0"/>
              <w:widowControl w:val="0"/>
              <w:kinsoku/>
              <w:wordWrap/>
              <w:overflowPunct/>
              <w:topLinePunct w:val="0"/>
              <w:autoSpaceDE/>
              <w:autoSpaceDN/>
              <w:bidi w:val="0"/>
              <w:adjustRightInd w:val="0"/>
              <w:snapToGrid/>
              <w:spacing w:before="63" w:beforeLines="20" w:line="324" w:lineRule="auto"/>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嵊州市新悦路88号君悦大厦七楼</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w:t>
            </w:r>
          </w:p>
          <w:p w14:paraId="5C8D3155">
            <w:pPr>
              <w:pStyle w:val="32"/>
              <w:keepNext w:val="0"/>
              <w:keepLines w:val="0"/>
              <w:pageBreakBefore w:val="0"/>
              <w:widowControl w:val="0"/>
              <w:kinsoku/>
              <w:wordWrap/>
              <w:overflowPunct/>
              <w:topLinePunct w:val="0"/>
              <w:autoSpaceDE/>
              <w:autoSpaceDN/>
              <w:bidi w:val="0"/>
              <w:adjustRightInd w:val="0"/>
              <w:snapToGrid/>
              <w:spacing w:before="63" w:beforeLines="20" w:line="32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何嘉逸</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15167557859</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14:paraId="149A931D">
            <w:pPr>
              <w:pStyle w:val="32"/>
              <w:keepNext w:val="0"/>
              <w:keepLines w:val="0"/>
              <w:pageBreakBefore w:val="0"/>
              <w:widowControl w:val="0"/>
              <w:kinsoku/>
              <w:wordWrap/>
              <w:overflowPunct/>
              <w:topLinePunct w:val="0"/>
              <w:autoSpaceDE/>
              <w:autoSpaceDN/>
              <w:bidi w:val="0"/>
              <w:adjustRightInd w:val="0"/>
              <w:snapToGrid/>
              <w:spacing w:before="63" w:beforeLines="20" w:line="324" w:lineRule="auto"/>
              <w:textAlignment w:val="auto"/>
              <w:rPr>
                <w:rFonts w:hint="eastAsia" w:ascii="仿宋" w:hAnsi="仿宋" w:eastAsia="仿宋" w:cs="仿宋"/>
                <w:snapToGrid w:val="0"/>
                <w:color w:val="auto"/>
                <w:kern w:val="28"/>
                <w:sz w:val="24"/>
                <w:szCs w:val="21"/>
                <w:highlight w:val="none"/>
                <w:lang w:val="en-US" w:eastAsia="zh-CN" w:bidi="ar-SA"/>
              </w:rPr>
            </w:pPr>
            <w:r>
              <w:rPr>
                <w:rFonts w:hint="eastAsia" w:ascii="仿宋" w:hAnsi="仿宋" w:eastAsia="仿宋" w:cs="仿宋"/>
                <w:b/>
                <w:color w:val="auto"/>
                <w:sz w:val="24"/>
                <w:szCs w:val="24"/>
                <w:highlight w:val="none"/>
              </w:rPr>
              <w:t>采购人、采购机构不强制或变相强制投标人提交备份投标文件。</w:t>
            </w:r>
          </w:p>
        </w:tc>
      </w:tr>
      <w:tr w14:paraId="2B1F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9" w:type="dxa"/>
            <w:vMerge w:val="restart"/>
            <w:vAlign w:val="center"/>
          </w:tcPr>
          <w:p w14:paraId="124B02D2">
            <w:pPr>
              <w:keepNext w:val="0"/>
              <w:keepLines w:val="0"/>
              <w:pageBreakBefore w:val="0"/>
              <w:kinsoku/>
              <w:wordWrap/>
              <w:overflowPunct/>
              <w:topLinePunct w:val="0"/>
              <w:autoSpaceDE w:val="0"/>
              <w:autoSpaceDN w:val="0"/>
              <w:bidi w:val="0"/>
              <w:spacing w:line="324" w:lineRule="auto"/>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302" w:type="dxa"/>
            <w:vMerge w:val="restart"/>
            <w:vAlign w:val="center"/>
          </w:tcPr>
          <w:p w14:paraId="5F09BB5D">
            <w:pPr>
              <w:keepNext w:val="0"/>
              <w:keepLines w:val="0"/>
              <w:pageBreakBefore w:val="0"/>
              <w:kinsoku/>
              <w:wordWrap/>
              <w:overflowPunct/>
              <w:topLinePunct w:val="0"/>
              <w:autoSpaceDE w:val="0"/>
              <w:autoSpaceDN w:val="0"/>
              <w:bidi w:val="0"/>
              <w:snapToGrid w:val="0"/>
              <w:spacing w:line="324" w:lineRule="auto"/>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w:t>
            </w:r>
          </w:p>
          <w:p w14:paraId="39281BA3">
            <w:pPr>
              <w:keepNext w:val="0"/>
              <w:keepLines w:val="0"/>
              <w:pageBreakBefore w:val="0"/>
              <w:kinsoku/>
              <w:wordWrap/>
              <w:overflowPunct/>
              <w:topLinePunct w:val="0"/>
              <w:autoSpaceDE w:val="0"/>
              <w:autoSpaceDN w:val="0"/>
              <w:bidi w:val="0"/>
              <w:snapToGrid w:val="0"/>
              <w:spacing w:line="324" w:lineRule="auto"/>
              <w:jc w:val="center"/>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信用信息事项</w:t>
            </w:r>
          </w:p>
        </w:tc>
        <w:tc>
          <w:tcPr>
            <w:tcW w:w="7239" w:type="dxa"/>
            <w:vAlign w:val="center"/>
          </w:tcPr>
          <w:p w14:paraId="7EAABB7A">
            <w:pPr>
              <w:keepNext w:val="0"/>
              <w:keepLines w:val="0"/>
              <w:pageBreakBefore w:val="0"/>
              <w:kinsoku/>
              <w:wordWrap/>
              <w:overflowPunct/>
              <w:topLinePunct w:val="0"/>
              <w:autoSpaceDE w:val="0"/>
              <w:autoSpaceDN w:val="0"/>
              <w:bidi w:val="0"/>
              <w:snapToGrid w:val="0"/>
              <w:spacing w:line="324" w:lineRule="auto"/>
              <w:textAlignment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t>
            </w:r>
            <w:r>
              <w:rPr>
                <w:rFonts w:ascii="仿宋" w:hAnsi="仿宋" w:eastAsia="仿宋" w:cs="仿宋"/>
                <w:color w:val="auto"/>
                <w:sz w:val="24"/>
                <w:highlight w:val="none"/>
              </w:rPr>
              <w:t>(www.creditchina.gov.cn)、中国政府采购网(www.ccgp.gov.cn)渠道查询投标人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3A0A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9" w:type="dxa"/>
            <w:vMerge w:val="continue"/>
            <w:vAlign w:val="center"/>
          </w:tcPr>
          <w:p w14:paraId="4E1D9DD1">
            <w:pPr>
              <w:keepNext w:val="0"/>
              <w:keepLines w:val="0"/>
              <w:pageBreakBefore w:val="0"/>
              <w:tabs>
                <w:tab w:val="left" w:pos="900"/>
              </w:tabs>
              <w:kinsoku/>
              <w:wordWrap/>
              <w:overflowPunct/>
              <w:topLinePunct w:val="0"/>
              <w:bidi w:val="0"/>
              <w:spacing w:line="324" w:lineRule="auto"/>
              <w:ind w:hanging="720"/>
              <w:jc w:val="center"/>
              <w:textAlignment w:val="center"/>
              <w:outlineLvl w:val="2"/>
              <w:rPr>
                <w:rFonts w:ascii="仿宋" w:hAnsi="仿宋" w:eastAsia="仿宋" w:cs="仿宋"/>
                <w:color w:val="auto"/>
                <w:sz w:val="24"/>
                <w:highlight w:val="none"/>
              </w:rPr>
            </w:pPr>
          </w:p>
        </w:tc>
        <w:tc>
          <w:tcPr>
            <w:tcW w:w="1302" w:type="dxa"/>
            <w:vMerge w:val="continue"/>
            <w:vAlign w:val="center"/>
          </w:tcPr>
          <w:p w14:paraId="237CE2E6">
            <w:pPr>
              <w:keepNext w:val="0"/>
              <w:keepLines w:val="0"/>
              <w:pageBreakBefore w:val="0"/>
              <w:tabs>
                <w:tab w:val="left" w:pos="900"/>
              </w:tabs>
              <w:kinsoku/>
              <w:wordWrap/>
              <w:overflowPunct/>
              <w:topLinePunct w:val="0"/>
              <w:bidi w:val="0"/>
              <w:snapToGrid w:val="0"/>
              <w:spacing w:line="324" w:lineRule="auto"/>
              <w:ind w:hanging="720"/>
              <w:textAlignment w:val="center"/>
              <w:outlineLvl w:val="2"/>
              <w:rPr>
                <w:rFonts w:ascii="仿宋" w:hAnsi="仿宋" w:eastAsia="仿宋" w:cs="仿宋"/>
                <w:b/>
                <w:color w:val="auto"/>
                <w:sz w:val="24"/>
                <w:highlight w:val="none"/>
              </w:rPr>
            </w:pPr>
          </w:p>
        </w:tc>
        <w:tc>
          <w:tcPr>
            <w:tcW w:w="7239" w:type="dxa"/>
            <w:vAlign w:val="center"/>
          </w:tcPr>
          <w:p w14:paraId="45A7BACF">
            <w:pPr>
              <w:keepNext w:val="0"/>
              <w:keepLines w:val="0"/>
              <w:pageBreakBefore w:val="0"/>
              <w:kinsoku/>
              <w:wordWrap/>
              <w:overflowPunct/>
              <w:topLinePunct w:val="0"/>
              <w:bidi w:val="0"/>
              <w:snapToGrid w:val="0"/>
              <w:spacing w:line="324" w:lineRule="auto"/>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610C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9" w:type="dxa"/>
            <w:vMerge w:val="continue"/>
            <w:vAlign w:val="center"/>
          </w:tcPr>
          <w:p w14:paraId="633B045B">
            <w:pPr>
              <w:keepNext w:val="0"/>
              <w:keepLines w:val="0"/>
              <w:pageBreakBefore w:val="0"/>
              <w:tabs>
                <w:tab w:val="left" w:pos="900"/>
              </w:tabs>
              <w:kinsoku/>
              <w:wordWrap/>
              <w:overflowPunct/>
              <w:topLinePunct w:val="0"/>
              <w:bidi w:val="0"/>
              <w:spacing w:line="324" w:lineRule="auto"/>
              <w:ind w:hanging="720"/>
              <w:jc w:val="center"/>
              <w:textAlignment w:val="center"/>
              <w:outlineLvl w:val="2"/>
              <w:rPr>
                <w:rFonts w:ascii="仿宋" w:hAnsi="仿宋" w:eastAsia="仿宋" w:cs="仿宋"/>
                <w:color w:val="auto"/>
                <w:sz w:val="24"/>
                <w:highlight w:val="none"/>
              </w:rPr>
            </w:pPr>
          </w:p>
        </w:tc>
        <w:tc>
          <w:tcPr>
            <w:tcW w:w="1302" w:type="dxa"/>
            <w:vMerge w:val="continue"/>
            <w:vAlign w:val="center"/>
          </w:tcPr>
          <w:p w14:paraId="50FB607F">
            <w:pPr>
              <w:keepNext w:val="0"/>
              <w:keepLines w:val="0"/>
              <w:pageBreakBefore w:val="0"/>
              <w:tabs>
                <w:tab w:val="left" w:pos="900"/>
              </w:tabs>
              <w:kinsoku/>
              <w:wordWrap/>
              <w:overflowPunct/>
              <w:topLinePunct w:val="0"/>
              <w:bidi w:val="0"/>
              <w:snapToGrid w:val="0"/>
              <w:spacing w:line="324" w:lineRule="auto"/>
              <w:ind w:hanging="720"/>
              <w:textAlignment w:val="center"/>
              <w:outlineLvl w:val="2"/>
              <w:rPr>
                <w:rFonts w:ascii="仿宋" w:hAnsi="仿宋" w:eastAsia="仿宋" w:cs="仿宋"/>
                <w:b/>
                <w:color w:val="auto"/>
                <w:sz w:val="24"/>
                <w:highlight w:val="none"/>
              </w:rPr>
            </w:pPr>
          </w:p>
        </w:tc>
        <w:tc>
          <w:tcPr>
            <w:tcW w:w="7239" w:type="dxa"/>
            <w:vAlign w:val="center"/>
          </w:tcPr>
          <w:p w14:paraId="014A789C">
            <w:pPr>
              <w:keepNext w:val="0"/>
              <w:keepLines w:val="0"/>
              <w:pageBreakBefore w:val="0"/>
              <w:kinsoku/>
              <w:wordWrap/>
              <w:overflowPunct/>
              <w:topLinePunct w:val="0"/>
              <w:bidi w:val="0"/>
              <w:snapToGrid w:val="0"/>
              <w:spacing w:line="324" w:lineRule="auto"/>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tc>
      </w:tr>
      <w:tr w14:paraId="0E43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9" w:type="dxa"/>
            <w:vAlign w:val="center"/>
          </w:tcPr>
          <w:p w14:paraId="2B3D6F3B">
            <w:pPr>
              <w:keepNext w:val="0"/>
              <w:keepLines w:val="0"/>
              <w:pageBreakBefore w:val="0"/>
              <w:kinsoku/>
              <w:wordWrap/>
              <w:overflowPunct/>
              <w:topLinePunct w:val="0"/>
              <w:bidi w:val="0"/>
              <w:spacing w:line="324"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5</w:t>
            </w:r>
          </w:p>
        </w:tc>
        <w:tc>
          <w:tcPr>
            <w:tcW w:w="8541" w:type="dxa"/>
            <w:gridSpan w:val="2"/>
            <w:vAlign w:val="center"/>
          </w:tcPr>
          <w:p w14:paraId="3B71C57A">
            <w:pPr>
              <w:keepNext w:val="0"/>
              <w:keepLines w:val="0"/>
              <w:pageBreakBefore w:val="0"/>
              <w:kinsoku/>
              <w:wordWrap/>
              <w:overflowPunct/>
              <w:topLinePunct w:val="0"/>
              <w:bidi w:val="0"/>
              <w:snapToGrid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56BD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9" w:type="dxa"/>
            <w:vAlign w:val="center"/>
          </w:tcPr>
          <w:p w14:paraId="21641A2D">
            <w:pPr>
              <w:keepNext w:val="0"/>
              <w:keepLines w:val="0"/>
              <w:pageBreakBefore w:val="0"/>
              <w:kinsoku/>
              <w:wordWrap/>
              <w:overflowPunct/>
              <w:topLinePunct w:val="0"/>
              <w:bidi w:val="0"/>
              <w:spacing w:line="324"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6</w:t>
            </w:r>
            <w:r>
              <w:rPr>
                <w:rFonts w:ascii="仿宋" w:hAnsi="仿宋" w:eastAsia="仿宋" w:cs="仿宋"/>
                <w:color w:val="auto"/>
                <w:sz w:val="24"/>
                <w:highlight w:val="none"/>
              </w:rPr>
              <w:t xml:space="preserve">                                                                                                                                                                                                                                                                                                                                                                                                                                                                                                                                                                                                                                                                                                                                                                                                                                                                                                                                                                                                                                                                                                                                                                                                                                                                                                                                        </w:t>
            </w:r>
          </w:p>
        </w:tc>
        <w:tc>
          <w:tcPr>
            <w:tcW w:w="8541" w:type="dxa"/>
            <w:gridSpan w:val="2"/>
            <w:vAlign w:val="center"/>
          </w:tcPr>
          <w:p w14:paraId="493BFDF9">
            <w:pPr>
              <w:keepNext w:val="0"/>
              <w:keepLines w:val="0"/>
              <w:pageBreakBefore w:val="0"/>
              <w:kinsoku/>
              <w:wordWrap/>
              <w:overflowPunct/>
              <w:topLinePunct w:val="0"/>
              <w:bidi w:val="0"/>
              <w:snapToGrid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6F341DBC">
            <w:pPr>
              <w:keepNext w:val="0"/>
              <w:keepLines w:val="0"/>
              <w:pageBreakBefore w:val="0"/>
              <w:kinsoku/>
              <w:wordWrap/>
              <w:overflowPunct/>
              <w:topLinePunct w:val="0"/>
              <w:bidi w:val="0"/>
              <w:snapToGrid w:val="0"/>
              <w:spacing w:line="324" w:lineRule="auto"/>
              <w:textAlignment w:val="center"/>
              <w:rPr>
                <w:rFonts w:ascii="仿宋" w:hAnsi="仿宋" w:eastAsia="仿宋" w:cs="仿宋"/>
                <w:color w:val="auto"/>
                <w:sz w:val="24"/>
                <w:highlight w:val="none"/>
              </w:rPr>
            </w:pPr>
            <w:r>
              <w:rPr>
                <w:rFonts w:ascii="仿宋" w:hAnsi="仿宋" w:eastAsia="仿宋" w:cs="仿宋"/>
                <w:color w:val="auto"/>
                <w:sz w:val="24"/>
                <w:highlight w:val="none"/>
              </w:rPr>
              <w:t>1.本项目实行网上投标，采用电子投标文件。若供应商参与投标，自行承担投标一切费用。</w:t>
            </w:r>
          </w:p>
          <w:p w14:paraId="47BB019B">
            <w:pPr>
              <w:keepNext w:val="0"/>
              <w:keepLines w:val="0"/>
              <w:pageBreakBefore w:val="0"/>
              <w:kinsoku/>
              <w:wordWrap/>
              <w:overflowPunct/>
              <w:topLinePunct w:val="0"/>
              <w:bidi w:val="0"/>
              <w:snapToGrid w:val="0"/>
              <w:spacing w:line="324" w:lineRule="auto"/>
              <w:textAlignment w:val="center"/>
              <w:rPr>
                <w:rFonts w:ascii="仿宋" w:hAnsi="仿宋" w:eastAsia="仿宋" w:cs="仿宋"/>
                <w:color w:val="auto"/>
                <w:sz w:val="24"/>
                <w:highlight w:val="none"/>
              </w:rPr>
            </w:pPr>
            <w:r>
              <w:rPr>
                <w:rFonts w:ascii="仿宋" w:hAnsi="仿宋" w:eastAsia="仿宋" w:cs="仿宋"/>
                <w:color w:val="auto"/>
                <w:sz w:val="24"/>
                <w:highlight w:val="none"/>
              </w:rPr>
              <w:t>2.标前准备：各供应商应在开标前完成CA数字证书办理。供应商将</w:t>
            </w:r>
            <w:r>
              <w:rPr>
                <w:rFonts w:hint="eastAsia" w:ascii="仿宋" w:hAnsi="仿宋" w:eastAsia="仿宋" w:cs="仿宋"/>
                <w:color w:val="auto"/>
                <w:sz w:val="24"/>
                <w:highlight w:val="none"/>
              </w:rPr>
              <w:t>乐采云电子交易客户端下载、安装完成后，可通过账号密码或</w:t>
            </w:r>
            <w:r>
              <w:rPr>
                <w:rFonts w:ascii="仿宋" w:hAnsi="仿宋" w:eastAsia="仿宋" w:cs="仿宋"/>
                <w:color w:val="auto"/>
                <w:sz w:val="24"/>
                <w:highlight w:val="none"/>
              </w:rPr>
              <w:t>CA登录客户端进行投标文件制作。在使用</w:t>
            </w:r>
            <w:r>
              <w:rPr>
                <w:rFonts w:hint="eastAsia" w:ascii="仿宋" w:hAnsi="仿宋" w:eastAsia="仿宋" w:cs="仿宋"/>
                <w:color w:val="auto"/>
                <w:sz w:val="24"/>
                <w:highlight w:val="none"/>
              </w:rPr>
              <w:t>乐采云投标客户端时，建议使用</w:t>
            </w:r>
            <w:r>
              <w:rPr>
                <w:rFonts w:ascii="仿宋" w:hAnsi="仿宋" w:eastAsia="仿宋" w:cs="仿宋"/>
                <w:color w:val="auto"/>
                <w:sz w:val="24"/>
                <w:highlight w:val="none"/>
              </w:rPr>
              <w:t>WIN7及以上操作系统。</w:t>
            </w:r>
          </w:p>
          <w:p w14:paraId="1A9197C8">
            <w:pPr>
              <w:keepNext w:val="0"/>
              <w:keepLines w:val="0"/>
              <w:pageBreakBefore w:val="0"/>
              <w:kinsoku/>
              <w:wordWrap/>
              <w:overflowPunct/>
              <w:topLinePunct w:val="0"/>
              <w:bidi w:val="0"/>
              <w:snapToGrid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注：供应商</w:t>
            </w:r>
            <w:r>
              <w:rPr>
                <w:rFonts w:ascii="仿宋" w:hAnsi="仿宋" w:eastAsia="仿宋" w:cs="仿宋"/>
                <w:color w:val="auto"/>
                <w:sz w:val="24"/>
                <w:highlight w:val="none"/>
              </w:rPr>
              <w:t>CA相关操作可参考</w:t>
            </w:r>
            <w:r>
              <w:rPr>
                <w:rFonts w:hint="eastAsia" w:ascii="仿宋" w:hAnsi="仿宋" w:eastAsia="仿宋" w:cs="仿宋"/>
                <w:color w:val="auto"/>
                <w:sz w:val="24"/>
                <w:highlight w:val="none"/>
              </w:rPr>
              <w:t>乐采云平台</w:t>
            </w:r>
            <w:r>
              <w:rPr>
                <w:rFonts w:ascii="仿宋" w:hAnsi="仿宋" w:eastAsia="仿宋" w:cs="仿宋"/>
                <w:color w:val="auto"/>
                <w:highlight w:val="none"/>
              </w:rPr>
              <w:t>https://www.lecaiyun.com/</w:t>
            </w:r>
            <w:r>
              <w:rPr>
                <w:rFonts w:hint="eastAsia" w:ascii="仿宋" w:hAnsi="仿宋" w:eastAsia="仿宋" w:cs="仿宋"/>
                <w:color w:val="auto"/>
                <w:sz w:val="24"/>
                <w:highlight w:val="none"/>
              </w:rPr>
              <w:t>《</w:t>
            </w:r>
            <w:r>
              <w:rPr>
                <w:rFonts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49D34E57">
            <w:pPr>
              <w:keepNext w:val="0"/>
              <w:keepLines w:val="0"/>
              <w:pageBreakBefore w:val="0"/>
              <w:kinsoku/>
              <w:wordWrap/>
              <w:overflowPunct/>
              <w:topLinePunct w:val="0"/>
              <w:bidi w:val="0"/>
              <w:snapToGrid w:val="0"/>
              <w:spacing w:line="324" w:lineRule="auto"/>
              <w:textAlignment w:val="center"/>
              <w:rPr>
                <w:rFonts w:ascii="仿宋" w:hAnsi="仿宋" w:eastAsia="仿宋" w:cs="仿宋"/>
                <w:color w:val="auto"/>
                <w:sz w:val="24"/>
                <w:highlight w:val="none"/>
              </w:rPr>
            </w:pPr>
            <w:r>
              <w:rPr>
                <w:rFonts w:ascii="仿宋" w:hAnsi="仿宋" w:eastAsia="仿宋" w:cs="仿宋"/>
                <w:color w:val="auto"/>
                <w:sz w:val="24"/>
                <w:highlight w:val="none"/>
              </w:rPr>
              <w:t>3.投标文件制作、递交、解密：</w:t>
            </w:r>
          </w:p>
          <w:p w14:paraId="58719797">
            <w:pPr>
              <w:keepNext w:val="0"/>
              <w:keepLines w:val="0"/>
              <w:pageBreakBefore w:val="0"/>
              <w:kinsoku/>
              <w:wordWrap/>
              <w:overflowPunct/>
              <w:topLinePunct w:val="0"/>
              <w:bidi w:val="0"/>
              <w:snapToGrid w:val="0"/>
              <w:spacing w:line="324" w:lineRule="auto"/>
              <w:textAlignment w:val="center"/>
              <w:rPr>
                <w:rFonts w:ascii="仿宋" w:hAnsi="仿宋" w:eastAsia="仿宋" w:cs="仿宋"/>
                <w:color w:val="auto"/>
                <w:sz w:val="24"/>
                <w:highlight w:val="none"/>
              </w:rPr>
            </w:pPr>
            <w:r>
              <w:rPr>
                <w:rFonts w:ascii="仿宋" w:hAnsi="仿宋" w:eastAsia="仿宋" w:cs="仿宋"/>
                <w:color w:val="auto"/>
                <w:sz w:val="24"/>
                <w:highlight w:val="none"/>
              </w:rPr>
              <w:t>3.1应按照本项目招标文件和</w:t>
            </w:r>
            <w:r>
              <w:rPr>
                <w:rFonts w:hint="eastAsia" w:ascii="仿宋" w:hAnsi="仿宋" w:eastAsia="仿宋" w:cs="仿宋"/>
                <w:color w:val="auto"/>
                <w:sz w:val="24"/>
                <w:highlight w:val="none"/>
              </w:rPr>
              <w:t>乐采云平台的要求编制、加密传输投标文件。供应商在使用系统进行投标的过程中遇到涉及平台使用的任何问题，可致电乐采云平台技术支持热线咨询，联系方式：</w:t>
            </w:r>
            <w:r>
              <w:rPr>
                <w:rFonts w:ascii="仿宋" w:hAnsi="仿宋" w:eastAsia="仿宋" w:cs="仿宋"/>
                <w:color w:val="auto"/>
                <w:sz w:val="24"/>
                <w:highlight w:val="none"/>
              </w:rPr>
              <w:t>95763。</w:t>
            </w:r>
          </w:p>
          <w:p w14:paraId="478AE622">
            <w:pPr>
              <w:keepNext w:val="0"/>
              <w:keepLines w:val="0"/>
              <w:pageBreakBefore w:val="0"/>
              <w:kinsoku/>
              <w:wordWrap/>
              <w:overflowPunct/>
              <w:topLinePunct w:val="0"/>
              <w:bidi w:val="0"/>
              <w:snapToGrid w:val="0"/>
              <w:spacing w:line="324" w:lineRule="auto"/>
              <w:jc w:val="left"/>
              <w:textAlignment w:val="center"/>
              <w:rPr>
                <w:rFonts w:ascii="仿宋" w:hAnsi="仿宋" w:eastAsia="仿宋" w:cs="仿宋"/>
                <w:color w:val="auto"/>
                <w:sz w:val="24"/>
                <w:highlight w:val="none"/>
              </w:rPr>
            </w:pPr>
            <w:r>
              <w:rPr>
                <w:rFonts w:ascii="仿宋" w:hAnsi="仿宋" w:eastAsia="仿宋" w:cs="仿宋"/>
                <w:color w:val="auto"/>
                <w:sz w:val="24"/>
                <w:highlight w:val="none"/>
              </w:rPr>
              <w:t>3.2投标人通过“</w:t>
            </w:r>
            <w:r>
              <w:rPr>
                <w:rFonts w:hint="eastAsia" w:ascii="仿宋" w:hAnsi="仿宋" w:eastAsia="仿宋" w:cs="仿宋"/>
                <w:color w:val="auto"/>
                <w:sz w:val="24"/>
                <w:highlight w:val="none"/>
              </w:rPr>
              <w:t>乐采云”平台制作电子投标文件，投标文件制作详见“供应商</w:t>
            </w:r>
            <w:r>
              <w:rPr>
                <w:rFonts w:ascii="仿宋" w:hAnsi="仿宋" w:eastAsia="仿宋" w:cs="仿宋"/>
                <w:color w:val="auto"/>
                <w:sz w:val="24"/>
                <w:highlight w:val="none"/>
              </w:rPr>
              <w:t>-政府采购项目电子交易操作指南。</w:t>
            </w:r>
          </w:p>
          <w:p w14:paraId="7D63C114">
            <w:pPr>
              <w:keepNext w:val="0"/>
              <w:keepLines w:val="0"/>
              <w:pageBreakBefore w:val="0"/>
              <w:kinsoku/>
              <w:wordWrap/>
              <w:overflowPunct/>
              <w:topLinePunct w:val="0"/>
              <w:bidi w:val="0"/>
              <w:snapToGrid w:val="0"/>
              <w:spacing w:line="324" w:lineRule="auto"/>
              <w:textAlignment w:val="center"/>
              <w:rPr>
                <w:rFonts w:ascii="仿宋" w:hAnsi="仿宋" w:eastAsia="仿宋" w:cs="仿宋"/>
                <w:color w:val="auto"/>
                <w:sz w:val="24"/>
                <w:highlight w:val="none"/>
              </w:rPr>
            </w:pPr>
            <w:r>
              <w:rPr>
                <w:rFonts w:ascii="仿宋" w:hAnsi="仿宋" w:eastAsia="仿宋" w:cs="仿宋"/>
                <w:color w:val="auto"/>
                <w:sz w:val="24"/>
                <w:highlight w:val="none"/>
              </w:rPr>
              <w:t>3.3开标时间后30分钟内供应商可以登录“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604F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9" w:type="dxa"/>
            <w:vAlign w:val="center"/>
          </w:tcPr>
          <w:p w14:paraId="325D261A">
            <w:pPr>
              <w:keepNext w:val="0"/>
              <w:keepLines w:val="0"/>
              <w:pageBreakBefore w:val="0"/>
              <w:kinsoku/>
              <w:wordWrap/>
              <w:overflowPunct/>
              <w:topLinePunct w:val="0"/>
              <w:bidi w:val="0"/>
              <w:spacing w:line="324"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8</w:t>
            </w:r>
          </w:p>
        </w:tc>
        <w:tc>
          <w:tcPr>
            <w:tcW w:w="8541" w:type="dxa"/>
            <w:gridSpan w:val="2"/>
            <w:vAlign w:val="center"/>
          </w:tcPr>
          <w:p w14:paraId="64DB9B2D">
            <w:pPr>
              <w:keepNext w:val="0"/>
              <w:keepLines w:val="0"/>
              <w:pageBreakBefore w:val="0"/>
              <w:kinsoku/>
              <w:wordWrap/>
              <w:overflowPunct/>
              <w:topLinePunct w:val="0"/>
              <w:bidi w:val="0"/>
              <w:spacing w:line="324" w:lineRule="auto"/>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1A5F0DAA">
            <w:pPr>
              <w:keepNext w:val="0"/>
              <w:keepLines w:val="0"/>
              <w:pageBreakBefore w:val="0"/>
              <w:numPr>
                <w:ilvl w:val="0"/>
                <w:numId w:val="0"/>
              </w:numPr>
              <w:kinsoku/>
              <w:wordWrap/>
              <w:overflowPunct/>
              <w:topLinePunct w:val="0"/>
              <w:bidi w:val="0"/>
              <w:spacing w:line="324"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本项目代理服务费：根据项目的中标金额，采用差额定率累进法进行计算，</w:t>
            </w:r>
            <w:r>
              <w:rPr>
                <w:rFonts w:hint="eastAsia" w:ascii="仿宋" w:hAnsi="仿宋" w:eastAsia="仿宋" w:cs="仿宋"/>
                <w:color w:val="auto"/>
                <w:sz w:val="24"/>
                <w:highlight w:val="none"/>
                <w:lang w:eastAsia="zh-CN"/>
              </w:rPr>
              <w:t>按以下</w:t>
            </w:r>
            <w:r>
              <w:rPr>
                <w:rFonts w:hint="eastAsia" w:ascii="仿宋" w:hAnsi="仿宋" w:eastAsia="仿宋" w:cs="仿宋"/>
                <w:color w:val="auto"/>
                <w:sz w:val="24"/>
                <w:highlight w:val="none"/>
              </w:rPr>
              <w:t>费率标准</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lang w:eastAsia="zh-CN"/>
              </w:rPr>
              <w:t>收取，</w:t>
            </w:r>
            <w:r>
              <w:rPr>
                <w:rFonts w:hint="eastAsia" w:ascii="仿宋" w:hAnsi="仿宋" w:eastAsia="仿宋" w:cs="仿宋"/>
                <w:color w:val="auto"/>
                <w:sz w:val="24"/>
                <w:highlight w:val="none"/>
              </w:rPr>
              <w:t>其他费用按实收取</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28"/>
                <w:sz w:val="24"/>
                <w:highlight w:val="none"/>
              </w:rPr>
              <w:t>请在投标报价中自行考虑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中标（成交）供应商在领取中标（成交）通知书时支付</w:t>
            </w:r>
            <w:r>
              <w:rPr>
                <w:rFonts w:hint="eastAsia" w:ascii="仿宋" w:hAnsi="仿宋" w:eastAsia="仿宋" w:cs="仿宋"/>
                <w:color w:val="auto"/>
                <w:sz w:val="24"/>
                <w:highlight w:val="none"/>
                <w:lang w:eastAsia="zh-CN"/>
              </w:rPr>
              <w:t>。</w:t>
            </w:r>
          </w:p>
          <w:tbl>
            <w:tblPr>
              <w:tblStyle w:val="62"/>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6651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F2890B4">
                  <w:pPr>
                    <w:keepNext w:val="0"/>
                    <w:keepLines w:val="0"/>
                    <w:pageBreakBefore w:val="0"/>
                    <w:widowControl/>
                    <w:suppressLineNumbers w:val="0"/>
                    <w:kinsoku/>
                    <w:wordWrap/>
                    <w:overflowPunct/>
                    <w:topLinePunct w:val="0"/>
                    <w:bidi w:val="0"/>
                    <w:spacing w:line="324"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43643C57">
                  <w:pPr>
                    <w:keepNext w:val="0"/>
                    <w:keepLines w:val="0"/>
                    <w:pageBreakBefore w:val="0"/>
                    <w:widowControl/>
                    <w:suppressLineNumbers w:val="0"/>
                    <w:kinsoku/>
                    <w:wordWrap/>
                    <w:overflowPunct/>
                    <w:topLinePunct w:val="0"/>
                    <w:bidi w:val="0"/>
                    <w:spacing w:line="324"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AEF1E71">
                  <w:pPr>
                    <w:keepNext w:val="0"/>
                    <w:keepLines w:val="0"/>
                    <w:pageBreakBefore w:val="0"/>
                    <w:widowControl/>
                    <w:suppressLineNumbers w:val="0"/>
                    <w:kinsoku/>
                    <w:wordWrap/>
                    <w:overflowPunct/>
                    <w:topLinePunct w:val="0"/>
                    <w:bidi w:val="0"/>
                    <w:spacing w:line="324"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A422A88">
                  <w:pPr>
                    <w:keepNext w:val="0"/>
                    <w:keepLines w:val="0"/>
                    <w:pageBreakBefore w:val="0"/>
                    <w:widowControl/>
                    <w:suppressLineNumbers w:val="0"/>
                    <w:kinsoku/>
                    <w:wordWrap/>
                    <w:overflowPunct/>
                    <w:topLinePunct w:val="0"/>
                    <w:bidi w:val="0"/>
                    <w:spacing w:line="324"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694A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2C96E673">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A567866">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DC00FE2">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7AB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C8E3D65">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8E3F6B4">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97CED3">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2ADF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EDD68E6">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AE10451">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CA671AD">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265204B6">
            <w:pPr>
              <w:keepNext w:val="0"/>
              <w:keepLines w:val="0"/>
              <w:pageBreakBefore w:val="0"/>
              <w:kinsoku/>
              <w:wordWrap/>
              <w:overflowPunct/>
              <w:topLinePunct w:val="0"/>
              <w:bidi w:val="0"/>
              <w:adjustRightInd/>
              <w:snapToGrid w:val="0"/>
              <w:spacing w:line="324"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2.支付方式：</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银行支票、电汇、现金等付款方式直接交纳代理服务费。</w:t>
            </w:r>
          </w:p>
          <w:p w14:paraId="0A8826B9">
            <w:pPr>
              <w:keepNext w:val="0"/>
              <w:keepLines w:val="0"/>
              <w:pageBreakBefore w:val="0"/>
              <w:kinsoku/>
              <w:wordWrap/>
              <w:overflowPunct/>
              <w:topLinePunct w:val="0"/>
              <w:bidi w:val="0"/>
              <w:adjustRightInd/>
              <w:snapToGrid w:val="0"/>
              <w:spacing w:line="324"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公司名称: </w:t>
            </w:r>
            <w:r>
              <w:rPr>
                <w:rFonts w:hint="eastAsia" w:ascii="仿宋" w:hAnsi="仿宋" w:eastAsia="仿宋" w:cs="仿宋"/>
                <w:color w:val="auto"/>
                <w:sz w:val="24"/>
                <w:highlight w:val="none"/>
              </w:rPr>
              <w:t>浙江华耀建设咨询有限公司嵊州分公司</w:t>
            </w:r>
          </w:p>
          <w:p w14:paraId="0179F299">
            <w:pPr>
              <w:keepNext w:val="0"/>
              <w:keepLines w:val="0"/>
              <w:pageBreakBefore w:val="0"/>
              <w:kinsoku/>
              <w:wordWrap/>
              <w:overflowPunct/>
              <w:topLinePunct w:val="0"/>
              <w:bidi w:val="0"/>
              <w:adjustRightInd/>
              <w:snapToGrid w:val="0"/>
              <w:spacing w:line="324"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w:t>
            </w:r>
            <w:r>
              <w:rPr>
                <w:rFonts w:hint="eastAsia" w:ascii="仿宋" w:hAnsi="仿宋" w:eastAsia="仿宋" w:cs="仿宋"/>
                <w:color w:val="auto"/>
                <w:sz w:val="24"/>
                <w:szCs w:val="24"/>
                <w:highlight w:val="none"/>
                <w:lang w:eastAsia="zh-CN"/>
              </w:rPr>
              <w:t>银行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建行嵊州市新城支行</w:t>
            </w:r>
          </w:p>
          <w:p w14:paraId="3BD5BAF0">
            <w:pPr>
              <w:keepNext w:val="0"/>
              <w:keepLines w:val="0"/>
              <w:pageBreakBefore w:val="0"/>
              <w:kinsoku/>
              <w:wordWrap/>
              <w:overflowPunct/>
              <w:topLinePunct w:val="0"/>
              <w:bidi w:val="0"/>
              <w:spacing w:line="324" w:lineRule="auto"/>
              <w:textAlignment w:val="center"/>
              <w:rPr>
                <w:rFonts w:ascii="仿宋" w:hAnsi="仿宋" w:eastAsia="仿宋" w:cs="仿宋"/>
                <w:color w:val="auto"/>
                <w:kern w:val="0"/>
                <w:sz w:val="24"/>
                <w:szCs w:val="21"/>
                <w:highlight w:val="none"/>
              </w:rPr>
            </w:pPr>
            <w:r>
              <w:rPr>
                <w:rFonts w:hint="eastAsia" w:ascii="仿宋" w:hAnsi="仿宋" w:eastAsia="仿宋" w:cs="仿宋"/>
                <w:color w:val="auto"/>
                <w:sz w:val="24"/>
                <w:szCs w:val="24"/>
                <w:highlight w:val="none"/>
              </w:rPr>
              <w:t>账</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号: </w:t>
            </w:r>
            <w:r>
              <w:rPr>
                <w:rFonts w:hint="eastAsia" w:ascii="仿宋_GB2312" w:hAnsi="仿宋" w:eastAsia="仿宋_GB2312"/>
                <w:color w:val="auto"/>
                <w:sz w:val="24"/>
                <w:highlight w:val="none"/>
              </w:rPr>
              <w:t>3300 1656 5500 5300 1462</w:t>
            </w:r>
          </w:p>
        </w:tc>
      </w:tr>
      <w:tr w14:paraId="7752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9" w:type="dxa"/>
            <w:vAlign w:val="center"/>
          </w:tcPr>
          <w:p w14:paraId="37CA466A">
            <w:pPr>
              <w:keepNext w:val="0"/>
              <w:keepLines w:val="0"/>
              <w:pageBreakBefore w:val="0"/>
              <w:kinsoku/>
              <w:wordWrap/>
              <w:overflowPunct/>
              <w:topLinePunct w:val="0"/>
              <w:bidi w:val="0"/>
              <w:spacing w:line="324" w:lineRule="auto"/>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8541" w:type="dxa"/>
            <w:gridSpan w:val="2"/>
            <w:vAlign w:val="center"/>
          </w:tcPr>
          <w:p w14:paraId="0970FCF0">
            <w:pPr>
              <w:pStyle w:val="32"/>
              <w:keepNext w:val="0"/>
              <w:keepLines w:val="0"/>
              <w:pageBreakBefore w:val="0"/>
              <w:widowControl w:val="0"/>
              <w:kinsoku/>
              <w:wordWrap/>
              <w:overflowPunct/>
              <w:topLinePunct w:val="0"/>
              <w:autoSpaceDE/>
              <w:autoSpaceDN/>
              <w:bidi w:val="0"/>
              <w:adjustRightInd w:val="0"/>
              <w:snapToGrid/>
              <w:spacing w:before="63" w:beforeLines="20" w:line="324" w:lineRule="auto"/>
              <w:textAlignment w:val="auto"/>
              <w:rPr>
                <w:rFonts w:hint="eastAsia" w:ascii="仿宋" w:hAnsi="仿宋" w:eastAsia="仿宋" w:cs="仿宋"/>
                <w:color w:val="auto"/>
                <w:sz w:val="24"/>
                <w:highlight w:val="none"/>
                <w:lang w:val="zh-CN"/>
              </w:rPr>
            </w:pPr>
            <w:r>
              <w:rPr>
                <w:rFonts w:hint="eastAsia" w:ascii="仿宋" w:hAnsi="仿宋" w:eastAsia="仿宋" w:cs="仿宋"/>
                <w:b/>
                <w:snapToGrid/>
                <w:color w:val="auto"/>
                <w:kern w:val="2"/>
                <w:sz w:val="24"/>
                <w:szCs w:val="24"/>
                <w:highlight w:val="none"/>
                <w:lang w:val="zh-CN" w:eastAsia="zh-CN" w:bidi="ar-SA"/>
              </w:rPr>
              <w:t>投标保证金将不予退还</w:t>
            </w:r>
            <w:r>
              <w:rPr>
                <w:rFonts w:hint="eastAsia" w:ascii="仿宋" w:hAnsi="仿宋" w:eastAsia="仿宋" w:cs="仿宋"/>
                <w:b/>
                <w:snapToGrid/>
                <w:color w:val="auto"/>
                <w:kern w:val="2"/>
                <w:sz w:val="24"/>
                <w:szCs w:val="24"/>
                <w:highlight w:val="none"/>
                <w:lang w:val="en-US" w:eastAsia="zh-CN" w:bidi="ar-SA"/>
              </w:rPr>
              <w:t>情形：</w:t>
            </w:r>
            <w:r>
              <w:rPr>
                <w:rFonts w:hint="eastAsia" w:ascii="仿宋" w:hAnsi="仿宋" w:eastAsia="仿宋" w:cs="仿宋"/>
                <w:b/>
                <w:snapToGrid/>
                <w:color w:val="auto"/>
                <w:kern w:val="2"/>
                <w:sz w:val="24"/>
                <w:szCs w:val="24"/>
                <w:highlight w:val="none"/>
                <w:lang w:val="zh-CN" w:eastAsia="zh-CN" w:bidi="ar-SA"/>
              </w:rPr>
              <w:t>发生下列任何情况之一时，投标保证金将不予退还</w:t>
            </w:r>
          </w:p>
          <w:p w14:paraId="7CC318AF">
            <w:pPr>
              <w:pStyle w:val="32"/>
              <w:keepNext w:val="0"/>
              <w:keepLines w:val="0"/>
              <w:pageBreakBefore w:val="0"/>
              <w:kinsoku/>
              <w:wordWrap/>
              <w:overflowPunct/>
              <w:topLinePunct w:val="0"/>
              <w:bidi w:val="0"/>
              <w:spacing w:line="324"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投标人在投标有效期内撤回投标文件的；</w:t>
            </w:r>
          </w:p>
          <w:p w14:paraId="6DFF3466">
            <w:pPr>
              <w:pStyle w:val="32"/>
              <w:keepNext w:val="0"/>
              <w:keepLines w:val="0"/>
              <w:pageBreakBefore w:val="0"/>
              <w:kinsoku/>
              <w:wordWrap/>
              <w:overflowPunct/>
              <w:topLinePunct w:val="0"/>
              <w:bidi w:val="0"/>
              <w:spacing w:line="324"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2.中标人无正当理由未按中标通知书的规定与采购人签订合同的；</w:t>
            </w:r>
          </w:p>
          <w:p w14:paraId="112D78CD">
            <w:pPr>
              <w:pStyle w:val="32"/>
              <w:keepNext w:val="0"/>
              <w:keepLines w:val="0"/>
              <w:pageBreakBefore w:val="0"/>
              <w:kinsoku/>
              <w:wordWrap/>
              <w:overflowPunct/>
              <w:topLinePunct w:val="0"/>
              <w:bidi w:val="0"/>
              <w:spacing w:line="324"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3.投标人在投标过程中弄虚作假，提供虚假材料的；</w:t>
            </w:r>
          </w:p>
          <w:p w14:paraId="0594F5AE">
            <w:pPr>
              <w:pStyle w:val="32"/>
              <w:keepNext w:val="0"/>
              <w:keepLines w:val="0"/>
              <w:pageBreakBefore w:val="0"/>
              <w:kinsoku/>
              <w:wordWrap/>
              <w:overflowPunct/>
              <w:topLinePunct w:val="0"/>
              <w:bidi w:val="0"/>
              <w:spacing w:line="324"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4.将中标项目转让给他人或者在投标文件中未说明且未经采购人同意，将中标项目分包给他人的；</w:t>
            </w:r>
          </w:p>
          <w:p w14:paraId="52321790">
            <w:pPr>
              <w:keepNext w:val="0"/>
              <w:keepLines w:val="0"/>
              <w:pageBreakBefore w:val="0"/>
              <w:kinsoku/>
              <w:wordWrap/>
              <w:overflowPunct/>
              <w:topLinePunct w:val="0"/>
              <w:bidi w:val="0"/>
              <w:spacing w:line="324" w:lineRule="auto"/>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zh-CN"/>
              </w:rPr>
              <w:t>5.其他严重扰乱招投标程序的。</w:t>
            </w:r>
          </w:p>
        </w:tc>
      </w:tr>
      <w:tr w14:paraId="2E5F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9" w:type="dxa"/>
            <w:vAlign w:val="center"/>
          </w:tcPr>
          <w:p w14:paraId="6A517C47">
            <w:pPr>
              <w:keepNext w:val="0"/>
              <w:keepLines w:val="0"/>
              <w:pageBreakBefore w:val="0"/>
              <w:kinsoku/>
              <w:wordWrap/>
              <w:overflowPunct/>
              <w:topLinePunct w:val="0"/>
              <w:bidi w:val="0"/>
              <w:spacing w:line="324" w:lineRule="auto"/>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541" w:type="dxa"/>
            <w:gridSpan w:val="2"/>
            <w:vAlign w:val="center"/>
          </w:tcPr>
          <w:p w14:paraId="0885961D">
            <w:pPr>
              <w:keepNext w:val="0"/>
              <w:keepLines w:val="0"/>
              <w:pageBreakBefore w:val="0"/>
              <w:kinsoku/>
              <w:wordWrap/>
              <w:overflowPunct/>
              <w:topLinePunct w:val="0"/>
              <w:bidi w:val="0"/>
              <w:spacing w:line="324" w:lineRule="auto"/>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1917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AA283C5">
            <w:pPr>
              <w:keepNext w:val="0"/>
              <w:keepLines w:val="0"/>
              <w:pageBreakBefore w:val="0"/>
              <w:kinsoku/>
              <w:wordWrap/>
              <w:overflowPunct/>
              <w:topLinePunct w:val="0"/>
              <w:bidi w:val="0"/>
              <w:spacing w:line="324"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16D3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CEF801E">
            <w:pPr>
              <w:keepNext w:val="0"/>
              <w:keepLines w:val="0"/>
              <w:pageBreakBefore w:val="0"/>
              <w:kinsoku/>
              <w:wordWrap/>
              <w:overflowPunct/>
              <w:topLinePunct w:val="0"/>
              <w:bidi w:val="0"/>
              <w:spacing w:line="324" w:lineRule="auto"/>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9"/>
    </w:tbl>
    <w:p w14:paraId="25C316D7">
      <w:pPr>
        <w:pageBreakBefore/>
        <w:adjustRightInd/>
        <w:spacing w:line="360" w:lineRule="auto"/>
        <w:jc w:val="center"/>
        <w:outlineLvl w:val="0"/>
        <w:rPr>
          <w:rFonts w:ascii="仿宋" w:hAnsi="仿宋" w:eastAsia="仿宋" w:cs="仿宋"/>
          <w:b/>
          <w:color w:val="auto"/>
          <w:sz w:val="32"/>
          <w:szCs w:val="32"/>
          <w:highlight w:val="none"/>
        </w:rPr>
      </w:pPr>
      <w:bookmarkStart w:id="26" w:name="_Hlt75236011"/>
      <w:bookmarkEnd w:id="26"/>
      <w:bookmarkStart w:id="27" w:name="_Hlt68403820"/>
      <w:bookmarkEnd w:id="27"/>
      <w:bookmarkStart w:id="28" w:name="_Hlt68072990"/>
      <w:bookmarkEnd w:id="28"/>
      <w:bookmarkStart w:id="29" w:name="_Hlt68057669"/>
      <w:bookmarkEnd w:id="29"/>
      <w:bookmarkStart w:id="30" w:name="_Hlt74714665"/>
      <w:bookmarkEnd w:id="30"/>
      <w:bookmarkStart w:id="31" w:name="_Hlt75236101"/>
      <w:bookmarkEnd w:id="31"/>
      <w:bookmarkStart w:id="32" w:name="_Hlt75236290"/>
      <w:bookmarkEnd w:id="32"/>
      <w:bookmarkStart w:id="33" w:name="_Hlt74707468"/>
      <w:bookmarkEnd w:id="33"/>
      <w:bookmarkStart w:id="34" w:name="_Hlt68072998"/>
      <w:bookmarkEnd w:id="34"/>
      <w:bookmarkStart w:id="35" w:name="_Hlt68073093"/>
      <w:bookmarkEnd w:id="35"/>
      <w:bookmarkStart w:id="36" w:name="_Hlt74730295"/>
      <w:bookmarkEnd w:id="36"/>
      <w:bookmarkStart w:id="37" w:name="_Hlt74729768"/>
      <w:bookmarkEnd w:id="37"/>
      <w:bookmarkStart w:id="38" w:name="_Toc164416483"/>
      <w:bookmarkStart w:id="39" w:name="第三部分"/>
      <w:r>
        <w:rPr>
          <w:rFonts w:hint="eastAsia" w:ascii="仿宋" w:hAnsi="仿宋" w:eastAsia="仿宋" w:cs="仿宋"/>
          <w:b/>
          <w:color w:val="auto"/>
          <w:sz w:val="32"/>
          <w:szCs w:val="32"/>
          <w:highlight w:val="none"/>
        </w:rPr>
        <w:t>一、总则</w:t>
      </w:r>
    </w:p>
    <w:p w14:paraId="2ABBB858">
      <w:pPr>
        <w:snapToGrid w:val="0"/>
        <w:spacing w:line="440" w:lineRule="exact"/>
        <w:jc w:val="left"/>
        <w:outlineLvl w:val="1"/>
        <w:rPr>
          <w:rFonts w:ascii="仿宋" w:hAnsi="仿宋" w:eastAsia="仿宋" w:cs="仿宋"/>
          <w:b/>
          <w:color w:val="auto"/>
          <w:sz w:val="24"/>
          <w:highlight w:val="none"/>
        </w:rPr>
      </w:pPr>
      <w:r>
        <w:rPr>
          <w:rFonts w:ascii="仿宋" w:hAnsi="仿宋" w:eastAsia="仿宋" w:cs="仿宋"/>
          <w:b/>
          <w:color w:val="auto"/>
          <w:sz w:val="24"/>
          <w:highlight w:val="none"/>
        </w:rPr>
        <w:t>1.适用范围</w:t>
      </w:r>
    </w:p>
    <w:p w14:paraId="31F683C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3FB102A">
      <w:pPr>
        <w:adjustRightInd/>
        <w:spacing w:line="440" w:lineRule="exact"/>
        <w:outlineLvl w:val="0"/>
        <w:rPr>
          <w:rFonts w:ascii="仿宋" w:hAnsi="仿宋" w:eastAsia="仿宋" w:cs="仿宋"/>
          <w:b/>
          <w:color w:val="auto"/>
          <w:sz w:val="24"/>
          <w:highlight w:val="none"/>
        </w:rPr>
      </w:pPr>
      <w:r>
        <w:rPr>
          <w:rFonts w:ascii="仿宋" w:hAnsi="仿宋" w:eastAsia="仿宋" w:cs="仿宋"/>
          <w:b/>
          <w:color w:val="auto"/>
          <w:sz w:val="24"/>
          <w:highlight w:val="none"/>
        </w:rPr>
        <w:t>2.定义</w:t>
      </w:r>
    </w:p>
    <w:p w14:paraId="285A22D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“采购人”系指招标公告中载明的本项目的采购人。</w:t>
      </w:r>
    </w:p>
    <w:p w14:paraId="614FDD8A">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2.2 </w:t>
      </w:r>
      <w:r>
        <w:rPr>
          <w:rFonts w:hint="eastAsia" w:ascii="仿宋" w:hAnsi="仿宋" w:eastAsia="仿宋" w:cs="仿宋"/>
          <w:color w:val="auto"/>
          <w:sz w:val="24"/>
          <w:highlight w:val="none"/>
        </w:rPr>
        <w:t>“采购代理机构”系指招标公告中载明的本项目的采购代理机构。</w:t>
      </w:r>
    </w:p>
    <w:p w14:paraId="3E2133EF">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2.3 </w:t>
      </w:r>
      <w:r>
        <w:rPr>
          <w:rFonts w:hint="eastAsia" w:ascii="仿宋" w:hAnsi="仿宋" w:eastAsia="仿宋" w:cs="仿宋"/>
          <w:color w:val="auto"/>
          <w:sz w:val="24"/>
          <w:highlight w:val="none"/>
        </w:rPr>
        <w:t>“投标人”“供应商”系指是指响应招标、参加投标竞争的法人、其他组织或者自然人。</w:t>
      </w:r>
    </w:p>
    <w:p w14:paraId="32029534">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2.4“监督单位”系指</w:t>
      </w:r>
      <w:r>
        <w:rPr>
          <w:rFonts w:hint="eastAsia" w:ascii="仿宋" w:hAnsi="仿宋" w:eastAsia="仿宋" w:cs="仿宋"/>
          <w:color w:val="auto"/>
          <w:sz w:val="24"/>
          <w:highlight w:val="none"/>
        </w:rPr>
        <w:t>招标公告中载明的本项目的</w:t>
      </w:r>
      <w:r>
        <w:rPr>
          <w:rFonts w:ascii="仿宋" w:hAnsi="仿宋" w:eastAsia="仿宋" w:cs="仿宋"/>
          <w:color w:val="auto"/>
          <w:sz w:val="24"/>
          <w:highlight w:val="none"/>
        </w:rPr>
        <w:t>监督管理部门。</w:t>
      </w:r>
    </w:p>
    <w:p w14:paraId="53BF1EFA">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2.5 </w:t>
      </w: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53F42E30">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92BEAB">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2.7“电子交易平台”系指本项目采购活动所依托的乐采云平台（https://www.lecaiyun.com/）。</w:t>
      </w:r>
    </w:p>
    <w:p w14:paraId="4439BC9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2.8“★”系指实质性指标要求条款，“▲” </w:t>
      </w:r>
      <w:r>
        <w:rPr>
          <w:rFonts w:hint="eastAsia" w:ascii="仿宋" w:hAnsi="仿宋" w:eastAsia="仿宋" w:cs="仿宋"/>
          <w:color w:val="auto"/>
          <w:sz w:val="24"/>
          <w:highlight w:val="none"/>
        </w:rPr>
        <w:t>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color w:val="auto"/>
          <w:sz w:val="24"/>
          <w:highlight w:val="none"/>
        </w:rPr>
        <w:t>☑</w:t>
      </w:r>
      <w:r>
        <w:rPr>
          <w:rFonts w:hint="eastAsia" w:ascii="仿宋" w:hAnsi="仿宋" w:eastAsia="仿宋" w:cs="仿宋"/>
          <w:color w:val="auto"/>
          <w:sz w:val="24"/>
          <w:highlight w:val="none"/>
        </w:rPr>
        <w:t>”系指适用本项目的要求，“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系指不适用本项目的要求。</w:t>
      </w:r>
    </w:p>
    <w:p w14:paraId="7CD1CA1C">
      <w:pPr>
        <w:spacing w:line="440" w:lineRule="exact"/>
        <w:rPr>
          <w:rFonts w:ascii="仿宋_GB2312" w:hAnsi="仿宋" w:eastAsia="仿宋_GB2312"/>
          <w:b/>
          <w:color w:val="auto"/>
          <w:sz w:val="24"/>
          <w:highlight w:val="none"/>
        </w:rPr>
      </w:pPr>
      <w:r>
        <w:rPr>
          <w:rFonts w:ascii="仿宋_GB2312" w:hAnsi="仿宋" w:eastAsia="仿宋_GB2312"/>
          <w:b/>
          <w:color w:val="auto"/>
          <w:sz w:val="24"/>
          <w:highlight w:val="none"/>
        </w:rPr>
        <w:t>3.采购项目需要落实的采购政策</w:t>
      </w:r>
    </w:p>
    <w:p w14:paraId="0B74CF57">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1EE76D1">
      <w:pPr>
        <w:spacing w:line="440" w:lineRule="exact"/>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2BEBC5D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w:t>
      </w:r>
      <w:r>
        <w:rPr>
          <w:rFonts w:hint="eastAsia" w:ascii="仿宋" w:hAnsi="仿宋" w:eastAsia="仿宋" w:cs="仿宋"/>
          <w:color w:val="auto"/>
          <w:sz w:val="24"/>
          <w:highlight w:val="none"/>
        </w:rPr>
        <w:t>领绿色编码的柴油动力移动源不得进入作业现场施工。</w:t>
      </w:r>
    </w:p>
    <w:p w14:paraId="2662AF9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支持科技创新发展</w:t>
      </w:r>
    </w:p>
    <w:p w14:paraId="5E84E4ED">
      <w:pPr>
        <w:keepNext w:val="0"/>
        <w:keepLines w:val="0"/>
        <w:pageBreakBefore w:val="0"/>
        <w:kinsoku/>
        <w:wordWrap/>
        <w:overflowPunct/>
        <w:topLinePunct w:val="0"/>
        <w:bidi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对省级以上主管部门认定的首台套产品，自纳入《省推广应用指导目录》起三年内参加采购活动，视同已具备相应销售业绩，业绩分为满分。</w:t>
      </w:r>
    </w:p>
    <w:p w14:paraId="367555F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rPr>
        <w:t>平等对待内外资企业和符合条件的破产重整企业</w:t>
      </w:r>
    </w:p>
    <w:p w14:paraId="2FD234D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679244A">
      <w:pPr>
        <w:spacing w:line="440" w:lineRule="exact"/>
        <w:rPr>
          <w:rFonts w:ascii="仿宋_GB2312" w:hAnsi="仿宋" w:eastAsia="仿宋_GB2312"/>
          <w:b/>
          <w:bCs/>
          <w:color w:val="auto"/>
          <w:sz w:val="24"/>
          <w:highlight w:val="none"/>
        </w:rPr>
      </w:pPr>
      <w:r>
        <w:rPr>
          <w:rFonts w:hint="eastAsia" w:ascii="仿宋_GB2312" w:hAnsi="宋体" w:eastAsia="仿宋_GB2312"/>
          <w:b/>
          <w:bCs/>
          <w:color w:val="auto"/>
          <w:sz w:val="24"/>
          <w:highlight w:val="none"/>
        </w:rPr>
        <w:t>★</w:t>
      </w:r>
      <w:r>
        <w:rPr>
          <w:rFonts w:ascii="仿宋_GB2312" w:hAnsi="仿宋" w:eastAsia="仿宋_GB2312"/>
          <w:b/>
          <w:bCs/>
          <w:color w:val="auto"/>
          <w:sz w:val="24"/>
          <w:highlight w:val="none"/>
        </w:rPr>
        <w:t>4.特别说明：</w:t>
      </w:r>
    </w:p>
    <w:p w14:paraId="21E8FA04">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4.1供应商投标所使用的资格、信誉、荣誉、业绩与企业认证必须为投标单位所拥有。供应商投标所使用的采购项目实施人员必须为投标单位正式员工。</w:t>
      </w:r>
    </w:p>
    <w:p w14:paraId="228C5950">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6A4C4836">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4.3供应商在投标活动中提供任何虚假材料,其投标无效，并报监管部门查处；中标后</w:t>
      </w:r>
      <w:r>
        <w:rPr>
          <w:rFonts w:hint="eastAsia" w:ascii="仿宋_GB2312" w:hAnsi="仿宋" w:eastAsia="仿宋_GB2312"/>
          <w:color w:val="auto"/>
          <w:sz w:val="24"/>
          <w:highlight w:val="none"/>
        </w:rPr>
        <w:t>发现的</w:t>
      </w:r>
      <w:r>
        <w:rPr>
          <w:rFonts w:ascii="仿宋_GB2312" w:hAnsi="仿宋" w:eastAsia="仿宋_GB2312"/>
          <w:color w:val="auto"/>
          <w:sz w:val="24"/>
          <w:highlight w:val="none"/>
        </w:rPr>
        <w:t>,中标人须依照《中华人民共和国消费者权益保护法》规定赔偿采购人，且民事赔偿并不免除违法供应商的行政与刑事责任。</w:t>
      </w:r>
    </w:p>
    <w:p w14:paraId="428EF6AE">
      <w:pPr>
        <w:spacing w:line="440" w:lineRule="exact"/>
        <w:ind w:firstLine="480" w:firstLineChars="200"/>
        <w:rPr>
          <w:rFonts w:hint="default" w:ascii="仿宋_GB2312" w:hAnsi="仿宋" w:eastAsia="仿宋_GB2312" w:cs="Times New Roman"/>
          <w:snapToGrid/>
          <w:color w:val="auto"/>
          <w:kern w:val="2"/>
          <w:sz w:val="24"/>
          <w:szCs w:val="24"/>
          <w:highlight w:val="none"/>
          <w:lang w:val="en-US" w:eastAsia="zh-CN" w:bidi="ar-SA"/>
        </w:rPr>
      </w:pPr>
      <w:r>
        <w:rPr>
          <w:rFonts w:hint="eastAsia" w:ascii="仿宋_GB2312" w:hAnsi="仿宋" w:eastAsia="仿宋_GB2312" w:cs="Times New Roman"/>
          <w:snapToGrid/>
          <w:color w:val="auto"/>
          <w:kern w:val="2"/>
          <w:sz w:val="24"/>
          <w:szCs w:val="24"/>
          <w:highlight w:val="none"/>
          <w:lang w:val="en-US" w:eastAsia="zh-CN" w:bidi="ar-SA"/>
        </w:rPr>
        <w:t>4.4中标人放弃中标、因不可抗力不能履行合同、不按照采购文件要求提交履约保证金，或者被查实存在影响中标结果的违法行为等情形，不符合中标条件的，采购人有权撤销其中标资格，报请批准后另行采购，其投标保证金不予退还，归招标人所有。招标人重新组织招标的所需费用由原中标人承担。</w:t>
      </w:r>
    </w:p>
    <w:p w14:paraId="482CB654">
      <w:pPr>
        <w:pStyle w:val="130"/>
        <w:snapToGrid w:val="0"/>
        <w:spacing w:before="0" w:line="440" w:lineRule="exact"/>
        <w:ind w:firstLine="640"/>
        <w:rPr>
          <w:rFonts w:ascii="仿宋" w:hAnsi="仿宋" w:eastAsia="仿宋" w:cs="仿宋"/>
          <w:color w:val="auto"/>
          <w:sz w:val="32"/>
          <w:szCs w:val="32"/>
          <w:highlight w:val="none"/>
        </w:rPr>
      </w:pPr>
    </w:p>
    <w:p w14:paraId="2E2377AC">
      <w:pPr>
        <w:adjustRightInd/>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2CF14A29">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1．招标方式</w:t>
      </w:r>
    </w:p>
    <w:p w14:paraId="6DB3D587">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1.1 </w:t>
      </w:r>
      <w:r>
        <w:rPr>
          <w:rFonts w:hint="eastAsia" w:ascii="仿宋" w:hAnsi="仿宋" w:eastAsia="仿宋" w:cs="仿宋"/>
          <w:color w:val="auto"/>
          <w:sz w:val="24"/>
          <w:highlight w:val="none"/>
        </w:rPr>
        <w:t>本次招标采用公开招标方式进行。</w:t>
      </w:r>
    </w:p>
    <w:p w14:paraId="24658E12">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如某一标项投标人或实质性响应招标文件的投标人不足三家时，由采购人重</w:t>
      </w:r>
      <w:r>
        <w:rPr>
          <w:rFonts w:hint="eastAsia" w:ascii="仿宋" w:hAnsi="仿宋" w:eastAsia="仿宋" w:cs="仿宋"/>
          <w:color w:val="auto"/>
          <w:sz w:val="24"/>
          <w:highlight w:val="none"/>
        </w:rPr>
        <w:t>新组织招标或按有关规定实施。</w:t>
      </w:r>
    </w:p>
    <w:p w14:paraId="0F9BAF37">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本次招标设定限价，即招标公告中公布的各标项预算金额或最高限价（各标项之间的预算金额不能互相调整）。</w:t>
      </w:r>
    </w:p>
    <w:p w14:paraId="6C509B24">
      <w:pPr>
        <w:pStyle w:val="24"/>
        <w:snapToGrid w:val="0"/>
        <w:spacing w:line="440" w:lineRule="exact"/>
        <w:ind w:firstLine="0" w:firstLineChars="0"/>
        <w:jc w:val="left"/>
        <w:rPr>
          <w:rFonts w:ascii="仿宋" w:hAnsi="仿宋" w:eastAsia="仿宋" w:cs="仿宋"/>
          <w:b/>
          <w:color w:val="auto"/>
          <w:highlight w:val="none"/>
        </w:rPr>
      </w:pPr>
      <w:r>
        <w:rPr>
          <w:rFonts w:ascii="仿宋" w:hAnsi="仿宋" w:eastAsia="仿宋" w:cs="仿宋"/>
          <w:b/>
          <w:color w:val="auto"/>
          <w:highlight w:val="none"/>
        </w:rPr>
        <w:t>2.授权委托</w:t>
      </w:r>
    </w:p>
    <w:p w14:paraId="5FF3710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27D584CD">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3. </w:t>
      </w:r>
      <w:r>
        <w:rPr>
          <w:rFonts w:hint="eastAsia" w:ascii="仿宋" w:hAnsi="仿宋" w:eastAsia="仿宋" w:cs="仿宋"/>
          <w:b/>
          <w:color w:val="auto"/>
          <w:sz w:val="24"/>
          <w:highlight w:val="none"/>
        </w:rPr>
        <w:t>投标费用</w:t>
      </w:r>
    </w:p>
    <w:p w14:paraId="0006B64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投标人应自行承担编制投标文件及参加本次投标所涉及的一切费用。不管投标结果如何，招标人对上述费用不负任何责任。</w:t>
      </w:r>
    </w:p>
    <w:p w14:paraId="44B6D28C">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4. </w:t>
      </w:r>
      <w:r>
        <w:rPr>
          <w:rFonts w:hint="eastAsia" w:ascii="仿宋" w:hAnsi="仿宋" w:eastAsia="仿宋" w:cs="仿宋"/>
          <w:b/>
          <w:color w:val="auto"/>
          <w:sz w:val="24"/>
          <w:highlight w:val="none"/>
        </w:rPr>
        <w:t>招标文件的修改</w:t>
      </w:r>
    </w:p>
    <w:p w14:paraId="386F9FD5">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4.1招标文件包括本招标文件及所有的招标答疑记录（澄清、修改）和发出的补充通知。</w:t>
      </w:r>
    </w:p>
    <w:p w14:paraId="6C2D3D14">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4.2招标文件的澄清 </w:t>
      </w:r>
    </w:p>
    <w:p w14:paraId="3E6627F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投标人对招标文件如有疑点要求澄清，可用书面形式（包括并不仅限于纸质、信件和数据电文</w:t>
      </w:r>
      <w:r>
        <w:rPr>
          <w:rFonts w:ascii="仿宋" w:hAnsi="仿宋" w:eastAsia="仿宋" w:cs="仿宋"/>
          <w:color w:val="auto"/>
          <w:sz w:val="24"/>
          <w:highlight w:val="none"/>
        </w:rPr>
        <w:t>(包括电报、电传、传真、电子数据交换和电子邮件）)等通知招标人，但通知不得迟于开标前7日使招标人收到，招标人将用书面形式予以答复。如有必要，可将不说明来源的答复发给所有投标人。</w:t>
      </w:r>
    </w:p>
    <w:p w14:paraId="08BABB8C">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4.3招标文件的修改</w:t>
      </w:r>
    </w:p>
    <w:p w14:paraId="69CD62A2">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w:t>
      </w:r>
      <w:r>
        <w:rPr>
          <w:rFonts w:hint="eastAsia" w:ascii="仿宋" w:hAnsi="仿宋" w:eastAsia="仿宋" w:cs="仿宋"/>
          <w:color w:val="auto"/>
          <w:sz w:val="24"/>
          <w:highlight w:val="none"/>
        </w:rPr>
        <w:t>已收到的修改文件，并需附法定代表人或其授权代表的签字加盖公章，逾期不确认的视同认可。</w:t>
      </w:r>
    </w:p>
    <w:p w14:paraId="4B47420A">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028F4D11">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5.参考品牌</w:t>
      </w:r>
    </w:p>
    <w:p w14:paraId="71313337">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4F87A0C9">
      <w:pPr>
        <w:pStyle w:val="2"/>
        <w:rPr>
          <w:rFonts w:ascii="仿宋" w:hAnsi="仿宋" w:eastAsia="仿宋" w:cs="仿宋"/>
          <w:color w:val="auto"/>
          <w:sz w:val="32"/>
          <w:szCs w:val="32"/>
          <w:highlight w:val="none"/>
          <w:lang w:val="en-US"/>
        </w:rPr>
      </w:pPr>
    </w:p>
    <w:p w14:paraId="3B8A897B">
      <w:pPr>
        <w:adjustRightInd/>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71B72025">
      <w:pPr>
        <w:snapToGrid w:val="0"/>
        <w:spacing w:line="440" w:lineRule="exact"/>
        <w:jc w:val="left"/>
        <w:rPr>
          <w:rFonts w:ascii="仿宋" w:hAnsi="仿宋" w:eastAsia="仿宋" w:cs="仿宋"/>
          <w:b/>
          <w:bCs/>
          <w:color w:val="auto"/>
          <w:sz w:val="24"/>
          <w:highlight w:val="none"/>
        </w:rPr>
      </w:pPr>
      <w:r>
        <w:rPr>
          <w:rFonts w:ascii="仿宋" w:hAnsi="仿宋" w:eastAsia="仿宋" w:cs="仿宋"/>
          <w:b/>
          <w:bCs/>
          <w:color w:val="auto"/>
          <w:sz w:val="24"/>
          <w:highlight w:val="none"/>
        </w:rPr>
        <w:t>1.投标文件的语言、计量单位、形式及效力</w:t>
      </w:r>
    </w:p>
    <w:p w14:paraId="41EFC3AE">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1.1投标人应仔细阅读招标文件中的所有内容，按照招标文件要求，详细编制投标文件，并保证投标文件的正确性和真实性。</w:t>
      </w:r>
    </w:p>
    <w:p w14:paraId="5B29EA3E">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投标文件以及投标方与招标方就有关投标事宜的所有来往函电，均应以中文书写（技术术语除外）。</w:t>
      </w:r>
    </w:p>
    <w:p w14:paraId="568DD75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投标计量单位，除招标文件中有特殊要求外，应采用中华人民共和国法定计量单位，货币单位：人民币元。</w:t>
      </w:r>
    </w:p>
    <w:p w14:paraId="2C634E1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1.4不按招标文件的要求提供的投标文件可能导致被拒绝。</w:t>
      </w:r>
    </w:p>
    <w:p w14:paraId="5BFB0DD9">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1.5投标文件的形式和效力</w:t>
      </w:r>
    </w:p>
    <w:p w14:paraId="5241D861">
      <w:pPr>
        <w:snapToGrid w:val="0"/>
        <w:spacing w:line="440" w:lineRule="exact"/>
        <w:ind w:firstLine="723" w:firstLineChars="300"/>
        <w:jc w:val="left"/>
        <w:rPr>
          <w:rFonts w:ascii="仿宋" w:hAnsi="仿宋" w:eastAsia="仿宋" w:cs="仿宋"/>
          <w:b/>
          <w:color w:val="auto"/>
          <w:sz w:val="24"/>
          <w:highlight w:val="none"/>
        </w:rPr>
      </w:pPr>
      <w:r>
        <w:rPr>
          <w:rFonts w:ascii="仿宋" w:hAnsi="仿宋" w:eastAsia="仿宋" w:cs="仿宋"/>
          <w:b/>
          <w:color w:val="auto"/>
          <w:sz w:val="24"/>
          <w:highlight w:val="none"/>
        </w:rPr>
        <w:t>1.5.1投标文件为电子投标文件，电子投标文件按“</w:t>
      </w:r>
      <w:r>
        <w:rPr>
          <w:rFonts w:hint="eastAsia" w:ascii="仿宋" w:hAnsi="仿宋" w:eastAsia="仿宋" w:cs="仿宋"/>
          <w:b/>
          <w:color w:val="auto"/>
          <w:sz w:val="24"/>
          <w:highlight w:val="none"/>
        </w:rPr>
        <w:t>乐采云供应商项目采购</w:t>
      </w:r>
      <w:r>
        <w:rPr>
          <w:rFonts w:ascii="仿宋" w:hAnsi="仿宋" w:eastAsia="仿宋" w:cs="仿宋"/>
          <w:b/>
          <w:color w:val="auto"/>
          <w:sz w:val="24"/>
          <w:highlight w:val="none"/>
        </w:rPr>
        <w:t>-电子招投标操作指南”及本招标文件要求制作、加密传输。</w:t>
      </w:r>
    </w:p>
    <w:p w14:paraId="111CDB85">
      <w:pPr>
        <w:snapToGrid w:val="0"/>
        <w:spacing w:line="440" w:lineRule="exact"/>
        <w:ind w:firstLine="723" w:firstLineChars="300"/>
        <w:jc w:val="left"/>
        <w:rPr>
          <w:rFonts w:ascii="仿宋" w:hAnsi="仿宋" w:eastAsia="仿宋" w:cs="仿宋"/>
          <w:b/>
          <w:color w:val="auto"/>
          <w:sz w:val="24"/>
          <w:highlight w:val="none"/>
          <w:u w:val="single"/>
        </w:rPr>
      </w:pPr>
      <w:r>
        <w:rPr>
          <w:rFonts w:ascii="仿宋" w:hAnsi="仿宋" w:eastAsia="仿宋" w:cs="仿宋"/>
          <w:b/>
          <w:color w:val="auto"/>
          <w:sz w:val="24"/>
          <w:highlight w:val="none"/>
          <w:u w:val="single"/>
        </w:rPr>
        <w:t>1.5.2投标文件的效力：</w:t>
      </w:r>
    </w:p>
    <w:p w14:paraId="71A97F73">
      <w:pPr>
        <w:snapToGrid w:val="0"/>
        <w:spacing w:line="440" w:lineRule="exact"/>
        <w:ind w:firstLine="723" w:firstLineChars="300"/>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254AFD6F">
      <w:pPr>
        <w:pStyle w:val="32"/>
        <w:spacing w:line="440" w:lineRule="exact"/>
        <w:rPr>
          <w:rFonts w:ascii="仿宋" w:hAnsi="仿宋" w:eastAsia="仿宋" w:cs="仿宋"/>
          <w:b/>
          <w:color w:val="auto"/>
          <w:sz w:val="24"/>
          <w:szCs w:val="24"/>
          <w:highlight w:val="none"/>
        </w:rPr>
      </w:pPr>
      <w:r>
        <w:rPr>
          <w:rFonts w:ascii="仿宋" w:hAnsi="仿宋" w:eastAsia="仿宋" w:cs="仿宋"/>
          <w:b/>
          <w:color w:val="auto"/>
          <w:sz w:val="24"/>
          <w:szCs w:val="24"/>
          <w:highlight w:val="none"/>
        </w:rPr>
        <w:t xml:space="preserve">2. </w:t>
      </w:r>
      <w:r>
        <w:rPr>
          <w:rFonts w:hint="eastAsia" w:ascii="仿宋" w:hAnsi="仿宋" w:eastAsia="仿宋" w:cs="仿宋"/>
          <w:b/>
          <w:color w:val="auto"/>
          <w:sz w:val="24"/>
          <w:szCs w:val="24"/>
          <w:highlight w:val="none"/>
        </w:rPr>
        <w:t>投标文件的组成</w:t>
      </w:r>
    </w:p>
    <w:p w14:paraId="4C9399F5">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投标文件由“资格文件”、“商务技术（资信）文件资料”、“报价文件资料”三部分组成，其中</w:t>
      </w:r>
      <w:r>
        <w:rPr>
          <w:rFonts w:hint="eastAsia" w:ascii="仿宋" w:hAnsi="仿宋" w:eastAsia="仿宋" w:cs="仿宋"/>
          <w:b/>
          <w:color w:val="auto"/>
          <w:sz w:val="24"/>
          <w:highlight w:val="none"/>
        </w:rPr>
        <w:t>电子投标文件中所须加盖公章部分均应采用电子签章。</w:t>
      </w:r>
    </w:p>
    <w:p w14:paraId="0E4CA3D7">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rPr>
        <w:t>2</w:t>
      </w:r>
      <w:r>
        <w:rPr>
          <w:rFonts w:ascii="仿宋" w:hAnsi="仿宋" w:eastAsia="仿宋" w:cs="仿宋"/>
          <w:b/>
          <w:color w:val="auto"/>
          <w:sz w:val="24"/>
          <w:highlight w:val="none"/>
          <w:lang w:val="zh-CN"/>
        </w:rPr>
        <w:t>.1资格文件：</w:t>
      </w:r>
    </w:p>
    <w:p w14:paraId="6322E2D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2EE27E8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w:t>
      </w:r>
      <w:r>
        <w:rPr>
          <w:rFonts w:hint="eastAsia" w:ascii="仿宋" w:hAnsi="仿宋" w:eastAsia="仿宋" w:cs="仿宋"/>
          <w:color w:val="auto"/>
          <w:sz w:val="24"/>
          <w:highlight w:val="none"/>
        </w:rPr>
        <w:t>法定代表人身份证明书；</w:t>
      </w:r>
    </w:p>
    <w:p w14:paraId="726EA3C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E41EDD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符合参加采购活动应当具备的一般条件的承诺函；</w:t>
      </w:r>
    </w:p>
    <w:p w14:paraId="0D761B3E">
      <w:pPr>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fldChar w:fldCharType="begin"/>
      </w:r>
      <w:r>
        <w:rPr>
          <w:rFonts w:hint="eastAsia" w:ascii="仿宋" w:hAnsi="仿宋" w:eastAsia="仿宋" w:cs="仿宋"/>
          <w:color w:val="auto"/>
          <w:sz w:val="24"/>
          <w:highlight w:val="none"/>
          <w:lang w:val="en-US" w:eastAsia="zh-CN"/>
        </w:rPr>
        <w:instrText xml:space="preserve"> HYPERLINK "mailto:2.1.5单位负责人为同一人或者存在直接控股、管理关系的不同供应商，不得参加同一合同项下的采购活动（开标后提供《政企采购活动现场确认声明书》（PDF格式），发送至邮箱343735191@qq.com）；" </w:instrText>
      </w:r>
      <w:r>
        <w:rPr>
          <w:rFonts w:hint="eastAsia" w:ascii="仿宋" w:hAnsi="仿宋" w:eastAsia="仿宋" w:cs="仿宋"/>
          <w:color w:val="auto"/>
          <w:sz w:val="24"/>
          <w:highlight w:val="none"/>
          <w:lang w:val="en-US" w:eastAsia="zh-CN"/>
        </w:rPr>
        <w:fldChar w:fldCharType="separate"/>
      </w:r>
      <w:r>
        <w:rPr>
          <w:rStyle w:val="76"/>
          <w:rFonts w:hint="eastAsia" w:ascii="仿宋" w:hAnsi="仿宋" w:eastAsia="仿宋" w:cs="仿宋"/>
          <w:color w:val="auto"/>
          <w:sz w:val="24"/>
          <w:highlight w:val="none"/>
          <w:lang w:val="en-US" w:eastAsia="zh-CN"/>
        </w:rPr>
        <w:t>2.1.5</w:t>
      </w:r>
      <w:r>
        <w:rPr>
          <w:rStyle w:val="76"/>
          <w:rFonts w:hint="eastAsia" w:ascii="仿宋" w:hAnsi="仿宋" w:eastAsia="仿宋" w:cs="仿宋"/>
          <w:color w:val="auto"/>
          <w:sz w:val="24"/>
          <w:highlight w:val="none"/>
          <w:lang w:eastAsia="zh-CN"/>
        </w:rPr>
        <w:t>单位负责人为同一人或者存在直接控股、管理关系的不同供应商，不得参加同一合同项下的采购活动（开标后提供《</w:t>
      </w:r>
      <w:r>
        <w:rPr>
          <w:rStyle w:val="76"/>
          <w:rFonts w:hint="eastAsia" w:ascii="仿宋" w:hAnsi="仿宋" w:eastAsia="仿宋" w:cs="仿宋"/>
          <w:color w:val="auto"/>
          <w:kern w:val="0"/>
          <w:sz w:val="24"/>
          <w:highlight w:val="none"/>
        </w:rPr>
        <w:t>政企</w:t>
      </w:r>
      <w:r>
        <w:rPr>
          <w:rStyle w:val="76"/>
          <w:rFonts w:hint="eastAsia" w:ascii="仿宋" w:hAnsi="仿宋" w:eastAsia="仿宋" w:cs="仿宋"/>
          <w:color w:val="auto"/>
          <w:sz w:val="24"/>
          <w:highlight w:val="none"/>
          <w:lang w:eastAsia="zh-CN"/>
        </w:rPr>
        <w:t>采购活动现场确认声明书》（PDF格式），发送至邮箱</w:t>
      </w:r>
      <w:r>
        <w:rPr>
          <w:rStyle w:val="76"/>
          <w:rFonts w:hint="eastAsia" w:ascii="仿宋" w:hAnsi="仿宋" w:eastAsia="仿宋" w:cs="仿宋"/>
          <w:color w:val="auto"/>
          <w:kern w:val="0"/>
          <w:sz w:val="24"/>
          <w:szCs w:val="24"/>
          <w:highlight w:val="none"/>
          <w:lang w:val="en-US" w:eastAsia="zh-CN"/>
        </w:rPr>
        <w:t>1293656544@qq.com</w:t>
      </w:r>
      <w:r>
        <w:rPr>
          <w:rStyle w:val="76"/>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fldChar w:fldCharType="end"/>
      </w:r>
    </w:p>
    <w:p w14:paraId="744B68DB">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w:t>
      </w:r>
      <w:r>
        <w:rPr>
          <w:rFonts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223CC234">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.2.1营业执照扫描件；</w:t>
      </w:r>
    </w:p>
    <w:p w14:paraId="019223AB">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.2.2投标函； </w:t>
      </w:r>
    </w:p>
    <w:p w14:paraId="63B783D1">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2.2.3法定代表人授权委托书；</w:t>
      </w:r>
    </w:p>
    <w:p w14:paraId="5BAF2CD5">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2.2.4法定代表人及其授权代表身份证复印件；</w:t>
      </w:r>
    </w:p>
    <w:p w14:paraId="3378075F">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2.2.5法定代表人身份证明书；</w:t>
      </w:r>
    </w:p>
    <w:p w14:paraId="40A71E40">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符合性审查资料；</w:t>
      </w:r>
    </w:p>
    <w:p w14:paraId="08A0B4E5">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3279A90F">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供应商廉洁自律承诺书；</w:t>
      </w:r>
    </w:p>
    <w:p w14:paraId="6EA612F4">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评标标准相应的商务技术资料；</w:t>
      </w:r>
    </w:p>
    <w:p w14:paraId="2E39A4D1">
      <w:pPr>
        <w:snapToGrid w:val="0"/>
        <w:spacing w:line="440" w:lineRule="exact"/>
        <w:ind w:firstLine="720" w:firstLineChars="300"/>
        <w:rPr>
          <w:rFonts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u w:val="wave"/>
        </w:rPr>
        <w:t>未尽事宜请各投标单位按评分标准和相对应标项相关要求制作；</w:t>
      </w:r>
    </w:p>
    <w:p w14:paraId="45971111">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投标人需要说明的其他文件和说明（格式自拟）。</w:t>
      </w:r>
    </w:p>
    <w:p w14:paraId="32B2FD08">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 xml:space="preserve">2.3报价文件： </w:t>
      </w:r>
    </w:p>
    <w:p w14:paraId="3BC7C4F8">
      <w:pPr>
        <w:pStyle w:val="60"/>
        <w:autoSpaceDE/>
        <w:autoSpaceDN/>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2.3.</w:t>
      </w:r>
      <w:r>
        <w:rPr>
          <w:rFonts w:hint="eastAsia" w:ascii="仿宋" w:hAnsi="仿宋" w:eastAsia="仿宋" w:cs="仿宋"/>
          <w:color w:val="auto"/>
          <w:highlight w:val="none"/>
        </w:rPr>
        <w:t>1开标一览表（报价表）；</w:t>
      </w:r>
    </w:p>
    <w:p w14:paraId="30CA94B6">
      <w:pPr>
        <w:pStyle w:val="60"/>
        <w:autoSpaceDE/>
        <w:autoSpaceDN/>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.3.2报价明细表；</w:t>
      </w:r>
    </w:p>
    <w:p w14:paraId="3D8AE0C1">
      <w:pPr>
        <w:keepNext w:val="0"/>
        <w:keepLines w:val="0"/>
        <w:pageBreakBefore w:val="0"/>
        <w:kinsoku/>
        <w:wordWrap/>
        <w:overflowPunct/>
        <w:topLinePunct w:val="0"/>
        <w:bidi w:val="0"/>
        <w:snapToGrid w:val="0"/>
        <w:spacing w:line="440" w:lineRule="exact"/>
        <w:ind w:firstLine="720" w:firstLineChars="3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若有</w:t>
      </w:r>
      <w:r>
        <w:rPr>
          <w:rFonts w:hint="eastAsia" w:ascii="仿宋" w:hAnsi="仿宋" w:eastAsia="仿宋" w:cs="仿宋"/>
          <w:color w:val="auto"/>
          <w:sz w:val="24"/>
          <w:highlight w:val="none"/>
          <w:lang w:eastAsia="zh-CN"/>
        </w:rPr>
        <w:t>）。</w:t>
      </w:r>
    </w:p>
    <w:p w14:paraId="16A1C56D">
      <w:pPr>
        <w:pStyle w:val="60"/>
        <w:autoSpaceDE/>
        <w:autoSpaceDN/>
        <w:snapToGrid w:val="0"/>
        <w:spacing w:line="440" w:lineRule="exact"/>
        <w:ind w:firstLine="723" w:firstLineChars="300"/>
        <w:rPr>
          <w:rFonts w:hint="eastAsia" w:ascii="仿宋" w:hAnsi="仿宋" w:eastAsia="仿宋" w:cs="仿宋"/>
          <w:b/>
          <w:bCs/>
          <w:color w:val="auto"/>
          <w:highlight w:val="none"/>
        </w:rPr>
      </w:pPr>
      <w:r>
        <w:rPr>
          <w:rFonts w:hint="eastAsia" w:ascii="仿宋" w:hAnsi="仿宋" w:eastAsia="仿宋" w:cs="仿宋"/>
          <w:b/>
          <w:bCs/>
          <w:color w:val="auto"/>
          <w:highlight w:val="none"/>
        </w:rPr>
        <w:t>投标文件含有采购人不能接受的附加条件的，投标无效；</w:t>
      </w:r>
    </w:p>
    <w:p w14:paraId="0300DAC0">
      <w:pPr>
        <w:pStyle w:val="60"/>
        <w:autoSpaceDE/>
        <w:autoSpaceDN/>
        <w:snapToGrid w:val="0"/>
        <w:spacing w:line="440" w:lineRule="exact"/>
        <w:ind w:firstLine="723" w:firstLineChars="300"/>
        <w:rPr>
          <w:rFonts w:ascii="仿宋" w:hAnsi="仿宋" w:eastAsia="仿宋" w:cs="仿宋"/>
          <w:b/>
          <w:bCs/>
          <w:color w:val="auto"/>
          <w:highlight w:val="none"/>
        </w:rPr>
      </w:pPr>
      <w:r>
        <w:rPr>
          <w:rFonts w:hint="eastAsia" w:ascii="仿宋" w:hAnsi="仿宋" w:eastAsia="仿宋" w:cs="仿宋"/>
          <w:b/>
          <w:bCs/>
          <w:color w:val="auto"/>
          <w:highlight w:val="none"/>
        </w:rPr>
        <w:t>投标人提供虚假材料投标的，投标无效。</w:t>
      </w:r>
    </w:p>
    <w:p w14:paraId="2192BF22">
      <w:pPr>
        <w:snapToGrid w:val="0"/>
        <w:spacing w:line="440" w:lineRule="exact"/>
        <w:rPr>
          <w:rFonts w:ascii="仿宋" w:hAnsi="仿宋" w:eastAsia="仿宋" w:cs="仿宋"/>
          <w:b/>
          <w:bCs/>
          <w:color w:val="auto"/>
          <w:sz w:val="32"/>
          <w:highlight w:val="none"/>
        </w:rPr>
      </w:pPr>
      <w:r>
        <w:rPr>
          <w:rFonts w:ascii="仿宋" w:hAnsi="仿宋" w:eastAsia="仿宋" w:cs="仿宋"/>
          <w:b/>
          <w:bCs/>
          <w:color w:val="auto"/>
          <w:sz w:val="24"/>
          <w:szCs w:val="20"/>
          <w:highlight w:val="none"/>
        </w:rPr>
        <w:t>3.投标报价</w:t>
      </w:r>
    </w:p>
    <w:p w14:paraId="74383483">
      <w:pPr>
        <w:snapToGrid w:val="0"/>
        <w:spacing w:line="440" w:lineRule="exact"/>
        <w:ind w:firstLine="720" w:firstLineChars="300"/>
        <w:rPr>
          <w:rFonts w:ascii="仿宋" w:hAnsi="仿宋" w:eastAsia="仿宋" w:cs="仿宋"/>
          <w:b/>
          <w:color w:val="auto"/>
          <w:sz w:val="32"/>
          <w:highlight w:val="none"/>
        </w:rPr>
      </w:pPr>
      <w:r>
        <w:rPr>
          <w:rFonts w:ascii="仿宋" w:hAnsi="仿宋" w:eastAsia="仿宋" w:cs="仿宋"/>
          <w:color w:val="auto"/>
          <w:sz w:val="24"/>
          <w:highlight w:val="none"/>
        </w:rPr>
        <w:t>3.1报价为采购人可以合格使用产品的价格，包括货款、包装、运输、保险、货到就位以及安装、调试、培训、保修及产品知识产权等一切费用。</w:t>
      </w:r>
    </w:p>
    <w:p w14:paraId="126C6469">
      <w:pPr>
        <w:snapToGrid w:val="0"/>
        <w:spacing w:line="440" w:lineRule="exact"/>
        <w:ind w:firstLine="720" w:firstLineChars="300"/>
        <w:rPr>
          <w:rFonts w:ascii="仿宋" w:hAnsi="仿宋" w:eastAsia="仿宋" w:cs="仿宋"/>
          <w:b/>
          <w:color w:val="auto"/>
          <w:sz w:val="32"/>
          <w:highlight w:val="none"/>
        </w:rPr>
      </w:pPr>
      <w:r>
        <w:rPr>
          <w:rFonts w:ascii="仿宋" w:hAnsi="仿宋" w:eastAsia="仿宋" w:cs="仿宋"/>
          <w:color w:val="auto"/>
          <w:sz w:val="24"/>
          <w:highlight w:val="none"/>
        </w:rPr>
        <w:t>3.2招标文件未列明，而投标人认为必需的费用也需列入报价。</w:t>
      </w:r>
    </w:p>
    <w:p w14:paraId="4FB6E32F">
      <w:pPr>
        <w:snapToGrid w:val="0"/>
        <w:spacing w:line="440" w:lineRule="exact"/>
        <w:ind w:firstLine="720" w:firstLineChars="300"/>
        <w:rPr>
          <w:rFonts w:ascii="仿宋" w:hAnsi="仿宋" w:eastAsia="仿宋" w:cs="仿宋"/>
          <w:b/>
          <w:color w:val="auto"/>
          <w:sz w:val="32"/>
          <w:highlight w:val="none"/>
        </w:rPr>
      </w:pPr>
      <w:r>
        <w:rPr>
          <w:rFonts w:ascii="仿宋" w:hAnsi="仿宋" w:eastAsia="仿宋" w:cs="仿宋"/>
          <w:color w:val="auto"/>
          <w:sz w:val="24"/>
          <w:highlight w:val="none"/>
        </w:rPr>
        <w:t>3.3投标报价只允许有一个报价，有选择的报价将不予接受（除指定外）。</w:t>
      </w:r>
    </w:p>
    <w:p w14:paraId="07986FCA">
      <w:pPr>
        <w:snapToGrid w:val="0"/>
        <w:spacing w:line="440" w:lineRule="exact"/>
        <w:ind w:firstLine="720" w:firstLineChars="300"/>
        <w:rPr>
          <w:rFonts w:ascii="仿宋" w:hAnsi="仿宋" w:eastAsia="仿宋" w:cs="仿宋"/>
          <w:b/>
          <w:color w:val="auto"/>
          <w:sz w:val="32"/>
          <w:highlight w:val="none"/>
        </w:rPr>
      </w:pPr>
      <w:r>
        <w:rPr>
          <w:rFonts w:ascii="仿宋" w:hAnsi="仿宋" w:eastAsia="仿宋" w:cs="仿宋"/>
          <w:color w:val="auto"/>
          <w:sz w:val="24"/>
          <w:highlight w:val="none"/>
        </w:rPr>
        <w:t>3.4投标人提供虚假材料投标的，投标无效。</w:t>
      </w:r>
    </w:p>
    <w:p w14:paraId="257CCFB5">
      <w:pPr>
        <w:pStyle w:val="130"/>
        <w:snapToGrid w:val="0"/>
        <w:spacing w:before="0" w:line="440" w:lineRule="exact"/>
        <w:ind w:firstLine="0" w:firstLineChars="0"/>
        <w:outlineLvl w:val="0"/>
        <w:rPr>
          <w:rFonts w:ascii="仿宋" w:hAnsi="仿宋" w:eastAsia="仿宋" w:cs="仿宋"/>
          <w:b/>
          <w:color w:val="auto"/>
          <w:szCs w:val="24"/>
          <w:highlight w:val="none"/>
        </w:rPr>
      </w:pPr>
      <w:r>
        <w:rPr>
          <w:rFonts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投标文件的编制和</w:t>
      </w:r>
      <w:r>
        <w:rPr>
          <w:rFonts w:hint="eastAsia" w:ascii="仿宋" w:hAnsi="仿宋" w:eastAsia="仿宋" w:cs="仿宋"/>
          <w:b/>
          <w:color w:val="auto"/>
          <w:highlight w:val="none"/>
        </w:rPr>
        <w:t>签署</w:t>
      </w:r>
    </w:p>
    <w:p w14:paraId="38874E7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4AB9E1">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ascii="仿宋" w:hAnsi="仿宋" w:eastAsia="仿宋" w:cs="仿宋"/>
          <w:color w:val="auto"/>
          <w:sz w:val="24"/>
          <w:highlight w:val="none"/>
          <w:lang w:val="zh-CN"/>
        </w:rPr>
        <w:t>.2投标人进行电子投标应安装客户端软件—“</w:t>
      </w:r>
      <w:r>
        <w:rPr>
          <w:rFonts w:hint="eastAsia" w:ascii="仿宋" w:hAnsi="仿宋" w:eastAsia="仿宋" w:cs="仿宋"/>
          <w:color w:val="auto"/>
          <w:sz w:val="24"/>
          <w:highlight w:val="none"/>
          <w:lang w:val="zh-CN"/>
        </w:rPr>
        <w:t>乐采云电子交易客户端”，并按照招标文件和电子交易平台的要求编制并加密投标文件。投标人未按规定加密的投标文件，电子交易平台将拒收并提示。</w:t>
      </w:r>
    </w:p>
    <w:p w14:paraId="233D0751">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ascii="仿宋" w:hAnsi="仿宋" w:eastAsia="仿宋" w:cs="仿宋"/>
          <w:color w:val="auto"/>
          <w:sz w:val="24"/>
          <w:highlight w:val="none"/>
          <w:lang w:val="zh-CN"/>
        </w:rPr>
        <w:t>.3使用“</w:t>
      </w:r>
      <w:r>
        <w:rPr>
          <w:rFonts w:hint="eastAsia" w:ascii="仿宋" w:hAnsi="仿宋" w:eastAsia="仿宋" w:cs="仿宋"/>
          <w:color w:val="auto"/>
          <w:sz w:val="24"/>
          <w:highlight w:val="none"/>
          <w:lang w:val="zh-CN"/>
        </w:rPr>
        <w:t>乐采云电子交易客户端”需要提前申领</w:t>
      </w:r>
      <w:r>
        <w:rPr>
          <w:rFonts w:ascii="仿宋" w:hAnsi="仿宋" w:eastAsia="仿宋" w:cs="仿宋"/>
          <w:color w:val="auto"/>
          <w:sz w:val="24"/>
          <w:highlight w:val="none"/>
          <w:lang w:val="zh-CN"/>
        </w:rPr>
        <w:t>CA数字证书，申领流程请自行前往“浙江政府采购网-下载专区-电子交易客户端-CA驱动和申领流程”进行查阅。</w:t>
      </w:r>
    </w:p>
    <w:p w14:paraId="0768FCBF">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53FFA2C8">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4.5</w:t>
      </w:r>
      <w:r>
        <w:rPr>
          <w:rFonts w:hint="eastAsia" w:ascii="仿宋" w:hAnsi="仿宋" w:eastAsia="仿宋" w:cs="仿宋"/>
          <w:color w:val="auto"/>
          <w:sz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6D444E63">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4.6</w:t>
      </w:r>
      <w:r>
        <w:rPr>
          <w:rFonts w:hint="eastAsia" w:ascii="仿宋" w:hAnsi="仿宋" w:eastAsia="仿宋" w:cs="仿宋"/>
          <w:color w:val="auto"/>
          <w:sz w:val="24"/>
          <w:highlight w:val="none"/>
          <w:lang w:val="zh-CN"/>
        </w:rPr>
        <w:t>招标文件对投标文件签署、盖章的要求适用于电子签名。</w:t>
      </w:r>
    </w:p>
    <w:p w14:paraId="229A3385">
      <w:pPr>
        <w:pStyle w:val="130"/>
        <w:spacing w:before="0" w:line="440" w:lineRule="exact"/>
        <w:ind w:firstLine="0" w:firstLineChars="0"/>
        <w:rPr>
          <w:rFonts w:ascii="仿宋" w:hAnsi="仿宋" w:eastAsia="仿宋" w:cs="仿宋"/>
          <w:b/>
          <w:color w:val="auto"/>
          <w:szCs w:val="24"/>
          <w:highlight w:val="none"/>
        </w:rPr>
      </w:pPr>
      <w:r>
        <w:rPr>
          <w:rFonts w:ascii="仿宋" w:hAnsi="仿宋" w:eastAsia="仿宋" w:cs="仿宋"/>
          <w:b/>
          <w:color w:val="auto"/>
          <w:szCs w:val="24"/>
          <w:highlight w:val="none"/>
        </w:rPr>
        <w:t>5. 投标文件的提交、补充、修改、撤回</w:t>
      </w:r>
    </w:p>
    <w:p w14:paraId="1FE33CA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5.1 </w:t>
      </w:r>
      <w:r>
        <w:rPr>
          <w:rFonts w:hint="eastAsia" w:ascii="仿宋" w:hAnsi="仿宋" w:eastAsia="仿宋" w:cs="仿宋"/>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866BD6">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6356589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08283519">
      <w:pPr>
        <w:spacing w:line="440" w:lineRule="exact"/>
        <w:rPr>
          <w:rFonts w:ascii="仿宋" w:hAnsi="仿宋" w:eastAsia="仿宋" w:cs="仿宋"/>
          <w:b/>
          <w:color w:val="auto"/>
          <w:sz w:val="32"/>
          <w:highlight w:val="none"/>
        </w:rPr>
      </w:pPr>
      <w:r>
        <w:rPr>
          <w:rFonts w:ascii="仿宋" w:hAnsi="仿宋" w:eastAsia="仿宋" w:cs="仿宋"/>
          <w:b/>
          <w:bCs/>
          <w:color w:val="auto"/>
          <w:sz w:val="24"/>
          <w:highlight w:val="none"/>
        </w:rPr>
        <w:t>6.投标有效期</w:t>
      </w:r>
    </w:p>
    <w:p w14:paraId="40D4B4BE">
      <w:pPr>
        <w:snapToGrid w:val="0"/>
        <w:spacing w:line="440" w:lineRule="exact"/>
        <w:ind w:firstLine="480" w:firstLineChars="200"/>
        <w:jc w:val="left"/>
        <w:rPr>
          <w:rFonts w:ascii="仿宋" w:hAnsi="仿宋" w:eastAsia="仿宋" w:cs="仿宋"/>
          <w:b/>
          <w:color w:val="auto"/>
          <w:sz w:val="32"/>
          <w:highlight w:val="none"/>
        </w:rPr>
      </w:pPr>
      <w:r>
        <w:rPr>
          <w:rFonts w:ascii="仿宋" w:hAnsi="仿宋" w:eastAsia="仿宋" w:cs="仿宋"/>
          <w:color w:val="auto"/>
          <w:sz w:val="24"/>
          <w:highlight w:val="none"/>
        </w:rPr>
        <w:t>6.1投标有效期为从提交投标文件的截止之日起90天。投标人的投标文件中承诺的投标有效期少于招标文件中载明的投标有效期的，投标无效。</w:t>
      </w:r>
    </w:p>
    <w:p w14:paraId="573DC8B1">
      <w:pPr>
        <w:snapToGrid w:val="0"/>
        <w:spacing w:line="440" w:lineRule="exact"/>
        <w:ind w:firstLine="480" w:firstLineChars="200"/>
        <w:jc w:val="left"/>
        <w:rPr>
          <w:rFonts w:ascii="仿宋" w:hAnsi="仿宋" w:eastAsia="仿宋" w:cs="仿宋"/>
          <w:b/>
          <w:color w:val="auto"/>
          <w:sz w:val="32"/>
          <w:highlight w:val="none"/>
        </w:rPr>
      </w:pPr>
      <w:r>
        <w:rPr>
          <w:rFonts w:ascii="仿宋" w:hAnsi="仿宋" w:eastAsia="仿宋" w:cs="仿宋"/>
          <w:color w:val="auto"/>
          <w:sz w:val="24"/>
          <w:highlight w:val="none"/>
        </w:rPr>
        <w:t>6.2投标文件合格投递后，自投标截止日期起，在投标有效期内有效。</w:t>
      </w:r>
    </w:p>
    <w:p w14:paraId="5B5EC741">
      <w:pPr>
        <w:pStyle w:val="130"/>
        <w:spacing w:before="0" w:line="440" w:lineRule="exact"/>
        <w:ind w:firstLine="480"/>
        <w:rPr>
          <w:rFonts w:ascii="仿宋" w:hAnsi="仿宋" w:eastAsia="仿宋" w:cs="仿宋"/>
          <w:color w:val="auto"/>
          <w:szCs w:val="24"/>
          <w:highlight w:val="none"/>
        </w:rPr>
      </w:pPr>
      <w:r>
        <w:rPr>
          <w:rFonts w:ascii="仿宋" w:hAnsi="仿宋" w:eastAsia="仿宋" w:cs="仿宋"/>
          <w:color w:val="auto"/>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764497DB">
      <w:pPr>
        <w:pStyle w:val="130"/>
        <w:spacing w:before="0" w:line="440" w:lineRule="exact"/>
        <w:ind w:firstLine="643"/>
        <w:rPr>
          <w:rFonts w:ascii="仿宋" w:hAnsi="仿宋" w:eastAsia="仿宋" w:cs="仿宋"/>
          <w:b/>
          <w:color w:val="auto"/>
          <w:sz w:val="32"/>
          <w:highlight w:val="none"/>
        </w:rPr>
      </w:pPr>
    </w:p>
    <w:p w14:paraId="1AC217EE">
      <w:pPr>
        <w:spacing w:line="360" w:lineRule="auto"/>
        <w:jc w:val="center"/>
        <w:rPr>
          <w:rFonts w:ascii="仿宋" w:hAnsi="仿宋" w:eastAsia="仿宋" w:cs="仿宋"/>
          <w:b/>
          <w:color w:val="auto"/>
          <w:sz w:val="32"/>
          <w:szCs w:val="32"/>
          <w:highlight w:val="none"/>
        </w:rPr>
      </w:pPr>
      <w:bookmarkStart w:id="40" w:name="_Toc91899903"/>
      <w:r>
        <w:rPr>
          <w:rFonts w:hint="eastAsia" w:ascii="仿宋" w:hAnsi="仿宋" w:eastAsia="仿宋" w:cs="仿宋"/>
          <w:b/>
          <w:color w:val="auto"/>
          <w:sz w:val="32"/>
          <w:szCs w:val="32"/>
          <w:highlight w:val="none"/>
        </w:rPr>
        <w:t>四、开标和评标</w:t>
      </w:r>
    </w:p>
    <w:p w14:paraId="563565EB">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1．电子招投标开标及评审程序</w:t>
      </w:r>
    </w:p>
    <w:p w14:paraId="149B6B2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1.1投标截止时间后，主持人宣布开标会开始。</w:t>
      </w:r>
    </w:p>
    <w:p w14:paraId="20F306D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1.2投标人登录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-开标评标”功能对电子投标文件进行在线解密。在线解密电子投标文件时间为开标时间起30分钟内。</w:t>
      </w:r>
    </w:p>
    <w:p w14:paraId="5AF01D8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1.3评标委员会对资格和商务技术响应文件进行评审。</w:t>
      </w:r>
    </w:p>
    <w:p w14:paraId="1522B91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1.4主持人宣布商务技术得分及无效（废）投标情形（如有），公布经商务技术（资信）评审符合招标文件要求的投标人名单及其商务技术得分。</w:t>
      </w:r>
    </w:p>
    <w:p w14:paraId="2AF4C22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1.5启封报价文件资料，主持人宣读投标人名称、投标价格和投标文件的其他内容。未宣读的投标报价和招标文件未允许提供的备选投标方案等实质性内容，评标时不予承认。</w:t>
      </w:r>
    </w:p>
    <w:p w14:paraId="0DADE6C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1.6评标委员会对投标文件报价文件资料进行评审，核准投标报价及计算价格分，汇总商务技术分、价格分，根据得分排序确定中标候选人。</w:t>
      </w:r>
    </w:p>
    <w:p w14:paraId="4329DBD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1.7主持人公布评标结果。</w:t>
      </w:r>
    </w:p>
    <w:p w14:paraId="0B113ADD">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41BFFA05">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5483C06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2.1电子交易平台发生故障而无法登录访问的； </w:t>
      </w:r>
    </w:p>
    <w:p w14:paraId="4BA52DBE">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2.2电子交易平台应用或数据库出现错误，不能进行正常操作的；</w:t>
      </w:r>
    </w:p>
    <w:p w14:paraId="60F8FEC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2.3电子交易平台发现严重安全漏洞，有潜在泄密危险的；</w:t>
      </w:r>
    </w:p>
    <w:p w14:paraId="125236A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2.4病毒发作导致不能进行正常操作的； </w:t>
      </w:r>
    </w:p>
    <w:p w14:paraId="26DE42A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2.5其他无法保证电子交易的公平、公正和安全的情况。</w:t>
      </w:r>
    </w:p>
    <w:p w14:paraId="147D0552">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FDB5919">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3．评标</w:t>
      </w:r>
    </w:p>
    <w:p w14:paraId="2D98C82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3.1评标委员会由招标采购单位依法组建，负责评标活动。评标委员会遵循公开、公平、公正、科学合理、竞争择优的原则。</w:t>
      </w:r>
    </w:p>
    <w:p w14:paraId="47936D1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3.2评标委员会由采购人代表和有关方面的专家组成，</w:t>
      </w:r>
      <w:r>
        <w:rPr>
          <w:rFonts w:hint="eastAsia" w:ascii="仿宋" w:hAnsi="仿宋" w:eastAsia="仿宋" w:cs="仿宋"/>
          <w:color w:val="auto"/>
          <w:sz w:val="24"/>
          <w:highlight w:val="none"/>
          <w:lang w:eastAsia="zh-CN"/>
        </w:rPr>
        <w:t>成员人数为五人以上单数</w:t>
      </w:r>
      <w:r>
        <w:rPr>
          <w:rFonts w:hint="eastAsia" w:ascii="仿宋" w:hAnsi="仿宋" w:eastAsia="仿宋" w:cs="仿宋"/>
          <w:color w:val="auto"/>
          <w:sz w:val="24"/>
          <w:highlight w:val="none"/>
        </w:rPr>
        <w:t>。</w:t>
      </w:r>
    </w:p>
    <w:p w14:paraId="1BC933D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3.3评标委员会负责对投标人资格的最终审定。</w:t>
      </w:r>
    </w:p>
    <w:p w14:paraId="2389EEA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3.4评标委员会可以要求投标人对其投标文件中含义不明确的内容作必要的澄清或者说明，但澄清或者说明不得超过投标文件的范围或者改变投标文件的实质性内容。</w:t>
      </w:r>
    </w:p>
    <w:p w14:paraId="7289F5C3">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399072F4">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520105E6">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w:t>
      </w:r>
      <w:r>
        <w:rPr>
          <w:rFonts w:hint="eastAsia" w:ascii="仿宋" w:hAnsi="仿宋" w:eastAsia="仿宋" w:cs="仿宋"/>
          <w:color w:val="auto"/>
          <w:sz w:val="24"/>
          <w:highlight w:val="none"/>
        </w:rPr>
        <w:t>审、修改记录应保留原件，随项目其他资料一并存档。</w:t>
      </w:r>
    </w:p>
    <w:p w14:paraId="03F54EEA">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3.6评标委员会对投标文件的判定，只依据投标文件和招标文件内容本身，不依据任何外来证明。</w:t>
      </w:r>
    </w:p>
    <w:p w14:paraId="09E1D055">
      <w:pPr>
        <w:snapToGrid w:val="0"/>
        <w:spacing w:line="440" w:lineRule="exact"/>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3.7评标委员会不向落标方解释落标的原因。</w:t>
      </w:r>
    </w:p>
    <w:p w14:paraId="18DEEA84">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4．投标文件的初审鉴定</w:t>
      </w:r>
    </w:p>
    <w:p w14:paraId="39855DE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4.1资格性审查</w:t>
      </w:r>
    </w:p>
    <w:p w14:paraId="491E8FE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4.1.1依据法律、法规和招标文件规定，采购人或采购人代表对投标人进行资格审查，以确定投标人是否具备投标资格。</w:t>
      </w:r>
    </w:p>
    <w:p w14:paraId="3AF5221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4.2符合性审查</w:t>
      </w:r>
    </w:p>
    <w:p w14:paraId="7107E36E">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326F0F6">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4B6897A5">
      <w:pPr>
        <w:spacing w:line="440" w:lineRule="exact"/>
        <w:jc w:val="left"/>
        <w:rPr>
          <w:rFonts w:ascii="仿宋" w:hAnsi="仿宋" w:eastAsia="仿宋" w:cs="仿宋"/>
          <w:b/>
          <w:color w:val="auto"/>
          <w:sz w:val="24"/>
          <w:highlight w:val="none"/>
        </w:rPr>
      </w:pPr>
      <w:r>
        <w:rPr>
          <w:rFonts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21F7E60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5.1投标文件中开标一览表（报价表）内容与投标文件中相应内容不一致的，以开标一览表（报价表）为准；</w:t>
      </w:r>
    </w:p>
    <w:p w14:paraId="42FCE4E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5.2大写金额和小写金额不一致的，以大写金额为准；</w:t>
      </w:r>
    </w:p>
    <w:p w14:paraId="4C5940BA">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5.3单价金额小数点或者百分比有明显错位的，以开标一览表的总价为准，并修改单价；</w:t>
      </w:r>
    </w:p>
    <w:p w14:paraId="7FBA152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5.4总价金额与按单价汇总金额不一致的，以单价金额计算结果为准。</w:t>
      </w:r>
    </w:p>
    <w:p w14:paraId="48217B41">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同时出现两种以上不一致的，按照前款规定的顺序修正。修正后的报价按照财政部公布第</w:t>
      </w:r>
      <w:r>
        <w:rPr>
          <w:rFonts w:ascii="仿宋" w:hAnsi="仿宋" w:eastAsia="仿宋" w:cs="仿宋"/>
          <w:color w:val="auto"/>
          <w:sz w:val="24"/>
          <w:highlight w:val="none"/>
        </w:rPr>
        <w:t>87号令</w:t>
      </w:r>
      <w:r>
        <w:rPr>
          <w:rFonts w:hint="eastAsia" w:ascii="仿宋" w:hAnsi="仿宋" w:eastAsia="仿宋" w:cs="仿宋"/>
          <w:color w:val="auto"/>
          <w:sz w:val="24"/>
          <w:highlight w:val="none"/>
        </w:rPr>
        <w:t>《政府采购货物和服务招标投标管理办法》第五十一条第二款的规定经投标人确认后产生约束力，投标人不确认的，其投标无效。</w:t>
      </w:r>
    </w:p>
    <w:p w14:paraId="54BF2333">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6.投标文件的评审、比较和否决</w:t>
      </w:r>
    </w:p>
    <w:p w14:paraId="640C505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6.1评标委员会将对在实质上响应招标文件要求的投标文件进行评估和比较。</w:t>
      </w:r>
    </w:p>
    <w:p w14:paraId="07550D8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6.2在评审过程中，评标委员会可以书面形式要求投标人就投标文件含义不明确的内容可对其通过</w:t>
      </w:r>
      <w:r>
        <w:rPr>
          <w:rFonts w:hint="eastAsia" w:ascii="仿宋" w:hAnsi="仿宋" w:eastAsia="仿宋" w:cs="仿宋"/>
          <w:color w:val="auto"/>
          <w:sz w:val="24"/>
          <w:highlight w:val="none"/>
        </w:rPr>
        <w:t>乐采云平台进行书面说明并提供相关材料，但不得超过投标文件的范围或者改变投标文件的实质性内容。</w:t>
      </w:r>
    </w:p>
    <w:p w14:paraId="3496B70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6.3在评标过程中，如发现与招标文件要求相偏离的，评标委员会可对其偏离情形进行必要的核实。</w:t>
      </w:r>
    </w:p>
    <w:p w14:paraId="7497AF5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6.4在评审过程中，如属于实质性偏离或符合无效响应条件的，应当询问相关投标人，并可对其通过</w:t>
      </w:r>
      <w:r>
        <w:rPr>
          <w:rFonts w:hint="eastAsia" w:ascii="仿宋" w:hAnsi="仿宋" w:eastAsia="仿宋" w:cs="仿宋"/>
          <w:color w:val="auto"/>
          <w:sz w:val="24"/>
          <w:highlight w:val="none"/>
        </w:rPr>
        <w:t>乐采云平台进行线上确认，但不允许对偏离条款进行补充、修正或撤回。</w:t>
      </w:r>
    </w:p>
    <w:p w14:paraId="061238F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6.5比较与评价。评标委员会应当按照评标标准，对符合性审查合格的投标文件进行商务和技术评估，综合比较与评价。</w:t>
      </w:r>
    </w:p>
    <w:p w14:paraId="0DB10D0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6.6汇总（商务技术得分情况）。评标委员会各成员应当独立对每个投标人的商务技术（资信）文件进行评价，并汇总商务技术得分情况。</w:t>
      </w:r>
    </w:p>
    <w:p w14:paraId="18C011F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6.7 </w:t>
      </w:r>
      <w:r>
        <w:rPr>
          <w:rFonts w:hint="eastAsia" w:ascii="仿宋" w:hAnsi="仿宋" w:eastAsia="仿宋" w:cs="仿宋"/>
          <w:color w:val="auto"/>
          <w:sz w:val="24"/>
          <w:highlight w:val="none"/>
        </w:rPr>
        <w:t>报价审核。对符合采购需求且通过商务技术（资信）评审的投标人的报价的合理性、准确性等进行审查核实。</w:t>
      </w:r>
    </w:p>
    <w:p w14:paraId="5541CDFE">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6.7.1评标委员会认为投标人的报价明显低于其他通过符合性审查投标人的报价，有可能影响产品质量或者不能诚信履约的，应当要求其在评标现场合理的时间内通过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color w:val="auto"/>
          <w:sz w:val="24"/>
          <w:highlight w:val="none"/>
        </w:rPr>
        <w:t>乐采云平台提供线上说明，必要时提交相关证明材料。</w:t>
      </w:r>
    </w:p>
    <w:p w14:paraId="654A692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6.7.2根据财政部发布的《政府采购促进中小企业发展暂行办法》规定，对于非专门面向中小企业的项目，对小型和微型企业产品的价格给予一定的扣除，用扣除后的价格参与评审。</w:t>
      </w:r>
    </w:p>
    <w:p w14:paraId="11EFDCE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6.7.3如需投标价格修正，按财政部87号令第五十九条的规定对投标价格进行修正。</w:t>
      </w:r>
    </w:p>
    <w:p w14:paraId="0EC76DE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13DDA0FE">
      <w:pPr>
        <w:pStyle w:val="15"/>
        <w:widowControl w:val="0"/>
        <w:tabs>
          <w:tab w:val="clear" w:pos="390"/>
          <w:tab w:val="clear" w:pos="454"/>
        </w:tabs>
        <w:spacing w:after="120" w:line="440" w:lineRule="exact"/>
        <w:ind w:left="0" w:firstLine="0"/>
        <w:rPr>
          <w:rFonts w:ascii="仿宋" w:hAnsi="仿宋" w:eastAsia="仿宋" w:cs="仿宋"/>
          <w:b/>
          <w:color w:val="auto"/>
          <w:highlight w:val="none"/>
        </w:rPr>
      </w:pPr>
      <w:r>
        <w:rPr>
          <w:rFonts w:ascii="仿宋" w:hAnsi="仿宋" w:eastAsia="仿宋" w:cs="仿宋"/>
          <w:b/>
          <w:color w:val="auto"/>
          <w:highlight w:val="none"/>
        </w:rPr>
        <w:t>7.投标文件的澄清</w:t>
      </w:r>
    </w:p>
    <w:p w14:paraId="63A4DC89">
      <w:pPr>
        <w:pStyle w:val="15"/>
        <w:widowControl w:val="0"/>
        <w:tabs>
          <w:tab w:val="clear" w:pos="390"/>
          <w:tab w:val="clear" w:pos="454"/>
        </w:tabs>
        <w:spacing w:after="120" w:line="440" w:lineRule="exact"/>
        <w:ind w:left="0" w:firstLine="480" w:firstLineChars="200"/>
        <w:rPr>
          <w:rFonts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5A47932D">
      <w:pPr>
        <w:pStyle w:val="32"/>
        <w:snapToGrid w:val="0"/>
        <w:spacing w:line="440" w:lineRule="exact"/>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8.无效投标的情形</w:t>
      </w:r>
    </w:p>
    <w:p w14:paraId="4F722A2F">
      <w:pPr>
        <w:tabs>
          <w:tab w:val="left" w:pos="4085"/>
        </w:tabs>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67BA4CD2">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8.1未按照招标文件规定要求电子签章、签字或盖章的；</w:t>
      </w:r>
    </w:p>
    <w:p w14:paraId="251C2816">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8.2单位负责人为同一人或者存在直接控股、管理关系的不同供应商参加同一合同项下的采购活动的（均无效）；</w:t>
      </w:r>
    </w:p>
    <w:p w14:paraId="30E7C3A7">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00728BFC">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7466CF9B">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5BF6401D">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65258547">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ascii="仿宋" w:hAnsi="仿宋" w:eastAsia="仿宋" w:cs="仿宋"/>
          <w:b/>
          <w:color w:val="auto"/>
          <w:sz w:val="24"/>
          <w:highlight w:val="none"/>
        </w:rPr>
        <w:t>投标文件中的投标函无投标人的电子签章或填写不全的；</w:t>
      </w:r>
    </w:p>
    <w:p w14:paraId="26F7BF6E">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ascii="仿宋" w:hAnsi="仿宋" w:eastAsia="仿宋" w:cs="仿宋"/>
          <w:b/>
          <w:color w:val="auto"/>
          <w:sz w:val="24"/>
          <w:highlight w:val="none"/>
        </w:rPr>
        <w:t>报价一经涂改，未在涂改处加盖投标单位公章或者未经法定代表人或其授权代表签字或盖章的；</w:t>
      </w:r>
    </w:p>
    <w:p w14:paraId="217330CC">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7E987E9A">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ascii="仿宋" w:hAnsi="仿宋" w:eastAsia="仿宋" w:cs="仿宋"/>
          <w:b/>
          <w:color w:val="auto"/>
          <w:sz w:val="24"/>
          <w:highlight w:val="none"/>
        </w:rPr>
        <w:t>出现同一标的物或本次招标产品(服务)内的主要产品(重要组成部分)出现商务技术（资信）文件资料、报价文件资料描述不一致或前后描述不一致，经评标委员会认定后为无法评审的；</w:t>
      </w:r>
    </w:p>
    <w:p w14:paraId="31B0FFF5">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ascii="仿宋" w:hAnsi="仿宋" w:eastAsia="仿宋" w:cs="仿宋"/>
          <w:b/>
          <w:color w:val="auto"/>
          <w:sz w:val="24"/>
          <w:highlight w:val="none"/>
        </w:rPr>
        <w:t>《技术偏离说明表》不真实填写或弄虚作假的；</w:t>
      </w:r>
    </w:p>
    <w:p w14:paraId="17375DFD">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ascii="仿宋" w:hAnsi="仿宋" w:eastAsia="仿宋" w:cs="仿宋"/>
          <w:b/>
          <w:color w:val="auto"/>
          <w:sz w:val="24"/>
          <w:highlight w:val="none"/>
        </w:rPr>
        <w:t>投标文件含有采购人不能接受的附加条件；</w:t>
      </w:r>
    </w:p>
    <w:p w14:paraId="1FB83AD1">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3B7F10F8">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ascii="仿宋" w:hAnsi="仿宋" w:eastAsia="仿宋" w:cs="仿宋"/>
          <w:b/>
          <w:color w:val="auto"/>
          <w:sz w:val="24"/>
          <w:highlight w:val="none"/>
        </w:rPr>
        <w:t>报价超过招标文件中规定的预算金额或最高限价的；</w:t>
      </w:r>
    </w:p>
    <w:p w14:paraId="6E983FE0">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ascii="仿宋" w:hAnsi="仿宋" w:eastAsia="仿宋" w:cs="仿宋"/>
          <w:b/>
          <w:color w:val="auto"/>
          <w:sz w:val="24"/>
          <w:highlight w:val="none"/>
        </w:rPr>
        <w:t>投标文件“商务技术（资信）文件资料”部分中出现《开标一览表》相关内容的；</w:t>
      </w:r>
    </w:p>
    <w:p w14:paraId="73FCF469">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6C3348FB">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ascii="仿宋" w:hAnsi="仿宋" w:eastAsia="仿宋" w:cs="仿宋"/>
          <w:b/>
          <w:color w:val="auto"/>
          <w:sz w:val="24"/>
          <w:highlight w:val="none"/>
        </w:rPr>
        <w:t>《开标一览表》填写不完整或字迹不能辨认或有漏项的，经评标委员会认定属于重大偏差的；</w:t>
      </w:r>
    </w:p>
    <w:p w14:paraId="31AF30B1">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ascii="仿宋" w:hAnsi="仿宋" w:eastAsia="仿宋" w:cs="仿宋"/>
          <w:b/>
          <w:color w:val="auto"/>
          <w:sz w:val="24"/>
          <w:highlight w:val="none"/>
        </w:rPr>
        <w:t>投标人对根据修正原则修正后的报价不确认的；</w:t>
      </w:r>
    </w:p>
    <w:p w14:paraId="21055D30">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ascii="仿宋" w:hAnsi="仿宋" w:eastAsia="仿宋" w:cs="仿宋"/>
          <w:b/>
          <w:color w:val="auto"/>
          <w:sz w:val="24"/>
          <w:highlight w:val="none"/>
        </w:rPr>
        <w:t>投标人提供虚假材料投标的（包括但不限于以下情节）；</w:t>
      </w:r>
    </w:p>
    <w:p w14:paraId="2957EC97">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ascii="仿宋" w:hAnsi="仿宋" w:eastAsia="仿宋" w:cs="仿宋"/>
          <w:color w:val="auto"/>
          <w:sz w:val="24"/>
          <w:highlight w:val="none"/>
        </w:rPr>
        <w:t>.1使用伪造、变造的许可证件；</w:t>
      </w:r>
    </w:p>
    <w:p w14:paraId="650808D7">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ascii="仿宋" w:hAnsi="仿宋" w:eastAsia="仿宋" w:cs="仿宋"/>
          <w:color w:val="auto"/>
          <w:sz w:val="24"/>
          <w:highlight w:val="none"/>
        </w:rPr>
        <w:t>.2提供虚假的财务状况或者业绩；</w:t>
      </w:r>
    </w:p>
    <w:p w14:paraId="4265E259">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ascii="仿宋" w:hAnsi="仿宋" w:eastAsia="仿宋" w:cs="仿宋"/>
          <w:color w:val="auto"/>
          <w:sz w:val="24"/>
          <w:highlight w:val="none"/>
        </w:rPr>
        <w:t>.3提供虚假的项目负责人或者主要技术人员简历、劳动关系证明；</w:t>
      </w:r>
    </w:p>
    <w:p w14:paraId="341F843C">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ascii="仿宋" w:hAnsi="仿宋" w:eastAsia="仿宋" w:cs="仿宋"/>
          <w:color w:val="auto"/>
          <w:sz w:val="24"/>
          <w:highlight w:val="none"/>
        </w:rPr>
        <w:t>.4提供虚假的信用状况；</w:t>
      </w:r>
    </w:p>
    <w:p w14:paraId="1BF1B4E5">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ascii="仿宋" w:hAnsi="仿宋" w:eastAsia="仿宋" w:cs="仿宋"/>
          <w:color w:val="auto"/>
          <w:sz w:val="24"/>
          <w:highlight w:val="none"/>
        </w:rPr>
        <w:t>.5其他弄虚作假的行为。</w:t>
      </w:r>
    </w:p>
    <w:p w14:paraId="2DE31359">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ascii="仿宋" w:hAnsi="仿宋" w:eastAsia="仿宋" w:cs="仿宋"/>
          <w:b/>
          <w:color w:val="auto"/>
          <w:sz w:val="24"/>
          <w:highlight w:val="none"/>
        </w:rPr>
        <w:t>下列情形之一的，视为投标人串通投标，其投标无效：</w:t>
      </w:r>
    </w:p>
    <w:p w14:paraId="25A7EB7B">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ascii="仿宋" w:hAnsi="仿宋" w:eastAsia="仿宋" w:cs="仿宋"/>
          <w:color w:val="auto"/>
          <w:sz w:val="24"/>
          <w:highlight w:val="none"/>
        </w:rPr>
        <w:t>.1不同投标人的投标文件由同一单位或者个人编制；</w:t>
      </w:r>
    </w:p>
    <w:p w14:paraId="44772688">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ascii="仿宋" w:hAnsi="仿宋" w:eastAsia="仿宋" w:cs="仿宋"/>
          <w:color w:val="auto"/>
          <w:sz w:val="24"/>
          <w:highlight w:val="none"/>
        </w:rPr>
        <w:t>.2不同投标人委托同一单位或者个人办理投标事宜；</w:t>
      </w:r>
    </w:p>
    <w:p w14:paraId="413A5FCF">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ascii="仿宋" w:hAnsi="仿宋" w:eastAsia="仿宋" w:cs="仿宋"/>
          <w:color w:val="auto"/>
          <w:sz w:val="24"/>
          <w:highlight w:val="none"/>
        </w:rPr>
        <w:t>.3不同投标人的投标文件载明的项目管理成员或者联系人员为同一人；</w:t>
      </w:r>
    </w:p>
    <w:p w14:paraId="7AC993C8">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ascii="仿宋" w:hAnsi="仿宋" w:eastAsia="仿宋" w:cs="仿宋"/>
          <w:color w:val="auto"/>
          <w:sz w:val="24"/>
          <w:highlight w:val="none"/>
        </w:rPr>
        <w:t>.4不同投标人的投标文件异常一致或者投标报价呈规律性差异；</w:t>
      </w:r>
    </w:p>
    <w:p w14:paraId="5F59F1F4">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ascii="仿宋" w:hAnsi="仿宋" w:eastAsia="仿宋" w:cs="仿宋"/>
          <w:color w:val="auto"/>
          <w:sz w:val="24"/>
          <w:highlight w:val="none"/>
        </w:rPr>
        <w:t>.5不同投标人的投标文件相互混装；</w:t>
      </w:r>
    </w:p>
    <w:p w14:paraId="131973ED">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56F33FF1">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ascii="仿宋" w:hAnsi="仿宋" w:eastAsia="仿宋" w:cs="仿宋"/>
          <w:b/>
          <w:color w:val="auto"/>
          <w:sz w:val="24"/>
          <w:highlight w:val="none"/>
        </w:rPr>
        <w:t>有下列情形之一的，属于恶意串通，其投标无效：</w:t>
      </w:r>
    </w:p>
    <w:p w14:paraId="582B0B63">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.1供应商直接或者间接从采购人或者采购机构处获得其他供应商的相关情况并修改其投标文件或者响应文件；</w:t>
      </w:r>
    </w:p>
    <w:p w14:paraId="1E3B0EE1">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.2供应商按照采购人或者采购机构的授意撤换、修改投标文件或者响应文件；</w:t>
      </w:r>
    </w:p>
    <w:p w14:paraId="01CFE267">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.3供应商之间协商报价、技术方案等投标文件或者响应文件的实质性内容；</w:t>
      </w:r>
    </w:p>
    <w:p w14:paraId="6105F706">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.4属于同一集团、协会、商会等组织成员的供应商按照该组织要求协同参</w:t>
      </w:r>
      <w:r>
        <w:rPr>
          <w:rFonts w:hint="eastAsia" w:ascii="仿宋" w:hAnsi="仿宋" w:eastAsia="仿宋" w:cs="仿宋"/>
          <w:color w:val="auto"/>
          <w:sz w:val="24"/>
          <w:highlight w:val="none"/>
        </w:rPr>
        <w:t>加采购活动；</w:t>
      </w:r>
    </w:p>
    <w:p w14:paraId="25815079">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.5供应商之间事先约定由某一特定供应商中标、成交；</w:t>
      </w:r>
    </w:p>
    <w:p w14:paraId="1A42EBC2">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.6供应商之间商定部分供应商放弃参加采购活动或者放弃中标、成交；</w:t>
      </w:r>
    </w:p>
    <w:p w14:paraId="4B6DAD80">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.7供应商与采购人或者采购机构之间、供应商相互之间，为谋求特定供应商中标、成交或者排斥其他供应商的其他串通行为。</w:t>
      </w:r>
    </w:p>
    <w:p w14:paraId="65D5C33D">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ascii="仿宋" w:hAnsi="仿宋" w:eastAsia="仿宋" w:cs="仿宋"/>
          <w:b/>
          <w:color w:val="auto"/>
          <w:sz w:val="24"/>
          <w:highlight w:val="none"/>
        </w:rPr>
        <w:t>评标委员会认定有重大偏差或实质性不响应招标文件要求的；</w:t>
      </w:r>
    </w:p>
    <w:p w14:paraId="4CD04CFD">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ascii="仿宋" w:hAnsi="仿宋" w:eastAsia="仿宋" w:cs="仿宋"/>
          <w:b/>
          <w:color w:val="auto"/>
          <w:sz w:val="24"/>
          <w:highlight w:val="none"/>
        </w:rPr>
        <w:t>投标文件出现不是唯一的、有选择性投标报价的；</w:t>
      </w:r>
    </w:p>
    <w:p w14:paraId="78F010D1">
      <w:pPr>
        <w:snapToGrid w:val="0"/>
        <w:spacing w:line="440" w:lineRule="exact"/>
        <w:ind w:firstLine="482" w:firstLineChars="200"/>
        <w:jc w:val="left"/>
        <w:rPr>
          <w:rFonts w:ascii="仿宋" w:hAnsi="仿宋" w:eastAsia="仿宋" w:cs="仿宋"/>
          <w:color w:val="auto"/>
          <w:highlight w:val="none"/>
        </w:rPr>
      </w:pPr>
      <w:r>
        <w:rPr>
          <w:rFonts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ascii="仿宋" w:hAnsi="仿宋" w:eastAsia="仿宋" w:cs="仿宋"/>
          <w:b/>
          <w:color w:val="auto"/>
          <w:sz w:val="24"/>
          <w:highlight w:val="none"/>
        </w:rPr>
        <w:t>其他违反法律、法规的情形。</w:t>
      </w:r>
    </w:p>
    <w:p w14:paraId="1243CBCE">
      <w:pPr>
        <w:snapToGrid w:val="0"/>
        <w:spacing w:line="440" w:lineRule="exact"/>
        <w:rPr>
          <w:rFonts w:ascii="仿宋" w:hAnsi="仿宋" w:eastAsia="仿宋" w:cs="仿宋"/>
          <w:b/>
          <w:color w:val="auto"/>
          <w:kern w:val="0"/>
          <w:sz w:val="24"/>
          <w:highlight w:val="none"/>
        </w:rPr>
      </w:pPr>
      <w:r>
        <w:rPr>
          <w:rFonts w:ascii="仿宋" w:hAnsi="仿宋" w:eastAsia="仿宋" w:cs="仿宋"/>
          <w:b/>
          <w:color w:val="auto"/>
          <w:kern w:val="0"/>
          <w:sz w:val="24"/>
          <w:highlight w:val="none"/>
        </w:rPr>
        <w:t xml:space="preserve">9. </w:t>
      </w:r>
      <w:r>
        <w:rPr>
          <w:rFonts w:hint="eastAsia" w:ascii="仿宋" w:hAnsi="仿宋" w:eastAsia="仿宋" w:cs="仿宋"/>
          <w:b/>
          <w:color w:val="auto"/>
          <w:kern w:val="0"/>
          <w:sz w:val="24"/>
          <w:highlight w:val="none"/>
        </w:rPr>
        <w:t>评标过程保密</w:t>
      </w:r>
    </w:p>
    <w:p w14:paraId="64B23B0D">
      <w:pPr>
        <w:snapToGrid w:val="0"/>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3293406">
      <w:pPr>
        <w:snapToGrid w:val="0"/>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 xml:space="preserve">9.2 </w:t>
      </w:r>
      <w:r>
        <w:rPr>
          <w:rFonts w:hint="eastAsia" w:ascii="仿宋" w:hAnsi="仿宋" w:eastAsia="仿宋" w:cs="仿宋"/>
          <w:color w:val="auto"/>
          <w:kern w:val="0"/>
          <w:sz w:val="24"/>
          <w:highlight w:val="none"/>
        </w:rPr>
        <w:t>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0E0739FF">
      <w:pPr>
        <w:snapToGrid w:val="0"/>
        <w:spacing w:line="360" w:lineRule="auto"/>
        <w:ind w:firstLine="482" w:firstLineChars="150"/>
        <w:jc w:val="center"/>
        <w:rPr>
          <w:rFonts w:ascii="仿宋" w:hAnsi="仿宋" w:eastAsia="仿宋" w:cs="仿宋"/>
          <w:b/>
          <w:color w:val="auto"/>
          <w:sz w:val="32"/>
          <w:highlight w:val="none"/>
        </w:rPr>
      </w:pPr>
    </w:p>
    <w:bookmarkEnd w:id="40"/>
    <w:p w14:paraId="53869042">
      <w:pPr>
        <w:pStyle w:val="32"/>
        <w:spacing w:line="360" w:lineRule="auto"/>
        <w:ind w:firstLine="726"/>
        <w:jc w:val="center"/>
        <w:rPr>
          <w:rFonts w:ascii="仿宋" w:hAnsi="仿宋" w:eastAsia="仿宋" w:cs="仿宋"/>
          <w:b/>
          <w:color w:val="auto"/>
          <w:sz w:val="32"/>
          <w:szCs w:val="32"/>
          <w:highlight w:val="none"/>
        </w:rPr>
      </w:pPr>
      <w:bookmarkStart w:id="41" w:name="_Toc84325929"/>
      <w:bookmarkStart w:id="42" w:name="_Toc81372953"/>
      <w:bookmarkStart w:id="43" w:name="_Toc81372776"/>
      <w:r>
        <w:rPr>
          <w:rFonts w:hint="eastAsia" w:ascii="仿宋" w:hAnsi="仿宋" w:eastAsia="仿宋" w:cs="仿宋"/>
          <w:b/>
          <w:color w:val="auto"/>
          <w:sz w:val="32"/>
          <w:szCs w:val="32"/>
          <w:highlight w:val="none"/>
        </w:rPr>
        <w:t>五、授予合同</w:t>
      </w:r>
    </w:p>
    <w:bookmarkEnd w:id="41"/>
    <w:bookmarkEnd w:id="42"/>
    <w:bookmarkEnd w:id="43"/>
    <w:p w14:paraId="3BE1E70A">
      <w:pPr>
        <w:pStyle w:val="15"/>
        <w:tabs>
          <w:tab w:val="clear" w:pos="390"/>
          <w:tab w:val="clear" w:pos="454"/>
        </w:tabs>
        <w:spacing w:after="120" w:line="440" w:lineRule="exact"/>
        <w:ind w:left="0" w:firstLine="0"/>
        <w:rPr>
          <w:rFonts w:ascii="仿宋" w:hAnsi="仿宋" w:eastAsia="仿宋" w:cs="仿宋"/>
          <w:b/>
          <w:color w:val="auto"/>
          <w:szCs w:val="24"/>
          <w:highlight w:val="none"/>
        </w:rPr>
      </w:pPr>
      <w:r>
        <w:rPr>
          <w:rFonts w:ascii="仿宋" w:hAnsi="仿宋" w:eastAsia="仿宋" w:cs="仿宋"/>
          <w:b/>
          <w:color w:val="auto"/>
          <w:szCs w:val="24"/>
          <w:highlight w:val="none"/>
        </w:rPr>
        <w:t>1.中标条件</w:t>
      </w:r>
    </w:p>
    <w:p w14:paraId="34B098FA">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1.1投标文件基本符合招标文件要求；</w:t>
      </w:r>
    </w:p>
    <w:p w14:paraId="671D52B5">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1.2投标人有很好的执行合同的能力；</w:t>
      </w:r>
    </w:p>
    <w:p w14:paraId="54D16B75">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1.3实施方案最合理并对招标人最为有利，最大限度满足招标文件的要求；</w:t>
      </w:r>
    </w:p>
    <w:p w14:paraId="5CFA330B">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1.4投标人能够提供质量技术、商务经济占综合优势的系统及服务。</w:t>
      </w:r>
    </w:p>
    <w:p w14:paraId="73F4AC72">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1.5招标人将把中标通知书授予最佳投标者，但最低价不是中标的绝对保证。</w:t>
      </w:r>
    </w:p>
    <w:p w14:paraId="6EC344DE">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2.中标确认</w:t>
      </w:r>
    </w:p>
    <w:p w14:paraId="62648D77">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2.1采购人应当自收到评标报告之日起５个工作日内，在评标报告确定的中标候选人名单中按顺序确定中标人。</w:t>
      </w:r>
    </w:p>
    <w:p w14:paraId="2371DFC1">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52550313">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2.3采购人应在确认中标人前再次对资格条件和相关证件材料进一步查验核实。</w:t>
      </w:r>
    </w:p>
    <w:p w14:paraId="666834DB">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3．中标通知</w:t>
      </w:r>
    </w:p>
    <w:p w14:paraId="1ABAC4AA">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3.1采购代理机构对中标结果在指定媒体（浙江政府采购网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仿宋" w:hAnsi="仿宋" w:eastAsia="仿宋" w:cs="仿宋"/>
          <w:color w:val="auto"/>
          <w:sz w:val="24"/>
          <w:highlight w:val="none"/>
        </w:rPr>
        <w:t>http://zfcg.czt.zj.gov.cn/</w:t>
      </w:r>
      <w:r>
        <w:rPr>
          <w:rFonts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w:t>
      </w:r>
      <w:r>
        <w:rPr>
          <w:rFonts w:ascii="仿宋" w:hAnsi="仿宋" w:eastAsia="仿宋" w:cs="仿宋"/>
          <w:color w:val="auto"/>
          <w:sz w:val="24"/>
          <w:highlight w:val="none"/>
        </w:rPr>
        <w:t>1个工作日。</w:t>
      </w:r>
    </w:p>
    <w:p w14:paraId="23239A01">
      <w:pPr>
        <w:snapToGrid w:val="0"/>
        <w:spacing w:line="44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rPr>
        <w:t>3.2采购机构通过</w:t>
      </w:r>
      <w:r>
        <w:rPr>
          <w:rFonts w:hint="eastAsia" w:ascii="仿宋" w:hAnsi="仿宋" w:eastAsia="仿宋" w:cs="仿宋"/>
          <w:color w:val="auto"/>
          <w:sz w:val="24"/>
          <w:highlight w:val="none"/>
        </w:rPr>
        <w:t>乐采云平台向中标供应商签发中标通知书。请中标供应商自行登录乐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4255973B">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3.3采购代理机构对中标结果不作任何说明和解释，也不回答任何提问。</w:t>
      </w:r>
    </w:p>
    <w:p w14:paraId="041EC62D">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4．履约保证金</w:t>
      </w:r>
    </w:p>
    <w:p w14:paraId="247DE4B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4.1中标单位按照招标文件规定递交履约保证金。</w:t>
      </w:r>
    </w:p>
    <w:p w14:paraId="07AFDB6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4.2签订合同后，如中标单位不按双方合同约定履约，则没收其全部履约保证金，履约保证金不足以赔偿损失的，按实际损失赔偿。</w:t>
      </w:r>
    </w:p>
    <w:p w14:paraId="1B77A27F">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4.3中标单位如未按时交纳履约保证金，视为放弃中标，其投标保证金不予退还，给采购人造成的损失超过投标保证金数额的，中标人还应当对超过部分予以赔偿。采购人有权撤销其中标资格，报请批准后另行采购。</w:t>
      </w:r>
    </w:p>
    <w:p w14:paraId="076C3474">
      <w:pPr>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5．合同签订及备案</w:t>
      </w:r>
    </w:p>
    <w:p w14:paraId="198C8F23">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5.1中标人应当在中标通知书发出之日起30天内与采购人签订合同，自采购合同签订之日起</w:t>
      </w:r>
      <w:r>
        <w:rPr>
          <w:rFonts w:ascii="仿宋" w:hAnsi="仿宋" w:eastAsia="仿宋" w:cs="仿宋"/>
          <w:b/>
          <w:bCs/>
          <w:color w:val="auto"/>
          <w:sz w:val="24"/>
          <w:highlight w:val="none"/>
        </w:rPr>
        <w:t>3个工作日内</w:t>
      </w:r>
      <w:r>
        <w:rPr>
          <w:rFonts w:hint="eastAsia" w:ascii="仿宋" w:hAnsi="仿宋" w:eastAsia="仿宋" w:cs="仿宋"/>
          <w:color w:val="auto"/>
          <w:sz w:val="24"/>
          <w:highlight w:val="none"/>
        </w:rPr>
        <w:t>，通过电子交易平台进行备案。</w:t>
      </w:r>
    </w:p>
    <w:p w14:paraId="39B43897">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5.2如中标人为联合体的，由联合体成员各方法定代表人或其授权代表与采购人代表签订合同。</w:t>
      </w:r>
    </w:p>
    <w:p w14:paraId="373A7CED">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6.验收</w:t>
      </w:r>
    </w:p>
    <w:p w14:paraId="3BAD0B5F">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17E1A65B">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783488BB">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6.3 </w:t>
      </w:r>
      <w:r>
        <w:rPr>
          <w:rFonts w:hint="eastAsia" w:ascii="仿宋" w:hAnsi="仿宋" w:eastAsia="仿宋" w:cs="仿宋"/>
          <w:color w:val="auto"/>
          <w:sz w:val="24"/>
          <w:highlight w:val="none"/>
        </w:rPr>
        <w:t>采购人负责加强对中标人的履约管理，并按照采购合同约定，及时向中标人支付采购资金。对于中标人违反采购合同约定的行为，采购人应当及时处理，依法追究其违约责任。</w:t>
      </w:r>
    </w:p>
    <w:p w14:paraId="30824703">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7.售后服务考核</w:t>
      </w:r>
    </w:p>
    <w:p w14:paraId="709A9D52">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14:paraId="4EBB6B43">
      <w:pPr>
        <w:tabs>
          <w:tab w:val="left" w:pos="0"/>
        </w:tabs>
        <w:spacing w:line="360" w:lineRule="auto"/>
        <w:ind w:firstLine="480"/>
        <w:rPr>
          <w:rFonts w:ascii="仿宋" w:hAnsi="仿宋" w:eastAsia="仿宋" w:cs="仿宋"/>
          <w:color w:val="auto"/>
          <w:kern w:val="0"/>
          <w:sz w:val="24"/>
          <w:highlight w:val="none"/>
        </w:rPr>
      </w:pPr>
    </w:p>
    <w:p w14:paraId="36B53862">
      <w:pPr>
        <w:adjustRightInd/>
        <w:spacing w:line="336"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ascii="仿宋" w:hAnsi="仿宋" w:eastAsia="仿宋" w:cs="仿宋"/>
          <w:b/>
          <w:bCs/>
          <w:color w:val="auto"/>
          <w:sz w:val="32"/>
          <w:szCs w:val="20"/>
          <w:highlight w:val="none"/>
        </w:rPr>
        <w:t>询问、质疑与投诉</w:t>
      </w:r>
    </w:p>
    <w:p w14:paraId="0569E8ED">
      <w:pPr>
        <w:spacing w:line="440" w:lineRule="exact"/>
        <w:rPr>
          <w:rFonts w:ascii="仿宋" w:hAnsi="仿宋" w:eastAsia="仿宋" w:cs="仿宋"/>
          <w:b/>
          <w:color w:val="auto"/>
          <w:sz w:val="32"/>
          <w:szCs w:val="32"/>
          <w:highlight w:val="none"/>
        </w:rPr>
      </w:pPr>
      <w:r>
        <w:rPr>
          <w:rFonts w:hint="eastAsia" w:ascii="仿宋" w:hAnsi="仿宋" w:eastAsia="仿宋" w:cs="仿宋"/>
          <w:b/>
          <w:bCs/>
          <w:color w:val="auto"/>
          <w:sz w:val="24"/>
          <w:highlight w:val="none"/>
          <w:lang w:val="en-US" w:eastAsia="zh-CN"/>
        </w:rPr>
        <w:t>1</w:t>
      </w:r>
      <w:r>
        <w:rPr>
          <w:rFonts w:ascii="仿宋" w:hAnsi="仿宋" w:eastAsia="仿宋" w:cs="仿宋"/>
          <w:b/>
          <w:bCs/>
          <w:color w:val="auto"/>
          <w:sz w:val="24"/>
          <w:highlight w:val="none"/>
        </w:rPr>
        <w:t>. 供应商询问</w:t>
      </w:r>
    </w:p>
    <w:p w14:paraId="72DD91C7">
      <w:pPr>
        <w:autoSpaceDE w:val="0"/>
        <w:autoSpaceDN w:val="0"/>
        <w:spacing w:line="440" w:lineRule="exact"/>
        <w:ind w:firstLine="480" w:firstLineChars="200"/>
        <w:jc w:val="left"/>
        <w:rPr>
          <w:rFonts w:ascii="仿宋" w:hAnsi="仿宋" w:eastAsia="仿宋" w:cs="仿宋"/>
          <w:b/>
          <w:color w:val="auto"/>
          <w:sz w:val="32"/>
          <w:szCs w:val="32"/>
          <w:highlight w:val="none"/>
        </w:rPr>
      </w:pPr>
      <w:r>
        <w:rPr>
          <w:rFonts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C1430E">
      <w:pPr>
        <w:spacing w:line="440" w:lineRule="exact"/>
        <w:rPr>
          <w:rFonts w:ascii="仿宋" w:hAnsi="仿宋" w:eastAsia="仿宋" w:cs="仿宋"/>
          <w:b/>
          <w:color w:val="auto"/>
          <w:sz w:val="32"/>
          <w:szCs w:val="32"/>
          <w:highlight w:val="none"/>
        </w:rPr>
      </w:pPr>
      <w:r>
        <w:rPr>
          <w:rFonts w:hint="eastAsia" w:ascii="仿宋" w:hAnsi="仿宋" w:eastAsia="仿宋" w:cs="仿宋"/>
          <w:b/>
          <w:bCs/>
          <w:color w:val="auto"/>
          <w:sz w:val="24"/>
          <w:highlight w:val="none"/>
          <w:lang w:val="en-US" w:eastAsia="zh-CN"/>
        </w:rPr>
        <w:t>2</w:t>
      </w:r>
      <w:r>
        <w:rPr>
          <w:rFonts w:ascii="仿宋" w:hAnsi="仿宋" w:eastAsia="仿宋" w:cs="仿宋"/>
          <w:b/>
          <w:bCs/>
          <w:color w:val="auto"/>
          <w:sz w:val="24"/>
          <w:highlight w:val="none"/>
        </w:rPr>
        <w:t>. 供应商质疑</w:t>
      </w:r>
    </w:p>
    <w:p w14:paraId="4A23BEE2">
      <w:pPr>
        <w:spacing w:line="440" w:lineRule="exact"/>
        <w:ind w:firstLine="482" w:firstLineChars="200"/>
        <w:rPr>
          <w:rFonts w:ascii="仿宋" w:hAnsi="仿宋" w:eastAsia="仿宋" w:cs="仿宋"/>
          <w:b/>
          <w:color w:val="auto"/>
          <w:sz w:val="32"/>
          <w:szCs w:val="32"/>
          <w:highlight w:val="none"/>
        </w:rPr>
      </w:pPr>
      <w:r>
        <w:rPr>
          <w:rFonts w:hint="eastAsia" w:ascii="仿宋" w:hAnsi="仿宋" w:eastAsia="仿宋" w:cs="仿宋"/>
          <w:b/>
          <w:bCs/>
          <w:color w:val="auto"/>
          <w:kern w:val="0"/>
          <w:sz w:val="24"/>
          <w:szCs w:val="20"/>
          <w:highlight w:val="none"/>
          <w:lang w:val="en-US" w:eastAsia="zh-CN"/>
        </w:rPr>
        <w:t>2</w:t>
      </w:r>
      <w:r>
        <w:rPr>
          <w:rFonts w:ascii="仿宋" w:hAnsi="仿宋" w:eastAsia="仿宋" w:cs="仿宋"/>
          <w:b/>
          <w:bCs/>
          <w:color w:val="auto"/>
          <w:sz w:val="24"/>
          <w:szCs w:val="20"/>
          <w:highlight w:val="none"/>
        </w:rPr>
        <w:t>.1质疑提出时效</w:t>
      </w:r>
    </w:p>
    <w:p w14:paraId="55F2DFC4">
      <w:pPr>
        <w:spacing w:line="440" w:lineRule="exact"/>
        <w:ind w:firstLine="480" w:firstLineChars="200"/>
        <w:rPr>
          <w:rFonts w:ascii="仿宋" w:hAnsi="仿宋" w:eastAsia="仿宋" w:cs="仿宋"/>
          <w:b/>
          <w:color w:val="auto"/>
          <w:sz w:val="32"/>
          <w:szCs w:val="32"/>
          <w:highlight w:val="none"/>
        </w:rPr>
      </w:pPr>
      <w:r>
        <w:rPr>
          <w:rFonts w:hint="eastAsia" w:ascii="仿宋" w:hAnsi="仿宋" w:eastAsia="仿宋" w:cs="仿宋"/>
          <w:color w:val="auto"/>
          <w:sz w:val="24"/>
          <w:szCs w:val="20"/>
          <w:highlight w:val="none"/>
          <w:lang w:val="en-US" w:eastAsia="zh-CN"/>
        </w:rPr>
        <w:t>2</w:t>
      </w:r>
      <w:r>
        <w:rPr>
          <w:rFonts w:ascii="仿宋" w:hAnsi="仿宋" w:eastAsia="仿宋" w:cs="仿宋"/>
          <w:color w:val="auto"/>
          <w:sz w:val="24"/>
          <w:szCs w:val="20"/>
          <w:highlight w:val="none"/>
        </w:rPr>
        <w:t>.1.1提出质疑的供应商应当是参与所质疑项目采购活动的供应商。潜在供应商已依法获取其可质疑的采购文件的，可以对该文件提出质疑。</w:t>
      </w:r>
    </w:p>
    <w:p w14:paraId="1400661E">
      <w:pPr>
        <w:spacing w:line="440" w:lineRule="exact"/>
        <w:ind w:firstLine="480" w:firstLineChars="200"/>
        <w:rPr>
          <w:rFonts w:ascii="仿宋" w:hAnsi="仿宋" w:eastAsia="仿宋" w:cs="仿宋"/>
          <w:b/>
          <w:color w:val="auto"/>
          <w:sz w:val="32"/>
          <w:szCs w:val="32"/>
          <w:highlight w:val="none"/>
        </w:rPr>
      </w:pPr>
      <w:r>
        <w:rPr>
          <w:rFonts w:hint="eastAsia" w:ascii="仿宋" w:hAnsi="仿宋" w:eastAsia="仿宋" w:cs="仿宋"/>
          <w:color w:val="auto"/>
          <w:kern w:val="0"/>
          <w:sz w:val="24"/>
          <w:szCs w:val="20"/>
          <w:highlight w:val="none"/>
          <w:lang w:val="en-US" w:eastAsia="zh-CN"/>
        </w:rPr>
        <w:t>2</w:t>
      </w:r>
      <w:r>
        <w:rPr>
          <w:rFonts w:ascii="仿宋" w:hAnsi="仿宋" w:eastAsia="仿宋" w:cs="仿宋"/>
          <w:color w:val="auto"/>
          <w:sz w:val="24"/>
          <w:szCs w:val="20"/>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6E01C83">
      <w:pPr>
        <w:widowControl/>
        <w:snapToGrid w:val="0"/>
        <w:spacing w:line="440" w:lineRule="exact"/>
        <w:ind w:firstLine="434" w:firstLineChars="181"/>
        <w:rPr>
          <w:rFonts w:ascii="仿宋" w:hAnsi="仿宋" w:eastAsia="仿宋" w:cs="仿宋"/>
          <w:b/>
          <w:color w:val="auto"/>
          <w:sz w:val="32"/>
          <w:szCs w:val="32"/>
          <w:highlight w:val="none"/>
        </w:rPr>
      </w:pPr>
      <w:r>
        <w:rPr>
          <w:rFonts w:hint="eastAsia" w:ascii="仿宋" w:hAnsi="仿宋" w:eastAsia="仿宋" w:cs="仿宋"/>
          <w:color w:val="auto"/>
          <w:sz w:val="24"/>
          <w:szCs w:val="20"/>
          <w:highlight w:val="none"/>
          <w:lang w:val="en-US" w:eastAsia="zh-CN"/>
        </w:rPr>
        <w:t>2</w:t>
      </w:r>
      <w:r>
        <w:rPr>
          <w:rFonts w:ascii="仿宋" w:hAnsi="仿宋" w:eastAsia="仿宋" w:cs="仿宋"/>
          <w:color w:val="auto"/>
          <w:sz w:val="24"/>
          <w:szCs w:val="20"/>
          <w:highlight w:val="none"/>
        </w:rPr>
        <w:t>.1.2.1对采购文件提出质疑的，质疑期限为供应商获得采购文件之日或者采购文件公告期限届满之日起计算，采购文件在获取截止之日后获得的，应当自采购文件公告期限届满之日起计算。</w:t>
      </w:r>
    </w:p>
    <w:p w14:paraId="2CED342A">
      <w:pPr>
        <w:spacing w:line="440" w:lineRule="exact"/>
        <w:ind w:firstLine="480" w:firstLineChars="200"/>
        <w:rPr>
          <w:rFonts w:ascii="仿宋" w:hAnsi="仿宋" w:eastAsia="仿宋" w:cs="仿宋"/>
          <w:b/>
          <w:color w:val="auto"/>
          <w:sz w:val="32"/>
          <w:szCs w:val="32"/>
          <w:highlight w:val="none"/>
        </w:rPr>
      </w:pPr>
      <w:r>
        <w:rPr>
          <w:rFonts w:hint="eastAsia" w:ascii="仿宋" w:hAnsi="仿宋" w:eastAsia="仿宋" w:cs="仿宋"/>
          <w:color w:val="auto"/>
          <w:sz w:val="24"/>
          <w:szCs w:val="20"/>
          <w:highlight w:val="none"/>
          <w:lang w:val="en-US" w:eastAsia="zh-CN"/>
        </w:rPr>
        <w:t>2</w:t>
      </w:r>
      <w:r>
        <w:rPr>
          <w:rFonts w:ascii="仿宋" w:hAnsi="仿宋" w:eastAsia="仿宋" w:cs="仿宋"/>
          <w:color w:val="auto"/>
          <w:sz w:val="24"/>
          <w:szCs w:val="20"/>
          <w:highlight w:val="none"/>
        </w:rPr>
        <w:t>.1.2.2对采购过程提出质疑的，质疑期限为各采购程序环节结束之日起计算。</w:t>
      </w:r>
    </w:p>
    <w:p w14:paraId="6DD82599">
      <w:pPr>
        <w:spacing w:line="440" w:lineRule="exact"/>
        <w:ind w:firstLine="480" w:firstLineChars="200"/>
        <w:rPr>
          <w:rFonts w:ascii="仿宋" w:hAnsi="仿宋" w:eastAsia="仿宋" w:cs="仿宋"/>
          <w:b/>
          <w:color w:val="auto"/>
          <w:sz w:val="32"/>
          <w:szCs w:val="32"/>
          <w:highlight w:val="none"/>
        </w:rPr>
      </w:pPr>
      <w:r>
        <w:rPr>
          <w:rFonts w:hint="eastAsia" w:ascii="仿宋" w:hAnsi="仿宋" w:eastAsia="仿宋" w:cs="仿宋"/>
          <w:color w:val="auto"/>
          <w:sz w:val="24"/>
          <w:szCs w:val="20"/>
          <w:highlight w:val="none"/>
          <w:lang w:val="en-US" w:eastAsia="zh-CN"/>
        </w:rPr>
        <w:t>2</w:t>
      </w:r>
      <w:r>
        <w:rPr>
          <w:rFonts w:ascii="仿宋" w:hAnsi="仿宋" w:eastAsia="仿宋" w:cs="仿宋"/>
          <w:color w:val="auto"/>
          <w:sz w:val="24"/>
          <w:szCs w:val="20"/>
          <w:highlight w:val="none"/>
        </w:rPr>
        <w:t>.1.2.3对采购结果提出质疑的，质疑期限自采购结果公告期限届满之日起计算。</w:t>
      </w:r>
    </w:p>
    <w:p w14:paraId="22BD01E0">
      <w:pPr>
        <w:spacing w:line="440" w:lineRule="exact"/>
        <w:ind w:firstLine="480" w:firstLineChars="200"/>
        <w:rPr>
          <w:rFonts w:ascii="仿宋" w:hAnsi="仿宋" w:eastAsia="仿宋" w:cs="仿宋"/>
          <w:b/>
          <w:color w:val="auto"/>
          <w:sz w:val="32"/>
          <w:szCs w:val="32"/>
          <w:highlight w:val="none"/>
        </w:rPr>
      </w:pPr>
      <w:r>
        <w:rPr>
          <w:rFonts w:hint="eastAsia" w:ascii="仿宋" w:hAnsi="仿宋" w:eastAsia="仿宋" w:cs="仿宋"/>
          <w:color w:val="auto"/>
          <w:sz w:val="24"/>
          <w:szCs w:val="20"/>
          <w:highlight w:val="none"/>
          <w:lang w:val="en-US" w:eastAsia="zh-CN"/>
        </w:rPr>
        <w:t>2</w:t>
      </w:r>
      <w:r>
        <w:rPr>
          <w:rFonts w:ascii="仿宋" w:hAnsi="仿宋" w:eastAsia="仿宋" w:cs="仿宋"/>
          <w:color w:val="auto"/>
          <w:sz w:val="24"/>
          <w:szCs w:val="20"/>
          <w:highlight w:val="none"/>
        </w:rPr>
        <w:t>.1.2.4对同一采购程序环节的质疑，供应商须一次性提出。</w:t>
      </w:r>
    </w:p>
    <w:p w14:paraId="59C3FAF6">
      <w:pPr>
        <w:spacing w:line="440" w:lineRule="exact"/>
        <w:ind w:firstLine="482" w:firstLineChars="200"/>
        <w:rPr>
          <w:rFonts w:ascii="仿宋" w:hAnsi="仿宋" w:eastAsia="仿宋" w:cs="仿宋"/>
          <w:b/>
          <w:color w:val="auto"/>
          <w:sz w:val="32"/>
          <w:szCs w:val="32"/>
          <w:highlight w:val="none"/>
        </w:rPr>
      </w:pPr>
      <w:r>
        <w:rPr>
          <w:rFonts w:hint="eastAsia" w:ascii="仿宋" w:hAnsi="仿宋" w:eastAsia="仿宋" w:cs="仿宋"/>
          <w:b/>
          <w:bCs/>
          <w:color w:val="auto"/>
          <w:kern w:val="0"/>
          <w:sz w:val="24"/>
          <w:szCs w:val="20"/>
          <w:highlight w:val="none"/>
          <w:lang w:val="en-US" w:eastAsia="zh-CN"/>
        </w:rPr>
        <w:t>2</w:t>
      </w:r>
      <w:r>
        <w:rPr>
          <w:rFonts w:ascii="仿宋" w:hAnsi="仿宋" w:eastAsia="仿宋" w:cs="仿宋"/>
          <w:b/>
          <w:bCs/>
          <w:color w:val="auto"/>
          <w:kern w:val="0"/>
          <w:sz w:val="24"/>
          <w:szCs w:val="20"/>
          <w:highlight w:val="none"/>
          <w:lang w:val="zh-CN"/>
        </w:rPr>
        <w:t>.</w:t>
      </w:r>
      <w:r>
        <w:rPr>
          <w:rFonts w:ascii="仿宋" w:hAnsi="仿宋" w:eastAsia="仿宋" w:cs="仿宋"/>
          <w:b/>
          <w:bCs/>
          <w:color w:val="auto"/>
          <w:kern w:val="0"/>
          <w:sz w:val="24"/>
          <w:szCs w:val="20"/>
          <w:highlight w:val="none"/>
        </w:rPr>
        <w:t>2</w:t>
      </w:r>
      <w:r>
        <w:rPr>
          <w:rFonts w:ascii="仿宋" w:hAnsi="仿宋" w:eastAsia="仿宋" w:cs="仿宋"/>
          <w:b/>
          <w:bCs/>
          <w:color w:val="auto"/>
          <w:kern w:val="0"/>
          <w:sz w:val="24"/>
          <w:szCs w:val="20"/>
          <w:highlight w:val="none"/>
          <w:lang w:val="zh-CN"/>
        </w:rPr>
        <w:t>质疑函</w:t>
      </w:r>
    </w:p>
    <w:p w14:paraId="74013919">
      <w:pPr>
        <w:spacing w:line="440" w:lineRule="exact"/>
        <w:ind w:firstLine="480" w:firstLineChars="200"/>
        <w:rPr>
          <w:rFonts w:ascii="仿宋" w:hAnsi="仿宋" w:eastAsia="仿宋" w:cs="仿宋"/>
          <w:b/>
          <w:color w:val="auto"/>
          <w:sz w:val="32"/>
          <w:szCs w:val="32"/>
          <w:highlight w:val="none"/>
        </w:rPr>
      </w:pPr>
      <w:r>
        <w:rPr>
          <w:rFonts w:hint="eastAsia" w:ascii="仿宋" w:hAnsi="仿宋" w:eastAsia="仿宋" w:cs="仿宋"/>
          <w:color w:val="auto"/>
          <w:sz w:val="24"/>
          <w:szCs w:val="20"/>
          <w:highlight w:val="none"/>
          <w:lang w:val="en-US" w:eastAsia="zh-CN"/>
        </w:rPr>
        <w:t>2</w:t>
      </w:r>
      <w:r>
        <w:rPr>
          <w:rFonts w:ascii="仿宋" w:hAnsi="仿宋" w:eastAsia="仿宋" w:cs="仿宋"/>
          <w:color w:val="auto"/>
          <w:sz w:val="24"/>
          <w:szCs w:val="20"/>
          <w:highlight w:val="none"/>
        </w:rPr>
        <w:t>.2.1供应商提出质疑应当提交质疑函和必要的证明材料。质疑函应当包括下列内容：</w:t>
      </w:r>
    </w:p>
    <w:p w14:paraId="20AEBD72">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供应商的姓名或者名称、地址、邮编、联系人及联系电话；</w:t>
      </w:r>
    </w:p>
    <w:p w14:paraId="71A65FF7">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质疑项目的名称、编号；</w:t>
      </w:r>
    </w:p>
    <w:p w14:paraId="23B3BB04">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具体、明确的质疑事项和与质疑事项相关的请求；</w:t>
      </w:r>
    </w:p>
    <w:p w14:paraId="66724C2D">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事实依据；</w:t>
      </w:r>
    </w:p>
    <w:p w14:paraId="01634B40">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必要的法律依据；</w:t>
      </w:r>
    </w:p>
    <w:p w14:paraId="36ECA1DA">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提出质疑的日期。</w:t>
      </w:r>
    </w:p>
    <w:p w14:paraId="2C6FCBF5">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w:t>
      </w:r>
    </w:p>
    <w:p w14:paraId="241AAC73">
      <w:pPr>
        <w:spacing w:line="440" w:lineRule="exact"/>
        <w:ind w:firstLine="480" w:firstLineChars="200"/>
        <w:rPr>
          <w:rFonts w:ascii="仿宋" w:hAnsi="仿宋" w:eastAsia="仿宋" w:cs="仿宋"/>
          <w:b w:val="0"/>
          <w:bCs w:val="0"/>
          <w:color w:val="auto"/>
          <w:sz w:val="32"/>
          <w:szCs w:val="32"/>
          <w:highlight w:val="none"/>
        </w:rPr>
      </w:pPr>
      <w:r>
        <w:rPr>
          <w:rFonts w:ascii="仿宋" w:hAnsi="仿宋" w:eastAsia="仿宋" w:cs="仿宋"/>
          <w:b w:val="0"/>
          <w:bCs w:val="0"/>
          <w:color w:val="auto"/>
          <w:sz w:val="24"/>
          <w:szCs w:val="20"/>
          <w:highlight w:val="none"/>
        </w:rPr>
        <w:t>质疑函范本及制作说明详见附件1。</w:t>
      </w:r>
    </w:p>
    <w:p w14:paraId="38A17D02">
      <w:pPr>
        <w:spacing w:line="440" w:lineRule="exact"/>
        <w:rPr>
          <w:rFonts w:ascii="仿宋" w:hAnsi="仿宋" w:eastAsia="仿宋" w:cs="仿宋"/>
          <w:b/>
          <w:color w:val="auto"/>
          <w:sz w:val="32"/>
          <w:szCs w:val="32"/>
          <w:highlight w:val="none"/>
        </w:rPr>
      </w:pPr>
      <w:r>
        <w:rPr>
          <w:rFonts w:hint="eastAsia" w:ascii="仿宋" w:hAnsi="仿宋" w:eastAsia="仿宋" w:cs="仿宋"/>
          <w:b/>
          <w:bCs/>
          <w:color w:val="auto"/>
          <w:sz w:val="24"/>
          <w:highlight w:val="none"/>
          <w:lang w:val="en-US" w:eastAsia="zh-CN"/>
        </w:rPr>
        <w:t>3</w:t>
      </w:r>
      <w:r>
        <w:rPr>
          <w:rFonts w:ascii="仿宋" w:hAnsi="仿宋" w:eastAsia="仿宋" w:cs="仿宋"/>
          <w:b/>
          <w:bCs/>
          <w:color w:val="auto"/>
          <w:sz w:val="24"/>
          <w:highlight w:val="none"/>
        </w:rPr>
        <w:t>.供应商投诉</w:t>
      </w:r>
    </w:p>
    <w:p w14:paraId="4AABE904">
      <w:pPr>
        <w:spacing w:line="440" w:lineRule="exact"/>
        <w:ind w:firstLine="480" w:firstLineChars="200"/>
        <w:rPr>
          <w:rFonts w:ascii="仿宋" w:hAnsi="仿宋" w:eastAsia="仿宋" w:cs="仿宋"/>
          <w:b/>
          <w:color w:val="auto"/>
          <w:sz w:val="32"/>
          <w:szCs w:val="32"/>
          <w:highlight w:val="none"/>
        </w:rPr>
      </w:pPr>
      <w:r>
        <w:rPr>
          <w:rFonts w:hint="eastAsia" w:ascii="仿宋" w:hAnsi="仿宋" w:eastAsia="仿宋" w:cs="仿宋"/>
          <w:color w:val="auto"/>
          <w:sz w:val="24"/>
          <w:szCs w:val="20"/>
          <w:highlight w:val="none"/>
          <w:lang w:val="en-US" w:eastAsia="zh-CN"/>
        </w:rPr>
        <w:t>3</w:t>
      </w:r>
      <w:r>
        <w:rPr>
          <w:rFonts w:ascii="仿宋" w:hAnsi="仿宋" w:eastAsia="仿宋" w:cs="仿宋"/>
          <w:color w:val="auto"/>
          <w:sz w:val="24"/>
          <w:szCs w:val="20"/>
          <w:highlight w:val="none"/>
        </w:rPr>
        <w:t>.1质疑供应商对采购人或采购代理机构的答复不满意或者采购人、采购代理机构未在规定的时间内作出答复的，可以在答复期满后十五个工作日内向采购监督管理部门提出投诉。</w:t>
      </w:r>
    </w:p>
    <w:p w14:paraId="0CAED841">
      <w:pPr>
        <w:spacing w:line="440" w:lineRule="exact"/>
        <w:ind w:firstLine="480" w:firstLineChars="200"/>
        <w:rPr>
          <w:rFonts w:ascii="仿宋" w:hAnsi="仿宋" w:eastAsia="仿宋" w:cs="仿宋"/>
          <w:b/>
          <w:color w:val="auto"/>
          <w:sz w:val="32"/>
          <w:szCs w:val="32"/>
          <w:highlight w:val="none"/>
        </w:rPr>
      </w:pPr>
      <w:r>
        <w:rPr>
          <w:rFonts w:hint="eastAsia" w:ascii="仿宋" w:hAnsi="仿宋" w:eastAsia="仿宋" w:cs="仿宋"/>
          <w:color w:val="auto"/>
          <w:sz w:val="24"/>
          <w:szCs w:val="20"/>
          <w:highlight w:val="none"/>
          <w:lang w:val="en-US" w:eastAsia="zh-CN"/>
        </w:rPr>
        <w:t>3</w:t>
      </w:r>
      <w:r>
        <w:rPr>
          <w:rFonts w:ascii="仿宋" w:hAnsi="仿宋" w:eastAsia="仿宋" w:cs="仿宋"/>
          <w:color w:val="auto"/>
          <w:sz w:val="24"/>
          <w:szCs w:val="20"/>
          <w:highlight w:val="none"/>
        </w:rPr>
        <w:t>.2供应商投诉的事项不得超出已质疑事项的范围，基于质疑答复内容提出的投诉事项除外。</w:t>
      </w:r>
    </w:p>
    <w:p w14:paraId="215F768E">
      <w:pPr>
        <w:spacing w:line="440" w:lineRule="exact"/>
        <w:ind w:firstLine="480" w:firstLineChars="200"/>
        <w:rPr>
          <w:rFonts w:ascii="仿宋" w:hAnsi="仿宋" w:eastAsia="仿宋" w:cs="仿宋"/>
          <w:b/>
          <w:color w:val="auto"/>
          <w:sz w:val="32"/>
          <w:szCs w:val="32"/>
          <w:highlight w:val="none"/>
        </w:rPr>
      </w:pPr>
      <w:r>
        <w:rPr>
          <w:rFonts w:hint="eastAsia" w:ascii="仿宋" w:hAnsi="仿宋" w:eastAsia="仿宋" w:cs="仿宋"/>
          <w:color w:val="auto"/>
          <w:sz w:val="24"/>
          <w:szCs w:val="20"/>
          <w:highlight w:val="none"/>
          <w:lang w:val="en-US" w:eastAsia="zh-CN"/>
        </w:rPr>
        <w:t>3</w:t>
      </w:r>
      <w:r>
        <w:rPr>
          <w:rFonts w:ascii="仿宋" w:hAnsi="仿宋" w:eastAsia="仿宋" w:cs="仿宋"/>
          <w:color w:val="auto"/>
          <w:sz w:val="24"/>
          <w:szCs w:val="20"/>
          <w:highlight w:val="none"/>
        </w:rPr>
        <w:t>.3供应商投诉应当有明确的请求和必要的证明材料。</w:t>
      </w:r>
    </w:p>
    <w:p w14:paraId="6BA1440A">
      <w:pPr>
        <w:spacing w:line="440" w:lineRule="exact"/>
        <w:ind w:firstLine="480" w:firstLineChars="200"/>
        <w:rPr>
          <w:rFonts w:ascii="仿宋" w:hAnsi="仿宋" w:eastAsia="仿宋" w:cs="仿宋"/>
          <w:b/>
          <w:color w:val="auto"/>
          <w:sz w:val="32"/>
          <w:szCs w:val="32"/>
          <w:highlight w:val="none"/>
        </w:rPr>
      </w:pPr>
      <w:r>
        <w:rPr>
          <w:rFonts w:hint="eastAsia" w:ascii="仿宋" w:hAnsi="仿宋" w:eastAsia="仿宋" w:cs="仿宋"/>
          <w:color w:val="auto"/>
          <w:sz w:val="24"/>
          <w:szCs w:val="20"/>
          <w:highlight w:val="none"/>
          <w:lang w:val="en-US" w:eastAsia="zh-CN"/>
        </w:rPr>
        <w:t>3</w:t>
      </w:r>
      <w:r>
        <w:rPr>
          <w:rFonts w:ascii="仿宋" w:hAnsi="仿宋" w:eastAsia="仿宋" w:cs="仿宋"/>
          <w:color w:val="auto"/>
          <w:sz w:val="24"/>
          <w:szCs w:val="20"/>
          <w:highlight w:val="none"/>
        </w:rPr>
        <w:t>.4以联合体形式参加采购活动的，其投诉应当由组成联合体的所有供应商共同提出。</w:t>
      </w:r>
    </w:p>
    <w:p w14:paraId="33CD72E1">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0"/>
        <w:rPr>
          <w:rFonts w:ascii="仿宋" w:hAnsi="仿宋" w:eastAsia="仿宋" w:cs="仿宋"/>
          <w:b w:val="0"/>
          <w:bCs w:val="0"/>
          <w:color w:val="auto"/>
          <w:sz w:val="32"/>
          <w:szCs w:val="32"/>
          <w:highlight w:val="none"/>
        </w:rPr>
      </w:pPr>
      <w:r>
        <w:rPr>
          <w:rFonts w:ascii="仿宋" w:hAnsi="仿宋" w:eastAsia="仿宋" w:cs="仿宋"/>
          <w:b w:val="0"/>
          <w:bCs w:val="0"/>
          <w:color w:val="auto"/>
          <w:sz w:val="24"/>
          <w:szCs w:val="20"/>
          <w:highlight w:val="none"/>
        </w:rPr>
        <w:t>投诉书范本及制作说明详见附件2。</w:t>
      </w:r>
    </w:p>
    <w:p w14:paraId="70E66865">
      <w:pPr>
        <w:pStyle w:val="2"/>
        <w:keepNext w:val="0"/>
        <w:keepLines w:val="0"/>
        <w:pageBreakBefore w:val="0"/>
        <w:widowControl w:val="0"/>
        <w:kinsoku/>
        <w:wordWrap/>
        <w:overflowPunct/>
        <w:topLinePunct w:val="0"/>
        <w:bidi w:val="0"/>
        <w:adjustRightInd w:val="0"/>
        <w:spacing w:line="440" w:lineRule="exact"/>
        <w:ind w:firstLine="480" w:firstLineChars="200"/>
        <w:textAlignment w:val="auto"/>
        <w:rPr>
          <w:rFonts w:ascii="仿宋" w:hAnsi="仿宋" w:eastAsia="仿宋" w:cs="仿宋"/>
          <w:b w:val="0"/>
          <w:bCs w:val="0"/>
          <w:color w:val="auto"/>
          <w:kern w:val="0"/>
          <w:highlight w:val="none"/>
        </w:rPr>
        <w:sectPr>
          <w:footerReference r:id="rId14" w:type="first"/>
          <w:footerReference r:id="rId13" w:type="default"/>
          <w:pgSz w:w="11906" w:h="16838"/>
          <w:pgMar w:top="1587" w:right="1474" w:bottom="1474" w:left="1474"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8"/>
    <w:bookmarkEnd w:id="39"/>
    <w:p w14:paraId="7D85F71F">
      <w:pPr>
        <w:spacing w:line="360" w:lineRule="auto"/>
        <w:jc w:val="center"/>
        <w:outlineLvl w:val="0"/>
        <w:rPr>
          <w:rFonts w:ascii="仿宋" w:hAnsi="仿宋" w:eastAsia="仿宋" w:cs="仿宋"/>
          <w:b/>
          <w:bCs w:val="0"/>
          <w:color w:val="auto"/>
          <w:sz w:val="36"/>
          <w:szCs w:val="36"/>
          <w:highlight w:val="none"/>
        </w:rPr>
      </w:pPr>
      <w:bookmarkStart w:id="44" w:name="第五部分"/>
      <w:bookmarkStart w:id="45" w:name="_Toc86217003"/>
      <w:r>
        <w:rPr>
          <w:rFonts w:hint="eastAsia" w:ascii="仿宋" w:hAnsi="仿宋" w:eastAsia="仿宋" w:cs="仿宋"/>
          <w:b/>
          <w:bCs w:val="0"/>
          <w:color w:val="auto"/>
          <w:sz w:val="36"/>
          <w:szCs w:val="36"/>
          <w:highlight w:val="none"/>
        </w:rPr>
        <w:t>第三部分招标项目范围及要求</w:t>
      </w:r>
    </w:p>
    <w:p w14:paraId="524617F0">
      <w:pPr>
        <w:keepNext w:val="0"/>
        <w:keepLines w:val="0"/>
        <w:pageBreakBefore w:val="0"/>
        <w:widowControl w:val="0"/>
        <w:numPr>
          <w:ilvl w:val="0"/>
          <w:numId w:val="1"/>
        </w:numPr>
        <w:kinsoku/>
        <w:wordWrap/>
        <w:overflowPunct/>
        <w:topLinePunct w:val="0"/>
        <w:autoSpaceDE/>
        <w:autoSpaceDN/>
        <w:bidi w:val="0"/>
        <w:adjustRightInd w:val="0"/>
        <w:snapToGrid/>
        <w:spacing w:line="440" w:lineRule="exact"/>
        <w:ind w:left="0" w:leftChars="0" w:firstLine="0" w:firstLineChars="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lang w:eastAsia="zh-CN"/>
        </w:rPr>
        <w:t>概述</w:t>
      </w:r>
    </w:p>
    <w:p w14:paraId="4E1E71C2">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本次采购内容为嵊州市妇幼保健院（嵊州市第二人民医院）及疾控中心异地新建工程骨科设备采购项目。投标方应根据招标文件所提出的设备技术规格、产品、数量和服务要求，综合考虑设备的适应性，选择具有最佳性能价格比的设备前来投标。希望投标方以精良的设备、优良的服务和优惠的价格，充分显示投标人的竞争实力。</w:t>
      </w:r>
    </w:p>
    <w:p w14:paraId="2AEB152B">
      <w:pPr>
        <w:keepNext w:val="0"/>
        <w:keepLines w:val="0"/>
        <w:pageBreakBefore w:val="0"/>
        <w:widowControl w:val="0"/>
        <w:numPr>
          <w:ilvl w:val="0"/>
          <w:numId w:val="1"/>
        </w:numPr>
        <w:kinsoku/>
        <w:wordWrap/>
        <w:overflowPunct/>
        <w:topLinePunct w:val="0"/>
        <w:autoSpaceDE/>
        <w:autoSpaceDN/>
        <w:bidi w:val="0"/>
        <w:adjustRightInd w:val="0"/>
        <w:snapToGrid/>
        <w:spacing w:after="0" w:afterLines="50" w:line="440" w:lineRule="exact"/>
        <w:ind w:left="0" w:leftChars="0" w:firstLine="0" w:firstLineChars="0"/>
        <w:jc w:val="left"/>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eastAsia="zh-CN"/>
        </w:rPr>
        <w:t>采购清单一览表</w:t>
      </w:r>
    </w:p>
    <w:tbl>
      <w:tblPr>
        <w:tblStyle w:val="63"/>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50"/>
        <w:gridCol w:w="3629"/>
        <w:gridCol w:w="624"/>
        <w:gridCol w:w="670"/>
        <w:gridCol w:w="1201"/>
        <w:gridCol w:w="1359"/>
      </w:tblGrid>
      <w:tr w14:paraId="57FA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Pr>
          <w:p w14:paraId="3BAC8202">
            <w:pPr>
              <w:keepNext w:val="0"/>
              <w:keepLines w:val="0"/>
              <w:pageBreakBefore w:val="0"/>
              <w:widowControl w:val="0"/>
              <w:kinsoku/>
              <w:wordWrap/>
              <w:overflowPunct/>
              <w:topLinePunct w:val="0"/>
              <w:autoSpaceDE/>
              <w:autoSpaceDN/>
              <w:bidi w:val="0"/>
              <w:adjustRightInd w:val="0"/>
              <w:snapToGrid/>
              <w:spacing w:before="313" w:beforeLines="10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标项</w:t>
            </w:r>
          </w:p>
        </w:tc>
        <w:tc>
          <w:tcPr>
            <w:tcW w:w="850" w:type="dxa"/>
          </w:tcPr>
          <w:p w14:paraId="5FB28065">
            <w:pPr>
              <w:keepNext w:val="0"/>
              <w:keepLines w:val="0"/>
              <w:pageBreakBefore w:val="0"/>
              <w:widowControl w:val="0"/>
              <w:kinsoku/>
              <w:wordWrap/>
              <w:overflowPunct/>
              <w:topLinePunct w:val="0"/>
              <w:autoSpaceDE/>
              <w:autoSpaceDN/>
              <w:bidi w:val="0"/>
              <w:adjustRightInd w:val="0"/>
              <w:snapToGrid/>
              <w:spacing w:before="313" w:beforeLines="10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序号</w:t>
            </w:r>
          </w:p>
        </w:tc>
        <w:tc>
          <w:tcPr>
            <w:tcW w:w="3629" w:type="dxa"/>
          </w:tcPr>
          <w:p w14:paraId="42F4445E">
            <w:pPr>
              <w:keepNext w:val="0"/>
              <w:keepLines w:val="0"/>
              <w:pageBreakBefore w:val="0"/>
              <w:widowControl w:val="0"/>
              <w:kinsoku/>
              <w:wordWrap/>
              <w:overflowPunct/>
              <w:topLinePunct w:val="0"/>
              <w:autoSpaceDE/>
              <w:autoSpaceDN/>
              <w:bidi w:val="0"/>
              <w:adjustRightInd w:val="0"/>
              <w:snapToGrid/>
              <w:spacing w:before="313" w:beforeLines="10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设备名称</w:t>
            </w:r>
          </w:p>
        </w:tc>
        <w:tc>
          <w:tcPr>
            <w:tcW w:w="624" w:type="dxa"/>
          </w:tcPr>
          <w:p w14:paraId="7D49EA7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数量</w:t>
            </w:r>
          </w:p>
        </w:tc>
        <w:tc>
          <w:tcPr>
            <w:tcW w:w="670" w:type="dxa"/>
          </w:tcPr>
          <w:p w14:paraId="769F014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单位</w:t>
            </w:r>
          </w:p>
        </w:tc>
        <w:tc>
          <w:tcPr>
            <w:tcW w:w="1201" w:type="dxa"/>
          </w:tcPr>
          <w:p w14:paraId="5569FD2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采购金额</w:t>
            </w:r>
          </w:p>
          <w:p w14:paraId="3DD21E3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（元）</w:t>
            </w:r>
          </w:p>
        </w:tc>
        <w:tc>
          <w:tcPr>
            <w:tcW w:w="1359" w:type="dxa"/>
          </w:tcPr>
          <w:p w14:paraId="3CF39996">
            <w:pPr>
              <w:keepNext w:val="0"/>
              <w:keepLines w:val="0"/>
              <w:pageBreakBefore w:val="0"/>
              <w:widowControl w:val="0"/>
              <w:kinsoku/>
              <w:wordWrap/>
              <w:overflowPunct/>
              <w:topLinePunct w:val="0"/>
              <w:autoSpaceDE/>
              <w:autoSpaceDN/>
              <w:bidi w:val="0"/>
              <w:adjustRightInd w:val="0"/>
              <w:snapToGrid/>
              <w:spacing w:before="313" w:beforeLines="10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备注</w:t>
            </w:r>
          </w:p>
        </w:tc>
      </w:tr>
      <w:tr w14:paraId="64AA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tcPr>
          <w:p w14:paraId="36C549BB">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lang w:eastAsia="zh-CN"/>
              </w:rPr>
              <w:t>一</w:t>
            </w:r>
          </w:p>
        </w:tc>
        <w:tc>
          <w:tcPr>
            <w:tcW w:w="850" w:type="dxa"/>
            <w:shd w:val="clear" w:color="auto" w:fill="auto"/>
            <w:vAlign w:val="top"/>
          </w:tcPr>
          <w:p w14:paraId="2C00D1BF">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1</w:t>
            </w:r>
          </w:p>
        </w:tc>
        <w:tc>
          <w:tcPr>
            <w:tcW w:w="3629" w:type="dxa"/>
            <w:shd w:val="clear" w:color="auto" w:fill="auto"/>
            <w:vAlign w:val="top"/>
          </w:tcPr>
          <w:p w14:paraId="6A2DDD69">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关节镜系统及配套器械</w:t>
            </w:r>
          </w:p>
        </w:tc>
        <w:tc>
          <w:tcPr>
            <w:tcW w:w="624" w:type="dxa"/>
            <w:shd w:val="clear" w:color="auto" w:fill="auto"/>
            <w:vAlign w:val="top"/>
          </w:tcPr>
          <w:p w14:paraId="6050ACF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1B38D74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07904BA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1500000</w:t>
            </w:r>
          </w:p>
        </w:tc>
        <w:tc>
          <w:tcPr>
            <w:tcW w:w="1359" w:type="dxa"/>
            <w:shd w:val="clear" w:color="auto" w:fill="auto"/>
            <w:vAlign w:val="top"/>
          </w:tcPr>
          <w:p w14:paraId="7A75CFE6">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允许进口</w:t>
            </w:r>
          </w:p>
        </w:tc>
      </w:tr>
      <w:tr w14:paraId="0ECB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tcPr>
          <w:p w14:paraId="59CD9776">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二</w:t>
            </w:r>
          </w:p>
        </w:tc>
        <w:tc>
          <w:tcPr>
            <w:tcW w:w="850" w:type="dxa"/>
            <w:shd w:val="clear" w:color="auto" w:fill="auto"/>
            <w:vAlign w:val="top"/>
          </w:tcPr>
          <w:p w14:paraId="3BB6567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2</w:t>
            </w:r>
          </w:p>
        </w:tc>
        <w:tc>
          <w:tcPr>
            <w:tcW w:w="3629" w:type="dxa"/>
            <w:shd w:val="clear" w:color="auto" w:fill="auto"/>
            <w:vAlign w:val="top"/>
          </w:tcPr>
          <w:p w14:paraId="7871FA77">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椎间孔镜</w:t>
            </w:r>
            <w:r>
              <w:rPr>
                <w:rFonts w:hint="eastAsia" w:ascii="仿宋" w:hAnsi="仿宋" w:eastAsia="仿宋" w:cs="仿宋"/>
                <w:b w:val="0"/>
                <w:bCs w:val="0"/>
                <w:color w:val="auto"/>
                <w:sz w:val="24"/>
                <w:szCs w:val="24"/>
                <w:highlight w:val="none"/>
              </w:rPr>
              <w:t>器械</w:t>
            </w:r>
          </w:p>
        </w:tc>
        <w:tc>
          <w:tcPr>
            <w:tcW w:w="624" w:type="dxa"/>
            <w:shd w:val="clear" w:color="auto" w:fill="auto"/>
            <w:vAlign w:val="top"/>
          </w:tcPr>
          <w:p w14:paraId="0220097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495CB2BF">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2CE95AD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200000</w:t>
            </w:r>
          </w:p>
        </w:tc>
        <w:tc>
          <w:tcPr>
            <w:tcW w:w="1359" w:type="dxa"/>
          </w:tcPr>
          <w:p w14:paraId="7B8D7EB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2723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tcPr>
          <w:p w14:paraId="77BC338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三</w:t>
            </w:r>
          </w:p>
        </w:tc>
        <w:tc>
          <w:tcPr>
            <w:tcW w:w="850" w:type="dxa"/>
            <w:shd w:val="clear" w:color="auto" w:fill="auto"/>
            <w:vAlign w:val="top"/>
          </w:tcPr>
          <w:p w14:paraId="5755FC1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3629" w:type="dxa"/>
            <w:shd w:val="clear" w:color="auto" w:fill="auto"/>
            <w:vAlign w:val="top"/>
          </w:tcPr>
          <w:p w14:paraId="10E497ED">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自体输血机</w:t>
            </w:r>
            <w:r>
              <w:rPr>
                <w:rFonts w:hint="eastAsia" w:ascii="仿宋" w:hAnsi="仿宋" w:eastAsia="仿宋" w:cs="仿宋"/>
                <w:b w:val="0"/>
                <w:bCs w:val="0"/>
                <w:color w:val="auto"/>
                <w:sz w:val="24"/>
                <w:szCs w:val="24"/>
                <w:highlight w:val="none"/>
              </w:rPr>
              <w:t xml:space="preserve"> </w:t>
            </w:r>
          </w:p>
        </w:tc>
        <w:tc>
          <w:tcPr>
            <w:tcW w:w="624" w:type="dxa"/>
            <w:shd w:val="clear" w:color="auto" w:fill="auto"/>
            <w:vAlign w:val="top"/>
          </w:tcPr>
          <w:p w14:paraId="030B53A0">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47BF142B">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3EB9585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250000</w:t>
            </w:r>
          </w:p>
        </w:tc>
        <w:tc>
          <w:tcPr>
            <w:tcW w:w="1359" w:type="dxa"/>
            <w:shd w:val="clear" w:color="auto" w:fill="auto"/>
            <w:vAlign w:val="top"/>
          </w:tcPr>
          <w:p w14:paraId="77534FB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允许进口</w:t>
            </w:r>
          </w:p>
        </w:tc>
      </w:tr>
      <w:tr w14:paraId="2B06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restart"/>
          </w:tcPr>
          <w:p w14:paraId="600FB2D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0648AF5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7AD8EA7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238D1FC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247C3651">
            <w:pPr>
              <w:keepNext w:val="0"/>
              <w:keepLines w:val="0"/>
              <w:pageBreakBefore w:val="0"/>
              <w:widowControl w:val="0"/>
              <w:kinsoku/>
              <w:wordWrap/>
              <w:overflowPunct/>
              <w:topLinePunct w:val="0"/>
              <w:autoSpaceDE/>
              <w:autoSpaceDN/>
              <w:bidi w:val="0"/>
              <w:adjustRightInd w:val="0"/>
              <w:snapToGrid/>
              <w:spacing w:before="0" w:beforeLines="1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四</w:t>
            </w:r>
          </w:p>
        </w:tc>
        <w:tc>
          <w:tcPr>
            <w:tcW w:w="850" w:type="dxa"/>
            <w:shd w:val="clear" w:color="auto" w:fill="auto"/>
            <w:vAlign w:val="top"/>
          </w:tcPr>
          <w:p w14:paraId="1498056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4.1</w:t>
            </w:r>
          </w:p>
        </w:tc>
        <w:tc>
          <w:tcPr>
            <w:tcW w:w="3629" w:type="dxa"/>
            <w:shd w:val="clear" w:color="auto" w:fill="auto"/>
            <w:vAlign w:val="top"/>
          </w:tcPr>
          <w:p w14:paraId="15F20D97">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手外常规器械包</w:t>
            </w:r>
          </w:p>
        </w:tc>
        <w:tc>
          <w:tcPr>
            <w:tcW w:w="624" w:type="dxa"/>
            <w:shd w:val="clear" w:color="auto" w:fill="auto"/>
            <w:vAlign w:val="top"/>
          </w:tcPr>
          <w:p w14:paraId="3EB94E9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74C5128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25F6122F">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359" w:type="dxa"/>
          </w:tcPr>
          <w:p w14:paraId="03F124AF">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3C49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37E4053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4904E77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4.2</w:t>
            </w:r>
          </w:p>
        </w:tc>
        <w:tc>
          <w:tcPr>
            <w:tcW w:w="3629" w:type="dxa"/>
            <w:shd w:val="clear" w:color="auto" w:fill="auto"/>
            <w:vAlign w:val="top"/>
          </w:tcPr>
          <w:p w14:paraId="7CFA2EED">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电动止血带</w:t>
            </w:r>
            <w:r>
              <w:rPr>
                <w:rFonts w:hint="eastAsia" w:ascii="仿宋" w:hAnsi="仿宋" w:eastAsia="仿宋" w:cs="仿宋"/>
                <w:b w:val="0"/>
                <w:bCs w:val="0"/>
                <w:color w:val="auto"/>
                <w:sz w:val="24"/>
                <w:szCs w:val="24"/>
                <w:highlight w:val="none"/>
              </w:rPr>
              <w:t xml:space="preserve"> </w:t>
            </w:r>
          </w:p>
        </w:tc>
        <w:tc>
          <w:tcPr>
            <w:tcW w:w="624" w:type="dxa"/>
            <w:shd w:val="clear" w:color="auto" w:fill="auto"/>
            <w:vAlign w:val="top"/>
          </w:tcPr>
          <w:p w14:paraId="405F2EA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670" w:type="dxa"/>
            <w:shd w:val="clear" w:color="auto" w:fill="auto"/>
            <w:vAlign w:val="top"/>
          </w:tcPr>
          <w:p w14:paraId="7D9C0DF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5A48B48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50000</w:t>
            </w:r>
          </w:p>
        </w:tc>
        <w:tc>
          <w:tcPr>
            <w:tcW w:w="1359" w:type="dxa"/>
          </w:tcPr>
          <w:p w14:paraId="0815C839">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3F8C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285FB4D6">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7E83186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4.3</w:t>
            </w:r>
          </w:p>
        </w:tc>
        <w:tc>
          <w:tcPr>
            <w:tcW w:w="3629" w:type="dxa"/>
            <w:shd w:val="clear" w:color="auto" w:fill="auto"/>
            <w:vAlign w:val="top"/>
          </w:tcPr>
          <w:p w14:paraId="56323E70">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脊柱后路专用手术器械包</w:t>
            </w:r>
          </w:p>
        </w:tc>
        <w:tc>
          <w:tcPr>
            <w:tcW w:w="624" w:type="dxa"/>
            <w:shd w:val="clear" w:color="auto" w:fill="auto"/>
            <w:vAlign w:val="top"/>
          </w:tcPr>
          <w:p w14:paraId="1511594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4E5413D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0A65D3B0">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359" w:type="dxa"/>
          </w:tcPr>
          <w:p w14:paraId="252FF04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6C0B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3D261E1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7504A106">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4.4</w:t>
            </w:r>
          </w:p>
        </w:tc>
        <w:tc>
          <w:tcPr>
            <w:tcW w:w="3629" w:type="dxa"/>
            <w:shd w:val="clear" w:color="auto" w:fill="auto"/>
            <w:vAlign w:val="top"/>
          </w:tcPr>
          <w:p w14:paraId="325427FC">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颈椎前路专用手术器械包</w:t>
            </w:r>
          </w:p>
        </w:tc>
        <w:tc>
          <w:tcPr>
            <w:tcW w:w="624" w:type="dxa"/>
            <w:shd w:val="clear" w:color="auto" w:fill="auto"/>
            <w:vAlign w:val="top"/>
          </w:tcPr>
          <w:p w14:paraId="73F0C62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1FF8CD2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527920AB">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359" w:type="dxa"/>
          </w:tcPr>
          <w:p w14:paraId="7097473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0C03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7347053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33AF0D7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4.5</w:t>
            </w:r>
          </w:p>
        </w:tc>
        <w:tc>
          <w:tcPr>
            <w:tcW w:w="3629" w:type="dxa"/>
            <w:shd w:val="clear" w:color="auto" w:fill="auto"/>
            <w:vAlign w:val="top"/>
          </w:tcPr>
          <w:p w14:paraId="30D9595C">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断钉取出器包</w:t>
            </w:r>
          </w:p>
        </w:tc>
        <w:tc>
          <w:tcPr>
            <w:tcW w:w="624" w:type="dxa"/>
            <w:shd w:val="clear" w:color="auto" w:fill="auto"/>
            <w:vAlign w:val="top"/>
          </w:tcPr>
          <w:p w14:paraId="45994E9F">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4F6480F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7F7FC06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359" w:type="dxa"/>
          </w:tcPr>
          <w:p w14:paraId="6D9B99C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06A3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79EB829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052A914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4.6</w:t>
            </w:r>
          </w:p>
        </w:tc>
        <w:tc>
          <w:tcPr>
            <w:tcW w:w="3629" w:type="dxa"/>
            <w:shd w:val="clear" w:color="auto" w:fill="auto"/>
            <w:vAlign w:val="top"/>
          </w:tcPr>
          <w:p w14:paraId="6624917D">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上肢骨折内固定专用手术器械包</w:t>
            </w:r>
          </w:p>
        </w:tc>
        <w:tc>
          <w:tcPr>
            <w:tcW w:w="624" w:type="dxa"/>
            <w:shd w:val="clear" w:color="auto" w:fill="auto"/>
            <w:vAlign w:val="top"/>
          </w:tcPr>
          <w:p w14:paraId="2E1ABA16">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13E4F76D">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08E5502D">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359" w:type="dxa"/>
          </w:tcPr>
          <w:p w14:paraId="6C4D9C1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04C1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4C2DCB2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328B973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4.7</w:t>
            </w:r>
          </w:p>
        </w:tc>
        <w:tc>
          <w:tcPr>
            <w:tcW w:w="3629" w:type="dxa"/>
            <w:shd w:val="clear" w:color="auto" w:fill="auto"/>
            <w:vAlign w:val="top"/>
          </w:tcPr>
          <w:p w14:paraId="62710CA4">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下肢骨折内固定专用手术器械包</w:t>
            </w:r>
          </w:p>
        </w:tc>
        <w:tc>
          <w:tcPr>
            <w:tcW w:w="624" w:type="dxa"/>
            <w:shd w:val="clear" w:color="auto" w:fill="auto"/>
            <w:vAlign w:val="top"/>
          </w:tcPr>
          <w:p w14:paraId="58EF9A7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2FD26D9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64B0655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359" w:type="dxa"/>
          </w:tcPr>
          <w:p w14:paraId="04E55A3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75BB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1F51FC9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781D559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4.8</w:t>
            </w:r>
          </w:p>
        </w:tc>
        <w:tc>
          <w:tcPr>
            <w:tcW w:w="3629" w:type="dxa"/>
            <w:shd w:val="clear" w:color="auto" w:fill="auto"/>
            <w:vAlign w:val="top"/>
          </w:tcPr>
          <w:p w14:paraId="5A2E8430">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足踝系统工具包</w:t>
            </w:r>
          </w:p>
        </w:tc>
        <w:tc>
          <w:tcPr>
            <w:tcW w:w="624" w:type="dxa"/>
            <w:shd w:val="clear" w:color="auto" w:fill="auto"/>
            <w:vAlign w:val="top"/>
          </w:tcPr>
          <w:p w14:paraId="4720677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275AFD2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6F03A060">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20000</w:t>
            </w:r>
          </w:p>
        </w:tc>
        <w:tc>
          <w:tcPr>
            <w:tcW w:w="1359" w:type="dxa"/>
          </w:tcPr>
          <w:p w14:paraId="0648F2F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6482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0AF8939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4036C6C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4.9</w:t>
            </w:r>
          </w:p>
        </w:tc>
        <w:tc>
          <w:tcPr>
            <w:tcW w:w="3629" w:type="dxa"/>
            <w:shd w:val="clear" w:color="auto" w:fill="auto"/>
            <w:vAlign w:val="top"/>
          </w:tcPr>
          <w:p w14:paraId="7B26D645">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空气压力波治疗系统</w:t>
            </w:r>
            <w:r>
              <w:rPr>
                <w:rFonts w:hint="eastAsia" w:ascii="仿宋" w:hAnsi="仿宋" w:eastAsia="仿宋" w:cs="仿宋"/>
                <w:b w:val="0"/>
                <w:bCs w:val="0"/>
                <w:color w:val="auto"/>
                <w:sz w:val="24"/>
                <w:szCs w:val="24"/>
                <w:highlight w:val="none"/>
              </w:rPr>
              <w:t xml:space="preserve"> </w:t>
            </w:r>
          </w:p>
        </w:tc>
        <w:tc>
          <w:tcPr>
            <w:tcW w:w="624" w:type="dxa"/>
            <w:shd w:val="clear" w:color="auto" w:fill="auto"/>
            <w:vAlign w:val="top"/>
          </w:tcPr>
          <w:p w14:paraId="04DC0E4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68DD3C7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3CBFE049">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20000</w:t>
            </w:r>
          </w:p>
        </w:tc>
        <w:tc>
          <w:tcPr>
            <w:tcW w:w="1359" w:type="dxa"/>
          </w:tcPr>
          <w:p w14:paraId="67E4145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45E4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4372FF50">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0098952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4.10</w:t>
            </w:r>
          </w:p>
        </w:tc>
        <w:tc>
          <w:tcPr>
            <w:tcW w:w="3629" w:type="dxa"/>
            <w:shd w:val="clear" w:color="auto" w:fill="auto"/>
            <w:vAlign w:val="top"/>
          </w:tcPr>
          <w:p w14:paraId="633CBCD5">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普通骨科器械包</w:t>
            </w:r>
          </w:p>
        </w:tc>
        <w:tc>
          <w:tcPr>
            <w:tcW w:w="624" w:type="dxa"/>
            <w:shd w:val="clear" w:color="auto" w:fill="auto"/>
            <w:vAlign w:val="top"/>
          </w:tcPr>
          <w:p w14:paraId="566138C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314C10A6">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18FA1A4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40000</w:t>
            </w:r>
          </w:p>
        </w:tc>
        <w:tc>
          <w:tcPr>
            <w:tcW w:w="1359" w:type="dxa"/>
          </w:tcPr>
          <w:p w14:paraId="3254618B">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4657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restart"/>
          </w:tcPr>
          <w:p w14:paraId="50906467">
            <w:pPr>
              <w:keepNext w:val="0"/>
              <w:keepLines w:val="0"/>
              <w:pageBreakBefore w:val="0"/>
              <w:widowControl w:val="0"/>
              <w:kinsoku/>
              <w:wordWrap/>
              <w:overflowPunct/>
              <w:topLinePunct w:val="0"/>
              <w:autoSpaceDE/>
              <w:autoSpaceDN/>
              <w:bidi w:val="0"/>
              <w:adjustRightInd w:val="0"/>
              <w:snapToGrid/>
              <w:spacing w:before="0" w:beforeLines="1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五</w:t>
            </w:r>
          </w:p>
        </w:tc>
        <w:tc>
          <w:tcPr>
            <w:tcW w:w="850" w:type="dxa"/>
            <w:shd w:val="clear" w:color="auto" w:fill="auto"/>
            <w:vAlign w:val="top"/>
          </w:tcPr>
          <w:p w14:paraId="23D23DE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5.1</w:t>
            </w:r>
          </w:p>
        </w:tc>
        <w:tc>
          <w:tcPr>
            <w:tcW w:w="3629" w:type="dxa"/>
            <w:shd w:val="clear" w:color="auto" w:fill="auto"/>
            <w:vAlign w:val="top"/>
          </w:tcPr>
          <w:p w14:paraId="0C5D8BF9">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牵引手术床</w:t>
            </w:r>
            <w:r>
              <w:rPr>
                <w:rFonts w:hint="eastAsia" w:ascii="仿宋" w:hAnsi="仿宋" w:eastAsia="仿宋" w:cs="仿宋"/>
                <w:b w:val="0"/>
                <w:bCs w:val="0"/>
                <w:color w:val="auto"/>
                <w:sz w:val="24"/>
                <w:szCs w:val="24"/>
                <w:highlight w:val="none"/>
              </w:rPr>
              <w:t xml:space="preserve"> </w:t>
            </w:r>
          </w:p>
        </w:tc>
        <w:tc>
          <w:tcPr>
            <w:tcW w:w="624" w:type="dxa"/>
            <w:shd w:val="clear" w:color="auto" w:fill="auto"/>
            <w:vAlign w:val="top"/>
          </w:tcPr>
          <w:p w14:paraId="285F195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2C25A4B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4D4F70B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90000</w:t>
            </w:r>
          </w:p>
        </w:tc>
        <w:tc>
          <w:tcPr>
            <w:tcW w:w="1359" w:type="dxa"/>
          </w:tcPr>
          <w:p w14:paraId="5CD8FB6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579A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2CBD032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5A358169">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5.2</w:t>
            </w:r>
          </w:p>
        </w:tc>
        <w:tc>
          <w:tcPr>
            <w:tcW w:w="3629" w:type="dxa"/>
            <w:shd w:val="clear" w:color="auto" w:fill="auto"/>
            <w:vAlign w:val="top"/>
          </w:tcPr>
          <w:p w14:paraId="2633DE03">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骨科牵引病床</w:t>
            </w:r>
          </w:p>
        </w:tc>
        <w:tc>
          <w:tcPr>
            <w:tcW w:w="624" w:type="dxa"/>
            <w:shd w:val="clear" w:color="auto" w:fill="auto"/>
            <w:vAlign w:val="top"/>
          </w:tcPr>
          <w:p w14:paraId="0BE2FF4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5</w:t>
            </w:r>
          </w:p>
        </w:tc>
        <w:tc>
          <w:tcPr>
            <w:tcW w:w="670" w:type="dxa"/>
            <w:shd w:val="clear" w:color="auto" w:fill="auto"/>
            <w:vAlign w:val="top"/>
          </w:tcPr>
          <w:p w14:paraId="4246EAD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12DCC02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50000</w:t>
            </w:r>
          </w:p>
        </w:tc>
        <w:tc>
          <w:tcPr>
            <w:tcW w:w="1359" w:type="dxa"/>
          </w:tcPr>
          <w:p w14:paraId="5E36470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5DEA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restart"/>
          </w:tcPr>
          <w:p w14:paraId="6E29940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17E0DCA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625763A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六</w:t>
            </w:r>
          </w:p>
        </w:tc>
        <w:tc>
          <w:tcPr>
            <w:tcW w:w="850" w:type="dxa"/>
            <w:shd w:val="clear" w:color="auto" w:fill="auto"/>
            <w:vAlign w:val="top"/>
          </w:tcPr>
          <w:p w14:paraId="6907AD3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6.1</w:t>
            </w:r>
          </w:p>
        </w:tc>
        <w:tc>
          <w:tcPr>
            <w:tcW w:w="3629" w:type="dxa"/>
            <w:shd w:val="clear" w:color="auto" w:fill="auto"/>
            <w:vAlign w:val="top"/>
          </w:tcPr>
          <w:p w14:paraId="06D5F760">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骨钻</w:t>
            </w:r>
          </w:p>
        </w:tc>
        <w:tc>
          <w:tcPr>
            <w:tcW w:w="624" w:type="dxa"/>
            <w:shd w:val="clear" w:color="auto" w:fill="auto"/>
            <w:vAlign w:val="top"/>
          </w:tcPr>
          <w:p w14:paraId="5C6580B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w:t>
            </w:r>
          </w:p>
        </w:tc>
        <w:tc>
          <w:tcPr>
            <w:tcW w:w="670" w:type="dxa"/>
            <w:shd w:val="clear" w:color="auto" w:fill="auto"/>
            <w:vAlign w:val="top"/>
          </w:tcPr>
          <w:p w14:paraId="3DD2EE0B">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1D0B1EAB">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45000</w:t>
            </w:r>
          </w:p>
        </w:tc>
        <w:tc>
          <w:tcPr>
            <w:tcW w:w="1359" w:type="dxa"/>
          </w:tcPr>
          <w:p w14:paraId="5FCAA45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7BD2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0D6CD13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41F51FD9">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6,2</w:t>
            </w:r>
          </w:p>
        </w:tc>
        <w:tc>
          <w:tcPr>
            <w:tcW w:w="3629" w:type="dxa"/>
            <w:shd w:val="clear" w:color="auto" w:fill="auto"/>
            <w:vAlign w:val="top"/>
          </w:tcPr>
          <w:p w14:paraId="14B94B4C">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空心钻</w:t>
            </w:r>
            <w:r>
              <w:rPr>
                <w:rFonts w:hint="eastAsia" w:ascii="仿宋" w:hAnsi="仿宋" w:eastAsia="仿宋" w:cs="仿宋"/>
                <w:b w:val="0"/>
                <w:bCs w:val="0"/>
                <w:color w:val="auto"/>
                <w:sz w:val="24"/>
                <w:szCs w:val="24"/>
                <w:highlight w:val="none"/>
              </w:rPr>
              <w:t xml:space="preserve"> </w:t>
            </w:r>
          </w:p>
        </w:tc>
        <w:tc>
          <w:tcPr>
            <w:tcW w:w="624" w:type="dxa"/>
            <w:shd w:val="clear" w:color="auto" w:fill="auto"/>
            <w:vAlign w:val="top"/>
          </w:tcPr>
          <w:p w14:paraId="2126C13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670" w:type="dxa"/>
            <w:shd w:val="clear" w:color="auto" w:fill="auto"/>
            <w:vAlign w:val="top"/>
          </w:tcPr>
          <w:p w14:paraId="4067EE09">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2CF549FD">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30000</w:t>
            </w:r>
          </w:p>
        </w:tc>
        <w:tc>
          <w:tcPr>
            <w:tcW w:w="1359" w:type="dxa"/>
          </w:tcPr>
          <w:p w14:paraId="52EF58D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57C5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01DEB29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79F946B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6.3</w:t>
            </w:r>
          </w:p>
        </w:tc>
        <w:tc>
          <w:tcPr>
            <w:tcW w:w="3629" w:type="dxa"/>
            <w:shd w:val="clear" w:color="auto" w:fill="auto"/>
            <w:vAlign w:val="top"/>
          </w:tcPr>
          <w:p w14:paraId="68953527">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摆锯</w:t>
            </w:r>
          </w:p>
        </w:tc>
        <w:tc>
          <w:tcPr>
            <w:tcW w:w="624" w:type="dxa"/>
            <w:shd w:val="clear" w:color="auto" w:fill="auto"/>
            <w:vAlign w:val="top"/>
          </w:tcPr>
          <w:p w14:paraId="343A23B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0F959B3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32FD872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20000</w:t>
            </w:r>
          </w:p>
        </w:tc>
        <w:tc>
          <w:tcPr>
            <w:tcW w:w="1359" w:type="dxa"/>
          </w:tcPr>
          <w:p w14:paraId="2E7D1280">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5CF9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68F15010">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3DA70910">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6.4</w:t>
            </w:r>
          </w:p>
        </w:tc>
        <w:tc>
          <w:tcPr>
            <w:tcW w:w="3629" w:type="dxa"/>
            <w:shd w:val="clear" w:color="auto" w:fill="auto"/>
            <w:vAlign w:val="top"/>
          </w:tcPr>
          <w:p w14:paraId="5D0E351E">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关节钻</w:t>
            </w:r>
          </w:p>
        </w:tc>
        <w:tc>
          <w:tcPr>
            <w:tcW w:w="624" w:type="dxa"/>
            <w:shd w:val="clear" w:color="auto" w:fill="auto"/>
            <w:vAlign w:val="top"/>
          </w:tcPr>
          <w:p w14:paraId="6BE4F34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1083C1C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2786727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20000</w:t>
            </w:r>
          </w:p>
        </w:tc>
        <w:tc>
          <w:tcPr>
            <w:tcW w:w="1359" w:type="dxa"/>
          </w:tcPr>
          <w:p w14:paraId="225DEF1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r w14:paraId="3CDC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tcPr>
          <w:p w14:paraId="051F58A6">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850" w:type="dxa"/>
            <w:shd w:val="clear" w:color="auto" w:fill="auto"/>
            <w:vAlign w:val="top"/>
          </w:tcPr>
          <w:p w14:paraId="372D740B">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6.5</w:t>
            </w:r>
          </w:p>
        </w:tc>
        <w:tc>
          <w:tcPr>
            <w:tcW w:w="3629" w:type="dxa"/>
            <w:shd w:val="clear" w:color="auto" w:fill="auto"/>
            <w:vAlign w:val="top"/>
          </w:tcPr>
          <w:p w14:paraId="322113A2">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手外空心钻</w:t>
            </w:r>
          </w:p>
        </w:tc>
        <w:tc>
          <w:tcPr>
            <w:tcW w:w="624" w:type="dxa"/>
            <w:shd w:val="clear" w:color="auto" w:fill="auto"/>
            <w:vAlign w:val="top"/>
          </w:tcPr>
          <w:p w14:paraId="4E33C4B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w:t>
            </w:r>
          </w:p>
        </w:tc>
        <w:tc>
          <w:tcPr>
            <w:tcW w:w="670" w:type="dxa"/>
            <w:shd w:val="clear" w:color="auto" w:fill="auto"/>
            <w:vAlign w:val="top"/>
          </w:tcPr>
          <w:p w14:paraId="6091433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套</w:t>
            </w:r>
          </w:p>
        </w:tc>
        <w:tc>
          <w:tcPr>
            <w:tcW w:w="1201" w:type="dxa"/>
            <w:shd w:val="clear" w:color="auto" w:fill="auto"/>
            <w:vAlign w:val="top"/>
          </w:tcPr>
          <w:p w14:paraId="0B17888B">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15000</w:t>
            </w:r>
          </w:p>
        </w:tc>
        <w:tc>
          <w:tcPr>
            <w:tcW w:w="1359" w:type="dxa"/>
          </w:tcPr>
          <w:p w14:paraId="54E0077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r>
    </w:tbl>
    <w:p w14:paraId="25DC7262">
      <w:pPr>
        <w:keepNext w:val="0"/>
        <w:keepLines w:val="0"/>
        <w:pageBreakBefore w:val="0"/>
        <w:widowControl w:val="0"/>
        <w:numPr>
          <w:ilvl w:val="0"/>
          <w:numId w:val="1"/>
        </w:numPr>
        <w:kinsoku/>
        <w:wordWrap/>
        <w:overflowPunct/>
        <w:topLinePunct w:val="0"/>
        <w:autoSpaceDE/>
        <w:autoSpaceDN/>
        <w:bidi w:val="0"/>
        <w:adjustRightInd w:val="0"/>
        <w:snapToGrid/>
        <w:spacing w:before="0" w:beforeLines="100" w:after="0" w:afterLines="50" w:line="440" w:lineRule="exact"/>
        <w:ind w:left="0" w:leftChars="0" w:firstLine="0" w:firstLineChars="0"/>
        <w:jc w:val="left"/>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eastAsia="zh-CN"/>
        </w:rPr>
        <w:t>技术要求</w:t>
      </w:r>
    </w:p>
    <w:p w14:paraId="187E24B3">
      <w:pPr>
        <w:spacing w:line="360" w:lineRule="auto"/>
        <w:outlineLvl w:val="1"/>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标一</w:t>
      </w:r>
      <w:r>
        <w:rPr>
          <w:rFonts w:hint="eastAsia" w:ascii="仿宋" w:hAnsi="仿宋" w:eastAsia="仿宋" w:cs="仿宋"/>
          <w:b/>
          <w:bCs/>
          <w:color w:val="auto"/>
          <w:sz w:val="24"/>
          <w:szCs w:val="24"/>
          <w:highlight w:val="none"/>
          <w:lang w:val="en-US" w:eastAsia="zh-CN"/>
        </w:rPr>
        <w:t xml:space="preserve"> 1 关节镜系统及配套器械</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允许进口</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数量：</w:t>
      </w:r>
      <w:r>
        <w:rPr>
          <w:rFonts w:hint="eastAsia" w:ascii="仿宋" w:hAnsi="仿宋" w:eastAsia="仿宋" w:cs="仿宋"/>
          <w:b/>
          <w:bCs/>
          <w:color w:val="auto"/>
          <w:sz w:val="24"/>
          <w:szCs w:val="24"/>
          <w:highlight w:val="none"/>
          <w:lang w:val="en-US" w:eastAsia="zh-CN"/>
        </w:rPr>
        <w:t xml:space="preserve">1    </w:t>
      </w:r>
      <w:r>
        <w:rPr>
          <w:rFonts w:hint="eastAsia" w:ascii="仿宋" w:hAnsi="仿宋" w:eastAsia="仿宋" w:cs="仿宋"/>
          <w:b/>
          <w:bCs/>
          <w:color w:val="auto"/>
          <w:sz w:val="24"/>
          <w:szCs w:val="24"/>
          <w:highlight w:val="none"/>
        </w:rPr>
        <w:t>预算：</w:t>
      </w:r>
      <w:r>
        <w:rPr>
          <w:rFonts w:hint="eastAsia" w:ascii="仿宋" w:hAnsi="仿宋" w:eastAsia="仿宋" w:cs="仿宋"/>
          <w:b/>
          <w:bCs/>
          <w:color w:val="auto"/>
          <w:kern w:val="0"/>
          <w:sz w:val="24"/>
          <w:szCs w:val="24"/>
          <w:highlight w:val="none"/>
        </w:rPr>
        <w:t>1</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0</w:t>
      </w:r>
      <w:r>
        <w:rPr>
          <w:rFonts w:hint="eastAsia" w:ascii="仿宋" w:hAnsi="仿宋" w:eastAsia="仿宋" w:cs="仿宋"/>
          <w:b/>
          <w:bCs/>
          <w:color w:val="auto"/>
          <w:kern w:val="0"/>
          <w:sz w:val="24"/>
          <w:szCs w:val="24"/>
          <w:highlight w:val="none"/>
          <w:lang w:val="en-US" w:eastAsia="zh-CN"/>
        </w:rPr>
        <w:t>万元</w:t>
      </w:r>
    </w:p>
    <w:tbl>
      <w:tblPr>
        <w:tblStyle w:val="62"/>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531"/>
        <w:gridCol w:w="1224"/>
      </w:tblGrid>
      <w:tr w14:paraId="71A6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5F9333B6">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31" w:type="dxa"/>
            <w:vAlign w:val="center"/>
          </w:tcPr>
          <w:p w14:paraId="260A2CCB">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224" w:type="dxa"/>
            <w:vAlign w:val="center"/>
          </w:tcPr>
          <w:p w14:paraId="1960E9C5">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5BDB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8D9C8D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531" w:type="dxa"/>
            <w:vAlign w:val="center"/>
          </w:tcPr>
          <w:p w14:paraId="066148D9">
            <w:pPr>
              <w:keepNext w:val="0"/>
              <w:keepLines w:val="0"/>
              <w:pageBreakBefore w:val="0"/>
              <w:kinsoku/>
              <w:wordWrap/>
              <w:overflowPunct/>
              <w:topLinePunct w:val="0"/>
              <w:bidi w:val="0"/>
              <w:adjustRightInd w:val="0"/>
              <w:snapToGrid/>
              <w:spacing w:after="0"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24" w:type="dxa"/>
            <w:vAlign w:val="center"/>
          </w:tcPr>
          <w:p w14:paraId="778BC5CC">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rPr>
            </w:pPr>
          </w:p>
        </w:tc>
      </w:tr>
      <w:tr w14:paraId="414F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1128E581">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1.1</w:t>
            </w:r>
          </w:p>
        </w:tc>
        <w:tc>
          <w:tcPr>
            <w:tcW w:w="6531" w:type="dxa"/>
            <w:shd w:val="clear" w:color="auto" w:fill="auto"/>
            <w:vAlign w:val="top"/>
          </w:tcPr>
          <w:p w14:paraId="61F02E94">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超清4K摄像主机</w:t>
            </w:r>
          </w:p>
        </w:tc>
        <w:tc>
          <w:tcPr>
            <w:tcW w:w="1224" w:type="dxa"/>
            <w:vAlign w:val="center"/>
          </w:tcPr>
          <w:p w14:paraId="7366DF2E">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Cs/>
                <w:color w:val="auto"/>
                <w:sz w:val="24"/>
                <w:szCs w:val="24"/>
                <w:highlight w:val="none"/>
              </w:rPr>
            </w:pPr>
          </w:p>
        </w:tc>
      </w:tr>
      <w:tr w14:paraId="11E7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715E0DBA">
            <w:pPr>
              <w:keepNext w:val="0"/>
              <w:keepLines w:val="0"/>
              <w:pageBreakBefore w:val="0"/>
              <w:widowControl/>
              <w:kinsoku/>
              <w:wordWrap/>
              <w:overflowPunct/>
              <w:topLinePunct w:val="0"/>
              <w:bidi w:val="0"/>
              <w:adjustRightInd w:val="0"/>
              <w:snapToGrid/>
              <w:spacing w:before="32" w:beforeLines="10" w:line="288"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w:t>
            </w:r>
          </w:p>
        </w:tc>
        <w:tc>
          <w:tcPr>
            <w:tcW w:w="6531" w:type="dxa"/>
            <w:shd w:val="clear" w:color="auto" w:fill="auto"/>
            <w:vAlign w:val="top"/>
          </w:tcPr>
          <w:p w14:paraId="2A5132CF">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w:t>
            </w:r>
            <w:r>
              <w:rPr>
                <w:rFonts w:hint="eastAsia" w:ascii="仿宋" w:hAnsi="仿宋" w:eastAsia="仿宋" w:cs="仿宋"/>
                <w:color w:val="auto"/>
                <w:kern w:val="0"/>
                <w:sz w:val="24"/>
                <w:szCs w:val="24"/>
                <w:highlight w:val="none"/>
              </w:rPr>
              <w:t>HD摄像主机视频输出：支持3840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2160像素（4K/UHD）</w:t>
            </w:r>
            <w:r>
              <w:rPr>
                <w:rFonts w:hint="eastAsia" w:ascii="仿宋" w:hAnsi="仿宋" w:eastAsia="仿宋" w:cs="仿宋"/>
                <w:color w:val="auto"/>
                <w:kern w:val="0"/>
                <w:sz w:val="24"/>
                <w:szCs w:val="24"/>
                <w:highlight w:val="none"/>
                <w:lang w:eastAsia="zh-CN"/>
              </w:rPr>
              <w:t>。</w:t>
            </w:r>
          </w:p>
        </w:tc>
        <w:tc>
          <w:tcPr>
            <w:tcW w:w="1224" w:type="dxa"/>
            <w:vAlign w:val="center"/>
          </w:tcPr>
          <w:p w14:paraId="69936E28">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rPr>
            </w:pPr>
          </w:p>
        </w:tc>
      </w:tr>
      <w:tr w14:paraId="1CF8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66EF759B">
            <w:pPr>
              <w:keepNext w:val="0"/>
              <w:keepLines w:val="0"/>
              <w:pageBreakBefore w:val="0"/>
              <w:widowControl/>
              <w:kinsoku/>
              <w:wordWrap/>
              <w:overflowPunct/>
              <w:topLinePunct w:val="0"/>
              <w:bidi w:val="0"/>
              <w:adjustRightInd w:val="0"/>
              <w:snapToGrid/>
              <w:spacing w:before="0" w:beforeLines="8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p>
        </w:tc>
        <w:tc>
          <w:tcPr>
            <w:tcW w:w="6531" w:type="dxa"/>
            <w:shd w:val="clear" w:color="auto" w:fill="auto"/>
            <w:vAlign w:val="top"/>
          </w:tcPr>
          <w:p w14:paraId="63399115">
            <w:pPr>
              <w:keepNext w:val="0"/>
              <w:keepLines w:val="0"/>
              <w:pageBreakBefore w:val="0"/>
              <w:widowControl/>
              <w:kinsoku/>
              <w:wordWrap/>
              <w:overflowPunct/>
              <w:topLinePunct w:val="0"/>
              <w:bidi w:val="0"/>
              <w:adjustRightInd w:val="0"/>
              <w:snapToGrid/>
              <w:spacing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防电击CF级别，数字视频输出端口呈4:2:2模式。输出接口（4K）：4×3G-SDI、HD-SDI、1×USB-2.0、1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BNC-Input</w:t>
            </w:r>
            <w:r>
              <w:rPr>
                <w:rFonts w:hint="eastAsia" w:ascii="仿宋" w:hAnsi="仿宋" w:eastAsia="仿宋" w:cs="仿宋"/>
                <w:color w:val="auto"/>
                <w:kern w:val="0"/>
                <w:sz w:val="24"/>
                <w:szCs w:val="24"/>
                <w:highlight w:val="none"/>
                <w:lang w:eastAsia="zh-CN"/>
              </w:rPr>
              <w:t>。</w:t>
            </w:r>
          </w:p>
        </w:tc>
        <w:tc>
          <w:tcPr>
            <w:tcW w:w="1224" w:type="dxa"/>
            <w:vAlign w:val="center"/>
          </w:tcPr>
          <w:p w14:paraId="3B0B4384">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rPr>
            </w:pPr>
          </w:p>
        </w:tc>
      </w:tr>
      <w:tr w14:paraId="7D6C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58278DAB">
            <w:pPr>
              <w:keepNext w:val="0"/>
              <w:keepLines w:val="0"/>
              <w:pageBreakBefore w:val="0"/>
              <w:widowControl/>
              <w:kinsoku/>
              <w:wordWrap/>
              <w:overflowPunct/>
              <w:topLinePunct w:val="0"/>
              <w:bidi w:val="0"/>
              <w:adjustRightInd w:val="0"/>
              <w:snapToGrid/>
              <w:spacing w:before="0" w:beforeLines="8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p>
        </w:tc>
        <w:tc>
          <w:tcPr>
            <w:tcW w:w="6531" w:type="dxa"/>
            <w:shd w:val="clear" w:color="auto" w:fill="auto"/>
            <w:vAlign w:val="top"/>
          </w:tcPr>
          <w:p w14:paraId="48D26DDC">
            <w:pPr>
              <w:keepNext w:val="0"/>
              <w:keepLines w:val="0"/>
              <w:pageBreakBefore w:val="0"/>
              <w:widowControl/>
              <w:kinsoku/>
              <w:wordWrap/>
              <w:overflowPunct/>
              <w:topLinePunct w:val="0"/>
              <w:bidi w:val="0"/>
              <w:adjustRightInd w:val="0"/>
              <w:snapToGrid/>
              <w:spacing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具备自动白平衡功能；缩放功能≥10档，最大倍率≥2.5倍，白平衡范围：2500K～9000K（4K）</w:t>
            </w:r>
            <w:r>
              <w:rPr>
                <w:rFonts w:hint="eastAsia" w:ascii="仿宋" w:hAnsi="仿宋" w:eastAsia="仿宋" w:cs="仿宋"/>
                <w:color w:val="auto"/>
                <w:kern w:val="0"/>
                <w:sz w:val="24"/>
                <w:szCs w:val="24"/>
                <w:highlight w:val="none"/>
                <w:lang w:eastAsia="zh-CN"/>
              </w:rPr>
              <w:t>。</w:t>
            </w:r>
          </w:p>
        </w:tc>
        <w:tc>
          <w:tcPr>
            <w:tcW w:w="1224" w:type="dxa"/>
            <w:vAlign w:val="center"/>
          </w:tcPr>
          <w:p w14:paraId="4CD360D1">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Cs/>
                <w:color w:val="auto"/>
                <w:sz w:val="24"/>
                <w:szCs w:val="24"/>
                <w:highlight w:val="none"/>
              </w:rPr>
            </w:pPr>
          </w:p>
        </w:tc>
      </w:tr>
      <w:tr w14:paraId="0810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5BE5D161">
            <w:pPr>
              <w:keepNext w:val="0"/>
              <w:keepLines w:val="0"/>
              <w:pageBreakBefore w:val="0"/>
              <w:widowControl/>
              <w:kinsoku/>
              <w:wordWrap/>
              <w:overflowPunct/>
              <w:topLinePunct w:val="0"/>
              <w:bidi w:val="0"/>
              <w:adjustRightInd w:val="0"/>
              <w:snapToGrid/>
              <w:spacing w:before="0" w:beforeLines="8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p>
        </w:tc>
        <w:tc>
          <w:tcPr>
            <w:tcW w:w="6531" w:type="dxa"/>
            <w:shd w:val="clear" w:color="auto" w:fill="auto"/>
            <w:vAlign w:val="top"/>
          </w:tcPr>
          <w:p w14:paraId="09FB023E">
            <w:pPr>
              <w:keepNext w:val="0"/>
              <w:keepLines w:val="0"/>
              <w:pageBreakBefore w:val="0"/>
              <w:widowControl/>
              <w:kinsoku/>
              <w:wordWrap/>
              <w:overflowPunct/>
              <w:topLinePunct w:val="0"/>
              <w:bidi w:val="0"/>
              <w:adjustRightInd w:val="0"/>
              <w:snapToGrid/>
              <w:spacing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手术模式：包含肩关节、膝关节、髋关节、小关节、腹腔镜等多种术式，可自定义任意手术模式</w:t>
            </w:r>
            <w:r>
              <w:rPr>
                <w:rFonts w:hint="eastAsia" w:ascii="仿宋" w:hAnsi="仿宋" w:eastAsia="仿宋" w:cs="仿宋"/>
                <w:color w:val="auto"/>
                <w:kern w:val="0"/>
                <w:sz w:val="24"/>
                <w:szCs w:val="24"/>
                <w:highlight w:val="none"/>
                <w:lang w:eastAsia="zh-CN"/>
              </w:rPr>
              <w:t>。</w:t>
            </w:r>
          </w:p>
        </w:tc>
        <w:tc>
          <w:tcPr>
            <w:tcW w:w="1224" w:type="dxa"/>
            <w:vAlign w:val="center"/>
          </w:tcPr>
          <w:p w14:paraId="4B18B531">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caps/>
                <w:color w:val="auto"/>
                <w:sz w:val="24"/>
                <w:szCs w:val="24"/>
                <w:highlight w:val="none"/>
              </w:rPr>
            </w:pPr>
          </w:p>
        </w:tc>
      </w:tr>
      <w:tr w14:paraId="1624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shd w:val="clear" w:color="auto" w:fill="auto"/>
            <w:vAlign w:val="top"/>
          </w:tcPr>
          <w:p w14:paraId="254B276F">
            <w:pPr>
              <w:keepNext w:val="0"/>
              <w:keepLines w:val="0"/>
              <w:pageBreakBefore w:val="0"/>
              <w:widowControl/>
              <w:kinsoku/>
              <w:wordWrap/>
              <w:overflowPunct/>
              <w:topLinePunct w:val="0"/>
              <w:bidi w:val="0"/>
              <w:adjustRightInd w:val="0"/>
              <w:snapToGrid/>
              <w:spacing w:before="0" w:beforeLines="8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p>
        </w:tc>
        <w:tc>
          <w:tcPr>
            <w:tcW w:w="6531" w:type="dxa"/>
            <w:shd w:val="clear" w:color="auto" w:fill="auto"/>
            <w:vAlign w:val="top"/>
          </w:tcPr>
          <w:p w14:paraId="2957E061">
            <w:pPr>
              <w:keepNext w:val="0"/>
              <w:keepLines w:val="0"/>
              <w:pageBreakBefore w:val="0"/>
              <w:widowControl/>
              <w:kinsoku/>
              <w:wordWrap/>
              <w:overflowPunct/>
              <w:topLinePunct w:val="0"/>
              <w:bidi w:val="0"/>
              <w:adjustRightInd w:val="0"/>
              <w:snapToGrid/>
              <w:spacing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具备ELC（电子亮度控制）功能，含自动模式及手动设定模式，手动调节灵敏度等级≥27级</w:t>
            </w:r>
            <w:r>
              <w:rPr>
                <w:rFonts w:hint="eastAsia" w:ascii="仿宋" w:hAnsi="仿宋" w:eastAsia="仿宋" w:cs="仿宋"/>
                <w:color w:val="auto"/>
                <w:kern w:val="0"/>
                <w:sz w:val="24"/>
                <w:szCs w:val="24"/>
                <w:highlight w:val="none"/>
                <w:lang w:eastAsia="zh-CN"/>
              </w:rPr>
              <w:t>。</w:t>
            </w:r>
          </w:p>
        </w:tc>
        <w:tc>
          <w:tcPr>
            <w:tcW w:w="1224" w:type="dxa"/>
            <w:vAlign w:val="center"/>
          </w:tcPr>
          <w:p w14:paraId="69A3B453">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color w:val="auto"/>
                <w:sz w:val="24"/>
                <w:szCs w:val="24"/>
                <w:highlight w:val="none"/>
                <w:shd w:val="clear" w:color="auto" w:fill="FFFFFF"/>
              </w:rPr>
            </w:pPr>
          </w:p>
        </w:tc>
      </w:tr>
      <w:tr w14:paraId="679E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655D207F">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p>
        </w:tc>
        <w:tc>
          <w:tcPr>
            <w:tcW w:w="6531" w:type="dxa"/>
            <w:shd w:val="clear" w:color="auto" w:fill="auto"/>
            <w:vAlign w:val="top"/>
          </w:tcPr>
          <w:p w14:paraId="6B42D75A">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高色彩还原性，视频图像处理技术＞10Bit（10亿色）</w:t>
            </w:r>
            <w:r>
              <w:rPr>
                <w:rFonts w:hint="eastAsia" w:ascii="仿宋" w:hAnsi="仿宋" w:eastAsia="仿宋" w:cs="仿宋"/>
                <w:color w:val="auto"/>
                <w:kern w:val="0"/>
                <w:sz w:val="24"/>
                <w:szCs w:val="24"/>
                <w:highlight w:val="none"/>
                <w:lang w:eastAsia="zh-CN"/>
              </w:rPr>
              <w:t>。</w:t>
            </w:r>
          </w:p>
        </w:tc>
        <w:tc>
          <w:tcPr>
            <w:tcW w:w="1224" w:type="dxa"/>
            <w:vAlign w:val="center"/>
          </w:tcPr>
          <w:p w14:paraId="00A9140A">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rPr>
            </w:pPr>
          </w:p>
        </w:tc>
      </w:tr>
      <w:tr w14:paraId="79C8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17BE3C94">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p>
        </w:tc>
        <w:tc>
          <w:tcPr>
            <w:tcW w:w="6531" w:type="dxa"/>
            <w:shd w:val="clear" w:color="auto" w:fill="auto"/>
            <w:vAlign w:val="top"/>
          </w:tcPr>
          <w:p w14:paraId="761CC9FC">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以太网接口，TCP/IP协议，支持摄像主机远程控制及通信</w:t>
            </w:r>
            <w:r>
              <w:rPr>
                <w:rFonts w:hint="eastAsia" w:ascii="仿宋" w:hAnsi="仿宋" w:eastAsia="仿宋" w:cs="仿宋"/>
                <w:color w:val="auto"/>
                <w:kern w:val="0"/>
                <w:sz w:val="24"/>
                <w:szCs w:val="24"/>
                <w:highlight w:val="none"/>
                <w:lang w:eastAsia="zh-CN"/>
              </w:rPr>
              <w:t>。</w:t>
            </w:r>
          </w:p>
        </w:tc>
        <w:tc>
          <w:tcPr>
            <w:tcW w:w="1224" w:type="dxa"/>
            <w:vAlign w:val="center"/>
          </w:tcPr>
          <w:p w14:paraId="41B0E5F6">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zh-CN"/>
              </w:rPr>
            </w:pPr>
          </w:p>
        </w:tc>
      </w:tr>
      <w:tr w14:paraId="3AEA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483A3EE0">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p>
        </w:tc>
        <w:tc>
          <w:tcPr>
            <w:tcW w:w="6531" w:type="dxa"/>
            <w:shd w:val="clear" w:color="auto" w:fill="auto"/>
            <w:vAlign w:val="top"/>
          </w:tcPr>
          <w:p w14:paraId="472E94F1">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支持</w:t>
            </w:r>
            <w:r>
              <w:rPr>
                <w:rFonts w:hint="eastAsia" w:ascii="仿宋" w:hAnsi="仿宋" w:eastAsia="仿宋" w:cs="仿宋"/>
                <w:color w:val="auto"/>
                <w:kern w:val="0"/>
                <w:sz w:val="24"/>
                <w:szCs w:val="24"/>
                <w:highlight w:val="none"/>
              </w:rPr>
              <w:t>远程手术直播及文字对话</w:t>
            </w:r>
            <w:r>
              <w:rPr>
                <w:rFonts w:hint="eastAsia" w:ascii="仿宋" w:hAnsi="仿宋" w:eastAsia="仿宋" w:cs="仿宋"/>
                <w:color w:val="auto"/>
                <w:kern w:val="0"/>
                <w:sz w:val="24"/>
                <w:szCs w:val="24"/>
                <w:highlight w:val="none"/>
                <w:lang w:eastAsia="zh-CN"/>
              </w:rPr>
              <w:t>。</w:t>
            </w:r>
          </w:p>
        </w:tc>
        <w:tc>
          <w:tcPr>
            <w:tcW w:w="1224" w:type="dxa"/>
            <w:vAlign w:val="center"/>
          </w:tcPr>
          <w:p w14:paraId="7566478C">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798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52FDD6BD">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p>
        </w:tc>
        <w:tc>
          <w:tcPr>
            <w:tcW w:w="6531" w:type="dxa"/>
            <w:shd w:val="clear" w:color="auto" w:fill="auto"/>
            <w:vAlign w:val="top"/>
          </w:tcPr>
          <w:p w14:paraId="6D0CE52E">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支持监视器显示手术拍照略缩图</w:t>
            </w:r>
            <w:r>
              <w:rPr>
                <w:rFonts w:hint="eastAsia" w:ascii="仿宋" w:hAnsi="仿宋" w:eastAsia="仿宋" w:cs="仿宋"/>
                <w:color w:val="auto"/>
                <w:kern w:val="0"/>
                <w:sz w:val="24"/>
                <w:szCs w:val="24"/>
                <w:highlight w:val="none"/>
                <w:lang w:eastAsia="zh-CN"/>
              </w:rPr>
              <w:t>。</w:t>
            </w:r>
          </w:p>
        </w:tc>
        <w:tc>
          <w:tcPr>
            <w:tcW w:w="1224" w:type="dxa"/>
            <w:vAlign w:val="center"/>
          </w:tcPr>
          <w:p w14:paraId="4E92FD64">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zh-CN"/>
              </w:rPr>
            </w:pPr>
          </w:p>
        </w:tc>
      </w:tr>
      <w:tr w14:paraId="6AC8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36222DD0">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0</w:t>
            </w:r>
          </w:p>
        </w:tc>
        <w:tc>
          <w:tcPr>
            <w:tcW w:w="6531" w:type="dxa"/>
            <w:shd w:val="clear" w:color="auto" w:fill="auto"/>
            <w:vAlign w:val="top"/>
          </w:tcPr>
          <w:p w14:paraId="403EA8DC">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自动亮度调节，10级亮度手动调节</w:t>
            </w:r>
            <w:r>
              <w:rPr>
                <w:rFonts w:hint="eastAsia" w:ascii="仿宋" w:hAnsi="仿宋" w:eastAsia="仿宋" w:cs="仿宋"/>
                <w:color w:val="auto"/>
                <w:kern w:val="0"/>
                <w:sz w:val="24"/>
                <w:szCs w:val="24"/>
                <w:highlight w:val="none"/>
                <w:lang w:eastAsia="zh-CN"/>
              </w:rPr>
              <w:t>。</w:t>
            </w:r>
          </w:p>
        </w:tc>
        <w:tc>
          <w:tcPr>
            <w:tcW w:w="1224" w:type="dxa"/>
            <w:vAlign w:val="center"/>
          </w:tcPr>
          <w:p w14:paraId="45BDEDA2">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zh-CN"/>
              </w:rPr>
            </w:pPr>
          </w:p>
        </w:tc>
      </w:tr>
      <w:tr w14:paraId="1D0A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77F4AFF3">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1.2</w:t>
            </w:r>
          </w:p>
        </w:tc>
        <w:tc>
          <w:tcPr>
            <w:tcW w:w="6531" w:type="dxa"/>
            <w:shd w:val="clear" w:color="auto" w:fill="auto"/>
            <w:vAlign w:val="top"/>
          </w:tcPr>
          <w:p w14:paraId="60311801">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超清4K摄像头</w:t>
            </w:r>
          </w:p>
        </w:tc>
        <w:tc>
          <w:tcPr>
            <w:tcW w:w="1224" w:type="dxa"/>
            <w:vAlign w:val="center"/>
          </w:tcPr>
          <w:p w14:paraId="0F534E9B">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zh-CN"/>
              </w:rPr>
            </w:pPr>
          </w:p>
        </w:tc>
      </w:tr>
      <w:tr w14:paraId="210A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top"/>
          </w:tcPr>
          <w:p w14:paraId="0B924324">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1.2.1</w:t>
            </w:r>
          </w:p>
        </w:tc>
        <w:tc>
          <w:tcPr>
            <w:tcW w:w="6531" w:type="dxa"/>
            <w:shd w:val="clear" w:color="auto" w:fill="auto"/>
            <w:vAlign w:val="top"/>
          </w:tcPr>
          <w:p w14:paraId="75022A66">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CMOS晶片尺寸≥1/3英寸，防电击CF级别</w:t>
            </w:r>
            <w:r>
              <w:rPr>
                <w:rFonts w:hint="eastAsia" w:ascii="仿宋" w:hAnsi="仿宋" w:eastAsia="仿宋" w:cs="仿宋"/>
                <w:color w:val="auto"/>
                <w:kern w:val="0"/>
                <w:sz w:val="24"/>
                <w:szCs w:val="24"/>
                <w:highlight w:val="none"/>
                <w:lang w:eastAsia="zh-CN"/>
              </w:rPr>
              <w:t>。</w:t>
            </w:r>
          </w:p>
        </w:tc>
        <w:tc>
          <w:tcPr>
            <w:tcW w:w="1224" w:type="dxa"/>
            <w:vAlign w:val="center"/>
          </w:tcPr>
          <w:p w14:paraId="26C412CA">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04E8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7C617F9">
            <w:pPr>
              <w:keepNext w:val="0"/>
              <w:keepLines w:val="0"/>
              <w:pageBreakBefore w:val="0"/>
              <w:widowControl/>
              <w:kinsoku/>
              <w:wordWrap/>
              <w:overflowPunct/>
              <w:topLinePunct w:val="0"/>
              <w:bidi w:val="0"/>
              <w:adjustRightInd w:val="0"/>
              <w:snapToGrid/>
              <w:spacing w:before="32" w:beforeLines="10" w:line="288"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rPr>
              <w:t>1.2.2</w:t>
            </w:r>
          </w:p>
        </w:tc>
        <w:tc>
          <w:tcPr>
            <w:tcW w:w="0" w:type="auto"/>
            <w:shd w:val="clear" w:color="auto" w:fill="auto"/>
            <w:vAlign w:val="top"/>
          </w:tcPr>
          <w:p w14:paraId="4271B728">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图像采集/视频录像输出均达3840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2160</w:t>
            </w:r>
            <w:r>
              <w:rPr>
                <w:rFonts w:hint="eastAsia" w:ascii="仿宋" w:hAnsi="仿宋" w:eastAsia="仿宋" w:cs="仿宋"/>
                <w:color w:val="auto"/>
                <w:kern w:val="0"/>
                <w:sz w:val="24"/>
                <w:szCs w:val="24"/>
                <w:highlight w:val="none"/>
                <w:lang w:eastAsia="zh-CN"/>
              </w:rPr>
              <w:t>。</w:t>
            </w:r>
          </w:p>
        </w:tc>
        <w:tc>
          <w:tcPr>
            <w:tcW w:w="1224" w:type="dxa"/>
          </w:tcPr>
          <w:p w14:paraId="6AAD1438">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E28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5885BD8">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1.2.3</w:t>
            </w:r>
          </w:p>
        </w:tc>
        <w:tc>
          <w:tcPr>
            <w:tcW w:w="0" w:type="auto"/>
            <w:shd w:val="clear" w:color="auto" w:fill="auto"/>
            <w:vAlign w:val="top"/>
          </w:tcPr>
          <w:p w14:paraId="62D4CD61">
            <w:pPr>
              <w:keepNext w:val="0"/>
              <w:keepLines w:val="0"/>
              <w:pageBreakBefore w:val="0"/>
              <w:widowControl/>
              <w:kinsoku/>
              <w:wordWrap/>
              <w:overflowPunct/>
              <w:topLinePunct w:val="0"/>
              <w:bidi w:val="0"/>
              <w:adjustRightInd w:val="0"/>
              <w:snapToGrid/>
              <w:spacing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摄像头具备磨砂表面，防滑，C-Mount标准接口，防水等级</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IPX7</w:t>
            </w:r>
            <w:r>
              <w:rPr>
                <w:rFonts w:hint="eastAsia" w:ascii="仿宋" w:hAnsi="仿宋" w:eastAsia="仿宋" w:cs="仿宋"/>
                <w:color w:val="auto"/>
                <w:kern w:val="0"/>
                <w:sz w:val="24"/>
                <w:szCs w:val="24"/>
                <w:highlight w:val="none"/>
                <w:lang w:val="en-US" w:eastAsia="zh-CN"/>
              </w:rPr>
              <w:t>。</w:t>
            </w:r>
          </w:p>
        </w:tc>
        <w:tc>
          <w:tcPr>
            <w:tcW w:w="1224" w:type="dxa"/>
          </w:tcPr>
          <w:p w14:paraId="235F2671">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176E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23C6EF1">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1.2.4</w:t>
            </w:r>
          </w:p>
        </w:tc>
        <w:tc>
          <w:tcPr>
            <w:tcW w:w="0" w:type="auto"/>
            <w:shd w:val="clear" w:color="auto" w:fill="auto"/>
            <w:vAlign w:val="top"/>
          </w:tcPr>
          <w:p w14:paraId="49279527">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1.5倍数码变焦，40级变焦调节</w:t>
            </w:r>
            <w:r>
              <w:rPr>
                <w:rFonts w:hint="eastAsia" w:ascii="仿宋" w:hAnsi="仿宋" w:eastAsia="仿宋" w:cs="仿宋"/>
                <w:color w:val="auto"/>
                <w:kern w:val="0"/>
                <w:sz w:val="24"/>
                <w:szCs w:val="24"/>
                <w:highlight w:val="none"/>
                <w:lang w:eastAsia="zh-CN"/>
              </w:rPr>
              <w:t>。</w:t>
            </w:r>
          </w:p>
        </w:tc>
        <w:tc>
          <w:tcPr>
            <w:tcW w:w="1224" w:type="dxa"/>
          </w:tcPr>
          <w:p w14:paraId="70F4DD5F">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D74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72197EF">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1.2.5</w:t>
            </w:r>
          </w:p>
        </w:tc>
        <w:tc>
          <w:tcPr>
            <w:tcW w:w="0" w:type="auto"/>
            <w:shd w:val="clear" w:color="auto" w:fill="auto"/>
            <w:vAlign w:val="top"/>
          </w:tcPr>
          <w:p w14:paraId="23013E31">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超宽景深和对比度，超宽动态范围</w:t>
            </w:r>
            <w:r>
              <w:rPr>
                <w:rFonts w:hint="eastAsia" w:ascii="仿宋" w:hAnsi="仿宋" w:eastAsia="仿宋" w:cs="仿宋"/>
                <w:color w:val="auto"/>
                <w:kern w:val="0"/>
                <w:sz w:val="24"/>
                <w:szCs w:val="24"/>
                <w:highlight w:val="none"/>
                <w:lang w:eastAsia="zh-CN"/>
              </w:rPr>
              <w:t>。</w:t>
            </w:r>
          </w:p>
        </w:tc>
        <w:tc>
          <w:tcPr>
            <w:tcW w:w="1224" w:type="dxa"/>
          </w:tcPr>
          <w:p w14:paraId="4A9BAF05">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55C4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0" w:type="auto"/>
            <w:shd w:val="clear" w:color="auto" w:fill="auto"/>
            <w:vAlign w:val="top"/>
          </w:tcPr>
          <w:p w14:paraId="2B2E9DA3">
            <w:pPr>
              <w:keepNext w:val="0"/>
              <w:keepLines w:val="0"/>
              <w:pageBreakBefore w:val="0"/>
              <w:widowControl/>
              <w:kinsoku/>
              <w:wordWrap/>
              <w:overflowPunct/>
              <w:topLinePunct w:val="0"/>
              <w:autoSpaceDE/>
              <w:autoSpaceDN/>
              <w:bidi w:val="0"/>
              <w:adjustRightInd w:val="0"/>
              <w:snapToGrid/>
              <w:spacing w:before="375" w:beforeLines="12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1.2.6</w:t>
            </w:r>
          </w:p>
        </w:tc>
        <w:tc>
          <w:tcPr>
            <w:tcW w:w="0" w:type="auto"/>
            <w:shd w:val="clear" w:color="auto" w:fill="auto"/>
            <w:vAlign w:val="top"/>
          </w:tcPr>
          <w:p w14:paraId="149D62DC">
            <w:pPr>
              <w:keepNext w:val="0"/>
              <w:keepLines w:val="0"/>
              <w:pageBreakBefore w:val="0"/>
              <w:widowControl/>
              <w:kinsoku/>
              <w:wordWrap/>
              <w:overflowPunct/>
              <w:topLinePunct w:val="0"/>
              <w:bidi w:val="0"/>
              <w:adjustRightInd w:val="0"/>
              <w:snapToGrid/>
              <w:spacing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摄像头支持热插拔，头手柄可直接控制图像、视频记录系统的图像拍照、视频记录等功能，</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支持4K（3840×2160）分辨率</w:t>
            </w:r>
            <w:r>
              <w:rPr>
                <w:rFonts w:hint="eastAsia" w:ascii="仿宋" w:hAnsi="仿宋" w:eastAsia="仿宋" w:cs="仿宋"/>
                <w:color w:val="auto"/>
                <w:kern w:val="0"/>
                <w:sz w:val="24"/>
                <w:szCs w:val="24"/>
                <w:highlight w:val="none"/>
                <w:lang w:eastAsia="zh-CN"/>
              </w:rPr>
              <w:t>。</w:t>
            </w:r>
          </w:p>
        </w:tc>
        <w:tc>
          <w:tcPr>
            <w:tcW w:w="1224" w:type="dxa"/>
          </w:tcPr>
          <w:p w14:paraId="04A0721A">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64FA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40AF6F3">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1.2.7</w:t>
            </w:r>
          </w:p>
        </w:tc>
        <w:tc>
          <w:tcPr>
            <w:tcW w:w="0" w:type="auto"/>
            <w:shd w:val="clear" w:color="auto" w:fill="auto"/>
            <w:vAlign w:val="top"/>
          </w:tcPr>
          <w:p w14:paraId="0F312EEC">
            <w:pPr>
              <w:keepNext w:val="0"/>
              <w:keepLines w:val="0"/>
              <w:pageBreakBefore w:val="0"/>
              <w:widowControl/>
              <w:kinsoku/>
              <w:wordWrap/>
              <w:overflowPunct/>
              <w:topLinePunct w:val="0"/>
              <w:bidi w:val="0"/>
              <w:adjustRightInd w:val="0"/>
              <w:snapToGrid/>
              <w:spacing w:before="32" w:beforeLines="10"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调焦镜一体化设计，有效防止雾化</w:t>
            </w:r>
            <w:r>
              <w:rPr>
                <w:rFonts w:hint="eastAsia" w:ascii="仿宋" w:hAnsi="仿宋" w:eastAsia="仿宋" w:cs="仿宋"/>
                <w:color w:val="auto"/>
                <w:kern w:val="0"/>
                <w:sz w:val="24"/>
                <w:szCs w:val="24"/>
                <w:highlight w:val="none"/>
                <w:lang w:eastAsia="zh-CN"/>
              </w:rPr>
              <w:t>。</w:t>
            </w:r>
          </w:p>
        </w:tc>
        <w:tc>
          <w:tcPr>
            <w:tcW w:w="1224" w:type="dxa"/>
          </w:tcPr>
          <w:p w14:paraId="2E4E7D81">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5AEA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DB0BD87">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1.2.8</w:t>
            </w:r>
          </w:p>
        </w:tc>
        <w:tc>
          <w:tcPr>
            <w:tcW w:w="0" w:type="auto"/>
            <w:shd w:val="clear" w:color="auto" w:fill="auto"/>
            <w:vAlign w:val="top"/>
          </w:tcPr>
          <w:p w14:paraId="19D1C19B">
            <w:pPr>
              <w:keepNext w:val="0"/>
              <w:keepLines w:val="0"/>
              <w:pageBreakBefore w:val="0"/>
              <w:widowControl/>
              <w:kinsoku/>
              <w:wordWrap/>
              <w:overflowPunct/>
              <w:topLinePunct w:val="0"/>
              <w:bidi w:val="0"/>
              <w:adjustRightInd w:val="0"/>
              <w:snapToGrid/>
              <w:spacing w:after="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摄像头手柄具备至少</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个可编程按钮6种预设功能，可自定义遥控实现开启光源、白平衡、拍照和摄像、亮度调节、变焦调节、曝光调节等至少15种功能</w:t>
            </w:r>
            <w:r>
              <w:rPr>
                <w:rFonts w:hint="eastAsia" w:ascii="仿宋" w:hAnsi="仿宋" w:eastAsia="仿宋" w:cs="仿宋"/>
                <w:color w:val="auto"/>
                <w:kern w:val="0"/>
                <w:sz w:val="24"/>
                <w:szCs w:val="24"/>
                <w:highlight w:val="none"/>
                <w:lang w:eastAsia="zh-CN"/>
              </w:rPr>
              <w:t>。</w:t>
            </w:r>
          </w:p>
        </w:tc>
        <w:tc>
          <w:tcPr>
            <w:tcW w:w="1224" w:type="dxa"/>
          </w:tcPr>
          <w:p w14:paraId="729F5BED">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6F57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2912E7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1.2.9</w:t>
            </w:r>
          </w:p>
        </w:tc>
        <w:tc>
          <w:tcPr>
            <w:tcW w:w="0" w:type="auto"/>
            <w:shd w:val="clear" w:color="auto" w:fill="auto"/>
            <w:vAlign w:val="top"/>
          </w:tcPr>
          <w:p w14:paraId="1AE6B8D0">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支持高温/低温灭菌（高温高压灭菌）</w:t>
            </w:r>
            <w:r>
              <w:rPr>
                <w:rFonts w:hint="eastAsia" w:ascii="仿宋" w:hAnsi="仿宋" w:eastAsia="仿宋" w:cs="仿宋"/>
                <w:color w:val="auto"/>
                <w:kern w:val="0"/>
                <w:sz w:val="24"/>
                <w:szCs w:val="24"/>
                <w:highlight w:val="none"/>
                <w:lang w:eastAsia="zh-CN"/>
              </w:rPr>
              <w:t>。</w:t>
            </w:r>
          </w:p>
        </w:tc>
        <w:tc>
          <w:tcPr>
            <w:tcW w:w="1224" w:type="dxa"/>
          </w:tcPr>
          <w:p w14:paraId="02FE037B">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36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186ED76">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1.3</w:t>
            </w:r>
          </w:p>
        </w:tc>
        <w:tc>
          <w:tcPr>
            <w:tcW w:w="0" w:type="auto"/>
            <w:shd w:val="clear" w:color="auto" w:fill="auto"/>
            <w:vAlign w:val="top"/>
          </w:tcPr>
          <w:p w14:paraId="072BC7EE">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光源</w:t>
            </w:r>
            <w:r>
              <w:rPr>
                <w:rFonts w:hint="eastAsia" w:ascii="仿宋" w:hAnsi="仿宋" w:eastAsia="仿宋" w:cs="仿宋"/>
                <w:b/>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与摄像主机同品牌</w:t>
            </w:r>
            <w:r>
              <w:rPr>
                <w:rFonts w:hint="eastAsia" w:ascii="仿宋" w:hAnsi="仿宋" w:eastAsia="仿宋" w:cs="仿宋"/>
                <w:b/>
                <w:color w:val="auto"/>
                <w:kern w:val="0"/>
                <w:sz w:val="24"/>
                <w:szCs w:val="24"/>
                <w:highlight w:val="none"/>
                <w:lang w:eastAsia="zh-CN"/>
              </w:rPr>
              <w:t>）</w:t>
            </w:r>
          </w:p>
        </w:tc>
        <w:tc>
          <w:tcPr>
            <w:tcW w:w="1224" w:type="dxa"/>
          </w:tcPr>
          <w:p w14:paraId="1903516F">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E1A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CA43DA2">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1.3.1</w:t>
            </w:r>
          </w:p>
        </w:tc>
        <w:tc>
          <w:tcPr>
            <w:tcW w:w="0" w:type="auto"/>
            <w:shd w:val="clear" w:color="auto" w:fill="auto"/>
            <w:vAlign w:val="top"/>
          </w:tcPr>
          <w:p w14:paraId="6FE39F2B">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LED冷光源，灯泡寿命≥30,000小时或提供相同时间的保修</w:t>
            </w:r>
            <w:r>
              <w:rPr>
                <w:rFonts w:hint="eastAsia" w:ascii="仿宋" w:hAnsi="仿宋" w:eastAsia="仿宋" w:cs="仿宋"/>
                <w:color w:val="auto"/>
                <w:kern w:val="0"/>
                <w:sz w:val="24"/>
                <w:szCs w:val="24"/>
                <w:highlight w:val="none"/>
                <w:lang w:eastAsia="zh-CN"/>
              </w:rPr>
              <w:t>。</w:t>
            </w:r>
          </w:p>
        </w:tc>
        <w:tc>
          <w:tcPr>
            <w:tcW w:w="1224" w:type="dxa"/>
          </w:tcPr>
          <w:p w14:paraId="49A20343">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482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704BC2D">
            <w:pPr>
              <w:keepNext w:val="0"/>
              <w:keepLines w:val="0"/>
              <w:pageBreakBefore w:val="0"/>
              <w:widowControl/>
              <w:kinsoku/>
              <w:wordWrap/>
              <w:overflowPunct/>
              <w:topLinePunct w:val="0"/>
              <w:bidi w:val="0"/>
              <w:adjustRightInd w:val="0"/>
              <w:snapToGrid/>
              <w:spacing w:before="157" w:beforeLines="50" w:line="288"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rPr>
              <w:t>1.3.2</w:t>
            </w:r>
          </w:p>
        </w:tc>
        <w:tc>
          <w:tcPr>
            <w:tcW w:w="0" w:type="auto"/>
            <w:shd w:val="clear" w:color="auto" w:fill="auto"/>
            <w:vAlign w:val="top"/>
          </w:tcPr>
          <w:p w14:paraId="498776EF">
            <w:pPr>
              <w:keepNext w:val="0"/>
              <w:keepLines w:val="0"/>
              <w:pageBreakBefore w:val="0"/>
              <w:widowControl/>
              <w:kinsoku/>
              <w:wordWrap/>
              <w:overflowPunct/>
              <w:topLinePunct w:val="0"/>
              <w:bidi w:val="0"/>
              <w:adjustRightInd w:val="0"/>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亮度输出≥1800流明</w:t>
            </w:r>
            <w:r>
              <w:rPr>
                <w:rFonts w:hint="eastAsia" w:ascii="仿宋" w:hAnsi="仿宋" w:eastAsia="仿宋" w:cs="仿宋"/>
                <w:color w:val="auto"/>
                <w:kern w:val="0"/>
                <w:sz w:val="24"/>
                <w:szCs w:val="24"/>
                <w:highlight w:val="none"/>
                <w:lang w:val="en-US" w:eastAsia="zh-CN"/>
              </w:rPr>
              <w:t>,流明值越高，为关节腔内提供的亮度就越高。</w:t>
            </w:r>
          </w:p>
        </w:tc>
        <w:tc>
          <w:tcPr>
            <w:tcW w:w="1224" w:type="dxa"/>
          </w:tcPr>
          <w:p w14:paraId="3BFF6E5C">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2AD5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B13C520">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1.3.3</w:t>
            </w:r>
          </w:p>
        </w:tc>
        <w:tc>
          <w:tcPr>
            <w:tcW w:w="0" w:type="auto"/>
            <w:shd w:val="clear" w:color="auto" w:fill="auto"/>
            <w:vAlign w:val="top"/>
          </w:tcPr>
          <w:p w14:paraId="095B9E22">
            <w:pPr>
              <w:keepNext w:val="0"/>
              <w:keepLines w:val="0"/>
              <w:pageBreakBefore w:val="0"/>
              <w:widowControl/>
              <w:kinsoku/>
              <w:wordWrap/>
              <w:overflowPunct/>
              <w:topLinePunct w:val="0"/>
              <w:bidi w:val="0"/>
              <w:adjustRightInd w:val="0"/>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光输出亮度自动/手动调节</w:t>
            </w:r>
            <w:r>
              <w:rPr>
                <w:rFonts w:hint="eastAsia" w:ascii="仿宋" w:hAnsi="仿宋" w:eastAsia="仿宋" w:cs="仿宋"/>
                <w:color w:val="auto"/>
                <w:kern w:val="0"/>
                <w:sz w:val="24"/>
                <w:szCs w:val="24"/>
                <w:highlight w:val="none"/>
                <w:lang w:val="en-US" w:eastAsia="zh-CN"/>
              </w:rPr>
              <w:t>,可根据环境智能化地自动调节亮度，提高手术效率。</w:t>
            </w:r>
          </w:p>
        </w:tc>
        <w:tc>
          <w:tcPr>
            <w:tcW w:w="1224" w:type="dxa"/>
          </w:tcPr>
          <w:p w14:paraId="13E5F7B4">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0481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0995E57">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1.3.4</w:t>
            </w:r>
          </w:p>
        </w:tc>
        <w:tc>
          <w:tcPr>
            <w:tcW w:w="0" w:type="auto"/>
            <w:shd w:val="clear" w:color="auto" w:fill="auto"/>
            <w:vAlign w:val="top"/>
          </w:tcPr>
          <w:p w14:paraId="03D1234C">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具备双待机功能，主机按钮待机及摄像头遥控待机</w:t>
            </w:r>
            <w:r>
              <w:rPr>
                <w:rFonts w:hint="eastAsia" w:ascii="仿宋" w:hAnsi="仿宋" w:eastAsia="仿宋" w:cs="仿宋"/>
                <w:color w:val="auto"/>
                <w:kern w:val="0"/>
                <w:sz w:val="24"/>
                <w:szCs w:val="24"/>
                <w:highlight w:val="none"/>
                <w:lang w:eastAsia="zh-CN"/>
              </w:rPr>
              <w:t>。</w:t>
            </w:r>
          </w:p>
        </w:tc>
        <w:tc>
          <w:tcPr>
            <w:tcW w:w="1224" w:type="dxa"/>
          </w:tcPr>
          <w:p w14:paraId="4828BBDA">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186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EDD1DCC">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1.3.5</w:t>
            </w:r>
          </w:p>
        </w:tc>
        <w:tc>
          <w:tcPr>
            <w:tcW w:w="0" w:type="auto"/>
            <w:shd w:val="clear" w:color="auto" w:fill="auto"/>
            <w:vAlign w:val="top"/>
          </w:tcPr>
          <w:p w14:paraId="622A2424">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光纤导线，光纤直径≥5mm，长度≥</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米，可高温高压灭菌</w:t>
            </w:r>
            <w:r>
              <w:rPr>
                <w:rFonts w:hint="eastAsia" w:ascii="仿宋" w:hAnsi="仿宋" w:eastAsia="仿宋" w:cs="仿宋"/>
                <w:color w:val="auto"/>
                <w:kern w:val="0"/>
                <w:sz w:val="24"/>
                <w:szCs w:val="24"/>
                <w:highlight w:val="none"/>
                <w:lang w:eastAsia="zh-CN"/>
              </w:rPr>
              <w:t>。</w:t>
            </w:r>
          </w:p>
        </w:tc>
        <w:tc>
          <w:tcPr>
            <w:tcW w:w="1224" w:type="dxa"/>
          </w:tcPr>
          <w:p w14:paraId="107CA25A">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0A8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4D2AA55">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1.3.</w:t>
            </w:r>
            <w:r>
              <w:rPr>
                <w:rFonts w:hint="eastAsia" w:ascii="仿宋" w:hAnsi="仿宋" w:eastAsia="仿宋" w:cs="仿宋"/>
                <w:color w:val="auto"/>
                <w:kern w:val="0"/>
                <w:sz w:val="24"/>
                <w:szCs w:val="24"/>
                <w:highlight w:val="none"/>
                <w:lang w:val="en-US" w:eastAsia="zh-CN"/>
              </w:rPr>
              <w:t>6</w:t>
            </w:r>
          </w:p>
        </w:tc>
        <w:tc>
          <w:tcPr>
            <w:tcW w:w="0" w:type="auto"/>
            <w:shd w:val="clear" w:color="auto" w:fill="auto"/>
            <w:vAlign w:val="top"/>
          </w:tcPr>
          <w:p w14:paraId="398E9674">
            <w:pPr>
              <w:keepNext w:val="0"/>
              <w:keepLines w:val="0"/>
              <w:pageBreakBefore w:val="0"/>
              <w:widowControl/>
              <w:kinsoku/>
              <w:wordWrap/>
              <w:overflowPunct/>
              <w:topLinePunct w:val="0"/>
              <w:bidi w:val="0"/>
              <w:adjustRightInd w:val="0"/>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多个光导线接口，兼容不同品牌的光纤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STORZ/WOLF/OLYMPUS</w:t>
            </w:r>
            <w:r>
              <w:rPr>
                <w:rFonts w:hint="eastAsia" w:ascii="仿宋" w:hAnsi="仿宋" w:eastAsia="仿宋" w:cs="仿宋"/>
                <w:color w:val="auto"/>
                <w:kern w:val="0"/>
                <w:sz w:val="24"/>
                <w:szCs w:val="24"/>
                <w:highlight w:val="none"/>
                <w:lang w:val="en-US" w:eastAsia="zh-CN"/>
              </w:rPr>
              <w:t>等。</w:t>
            </w:r>
          </w:p>
        </w:tc>
        <w:tc>
          <w:tcPr>
            <w:tcW w:w="1224" w:type="dxa"/>
          </w:tcPr>
          <w:p w14:paraId="1DACBF37">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7569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0E89BCA">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1.4</w:t>
            </w:r>
          </w:p>
        </w:tc>
        <w:tc>
          <w:tcPr>
            <w:tcW w:w="0" w:type="auto"/>
            <w:shd w:val="clear" w:color="auto" w:fill="auto"/>
            <w:vAlign w:val="top"/>
          </w:tcPr>
          <w:p w14:paraId="7D33ED3A">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超清4K工作站网络管理系统</w:t>
            </w:r>
          </w:p>
        </w:tc>
        <w:tc>
          <w:tcPr>
            <w:tcW w:w="1224" w:type="dxa"/>
          </w:tcPr>
          <w:p w14:paraId="423BE28C">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DB7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9E4A01D">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1.4.1</w:t>
            </w:r>
          </w:p>
        </w:tc>
        <w:tc>
          <w:tcPr>
            <w:tcW w:w="0" w:type="auto"/>
            <w:shd w:val="clear" w:color="auto" w:fill="auto"/>
            <w:vAlign w:val="top"/>
          </w:tcPr>
          <w:p w14:paraId="2FD3DBAA">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工作站与摄像主机同品牌。</w:t>
            </w:r>
          </w:p>
        </w:tc>
        <w:tc>
          <w:tcPr>
            <w:tcW w:w="1224" w:type="dxa"/>
          </w:tcPr>
          <w:p w14:paraId="22B6053A">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BD7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30068D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1.4.2</w:t>
            </w:r>
          </w:p>
        </w:tc>
        <w:tc>
          <w:tcPr>
            <w:tcW w:w="0" w:type="auto"/>
            <w:shd w:val="clear" w:color="auto" w:fill="auto"/>
            <w:vAlign w:val="top"/>
          </w:tcPr>
          <w:p w14:paraId="6A77D2F2">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静态图像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动态视频存储分辨率3840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2160</w:t>
            </w:r>
            <w:r>
              <w:rPr>
                <w:rFonts w:hint="eastAsia" w:ascii="仿宋" w:hAnsi="仿宋" w:eastAsia="仿宋" w:cs="仿宋"/>
                <w:color w:val="auto"/>
                <w:kern w:val="0"/>
                <w:sz w:val="24"/>
                <w:szCs w:val="24"/>
                <w:highlight w:val="none"/>
                <w:lang w:eastAsia="zh-CN"/>
              </w:rPr>
              <w:t>。</w:t>
            </w:r>
          </w:p>
        </w:tc>
        <w:tc>
          <w:tcPr>
            <w:tcW w:w="1224" w:type="dxa"/>
          </w:tcPr>
          <w:p w14:paraId="74D77E8C">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B6A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380BAD3">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1.4.3</w:t>
            </w:r>
          </w:p>
        </w:tc>
        <w:tc>
          <w:tcPr>
            <w:tcW w:w="0" w:type="auto"/>
            <w:shd w:val="clear" w:color="auto" w:fill="auto"/>
            <w:vAlign w:val="top"/>
          </w:tcPr>
          <w:p w14:paraId="79BC9FFF">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视频压缩格式：MPEG4/H.264</w:t>
            </w:r>
            <w:r>
              <w:rPr>
                <w:rFonts w:hint="eastAsia" w:ascii="仿宋" w:hAnsi="仿宋" w:eastAsia="仿宋" w:cs="仿宋"/>
                <w:color w:val="auto"/>
                <w:kern w:val="0"/>
                <w:sz w:val="24"/>
                <w:szCs w:val="24"/>
                <w:highlight w:val="none"/>
                <w:lang w:eastAsia="zh-CN"/>
              </w:rPr>
              <w:t>。</w:t>
            </w:r>
          </w:p>
        </w:tc>
        <w:tc>
          <w:tcPr>
            <w:tcW w:w="1224" w:type="dxa"/>
          </w:tcPr>
          <w:p w14:paraId="6AD4D57C">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50C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D8F96AB">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1.4.4</w:t>
            </w:r>
          </w:p>
        </w:tc>
        <w:tc>
          <w:tcPr>
            <w:tcW w:w="0" w:type="auto"/>
            <w:shd w:val="clear" w:color="auto" w:fill="auto"/>
            <w:vAlign w:val="top"/>
          </w:tcPr>
          <w:p w14:paraId="1E4D5C52">
            <w:pPr>
              <w:keepNext w:val="0"/>
              <w:keepLines w:val="0"/>
              <w:pageBreakBefore w:val="0"/>
              <w:widowControl/>
              <w:kinsoku/>
              <w:wordWrap/>
              <w:overflowPunct/>
              <w:topLinePunct w:val="0"/>
              <w:bidi w:val="0"/>
              <w:adjustRightInd w:val="0"/>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远程登陆和控制</w:t>
            </w:r>
            <w:r>
              <w:rPr>
                <w:rFonts w:hint="eastAsia" w:ascii="仿宋" w:hAnsi="仿宋" w:eastAsia="仿宋" w:cs="仿宋"/>
                <w:color w:val="auto"/>
                <w:kern w:val="0"/>
                <w:sz w:val="24"/>
                <w:szCs w:val="24"/>
                <w:highlight w:val="none"/>
                <w:lang w:val="en-US" w:eastAsia="zh-CN"/>
              </w:rPr>
              <w:t>,支持通过浏览器远程访问手术视频转播，以太网接口，TCP/IP协议，支持摄像主机远程控制及PACS通信。</w:t>
            </w:r>
          </w:p>
        </w:tc>
        <w:tc>
          <w:tcPr>
            <w:tcW w:w="1224" w:type="dxa"/>
          </w:tcPr>
          <w:p w14:paraId="76C0A71D">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57F0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6142EEF">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1.4.5</w:t>
            </w:r>
          </w:p>
        </w:tc>
        <w:tc>
          <w:tcPr>
            <w:tcW w:w="0" w:type="auto"/>
            <w:shd w:val="clear" w:color="auto" w:fill="auto"/>
            <w:vAlign w:val="top"/>
          </w:tcPr>
          <w:p w14:paraId="79DFBAEC">
            <w:pPr>
              <w:keepNext w:val="0"/>
              <w:keepLines w:val="0"/>
              <w:pageBreakBefore w:val="0"/>
              <w:widowControl/>
              <w:kinsoku/>
              <w:wordWrap/>
              <w:overflowPunct/>
              <w:topLinePunct w:val="0"/>
              <w:bidi w:val="0"/>
              <w:adjustRightInd w:val="0"/>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软件模块功能具有网络存储功能，滤色镜，高光增强以及软骨测量功能，满足多科室应用</w:t>
            </w:r>
            <w:r>
              <w:rPr>
                <w:rFonts w:hint="eastAsia" w:ascii="仿宋" w:hAnsi="仿宋" w:eastAsia="仿宋" w:cs="仿宋"/>
                <w:color w:val="auto"/>
                <w:kern w:val="0"/>
                <w:sz w:val="24"/>
                <w:szCs w:val="24"/>
                <w:highlight w:val="none"/>
                <w:lang w:eastAsia="zh-CN"/>
              </w:rPr>
              <w:t>。</w:t>
            </w:r>
          </w:p>
        </w:tc>
        <w:tc>
          <w:tcPr>
            <w:tcW w:w="1224" w:type="dxa"/>
          </w:tcPr>
          <w:p w14:paraId="357CD07D">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7421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7106759">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1.4.6</w:t>
            </w:r>
          </w:p>
        </w:tc>
        <w:tc>
          <w:tcPr>
            <w:tcW w:w="0" w:type="auto"/>
            <w:shd w:val="clear" w:color="auto" w:fill="auto"/>
            <w:vAlign w:val="top"/>
          </w:tcPr>
          <w:p w14:paraId="37220419">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支持USB/移动硬盘/iPad/Network多路存储</w:t>
            </w:r>
            <w:r>
              <w:rPr>
                <w:rFonts w:hint="eastAsia" w:ascii="仿宋" w:hAnsi="仿宋" w:eastAsia="仿宋" w:cs="仿宋"/>
                <w:color w:val="auto"/>
                <w:kern w:val="0"/>
                <w:sz w:val="24"/>
                <w:szCs w:val="24"/>
                <w:highlight w:val="none"/>
                <w:lang w:eastAsia="zh-CN"/>
              </w:rPr>
              <w:t>。</w:t>
            </w:r>
          </w:p>
        </w:tc>
        <w:tc>
          <w:tcPr>
            <w:tcW w:w="1224" w:type="dxa"/>
          </w:tcPr>
          <w:p w14:paraId="05302076">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C11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950840F">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1.4.7</w:t>
            </w:r>
          </w:p>
        </w:tc>
        <w:tc>
          <w:tcPr>
            <w:tcW w:w="0" w:type="auto"/>
            <w:shd w:val="clear" w:color="auto" w:fill="auto"/>
            <w:vAlign w:val="top"/>
          </w:tcPr>
          <w:p w14:paraId="7E4749FF">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内置</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128GB固态硬盘容量</w:t>
            </w:r>
            <w:r>
              <w:rPr>
                <w:rFonts w:hint="eastAsia" w:ascii="仿宋" w:hAnsi="仿宋" w:eastAsia="仿宋" w:cs="仿宋"/>
                <w:color w:val="auto"/>
                <w:kern w:val="0"/>
                <w:sz w:val="24"/>
                <w:szCs w:val="24"/>
                <w:highlight w:val="none"/>
                <w:lang w:eastAsia="zh-CN"/>
              </w:rPr>
              <w:t>。</w:t>
            </w:r>
          </w:p>
        </w:tc>
        <w:tc>
          <w:tcPr>
            <w:tcW w:w="1224" w:type="dxa"/>
          </w:tcPr>
          <w:p w14:paraId="037EAE88">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E2C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C0059B9">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1.5</w:t>
            </w:r>
          </w:p>
        </w:tc>
        <w:tc>
          <w:tcPr>
            <w:tcW w:w="0" w:type="auto"/>
            <w:shd w:val="clear" w:color="auto" w:fill="auto"/>
            <w:vAlign w:val="top"/>
          </w:tcPr>
          <w:p w14:paraId="4B1E807A">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支持医生应用软件</w:t>
            </w:r>
          </w:p>
        </w:tc>
        <w:tc>
          <w:tcPr>
            <w:tcW w:w="1224" w:type="dxa"/>
          </w:tcPr>
          <w:p w14:paraId="6446886C">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5A5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70BE112">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1.5.1</w:t>
            </w:r>
          </w:p>
        </w:tc>
        <w:tc>
          <w:tcPr>
            <w:tcW w:w="0" w:type="auto"/>
            <w:shd w:val="clear" w:color="auto" w:fill="auto"/>
            <w:vAlign w:val="top"/>
          </w:tcPr>
          <w:p w14:paraId="5D94DB68">
            <w:pPr>
              <w:keepNext w:val="0"/>
              <w:keepLines w:val="0"/>
              <w:pageBreakBefore w:val="0"/>
              <w:widowControl/>
              <w:kinsoku/>
              <w:wordWrap/>
              <w:overflowPunct/>
              <w:topLinePunct w:val="0"/>
              <w:bidi w:val="0"/>
              <w:adjustRightInd w:val="0"/>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副屏</w:t>
            </w:r>
            <w:r>
              <w:rPr>
                <w:rFonts w:hint="eastAsia" w:ascii="仿宋" w:hAnsi="仿宋" w:eastAsia="仿宋" w:cs="仿宋"/>
                <w:color w:val="auto"/>
                <w:kern w:val="0"/>
                <w:sz w:val="24"/>
                <w:szCs w:val="24"/>
                <w:highlight w:val="none"/>
              </w:rPr>
              <w:t>操作可同步导入和存储浏览、编辑和注释手术图像/视频资料</w:t>
            </w:r>
            <w:r>
              <w:rPr>
                <w:rFonts w:hint="eastAsia" w:ascii="仿宋" w:hAnsi="仿宋" w:eastAsia="仿宋" w:cs="仿宋"/>
                <w:color w:val="auto"/>
                <w:kern w:val="0"/>
                <w:sz w:val="24"/>
                <w:szCs w:val="24"/>
                <w:highlight w:val="none"/>
                <w:lang w:eastAsia="zh-CN"/>
              </w:rPr>
              <w:t>。</w:t>
            </w:r>
          </w:p>
        </w:tc>
        <w:tc>
          <w:tcPr>
            <w:tcW w:w="1224" w:type="dxa"/>
          </w:tcPr>
          <w:p w14:paraId="4C2DE655">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6F9C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6EC8D2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1.5.2</w:t>
            </w:r>
          </w:p>
        </w:tc>
        <w:tc>
          <w:tcPr>
            <w:tcW w:w="0" w:type="auto"/>
            <w:shd w:val="clear" w:color="auto" w:fill="auto"/>
            <w:vAlign w:val="top"/>
          </w:tcPr>
          <w:p w14:paraId="115E490B">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自定义生成手术报告</w:t>
            </w:r>
            <w:r>
              <w:rPr>
                <w:rFonts w:hint="eastAsia" w:ascii="仿宋" w:hAnsi="仿宋" w:eastAsia="仿宋" w:cs="仿宋"/>
                <w:color w:val="auto"/>
                <w:kern w:val="0"/>
                <w:sz w:val="24"/>
                <w:szCs w:val="24"/>
                <w:highlight w:val="none"/>
                <w:lang w:eastAsia="zh-CN"/>
              </w:rPr>
              <w:t>。</w:t>
            </w:r>
          </w:p>
        </w:tc>
        <w:tc>
          <w:tcPr>
            <w:tcW w:w="1224" w:type="dxa"/>
          </w:tcPr>
          <w:p w14:paraId="6A05F091">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5B0A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8D35279">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1.5.3</w:t>
            </w:r>
          </w:p>
        </w:tc>
        <w:tc>
          <w:tcPr>
            <w:tcW w:w="0" w:type="auto"/>
            <w:shd w:val="clear" w:color="auto" w:fill="auto"/>
            <w:vAlign w:val="top"/>
          </w:tcPr>
          <w:p w14:paraId="25280B71">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满足</w:t>
            </w:r>
            <w:r>
              <w:rPr>
                <w:rFonts w:hint="eastAsia" w:ascii="仿宋" w:hAnsi="仿宋" w:eastAsia="仿宋" w:cs="仿宋"/>
                <w:color w:val="auto"/>
                <w:kern w:val="0"/>
                <w:sz w:val="24"/>
                <w:szCs w:val="24"/>
                <w:highlight w:val="none"/>
              </w:rPr>
              <w:t>医生远程控制设置信息及手术方案参数</w:t>
            </w:r>
            <w:r>
              <w:rPr>
                <w:rFonts w:hint="eastAsia" w:ascii="仿宋" w:hAnsi="仿宋" w:eastAsia="仿宋" w:cs="仿宋"/>
                <w:color w:val="auto"/>
                <w:kern w:val="0"/>
                <w:sz w:val="24"/>
                <w:szCs w:val="24"/>
                <w:highlight w:val="none"/>
                <w:lang w:eastAsia="zh-CN"/>
              </w:rPr>
              <w:t>。</w:t>
            </w:r>
          </w:p>
        </w:tc>
        <w:tc>
          <w:tcPr>
            <w:tcW w:w="1224" w:type="dxa"/>
          </w:tcPr>
          <w:p w14:paraId="7F4D118B">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F63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7BD8309">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1.6</w:t>
            </w:r>
          </w:p>
        </w:tc>
        <w:tc>
          <w:tcPr>
            <w:tcW w:w="0" w:type="auto"/>
            <w:shd w:val="clear" w:color="auto" w:fill="auto"/>
            <w:vAlign w:val="top"/>
          </w:tcPr>
          <w:p w14:paraId="0856C9A3">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eastAsia="zh-CN"/>
              </w:rPr>
              <w:t>同品牌</w:t>
            </w:r>
            <w:r>
              <w:rPr>
                <w:rFonts w:hint="eastAsia" w:ascii="仿宋" w:hAnsi="仿宋" w:eastAsia="仿宋" w:cs="仿宋"/>
                <w:b/>
                <w:color w:val="auto"/>
                <w:kern w:val="0"/>
                <w:sz w:val="24"/>
                <w:szCs w:val="24"/>
                <w:highlight w:val="none"/>
              </w:rPr>
              <w:t>超清4K医用专业监视器：</w:t>
            </w:r>
          </w:p>
        </w:tc>
        <w:tc>
          <w:tcPr>
            <w:tcW w:w="1224" w:type="dxa"/>
          </w:tcPr>
          <w:p w14:paraId="45BB82E2">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4FD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C07A32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1.6.1</w:t>
            </w:r>
          </w:p>
        </w:tc>
        <w:tc>
          <w:tcPr>
            <w:tcW w:w="0" w:type="auto"/>
            <w:shd w:val="clear" w:color="auto" w:fill="auto"/>
            <w:vAlign w:val="top"/>
          </w:tcPr>
          <w:p w14:paraId="14F4591C">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医用级别超清4K监视器尺寸≥</w:t>
            </w:r>
            <w:r>
              <w:rPr>
                <w:rFonts w:hint="eastAsia" w:ascii="仿宋" w:hAnsi="仿宋" w:eastAsia="仿宋" w:cs="仿宋"/>
                <w:color w:val="auto"/>
                <w:kern w:val="0"/>
                <w:sz w:val="24"/>
                <w:szCs w:val="24"/>
                <w:highlight w:val="none"/>
                <w:lang w:val="en-US" w:eastAsia="zh-CN"/>
              </w:rPr>
              <w:t>32</w:t>
            </w:r>
            <w:r>
              <w:rPr>
                <w:rFonts w:hint="eastAsia" w:ascii="仿宋" w:hAnsi="仿宋" w:eastAsia="仿宋" w:cs="仿宋"/>
                <w:color w:val="auto"/>
                <w:kern w:val="0"/>
                <w:sz w:val="24"/>
                <w:szCs w:val="24"/>
                <w:highlight w:val="none"/>
              </w:rPr>
              <w:t>英寸</w:t>
            </w:r>
            <w:r>
              <w:rPr>
                <w:rFonts w:hint="eastAsia" w:ascii="仿宋" w:hAnsi="仿宋" w:eastAsia="仿宋" w:cs="仿宋"/>
                <w:color w:val="auto"/>
                <w:kern w:val="0"/>
                <w:sz w:val="24"/>
                <w:szCs w:val="24"/>
                <w:highlight w:val="none"/>
                <w:lang w:eastAsia="zh-CN"/>
              </w:rPr>
              <w:t>。</w:t>
            </w:r>
          </w:p>
        </w:tc>
        <w:tc>
          <w:tcPr>
            <w:tcW w:w="1224" w:type="dxa"/>
          </w:tcPr>
          <w:p w14:paraId="79B04876">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0359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D2B358A">
            <w:pPr>
              <w:keepNext w:val="0"/>
              <w:keepLines w:val="0"/>
              <w:pageBreakBefore w:val="0"/>
              <w:widowControl/>
              <w:kinsoku/>
              <w:wordWrap/>
              <w:overflowPunct/>
              <w:topLinePunct w:val="0"/>
              <w:bidi w:val="0"/>
              <w:adjustRightInd w:val="0"/>
              <w:snapToGrid/>
              <w:spacing w:before="32" w:beforeLines="10" w:line="288"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rPr>
              <w:t>1.6.2</w:t>
            </w:r>
          </w:p>
        </w:tc>
        <w:tc>
          <w:tcPr>
            <w:tcW w:w="0" w:type="auto"/>
            <w:shd w:val="clear" w:color="auto" w:fill="auto"/>
            <w:vAlign w:val="top"/>
          </w:tcPr>
          <w:p w14:paraId="574B9791">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分辨率</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3840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2160，10Bit色彩还原</w:t>
            </w:r>
            <w:r>
              <w:rPr>
                <w:rFonts w:hint="eastAsia" w:ascii="仿宋" w:hAnsi="仿宋" w:eastAsia="仿宋" w:cs="仿宋"/>
                <w:color w:val="auto"/>
                <w:kern w:val="0"/>
                <w:sz w:val="24"/>
                <w:szCs w:val="24"/>
                <w:highlight w:val="none"/>
                <w:lang w:eastAsia="zh-CN"/>
              </w:rPr>
              <w:t>。</w:t>
            </w:r>
          </w:p>
        </w:tc>
        <w:tc>
          <w:tcPr>
            <w:tcW w:w="1224" w:type="dxa"/>
          </w:tcPr>
          <w:p w14:paraId="3058D66D">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7F3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D6ED029">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1.6.3</w:t>
            </w:r>
          </w:p>
        </w:tc>
        <w:tc>
          <w:tcPr>
            <w:tcW w:w="0" w:type="auto"/>
            <w:shd w:val="clear" w:color="auto" w:fill="auto"/>
            <w:vAlign w:val="top"/>
          </w:tcPr>
          <w:p w14:paraId="11C1E460">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广角显示器，视角</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178°</w:t>
            </w:r>
            <w:r>
              <w:rPr>
                <w:rFonts w:hint="eastAsia" w:ascii="仿宋" w:hAnsi="仿宋" w:eastAsia="仿宋" w:cs="仿宋"/>
                <w:color w:val="auto"/>
                <w:kern w:val="0"/>
                <w:sz w:val="24"/>
                <w:szCs w:val="24"/>
                <w:highlight w:val="none"/>
                <w:lang w:eastAsia="zh-CN"/>
              </w:rPr>
              <w:t>。</w:t>
            </w:r>
          </w:p>
        </w:tc>
        <w:tc>
          <w:tcPr>
            <w:tcW w:w="1224" w:type="dxa"/>
          </w:tcPr>
          <w:p w14:paraId="47D53740">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2F5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113F909">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1.6.4</w:t>
            </w:r>
          </w:p>
        </w:tc>
        <w:tc>
          <w:tcPr>
            <w:tcW w:w="0" w:type="auto"/>
            <w:shd w:val="clear" w:color="auto" w:fill="auto"/>
            <w:vAlign w:val="top"/>
          </w:tcPr>
          <w:p w14:paraId="69239E7E">
            <w:pPr>
              <w:keepNext w:val="0"/>
              <w:keepLines w:val="0"/>
              <w:pageBreakBefore w:val="0"/>
              <w:widowControl/>
              <w:kinsoku/>
              <w:wordWrap/>
              <w:overflowPunct/>
              <w:topLinePunct w:val="0"/>
              <w:bidi w:val="0"/>
              <w:adjustRightInd w:val="0"/>
              <w:snapToGrid/>
              <w:spacing w:line="288"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监视器与摄像系统同一品牌，可显示定制化信息：拍摄图像预览、录制时间、设备摄像头按钮状态、患者信息等</w:t>
            </w:r>
            <w:r>
              <w:rPr>
                <w:rFonts w:hint="eastAsia" w:ascii="仿宋" w:hAnsi="仿宋" w:eastAsia="仿宋" w:cs="仿宋"/>
                <w:color w:val="auto"/>
                <w:kern w:val="0"/>
                <w:sz w:val="24"/>
                <w:szCs w:val="24"/>
                <w:highlight w:val="none"/>
                <w:lang w:eastAsia="zh-CN"/>
              </w:rPr>
              <w:t>。</w:t>
            </w:r>
          </w:p>
        </w:tc>
        <w:tc>
          <w:tcPr>
            <w:tcW w:w="1224" w:type="dxa"/>
          </w:tcPr>
          <w:p w14:paraId="7939CFE7">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11D4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80C3056">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2</w:t>
            </w:r>
          </w:p>
        </w:tc>
        <w:tc>
          <w:tcPr>
            <w:tcW w:w="0" w:type="auto"/>
            <w:shd w:val="clear" w:color="auto" w:fill="auto"/>
            <w:vAlign w:val="top"/>
          </w:tcPr>
          <w:p w14:paraId="51466CE0">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超清4K关节镜镜体</w:t>
            </w:r>
          </w:p>
        </w:tc>
        <w:tc>
          <w:tcPr>
            <w:tcW w:w="1224" w:type="dxa"/>
          </w:tcPr>
          <w:p w14:paraId="711CCD75">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C18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9604209">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1</w:t>
            </w:r>
          </w:p>
        </w:tc>
        <w:tc>
          <w:tcPr>
            <w:tcW w:w="0" w:type="auto"/>
            <w:shd w:val="clear" w:color="auto" w:fill="auto"/>
            <w:vAlign w:val="top"/>
          </w:tcPr>
          <w:p w14:paraId="1499D8AA">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同品牌</w:t>
            </w:r>
            <w:r>
              <w:rPr>
                <w:rFonts w:hint="eastAsia" w:ascii="仿宋" w:hAnsi="仿宋" w:eastAsia="仿宋" w:cs="仿宋"/>
                <w:color w:val="auto"/>
                <w:kern w:val="0"/>
                <w:sz w:val="24"/>
                <w:szCs w:val="24"/>
                <w:highlight w:val="none"/>
              </w:rPr>
              <w:t>4K关节镜</w:t>
            </w:r>
          </w:p>
        </w:tc>
        <w:tc>
          <w:tcPr>
            <w:tcW w:w="1224" w:type="dxa"/>
          </w:tcPr>
          <w:p w14:paraId="184ACD8D">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11B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B30A05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p>
        </w:tc>
        <w:tc>
          <w:tcPr>
            <w:tcW w:w="0" w:type="auto"/>
            <w:shd w:val="clear" w:color="auto" w:fill="auto"/>
            <w:vAlign w:val="top"/>
          </w:tcPr>
          <w:p w14:paraId="6238648B">
            <w:pPr>
              <w:keepNext w:val="0"/>
              <w:keepLines w:val="0"/>
              <w:pageBreakBefore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直径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4mm，</w:t>
            </w:r>
            <w:r>
              <w:rPr>
                <w:rFonts w:hint="eastAsia" w:ascii="仿宋" w:hAnsi="仿宋" w:eastAsia="仿宋" w:cs="仿宋"/>
                <w:color w:val="auto"/>
                <w:sz w:val="24"/>
                <w:szCs w:val="24"/>
                <w:highlight w:val="none"/>
              </w:rPr>
              <w:t>视向角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长度≥1</w:t>
            </w: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mm</w:t>
            </w:r>
            <w:r>
              <w:rPr>
                <w:rFonts w:hint="eastAsia" w:ascii="仿宋" w:hAnsi="仿宋" w:eastAsia="仿宋" w:cs="仿宋"/>
                <w:color w:val="auto"/>
                <w:sz w:val="24"/>
                <w:szCs w:val="24"/>
                <w:highlight w:val="none"/>
                <w:lang w:eastAsia="zh-CN"/>
              </w:rPr>
              <w:t>。</w:t>
            </w:r>
          </w:p>
        </w:tc>
        <w:tc>
          <w:tcPr>
            <w:tcW w:w="1224" w:type="dxa"/>
          </w:tcPr>
          <w:p w14:paraId="08B092C0">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5F35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A458AA3">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p>
        </w:tc>
        <w:tc>
          <w:tcPr>
            <w:tcW w:w="0" w:type="auto"/>
            <w:shd w:val="clear" w:color="auto" w:fill="auto"/>
            <w:vAlign w:val="top"/>
          </w:tcPr>
          <w:p w14:paraId="463A7A7F">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蓝</w:t>
            </w:r>
            <w:r>
              <w:rPr>
                <w:rFonts w:hint="eastAsia" w:ascii="仿宋" w:hAnsi="仿宋" w:eastAsia="仿宋" w:cs="仿宋"/>
                <w:color w:val="auto"/>
                <w:kern w:val="0"/>
                <w:sz w:val="24"/>
                <w:szCs w:val="24"/>
                <w:highlight w:val="none"/>
              </w:rPr>
              <w:t>宝石镜面，激光焊接</w:t>
            </w:r>
            <w:r>
              <w:rPr>
                <w:rFonts w:hint="eastAsia" w:ascii="仿宋" w:hAnsi="仿宋" w:eastAsia="仿宋" w:cs="仿宋"/>
                <w:color w:val="auto"/>
                <w:kern w:val="0"/>
                <w:sz w:val="24"/>
                <w:szCs w:val="24"/>
                <w:highlight w:val="none"/>
                <w:lang w:eastAsia="zh-CN"/>
              </w:rPr>
              <w:t>。</w:t>
            </w:r>
          </w:p>
        </w:tc>
        <w:tc>
          <w:tcPr>
            <w:tcW w:w="1224" w:type="dxa"/>
          </w:tcPr>
          <w:p w14:paraId="225ABC01">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0F52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6B1DEC0">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4</w:t>
            </w:r>
          </w:p>
        </w:tc>
        <w:tc>
          <w:tcPr>
            <w:tcW w:w="0" w:type="auto"/>
            <w:shd w:val="clear" w:color="auto" w:fill="auto"/>
            <w:vAlign w:val="top"/>
          </w:tcPr>
          <w:p w14:paraId="2991AD18">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超广角（视场角≥105°）不失真、高透亮度、高效率光传导</w:t>
            </w:r>
            <w:r>
              <w:rPr>
                <w:rFonts w:hint="eastAsia" w:ascii="仿宋" w:hAnsi="仿宋" w:eastAsia="仿宋" w:cs="仿宋"/>
                <w:color w:val="auto"/>
                <w:kern w:val="0"/>
                <w:sz w:val="24"/>
                <w:szCs w:val="24"/>
                <w:highlight w:val="none"/>
                <w:lang w:eastAsia="zh-CN"/>
              </w:rPr>
              <w:t>。</w:t>
            </w:r>
          </w:p>
        </w:tc>
        <w:tc>
          <w:tcPr>
            <w:tcW w:w="1224" w:type="dxa"/>
          </w:tcPr>
          <w:p w14:paraId="5722A2E2">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CD4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7F9125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5</w:t>
            </w:r>
          </w:p>
        </w:tc>
        <w:tc>
          <w:tcPr>
            <w:tcW w:w="0" w:type="auto"/>
            <w:shd w:val="clear" w:color="auto" w:fill="auto"/>
            <w:vAlign w:val="top"/>
          </w:tcPr>
          <w:p w14:paraId="5ED1A1FA">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可高温高压灭菌</w:t>
            </w:r>
            <w:r>
              <w:rPr>
                <w:rFonts w:hint="eastAsia" w:ascii="仿宋" w:hAnsi="仿宋" w:eastAsia="仿宋" w:cs="仿宋"/>
                <w:color w:val="auto"/>
                <w:kern w:val="0"/>
                <w:sz w:val="24"/>
                <w:szCs w:val="24"/>
                <w:highlight w:val="none"/>
                <w:lang w:eastAsia="zh-CN"/>
              </w:rPr>
              <w:t>。</w:t>
            </w:r>
          </w:p>
        </w:tc>
        <w:tc>
          <w:tcPr>
            <w:tcW w:w="1224" w:type="dxa"/>
          </w:tcPr>
          <w:p w14:paraId="2D8D7CC4">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0474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D084456">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rPr>
              <w:t>2.</w:t>
            </w:r>
            <w:r>
              <w:rPr>
                <w:rFonts w:hint="eastAsia" w:ascii="仿宋" w:hAnsi="仿宋" w:eastAsia="仿宋" w:cs="仿宋"/>
                <w:bCs/>
                <w:color w:val="auto"/>
                <w:kern w:val="0"/>
                <w:sz w:val="24"/>
                <w:szCs w:val="24"/>
                <w:highlight w:val="none"/>
                <w:lang w:val="en-US" w:eastAsia="zh-CN"/>
              </w:rPr>
              <w:t>6</w:t>
            </w:r>
          </w:p>
        </w:tc>
        <w:tc>
          <w:tcPr>
            <w:tcW w:w="0" w:type="auto"/>
            <w:shd w:val="clear" w:color="auto" w:fill="auto"/>
            <w:vAlign w:val="top"/>
          </w:tcPr>
          <w:p w14:paraId="41A48344">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关节镜入路系统</w:t>
            </w:r>
          </w:p>
        </w:tc>
        <w:tc>
          <w:tcPr>
            <w:tcW w:w="1224" w:type="dxa"/>
          </w:tcPr>
          <w:p w14:paraId="3D0200F7">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99D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8ECC0C0">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7</w:t>
            </w:r>
          </w:p>
        </w:tc>
        <w:tc>
          <w:tcPr>
            <w:tcW w:w="0" w:type="auto"/>
            <w:shd w:val="clear" w:color="auto" w:fill="auto"/>
            <w:vAlign w:val="top"/>
          </w:tcPr>
          <w:p w14:paraId="789BEECA">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高流量进出水阀</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tc>
        <w:tc>
          <w:tcPr>
            <w:tcW w:w="1224" w:type="dxa"/>
          </w:tcPr>
          <w:p w14:paraId="6EF3BD2B">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B98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4C54D64">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8</w:t>
            </w:r>
          </w:p>
        </w:tc>
        <w:tc>
          <w:tcPr>
            <w:tcW w:w="0" w:type="auto"/>
            <w:shd w:val="clear" w:color="auto" w:fill="auto"/>
            <w:vAlign w:val="top"/>
          </w:tcPr>
          <w:p w14:paraId="212440F6">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圆锥闭孔器</w:t>
            </w:r>
            <w:r>
              <w:rPr>
                <w:rFonts w:hint="eastAsia" w:ascii="仿宋" w:hAnsi="仿宋" w:eastAsia="仿宋" w:cs="仿宋"/>
                <w:color w:val="auto"/>
                <w:kern w:val="0"/>
                <w:sz w:val="24"/>
                <w:szCs w:val="24"/>
                <w:highlight w:val="none"/>
                <w:lang w:eastAsia="zh-CN"/>
              </w:rPr>
              <w:t>。</w:t>
            </w:r>
          </w:p>
        </w:tc>
        <w:tc>
          <w:tcPr>
            <w:tcW w:w="1224" w:type="dxa"/>
          </w:tcPr>
          <w:p w14:paraId="4C126304">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015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8304AAA">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0" w:type="auto"/>
            <w:shd w:val="clear" w:color="auto" w:fill="auto"/>
            <w:vAlign w:val="top"/>
          </w:tcPr>
          <w:p w14:paraId="72C7F0CC">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动力刨削系统</w:t>
            </w:r>
          </w:p>
        </w:tc>
        <w:tc>
          <w:tcPr>
            <w:tcW w:w="1224" w:type="dxa"/>
          </w:tcPr>
          <w:p w14:paraId="6D980462">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FF7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45CF59D">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.1</w:t>
            </w:r>
          </w:p>
        </w:tc>
        <w:tc>
          <w:tcPr>
            <w:tcW w:w="0" w:type="auto"/>
            <w:shd w:val="clear" w:color="auto" w:fill="auto"/>
            <w:vAlign w:val="top"/>
          </w:tcPr>
          <w:p w14:paraId="745B4764">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动力主机</w:t>
            </w:r>
          </w:p>
        </w:tc>
        <w:tc>
          <w:tcPr>
            <w:tcW w:w="1224" w:type="dxa"/>
          </w:tcPr>
          <w:p w14:paraId="5E5ABA18">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260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8A42FD3">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.1.1</w:t>
            </w:r>
          </w:p>
        </w:tc>
        <w:tc>
          <w:tcPr>
            <w:tcW w:w="0" w:type="auto"/>
            <w:shd w:val="clear" w:color="auto" w:fill="auto"/>
            <w:vAlign w:val="top"/>
          </w:tcPr>
          <w:p w14:paraId="41A5905B">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自动识别多种手柄，钻、锯、磨均能实现</w:t>
            </w:r>
            <w:r>
              <w:rPr>
                <w:rFonts w:hint="eastAsia" w:ascii="仿宋" w:hAnsi="仿宋" w:eastAsia="仿宋" w:cs="仿宋"/>
                <w:color w:val="auto"/>
                <w:kern w:val="0"/>
                <w:sz w:val="24"/>
                <w:szCs w:val="24"/>
                <w:highlight w:val="none"/>
                <w:lang w:eastAsia="zh-CN"/>
              </w:rPr>
              <w:t>。</w:t>
            </w:r>
          </w:p>
        </w:tc>
        <w:tc>
          <w:tcPr>
            <w:tcW w:w="1224" w:type="dxa"/>
          </w:tcPr>
          <w:p w14:paraId="76B23611">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0FB1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79DBB38">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.1.2</w:t>
            </w:r>
          </w:p>
        </w:tc>
        <w:tc>
          <w:tcPr>
            <w:tcW w:w="0" w:type="auto"/>
            <w:shd w:val="clear" w:color="auto" w:fill="auto"/>
            <w:vAlign w:val="top"/>
          </w:tcPr>
          <w:p w14:paraId="66B75670">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支持连接</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路手柄及</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个脚踏</w:t>
            </w:r>
            <w:r>
              <w:rPr>
                <w:rFonts w:hint="eastAsia" w:ascii="仿宋" w:hAnsi="仿宋" w:eastAsia="仿宋" w:cs="仿宋"/>
                <w:color w:val="auto"/>
                <w:kern w:val="0"/>
                <w:sz w:val="24"/>
                <w:szCs w:val="24"/>
                <w:highlight w:val="none"/>
                <w:lang w:eastAsia="zh-CN"/>
              </w:rPr>
              <w:t>。</w:t>
            </w:r>
          </w:p>
        </w:tc>
        <w:tc>
          <w:tcPr>
            <w:tcW w:w="1224" w:type="dxa"/>
          </w:tcPr>
          <w:p w14:paraId="79351889">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C0A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0E738CF">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.1.3</w:t>
            </w:r>
          </w:p>
        </w:tc>
        <w:tc>
          <w:tcPr>
            <w:tcW w:w="0" w:type="auto"/>
            <w:shd w:val="clear" w:color="auto" w:fill="auto"/>
            <w:vAlign w:val="top"/>
          </w:tcPr>
          <w:p w14:paraId="4B3A321F">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液晶显示屏，支持触摸式操作</w:t>
            </w:r>
            <w:r>
              <w:rPr>
                <w:rFonts w:hint="eastAsia" w:ascii="仿宋" w:hAnsi="仿宋" w:eastAsia="仿宋" w:cs="仿宋"/>
                <w:color w:val="auto"/>
                <w:kern w:val="0"/>
                <w:sz w:val="24"/>
                <w:szCs w:val="24"/>
                <w:highlight w:val="none"/>
                <w:lang w:eastAsia="zh-CN"/>
              </w:rPr>
              <w:t>。</w:t>
            </w:r>
          </w:p>
        </w:tc>
        <w:tc>
          <w:tcPr>
            <w:tcW w:w="1224" w:type="dxa"/>
          </w:tcPr>
          <w:p w14:paraId="5BD8D6DD">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025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4ED80AA">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.1.4</w:t>
            </w:r>
          </w:p>
        </w:tc>
        <w:tc>
          <w:tcPr>
            <w:tcW w:w="0" w:type="auto"/>
            <w:shd w:val="clear" w:color="auto" w:fill="auto"/>
            <w:vAlign w:val="top"/>
          </w:tcPr>
          <w:p w14:paraId="072BEB39">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手柄工作模式和转速记忆功能</w:t>
            </w:r>
            <w:r>
              <w:rPr>
                <w:rFonts w:hint="eastAsia" w:ascii="仿宋" w:hAnsi="仿宋" w:eastAsia="仿宋" w:cs="仿宋"/>
                <w:color w:val="auto"/>
                <w:kern w:val="0"/>
                <w:sz w:val="24"/>
                <w:szCs w:val="24"/>
                <w:highlight w:val="none"/>
                <w:lang w:eastAsia="zh-CN"/>
              </w:rPr>
              <w:t>。</w:t>
            </w:r>
          </w:p>
        </w:tc>
        <w:tc>
          <w:tcPr>
            <w:tcW w:w="1224" w:type="dxa"/>
          </w:tcPr>
          <w:p w14:paraId="423F4170">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8DA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C984B37">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.1.5</w:t>
            </w:r>
          </w:p>
        </w:tc>
        <w:tc>
          <w:tcPr>
            <w:tcW w:w="0" w:type="auto"/>
            <w:shd w:val="clear" w:color="auto" w:fill="auto"/>
            <w:vAlign w:val="top"/>
          </w:tcPr>
          <w:p w14:paraId="10ABB4D2">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远程预设刨削手柄参数</w:t>
            </w:r>
            <w:r>
              <w:rPr>
                <w:rFonts w:hint="eastAsia" w:ascii="仿宋" w:hAnsi="仿宋" w:eastAsia="仿宋" w:cs="仿宋"/>
                <w:color w:val="auto"/>
                <w:kern w:val="0"/>
                <w:sz w:val="24"/>
                <w:szCs w:val="24"/>
                <w:highlight w:val="none"/>
                <w:lang w:eastAsia="zh-CN"/>
              </w:rPr>
              <w:t>。</w:t>
            </w:r>
          </w:p>
        </w:tc>
        <w:tc>
          <w:tcPr>
            <w:tcW w:w="1224" w:type="dxa"/>
          </w:tcPr>
          <w:p w14:paraId="039024D0">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D24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FF946A2">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.1.6</w:t>
            </w:r>
          </w:p>
        </w:tc>
        <w:tc>
          <w:tcPr>
            <w:tcW w:w="0" w:type="auto"/>
            <w:shd w:val="clear" w:color="auto" w:fill="auto"/>
            <w:vAlign w:val="top"/>
          </w:tcPr>
          <w:p w14:paraId="7843A16F">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手术显示器直接显示刨削手柄参数及工作状态</w:t>
            </w:r>
            <w:r>
              <w:rPr>
                <w:rFonts w:hint="eastAsia" w:ascii="仿宋" w:hAnsi="仿宋" w:eastAsia="仿宋" w:cs="仿宋"/>
                <w:color w:val="auto"/>
                <w:kern w:val="0"/>
                <w:sz w:val="24"/>
                <w:szCs w:val="24"/>
                <w:highlight w:val="none"/>
                <w:lang w:eastAsia="zh-CN"/>
              </w:rPr>
              <w:t>。</w:t>
            </w:r>
          </w:p>
        </w:tc>
        <w:tc>
          <w:tcPr>
            <w:tcW w:w="1224" w:type="dxa"/>
          </w:tcPr>
          <w:p w14:paraId="065803A6">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D99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1955D31">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.2</w:t>
            </w:r>
          </w:p>
        </w:tc>
        <w:tc>
          <w:tcPr>
            <w:tcW w:w="0" w:type="auto"/>
            <w:shd w:val="clear" w:color="auto" w:fill="auto"/>
            <w:vAlign w:val="top"/>
          </w:tcPr>
          <w:p w14:paraId="1CC08DD5">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手控刨削</w:t>
            </w:r>
          </w:p>
        </w:tc>
        <w:tc>
          <w:tcPr>
            <w:tcW w:w="1224" w:type="dxa"/>
          </w:tcPr>
          <w:p w14:paraId="6EDF8EFD">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0529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58FD01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.2.2</w:t>
            </w:r>
          </w:p>
        </w:tc>
        <w:tc>
          <w:tcPr>
            <w:tcW w:w="0" w:type="auto"/>
            <w:shd w:val="clear" w:color="auto" w:fill="auto"/>
            <w:vAlign w:val="top"/>
          </w:tcPr>
          <w:p w14:paraId="71C4C87D">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手柄正转，反转，往复转三种模式</w:t>
            </w:r>
            <w:r>
              <w:rPr>
                <w:rFonts w:hint="eastAsia" w:ascii="仿宋" w:hAnsi="仿宋" w:eastAsia="仿宋" w:cs="仿宋"/>
                <w:color w:val="auto"/>
                <w:kern w:val="0"/>
                <w:sz w:val="24"/>
                <w:szCs w:val="24"/>
                <w:highlight w:val="none"/>
                <w:lang w:eastAsia="zh-CN"/>
              </w:rPr>
              <w:t>。</w:t>
            </w:r>
          </w:p>
        </w:tc>
        <w:tc>
          <w:tcPr>
            <w:tcW w:w="1224" w:type="dxa"/>
          </w:tcPr>
          <w:p w14:paraId="2B98A92F">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0B0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D80E2CD">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.2.3</w:t>
            </w:r>
          </w:p>
        </w:tc>
        <w:tc>
          <w:tcPr>
            <w:tcW w:w="0" w:type="auto"/>
            <w:shd w:val="clear" w:color="auto" w:fill="auto"/>
            <w:vAlign w:val="top"/>
          </w:tcPr>
          <w:p w14:paraId="5D3B7C6C">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往复转</w:t>
            </w:r>
            <w:r>
              <w:rPr>
                <w:rFonts w:hint="eastAsia" w:ascii="仿宋" w:hAnsi="仿宋" w:eastAsia="仿宋" w:cs="仿宋"/>
                <w:color w:val="auto"/>
                <w:kern w:val="0"/>
                <w:sz w:val="24"/>
                <w:szCs w:val="24"/>
                <w:highlight w:val="none"/>
                <w:lang w:val="en-US" w:eastAsia="zh-CN"/>
              </w:rPr>
              <w:t>可多档调节。</w:t>
            </w:r>
          </w:p>
        </w:tc>
        <w:tc>
          <w:tcPr>
            <w:tcW w:w="1224" w:type="dxa"/>
          </w:tcPr>
          <w:p w14:paraId="0CBE8A48">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4B8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35A26F6">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.2.4</w:t>
            </w:r>
          </w:p>
        </w:tc>
        <w:tc>
          <w:tcPr>
            <w:tcW w:w="0" w:type="auto"/>
            <w:shd w:val="clear" w:color="auto" w:fill="auto"/>
            <w:vAlign w:val="top"/>
          </w:tcPr>
          <w:p w14:paraId="71E21E0C">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最大转速：正/反转≥8000</w:t>
            </w:r>
            <w:r>
              <w:rPr>
                <w:rFonts w:hint="eastAsia" w:ascii="仿宋" w:hAnsi="仿宋" w:eastAsia="仿宋" w:cs="仿宋"/>
                <w:color w:val="auto"/>
                <w:kern w:val="0"/>
                <w:sz w:val="24"/>
                <w:szCs w:val="24"/>
                <w:highlight w:val="none"/>
                <w:lang w:eastAsia="zh-CN"/>
              </w:rPr>
              <w:t>r/min</w:t>
            </w:r>
            <w:r>
              <w:rPr>
                <w:rFonts w:hint="eastAsia" w:ascii="仿宋" w:hAnsi="仿宋" w:eastAsia="仿宋" w:cs="仿宋"/>
                <w:color w:val="auto"/>
                <w:kern w:val="0"/>
                <w:sz w:val="24"/>
                <w:szCs w:val="24"/>
                <w:highlight w:val="none"/>
              </w:rPr>
              <w:t>；往复转≥</w:t>
            </w:r>
            <w:r>
              <w:rPr>
                <w:rFonts w:hint="eastAsia" w:ascii="仿宋" w:hAnsi="仿宋" w:eastAsia="仿宋" w:cs="仿宋"/>
                <w:color w:val="auto"/>
                <w:kern w:val="0"/>
                <w:sz w:val="24"/>
                <w:szCs w:val="24"/>
                <w:highlight w:val="none"/>
                <w:lang w:val="en-US" w:eastAsia="zh-CN"/>
              </w:rPr>
              <w:t>2500</w:t>
            </w:r>
            <w:r>
              <w:rPr>
                <w:rFonts w:hint="eastAsia" w:ascii="仿宋" w:hAnsi="仿宋" w:eastAsia="仿宋" w:cs="仿宋"/>
                <w:color w:val="auto"/>
                <w:kern w:val="0"/>
                <w:sz w:val="24"/>
                <w:szCs w:val="24"/>
                <w:highlight w:val="none"/>
                <w:lang w:eastAsia="zh-CN"/>
              </w:rPr>
              <w:t>r/min。</w:t>
            </w:r>
          </w:p>
        </w:tc>
        <w:tc>
          <w:tcPr>
            <w:tcW w:w="1224" w:type="dxa"/>
          </w:tcPr>
          <w:p w14:paraId="6F08870A">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F40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0633640">
            <w:pPr>
              <w:keepNext w:val="0"/>
              <w:keepLines w:val="0"/>
              <w:pageBreakBefore w:val="0"/>
              <w:widowControl/>
              <w:kinsoku/>
              <w:wordWrap/>
              <w:overflowPunct/>
              <w:topLinePunct w:val="0"/>
              <w:autoSpaceDE/>
              <w:autoSpaceDN/>
              <w:bidi w:val="0"/>
              <w:adjustRightInd w:val="0"/>
              <w:snapToGrid/>
              <w:spacing w:before="188" w:beforeLines="6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.2.5</w:t>
            </w:r>
          </w:p>
        </w:tc>
        <w:tc>
          <w:tcPr>
            <w:tcW w:w="0" w:type="auto"/>
            <w:shd w:val="clear" w:color="auto" w:fill="auto"/>
            <w:vAlign w:val="top"/>
          </w:tcPr>
          <w:p w14:paraId="24245F0B">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2个人体工学设计的手控按钮，实现手柄开关、方向和转速等控制</w:t>
            </w:r>
            <w:r>
              <w:rPr>
                <w:rFonts w:hint="eastAsia" w:ascii="仿宋" w:hAnsi="仿宋" w:eastAsia="仿宋" w:cs="仿宋"/>
                <w:color w:val="auto"/>
                <w:kern w:val="0"/>
                <w:sz w:val="24"/>
                <w:szCs w:val="24"/>
                <w:highlight w:val="none"/>
                <w:lang w:eastAsia="zh-CN"/>
              </w:rPr>
              <w:t>。</w:t>
            </w:r>
          </w:p>
        </w:tc>
        <w:tc>
          <w:tcPr>
            <w:tcW w:w="1224" w:type="dxa"/>
          </w:tcPr>
          <w:p w14:paraId="1D4E16A1">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BD0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16787D8">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.2.7</w:t>
            </w:r>
          </w:p>
        </w:tc>
        <w:tc>
          <w:tcPr>
            <w:tcW w:w="0" w:type="auto"/>
            <w:shd w:val="clear" w:color="auto" w:fill="auto"/>
            <w:vAlign w:val="top"/>
          </w:tcPr>
          <w:p w14:paraId="0C177D08">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IPX7级别防水</w:t>
            </w:r>
            <w:r>
              <w:rPr>
                <w:rFonts w:hint="eastAsia" w:ascii="仿宋" w:hAnsi="仿宋" w:eastAsia="仿宋" w:cs="仿宋"/>
                <w:color w:val="auto"/>
                <w:kern w:val="0"/>
                <w:sz w:val="24"/>
                <w:szCs w:val="24"/>
                <w:highlight w:val="none"/>
                <w:lang w:eastAsia="zh-CN"/>
              </w:rPr>
              <w:t>。</w:t>
            </w:r>
          </w:p>
        </w:tc>
        <w:tc>
          <w:tcPr>
            <w:tcW w:w="1224" w:type="dxa"/>
          </w:tcPr>
          <w:p w14:paraId="6A9DA313">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5FCC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D914FC7">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.2.8</w:t>
            </w:r>
          </w:p>
        </w:tc>
        <w:tc>
          <w:tcPr>
            <w:tcW w:w="0" w:type="auto"/>
            <w:shd w:val="clear" w:color="auto" w:fill="auto"/>
            <w:vAlign w:val="top"/>
          </w:tcPr>
          <w:p w14:paraId="3296B1C8">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可高温高压灭菌</w:t>
            </w:r>
            <w:r>
              <w:rPr>
                <w:rFonts w:hint="eastAsia" w:ascii="仿宋" w:hAnsi="仿宋" w:eastAsia="仿宋" w:cs="仿宋"/>
                <w:color w:val="auto"/>
                <w:kern w:val="0"/>
                <w:sz w:val="24"/>
                <w:szCs w:val="24"/>
                <w:highlight w:val="none"/>
                <w:lang w:eastAsia="zh-CN"/>
              </w:rPr>
              <w:t>。</w:t>
            </w:r>
          </w:p>
        </w:tc>
        <w:tc>
          <w:tcPr>
            <w:tcW w:w="1224" w:type="dxa"/>
          </w:tcPr>
          <w:p w14:paraId="31B6A47B">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0E49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53C93D7">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0" w:type="auto"/>
            <w:shd w:val="clear" w:color="auto" w:fill="auto"/>
            <w:vAlign w:val="top"/>
          </w:tcPr>
          <w:p w14:paraId="400AB1C2">
            <w:pPr>
              <w:keepNext w:val="0"/>
              <w:keepLines w:val="0"/>
              <w:pageBreakBefore w:val="0"/>
              <w:numPr>
                <w:ilvl w:val="0"/>
                <w:numId w:val="0"/>
              </w:numPr>
              <w:kinsoku/>
              <w:wordWrap/>
              <w:overflowPunct/>
              <w:topLinePunct w:val="0"/>
              <w:bidi w:val="0"/>
              <w:adjustRightInd w:val="0"/>
              <w:snapToGrid/>
              <w:spacing w:before="32" w:beforeLines="10" w:line="288" w:lineRule="auto"/>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sz w:val="24"/>
                <w:szCs w:val="24"/>
                <w:highlight w:val="none"/>
                <w:lang w:val="en-US" w:eastAsia="zh-CN"/>
              </w:rPr>
              <w:t>等离子射频汽化系统（低温等离子多功能手术系统）</w:t>
            </w:r>
          </w:p>
        </w:tc>
        <w:tc>
          <w:tcPr>
            <w:tcW w:w="1224" w:type="dxa"/>
          </w:tcPr>
          <w:p w14:paraId="43C0B6BF">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4C5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FAE075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4.1</w:t>
            </w:r>
          </w:p>
        </w:tc>
        <w:tc>
          <w:tcPr>
            <w:tcW w:w="0" w:type="auto"/>
            <w:shd w:val="clear" w:color="auto" w:fill="auto"/>
            <w:vAlign w:val="top"/>
          </w:tcPr>
          <w:p w14:paraId="050F2838">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主机界面采用一体化全触屏式智能操作，LCD液晶显示屏</w:t>
            </w:r>
          </w:p>
        </w:tc>
        <w:tc>
          <w:tcPr>
            <w:tcW w:w="1224" w:type="dxa"/>
          </w:tcPr>
          <w:p w14:paraId="13C306DF">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258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0190C2C">
            <w:pPr>
              <w:keepNext w:val="0"/>
              <w:keepLines w:val="0"/>
              <w:pageBreakBefore w:val="0"/>
              <w:widowControl/>
              <w:kinsoku/>
              <w:wordWrap/>
              <w:overflowPunct/>
              <w:topLinePunct w:val="0"/>
              <w:autoSpaceDE/>
              <w:autoSpaceDN/>
              <w:bidi w:val="0"/>
              <w:adjustRightInd w:val="0"/>
              <w:snapToGrid/>
              <w:spacing w:before="563" w:beforeLines="18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4.2</w:t>
            </w:r>
          </w:p>
        </w:tc>
        <w:tc>
          <w:tcPr>
            <w:tcW w:w="0" w:type="auto"/>
            <w:shd w:val="clear" w:color="auto" w:fill="auto"/>
            <w:vAlign w:val="top"/>
          </w:tcPr>
          <w:p w14:paraId="52D3BCA5">
            <w:pPr>
              <w:keepNext w:val="0"/>
              <w:keepLines w:val="0"/>
              <w:pageBreakBefore w:val="0"/>
              <w:widowControl/>
              <w:kinsoku/>
              <w:wordWrap/>
              <w:overflowPunct/>
              <w:topLinePunct w:val="0"/>
              <w:bidi w:val="0"/>
              <w:adjustRightInd w:val="0"/>
              <w:snapToGrid/>
              <w:spacing w:line="288"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触屏界面同时具有：汽化切割、消融凝血、消融定时显示；黄区（汽化、切割）功率</w:t>
            </w:r>
            <w:r>
              <w:rPr>
                <w:rFonts w:hint="eastAsia" w:ascii="仿宋" w:hAnsi="仿宋" w:eastAsia="仿宋" w:cs="仿宋"/>
                <w:color w:val="auto"/>
                <w:kern w:val="0"/>
                <w:sz w:val="24"/>
                <w:szCs w:val="24"/>
                <w:highlight w:val="none"/>
              </w:rPr>
              <w:t>≤300W；蓝区（消融、止血）功率≤80W；插入不同功能的刀头，黄区和蓝区分别显示不同的功率档位；时间从0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lang w:val="en-US" w:eastAsia="zh-CN"/>
              </w:rPr>
              <w:t>99</w:t>
            </w:r>
            <w:r>
              <w:rPr>
                <w:rFonts w:hint="eastAsia" w:ascii="仿宋" w:hAnsi="仿宋" w:eastAsia="仿宋" w:cs="仿宋"/>
                <w:color w:val="auto"/>
                <w:kern w:val="0"/>
                <w:sz w:val="24"/>
                <w:szCs w:val="24"/>
                <w:highlight w:val="none"/>
              </w:rPr>
              <w:t>秒可调或0档不计时</w:t>
            </w:r>
            <w:r>
              <w:rPr>
                <w:rFonts w:hint="eastAsia" w:ascii="仿宋" w:hAnsi="仿宋" w:eastAsia="仿宋" w:cs="仿宋"/>
                <w:color w:val="auto"/>
                <w:kern w:val="0"/>
                <w:sz w:val="24"/>
                <w:szCs w:val="24"/>
                <w:highlight w:val="none"/>
                <w:lang w:eastAsia="zh-CN"/>
              </w:rPr>
              <w:t>。</w:t>
            </w:r>
          </w:p>
        </w:tc>
        <w:tc>
          <w:tcPr>
            <w:tcW w:w="1224" w:type="dxa"/>
          </w:tcPr>
          <w:p w14:paraId="466A1A4C">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54A8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CB2062A">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4.3</w:t>
            </w:r>
          </w:p>
        </w:tc>
        <w:tc>
          <w:tcPr>
            <w:tcW w:w="0" w:type="auto"/>
            <w:shd w:val="clear" w:color="auto" w:fill="auto"/>
            <w:vAlign w:val="top"/>
          </w:tcPr>
          <w:p w14:paraId="35CC37CE">
            <w:pPr>
              <w:keepNext w:val="0"/>
              <w:keepLines w:val="0"/>
              <w:pageBreakBefore w:val="0"/>
              <w:widowControl/>
              <w:kinsoku/>
              <w:wordWrap/>
              <w:overflowPunct/>
              <w:topLinePunct w:val="0"/>
              <w:bidi w:val="0"/>
              <w:adjustRightInd w:val="0"/>
              <w:snapToGrid/>
              <w:spacing w:line="288"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主机采用双频设计：汽化切割输出频率≥100KHz；凝血消融输出频率≥450KHz</w:t>
            </w:r>
            <w:r>
              <w:rPr>
                <w:rFonts w:hint="eastAsia" w:ascii="仿宋" w:hAnsi="仿宋" w:eastAsia="仿宋" w:cs="仿宋"/>
                <w:color w:val="auto"/>
                <w:kern w:val="0"/>
                <w:sz w:val="24"/>
                <w:szCs w:val="24"/>
                <w:highlight w:val="none"/>
                <w:lang w:eastAsia="zh-CN"/>
              </w:rPr>
              <w:t>。</w:t>
            </w:r>
          </w:p>
        </w:tc>
        <w:tc>
          <w:tcPr>
            <w:tcW w:w="1224" w:type="dxa"/>
          </w:tcPr>
          <w:p w14:paraId="79AF5BBA">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25BA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2A7FBF1">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4.4</w:t>
            </w:r>
          </w:p>
        </w:tc>
        <w:tc>
          <w:tcPr>
            <w:tcW w:w="0" w:type="auto"/>
            <w:shd w:val="clear" w:color="auto" w:fill="auto"/>
            <w:vAlign w:val="top"/>
          </w:tcPr>
          <w:p w14:paraId="5EF143D6">
            <w:pPr>
              <w:keepNext w:val="0"/>
              <w:keepLines w:val="0"/>
              <w:pageBreakBefore w:val="0"/>
              <w:widowControl/>
              <w:kinsoku/>
              <w:wordWrap/>
              <w:overflowPunct/>
              <w:topLinePunct w:val="0"/>
              <w:bidi w:val="0"/>
              <w:adjustRightInd w:val="0"/>
              <w:snapToGrid/>
              <w:spacing w:line="288"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等离子体止血、消融温度40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60℃,等离子体镜下汽化、切割、温度40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70℃</w:t>
            </w:r>
            <w:r>
              <w:rPr>
                <w:rFonts w:hint="eastAsia" w:ascii="仿宋" w:hAnsi="仿宋" w:eastAsia="仿宋" w:cs="仿宋"/>
                <w:color w:val="auto"/>
                <w:kern w:val="0"/>
                <w:sz w:val="24"/>
                <w:szCs w:val="24"/>
                <w:highlight w:val="none"/>
                <w:lang w:eastAsia="zh-CN"/>
              </w:rPr>
              <w:t>。</w:t>
            </w:r>
          </w:p>
        </w:tc>
        <w:tc>
          <w:tcPr>
            <w:tcW w:w="1224" w:type="dxa"/>
          </w:tcPr>
          <w:p w14:paraId="0559317F">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2721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D1B4ED7">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4.5</w:t>
            </w:r>
          </w:p>
        </w:tc>
        <w:tc>
          <w:tcPr>
            <w:tcW w:w="0" w:type="auto"/>
            <w:shd w:val="clear" w:color="auto" w:fill="auto"/>
            <w:vAlign w:val="top"/>
          </w:tcPr>
          <w:p w14:paraId="3EE6DB22">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双极或多极设计，不用负极板，更安全、更便捷</w:t>
            </w:r>
            <w:r>
              <w:rPr>
                <w:rFonts w:hint="eastAsia" w:ascii="仿宋" w:hAnsi="仿宋" w:eastAsia="仿宋" w:cs="仿宋"/>
                <w:color w:val="auto"/>
                <w:kern w:val="0"/>
                <w:sz w:val="24"/>
                <w:szCs w:val="24"/>
                <w:highlight w:val="none"/>
                <w:lang w:eastAsia="zh-CN"/>
              </w:rPr>
              <w:t>。</w:t>
            </w:r>
          </w:p>
        </w:tc>
        <w:tc>
          <w:tcPr>
            <w:tcW w:w="1224" w:type="dxa"/>
          </w:tcPr>
          <w:p w14:paraId="098E87DE">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976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B05452B">
            <w:pPr>
              <w:keepNext w:val="0"/>
              <w:keepLines w:val="0"/>
              <w:pageBreakBefore w:val="0"/>
              <w:widowControl/>
              <w:kinsoku/>
              <w:wordWrap/>
              <w:overflowPunct/>
              <w:topLinePunct w:val="0"/>
              <w:bidi w:val="0"/>
              <w:adjustRightInd w:val="0"/>
              <w:snapToGrid/>
              <w:spacing w:before="157" w:beforeLines="5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4.6</w:t>
            </w:r>
          </w:p>
        </w:tc>
        <w:tc>
          <w:tcPr>
            <w:tcW w:w="0" w:type="auto"/>
            <w:shd w:val="clear" w:color="auto" w:fill="auto"/>
            <w:vAlign w:val="top"/>
          </w:tcPr>
          <w:p w14:paraId="0B82FA97">
            <w:pPr>
              <w:keepNext w:val="0"/>
              <w:keepLines w:val="0"/>
              <w:pageBreakBefore w:val="0"/>
              <w:widowControl/>
              <w:kinsoku/>
              <w:wordWrap/>
              <w:overflowPunct/>
              <w:topLinePunct w:val="0"/>
              <w:bidi w:val="0"/>
              <w:adjustRightInd w:val="0"/>
              <w:snapToGrid/>
              <w:spacing w:line="288"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主机具有自动检测刀头和附件连接功能，如果连接不好，主机会有报警声音提示，减少误操作</w:t>
            </w:r>
            <w:r>
              <w:rPr>
                <w:rFonts w:hint="eastAsia" w:ascii="仿宋" w:hAnsi="仿宋" w:eastAsia="仿宋" w:cs="仿宋"/>
                <w:color w:val="auto"/>
                <w:kern w:val="0"/>
                <w:sz w:val="24"/>
                <w:szCs w:val="24"/>
                <w:highlight w:val="none"/>
                <w:lang w:eastAsia="zh-CN"/>
              </w:rPr>
              <w:t>。</w:t>
            </w:r>
          </w:p>
        </w:tc>
        <w:tc>
          <w:tcPr>
            <w:tcW w:w="1224" w:type="dxa"/>
          </w:tcPr>
          <w:p w14:paraId="59F3FAAF">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12B8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AA8F47A">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4.7</w:t>
            </w:r>
          </w:p>
        </w:tc>
        <w:tc>
          <w:tcPr>
            <w:tcW w:w="0" w:type="auto"/>
            <w:shd w:val="clear" w:color="auto" w:fill="auto"/>
            <w:vAlign w:val="top"/>
          </w:tcPr>
          <w:p w14:paraId="0586B46D">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使用双脚踏分别控制汽化、切割和消融、止血、修复手术</w:t>
            </w:r>
            <w:r>
              <w:rPr>
                <w:rFonts w:hint="eastAsia" w:ascii="仿宋" w:hAnsi="仿宋" w:eastAsia="仿宋" w:cs="仿宋"/>
                <w:color w:val="auto"/>
                <w:kern w:val="0"/>
                <w:sz w:val="24"/>
                <w:szCs w:val="24"/>
                <w:highlight w:val="none"/>
                <w:lang w:eastAsia="zh-CN"/>
              </w:rPr>
              <w:t>。</w:t>
            </w:r>
          </w:p>
        </w:tc>
        <w:tc>
          <w:tcPr>
            <w:tcW w:w="1224" w:type="dxa"/>
          </w:tcPr>
          <w:p w14:paraId="32EE9EF5">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F11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F6C22EB">
            <w:pPr>
              <w:keepNext w:val="0"/>
              <w:keepLines w:val="0"/>
              <w:pageBreakBefore w:val="0"/>
              <w:widowControl/>
              <w:kinsoku/>
              <w:wordWrap/>
              <w:overflowPunct/>
              <w:topLinePunct w:val="0"/>
              <w:autoSpaceDE/>
              <w:autoSpaceDN/>
              <w:bidi w:val="0"/>
              <w:adjustRightInd w:val="0"/>
              <w:snapToGrid/>
              <w:spacing w:before="313" w:beforeLines="100" w:line="288" w:lineRule="auto"/>
              <w:ind w:firstLine="120" w:firstLineChars="5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rPr>
              <w:t>4.8</w:t>
            </w:r>
          </w:p>
        </w:tc>
        <w:tc>
          <w:tcPr>
            <w:tcW w:w="0" w:type="auto"/>
            <w:shd w:val="clear" w:color="auto" w:fill="auto"/>
            <w:vAlign w:val="top"/>
          </w:tcPr>
          <w:p w14:paraId="2E3DA5E2">
            <w:pPr>
              <w:keepNext w:val="0"/>
              <w:keepLines w:val="0"/>
              <w:pageBreakBefore w:val="0"/>
              <w:widowControl/>
              <w:kinsoku/>
              <w:wordWrap/>
              <w:overflowPunct/>
              <w:topLinePunct w:val="0"/>
              <w:bidi w:val="0"/>
              <w:adjustRightInd w:val="0"/>
              <w:snapToGrid/>
              <w:spacing w:line="288" w:lineRule="auto"/>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刀头种类多，有可弯曲刀头、颈椎消融刀头、腰椎打孔消融多功能刀头、后路靶点刀头关节镜下等多种刀头可供选择</w:t>
            </w:r>
            <w:r>
              <w:rPr>
                <w:rFonts w:hint="eastAsia" w:ascii="仿宋" w:hAnsi="仿宋" w:eastAsia="仿宋" w:cs="仿宋"/>
                <w:color w:val="auto"/>
                <w:kern w:val="0"/>
                <w:sz w:val="24"/>
                <w:szCs w:val="24"/>
                <w:highlight w:val="none"/>
                <w:lang w:eastAsia="zh-CN"/>
              </w:rPr>
              <w:t>（主机兼容）。</w:t>
            </w:r>
          </w:p>
        </w:tc>
        <w:tc>
          <w:tcPr>
            <w:tcW w:w="1224" w:type="dxa"/>
          </w:tcPr>
          <w:p w14:paraId="4F3ED513">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bCs/>
                <w:color w:val="auto"/>
                <w:sz w:val="24"/>
                <w:szCs w:val="24"/>
                <w:highlight w:val="none"/>
                <w:lang w:val="zh-CN"/>
              </w:rPr>
            </w:pPr>
          </w:p>
        </w:tc>
      </w:tr>
      <w:tr w14:paraId="4D41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66BCAC2">
            <w:pPr>
              <w:keepNext w:val="0"/>
              <w:keepLines w:val="0"/>
              <w:pageBreakBefore w:val="0"/>
              <w:widowControl/>
              <w:kinsoku/>
              <w:wordWrap/>
              <w:overflowPunct/>
              <w:topLinePunct w:val="0"/>
              <w:bidi w:val="0"/>
              <w:adjustRightInd w:val="0"/>
              <w:snapToGrid/>
              <w:spacing w:before="32" w:beforeLines="10" w:line="288" w:lineRule="auto"/>
              <w:ind w:firstLine="240" w:firstLineChars="1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bidi="ar-SA"/>
              </w:rPr>
              <w:t>5</w:t>
            </w:r>
          </w:p>
        </w:tc>
        <w:tc>
          <w:tcPr>
            <w:tcW w:w="0" w:type="auto"/>
            <w:shd w:val="clear" w:color="auto" w:fill="auto"/>
            <w:vAlign w:val="top"/>
          </w:tcPr>
          <w:p w14:paraId="4DA2B0DB">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同品牌</w:t>
            </w:r>
            <w:r>
              <w:rPr>
                <w:rFonts w:hint="eastAsia" w:ascii="仿宋" w:hAnsi="仿宋" w:eastAsia="仿宋" w:cs="仿宋"/>
                <w:b w:val="0"/>
                <w:bCs w:val="0"/>
                <w:color w:val="auto"/>
                <w:sz w:val="24"/>
                <w:szCs w:val="24"/>
                <w:highlight w:val="none"/>
                <w:lang w:val="en-US" w:eastAsia="zh-CN"/>
              </w:rPr>
              <w:t>膝关节半月板</w:t>
            </w:r>
            <w:r>
              <w:rPr>
                <w:rFonts w:hint="eastAsia" w:ascii="仿宋" w:hAnsi="仿宋" w:eastAsia="仿宋" w:cs="仿宋"/>
                <w:b w:val="0"/>
                <w:bCs w:val="0"/>
                <w:color w:val="auto"/>
                <w:sz w:val="24"/>
                <w:szCs w:val="24"/>
                <w:highlight w:val="none"/>
              </w:rPr>
              <w:t>手动器械</w:t>
            </w:r>
            <w:r>
              <w:rPr>
                <w:rFonts w:hint="eastAsia" w:ascii="仿宋" w:hAnsi="仿宋" w:eastAsia="仿宋" w:cs="仿宋"/>
                <w:b w:val="0"/>
                <w:bCs w:val="0"/>
                <w:color w:val="auto"/>
                <w:kern w:val="0"/>
                <w:sz w:val="24"/>
                <w:szCs w:val="24"/>
                <w:highlight w:val="none"/>
                <w:lang w:val="en-US" w:eastAsia="zh-CN"/>
              </w:rPr>
              <w:t>（详见配置清单）</w:t>
            </w:r>
          </w:p>
        </w:tc>
        <w:tc>
          <w:tcPr>
            <w:tcW w:w="1224" w:type="dxa"/>
          </w:tcPr>
          <w:p w14:paraId="7223E46F">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AAD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0245534">
            <w:pPr>
              <w:keepNext w:val="0"/>
              <w:keepLines w:val="0"/>
              <w:pageBreakBefore w:val="0"/>
              <w:widowControl/>
              <w:kinsoku/>
              <w:wordWrap/>
              <w:overflowPunct/>
              <w:topLinePunct w:val="0"/>
              <w:bidi w:val="0"/>
              <w:adjustRightInd w:val="0"/>
              <w:snapToGrid/>
              <w:spacing w:before="32" w:beforeLines="10" w:line="288" w:lineRule="auto"/>
              <w:ind w:firstLine="240" w:firstLineChars="1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bidi="ar-SA"/>
              </w:rPr>
              <w:t>6</w:t>
            </w:r>
          </w:p>
        </w:tc>
        <w:tc>
          <w:tcPr>
            <w:tcW w:w="0" w:type="auto"/>
            <w:shd w:val="clear" w:color="auto" w:fill="auto"/>
            <w:vAlign w:val="top"/>
          </w:tcPr>
          <w:p w14:paraId="522583E3">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同品牌</w:t>
            </w:r>
            <w:r>
              <w:rPr>
                <w:rFonts w:hint="eastAsia" w:ascii="仿宋" w:hAnsi="仿宋" w:eastAsia="仿宋" w:cs="仿宋"/>
                <w:b w:val="0"/>
                <w:bCs w:val="0"/>
                <w:color w:val="auto"/>
                <w:kern w:val="0"/>
                <w:sz w:val="24"/>
                <w:szCs w:val="24"/>
                <w:highlight w:val="none"/>
                <w:lang w:val="en-US" w:eastAsia="zh-CN"/>
              </w:rPr>
              <w:t>肩关节器械（详见配置清单）</w:t>
            </w:r>
          </w:p>
        </w:tc>
        <w:tc>
          <w:tcPr>
            <w:tcW w:w="1224" w:type="dxa"/>
          </w:tcPr>
          <w:p w14:paraId="07FF4084">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9ED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075D1C6">
            <w:pPr>
              <w:keepNext w:val="0"/>
              <w:keepLines w:val="0"/>
              <w:pageBreakBefore w:val="0"/>
              <w:widowControl/>
              <w:kinsoku/>
              <w:wordWrap/>
              <w:overflowPunct/>
              <w:topLinePunct w:val="0"/>
              <w:bidi w:val="0"/>
              <w:adjustRightInd w:val="0"/>
              <w:snapToGrid/>
              <w:spacing w:before="32" w:beforeLines="10" w:line="288" w:lineRule="auto"/>
              <w:ind w:firstLine="240" w:firstLineChars="1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bidi="ar-SA"/>
              </w:rPr>
              <w:t>7</w:t>
            </w:r>
          </w:p>
        </w:tc>
        <w:tc>
          <w:tcPr>
            <w:tcW w:w="0" w:type="auto"/>
            <w:shd w:val="clear" w:color="auto" w:fill="auto"/>
            <w:vAlign w:val="top"/>
          </w:tcPr>
          <w:p w14:paraId="42FF2DEB">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同品牌</w:t>
            </w:r>
            <w:r>
              <w:rPr>
                <w:rFonts w:hint="eastAsia" w:ascii="仿宋" w:hAnsi="仿宋" w:eastAsia="仿宋" w:cs="仿宋"/>
                <w:b w:val="0"/>
                <w:bCs w:val="0"/>
                <w:color w:val="auto"/>
                <w:kern w:val="0"/>
                <w:sz w:val="24"/>
                <w:szCs w:val="24"/>
                <w:highlight w:val="none"/>
                <w:lang w:val="en-US" w:eastAsia="zh-CN"/>
              </w:rPr>
              <w:t>膝关节韧带重建器械（详见配置清单）</w:t>
            </w:r>
          </w:p>
        </w:tc>
        <w:tc>
          <w:tcPr>
            <w:tcW w:w="1224" w:type="dxa"/>
          </w:tcPr>
          <w:p w14:paraId="4AB64AC7">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A3F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43DAE5F">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二</w:t>
            </w:r>
          </w:p>
        </w:tc>
        <w:tc>
          <w:tcPr>
            <w:tcW w:w="0" w:type="auto"/>
            <w:shd w:val="clear" w:color="auto" w:fill="auto"/>
            <w:vAlign w:val="top"/>
          </w:tcPr>
          <w:p w14:paraId="33079717">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sz w:val="24"/>
                <w:szCs w:val="24"/>
                <w:highlight w:val="none"/>
                <w:lang w:val="en-US" w:eastAsia="zh-CN"/>
              </w:rPr>
              <w:t>配置清单</w:t>
            </w:r>
          </w:p>
        </w:tc>
        <w:tc>
          <w:tcPr>
            <w:tcW w:w="1224" w:type="dxa"/>
          </w:tcPr>
          <w:p w14:paraId="1FE2B22E">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8C7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5216B8F">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1</w:t>
            </w:r>
          </w:p>
        </w:tc>
        <w:tc>
          <w:tcPr>
            <w:tcW w:w="0" w:type="auto"/>
            <w:shd w:val="clear" w:color="auto" w:fill="auto"/>
            <w:vAlign w:val="top"/>
          </w:tcPr>
          <w:p w14:paraId="69A525CE">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高清摄像机</w:t>
            </w:r>
          </w:p>
        </w:tc>
        <w:tc>
          <w:tcPr>
            <w:tcW w:w="1224" w:type="dxa"/>
          </w:tcPr>
          <w:p w14:paraId="5C2C44F1">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7BF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D2B829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2</w:t>
            </w:r>
          </w:p>
        </w:tc>
        <w:tc>
          <w:tcPr>
            <w:tcW w:w="0" w:type="auto"/>
            <w:shd w:val="clear" w:color="auto" w:fill="auto"/>
            <w:vAlign w:val="top"/>
          </w:tcPr>
          <w:p w14:paraId="47C3FC8A">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冷光源</w:t>
            </w:r>
          </w:p>
        </w:tc>
        <w:tc>
          <w:tcPr>
            <w:tcW w:w="1224" w:type="dxa"/>
          </w:tcPr>
          <w:p w14:paraId="24E56837">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B09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3E6929B">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3</w:t>
            </w:r>
          </w:p>
        </w:tc>
        <w:tc>
          <w:tcPr>
            <w:tcW w:w="0" w:type="auto"/>
            <w:shd w:val="clear" w:color="auto" w:fill="auto"/>
            <w:vAlign w:val="top"/>
          </w:tcPr>
          <w:p w14:paraId="57170192">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超高清（4K）摄像头</w:t>
            </w:r>
          </w:p>
        </w:tc>
        <w:tc>
          <w:tcPr>
            <w:tcW w:w="1224" w:type="dxa"/>
          </w:tcPr>
          <w:p w14:paraId="2E3B8913">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D25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985251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4</w:t>
            </w:r>
          </w:p>
        </w:tc>
        <w:tc>
          <w:tcPr>
            <w:tcW w:w="0" w:type="auto"/>
            <w:shd w:val="clear" w:color="auto" w:fill="auto"/>
            <w:vAlign w:val="top"/>
          </w:tcPr>
          <w:p w14:paraId="367E1C0E">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4K医用监视器</w:t>
            </w:r>
          </w:p>
        </w:tc>
        <w:tc>
          <w:tcPr>
            <w:tcW w:w="1224" w:type="dxa"/>
          </w:tcPr>
          <w:p w14:paraId="7E444D20">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D76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6A9EE64">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5</w:t>
            </w:r>
          </w:p>
        </w:tc>
        <w:tc>
          <w:tcPr>
            <w:tcW w:w="0" w:type="auto"/>
            <w:shd w:val="clear" w:color="auto" w:fill="auto"/>
            <w:vAlign w:val="top"/>
          </w:tcPr>
          <w:p w14:paraId="5961D49C">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关节镜</w:t>
            </w:r>
          </w:p>
        </w:tc>
        <w:tc>
          <w:tcPr>
            <w:tcW w:w="1224" w:type="dxa"/>
          </w:tcPr>
          <w:p w14:paraId="27856421">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79D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00A8DF3">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6</w:t>
            </w:r>
          </w:p>
        </w:tc>
        <w:tc>
          <w:tcPr>
            <w:tcW w:w="0" w:type="auto"/>
            <w:shd w:val="clear" w:color="auto" w:fill="auto"/>
            <w:vAlign w:val="top"/>
          </w:tcPr>
          <w:p w14:paraId="048FBE62">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动力系统</w:t>
            </w:r>
          </w:p>
        </w:tc>
        <w:tc>
          <w:tcPr>
            <w:tcW w:w="1224" w:type="dxa"/>
          </w:tcPr>
          <w:p w14:paraId="3C9E5470">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55BA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595E54C">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7</w:t>
            </w:r>
          </w:p>
        </w:tc>
        <w:tc>
          <w:tcPr>
            <w:tcW w:w="0" w:type="auto"/>
            <w:shd w:val="clear" w:color="auto" w:fill="auto"/>
            <w:vAlign w:val="top"/>
          </w:tcPr>
          <w:p w14:paraId="148AD7CB">
            <w:pPr>
              <w:keepNext w:val="0"/>
              <w:keepLines w:val="0"/>
              <w:pageBreakBefore w:val="0"/>
              <w:kinsoku/>
              <w:wordWrap/>
              <w:overflowPunct/>
              <w:topLinePunct w:val="0"/>
              <w:bidi w:val="0"/>
              <w:adjustRightInd w:val="0"/>
              <w:snapToGrid/>
              <w:spacing w:before="32" w:beforeLines="10" w:line="288" w:lineRule="auto"/>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低温等离子射频系统</w:t>
            </w:r>
            <w:r>
              <w:rPr>
                <w:rFonts w:hint="eastAsia" w:ascii="仿宋" w:hAnsi="仿宋" w:eastAsia="仿宋" w:cs="仿宋"/>
                <w:b/>
                <w:bCs w:val="0"/>
                <w:color w:val="auto"/>
                <w:sz w:val="24"/>
                <w:szCs w:val="24"/>
                <w:highlight w:val="none"/>
                <w:lang w:val="en-US" w:eastAsia="zh-CN"/>
              </w:rPr>
              <w:t>主机一台</w:t>
            </w:r>
          </w:p>
        </w:tc>
        <w:tc>
          <w:tcPr>
            <w:tcW w:w="1224" w:type="dxa"/>
          </w:tcPr>
          <w:p w14:paraId="535F21A6">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2B8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ECEB0D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8</w:t>
            </w:r>
          </w:p>
        </w:tc>
        <w:tc>
          <w:tcPr>
            <w:tcW w:w="0" w:type="auto"/>
            <w:shd w:val="clear" w:color="auto" w:fill="auto"/>
            <w:vAlign w:val="top"/>
          </w:tcPr>
          <w:p w14:paraId="07C4C9A7">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关节镜手动器械</w:t>
            </w:r>
            <w:r>
              <w:rPr>
                <w:rFonts w:hint="eastAsia" w:ascii="仿宋" w:hAnsi="仿宋" w:eastAsia="仿宋" w:cs="仿宋"/>
                <w:b/>
                <w:bCs w:val="0"/>
                <w:color w:val="auto"/>
                <w:sz w:val="24"/>
                <w:szCs w:val="24"/>
                <w:highlight w:val="none"/>
                <w:lang w:val="en-US" w:eastAsia="zh-CN"/>
              </w:rPr>
              <w:t>一套</w:t>
            </w:r>
          </w:p>
        </w:tc>
        <w:tc>
          <w:tcPr>
            <w:tcW w:w="1224" w:type="dxa"/>
          </w:tcPr>
          <w:p w14:paraId="28B18749">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B5F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7C538E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8.1</w:t>
            </w:r>
          </w:p>
        </w:tc>
        <w:tc>
          <w:tcPr>
            <w:tcW w:w="0" w:type="auto"/>
            <w:shd w:val="clear" w:color="auto" w:fill="auto"/>
            <w:vAlign w:val="top"/>
          </w:tcPr>
          <w:p w14:paraId="73F2E016">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宽口直篮钳</w:t>
            </w:r>
            <w:r>
              <w:rPr>
                <w:rFonts w:hint="eastAsia" w:ascii="仿宋" w:hAnsi="仿宋" w:eastAsia="仿宋" w:cs="仿宋"/>
                <w:color w:val="auto"/>
                <w:sz w:val="24"/>
                <w:szCs w:val="24"/>
                <w:highlight w:val="none"/>
                <w:lang w:val="en-US" w:eastAsia="zh-CN"/>
              </w:rPr>
              <w:t>一把</w:t>
            </w:r>
          </w:p>
        </w:tc>
        <w:tc>
          <w:tcPr>
            <w:tcW w:w="1224" w:type="dxa"/>
          </w:tcPr>
          <w:p w14:paraId="699AC20F">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D04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B699E8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8.2</w:t>
            </w:r>
          </w:p>
        </w:tc>
        <w:tc>
          <w:tcPr>
            <w:tcW w:w="0" w:type="auto"/>
            <w:shd w:val="clear" w:color="auto" w:fill="auto"/>
            <w:vAlign w:val="top"/>
          </w:tcPr>
          <w:p w14:paraId="2D538D5B">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左弯45度蓝钳</w:t>
            </w:r>
            <w:r>
              <w:rPr>
                <w:rFonts w:hint="eastAsia" w:ascii="仿宋" w:hAnsi="仿宋" w:eastAsia="仿宋" w:cs="仿宋"/>
                <w:color w:val="auto"/>
                <w:sz w:val="24"/>
                <w:szCs w:val="24"/>
                <w:highlight w:val="none"/>
                <w:lang w:val="en-US" w:eastAsia="zh-CN"/>
              </w:rPr>
              <w:t>一把</w:t>
            </w:r>
          </w:p>
        </w:tc>
        <w:tc>
          <w:tcPr>
            <w:tcW w:w="1224" w:type="dxa"/>
          </w:tcPr>
          <w:p w14:paraId="3A1B0D24">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5AAD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6F57762">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8.3</w:t>
            </w:r>
          </w:p>
        </w:tc>
        <w:tc>
          <w:tcPr>
            <w:tcW w:w="0" w:type="auto"/>
            <w:shd w:val="clear" w:color="auto" w:fill="auto"/>
            <w:vAlign w:val="top"/>
          </w:tcPr>
          <w:p w14:paraId="57F2389E">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右弯45度蓝钳</w:t>
            </w:r>
            <w:r>
              <w:rPr>
                <w:rFonts w:hint="eastAsia" w:ascii="仿宋" w:hAnsi="仿宋" w:eastAsia="仿宋" w:cs="仿宋"/>
                <w:color w:val="auto"/>
                <w:sz w:val="24"/>
                <w:szCs w:val="24"/>
                <w:highlight w:val="none"/>
                <w:lang w:val="en-US" w:eastAsia="zh-CN"/>
              </w:rPr>
              <w:t>一把</w:t>
            </w:r>
          </w:p>
        </w:tc>
        <w:tc>
          <w:tcPr>
            <w:tcW w:w="1224" w:type="dxa"/>
          </w:tcPr>
          <w:p w14:paraId="1A8FB011">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703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D977B19">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8.4</w:t>
            </w:r>
          </w:p>
        </w:tc>
        <w:tc>
          <w:tcPr>
            <w:tcW w:w="0" w:type="auto"/>
            <w:shd w:val="clear" w:color="auto" w:fill="auto"/>
            <w:vAlign w:val="top"/>
          </w:tcPr>
          <w:p w14:paraId="7ED114EC">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带刻度探勾</w:t>
            </w:r>
            <w:r>
              <w:rPr>
                <w:rFonts w:hint="eastAsia" w:ascii="仿宋" w:hAnsi="仿宋" w:eastAsia="仿宋" w:cs="仿宋"/>
                <w:color w:val="auto"/>
                <w:sz w:val="24"/>
                <w:szCs w:val="24"/>
                <w:highlight w:val="none"/>
                <w:lang w:val="en-US" w:eastAsia="zh-CN"/>
              </w:rPr>
              <w:t>一把</w:t>
            </w:r>
          </w:p>
        </w:tc>
        <w:tc>
          <w:tcPr>
            <w:tcW w:w="1224" w:type="dxa"/>
          </w:tcPr>
          <w:p w14:paraId="38601644">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313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D79EDD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8.5</w:t>
            </w:r>
          </w:p>
        </w:tc>
        <w:tc>
          <w:tcPr>
            <w:tcW w:w="0" w:type="auto"/>
            <w:shd w:val="clear" w:color="auto" w:fill="auto"/>
            <w:vAlign w:val="center"/>
          </w:tcPr>
          <w:p w14:paraId="63BBA98F">
            <w:pPr>
              <w:keepNext w:val="0"/>
              <w:keepLines w:val="0"/>
              <w:pageBreakBefore w:val="0"/>
              <w:widowControl/>
              <w:suppressLineNumbers w:val="0"/>
              <w:kinsoku/>
              <w:wordWrap/>
              <w:overflowPunct/>
              <w:topLinePunct w:val="0"/>
              <w:bidi w:val="0"/>
              <w:adjustRightInd w:val="0"/>
              <w:snapToGrid/>
              <w:spacing w:before="32" w:beforeLines="10" w:line="288" w:lineRule="auto"/>
              <w:jc w:val="left"/>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上翘15度蓝钳</w:t>
            </w:r>
            <w:r>
              <w:rPr>
                <w:rFonts w:hint="eastAsia" w:ascii="仿宋" w:hAnsi="仿宋" w:eastAsia="仿宋" w:cs="仿宋"/>
                <w:color w:val="auto"/>
                <w:sz w:val="24"/>
                <w:szCs w:val="24"/>
                <w:highlight w:val="none"/>
                <w:lang w:val="en-US" w:eastAsia="zh-CN"/>
              </w:rPr>
              <w:t>一把</w:t>
            </w:r>
          </w:p>
        </w:tc>
        <w:tc>
          <w:tcPr>
            <w:tcW w:w="1224" w:type="dxa"/>
          </w:tcPr>
          <w:p w14:paraId="2773874C">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C2D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194F0B86">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8.6</w:t>
            </w:r>
          </w:p>
        </w:tc>
        <w:tc>
          <w:tcPr>
            <w:tcW w:w="0" w:type="auto"/>
            <w:shd w:val="clear" w:color="auto" w:fill="auto"/>
            <w:vAlign w:val="top"/>
          </w:tcPr>
          <w:p w14:paraId="14434C42">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反咬篮钳</w:t>
            </w:r>
            <w:r>
              <w:rPr>
                <w:rFonts w:hint="eastAsia" w:ascii="仿宋" w:hAnsi="仿宋" w:eastAsia="仿宋" w:cs="仿宋"/>
                <w:color w:val="auto"/>
                <w:sz w:val="24"/>
                <w:szCs w:val="24"/>
                <w:highlight w:val="none"/>
                <w:lang w:val="en-US" w:eastAsia="zh-CN"/>
              </w:rPr>
              <w:t>一把</w:t>
            </w:r>
          </w:p>
        </w:tc>
        <w:tc>
          <w:tcPr>
            <w:tcW w:w="1224" w:type="dxa"/>
          </w:tcPr>
          <w:p w14:paraId="5F6E7F14">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951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624092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9</w:t>
            </w:r>
          </w:p>
        </w:tc>
        <w:tc>
          <w:tcPr>
            <w:tcW w:w="0" w:type="auto"/>
            <w:shd w:val="clear" w:color="auto" w:fill="auto"/>
            <w:vAlign w:val="top"/>
          </w:tcPr>
          <w:p w14:paraId="12F96D6E">
            <w:pPr>
              <w:keepNext w:val="0"/>
              <w:keepLines w:val="0"/>
              <w:pageBreakBefore w:val="0"/>
              <w:widowControl/>
              <w:kinsoku/>
              <w:wordWrap/>
              <w:overflowPunct/>
              <w:topLinePunct w:val="0"/>
              <w:bidi w:val="0"/>
              <w:adjustRightInd w:val="0"/>
              <w:snapToGrid/>
              <w:spacing w:before="32" w:beforeLines="10" w:line="288" w:lineRule="auto"/>
              <w:jc w:val="both"/>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肩关节器械一套</w:t>
            </w:r>
          </w:p>
        </w:tc>
        <w:tc>
          <w:tcPr>
            <w:tcW w:w="1224" w:type="dxa"/>
          </w:tcPr>
          <w:p w14:paraId="38BF00FB">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D48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6E20161">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9.1</w:t>
            </w:r>
          </w:p>
        </w:tc>
        <w:tc>
          <w:tcPr>
            <w:tcW w:w="0" w:type="auto"/>
            <w:shd w:val="clear" w:color="auto" w:fill="auto"/>
            <w:vAlign w:val="top"/>
          </w:tcPr>
          <w:p w14:paraId="3D678B94">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带刻度探勾一把</w:t>
            </w:r>
          </w:p>
        </w:tc>
        <w:tc>
          <w:tcPr>
            <w:tcW w:w="1224" w:type="dxa"/>
          </w:tcPr>
          <w:p w14:paraId="57147F7E">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B02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B6F21B4">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9.2</w:t>
            </w:r>
          </w:p>
        </w:tc>
        <w:tc>
          <w:tcPr>
            <w:tcW w:w="0" w:type="auto"/>
            <w:shd w:val="clear" w:color="auto" w:fill="auto"/>
            <w:vAlign w:val="top"/>
          </w:tcPr>
          <w:p w14:paraId="158C8775">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交换棒一个</w:t>
            </w:r>
          </w:p>
        </w:tc>
        <w:tc>
          <w:tcPr>
            <w:tcW w:w="1224" w:type="dxa"/>
          </w:tcPr>
          <w:p w14:paraId="659D76C8">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3F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D4ED638">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9.3</w:t>
            </w:r>
          </w:p>
        </w:tc>
        <w:tc>
          <w:tcPr>
            <w:tcW w:w="0" w:type="auto"/>
            <w:shd w:val="clear" w:color="auto" w:fill="auto"/>
            <w:vAlign w:val="top"/>
          </w:tcPr>
          <w:p w14:paraId="322A5F94">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推结器一把</w:t>
            </w:r>
          </w:p>
        </w:tc>
        <w:tc>
          <w:tcPr>
            <w:tcW w:w="1224" w:type="dxa"/>
          </w:tcPr>
          <w:p w14:paraId="526E338C">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040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80D448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9.4</w:t>
            </w:r>
          </w:p>
        </w:tc>
        <w:tc>
          <w:tcPr>
            <w:tcW w:w="0" w:type="auto"/>
            <w:shd w:val="clear" w:color="auto" w:fill="auto"/>
            <w:vAlign w:val="top"/>
          </w:tcPr>
          <w:p w14:paraId="094096BE">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Bankart锉刀一把</w:t>
            </w:r>
          </w:p>
        </w:tc>
        <w:tc>
          <w:tcPr>
            <w:tcW w:w="1224" w:type="dxa"/>
          </w:tcPr>
          <w:p w14:paraId="1EC50DE8">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523A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669DCF8">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9.5</w:t>
            </w:r>
          </w:p>
        </w:tc>
        <w:tc>
          <w:tcPr>
            <w:tcW w:w="0" w:type="auto"/>
            <w:shd w:val="clear" w:color="auto" w:fill="auto"/>
            <w:vAlign w:val="top"/>
          </w:tcPr>
          <w:p w14:paraId="1EDF359C">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软骨锥一把</w:t>
            </w:r>
          </w:p>
        </w:tc>
        <w:tc>
          <w:tcPr>
            <w:tcW w:w="1224" w:type="dxa"/>
          </w:tcPr>
          <w:p w14:paraId="32DA0AF8">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08B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901CA3C">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9.6</w:t>
            </w:r>
          </w:p>
        </w:tc>
        <w:tc>
          <w:tcPr>
            <w:tcW w:w="0" w:type="auto"/>
            <w:shd w:val="clear" w:color="auto" w:fill="auto"/>
            <w:vAlign w:val="top"/>
          </w:tcPr>
          <w:p w14:paraId="28E13C33">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缝合勾手柄一个</w:t>
            </w:r>
          </w:p>
        </w:tc>
        <w:tc>
          <w:tcPr>
            <w:tcW w:w="1224" w:type="dxa"/>
          </w:tcPr>
          <w:p w14:paraId="3E10EED4">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FE7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105FE16">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9.7</w:t>
            </w:r>
          </w:p>
        </w:tc>
        <w:tc>
          <w:tcPr>
            <w:tcW w:w="0" w:type="auto"/>
            <w:shd w:val="clear" w:color="auto" w:fill="auto"/>
            <w:vAlign w:val="top"/>
          </w:tcPr>
          <w:p w14:paraId="67724D7E">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90°直型缝合勾一个</w:t>
            </w:r>
          </w:p>
        </w:tc>
        <w:tc>
          <w:tcPr>
            <w:tcW w:w="1224" w:type="dxa"/>
          </w:tcPr>
          <w:p w14:paraId="6D09B847">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3FC8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5AEC756">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9.8</w:t>
            </w:r>
          </w:p>
        </w:tc>
        <w:tc>
          <w:tcPr>
            <w:tcW w:w="0" w:type="auto"/>
            <w:shd w:val="clear" w:color="auto" w:fill="auto"/>
            <w:vAlign w:val="top"/>
          </w:tcPr>
          <w:p w14:paraId="25FEC142">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45°左弯缝合勾一个</w:t>
            </w:r>
          </w:p>
        </w:tc>
        <w:tc>
          <w:tcPr>
            <w:tcW w:w="1224" w:type="dxa"/>
          </w:tcPr>
          <w:p w14:paraId="59EA250D">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393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4774BB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9.9</w:t>
            </w:r>
          </w:p>
        </w:tc>
        <w:tc>
          <w:tcPr>
            <w:tcW w:w="0" w:type="auto"/>
            <w:shd w:val="clear" w:color="auto" w:fill="auto"/>
            <w:vAlign w:val="top"/>
          </w:tcPr>
          <w:p w14:paraId="692C293C">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45°右弯缝合勾一个</w:t>
            </w:r>
          </w:p>
        </w:tc>
        <w:tc>
          <w:tcPr>
            <w:tcW w:w="1224" w:type="dxa"/>
          </w:tcPr>
          <w:p w14:paraId="5F2FE4DB">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B88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5AC0A76">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9.10</w:t>
            </w:r>
          </w:p>
        </w:tc>
        <w:tc>
          <w:tcPr>
            <w:tcW w:w="0" w:type="auto"/>
            <w:shd w:val="clear" w:color="auto" w:fill="auto"/>
            <w:vAlign w:val="top"/>
          </w:tcPr>
          <w:p w14:paraId="1A7E5689">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60°左弯缝合勾一个</w:t>
            </w:r>
          </w:p>
        </w:tc>
        <w:tc>
          <w:tcPr>
            <w:tcW w:w="1224" w:type="dxa"/>
          </w:tcPr>
          <w:p w14:paraId="5423ABF6">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EB7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FFEC95F">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9.11</w:t>
            </w:r>
          </w:p>
        </w:tc>
        <w:tc>
          <w:tcPr>
            <w:tcW w:w="0" w:type="auto"/>
            <w:shd w:val="clear" w:color="auto" w:fill="auto"/>
            <w:vAlign w:val="top"/>
          </w:tcPr>
          <w:p w14:paraId="11F065D1">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60°右弯缝合勾一个</w:t>
            </w:r>
          </w:p>
        </w:tc>
        <w:tc>
          <w:tcPr>
            <w:tcW w:w="1224" w:type="dxa"/>
          </w:tcPr>
          <w:p w14:paraId="56DC6A3C">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0A61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2510A6D">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9.12</w:t>
            </w:r>
          </w:p>
        </w:tc>
        <w:tc>
          <w:tcPr>
            <w:tcW w:w="0" w:type="auto"/>
            <w:shd w:val="clear" w:color="auto" w:fill="auto"/>
            <w:vAlign w:val="top"/>
          </w:tcPr>
          <w:p w14:paraId="66DC8DEF">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缝线组织抓钳一把</w:t>
            </w:r>
          </w:p>
        </w:tc>
        <w:tc>
          <w:tcPr>
            <w:tcW w:w="1224" w:type="dxa"/>
          </w:tcPr>
          <w:p w14:paraId="51202AFE">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AB7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F393F56">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9.13</w:t>
            </w:r>
          </w:p>
        </w:tc>
        <w:tc>
          <w:tcPr>
            <w:tcW w:w="0" w:type="auto"/>
            <w:shd w:val="clear" w:color="auto" w:fill="auto"/>
            <w:vAlign w:val="top"/>
          </w:tcPr>
          <w:p w14:paraId="3404A6A8">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开口剪线器</w:t>
            </w:r>
            <w:r>
              <w:rPr>
                <w:rFonts w:hint="eastAsia" w:ascii="仿宋" w:hAnsi="仿宋" w:eastAsia="仿宋" w:cs="仿宋"/>
                <w:color w:val="auto"/>
                <w:sz w:val="24"/>
                <w:szCs w:val="24"/>
                <w:highlight w:val="none"/>
                <w:lang w:val="en-US" w:eastAsia="zh-CN"/>
              </w:rPr>
              <w:t>一把</w:t>
            </w:r>
          </w:p>
        </w:tc>
        <w:tc>
          <w:tcPr>
            <w:tcW w:w="1224" w:type="dxa"/>
          </w:tcPr>
          <w:p w14:paraId="7261CEBD">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6E6F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83555E1">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9.14</w:t>
            </w:r>
          </w:p>
        </w:tc>
        <w:tc>
          <w:tcPr>
            <w:tcW w:w="0" w:type="auto"/>
            <w:shd w:val="clear" w:color="auto" w:fill="auto"/>
            <w:vAlign w:val="top"/>
          </w:tcPr>
          <w:p w14:paraId="00547FFA">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直戳枪</w:t>
            </w:r>
            <w:r>
              <w:rPr>
                <w:rFonts w:hint="eastAsia" w:ascii="仿宋" w:hAnsi="仿宋" w:eastAsia="仿宋" w:cs="仿宋"/>
                <w:color w:val="auto"/>
                <w:sz w:val="24"/>
                <w:szCs w:val="24"/>
                <w:highlight w:val="none"/>
                <w:lang w:val="en-US" w:eastAsia="zh-CN"/>
              </w:rPr>
              <w:t>一把</w:t>
            </w:r>
          </w:p>
        </w:tc>
        <w:tc>
          <w:tcPr>
            <w:tcW w:w="1224" w:type="dxa"/>
          </w:tcPr>
          <w:p w14:paraId="44F714CE">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082E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A8A429D">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9.15</w:t>
            </w:r>
          </w:p>
        </w:tc>
        <w:tc>
          <w:tcPr>
            <w:tcW w:w="0" w:type="auto"/>
            <w:shd w:val="clear" w:color="auto" w:fill="auto"/>
            <w:vAlign w:val="top"/>
          </w:tcPr>
          <w:p w14:paraId="7FF1B5BD">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抓线钳一把</w:t>
            </w:r>
          </w:p>
        </w:tc>
        <w:tc>
          <w:tcPr>
            <w:tcW w:w="1224" w:type="dxa"/>
          </w:tcPr>
          <w:p w14:paraId="239B8079">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544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A6DE79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9.16</w:t>
            </w:r>
          </w:p>
        </w:tc>
        <w:tc>
          <w:tcPr>
            <w:tcW w:w="0" w:type="auto"/>
            <w:shd w:val="clear" w:color="auto" w:fill="auto"/>
            <w:vAlign w:val="top"/>
          </w:tcPr>
          <w:p w14:paraId="51DD3B65">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锤子一把</w:t>
            </w:r>
          </w:p>
        </w:tc>
        <w:tc>
          <w:tcPr>
            <w:tcW w:w="1224" w:type="dxa"/>
          </w:tcPr>
          <w:p w14:paraId="2F6CC29D">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A82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B7C670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9.17</w:t>
            </w:r>
          </w:p>
        </w:tc>
        <w:tc>
          <w:tcPr>
            <w:tcW w:w="0" w:type="auto"/>
            <w:shd w:val="clear" w:color="auto" w:fill="auto"/>
            <w:vAlign w:val="top"/>
          </w:tcPr>
          <w:p w14:paraId="6A050208">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肩关节牵引系统一套</w:t>
            </w:r>
          </w:p>
        </w:tc>
        <w:tc>
          <w:tcPr>
            <w:tcW w:w="1224" w:type="dxa"/>
          </w:tcPr>
          <w:p w14:paraId="4BAA4767">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5B0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B036800">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10</w:t>
            </w:r>
          </w:p>
        </w:tc>
        <w:tc>
          <w:tcPr>
            <w:tcW w:w="0" w:type="auto"/>
            <w:shd w:val="clear" w:color="auto" w:fill="auto"/>
            <w:vAlign w:val="top"/>
          </w:tcPr>
          <w:p w14:paraId="32498DB3">
            <w:pPr>
              <w:keepNext w:val="0"/>
              <w:keepLines w:val="0"/>
              <w:pageBreakBefore w:val="0"/>
              <w:widowControl/>
              <w:kinsoku/>
              <w:wordWrap/>
              <w:overflowPunct/>
              <w:topLinePunct w:val="0"/>
              <w:bidi w:val="0"/>
              <w:adjustRightInd w:val="0"/>
              <w:snapToGrid/>
              <w:spacing w:before="32" w:beforeLines="10" w:line="288" w:lineRule="auto"/>
              <w:jc w:val="both"/>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膝关节器械一套</w:t>
            </w:r>
          </w:p>
        </w:tc>
        <w:tc>
          <w:tcPr>
            <w:tcW w:w="1224" w:type="dxa"/>
          </w:tcPr>
          <w:p w14:paraId="3D9DF773">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155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C4FDC30">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10.1</w:t>
            </w:r>
          </w:p>
        </w:tc>
        <w:tc>
          <w:tcPr>
            <w:tcW w:w="0" w:type="auto"/>
            <w:shd w:val="clear" w:color="auto" w:fill="auto"/>
            <w:vAlign w:val="center"/>
          </w:tcPr>
          <w:p w14:paraId="7ADE5D27">
            <w:pPr>
              <w:keepNext w:val="0"/>
              <w:keepLines w:val="0"/>
              <w:pageBreakBefore w:val="0"/>
              <w:widowControl/>
              <w:suppressLineNumbers w:val="0"/>
              <w:kinsoku/>
              <w:wordWrap/>
              <w:overflowPunct/>
              <w:topLinePunct w:val="0"/>
              <w:bidi w:val="0"/>
              <w:adjustRightInd w:val="0"/>
              <w:snapToGrid/>
              <w:spacing w:before="32" w:beforeLines="10" w:line="288" w:lineRule="auto"/>
              <w:jc w:val="left"/>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股骨钻（6mm、7mm、8mm、9mm各一把）</w:t>
            </w:r>
          </w:p>
        </w:tc>
        <w:tc>
          <w:tcPr>
            <w:tcW w:w="1224" w:type="dxa"/>
          </w:tcPr>
          <w:p w14:paraId="4B71ACA6">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028F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62D623C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10.2</w:t>
            </w:r>
          </w:p>
        </w:tc>
        <w:tc>
          <w:tcPr>
            <w:tcW w:w="0" w:type="auto"/>
            <w:shd w:val="clear" w:color="auto" w:fill="auto"/>
            <w:vAlign w:val="center"/>
          </w:tcPr>
          <w:p w14:paraId="3208F2AB">
            <w:pPr>
              <w:keepNext w:val="0"/>
              <w:keepLines w:val="0"/>
              <w:pageBreakBefore w:val="0"/>
              <w:widowControl/>
              <w:suppressLineNumbers w:val="0"/>
              <w:kinsoku/>
              <w:wordWrap/>
              <w:overflowPunct/>
              <w:topLinePunct w:val="0"/>
              <w:bidi w:val="0"/>
              <w:adjustRightInd w:val="0"/>
              <w:snapToGrid/>
              <w:spacing w:before="32" w:beforeLines="10" w:line="288" w:lineRule="auto"/>
              <w:jc w:val="left"/>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胫骨钻（6mm、7mm、8mm、9mm各一把）</w:t>
            </w:r>
          </w:p>
        </w:tc>
        <w:tc>
          <w:tcPr>
            <w:tcW w:w="1224" w:type="dxa"/>
          </w:tcPr>
          <w:p w14:paraId="18B32D31">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98F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4AC6313">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10.3</w:t>
            </w:r>
          </w:p>
        </w:tc>
        <w:tc>
          <w:tcPr>
            <w:tcW w:w="0" w:type="auto"/>
            <w:shd w:val="clear" w:color="auto" w:fill="auto"/>
            <w:vAlign w:val="top"/>
          </w:tcPr>
          <w:p w14:paraId="2B6CD783">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膝关节导向器手柄一个</w:t>
            </w:r>
          </w:p>
        </w:tc>
        <w:tc>
          <w:tcPr>
            <w:tcW w:w="1224" w:type="dxa"/>
          </w:tcPr>
          <w:p w14:paraId="6BC8B997">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8D2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C830DCD">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10.4</w:t>
            </w:r>
          </w:p>
        </w:tc>
        <w:tc>
          <w:tcPr>
            <w:tcW w:w="0" w:type="auto"/>
            <w:shd w:val="clear" w:color="auto" w:fill="auto"/>
            <w:vAlign w:val="top"/>
          </w:tcPr>
          <w:p w14:paraId="040BE729">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前叉胫骨定位钩一个</w:t>
            </w:r>
          </w:p>
        </w:tc>
        <w:tc>
          <w:tcPr>
            <w:tcW w:w="1224" w:type="dxa"/>
          </w:tcPr>
          <w:p w14:paraId="7FB8BF2A">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80E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2AD57489">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10.5</w:t>
            </w:r>
          </w:p>
        </w:tc>
        <w:tc>
          <w:tcPr>
            <w:tcW w:w="0" w:type="auto"/>
            <w:shd w:val="clear" w:color="auto" w:fill="auto"/>
            <w:vAlign w:val="top"/>
          </w:tcPr>
          <w:p w14:paraId="0EBF8375">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后叉胫骨定位钩一个</w:t>
            </w:r>
          </w:p>
        </w:tc>
        <w:tc>
          <w:tcPr>
            <w:tcW w:w="1224" w:type="dxa"/>
          </w:tcPr>
          <w:p w14:paraId="35A5E65B">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09B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8C4D93A">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10.6</w:t>
            </w:r>
          </w:p>
        </w:tc>
        <w:tc>
          <w:tcPr>
            <w:tcW w:w="0" w:type="auto"/>
            <w:shd w:val="clear" w:color="auto" w:fill="auto"/>
            <w:vAlign w:val="top"/>
          </w:tcPr>
          <w:p w14:paraId="72B5AA5E">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后叉股骨定位钩一个</w:t>
            </w:r>
          </w:p>
        </w:tc>
        <w:tc>
          <w:tcPr>
            <w:tcW w:w="1224" w:type="dxa"/>
          </w:tcPr>
          <w:p w14:paraId="4DAFDDFB">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297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D7CBE64">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10.7</w:t>
            </w:r>
          </w:p>
        </w:tc>
        <w:tc>
          <w:tcPr>
            <w:tcW w:w="0" w:type="auto"/>
            <w:shd w:val="clear" w:color="auto" w:fill="auto"/>
            <w:vAlign w:val="top"/>
          </w:tcPr>
          <w:p w14:paraId="16F8FCAC">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前叉股骨定位钩一个</w:t>
            </w:r>
          </w:p>
        </w:tc>
        <w:tc>
          <w:tcPr>
            <w:tcW w:w="1224" w:type="dxa"/>
          </w:tcPr>
          <w:p w14:paraId="2F7996FA">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7F8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DAE869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10.8</w:t>
            </w:r>
          </w:p>
        </w:tc>
        <w:tc>
          <w:tcPr>
            <w:tcW w:w="0" w:type="auto"/>
            <w:shd w:val="clear" w:color="auto" w:fill="auto"/>
            <w:vAlign w:val="top"/>
          </w:tcPr>
          <w:p w14:paraId="09D4A888">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大导针套袖限深阶梯一个</w:t>
            </w:r>
          </w:p>
        </w:tc>
        <w:tc>
          <w:tcPr>
            <w:tcW w:w="1224" w:type="dxa"/>
          </w:tcPr>
          <w:p w14:paraId="4106A793">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689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278F3BF">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10.9</w:t>
            </w:r>
          </w:p>
        </w:tc>
        <w:tc>
          <w:tcPr>
            <w:tcW w:w="0" w:type="auto"/>
            <w:shd w:val="clear" w:color="auto" w:fill="auto"/>
            <w:vAlign w:val="top"/>
          </w:tcPr>
          <w:p w14:paraId="1D0EEAB9">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小导针套袖一个</w:t>
            </w:r>
          </w:p>
        </w:tc>
        <w:tc>
          <w:tcPr>
            <w:tcW w:w="1224" w:type="dxa"/>
          </w:tcPr>
          <w:p w14:paraId="61D84B10">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984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A0746DB">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10.10</w:t>
            </w:r>
          </w:p>
        </w:tc>
        <w:tc>
          <w:tcPr>
            <w:tcW w:w="0" w:type="auto"/>
            <w:shd w:val="clear" w:color="auto" w:fill="auto"/>
            <w:vAlign w:val="top"/>
          </w:tcPr>
          <w:p w14:paraId="3F16BF8A">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闭口取腱器一个</w:t>
            </w:r>
          </w:p>
        </w:tc>
        <w:tc>
          <w:tcPr>
            <w:tcW w:w="1224" w:type="dxa"/>
          </w:tcPr>
          <w:p w14:paraId="6C160F55">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CE5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467E27B">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10.11</w:t>
            </w:r>
          </w:p>
        </w:tc>
        <w:tc>
          <w:tcPr>
            <w:tcW w:w="0" w:type="auto"/>
            <w:shd w:val="clear" w:color="auto" w:fill="auto"/>
            <w:vAlign w:val="top"/>
          </w:tcPr>
          <w:p w14:paraId="029822E8">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肌腱测量器一个</w:t>
            </w:r>
          </w:p>
        </w:tc>
        <w:tc>
          <w:tcPr>
            <w:tcW w:w="1224" w:type="dxa"/>
          </w:tcPr>
          <w:p w14:paraId="56A49A0E">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4D0B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3ED32C45">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10.12</w:t>
            </w:r>
          </w:p>
        </w:tc>
        <w:tc>
          <w:tcPr>
            <w:tcW w:w="0" w:type="auto"/>
            <w:shd w:val="clear" w:color="auto" w:fill="auto"/>
            <w:vAlign w:val="top"/>
          </w:tcPr>
          <w:p w14:paraId="6405FF07">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定位导针一个</w:t>
            </w:r>
          </w:p>
        </w:tc>
        <w:tc>
          <w:tcPr>
            <w:tcW w:w="1224" w:type="dxa"/>
          </w:tcPr>
          <w:p w14:paraId="3952588B">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5462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0C847AF9">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10.13</w:t>
            </w:r>
          </w:p>
        </w:tc>
        <w:tc>
          <w:tcPr>
            <w:tcW w:w="0" w:type="auto"/>
            <w:shd w:val="clear" w:color="auto" w:fill="auto"/>
            <w:vAlign w:val="top"/>
          </w:tcPr>
          <w:p w14:paraId="4C41647A">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前叉股骨瞄准器</w:t>
            </w:r>
            <w:r>
              <w:rPr>
                <w:rFonts w:hint="eastAsia" w:ascii="仿宋" w:hAnsi="仿宋" w:eastAsia="仿宋" w:cs="仿宋"/>
                <w:i w:val="0"/>
                <w:iCs w:val="0"/>
                <w:color w:val="auto"/>
                <w:kern w:val="0"/>
                <w:sz w:val="24"/>
                <w:szCs w:val="24"/>
                <w:highlight w:val="none"/>
                <w:u w:val="none"/>
                <w:lang w:val="en-US" w:eastAsia="zh-CN" w:bidi="ar"/>
              </w:rPr>
              <w:t>（5mm、6mm、7mm各一把）</w:t>
            </w:r>
          </w:p>
        </w:tc>
        <w:tc>
          <w:tcPr>
            <w:tcW w:w="1224" w:type="dxa"/>
          </w:tcPr>
          <w:p w14:paraId="31921726">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B71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4BF6A1B9">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10.14</w:t>
            </w:r>
          </w:p>
        </w:tc>
        <w:tc>
          <w:tcPr>
            <w:tcW w:w="0" w:type="auto"/>
            <w:shd w:val="clear" w:color="auto" w:fill="auto"/>
            <w:vAlign w:val="top"/>
          </w:tcPr>
          <w:p w14:paraId="4267A6D2">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抓线钳一把</w:t>
            </w:r>
          </w:p>
        </w:tc>
        <w:tc>
          <w:tcPr>
            <w:tcW w:w="1224" w:type="dxa"/>
          </w:tcPr>
          <w:p w14:paraId="1F46ADD5">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D11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7B8FE868">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11</w:t>
            </w:r>
          </w:p>
        </w:tc>
        <w:tc>
          <w:tcPr>
            <w:tcW w:w="0" w:type="auto"/>
            <w:shd w:val="clear" w:color="auto" w:fill="auto"/>
            <w:vAlign w:val="top"/>
          </w:tcPr>
          <w:p w14:paraId="2FE897AB">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肩关节镜用肩外展架一套</w:t>
            </w:r>
          </w:p>
        </w:tc>
        <w:tc>
          <w:tcPr>
            <w:tcW w:w="1224" w:type="dxa"/>
          </w:tcPr>
          <w:p w14:paraId="0AD978C0">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81E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top"/>
          </w:tcPr>
          <w:p w14:paraId="5834A0EB">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12</w:t>
            </w:r>
          </w:p>
        </w:tc>
        <w:tc>
          <w:tcPr>
            <w:tcW w:w="0" w:type="auto"/>
            <w:shd w:val="clear" w:color="auto" w:fill="auto"/>
            <w:vAlign w:val="top"/>
          </w:tcPr>
          <w:p w14:paraId="51FFD9E1">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工作站软件一套</w:t>
            </w:r>
          </w:p>
        </w:tc>
        <w:tc>
          <w:tcPr>
            <w:tcW w:w="1224" w:type="dxa"/>
          </w:tcPr>
          <w:p w14:paraId="03513F41">
            <w:pPr>
              <w:keepNext w:val="0"/>
              <w:keepLines w:val="0"/>
              <w:pageBreakBefore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bl>
    <w:p w14:paraId="237664C9">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二 2 椎间孔镜器械  数量：1   预算：20万元</w:t>
      </w:r>
    </w:p>
    <w:tbl>
      <w:tblPr>
        <w:tblStyle w:val="6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531"/>
        <w:gridCol w:w="1239"/>
      </w:tblGrid>
      <w:tr w14:paraId="63B7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0D7758F7">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31" w:type="dxa"/>
            <w:vAlign w:val="center"/>
          </w:tcPr>
          <w:p w14:paraId="5A85E9BA">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239" w:type="dxa"/>
            <w:vAlign w:val="center"/>
          </w:tcPr>
          <w:p w14:paraId="7D8B8DDC">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6CF6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5D1F82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531" w:type="dxa"/>
            <w:vAlign w:val="center"/>
          </w:tcPr>
          <w:p w14:paraId="3A515C93">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39" w:type="dxa"/>
            <w:vAlign w:val="center"/>
          </w:tcPr>
          <w:p w14:paraId="40AC01F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5DD0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89F9A3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w:t>
            </w:r>
          </w:p>
        </w:tc>
        <w:tc>
          <w:tcPr>
            <w:tcW w:w="6531" w:type="dxa"/>
            <w:vAlign w:val="center"/>
          </w:tcPr>
          <w:p w14:paraId="033804F8">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椎间盘</w:t>
            </w:r>
            <w:r>
              <w:rPr>
                <w:rFonts w:hint="eastAsia" w:ascii="仿宋" w:hAnsi="仿宋" w:eastAsia="仿宋" w:cs="仿宋"/>
                <w:b/>
                <w:bCs/>
                <w:color w:val="auto"/>
                <w:sz w:val="24"/>
                <w:szCs w:val="24"/>
                <w:highlight w:val="none"/>
              </w:rPr>
              <w:t>手术器械1套</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详见配置清单</w:t>
            </w:r>
            <w:r>
              <w:rPr>
                <w:rFonts w:hint="eastAsia" w:ascii="仿宋" w:hAnsi="仿宋" w:eastAsia="仿宋" w:cs="仿宋"/>
                <w:b/>
                <w:bCs/>
                <w:color w:val="auto"/>
                <w:sz w:val="24"/>
                <w:szCs w:val="24"/>
                <w:highlight w:val="none"/>
                <w:lang w:eastAsia="zh-CN"/>
              </w:rPr>
              <w:t>）</w:t>
            </w:r>
          </w:p>
        </w:tc>
        <w:tc>
          <w:tcPr>
            <w:tcW w:w="1239" w:type="dxa"/>
            <w:vAlign w:val="center"/>
          </w:tcPr>
          <w:p w14:paraId="2A1095BE">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72D5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624BB2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531" w:type="dxa"/>
            <w:vAlign w:val="center"/>
          </w:tcPr>
          <w:p w14:paraId="77FA4D85">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239" w:type="dxa"/>
            <w:vAlign w:val="center"/>
          </w:tcPr>
          <w:p w14:paraId="66FDF26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0A0D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FFB32C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531" w:type="dxa"/>
            <w:vAlign w:val="center"/>
          </w:tcPr>
          <w:p w14:paraId="630ED9AF">
            <w:pPr>
              <w:keepNext w:val="0"/>
              <w:keepLines w:val="0"/>
              <w:pageBreakBefore w:val="0"/>
              <w:widowControl w:val="0"/>
              <w:kinsoku/>
              <w:wordWrap/>
              <w:overflowPunct/>
              <w:topLinePunct w:val="0"/>
              <w:autoSpaceDE/>
              <w:autoSpaceDN/>
              <w:bidi w:val="0"/>
              <w:adjustRightInd w:val="0"/>
              <w:snapToGrid/>
              <w:spacing w:before="32" w:beforeLines="1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椎间盘镜</w:t>
            </w:r>
            <w:r>
              <w:rPr>
                <w:rFonts w:hint="eastAsia" w:ascii="仿宋" w:hAnsi="仿宋" w:eastAsia="仿宋" w:cs="仿宋"/>
                <w:b w:val="0"/>
                <w:bCs w:val="0"/>
                <w:color w:val="auto"/>
                <w:sz w:val="24"/>
                <w:szCs w:val="24"/>
                <w:highlight w:val="none"/>
                <w:lang w:val="en-US" w:eastAsia="zh-CN"/>
              </w:rPr>
              <w:t>1根，</w:t>
            </w:r>
            <w:r>
              <w:rPr>
                <w:rFonts w:hint="eastAsia" w:ascii="仿宋" w:hAnsi="仿宋" w:eastAsia="仿宋" w:cs="仿宋"/>
                <w:color w:val="auto"/>
                <w:sz w:val="24"/>
                <w:szCs w:val="24"/>
                <w:highlight w:val="none"/>
              </w:rPr>
              <w:t>视向角≥</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°，视野角≥</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工作外径≤6.3mm，工作长度≥180mm，器械通道≥3.7mm</w:t>
            </w:r>
            <w:r>
              <w:rPr>
                <w:rFonts w:hint="eastAsia" w:ascii="仿宋" w:hAnsi="仿宋" w:eastAsia="仿宋" w:cs="仿宋"/>
                <w:color w:val="auto"/>
                <w:sz w:val="24"/>
                <w:szCs w:val="24"/>
                <w:highlight w:val="none"/>
                <w:lang w:eastAsia="zh-CN"/>
              </w:rPr>
              <w:t>。</w:t>
            </w:r>
          </w:p>
        </w:tc>
        <w:tc>
          <w:tcPr>
            <w:tcW w:w="1239" w:type="dxa"/>
            <w:vAlign w:val="center"/>
          </w:tcPr>
          <w:p w14:paraId="52FEDE50">
            <w:pPr>
              <w:autoSpaceDE w:val="0"/>
              <w:autoSpaceDN w:val="0"/>
              <w:spacing w:line="300" w:lineRule="exact"/>
              <w:jc w:val="center"/>
              <w:rPr>
                <w:rFonts w:hint="eastAsia" w:ascii="仿宋" w:hAnsi="仿宋" w:eastAsia="仿宋" w:cs="仿宋"/>
                <w:color w:val="auto"/>
                <w:sz w:val="24"/>
                <w:szCs w:val="24"/>
                <w:highlight w:val="none"/>
                <w:lang w:val="zh-CN"/>
              </w:rPr>
            </w:pPr>
          </w:p>
        </w:tc>
      </w:tr>
      <w:tr w14:paraId="3EA8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B1DFEF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531" w:type="dxa"/>
            <w:vAlign w:val="center"/>
          </w:tcPr>
          <w:p w14:paraId="7C6FF78C">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椎间盘</w:t>
            </w:r>
            <w:r>
              <w:rPr>
                <w:rFonts w:hint="eastAsia" w:ascii="仿宋" w:hAnsi="仿宋" w:eastAsia="仿宋" w:cs="仿宋"/>
                <w:b/>
                <w:color w:val="auto"/>
                <w:sz w:val="24"/>
                <w:szCs w:val="24"/>
                <w:highlight w:val="none"/>
              </w:rPr>
              <w:t>手术器械</w:t>
            </w:r>
          </w:p>
        </w:tc>
        <w:tc>
          <w:tcPr>
            <w:tcW w:w="1239" w:type="dxa"/>
            <w:vAlign w:val="center"/>
          </w:tcPr>
          <w:p w14:paraId="493F21EC">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3765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vAlign w:val="center"/>
          </w:tcPr>
          <w:p w14:paraId="2B81231F">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6531" w:type="dxa"/>
            <w:vAlign w:val="center"/>
          </w:tcPr>
          <w:p w14:paraId="4C8960A3">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逐级</w:t>
            </w:r>
            <w:r>
              <w:rPr>
                <w:rFonts w:hint="eastAsia" w:ascii="仿宋" w:hAnsi="仿宋" w:eastAsia="仿宋" w:cs="仿宋"/>
                <w:color w:val="auto"/>
                <w:sz w:val="24"/>
                <w:szCs w:val="24"/>
                <w:highlight w:val="none"/>
              </w:rPr>
              <w:t>扩张管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套：</w:t>
            </w:r>
            <w:r>
              <w:rPr>
                <w:rFonts w:hint="eastAsia" w:ascii="仿宋" w:hAnsi="仿宋" w:eastAsia="仿宋" w:cs="仿宋"/>
                <w:color w:val="auto"/>
                <w:sz w:val="24"/>
                <w:szCs w:val="24"/>
                <w:highlight w:val="none"/>
                <w:lang w:val="en-US" w:eastAsia="zh-CN"/>
              </w:rPr>
              <w:t>直径3.2～7.5mm，</w:t>
            </w:r>
            <w:r>
              <w:rPr>
                <w:rFonts w:hint="eastAsia" w:ascii="仿宋" w:hAnsi="仿宋" w:eastAsia="仿宋" w:cs="仿宋"/>
                <w:color w:val="auto"/>
                <w:sz w:val="24"/>
                <w:szCs w:val="24"/>
                <w:highlight w:val="none"/>
              </w:rPr>
              <w:t>长度</w:t>
            </w:r>
            <w:r>
              <w:rPr>
                <w:rFonts w:hint="eastAsia" w:ascii="仿宋" w:hAnsi="仿宋" w:eastAsia="仿宋" w:cs="仿宋"/>
                <w:color w:val="auto"/>
                <w:sz w:val="24"/>
                <w:szCs w:val="24"/>
                <w:highlight w:val="none"/>
                <w:lang w:val="en-US" w:eastAsia="zh-CN"/>
              </w:rPr>
              <w:t>175～238mm。</w:t>
            </w:r>
          </w:p>
        </w:tc>
        <w:tc>
          <w:tcPr>
            <w:tcW w:w="1239" w:type="dxa"/>
            <w:vAlign w:val="center"/>
          </w:tcPr>
          <w:p w14:paraId="0AA454A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10A9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4DBC30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6531" w:type="dxa"/>
            <w:vAlign w:val="center"/>
          </w:tcPr>
          <w:p w14:paraId="5039DDA0">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双通道扩</w:t>
            </w:r>
            <w:r>
              <w:rPr>
                <w:rFonts w:hint="eastAsia" w:ascii="仿宋" w:hAnsi="仿宋" w:eastAsia="仿宋" w:cs="仿宋"/>
                <w:color w:val="auto"/>
                <w:sz w:val="24"/>
                <w:szCs w:val="24"/>
                <w:highlight w:val="none"/>
              </w:rPr>
              <w:t>张管</w:t>
            </w:r>
            <w:r>
              <w:rPr>
                <w:rFonts w:hint="eastAsia" w:ascii="仿宋" w:hAnsi="仿宋" w:eastAsia="仿宋" w:cs="仿宋"/>
                <w:color w:val="auto"/>
                <w:sz w:val="24"/>
                <w:szCs w:val="24"/>
                <w:highlight w:val="none"/>
                <w:lang w:val="en-US" w:eastAsia="zh-CN"/>
              </w:rPr>
              <w:t>2支</w:t>
            </w:r>
            <w:r>
              <w:rPr>
                <w:rFonts w:hint="eastAsia" w:ascii="仿宋" w:hAnsi="仿宋" w:eastAsia="仿宋" w:cs="仿宋"/>
                <w:color w:val="auto"/>
                <w:sz w:val="24"/>
                <w:szCs w:val="24"/>
                <w:highlight w:val="none"/>
              </w:rPr>
              <w:t>：直径≤</w:t>
            </w: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rPr>
              <w:t>mm，长度≥</w:t>
            </w:r>
            <w:r>
              <w:rPr>
                <w:rFonts w:hint="eastAsia" w:ascii="仿宋" w:hAnsi="仿宋" w:eastAsia="仿宋" w:cs="仿宋"/>
                <w:color w:val="auto"/>
                <w:sz w:val="24"/>
                <w:szCs w:val="24"/>
                <w:highlight w:val="none"/>
                <w:lang w:val="en-US" w:eastAsia="zh-CN"/>
              </w:rPr>
              <w:t>210</w:t>
            </w:r>
            <w:r>
              <w:rPr>
                <w:rFonts w:hint="eastAsia" w:ascii="仿宋" w:hAnsi="仿宋" w:eastAsia="仿宋" w:cs="仿宋"/>
                <w:color w:val="auto"/>
                <w:sz w:val="24"/>
                <w:szCs w:val="24"/>
                <w:highlight w:val="none"/>
              </w:rPr>
              <w:t>mm</w:t>
            </w:r>
            <w:r>
              <w:rPr>
                <w:rFonts w:hint="eastAsia" w:ascii="仿宋" w:hAnsi="仿宋" w:eastAsia="仿宋" w:cs="仿宋"/>
                <w:color w:val="auto"/>
                <w:sz w:val="24"/>
                <w:szCs w:val="24"/>
                <w:highlight w:val="none"/>
                <w:lang w:eastAsia="zh-CN"/>
              </w:rPr>
              <w:t>。</w:t>
            </w:r>
          </w:p>
        </w:tc>
        <w:tc>
          <w:tcPr>
            <w:tcW w:w="1239" w:type="dxa"/>
            <w:vAlign w:val="center"/>
          </w:tcPr>
          <w:p w14:paraId="450165A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751E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88A897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6531" w:type="dxa"/>
            <w:vAlign w:val="center"/>
          </w:tcPr>
          <w:p w14:paraId="5FD5783B">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环形骨钻</w:t>
            </w:r>
            <w:r>
              <w:rPr>
                <w:rFonts w:hint="eastAsia" w:ascii="仿宋" w:hAnsi="仿宋" w:eastAsia="仿宋" w:cs="仿宋"/>
                <w:color w:val="auto"/>
                <w:sz w:val="24"/>
                <w:szCs w:val="24"/>
                <w:highlight w:val="none"/>
              </w:rPr>
              <w:t>1套</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直径</w:t>
            </w: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rPr>
              <w:t>～7.5mm</w:t>
            </w:r>
            <w:r>
              <w:rPr>
                <w:rFonts w:hint="eastAsia" w:ascii="仿宋" w:hAnsi="仿宋" w:eastAsia="仿宋" w:cs="仿宋"/>
                <w:color w:val="auto"/>
                <w:sz w:val="24"/>
                <w:szCs w:val="24"/>
                <w:highlight w:val="none"/>
                <w:lang w:eastAsia="zh-CN"/>
              </w:rPr>
              <w:t>。</w:t>
            </w:r>
          </w:p>
        </w:tc>
        <w:tc>
          <w:tcPr>
            <w:tcW w:w="1239" w:type="dxa"/>
            <w:vAlign w:val="center"/>
          </w:tcPr>
          <w:p w14:paraId="4008888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73CF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7CFBED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6531" w:type="dxa"/>
            <w:vAlign w:val="center"/>
          </w:tcPr>
          <w:p w14:paraId="194DFB47">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钝头骨钻1套，</w:t>
            </w:r>
            <w:r>
              <w:rPr>
                <w:rFonts w:hint="eastAsia" w:ascii="仿宋" w:hAnsi="仿宋" w:eastAsia="仿宋" w:cs="仿宋"/>
                <w:color w:val="auto"/>
                <w:sz w:val="24"/>
                <w:szCs w:val="24"/>
                <w:highlight w:val="none"/>
              </w:rPr>
              <w:t>中空螺纹型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直径4.6～7.5mm，长度</w:t>
            </w:r>
            <w:bookmarkStart w:id="46" w:name="OLE_LINK82"/>
            <w:r>
              <w:rPr>
                <w:rFonts w:hint="eastAsia" w:ascii="仿宋" w:hAnsi="仿宋" w:eastAsia="仿宋" w:cs="仿宋"/>
                <w:color w:val="auto"/>
                <w:sz w:val="24"/>
                <w:szCs w:val="24"/>
                <w:highlight w:val="none"/>
              </w:rPr>
              <w:t>≥</w:t>
            </w:r>
            <w:bookmarkEnd w:id="46"/>
            <w:r>
              <w:rPr>
                <w:rFonts w:hint="eastAsia" w:ascii="仿宋" w:hAnsi="仿宋" w:eastAsia="仿宋" w:cs="仿宋"/>
                <w:color w:val="auto"/>
                <w:sz w:val="24"/>
                <w:szCs w:val="24"/>
                <w:highlight w:val="none"/>
              </w:rPr>
              <w:t>210mm</w:t>
            </w:r>
            <w:r>
              <w:rPr>
                <w:rFonts w:hint="eastAsia" w:ascii="仿宋" w:hAnsi="仿宋" w:eastAsia="仿宋" w:cs="仿宋"/>
                <w:color w:val="auto"/>
                <w:sz w:val="24"/>
                <w:szCs w:val="24"/>
                <w:highlight w:val="none"/>
                <w:lang w:eastAsia="zh-CN"/>
              </w:rPr>
              <w:t>。</w:t>
            </w:r>
          </w:p>
        </w:tc>
        <w:tc>
          <w:tcPr>
            <w:tcW w:w="1239" w:type="dxa"/>
            <w:vAlign w:val="center"/>
          </w:tcPr>
          <w:p w14:paraId="00A004C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177C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036842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6531" w:type="dxa"/>
            <w:vAlign w:val="center"/>
          </w:tcPr>
          <w:p w14:paraId="33020010">
            <w:pPr>
              <w:keepNext w:val="0"/>
              <w:keepLines w:val="0"/>
              <w:pageBreakBefore w:val="0"/>
              <w:widowControl w:val="0"/>
              <w:kinsoku/>
              <w:wordWrap/>
              <w:overflowPunct/>
              <w:topLinePunct w:val="0"/>
              <w:autoSpaceDE/>
              <w:autoSpaceDN/>
              <w:bidi w:val="0"/>
              <w:adjustRightInd w:val="0"/>
              <w:snapToGrid/>
              <w:spacing w:before="32" w:beforeLines="1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镜外可视</w:t>
            </w:r>
            <w:r>
              <w:rPr>
                <w:rFonts w:hint="eastAsia" w:ascii="仿宋" w:hAnsi="仿宋" w:eastAsia="仿宋" w:cs="仿宋"/>
                <w:color w:val="auto"/>
                <w:sz w:val="24"/>
                <w:szCs w:val="24"/>
                <w:highlight w:val="none"/>
                <w:lang w:val="en-US" w:eastAsia="zh-CN"/>
              </w:rPr>
              <w:t>骨钻1把，内径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mm，长度≥170mm；骨钻保护管</w:t>
            </w:r>
            <w:r>
              <w:rPr>
                <w:rFonts w:hint="eastAsia" w:ascii="仿宋" w:hAnsi="仿宋" w:eastAsia="仿宋" w:cs="仿宋"/>
                <w:color w:val="auto"/>
                <w:sz w:val="24"/>
                <w:szCs w:val="24"/>
                <w:highlight w:val="none"/>
                <w:lang w:val="en-US" w:eastAsia="zh-CN"/>
              </w:rPr>
              <w:t>内径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7.6</w:t>
            </w:r>
            <w:r>
              <w:rPr>
                <w:rFonts w:hint="eastAsia" w:ascii="仿宋" w:hAnsi="仿宋" w:eastAsia="仿宋" w:cs="仿宋"/>
                <w:color w:val="auto"/>
                <w:sz w:val="24"/>
                <w:szCs w:val="24"/>
                <w:highlight w:val="none"/>
              </w:rPr>
              <w:t>mm，长度≥150mm</w:t>
            </w:r>
            <w:r>
              <w:rPr>
                <w:rFonts w:hint="eastAsia" w:ascii="仿宋" w:hAnsi="仿宋" w:eastAsia="仿宋" w:cs="仿宋"/>
                <w:color w:val="auto"/>
                <w:sz w:val="24"/>
                <w:szCs w:val="24"/>
                <w:highlight w:val="none"/>
                <w:lang w:eastAsia="zh-CN"/>
              </w:rPr>
              <w:t>。</w:t>
            </w:r>
          </w:p>
        </w:tc>
        <w:tc>
          <w:tcPr>
            <w:tcW w:w="1239" w:type="dxa"/>
            <w:vAlign w:val="center"/>
          </w:tcPr>
          <w:p w14:paraId="64666DE3">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7B25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F605DF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6531" w:type="dxa"/>
            <w:vAlign w:val="center"/>
          </w:tcPr>
          <w:p w14:paraId="15D527E1">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推杆2</w:t>
            </w:r>
            <w:r>
              <w:rPr>
                <w:rFonts w:hint="eastAsia" w:ascii="仿宋" w:hAnsi="仿宋" w:eastAsia="仿宋" w:cs="仿宋"/>
                <w:color w:val="auto"/>
                <w:sz w:val="24"/>
                <w:szCs w:val="24"/>
                <w:highlight w:val="none"/>
              </w:rPr>
              <w:t>支，直径</w:t>
            </w:r>
            <w:r>
              <w:rPr>
                <w:rFonts w:hint="eastAsia" w:ascii="仿宋" w:hAnsi="仿宋" w:eastAsia="仿宋" w:cs="仿宋"/>
                <w:color w:val="auto"/>
                <w:sz w:val="24"/>
                <w:szCs w:val="24"/>
                <w:highlight w:val="none"/>
                <w:lang w:val="en-US" w:eastAsia="zh-CN"/>
              </w:rPr>
              <w:t>3.2～5.9</w:t>
            </w:r>
            <w:r>
              <w:rPr>
                <w:rFonts w:hint="eastAsia" w:ascii="仿宋" w:hAnsi="仿宋" w:eastAsia="仿宋" w:cs="仿宋"/>
                <w:color w:val="auto"/>
                <w:sz w:val="24"/>
                <w:szCs w:val="24"/>
                <w:highlight w:val="none"/>
              </w:rPr>
              <w:t>mm，长度</w:t>
            </w:r>
            <w:r>
              <w:rPr>
                <w:rFonts w:hint="eastAsia" w:ascii="仿宋" w:hAnsi="仿宋" w:eastAsia="仿宋" w:cs="仿宋"/>
                <w:color w:val="auto"/>
                <w:sz w:val="24"/>
                <w:szCs w:val="24"/>
                <w:highlight w:val="none"/>
                <w:lang w:val="en-US" w:eastAsia="zh-CN"/>
              </w:rPr>
              <w:t>210～280</w:t>
            </w:r>
            <w:r>
              <w:rPr>
                <w:rFonts w:hint="eastAsia" w:ascii="仿宋" w:hAnsi="仿宋" w:eastAsia="仿宋" w:cs="仿宋"/>
                <w:color w:val="auto"/>
                <w:sz w:val="24"/>
                <w:szCs w:val="24"/>
                <w:highlight w:val="none"/>
              </w:rPr>
              <w:t>mm</w:t>
            </w:r>
            <w:r>
              <w:rPr>
                <w:rFonts w:hint="eastAsia" w:ascii="仿宋" w:hAnsi="仿宋" w:eastAsia="仿宋" w:cs="仿宋"/>
                <w:color w:val="auto"/>
                <w:sz w:val="24"/>
                <w:szCs w:val="24"/>
                <w:highlight w:val="none"/>
                <w:lang w:eastAsia="zh-CN"/>
              </w:rPr>
              <w:t>。</w:t>
            </w:r>
          </w:p>
        </w:tc>
        <w:tc>
          <w:tcPr>
            <w:tcW w:w="1239" w:type="dxa"/>
            <w:vAlign w:val="center"/>
          </w:tcPr>
          <w:p w14:paraId="6568A59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27FD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FBC5E45">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6531" w:type="dxa"/>
            <w:vAlign w:val="center"/>
          </w:tcPr>
          <w:p w14:paraId="6781D042">
            <w:pPr>
              <w:keepNext w:val="0"/>
              <w:keepLines w:val="0"/>
              <w:pageBreakBefore w:val="0"/>
              <w:widowControl w:val="0"/>
              <w:kinsoku/>
              <w:wordWrap/>
              <w:overflowPunct/>
              <w:topLinePunct w:val="0"/>
              <w:autoSpaceDE/>
              <w:autoSpaceDN/>
              <w:bidi w:val="0"/>
              <w:adjustRightInd w:val="0"/>
              <w:snapToGrid/>
              <w:spacing w:before="32" w:beforeLines="1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工作套管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直径≥7.5mm，</w:t>
            </w:r>
            <w:bookmarkStart w:id="47" w:name="OLE_LINK4"/>
            <w:r>
              <w:rPr>
                <w:rFonts w:hint="eastAsia" w:ascii="仿宋" w:hAnsi="仿宋" w:eastAsia="仿宋" w:cs="仿宋"/>
                <w:color w:val="auto"/>
                <w:sz w:val="24"/>
                <w:szCs w:val="24"/>
                <w:highlight w:val="none"/>
              </w:rPr>
              <w:t>长度≥175mm，</w:t>
            </w:r>
            <w:r>
              <w:rPr>
                <w:rFonts w:hint="eastAsia" w:ascii="仿宋" w:hAnsi="仿宋" w:eastAsia="仿宋" w:cs="仿宋"/>
                <w:color w:val="auto"/>
                <w:sz w:val="24"/>
                <w:szCs w:val="24"/>
                <w:highlight w:val="none"/>
                <w:lang w:val="en-US" w:eastAsia="zh-CN"/>
              </w:rPr>
              <w:t>开口形状为</w:t>
            </w:r>
            <w:r>
              <w:rPr>
                <w:rFonts w:hint="eastAsia" w:ascii="仿宋" w:hAnsi="仿宋" w:eastAsia="仿宋" w:cs="仿宋"/>
                <w:color w:val="auto"/>
                <w:sz w:val="24"/>
                <w:szCs w:val="24"/>
                <w:highlight w:val="none"/>
              </w:rPr>
              <w:t>45°</w:t>
            </w:r>
            <w:bookmarkEnd w:id="47"/>
            <w:r>
              <w:rPr>
                <w:rFonts w:hint="eastAsia" w:ascii="仿宋" w:hAnsi="仿宋" w:eastAsia="仿宋" w:cs="仿宋"/>
                <w:color w:val="auto"/>
                <w:sz w:val="24"/>
                <w:szCs w:val="24"/>
                <w:highlight w:val="none"/>
              </w:rPr>
              <w:t>斜口</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30°斜口</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弧形口</w:t>
            </w:r>
            <w:r>
              <w:rPr>
                <w:rFonts w:hint="eastAsia" w:ascii="仿宋" w:hAnsi="仿宋" w:eastAsia="仿宋" w:cs="仿宋"/>
                <w:color w:val="auto"/>
                <w:sz w:val="24"/>
                <w:szCs w:val="24"/>
                <w:highlight w:val="none"/>
                <w:lang w:eastAsia="zh-CN"/>
              </w:rPr>
              <w:t>。</w:t>
            </w:r>
          </w:p>
        </w:tc>
        <w:tc>
          <w:tcPr>
            <w:tcW w:w="1239" w:type="dxa"/>
            <w:vAlign w:val="center"/>
          </w:tcPr>
          <w:p w14:paraId="410F743A">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492D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71D7CB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6531" w:type="dxa"/>
            <w:vAlign w:val="center"/>
          </w:tcPr>
          <w:p w14:paraId="3DD2F33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髓核钳1把，上弯头，直径≤2.5mm，工作长度≥320mm。</w:t>
            </w:r>
          </w:p>
        </w:tc>
        <w:tc>
          <w:tcPr>
            <w:tcW w:w="1239" w:type="dxa"/>
            <w:vAlign w:val="center"/>
          </w:tcPr>
          <w:p w14:paraId="2B928E7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61DF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942AC6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6531" w:type="dxa"/>
            <w:vAlign w:val="center"/>
          </w:tcPr>
          <w:p w14:paraId="40C39BC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切断</w:t>
            </w:r>
            <w:r>
              <w:rPr>
                <w:rFonts w:hint="eastAsia" w:ascii="仿宋" w:hAnsi="仿宋" w:eastAsia="仿宋" w:cs="仿宋"/>
                <w:color w:val="auto"/>
                <w:sz w:val="24"/>
                <w:szCs w:val="24"/>
                <w:highlight w:val="none"/>
              </w:rPr>
              <w:t>钳</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把，</w:t>
            </w:r>
            <w:r>
              <w:rPr>
                <w:rFonts w:hint="eastAsia" w:ascii="仿宋" w:hAnsi="仿宋" w:eastAsia="仿宋" w:cs="仿宋"/>
                <w:color w:val="auto"/>
                <w:sz w:val="24"/>
                <w:szCs w:val="24"/>
                <w:highlight w:val="none"/>
                <w:lang w:val="en-US" w:eastAsia="zh-CN"/>
              </w:rPr>
              <w:t>剪切用，上翘型，</w:t>
            </w:r>
            <w:r>
              <w:rPr>
                <w:rFonts w:hint="eastAsia" w:ascii="仿宋" w:hAnsi="仿宋" w:eastAsia="仿宋" w:cs="仿宋"/>
                <w:color w:val="auto"/>
                <w:sz w:val="24"/>
                <w:szCs w:val="24"/>
                <w:highlight w:val="none"/>
              </w:rPr>
              <w:t>直径≤2.5mm，工作长度≥320mm</w:t>
            </w:r>
            <w:r>
              <w:rPr>
                <w:rFonts w:hint="eastAsia" w:ascii="仿宋" w:hAnsi="仿宋" w:eastAsia="仿宋" w:cs="仿宋"/>
                <w:color w:val="auto"/>
                <w:sz w:val="24"/>
                <w:szCs w:val="24"/>
                <w:highlight w:val="none"/>
                <w:lang w:eastAsia="zh-CN"/>
              </w:rPr>
              <w:t>。</w:t>
            </w:r>
          </w:p>
        </w:tc>
        <w:tc>
          <w:tcPr>
            <w:tcW w:w="1239" w:type="dxa"/>
            <w:vAlign w:val="center"/>
          </w:tcPr>
          <w:p w14:paraId="7F9C124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3972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6E65BE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w:t>
            </w:r>
          </w:p>
        </w:tc>
        <w:tc>
          <w:tcPr>
            <w:tcW w:w="6531" w:type="dxa"/>
            <w:vAlign w:val="center"/>
          </w:tcPr>
          <w:p w14:paraId="0E1147CB">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髓核钳1把，平口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直径≤2.5mm，工作长度≥320mm</w:t>
            </w:r>
            <w:r>
              <w:rPr>
                <w:rFonts w:hint="eastAsia" w:ascii="仿宋" w:hAnsi="仿宋" w:eastAsia="仿宋" w:cs="仿宋"/>
                <w:color w:val="auto"/>
                <w:sz w:val="24"/>
                <w:szCs w:val="24"/>
                <w:highlight w:val="none"/>
                <w:lang w:eastAsia="zh-CN"/>
              </w:rPr>
              <w:t>。</w:t>
            </w:r>
          </w:p>
        </w:tc>
        <w:tc>
          <w:tcPr>
            <w:tcW w:w="1239" w:type="dxa"/>
            <w:vAlign w:val="center"/>
          </w:tcPr>
          <w:p w14:paraId="71AFDA0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78D5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47540EF">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w:t>
            </w:r>
          </w:p>
        </w:tc>
        <w:tc>
          <w:tcPr>
            <w:tcW w:w="6531" w:type="dxa"/>
            <w:vAlign w:val="center"/>
          </w:tcPr>
          <w:p w14:paraId="602683C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髓核钳1把，</w:t>
            </w:r>
            <w:bookmarkStart w:id="48" w:name="OLE_LINK5"/>
            <w:r>
              <w:rPr>
                <w:rFonts w:hint="eastAsia" w:ascii="仿宋" w:hAnsi="仿宋" w:eastAsia="仿宋" w:cs="仿宋"/>
                <w:color w:val="auto"/>
                <w:sz w:val="24"/>
                <w:szCs w:val="24"/>
                <w:highlight w:val="none"/>
              </w:rPr>
              <w:t>平口</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直径</w:t>
            </w:r>
            <w:bookmarkStart w:id="49" w:name="OLE_LINK9"/>
            <w:r>
              <w:rPr>
                <w:rFonts w:hint="eastAsia" w:ascii="仿宋" w:hAnsi="仿宋" w:eastAsia="仿宋" w:cs="仿宋"/>
                <w:color w:val="auto"/>
                <w:sz w:val="24"/>
                <w:szCs w:val="24"/>
                <w:highlight w:val="none"/>
              </w:rPr>
              <w:t>≤</w:t>
            </w:r>
            <w:bookmarkEnd w:id="49"/>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.5mm</w:t>
            </w:r>
            <w:bookmarkEnd w:id="48"/>
            <w:r>
              <w:rPr>
                <w:rFonts w:hint="eastAsia" w:ascii="仿宋" w:hAnsi="仿宋" w:eastAsia="仿宋" w:cs="仿宋"/>
                <w:color w:val="auto"/>
                <w:sz w:val="24"/>
                <w:szCs w:val="24"/>
                <w:highlight w:val="none"/>
              </w:rPr>
              <w:t>，工作长度≥320mm</w:t>
            </w:r>
            <w:r>
              <w:rPr>
                <w:rFonts w:hint="eastAsia" w:ascii="仿宋" w:hAnsi="仿宋" w:eastAsia="仿宋" w:cs="仿宋"/>
                <w:color w:val="auto"/>
                <w:sz w:val="24"/>
                <w:szCs w:val="24"/>
                <w:highlight w:val="none"/>
                <w:lang w:eastAsia="zh-CN"/>
              </w:rPr>
              <w:t>。</w:t>
            </w:r>
          </w:p>
        </w:tc>
        <w:tc>
          <w:tcPr>
            <w:tcW w:w="1239" w:type="dxa"/>
            <w:vAlign w:val="center"/>
          </w:tcPr>
          <w:p w14:paraId="4F3263B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00CA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01C260A">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w:t>
            </w:r>
          </w:p>
        </w:tc>
        <w:tc>
          <w:tcPr>
            <w:tcW w:w="6531" w:type="dxa"/>
            <w:vAlign w:val="center"/>
          </w:tcPr>
          <w:p w14:paraId="030A2DF6">
            <w:pPr>
              <w:keepNext w:val="0"/>
              <w:keepLines w:val="0"/>
              <w:pageBreakBefore w:val="0"/>
              <w:widowControl w:val="0"/>
              <w:kinsoku/>
              <w:wordWrap/>
              <w:overflowPunct/>
              <w:topLinePunct w:val="0"/>
              <w:autoSpaceDE/>
              <w:autoSpaceDN/>
              <w:bidi w:val="0"/>
              <w:adjustRightInd w:val="0"/>
              <w:snapToGrid/>
              <w:spacing w:before="32" w:beforeLines="1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枪钳1把，斜口，直径≤3.5mm，工作长度≥360mm，钳杆可拆卸。</w:t>
            </w:r>
          </w:p>
        </w:tc>
        <w:tc>
          <w:tcPr>
            <w:tcW w:w="1239" w:type="dxa"/>
            <w:vAlign w:val="center"/>
          </w:tcPr>
          <w:p w14:paraId="4F34D9EE">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5F90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D68429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w:t>
            </w:r>
          </w:p>
        </w:tc>
        <w:tc>
          <w:tcPr>
            <w:tcW w:w="6531" w:type="dxa"/>
            <w:vAlign w:val="center"/>
          </w:tcPr>
          <w:p w14:paraId="12DDCAC8">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髓核钳1把，弹</w:t>
            </w:r>
            <w:r>
              <w:rPr>
                <w:rFonts w:hint="eastAsia" w:ascii="仿宋" w:hAnsi="仿宋" w:eastAsia="仿宋" w:cs="仿宋"/>
                <w:color w:val="auto"/>
                <w:sz w:val="24"/>
                <w:szCs w:val="24"/>
                <w:highlight w:val="none"/>
                <w:lang w:val="en-US" w:eastAsia="zh-CN"/>
              </w:rPr>
              <w:t>性头，</w:t>
            </w:r>
            <w:r>
              <w:rPr>
                <w:rFonts w:hint="eastAsia" w:ascii="仿宋" w:hAnsi="仿宋" w:eastAsia="仿宋" w:cs="仿宋"/>
                <w:color w:val="auto"/>
                <w:sz w:val="24"/>
                <w:szCs w:val="24"/>
                <w:highlight w:val="none"/>
              </w:rPr>
              <w:t>直径≤2.5mm，工作长度≥320mm</w:t>
            </w:r>
            <w:r>
              <w:rPr>
                <w:rFonts w:hint="eastAsia" w:ascii="仿宋" w:hAnsi="仿宋" w:eastAsia="仿宋" w:cs="仿宋"/>
                <w:color w:val="auto"/>
                <w:sz w:val="24"/>
                <w:szCs w:val="24"/>
                <w:highlight w:val="none"/>
                <w:lang w:eastAsia="zh-CN"/>
              </w:rPr>
              <w:t>。</w:t>
            </w:r>
          </w:p>
        </w:tc>
        <w:tc>
          <w:tcPr>
            <w:tcW w:w="1239" w:type="dxa"/>
            <w:vAlign w:val="center"/>
          </w:tcPr>
          <w:p w14:paraId="07B595CE">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7898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3872C16">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2.14</w:t>
            </w:r>
          </w:p>
        </w:tc>
        <w:tc>
          <w:tcPr>
            <w:tcW w:w="6531" w:type="dxa"/>
            <w:vAlign w:val="center"/>
          </w:tcPr>
          <w:p w14:paraId="24DCB9B1">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解剖器1支，直径≤2.5mm，工作长度≥320mm。</w:t>
            </w:r>
          </w:p>
        </w:tc>
        <w:tc>
          <w:tcPr>
            <w:tcW w:w="1239" w:type="dxa"/>
            <w:vAlign w:val="center"/>
          </w:tcPr>
          <w:p w14:paraId="6F1F63D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7B0D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9DF276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2.15</w:t>
            </w:r>
          </w:p>
        </w:tc>
        <w:tc>
          <w:tcPr>
            <w:tcW w:w="6531" w:type="dxa"/>
            <w:vAlign w:val="center"/>
          </w:tcPr>
          <w:p w14:paraId="48441BA7">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神经钩1支，直径≤2.5mm，工作长度≥320mm。</w:t>
            </w:r>
          </w:p>
        </w:tc>
        <w:tc>
          <w:tcPr>
            <w:tcW w:w="1239" w:type="dxa"/>
            <w:vAlign w:val="center"/>
          </w:tcPr>
          <w:p w14:paraId="7D3439A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0FC5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949190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2.16</w:t>
            </w:r>
          </w:p>
        </w:tc>
        <w:tc>
          <w:tcPr>
            <w:tcW w:w="6531" w:type="dxa"/>
            <w:vAlign w:val="center"/>
          </w:tcPr>
          <w:p w14:paraId="189196C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弧刃刀1支，平刃，直径≤2.8mm，工作长度≥320mm。</w:t>
            </w:r>
          </w:p>
        </w:tc>
        <w:tc>
          <w:tcPr>
            <w:tcW w:w="1239" w:type="dxa"/>
            <w:vAlign w:val="center"/>
          </w:tcPr>
          <w:p w14:paraId="2334931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5B66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EA0404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2.17</w:t>
            </w:r>
          </w:p>
        </w:tc>
        <w:tc>
          <w:tcPr>
            <w:tcW w:w="6531" w:type="dxa"/>
            <w:vAlign w:val="center"/>
          </w:tcPr>
          <w:p w14:paraId="13264292">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骨钻手柄1件，十字型。</w:t>
            </w:r>
          </w:p>
        </w:tc>
        <w:tc>
          <w:tcPr>
            <w:tcW w:w="1239" w:type="dxa"/>
            <w:vAlign w:val="center"/>
          </w:tcPr>
          <w:p w14:paraId="1744007E">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zh-CN" w:eastAsia="zh-CN"/>
              </w:rPr>
            </w:pPr>
          </w:p>
        </w:tc>
      </w:tr>
      <w:tr w14:paraId="59A5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0A33BE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2.18</w:t>
            </w:r>
          </w:p>
        </w:tc>
        <w:tc>
          <w:tcPr>
            <w:tcW w:w="6531" w:type="dxa"/>
            <w:vAlign w:val="center"/>
          </w:tcPr>
          <w:p w14:paraId="7F2416F8">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骨锤1把，带橡胶缓冲垫。</w:t>
            </w:r>
          </w:p>
        </w:tc>
        <w:tc>
          <w:tcPr>
            <w:tcW w:w="1239" w:type="dxa"/>
            <w:vAlign w:val="center"/>
          </w:tcPr>
          <w:p w14:paraId="7558E411">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3DBB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3D7C93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2.19</w:t>
            </w:r>
          </w:p>
        </w:tc>
        <w:tc>
          <w:tcPr>
            <w:tcW w:w="6531" w:type="dxa"/>
            <w:vAlign w:val="center"/>
          </w:tcPr>
          <w:p w14:paraId="752F529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导针2</w:t>
            </w:r>
            <w:r>
              <w:rPr>
                <w:rFonts w:hint="eastAsia" w:ascii="仿宋" w:hAnsi="仿宋" w:eastAsia="仿宋" w:cs="仿宋"/>
                <w:color w:val="auto"/>
                <w:sz w:val="24"/>
                <w:szCs w:val="24"/>
                <w:highlight w:val="none"/>
              </w:rPr>
              <w:t>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直径≥0.8mm，长度≥400mm</w:t>
            </w:r>
            <w:r>
              <w:rPr>
                <w:rFonts w:hint="eastAsia" w:ascii="仿宋" w:hAnsi="仿宋" w:eastAsia="仿宋" w:cs="仿宋"/>
                <w:color w:val="auto"/>
                <w:sz w:val="24"/>
                <w:szCs w:val="24"/>
                <w:highlight w:val="none"/>
                <w:lang w:eastAsia="zh-CN"/>
              </w:rPr>
              <w:t>。</w:t>
            </w:r>
          </w:p>
        </w:tc>
        <w:tc>
          <w:tcPr>
            <w:tcW w:w="1239" w:type="dxa"/>
            <w:vAlign w:val="center"/>
          </w:tcPr>
          <w:p w14:paraId="5AE409BC">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6F51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743AF1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w:t>
            </w:r>
          </w:p>
        </w:tc>
        <w:tc>
          <w:tcPr>
            <w:tcW w:w="6531" w:type="dxa"/>
            <w:vAlign w:val="center"/>
          </w:tcPr>
          <w:p w14:paraId="0FECFE13">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消毒盒</w:t>
            </w:r>
            <w:r>
              <w:rPr>
                <w:rFonts w:hint="eastAsia" w:ascii="仿宋" w:hAnsi="仿宋" w:eastAsia="仿宋" w:cs="仿宋"/>
                <w:color w:val="auto"/>
                <w:sz w:val="24"/>
                <w:szCs w:val="24"/>
                <w:highlight w:val="none"/>
              </w:rPr>
              <w:t>1套</w:t>
            </w:r>
          </w:p>
        </w:tc>
        <w:tc>
          <w:tcPr>
            <w:tcW w:w="1239" w:type="dxa"/>
            <w:vAlign w:val="center"/>
          </w:tcPr>
          <w:p w14:paraId="0FC0F80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5010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3BC170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w:t>
            </w:r>
          </w:p>
        </w:tc>
        <w:tc>
          <w:tcPr>
            <w:tcW w:w="6531" w:type="dxa"/>
            <w:vAlign w:val="center"/>
          </w:tcPr>
          <w:p w14:paraId="705467D5">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克氏剪1把，圆头。</w:t>
            </w:r>
          </w:p>
        </w:tc>
        <w:tc>
          <w:tcPr>
            <w:tcW w:w="1239" w:type="dxa"/>
            <w:vAlign w:val="center"/>
          </w:tcPr>
          <w:p w14:paraId="6436E75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08E6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E34CB0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w:t>
            </w:r>
          </w:p>
        </w:tc>
        <w:tc>
          <w:tcPr>
            <w:tcW w:w="6531" w:type="dxa"/>
            <w:vAlign w:val="center"/>
          </w:tcPr>
          <w:p w14:paraId="5B836029">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克氏钳1把，虎头。</w:t>
            </w:r>
          </w:p>
        </w:tc>
        <w:tc>
          <w:tcPr>
            <w:tcW w:w="1239" w:type="dxa"/>
            <w:vAlign w:val="center"/>
          </w:tcPr>
          <w:p w14:paraId="5D6ECE3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3853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53021CE">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w:t>
            </w:r>
          </w:p>
        </w:tc>
        <w:tc>
          <w:tcPr>
            <w:tcW w:w="6531" w:type="dxa"/>
            <w:vAlign w:val="center"/>
          </w:tcPr>
          <w:p w14:paraId="61EB3A07">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克氏钳1把，尖头。</w:t>
            </w:r>
          </w:p>
        </w:tc>
        <w:tc>
          <w:tcPr>
            <w:tcW w:w="1239" w:type="dxa"/>
            <w:vAlign w:val="center"/>
          </w:tcPr>
          <w:p w14:paraId="78DA6A3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7CF4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C6EE3E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2.24</w:t>
            </w:r>
          </w:p>
        </w:tc>
        <w:tc>
          <w:tcPr>
            <w:tcW w:w="6531" w:type="dxa"/>
            <w:vAlign w:val="center"/>
          </w:tcPr>
          <w:p w14:paraId="3B341B21">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复位钳10把≥200mm。</w:t>
            </w:r>
          </w:p>
        </w:tc>
        <w:tc>
          <w:tcPr>
            <w:tcW w:w="1239" w:type="dxa"/>
            <w:vAlign w:val="center"/>
          </w:tcPr>
          <w:p w14:paraId="49F58BD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bl>
    <w:p w14:paraId="5F0AC084">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 xml:space="preserve">三 3 自体输血机（允许进口）  </w:t>
      </w:r>
      <w:r>
        <w:rPr>
          <w:rFonts w:hint="eastAsia" w:ascii="仿宋" w:hAnsi="仿宋" w:eastAsia="仿宋" w:cs="仿宋"/>
          <w:b/>
          <w:bCs/>
          <w:color w:val="auto"/>
          <w:sz w:val="24"/>
          <w:szCs w:val="24"/>
          <w:highlight w:val="none"/>
          <w:lang w:eastAsia="zh-CN"/>
        </w:rPr>
        <w:t>数量：</w:t>
      </w:r>
      <w:r>
        <w:rPr>
          <w:rFonts w:hint="eastAsia" w:ascii="仿宋" w:hAnsi="仿宋" w:eastAsia="仿宋" w:cs="仿宋"/>
          <w:b/>
          <w:bCs/>
          <w:color w:val="auto"/>
          <w:sz w:val="24"/>
          <w:szCs w:val="24"/>
          <w:highlight w:val="none"/>
          <w:lang w:val="en-US" w:eastAsia="zh-CN"/>
        </w:rPr>
        <w:t xml:space="preserve">1  </w:t>
      </w:r>
      <w:r>
        <w:rPr>
          <w:rFonts w:hint="eastAsia" w:ascii="仿宋" w:hAnsi="仿宋" w:eastAsia="仿宋" w:cs="仿宋"/>
          <w:b/>
          <w:bCs/>
          <w:color w:val="auto"/>
          <w:sz w:val="24"/>
          <w:szCs w:val="24"/>
          <w:highlight w:val="none"/>
          <w:lang w:eastAsia="zh-CN"/>
        </w:rPr>
        <w:t>预算：</w:t>
      </w:r>
      <w:r>
        <w:rPr>
          <w:rFonts w:hint="eastAsia" w:ascii="仿宋" w:hAnsi="仿宋" w:eastAsia="仿宋" w:cs="仿宋"/>
          <w:b/>
          <w:bCs/>
          <w:color w:val="auto"/>
          <w:sz w:val="24"/>
          <w:szCs w:val="24"/>
          <w:highlight w:val="none"/>
          <w:lang w:val="en-US" w:eastAsia="zh-CN"/>
        </w:rPr>
        <w:t>25万元</w:t>
      </w:r>
    </w:p>
    <w:tbl>
      <w:tblPr>
        <w:tblStyle w:val="62"/>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531"/>
        <w:gridCol w:w="1165"/>
      </w:tblGrid>
      <w:tr w14:paraId="19A3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49564F05">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31" w:type="dxa"/>
            <w:vAlign w:val="center"/>
          </w:tcPr>
          <w:p w14:paraId="064FF237">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165" w:type="dxa"/>
            <w:vAlign w:val="center"/>
          </w:tcPr>
          <w:p w14:paraId="790D2618">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395A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9E44C0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531" w:type="dxa"/>
            <w:vAlign w:val="center"/>
          </w:tcPr>
          <w:p w14:paraId="38AAB09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165" w:type="dxa"/>
            <w:vAlign w:val="center"/>
          </w:tcPr>
          <w:p w14:paraId="43DC6BC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2D81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4A1DF0A">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31" w:type="dxa"/>
            <w:vAlign w:val="top"/>
          </w:tcPr>
          <w:p w14:paraId="601968FF">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最终产品：红细胞悬浮液或者富血小板血浆、贫血小板血浆。</w:t>
            </w:r>
          </w:p>
        </w:tc>
        <w:tc>
          <w:tcPr>
            <w:tcW w:w="1165" w:type="dxa"/>
            <w:vAlign w:val="center"/>
          </w:tcPr>
          <w:p w14:paraId="40299AF1">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Cs/>
                <w:color w:val="auto"/>
                <w:sz w:val="24"/>
                <w:szCs w:val="24"/>
                <w:highlight w:val="none"/>
              </w:rPr>
            </w:pPr>
          </w:p>
        </w:tc>
      </w:tr>
      <w:tr w14:paraId="4307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630BB32">
            <w:pPr>
              <w:spacing w:after="1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31" w:type="dxa"/>
            <w:vAlign w:val="top"/>
          </w:tcPr>
          <w:p w14:paraId="6C87635A">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彩色触摸屏；≥8寸彩色触摸屏中文操作界面配以图像显示；在线帮助（实时提供图文和视频解决方案）具备不同颜色的状态指示灯。</w:t>
            </w:r>
          </w:p>
        </w:tc>
        <w:tc>
          <w:tcPr>
            <w:tcW w:w="1165" w:type="dxa"/>
            <w:vAlign w:val="center"/>
          </w:tcPr>
          <w:p w14:paraId="0D944CF6">
            <w:pPr>
              <w:autoSpaceDE w:val="0"/>
              <w:autoSpaceDN w:val="0"/>
              <w:spacing w:line="300" w:lineRule="exact"/>
              <w:jc w:val="center"/>
              <w:rPr>
                <w:rFonts w:hint="eastAsia" w:ascii="仿宋" w:hAnsi="仿宋" w:eastAsia="仿宋" w:cs="仿宋"/>
                <w:b/>
                <w:bCs/>
                <w:color w:val="auto"/>
                <w:sz w:val="24"/>
                <w:szCs w:val="24"/>
                <w:highlight w:val="none"/>
              </w:rPr>
            </w:pPr>
          </w:p>
        </w:tc>
      </w:tr>
      <w:tr w14:paraId="28BF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91260CE">
            <w:pPr>
              <w:spacing w:after="1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531" w:type="dxa"/>
            <w:vAlign w:val="top"/>
          </w:tcPr>
          <w:p w14:paraId="0041CEC3">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具备术中/术后红细胞回收、浓缩红细胞采集功能；</w:t>
            </w:r>
          </w:p>
          <w:p w14:paraId="6809478D">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全自动术前血小板/血浆分离功能（提供证明材料）。</w:t>
            </w:r>
          </w:p>
        </w:tc>
        <w:tc>
          <w:tcPr>
            <w:tcW w:w="1165" w:type="dxa"/>
            <w:vAlign w:val="center"/>
          </w:tcPr>
          <w:p w14:paraId="72626183">
            <w:pPr>
              <w:autoSpaceDE w:val="0"/>
              <w:autoSpaceDN w:val="0"/>
              <w:spacing w:line="300" w:lineRule="exact"/>
              <w:jc w:val="center"/>
              <w:rPr>
                <w:rFonts w:hint="eastAsia" w:ascii="仿宋" w:hAnsi="仿宋" w:eastAsia="仿宋" w:cs="仿宋"/>
                <w:b/>
                <w:bCs/>
                <w:color w:val="auto"/>
                <w:sz w:val="24"/>
                <w:szCs w:val="24"/>
                <w:highlight w:val="none"/>
              </w:rPr>
            </w:pPr>
          </w:p>
        </w:tc>
      </w:tr>
      <w:tr w14:paraId="6388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4C29CCA">
            <w:pPr>
              <w:spacing w:after="156"/>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531" w:type="dxa"/>
            <w:vAlign w:val="top"/>
          </w:tcPr>
          <w:p w14:paraId="2AB4E6D4">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具备工作模式包括但不局限于：全自动模式；半自动模式；手动模式；紧急模式；全自动术前血小板/血浆分离模式（术前分离方案，用于分离术前自体富血小板血浆产品（注册证上有注明可分离血小板））；术后模式；智能终结模式；一键式产科回收模式</w:t>
            </w:r>
            <w:r>
              <w:rPr>
                <w:rFonts w:hint="eastAsia" w:ascii="仿宋" w:hAnsi="仿宋" w:eastAsia="仿宋" w:cs="仿宋"/>
                <w:color w:val="auto"/>
                <w:kern w:val="0"/>
                <w:sz w:val="24"/>
                <w:szCs w:val="24"/>
                <w:highlight w:val="none"/>
                <w:lang w:eastAsia="zh-CN"/>
              </w:rPr>
              <w:t>。</w:t>
            </w:r>
          </w:p>
        </w:tc>
        <w:tc>
          <w:tcPr>
            <w:tcW w:w="1165" w:type="dxa"/>
            <w:vAlign w:val="center"/>
          </w:tcPr>
          <w:p w14:paraId="77DE62AB">
            <w:pPr>
              <w:autoSpaceDE w:val="0"/>
              <w:autoSpaceDN w:val="0"/>
              <w:spacing w:line="300" w:lineRule="exact"/>
              <w:jc w:val="center"/>
              <w:rPr>
                <w:rFonts w:hint="eastAsia" w:ascii="仿宋" w:hAnsi="仿宋" w:eastAsia="仿宋" w:cs="仿宋"/>
                <w:bCs/>
                <w:color w:val="auto"/>
                <w:sz w:val="24"/>
                <w:szCs w:val="24"/>
                <w:highlight w:val="none"/>
              </w:rPr>
            </w:pPr>
          </w:p>
        </w:tc>
      </w:tr>
      <w:tr w14:paraId="6A6F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E4556C1">
            <w:pPr>
              <w:spacing w:after="156"/>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531" w:type="dxa"/>
            <w:vAlign w:val="top"/>
          </w:tcPr>
          <w:p w14:paraId="4F8B5659">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有不同规格离心杯供选择包括但不局限于：225ml、125ml、70ml</w:t>
            </w:r>
            <w:r>
              <w:rPr>
                <w:rFonts w:hint="eastAsia" w:ascii="仿宋" w:hAnsi="仿宋" w:eastAsia="仿宋" w:cs="仿宋"/>
                <w:color w:val="auto"/>
                <w:kern w:val="0"/>
                <w:sz w:val="24"/>
                <w:szCs w:val="24"/>
                <w:highlight w:val="none"/>
                <w:lang w:eastAsia="zh-CN"/>
              </w:rPr>
              <w:t>。</w:t>
            </w:r>
          </w:p>
        </w:tc>
        <w:tc>
          <w:tcPr>
            <w:tcW w:w="1165" w:type="dxa"/>
            <w:vAlign w:val="center"/>
          </w:tcPr>
          <w:p w14:paraId="2D7B5447">
            <w:pPr>
              <w:spacing w:line="300" w:lineRule="exact"/>
              <w:jc w:val="center"/>
              <w:rPr>
                <w:rFonts w:hint="eastAsia" w:ascii="仿宋" w:hAnsi="仿宋" w:eastAsia="仿宋" w:cs="仿宋"/>
                <w:b/>
                <w:caps/>
                <w:color w:val="auto"/>
                <w:sz w:val="24"/>
                <w:szCs w:val="24"/>
                <w:highlight w:val="none"/>
              </w:rPr>
            </w:pPr>
          </w:p>
        </w:tc>
      </w:tr>
      <w:tr w14:paraId="6CEE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975EC1F">
            <w:pPr>
              <w:keepNext w:val="0"/>
              <w:keepLines w:val="0"/>
              <w:pageBreakBefore w:val="0"/>
              <w:widowControl w:val="0"/>
              <w:kinsoku/>
              <w:wordWrap/>
              <w:overflowPunct/>
              <w:topLinePunct w:val="0"/>
              <w:bidi w:val="0"/>
              <w:adjustRightInd w:val="0"/>
              <w:snapToGrid/>
              <w:spacing w:before="32" w:beforeLines="10" w:line="288" w:lineRule="auto"/>
              <w:ind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6</w:t>
            </w:r>
          </w:p>
        </w:tc>
        <w:tc>
          <w:tcPr>
            <w:tcW w:w="6531" w:type="dxa"/>
            <w:vAlign w:val="top"/>
          </w:tcPr>
          <w:p w14:paraId="2CCB7CEF">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血细胞回收率≥95%</w:t>
            </w:r>
            <w:r>
              <w:rPr>
                <w:rFonts w:hint="eastAsia" w:ascii="仿宋" w:hAnsi="仿宋" w:eastAsia="仿宋" w:cs="仿宋"/>
                <w:color w:val="auto"/>
                <w:kern w:val="0"/>
                <w:sz w:val="24"/>
                <w:szCs w:val="24"/>
                <w:highlight w:val="none"/>
                <w:lang w:eastAsia="zh-CN"/>
              </w:rPr>
              <w:t>。</w:t>
            </w:r>
          </w:p>
        </w:tc>
        <w:tc>
          <w:tcPr>
            <w:tcW w:w="1165" w:type="dxa"/>
            <w:vAlign w:val="center"/>
          </w:tcPr>
          <w:p w14:paraId="0782C66E">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shd w:val="clear" w:color="auto" w:fill="FFFFFF"/>
              </w:rPr>
            </w:pPr>
          </w:p>
        </w:tc>
      </w:tr>
      <w:tr w14:paraId="1F24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A0B85E1">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531" w:type="dxa"/>
            <w:vAlign w:val="top"/>
          </w:tcPr>
          <w:p w14:paraId="45891F9F">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血浆游离血红蛋白清除率≥99％</w:t>
            </w:r>
            <w:r>
              <w:rPr>
                <w:rFonts w:hint="eastAsia" w:ascii="仿宋" w:hAnsi="仿宋" w:eastAsia="仿宋" w:cs="仿宋"/>
                <w:color w:val="auto"/>
                <w:kern w:val="0"/>
                <w:sz w:val="24"/>
                <w:szCs w:val="24"/>
                <w:highlight w:val="none"/>
                <w:lang w:eastAsia="zh-CN"/>
              </w:rPr>
              <w:t>。</w:t>
            </w:r>
          </w:p>
        </w:tc>
        <w:tc>
          <w:tcPr>
            <w:tcW w:w="1165" w:type="dxa"/>
            <w:vAlign w:val="center"/>
          </w:tcPr>
          <w:p w14:paraId="426703CB">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rPr>
            </w:pPr>
          </w:p>
        </w:tc>
      </w:tr>
      <w:tr w14:paraId="63EF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C2A8559">
            <w:pPr>
              <w:keepNext w:val="0"/>
              <w:keepLines w:val="0"/>
              <w:pageBreakBefore w:val="0"/>
              <w:widowControl w:val="0"/>
              <w:kinsoku/>
              <w:wordWrap/>
              <w:overflowPunct/>
              <w:topLinePunct w:val="0"/>
              <w:bidi w:val="0"/>
              <w:adjustRightInd w:val="0"/>
              <w:snapToGrid/>
              <w:spacing w:before="32" w:beforeLines="10" w:line="288" w:lineRule="auto"/>
              <w:ind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8</w:t>
            </w:r>
          </w:p>
        </w:tc>
        <w:tc>
          <w:tcPr>
            <w:tcW w:w="6531" w:type="dxa"/>
            <w:vAlign w:val="top"/>
          </w:tcPr>
          <w:p w14:paraId="33929906">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肝素洗净率≥99%</w:t>
            </w:r>
            <w:r>
              <w:rPr>
                <w:rFonts w:hint="eastAsia" w:ascii="仿宋" w:hAnsi="仿宋" w:eastAsia="仿宋" w:cs="仿宋"/>
                <w:color w:val="auto"/>
                <w:kern w:val="0"/>
                <w:sz w:val="24"/>
                <w:szCs w:val="24"/>
                <w:highlight w:val="none"/>
                <w:lang w:eastAsia="zh-CN"/>
              </w:rPr>
              <w:t>。</w:t>
            </w:r>
          </w:p>
        </w:tc>
        <w:tc>
          <w:tcPr>
            <w:tcW w:w="1165" w:type="dxa"/>
            <w:vAlign w:val="center"/>
          </w:tcPr>
          <w:p w14:paraId="04931683">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zh-CN"/>
              </w:rPr>
            </w:pPr>
          </w:p>
        </w:tc>
      </w:tr>
      <w:tr w14:paraId="1D07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29D4C5C">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6531" w:type="dxa"/>
            <w:vAlign w:val="top"/>
          </w:tcPr>
          <w:p w14:paraId="43C69E26">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红细胞压积≥60%</w:t>
            </w:r>
            <w:r>
              <w:rPr>
                <w:rFonts w:hint="eastAsia" w:ascii="仿宋" w:hAnsi="仿宋" w:eastAsia="仿宋" w:cs="仿宋"/>
                <w:color w:val="auto"/>
                <w:kern w:val="0"/>
                <w:sz w:val="24"/>
                <w:szCs w:val="24"/>
                <w:highlight w:val="none"/>
                <w:lang w:eastAsia="zh-CN"/>
              </w:rPr>
              <w:t>。</w:t>
            </w:r>
          </w:p>
        </w:tc>
        <w:tc>
          <w:tcPr>
            <w:tcW w:w="1165" w:type="dxa"/>
            <w:vAlign w:val="center"/>
          </w:tcPr>
          <w:p w14:paraId="71981F68">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507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87A5483">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531" w:type="dxa"/>
            <w:vAlign w:val="top"/>
          </w:tcPr>
          <w:p w14:paraId="1E04E1E4">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脂肪清除率≥99％</w:t>
            </w:r>
            <w:r>
              <w:rPr>
                <w:rFonts w:hint="eastAsia" w:ascii="仿宋" w:hAnsi="仿宋" w:eastAsia="仿宋" w:cs="仿宋"/>
                <w:color w:val="auto"/>
                <w:kern w:val="0"/>
                <w:sz w:val="24"/>
                <w:szCs w:val="24"/>
                <w:highlight w:val="none"/>
                <w:lang w:eastAsia="zh-CN"/>
              </w:rPr>
              <w:t>。</w:t>
            </w:r>
          </w:p>
        </w:tc>
        <w:tc>
          <w:tcPr>
            <w:tcW w:w="1165" w:type="dxa"/>
            <w:vAlign w:val="center"/>
          </w:tcPr>
          <w:p w14:paraId="702B17D5">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zh-CN"/>
              </w:rPr>
            </w:pPr>
          </w:p>
        </w:tc>
      </w:tr>
      <w:tr w14:paraId="2701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DAAEC6A">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531" w:type="dxa"/>
            <w:vAlign w:val="top"/>
          </w:tcPr>
          <w:p w14:paraId="2650311D">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吸引及离心装置</w:t>
            </w:r>
            <w:r>
              <w:rPr>
                <w:rFonts w:hint="eastAsia" w:ascii="仿宋" w:hAnsi="仿宋" w:eastAsia="仿宋" w:cs="仿宋"/>
                <w:color w:val="auto"/>
                <w:kern w:val="0"/>
                <w:sz w:val="24"/>
                <w:szCs w:val="24"/>
                <w:highlight w:val="none"/>
                <w:lang w:eastAsia="zh-CN"/>
              </w:rPr>
              <w:t>。</w:t>
            </w:r>
          </w:p>
        </w:tc>
        <w:tc>
          <w:tcPr>
            <w:tcW w:w="1165" w:type="dxa"/>
            <w:vAlign w:val="center"/>
          </w:tcPr>
          <w:p w14:paraId="384B977D">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zh-CN"/>
              </w:rPr>
            </w:pPr>
          </w:p>
        </w:tc>
      </w:tr>
      <w:tr w14:paraId="3136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vAlign w:val="center"/>
          </w:tcPr>
          <w:p w14:paraId="64EC2E1C">
            <w:pPr>
              <w:spacing w:after="156"/>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531" w:type="dxa"/>
            <w:vAlign w:val="top"/>
          </w:tcPr>
          <w:p w14:paraId="2C34B9CC">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标配内置不可折卸负压吸引器。具备负压模式包括但不局限于：智能抽吸模式、手动抽吸模式、术后抽吸模式</w:t>
            </w:r>
            <w:r>
              <w:rPr>
                <w:rFonts w:hint="eastAsia" w:ascii="仿宋" w:hAnsi="仿宋" w:eastAsia="仿宋" w:cs="仿宋"/>
                <w:color w:val="auto"/>
                <w:kern w:val="0"/>
                <w:sz w:val="24"/>
                <w:szCs w:val="24"/>
                <w:highlight w:val="none"/>
                <w:lang w:eastAsia="zh-CN"/>
              </w:rPr>
              <w:t>。</w:t>
            </w:r>
          </w:p>
        </w:tc>
        <w:tc>
          <w:tcPr>
            <w:tcW w:w="1165" w:type="dxa"/>
            <w:vAlign w:val="center"/>
          </w:tcPr>
          <w:p w14:paraId="36A30A51">
            <w:pPr>
              <w:autoSpaceDE w:val="0"/>
              <w:autoSpaceDN w:val="0"/>
              <w:spacing w:line="300" w:lineRule="exact"/>
              <w:jc w:val="center"/>
              <w:rPr>
                <w:rFonts w:hint="eastAsia" w:ascii="仿宋" w:hAnsi="仿宋" w:eastAsia="仿宋" w:cs="仿宋"/>
                <w:color w:val="auto"/>
                <w:sz w:val="24"/>
                <w:szCs w:val="24"/>
                <w:highlight w:val="none"/>
                <w:lang w:val="zh-CN"/>
              </w:rPr>
            </w:pPr>
          </w:p>
        </w:tc>
      </w:tr>
      <w:tr w14:paraId="2625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A73B0B8">
            <w:pPr>
              <w:spacing w:after="156"/>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531" w:type="dxa"/>
            <w:vAlign w:val="top"/>
          </w:tcPr>
          <w:p w14:paraId="553E4400">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标准洗涤时间3～5min/周期；出现大量失血时，可将机器设定为紧急模式，和全自动模式流程一致，但操作时间缩短一半，即回收225ml浓缩红细胞耗时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2分钟。</w:t>
            </w:r>
          </w:p>
        </w:tc>
        <w:tc>
          <w:tcPr>
            <w:tcW w:w="1165" w:type="dxa"/>
            <w:vAlign w:val="center"/>
          </w:tcPr>
          <w:p w14:paraId="3A0E040F">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6DC8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14:paraId="5D795112">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0" w:type="auto"/>
            <w:vAlign w:val="top"/>
          </w:tcPr>
          <w:p w14:paraId="476AC516">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离心机转速：离心机转速0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rPr>
              <w:t>7000转（可调）</w:t>
            </w:r>
            <w:r>
              <w:rPr>
                <w:rFonts w:hint="eastAsia" w:ascii="仿宋" w:hAnsi="仿宋" w:eastAsia="仿宋" w:cs="仿宋"/>
                <w:color w:val="auto"/>
                <w:kern w:val="0"/>
                <w:sz w:val="24"/>
                <w:szCs w:val="24"/>
                <w:highlight w:val="none"/>
                <w:lang w:eastAsia="zh-CN"/>
              </w:rPr>
              <w:t>。</w:t>
            </w:r>
          </w:p>
        </w:tc>
        <w:tc>
          <w:tcPr>
            <w:tcW w:w="1165" w:type="dxa"/>
          </w:tcPr>
          <w:p w14:paraId="7CB0B561">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7255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14:paraId="784F15FB">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0" w:type="auto"/>
            <w:vAlign w:val="top"/>
          </w:tcPr>
          <w:p w14:paraId="18C7036B">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泵速0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rPr>
              <w:t>1000ml/min,（可调）</w:t>
            </w:r>
            <w:r>
              <w:rPr>
                <w:rFonts w:hint="eastAsia" w:ascii="仿宋" w:hAnsi="仿宋" w:eastAsia="仿宋" w:cs="仿宋"/>
                <w:color w:val="auto"/>
                <w:kern w:val="0"/>
                <w:sz w:val="24"/>
                <w:szCs w:val="24"/>
                <w:highlight w:val="none"/>
                <w:lang w:eastAsia="zh-CN"/>
              </w:rPr>
              <w:t>。</w:t>
            </w:r>
          </w:p>
        </w:tc>
        <w:tc>
          <w:tcPr>
            <w:tcW w:w="1165" w:type="dxa"/>
          </w:tcPr>
          <w:p w14:paraId="2E5CA140">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187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14:paraId="2C548001">
            <w:pPr>
              <w:keepNext w:val="0"/>
              <w:keepLines w:val="0"/>
              <w:pageBreakBefore w:val="0"/>
              <w:widowControl w:val="0"/>
              <w:kinsoku/>
              <w:wordWrap/>
              <w:overflowPunct/>
              <w:topLinePunct w:val="0"/>
              <w:bidi w:val="0"/>
              <w:adjustRightInd w:val="0"/>
              <w:snapToGrid/>
              <w:spacing w:before="500" w:beforeLines="16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0" w:type="auto"/>
            <w:vAlign w:val="top"/>
          </w:tcPr>
          <w:p w14:paraId="5BE14045">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质量与安全保护设施（包括但不局限于）：储血器水平侦测器；清洗质量监测器；空气监测器；红细胞溢出监测器；卡紧管路监测器（蓝色管路检测器）；废液袋称重监测器；离心杯渗漏监测器；离心杯光学监测器</w:t>
            </w:r>
            <w:r>
              <w:rPr>
                <w:rFonts w:hint="eastAsia" w:ascii="仿宋" w:hAnsi="仿宋" w:eastAsia="仿宋" w:cs="仿宋"/>
                <w:color w:val="auto"/>
                <w:kern w:val="0"/>
                <w:sz w:val="24"/>
                <w:szCs w:val="24"/>
                <w:highlight w:val="none"/>
                <w:lang w:eastAsia="zh-CN"/>
              </w:rPr>
              <w:t>。</w:t>
            </w:r>
          </w:p>
        </w:tc>
        <w:tc>
          <w:tcPr>
            <w:tcW w:w="1165" w:type="dxa"/>
          </w:tcPr>
          <w:p w14:paraId="14AD16CC">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2016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14:paraId="795B9811">
            <w:pPr>
              <w:keepNext w:val="0"/>
              <w:keepLines w:val="0"/>
              <w:pageBreakBefore w:val="0"/>
              <w:widowControl w:val="0"/>
              <w:kinsoku/>
              <w:wordWrap/>
              <w:overflowPunct/>
              <w:topLinePunct w:val="0"/>
              <w:bidi w:val="0"/>
              <w:adjustRightInd w:val="0"/>
              <w:snapToGrid/>
              <w:spacing w:before="500" w:beforeLines="16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0" w:type="auto"/>
            <w:vAlign w:val="top"/>
          </w:tcPr>
          <w:p w14:paraId="1C7B2E0E">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数据管理应用软件用于数据存储和报告。可储存≥100条手术信息。安全的数据收集、管理和无线传输功能。方便数据下载及分析。实现设备和医院无线网络或以太网的连接。将手术数据传输至医院信息系统。追溯分析自体血回收手术数据。</w:t>
            </w:r>
          </w:p>
        </w:tc>
        <w:tc>
          <w:tcPr>
            <w:tcW w:w="1165" w:type="dxa"/>
          </w:tcPr>
          <w:p w14:paraId="7D3C1D74">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2921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14:paraId="0C40C601">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p>
        </w:tc>
        <w:tc>
          <w:tcPr>
            <w:tcW w:w="0" w:type="auto"/>
            <w:vAlign w:val="top"/>
          </w:tcPr>
          <w:p w14:paraId="3D669498">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配置清单</w:t>
            </w:r>
          </w:p>
        </w:tc>
        <w:tc>
          <w:tcPr>
            <w:tcW w:w="1165" w:type="dxa"/>
          </w:tcPr>
          <w:p w14:paraId="7CDA9031">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1E8E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14:paraId="0FEE0E37">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top"/>
          </w:tcPr>
          <w:p w14:paraId="6A423822">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主机</w:t>
            </w:r>
            <w:r>
              <w:rPr>
                <w:rFonts w:hint="eastAsia" w:ascii="仿宋" w:hAnsi="仿宋" w:eastAsia="仿宋" w:cs="仿宋"/>
                <w:color w:val="auto"/>
                <w:kern w:val="0"/>
                <w:sz w:val="24"/>
                <w:szCs w:val="24"/>
                <w:highlight w:val="none"/>
                <w:lang w:val="en-US" w:eastAsia="zh-CN"/>
              </w:rPr>
              <w:t>1台</w:t>
            </w:r>
          </w:p>
        </w:tc>
        <w:tc>
          <w:tcPr>
            <w:tcW w:w="1165" w:type="dxa"/>
          </w:tcPr>
          <w:p w14:paraId="68235DA9">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38B4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14:paraId="5B6DCD9B">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0" w:type="auto"/>
            <w:vAlign w:val="top"/>
          </w:tcPr>
          <w:p w14:paraId="3BB0285A">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承载车（底座）</w:t>
            </w:r>
            <w:r>
              <w:rPr>
                <w:rFonts w:hint="eastAsia" w:ascii="仿宋" w:hAnsi="仿宋" w:eastAsia="仿宋" w:cs="仿宋"/>
                <w:color w:val="auto"/>
                <w:kern w:val="0"/>
                <w:sz w:val="24"/>
                <w:szCs w:val="24"/>
                <w:highlight w:val="none"/>
                <w:lang w:val="en-US" w:eastAsia="zh-CN"/>
              </w:rPr>
              <w:t>1个</w:t>
            </w:r>
          </w:p>
        </w:tc>
        <w:tc>
          <w:tcPr>
            <w:tcW w:w="1165" w:type="dxa"/>
          </w:tcPr>
          <w:p w14:paraId="63C9DBA6">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287D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14:paraId="54DC857E">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0" w:type="auto"/>
            <w:vAlign w:val="top"/>
          </w:tcPr>
          <w:p w14:paraId="1023ED52">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离心杯套装24套</w:t>
            </w:r>
          </w:p>
        </w:tc>
        <w:tc>
          <w:tcPr>
            <w:tcW w:w="1165" w:type="dxa"/>
          </w:tcPr>
          <w:p w14:paraId="375A4BDB">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445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14:paraId="71F9B9E4">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0" w:type="auto"/>
            <w:vAlign w:val="top"/>
          </w:tcPr>
          <w:p w14:paraId="0A3DC77D">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管路20套</w:t>
            </w:r>
          </w:p>
        </w:tc>
        <w:tc>
          <w:tcPr>
            <w:tcW w:w="1165" w:type="dxa"/>
          </w:tcPr>
          <w:p w14:paraId="0D3EAFDF">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r w14:paraId="6B32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14:paraId="1158BA64">
            <w:pPr>
              <w:keepNext w:val="0"/>
              <w:keepLines w:val="0"/>
              <w:pageBreakBefore w:val="0"/>
              <w:widowControl w:val="0"/>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0" w:type="auto"/>
            <w:vAlign w:val="top"/>
          </w:tcPr>
          <w:p w14:paraId="5F4CE76C">
            <w:pPr>
              <w:keepNext w:val="0"/>
              <w:keepLines w:val="0"/>
              <w:pageBreakBefore w:val="0"/>
              <w:widowControl w:val="0"/>
              <w:kinsoku/>
              <w:wordWrap/>
              <w:overflowPunct/>
              <w:topLinePunct w:val="0"/>
              <w:bidi w:val="0"/>
              <w:adjustRightInd w:val="0"/>
              <w:snapToGrid/>
              <w:spacing w:before="32" w:beforeLines="10" w:line="28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配套软件1套</w:t>
            </w:r>
          </w:p>
        </w:tc>
        <w:tc>
          <w:tcPr>
            <w:tcW w:w="1165" w:type="dxa"/>
          </w:tcPr>
          <w:p w14:paraId="303E5C47">
            <w:pPr>
              <w:keepNext w:val="0"/>
              <w:keepLines w:val="0"/>
              <w:pageBreakBefore w:val="0"/>
              <w:widowControl w:val="0"/>
              <w:kinsoku/>
              <w:wordWrap/>
              <w:overflowPunct/>
              <w:topLinePunct w:val="0"/>
              <w:autoSpaceDE w:val="0"/>
              <w:autoSpaceDN w:val="0"/>
              <w:bidi w:val="0"/>
              <w:adjustRightInd w:val="0"/>
              <w:snapToGrid/>
              <w:spacing w:before="32" w:beforeLines="10" w:line="288" w:lineRule="auto"/>
              <w:jc w:val="center"/>
              <w:textAlignment w:val="auto"/>
              <w:rPr>
                <w:rFonts w:hint="eastAsia" w:ascii="仿宋" w:hAnsi="仿宋" w:eastAsia="仿宋" w:cs="仿宋"/>
                <w:b/>
                <w:bCs/>
                <w:color w:val="auto"/>
                <w:sz w:val="24"/>
                <w:szCs w:val="24"/>
                <w:highlight w:val="none"/>
                <w:lang w:val="zh-CN"/>
              </w:rPr>
            </w:pPr>
          </w:p>
        </w:tc>
      </w:tr>
    </w:tbl>
    <w:p w14:paraId="7421DC90">
      <w:pPr>
        <w:rPr>
          <w:rFonts w:hint="default" w:eastAsia="宋体"/>
          <w:color w:val="auto"/>
          <w:highlight w:val="none"/>
          <w:lang w:val="en-US" w:eastAsia="zh-CN"/>
        </w:rPr>
      </w:pPr>
    </w:p>
    <w:p w14:paraId="07F926F1">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四 4.1 手外常规器械包  数量：1  预算：4万元</w:t>
      </w:r>
    </w:p>
    <w:tbl>
      <w:tblPr>
        <w:tblStyle w:val="6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531"/>
        <w:gridCol w:w="1209"/>
      </w:tblGrid>
      <w:tr w14:paraId="25D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5295429E">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31" w:type="dxa"/>
            <w:vAlign w:val="center"/>
          </w:tcPr>
          <w:p w14:paraId="0167A4E5">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209" w:type="dxa"/>
            <w:vAlign w:val="center"/>
          </w:tcPr>
          <w:p w14:paraId="6AD8247C">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3A21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78BFAB6">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531" w:type="dxa"/>
            <w:vAlign w:val="center"/>
          </w:tcPr>
          <w:p w14:paraId="15E286AD">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09" w:type="dxa"/>
            <w:vAlign w:val="center"/>
          </w:tcPr>
          <w:p w14:paraId="6A4D9396">
            <w:pPr>
              <w:autoSpaceDE w:val="0"/>
              <w:autoSpaceDN w:val="0"/>
              <w:spacing w:line="300" w:lineRule="exact"/>
              <w:jc w:val="center"/>
              <w:rPr>
                <w:rFonts w:hint="eastAsia" w:ascii="仿宋" w:hAnsi="仿宋" w:eastAsia="仿宋" w:cs="仿宋"/>
                <w:b/>
                <w:bCs/>
                <w:color w:val="auto"/>
                <w:sz w:val="24"/>
                <w:szCs w:val="24"/>
                <w:highlight w:val="none"/>
              </w:rPr>
            </w:pPr>
          </w:p>
        </w:tc>
      </w:tr>
      <w:tr w14:paraId="01E4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AED0F33">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w:t>
            </w:r>
          </w:p>
        </w:tc>
        <w:tc>
          <w:tcPr>
            <w:tcW w:w="6531" w:type="dxa"/>
            <w:vAlign w:val="center"/>
          </w:tcPr>
          <w:p w14:paraId="27889F6C">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lang w:val="en-US" w:eastAsia="zh-CN"/>
              </w:rPr>
              <w:t>手外常规器械包1</w:t>
            </w:r>
            <w:r>
              <w:rPr>
                <w:rFonts w:hint="eastAsia" w:ascii="仿宋" w:hAnsi="仿宋" w:eastAsia="仿宋" w:cs="仿宋"/>
                <w:b/>
                <w:bCs/>
                <w:color w:val="auto"/>
                <w:sz w:val="24"/>
                <w:szCs w:val="24"/>
                <w:highlight w:val="none"/>
              </w:rPr>
              <w:t>套</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详见配置清单</w:t>
            </w:r>
            <w:r>
              <w:rPr>
                <w:rFonts w:hint="eastAsia" w:ascii="仿宋" w:hAnsi="仿宋" w:eastAsia="仿宋" w:cs="仿宋"/>
                <w:b/>
                <w:bCs/>
                <w:color w:val="auto"/>
                <w:sz w:val="24"/>
                <w:szCs w:val="24"/>
                <w:highlight w:val="none"/>
                <w:lang w:eastAsia="zh-CN"/>
              </w:rPr>
              <w:t>）</w:t>
            </w:r>
          </w:p>
        </w:tc>
        <w:tc>
          <w:tcPr>
            <w:tcW w:w="1209" w:type="dxa"/>
            <w:vAlign w:val="center"/>
          </w:tcPr>
          <w:p w14:paraId="505CC44A">
            <w:pPr>
              <w:autoSpaceDE w:val="0"/>
              <w:autoSpaceDN w:val="0"/>
              <w:spacing w:line="300" w:lineRule="exact"/>
              <w:jc w:val="center"/>
              <w:rPr>
                <w:rFonts w:hint="eastAsia" w:ascii="仿宋" w:hAnsi="仿宋" w:eastAsia="仿宋" w:cs="仿宋"/>
                <w:b/>
                <w:bCs/>
                <w:color w:val="auto"/>
                <w:sz w:val="24"/>
                <w:szCs w:val="24"/>
                <w:highlight w:val="none"/>
              </w:rPr>
            </w:pPr>
          </w:p>
        </w:tc>
      </w:tr>
      <w:tr w14:paraId="3121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25557AD">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531" w:type="dxa"/>
            <w:vAlign w:val="center"/>
          </w:tcPr>
          <w:p w14:paraId="5E727A73">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209" w:type="dxa"/>
            <w:vAlign w:val="center"/>
          </w:tcPr>
          <w:p w14:paraId="7BA2F91F">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29E1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081CF35">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531" w:type="dxa"/>
            <w:vAlign w:val="center"/>
          </w:tcPr>
          <w:p w14:paraId="7F2967E5">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咬骨钳，15cm弧弯30度：2把</w:t>
            </w:r>
          </w:p>
        </w:tc>
        <w:tc>
          <w:tcPr>
            <w:tcW w:w="1209" w:type="dxa"/>
            <w:vAlign w:val="center"/>
          </w:tcPr>
          <w:p w14:paraId="163343ED">
            <w:pPr>
              <w:autoSpaceDE w:val="0"/>
              <w:autoSpaceDN w:val="0"/>
              <w:spacing w:line="300" w:lineRule="exact"/>
              <w:jc w:val="center"/>
              <w:rPr>
                <w:rFonts w:hint="eastAsia" w:ascii="仿宋" w:hAnsi="仿宋" w:eastAsia="仿宋" w:cs="仿宋"/>
                <w:color w:val="auto"/>
                <w:sz w:val="24"/>
                <w:szCs w:val="24"/>
                <w:highlight w:val="none"/>
                <w:lang w:val="zh-CN"/>
              </w:rPr>
            </w:pPr>
          </w:p>
        </w:tc>
      </w:tr>
      <w:tr w14:paraId="531A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3F41916">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531" w:type="dxa"/>
            <w:vAlign w:val="center"/>
          </w:tcPr>
          <w:p w14:paraId="0CF2A554">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auto"/>
                <w:sz w:val="24"/>
                <w:szCs w:val="24"/>
                <w:highlight w:val="none"/>
                <w:lang w:val="en-US"/>
              </w:rPr>
            </w:pPr>
            <w:r>
              <w:rPr>
                <w:rFonts w:hint="eastAsia" w:ascii="仿宋" w:hAnsi="仿宋" w:eastAsia="仿宋" w:cs="仿宋"/>
                <w:b/>
                <w:color w:val="auto"/>
                <w:sz w:val="24"/>
                <w:szCs w:val="24"/>
                <w:highlight w:val="none"/>
                <w:lang w:val="en-US" w:eastAsia="zh-CN"/>
              </w:rPr>
              <w:t>肌腱剥离器，直型半圆切口：2把</w:t>
            </w:r>
          </w:p>
        </w:tc>
        <w:tc>
          <w:tcPr>
            <w:tcW w:w="1209" w:type="dxa"/>
            <w:vAlign w:val="center"/>
          </w:tcPr>
          <w:p w14:paraId="6CE09712">
            <w:pPr>
              <w:autoSpaceDE w:val="0"/>
              <w:autoSpaceDN w:val="0"/>
              <w:spacing w:line="3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5A30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vAlign w:val="center"/>
          </w:tcPr>
          <w:p w14:paraId="671AE898">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31" w:type="dxa"/>
            <w:vAlign w:val="center"/>
          </w:tcPr>
          <w:p w14:paraId="23945BDA">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显微血管夹，3.7cm弯全齿：10把</w:t>
            </w:r>
          </w:p>
        </w:tc>
        <w:tc>
          <w:tcPr>
            <w:tcW w:w="1209" w:type="dxa"/>
            <w:vAlign w:val="center"/>
          </w:tcPr>
          <w:p w14:paraId="42B402C3">
            <w:pPr>
              <w:autoSpaceDE w:val="0"/>
              <w:autoSpaceDN w:val="0"/>
              <w:spacing w:line="300" w:lineRule="exact"/>
              <w:jc w:val="center"/>
              <w:rPr>
                <w:rFonts w:hint="eastAsia" w:ascii="仿宋" w:hAnsi="仿宋" w:eastAsia="仿宋" w:cs="仿宋"/>
                <w:color w:val="auto"/>
                <w:sz w:val="24"/>
                <w:szCs w:val="24"/>
                <w:highlight w:val="none"/>
                <w:lang w:val="zh-CN"/>
              </w:rPr>
            </w:pPr>
          </w:p>
        </w:tc>
      </w:tr>
      <w:tr w14:paraId="5D9D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635A182">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531" w:type="dxa"/>
            <w:vAlign w:val="center"/>
          </w:tcPr>
          <w:p w14:paraId="20B5E9F6">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显微血管夹，4cm直全齿：10把</w:t>
            </w:r>
          </w:p>
        </w:tc>
        <w:tc>
          <w:tcPr>
            <w:tcW w:w="1209" w:type="dxa"/>
            <w:vAlign w:val="center"/>
          </w:tcPr>
          <w:p w14:paraId="3AB5B41B">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2B7F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709685D">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531" w:type="dxa"/>
            <w:vAlign w:val="center"/>
          </w:tcPr>
          <w:p w14:paraId="4E2F5742">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金柄眼科剪5把</w:t>
            </w:r>
          </w:p>
        </w:tc>
        <w:tc>
          <w:tcPr>
            <w:tcW w:w="1209" w:type="dxa"/>
            <w:vAlign w:val="center"/>
          </w:tcPr>
          <w:p w14:paraId="48DE0F44">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380C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0A51CC4">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531" w:type="dxa"/>
            <w:vAlign w:val="center"/>
          </w:tcPr>
          <w:p w14:paraId="7F4ECF1D">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金柄持针器5把</w:t>
            </w:r>
          </w:p>
        </w:tc>
        <w:tc>
          <w:tcPr>
            <w:tcW w:w="1209" w:type="dxa"/>
            <w:vAlign w:val="center"/>
          </w:tcPr>
          <w:p w14:paraId="5D86010D">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3C54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2F6E5B3">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531" w:type="dxa"/>
            <w:vAlign w:val="center"/>
          </w:tcPr>
          <w:p w14:paraId="73DEB763">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蚊式止血钳，直头：2把</w:t>
            </w:r>
          </w:p>
        </w:tc>
        <w:tc>
          <w:tcPr>
            <w:tcW w:w="1209" w:type="dxa"/>
            <w:vAlign w:val="center"/>
          </w:tcPr>
          <w:p w14:paraId="0A4500E2">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7F24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BE6153F">
            <w:pPr>
              <w:keepNext w:val="0"/>
              <w:keepLines w:val="0"/>
              <w:pageBreakBefore w:val="0"/>
              <w:widowControl w:val="0"/>
              <w:kinsoku/>
              <w:wordWrap/>
              <w:overflowPunct/>
              <w:topLinePunct w:val="0"/>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531" w:type="dxa"/>
            <w:vAlign w:val="center"/>
          </w:tcPr>
          <w:p w14:paraId="1B0EB528">
            <w:pPr>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蚊式止血钳，弯头：6把</w:t>
            </w:r>
          </w:p>
        </w:tc>
        <w:tc>
          <w:tcPr>
            <w:tcW w:w="1209" w:type="dxa"/>
            <w:vAlign w:val="center"/>
          </w:tcPr>
          <w:p w14:paraId="55917061">
            <w:pPr>
              <w:autoSpaceDE w:val="0"/>
              <w:autoSpaceDN w:val="0"/>
              <w:spacing w:line="300" w:lineRule="exact"/>
              <w:jc w:val="center"/>
              <w:rPr>
                <w:rFonts w:hint="eastAsia" w:ascii="仿宋" w:hAnsi="仿宋" w:eastAsia="仿宋" w:cs="仿宋"/>
                <w:b/>
                <w:bCs/>
                <w:color w:val="auto"/>
                <w:sz w:val="24"/>
                <w:szCs w:val="24"/>
                <w:highlight w:val="none"/>
                <w:lang w:val="zh-CN"/>
              </w:rPr>
            </w:pPr>
          </w:p>
        </w:tc>
      </w:tr>
      <w:tr w14:paraId="5F1F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F1B5708">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w:t>
            </w:r>
          </w:p>
        </w:tc>
        <w:tc>
          <w:tcPr>
            <w:tcW w:w="6531" w:type="dxa"/>
            <w:vAlign w:val="center"/>
          </w:tcPr>
          <w:p w14:paraId="584C8CA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摆锯1把：输出功率：≥110W，摆频≥13000次/分钟，噪音≤75dh，温升≤15℃，免消电池容量≥1800A·H，可高温高压消毒。</w:t>
            </w:r>
          </w:p>
        </w:tc>
        <w:tc>
          <w:tcPr>
            <w:tcW w:w="1209" w:type="dxa"/>
            <w:vAlign w:val="center"/>
          </w:tcPr>
          <w:p w14:paraId="13240C2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72BC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D3DD8FB">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w:t>
            </w:r>
          </w:p>
        </w:tc>
        <w:tc>
          <w:tcPr>
            <w:tcW w:w="6531" w:type="dxa"/>
            <w:vAlign w:val="center"/>
          </w:tcPr>
          <w:p w14:paraId="2B7DA0B6">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摆锯配套小锯片：</w:t>
            </w:r>
          </w:p>
          <w:p w14:paraId="4254E99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刃口宽度5.5mm2把</w:t>
            </w:r>
          </w:p>
          <w:p w14:paraId="4097E9F4">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刃口宽度7mm2把</w:t>
            </w:r>
          </w:p>
          <w:p w14:paraId="56129644">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刃口宽度9.5mm2把</w:t>
            </w:r>
          </w:p>
        </w:tc>
        <w:tc>
          <w:tcPr>
            <w:tcW w:w="1209" w:type="dxa"/>
            <w:vAlign w:val="center"/>
          </w:tcPr>
          <w:p w14:paraId="1464A79D">
            <w:pPr>
              <w:autoSpaceDE w:val="0"/>
              <w:autoSpaceDN w:val="0"/>
              <w:spacing w:line="300" w:lineRule="exact"/>
              <w:jc w:val="center"/>
              <w:rPr>
                <w:rFonts w:hint="eastAsia" w:ascii="仿宋" w:hAnsi="仿宋" w:eastAsia="仿宋" w:cs="仿宋"/>
                <w:b/>
                <w:bCs/>
                <w:color w:val="auto"/>
                <w:sz w:val="24"/>
                <w:szCs w:val="24"/>
                <w:highlight w:val="none"/>
                <w:lang w:val="zh-CN"/>
              </w:rPr>
            </w:pPr>
          </w:p>
        </w:tc>
      </w:tr>
    </w:tbl>
    <w:p w14:paraId="248CBD89">
      <w:pPr>
        <w:rPr>
          <w:rFonts w:hint="default" w:eastAsia="宋体"/>
          <w:color w:val="auto"/>
          <w:highlight w:val="none"/>
          <w:lang w:val="en-US" w:eastAsia="zh-CN"/>
        </w:rPr>
      </w:pPr>
    </w:p>
    <w:p w14:paraId="3FE9E4D1">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四 4.2 电动止血带  数量：2  预算：5万元</w:t>
      </w:r>
    </w:p>
    <w:tbl>
      <w:tblPr>
        <w:tblStyle w:val="62"/>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531"/>
        <w:gridCol w:w="1282"/>
      </w:tblGrid>
      <w:tr w14:paraId="4CDA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002293CE">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31" w:type="dxa"/>
            <w:vAlign w:val="center"/>
          </w:tcPr>
          <w:p w14:paraId="35BC9FC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282" w:type="dxa"/>
            <w:vAlign w:val="center"/>
          </w:tcPr>
          <w:p w14:paraId="27E91E0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5F9D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BCB00B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531" w:type="dxa"/>
            <w:vAlign w:val="center"/>
          </w:tcPr>
          <w:p w14:paraId="4EDD58BE">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82" w:type="dxa"/>
            <w:vAlign w:val="center"/>
          </w:tcPr>
          <w:p w14:paraId="66B2030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352C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F3FCCE8">
            <w:pPr>
              <w:keepNext w:val="0"/>
              <w:keepLines w:val="0"/>
              <w:pageBreakBefore w:val="0"/>
              <w:widowControl w:val="0"/>
              <w:kinsoku/>
              <w:wordWrap/>
              <w:overflowPunct/>
              <w:topLinePunct w:val="0"/>
              <w:bidi w:val="0"/>
              <w:adjustRightInd w:val="0"/>
              <w:snapToGrid/>
              <w:spacing w:line="288" w:lineRule="auto"/>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p>
        </w:tc>
        <w:tc>
          <w:tcPr>
            <w:tcW w:w="6531" w:type="dxa"/>
            <w:vAlign w:val="center"/>
          </w:tcPr>
          <w:p w14:paraId="5E521ABB">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止血通道数：单通道1只；双通道1只。</w:t>
            </w:r>
          </w:p>
        </w:tc>
        <w:tc>
          <w:tcPr>
            <w:tcW w:w="1282" w:type="dxa"/>
            <w:vAlign w:val="center"/>
          </w:tcPr>
          <w:p w14:paraId="42FE06D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45A3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58C4B8F">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31" w:type="dxa"/>
            <w:vAlign w:val="center"/>
          </w:tcPr>
          <w:p w14:paraId="17263831">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压力设定范围:1-100Kpa(750mm/Hg),压力控制精度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3Kpa</w:t>
            </w:r>
            <w:r>
              <w:rPr>
                <w:rFonts w:hint="eastAsia" w:ascii="仿宋" w:hAnsi="仿宋" w:eastAsia="仿宋" w:cs="仿宋"/>
                <w:bCs/>
                <w:color w:val="auto"/>
                <w:sz w:val="24"/>
                <w:szCs w:val="24"/>
                <w:highlight w:val="none"/>
                <w:lang w:eastAsia="zh-CN"/>
              </w:rPr>
              <w:t>。</w:t>
            </w:r>
          </w:p>
        </w:tc>
        <w:tc>
          <w:tcPr>
            <w:tcW w:w="1282" w:type="dxa"/>
            <w:vAlign w:val="center"/>
          </w:tcPr>
          <w:p w14:paraId="2F5D381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6A6D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598191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531" w:type="dxa"/>
            <w:vAlign w:val="center"/>
          </w:tcPr>
          <w:p w14:paraId="287F7C82">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自动检测漏气功能:术中可随时增减设定值</w:t>
            </w:r>
            <w:r>
              <w:rPr>
                <w:rFonts w:hint="eastAsia" w:ascii="仿宋" w:hAnsi="仿宋" w:eastAsia="仿宋" w:cs="仿宋"/>
                <w:color w:val="auto"/>
                <w:sz w:val="24"/>
                <w:szCs w:val="24"/>
                <w:highlight w:val="none"/>
                <w:lang w:eastAsia="zh-CN"/>
              </w:rPr>
              <w:t>。</w:t>
            </w:r>
          </w:p>
        </w:tc>
        <w:tc>
          <w:tcPr>
            <w:tcW w:w="1282" w:type="dxa"/>
            <w:vAlign w:val="center"/>
          </w:tcPr>
          <w:p w14:paraId="623971EE">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0E3D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C619731">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531" w:type="dxa"/>
            <w:vAlign w:val="center"/>
          </w:tcPr>
          <w:p w14:paraId="0DBC1215">
            <w:pPr>
              <w:keepNext w:val="0"/>
              <w:keepLines w:val="0"/>
              <w:pageBreakBefore w:val="0"/>
              <w:widowControl w:val="0"/>
              <w:kinsoku/>
              <w:wordWrap/>
              <w:overflowPunct/>
              <w:topLinePunct w:val="0"/>
              <w:autoSpaceDE/>
              <w:autoSpaceDN/>
              <w:bidi w:val="0"/>
              <w:adjustRightInd w:val="0"/>
              <w:snapToGrid/>
              <w:spacing w:line="264"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保险功能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工作时间到自动阶梯放气，防止患者心、脑突然缺血压力自动补偿</w:t>
            </w:r>
            <w:r>
              <w:rPr>
                <w:rFonts w:hint="eastAsia" w:ascii="仿宋" w:hAnsi="仿宋" w:eastAsia="仿宋" w:cs="仿宋"/>
                <w:color w:val="auto"/>
                <w:sz w:val="24"/>
                <w:szCs w:val="24"/>
                <w:highlight w:val="none"/>
                <w:lang w:eastAsia="zh-CN"/>
              </w:rPr>
              <w:t>。</w:t>
            </w:r>
          </w:p>
        </w:tc>
        <w:tc>
          <w:tcPr>
            <w:tcW w:w="1282" w:type="dxa"/>
            <w:vAlign w:val="center"/>
          </w:tcPr>
          <w:p w14:paraId="09A075E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4D61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48CE985">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531" w:type="dxa"/>
            <w:vAlign w:val="center"/>
          </w:tcPr>
          <w:p w14:paraId="3F40B130">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报警功能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手术剩余时间</w:t>
            </w:r>
            <w:r>
              <w:rPr>
                <w:rFonts w:hint="eastAsia" w:ascii="仿宋" w:hAnsi="仿宋" w:eastAsia="仿宋" w:cs="仿宋"/>
                <w:color w:val="auto"/>
                <w:sz w:val="24"/>
                <w:szCs w:val="24"/>
                <w:highlight w:val="none"/>
                <w:lang w:val="en-US" w:eastAsia="zh-CN"/>
              </w:rPr>
              <w:t>多少分钟</w:t>
            </w:r>
            <w:r>
              <w:rPr>
                <w:rFonts w:hint="eastAsia" w:ascii="仿宋" w:hAnsi="仿宋" w:eastAsia="仿宋" w:cs="仿宋"/>
                <w:color w:val="auto"/>
                <w:sz w:val="24"/>
                <w:szCs w:val="24"/>
                <w:highlight w:val="none"/>
              </w:rPr>
              <w:t>时报警，提醒操作员</w:t>
            </w:r>
            <w:r>
              <w:rPr>
                <w:rFonts w:hint="eastAsia" w:ascii="仿宋" w:hAnsi="仿宋" w:eastAsia="仿宋" w:cs="仿宋"/>
                <w:color w:val="auto"/>
                <w:sz w:val="24"/>
                <w:szCs w:val="24"/>
                <w:highlight w:val="none"/>
                <w:lang w:eastAsia="zh-CN"/>
              </w:rPr>
              <w:t>。</w:t>
            </w:r>
          </w:p>
        </w:tc>
        <w:tc>
          <w:tcPr>
            <w:tcW w:w="1282" w:type="dxa"/>
            <w:vAlign w:val="center"/>
          </w:tcPr>
          <w:p w14:paraId="48D1244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aps/>
                <w:color w:val="auto"/>
                <w:sz w:val="24"/>
                <w:szCs w:val="24"/>
                <w:highlight w:val="none"/>
              </w:rPr>
            </w:pPr>
          </w:p>
        </w:tc>
      </w:tr>
      <w:tr w14:paraId="3D8F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E8F663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531" w:type="dxa"/>
            <w:vAlign w:val="center"/>
          </w:tcPr>
          <w:p w14:paraId="54E52EAE">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快速充气</w:t>
            </w:r>
            <w:r>
              <w:rPr>
                <w:rFonts w:hint="eastAsia" w:ascii="仿宋" w:hAnsi="仿宋" w:eastAsia="仿宋" w:cs="仿宋"/>
                <w:color w:val="auto"/>
                <w:sz w:val="24"/>
                <w:szCs w:val="24"/>
                <w:highlight w:val="none"/>
                <w:lang w:val="en-US" w:eastAsia="zh-CN"/>
              </w:rPr>
              <w:t>功能</w:t>
            </w:r>
            <w:r>
              <w:rPr>
                <w:rFonts w:hint="eastAsia" w:ascii="仿宋" w:hAnsi="仿宋" w:eastAsia="仿宋" w:cs="仿宋"/>
                <w:color w:val="auto"/>
                <w:sz w:val="24"/>
                <w:szCs w:val="24"/>
                <w:highlight w:val="none"/>
              </w:rPr>
              <w:t>:防止动脉闭塞</w:t>
            </w:r>
            <w:r>
              <w:rPr>
                <w:rFonts w:hint="eastAsia" w:ascii="仿宋" w:hAnsi="仿宋" w:eastAsia="仿宋" w:cs="仿宋"/>
                <w:color w:val="auto"/>
                <w:sz w:val="24"/>
                <w:szCs w:val="24"/>
                <w:highlight w:val="none"/>
                <w:lang w:eastAsia="zh-CN"/>
              </w:rPr>
              <w:t>。</w:t>
            </w:r>
          </w:p>
        </w:tc>
        <w:tc>
          <w:tcPr>
            <w:tcW w:w="1282" w:type="dxa"/>
            <w:vAlign w:val="center"/>
          </w:tcPr>
          <w:p w14:paraId="443CE42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shd w:val="clear" w:color="auto" w:fill="FFFFFF"/>
              </w:rPr>
            </w:pPr>
          </w:p>
        </w:tc>
      </w:tr>
      <w:tr w14:paraId="63C7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C46739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531" w:type="dxa"/>
            <w:vAlign w:val="center"/>
          </w:tcPr>
          <w:p w14:paraId="590B739A">
            <w:pPr>
              <w:keepNext w:val="0"/>
              <w:keepLines w:val="0"/>
              <w:pageBreakBefore w:val="0"/>
              <w:widowControl w:val="0"/>
              <w:kinsoku/>
              <w:wordWrap/>
              <w:overflowPunct/>
              <w:topLinePunct w:val="0"/>
              <w:autoSpaceDE/>
              <w:autoSpaceDN/>
              <w:bidi w:val="0"/>
              <w:adjustRightInd w:val="0"/>
              <w:snapToGrid/>
              <w:spacing w:line="264"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放气</w:t>
            </w:r>
            <w:r>
              <w:rPr>
                <w:rFonts w:hint="eastAsia" w:ascii="仿宋" w:hAnsi="仿宋" w:eastAsia="仿宋" w:cs="仿宋"/>
                <w:color w:val="auto"/>
                <w:sz w:val="24"/>
                <w:szCs w:val="24"/>
                <w:highlight w:val="none"/>
                <w:lang w:val="en-US" w:eastAsia="zh-CN"/>
              </w:rPr>
              <w:t>功能</w:t>
            </w:r>
            <w:r>
              <w:rPr>
                <w:rFonts w:hint="eastAsia" w:ascii="仿宋" w:hAnsi="仿宋" w:eastAsia="仿宋" w:cs="仿宋"/>
                <w:color w:val="auto"/>
                <w:sz w:val="24"/>
                <w:szCs w:val="24"/>
                <w:highlight w:val="none"/>
              </w:rPr>
              <w:t>:1、以3kpa为梯度的脉动式释放机制:2、瞬间放气</w:t>
            </w:r>
          </w:p>
          <w:p w14:paraId="6EDF0B51">
            <w:pPr>
              <w:keepNext w:val="0"/>
              <w:keepLines w:val="0"/>
              <w:pageBreakBefore w:val="0"/>
              <w:widowControl w:val="0"/>
              <w:kinsoku/>
              <w:wordWrap/>
              <w:overflowPunct/>
              <w:topLinePunct w:val="0"/>
              <w:autoSpaceDE/>
              <w:autoSpaceDN/>
              <w:bidi w:val="0"/>
              <w:adjustRightInd w:val="0"/>
              <w:snapToGrid/>
              <w:spacing w:line="264"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计时器</w:t>
            </w:r>
            <w:r>
              <w:rPr>
                <w:rFonts w:hint="eastAsia" w:ascii="仿宋" w:hAnsi="仿宋" w:eastAsia="仿宋" w:cs="仿宋"/>
                <w:color w:val="auto"/>
                <w:sz w:val="24"/>
                <w:szCs w:val="24"/>
                <w:highlight w:val="none"/>
                <w:lang w:eastAsia="zh-CN"/>
              </w:rPr>
              <w:t>。</w:t>
            </w:r>
          </w:p>
        </w:tc>
        <w:tc>
          <w:tcPr>
            <w:tcW w:w="1282" w:type="dxa"/>
            <w:vAlign w:val="center"/>
          </w:tcPr>
          <w:p w14:paraId="620DEC0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rPr>
            </w:pPr>
          </w:p>
        </w:tc>
      </w:tr>
      <w:tr w14:paraId="118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0433E65">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531" w:type="dxa"/>
            <w:vAlign w:val="center"/>
          </w:tcPr>
          <w:p w14:paraId="2937EE5E">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最大压力不低于100Kpa(750mm/Hg)</w:t>
            </w:r>
            <w:r>
              <w:rPr>
                <w:rFonts w:hint="eastAsia" w:ascii="仿宋" w:hAnsi="仿宋" w:eastAsia="仿宋" w:cs="仿宋"/>
                <w:color w:val="auto"/>
                <w:sz w:val="24"/>
                <w:szCs w:val="24"/>
                <w:highlight w:val="none"/>
                <w:lang w:eastAsia="zh-CN"/>
              </w:rPr>
              <w:t>。</w:t>
            </w:r>
          </w:p>
        </w:tc>
        <w:tc>
          <w:tcPr>
            <w:tcW w:w="1282" w:type="dxa"/>
            <w:vAlign w:val="center"/>
          </w:tcPr>
          <w:p w14:paraId="088E43C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28F5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2C7288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531" w:type="dxa"/>
            <w:vAlign w:val="center"/>
          </w:tcPr>
          <w:p w14:paraId="63549D6B">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初始冲气时间:≤60秒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噪音:≤65db</w:t>
            </w:r>
            <w:r>
              <w:rPr>
                <w:rFonts w:hint="eastAsia" w:ascii="仿宋" w:hAnsi="仿宋" w:eastAsia="仿宋" w:cs="仿宋"/>
                <w:color w:val="auto"/>
                <w:sz w:val="24"/>
                <w:szCs w:val="24"/>
                <w:highlight w:val="none"/>
                <w:lang w:eastAsia="zh-CN"/>
              </w:rPr>
              <w:t>。</w:t>
            </w:r>
          </w:p>
        </w:tc>
        <w:tc>
          <w:tcPr>
            <w:tcW w:w="1282" w:type="dxa"/>
            <w:vAlign w:val="center"/>
          </w:tcPr>
          <w:p w14:paraId="6C985A7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08F2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F6C13E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531" w:type="dxa"/>
            <w:vAlign w:val="center"/>
          </w:tcPr>
          <w:p w14:paraId="75EA68FF">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282" w:type="dxa"/>
            <w:vAlign w:val="center"/>
          </w:tcPr>
          <w:p w14:paraId="3C720A4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233C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B0C9E53">
            <w:pPr>
              <w:keepNext w:val="0"/>
              <w:keepLines w:val="0"/>
              <w:pageBreakBefore w:val="0"/>
              <w:widowControl w:val="0"/>
              <w:kinsoku/>
              <w:wordWrap/>
              <w:overflowPunct/>
              <w:topLinePunct w:val="0"/>
              <w:bidi w:val="0"/>
              <w:adjustRightInd w:val="0"/>
              <w:snapToGrid/>
              <w:spacing w:line="288" w:lineRule="auto"/>
              <w:ind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1</w:t>
            </w:r>
          </w:p>
        </w:tc>
        <w:tc>
          <w:tcPr>
            <w:tcW w:w="6531" w:type="dxa"/>
            <w:vAlign w:val="center"/>
          </w:tcPr>
          <w:p w14:paraId="12D2691A">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主机单通道1只；双通道1只。</w:t>
            </w:r>
          </w:p>
        </w:tc>
        <w:tc>
          <w:tcPr>
            <w:tcW w:w="1282" w:type="dxa"/>
            <w:vAlign w:val="center"/>
          </w:tcPr>
          <w:p w14:paraId="2260238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5240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8601E5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531" w:type="dxa"/>
            <w:vAlign w:val="center"/>
          </w:tcPr>
          <w:p w14:paraId="09B55740">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袖带</w:t>
            </w:r>
            <w:r>
              <w:rPr>
                <w:rFonts w:hint="eastAsia" w:ascii="仿宋" w:hAnsi="仿宋" w:eastAsia="仿宋" w:cs="仿宋"/>
                <w:color w:val="auto"/>
                <w:sz w:val="24"/>
                <w:szCs w:val="24"/>
                <w:highlight w:val="none"/>
                <w:lang w:val="en-US" w:eastAsia="zh-CN"/>
              </w:rPr>
              <w:t>4套。</w:t>
            </w:r>
          </w:p>
        </w:tc>
        <w:tc>
          <w:tcPr>
            <w:tcW w:w="1282" w:type="dxa"/>
            <w:vAlign w:val="center"/>
          </w:tcPr>
          <w:p w14:paraId="0ECECF7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7EF6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75BA89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31" w:type="dxa"/>
            <w:vAlign w:val="center"/>
          </w:tcPr>
          <w:p w14:paraId="25D8F27F">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专用电池包</w:t>
            </w:r>
            <w:r>
              <w:rPr>
                <w:rFonts w:hint="eastAsia" w:ascii="仿宋" w:hAnsi="仿宋" w:eastAsia="仿宋" w:cs="仿宋"/>
                <w:color w:val="auto"/>
                <w:sz w:val="24"/>
                <w:szCs w:val="24"/>
                <w:highlight w:val="none"/>
                <w:lang w:val="en-US" w:eastAsia="zh-CN"/>
              </w:rPr>
              <w:t>2套。</w:t>
            </w:r>
          </w:p>
        </w:tc>
        <w:tc>
          <w:tcPr>
            <w:tcW w:w="1282" w:type="dxa"/>
            <w:vAlign w:val="center"/>
          </w:tcPr>
          <w:p w14:paraId="7262A66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bl>
    <w:p w14:paraId="3BA2E549">
      <w:pPr>
        <w:rPr>
          <w:rFonts w:hint="default" w:eastAsia="宋体"/>
          <w:color w:val="auto"/>
          <w:highlight w:val="none"/>
          <w:lang w:val="en-US" w:eastAsia="zh-CN"/>
        </w:rPr>
      </w:pPr>
    </w:p>
    <w:p w14:paraId="22B356DE">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四 4.3 脊柱后路专用手术器械包  数量：1  预算：4万元</w:t>
      </w:r>
    </w:p>
    <w:tbl>
      <w:tblPr>
        <w:tblStyle w:val="62"/>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707"/>
        <w:gridCol w:w="3682"/>
        <w:gridCol w:w="893"/>
        <w:gridCol w:w="1200"/>
      </w:tblGrid>
      <w:tr w14:paraId="3A9D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1" w:type="dxa"/>
            <w:vAlign w:val="center"/>
          </w:tcPr>
          <w:p w14:paraId="6EE2E979">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282" w:type="dxa"/>
            <w:gridSpan w:val="3"/>
            <w:vAlign w:val="center"/>
          </w:tcPr>
          <w:p w14:paraId="7D4E0E14">
            <w:pPr>
              <w:spacing w:line="3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详细采购需求</w:t>
            </w:r>
          </w:p>
        </w:tc>
        <w:tc>
          <w:tcPr>
            <w:tcW w:w="1200" w:type="dxa"/>
            <w:vAlign w:val="center"/>
          </w:tcPr>
          <w:p w14:paraId="6DC70B69">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2C65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7CBFCB74">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282" w:type="dxa"/>
            <w:gridSpan w:val="3"/>
            <w:vAlign w:val="center"/>
          </w:tcPr>
          <w:p w14:paraId="75CC39FC">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00" w:type="dxa"/>
            <w:vAlign w:val="center"/>
          </w:tcPr>
          <w:p w14:paraId="11BB5CC8">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lang w:val="en-US" w:eastAsia="zh-CN"/>
              </w:rPr>
            </w:pPr>
          </w:p>
        </w:tc>
      </w:tr>
      <w:tr w14:paraId="2537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5BF907F0">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82" w:type="dxa"/>
            <w:gridSpan w:val="3"/>
            <w:vAlign w:val="center"/>
          </w:tcPr>
          <w:p w14:paraId="1DFE8F8F">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rPr>
              <w:t>脊柱后路专用手术器械包</w:t>
            </w:r>
            <w:r>
              <w:rPr>
                <w:rFonts w:hint="eastAsia" w:ascii="仿宋" w:hAnsi="仿宋" w:eastAsia="仿宋" w:cs="仿宋"/>
                <w:b w:val="0"/>
                <w:bCs/>
                <w:color w:val="auto"/>
                <w:sz w:val="24"/>
                <w:szCs w:val="24"/>
                <w:highlight w:val="none"/>
                <w:lang w:val="en-US" w:eastAsia="zh-CN"/>
              </w:rPr>
              <w:t>（详见配置清单）</w:t>
            </w:r>
          </w:p>
        </w:tc>
        <w:tc>
          <w:tcPr>
            <w:tcW w:w="1200" w:type="dxa"/>
            <w:vAlign w:val="center"/>
          </w:tcPr>
          <w:p w14:paraId="40B32A0E">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rPr>
            </w:pPr>
          </w:p>
        </w:tc>
      </w:tr>
      <w:tr w14:paraId="5BFB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46F579CE">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7282" w:type="dxa"/>
            <w:gridSpan w:val="3"/>
            <w:vAlign w:val="center"/>
          </w:tcPr>
          <w:p w14:paraId="45902188">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color w:val="auto"/>
                <w:sz w:val="24"/>
                <w:szCs w:val="24"/>
                <w:highlight w:val="none"/>
                <w:lang w:val="en-US" w:eastAsia="zh-CN"/>
              </w:rPr>
              <w:t>配置清单</w:t>
            </w:r>
          </w:p>
        </w:tc>
        <w:tc>
          <w:tcPr>
            <w:tcW w:w="1200" w:type="dxa"/>
            <w:vAlign w:val="center"/>
          </w:tcPr>
          <w:p w14:paraId="412C4B84">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lang w:val="en-US" w:eastAsia="zh-CN"/>
              </w:rPr>
            </w:pPr>
          </w:p>
        </w:tc>
      </w:tr>
      <w:tr w14:paraId="44BA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4947F0B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707" w:type="dxa"/>
            <w:vAlign w:val="center"/>
          </w:tcPr>
          <w:p w14:paraId="1FEF94A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3682" w:type="dxa"/>
            <w:shd w:val="clear" w:color="auto" w:fill="auto"/>
            <w:vAlign w:val="center"/>
          </w:tcPr>
          <w:p w14:paraId="0C92821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0"/>
                <w:sz w:val="24"/>
                <w:szCs w:val="24"/>
                <w:highlight w:val="none"/>
                <w:u w:val="none"/>
                <w:lang w:val="zh-CN" w:eastAsia="zh-CN" w:bidi="ar"/>
              </w:rPr>
            </w:pPr>
            <w:r>
              <w:rPr>
                <w:rFonts w:hint="eastAsia" w:ascii="仿宋" w:hAnsi="仿宋" w:eastAsia="仿宋" w:cs="仿宋"/>
                <w:b/>
                <w:bCs/>
                <w:i w:val="0"/>
                <w:iCs w:val="0"/>
                <w:color w:val="auto"/>
                <w:kern w:val="0"/>
                <w:sz w:val="24"/>
                <w:szCs w:val="24"/>
                <w:highlight w:val="none"/>
                <w:u w:val="none"/>
                <w:lang w:val="en-US" w:eastAsia="zh-CN" w:bidi="ar"/>
              </w:rPr>
              <w:t>型号</w:t>
            </w:r>
          </w:p>
        </w:tc>
        <w:tc>
          <w:tcPr>
            <w:tcW w:w="893" w:type="dxa"/>
            <w:shd w:val="clear" w:color="auto" w:fill="auto"/>
            <w:vAlign w:val="center"/>
          </w:tcPr>
          <w:p w14:paraId="3AD5BB2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200" w:type="dxa"/>
            <w:vAlign w:val="center"/>
          </w:tcPr>
          <w:p w14:paraId="06738E1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r>
      <w:tr w14:paraId="3A29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4490A9A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2707" w:type="dxa"/>
            <w:vAlign w:val="center"/>
          </w:tcPr>
          <w:p w14:paraId="07F2FAA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椎板咬骨钳</w:t>
            </w:r>
          </w:p>
        </w:tc>
        <w:tc>
          <w:tcPr>
            <w:tcW w:w="3682" w:type="dxa"/>
            <w:shd w:val="clear" w:color="auto" w:fill="auto"/>
            <w:vAlign w:val="center"/>
          </w:tcPr>
          <w:p w14:paraId="0CBA851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220*3.5*110°</w:t>
            </w:r>
          </w:p>
        </w:tc>
        <w:tc>
          <w:tcPr>
            <w:tcW w:w="893" w:type="dxa"/>
            <w:shd w:val="clear" w:color="auto" w:fill="auto"/>
            <w:vAlign w:val="center"/>
          </w:tcPr>
          <w:p w14:paraId="33A2DCF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00" w:type="dxa"/>
            <w:vAlign w:val="center"/>
          </w:tcPr>
          <w:p w14:paraId="0BE300CA">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446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29BE781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2707" w:type="dxa"/>
            <w:vAlign w:val="center"/>
          </w:tcPr>
          <w:p w14:paraId="1B505D0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超薄型椎板咬骨钳</w:t>
            </w:r>
          </w:p>
        </w:tc>
        <w:tc>
          <w:tcPr>
            <w:tcW w:w="3682" w:type="dxa"/>
            <w:shd w:val="clear" w:color="auto" w:fill="auto"/>
            <w:vAlign w:val="center"/>
          </w:tcPr>
          <w:p w14:paraId="2390B0C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220*3.5*130°</w:t>
            </w:r>
          </w:p>
        </w:tc>
        <w:tc>
          <w:tcPr>
            <w:tcW w:w="893" w:type="dxa"/>
            <w:shd w:val="clear" w:color="auto" w:fill="auto"/>
            <w:vAlign w:val="center"/>
          </w:tcPr>
          <w:p w14:paraId="5AFE2BD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00" w:type="dxa"/>
            <w:vAlign w:val="center"/>
          </w:tcPr>
          <w:p w14:paraId="5605F39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b/>
                <w:bCs/>
                <w:color w:val="auto"/>
                <w:sz w:val="24"/>
                <w:szCs w:val="24"/>
                <w:highlight w:val="none"/>
                <w:lang w:val="zh-CN"/>
              </w:rPr>
              <w:t>提供样品</w:t>
            </w:r>
          </w:p>
        </w:tc>
      </w:tr>
      <w:tr w14:paraId="40AC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040E490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2707" w:type="dxa"/>
            <w:vAlign w:val="center"/>
          </w:tcPr>
          <w:p w14:paraId="50B5504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椎板咬骨钳</w:t>
            </w:r>
          </w:p>
        </w:tc>
        <w:tc>
          <w:tcPr>
            <w:tcW w:w="3682" w:type="dxa"/>
            <w:shd w:val="clear" w:color="auto" w:fill="auto"/>
            <w:vAlign w:val="center"/>
          </w:tcPr>
          <w:p w14:paraId="3E89759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220*4*110°</w:t>
            </w:r>
          </w:p>
        </w:tc>
        <w:tc>
          <w:tcPr>
            <w:tcW w:w="893" w:type="dxa"/>
            <w:shd w:val="clear" w:color="auto" w:fill="auto"/>
            <w:vAlign w:val="center"/>
          </w:tcPr>
          <w:p w14:paraId="52B06AD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00" w:type="dxa"/>
            <w:vAlign w:val="center"/>
          </w:tcPr>
          <w:p w14:paraId="23C29664">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4530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0BCE0F8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2707" w:type="dxa"/>
            <w:vAlign w:val="center"/>
          </w:tcPr>
          <w:p w14:paraId="6CC4B58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超薄型椎板咬骨钳</w:t>
            </w:r>
          </w:p>
        </w:tc>
        <w:tc>
          <w:tcPr>
            <w:tcW w:w="3682" w:type="dxa"/>
            <w:shd w:val="clear" w:color="auto" w:fill="auto"/>
            <w:vAlign w:val="center"/>
          </w:tcPr>
          <w:p w14:paraId="1A41E2A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220*4.5*110°、260*4*110</w:t>
            </w:r>
          </w:p>
        </w:tc>
        <w:tc>
          <w:tcPr>
            <w:tcW w:w="893" w:type="dxa"/>
            <w:shd w:val="clear" w:color="auto" w:fill="auto"/>
            <w:vAlign w:val="center"/>
          </w:tcPr>
          <w:p w14:paraId="6997206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6D4CFB0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443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31A5713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2707" w:type="dxa"/>
            <w:vAlign w:val="center"/>
          </w:tcPr>
          <w:p w14:paraId="623E05B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椎板咬骨钳</w:t>
            </w:r>
          </w:p>
        </w:tc>
        <w:tc>
          <w:tcPr>
            <w:tcW w:w="3682" w:type="dxa"/>
            <w:shd w:val="clear" w:color="auto" w:fill="auto"/>
            <w:vAlign w:val="center"/>
          </w:tcPr>
          <w:p w14:paraId="1D639C2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260*4*130°</w:t>
            </w:r>
          </w:p>
        </w:tc>
        <w:tc>
          <w:tcPr>
            <w:tcW w:w="893" w:type="dxa"/>
            <w:shd w:val="clear" w:color="auto" w:fill="auto"/>
            <w:vAlign w:val="center"/>
          </w:tcPr>
          <w:p w14:paraId="2B47BE36">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00" w:type="dxa"/>
            <w:vAlign w:val="center"/>
          </w:tcPr>
          <w:p w14:paraId="7A955C3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0E3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67FD4C56">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2707" w:type="dxa"/>
            <w:vAlign w:val="center"/>
          </w:tcPr>
          <w:p w14:paraId="1780B1B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双关节咬骨钳</w:t>
            </w:r>
          </w:p>
        </w:tc>
        <w:tc>
          <w:tcPr>
            <w:tcW w:w="3682" w:type="dxa"/>
            <w:shd w:val="clear" w:color="auto" w:fill="auto"/>
            <w:vAlign w:val="center"/>
          </w:tcPr>
          <w:p w14:paraId="27225EF2">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240*3直头、微弯、</w:t>
            </w:r>
          </w:p>
        </w:tc>
        <w:tc>
          <w:tcPr>
            <w:tcW w:w="893" w:type="dxa"/>
            <w:shd w:val="clear" w:color="auto" w:fill="auto"/>
            <w:vAlign w:val="center"/>
          </w:tcPr>
          <w:p w14:paraId="051B1B3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6A37169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B86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7922CEBA">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2707" w:type="dxa"/>
            <w:vAlign w:val="center"/>
          </w:tcPr>
          <w:p w14:paraId="0953B49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双关节咬骨钳</w:t>
            </w:r>
          </w:p>
        </w:tc>
        <w:tc>
          <w:tcPr>
            <w:tcW w:w="3682" w:type="dxa"/>
            <w:shd w:val="clear" w:color="auto" w:fill="auto"/>
            <w:vAlign w:val="center"/>
          </w:tcPr>
          <w:p w14:paraId="226EDB1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240*4深弯、240*尖头微弯</w:t>
            </w:r>
          </w:p>
        </w:tc>
        <w:tc>
          <w:tcPr>
            <w:tcW w:w="893" w:type="dxa"/>
            <w:shd w:val="clear" w:color="auto" w:fill="auto"/>
            <w:vAlign w:val="center"/>
          </w:tcPr>
          <w:p w14:paraId="32C4D928">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5B5C663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79BC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12451410">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2707" w:type="dxa"/>
            <w:vAlign w:val="center"/>
          </w:tcPr>
          <w:p w14:paraId="5BFA6A2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髓核钳</w:t>
            </w:r>
          </w:p>
        </w:tc>
        <w:tc>
          <w:tcPr>
            <w:tcW w:w="3682" w:type="dxa"/>
            <w:shd w:val="clear" w:color="auto" w:fill="auto"/>
            <w:vAlign w:val="center"/>
          </w:tcPr>
          <w:p w14:paraId="6A2380E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220*2.5直头、220*3直头</w:t>
            </w:r>
          </w:p>
        </w:tc>
        <w:tc>
          <w:tcPr>
            <w:tcW w:w="893" w:type="dxa"/>
            <w:shd w:val="clear" w:color="auto" w:fill="auto"/>
            <w:vAlign w:val="center"/>
          </w:tcPr>
          <w:p w14:paraId="2BB5954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723DEBB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3B6F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5D1212C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w:t>
            </w:r>
          </w:p>
        </w:tc>
        <w:tc>
          <w:tcPr>
            <w:tcW w:w="2707" w:type="dxa"/>
            <w:vAlign w:val="center"/>
          </w:tcPr>
          <w:p w14:paraId="664B8F9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髓核钳</w:t>
            </w:r>
          </w:p>
        </w:tc>
        <w:tc>
          <w:tcPr>
            <w:tcW w:w="3682" w:type="dxa"/>
            <w:shd w:val="clear" w:color="auto" w:fill="auto"/>
            <w:vAlign w:val="center"/>
          </w:tcPr>
          <w:p w14:paraId="3194AE4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260*4.5弯头、260*4.5弧形</w:t>
            </w:r>
          </w:p>
        </w:tc>
        <w:tc>
          <w:tcPr>
            <w:tcW w:w="893" w:type="dxa"/>
            <w:shd w:val="clear" w:color="auto" w:fill="auto"/>
            <w:vAlign w:val="center"/>
          </w:tcPr>
          <w:p w14:paraId="5CE7D27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5C6E3DA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624F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7FD05B0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2707" w:type="dxa"/>
            <w:vAlign w:val="center"/>
          </w:tcPr>
          <w:p w14:paraId="44CE113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长柄骨膜剥离器</w:t>
            </w:r>
          </w:p>
        </w:tc>
        <w:tc>
          <w:tcPr>
            <w:tcW w:w="3682" w:type="dxa"/>
            <w:shd w:val="clear" w:color="auto" w:fill="auto"/>
            <w:vAlign w:val="center"/>
          </w:tcPr>
          <w:p w14:paraId="4223C1F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刃宽10、15、20mm</w:t>
            </w:r>
          </w:p>
        </w:tc>
        <w:tc>
          <w:tcPr>
            <w:tcW w:w="893" w:type="dxa"/>
            <w:shd w:val="clear" w:color="auto" w:fill="auto"/>
            <w:vAlign w:val="center"/>
          </w:tcPr>
          <w:p w14:paraId="30AD45F6">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200" w:type="dxa"/>
            <w:vAlign w:val="center"/>
          </w:tcPr>
          <w:p w14:paraId="2074194A">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4F0D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10D4F75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w:t>
            </w:r>
          </w:p>
        </w:tc>
        <w:tc>
          <w:tcPr>
            <w:tcW w:w="2707" w:type="dxa"/>
            <w:vAlign w:val="center"/>
          </w:tcPr>
          <w:p w14:paraId="45DCC1D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骨膜分离器(胶木柄)</w:t>
            </w:r>
          </w:p>
        </w:tc>
        <w:tc>
          <w:tcPr>
            <w:tcW w:w="3682" w:type="dxa"/>
            <w:shd w:val="clear" w:color="auto" w:fill="auto"/>
            <w:vAlign w:val="center"/>
          </w:tcPr>
          <w:p w14:paraId="7414DF3A">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长度260mm，口是微锐</w:t>
            </w:r>
          </w:p>
        </w:tc>
        <w:tc>
          <w:tcPr>
            <w:tcW w:w="893" w:type="dxa"/>
            <w:shd w:val="clear" w:color="auto" w:fill="auto"/>
            <w:vAlign w:val="center"/>
          </w:tcPr>
          <w:p w14:paraId="6F6C6A7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07EAA31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4954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32FB119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2707" w:type="dxa"/>
            <w:vAlign w:val="center"/>
          </w:tcPr>
          <w:p w14:paraId="5554B78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加长骨刮匙(胶木柄)</w:t>
            </w:r>
          </w:p>
        </w:tc>
        <w:tc>
          <w:tcPr>
            <w:tcW w:w="3682" w:type="dxa"/>
            <w:shd w:val="clear" w:color="auto" w:fill="auto"/>
            <w:vAlign w:val="center"/>
          </w:tcPr>
          <w:p w14:paraId="30B51E9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300*Φ4直型、300*Φ4前弯5°</w:t>
            </w:r>
          </w:p>
        </w:tc>
        <w:tc>
          <w:tcPr>
            <w:tcW w:w="893" w:type="dxa"/>
            <w:shd w:val="clear" w:color="auto" w:fill="auto"/>
            <w:vAlign w:val="center"/>
          </w:tcPr>
          <w:p w14:paraId="692B298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5BEC983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0DD4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3AAE2A6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w:t>
            </w:r>
          </w:p>
        </w:tc>
        <w:tc>
          <w:tcPr>
            <w:tcW w:w="2707" w:type="dxa"/>
            <w:vAlign w:val="center"/>
          </w:tcPr>
          <w:p w14:paraId="02D77F1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加长骨刮匙(胶木柄)</w:t>
            </w:r>
          </w:p>
        </w:tc>
        <w:tc>
          <w:tcPr>
            <w:tcW w:w="3682" w:type="dxa"/>
            <w:shd w:val="clear" w:color="auto" w:fill="auto"/>
            <w:vAlign w:val="center"/>
          </w:tcPr>
          <w:p w14:paraId="12AE186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300*Φ5前弯5°300*Φ5前弯10°</w:t>
            </w:r>
          </w:p>
        </w:tc>
        <w:tc>
          <w:tcPr>
            <w:tcW w:w="893" w:type="dxa"/>
            <w:shd w:val="clear" w:color="auto" w:fill="auto"/>
            <w:vAlign w:val="center"/>
          </w:tcPr>
          <w:p w14:paraId="4BAA65A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24DAA34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0477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22BA2EB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w:t>
            </w:r>
          </w:p>
        </w:tc>
        <w:tc>
          <w:tcPr>
            <w:tcW w:w="2707" w:type="dxa"/>
            <w:vAlign w:val="center"/>
          </w:tcPr>
          <w:p w14:paraId="5038C66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薄型骨刀(六角柄)</w:t>
            </w:r>
          </w:p>
        </w:tc>
        <w:tc>
          <w:tcPr>
            <w:tcW w:w="3682" w:type="dxa"/>
            <w:shd w:val="clear" w:color="auto" w:fill="auto"/>
            <w:vAlign w:val="center"/>
          </w:tcPr>
          <w:p w14:paraId="70538F9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240*刃宽8mm、12mm</w:t>
            </w:r>
          </w:p>
        </w:tc>
        <w:tc>
          <w:tcPr>
            <w:tcW w:w="893" w:type="dxa"/>
            <w:shd w:val="clear" w:color="auto" w:fill="auto"/>
            <w:vAlign w:val="center"/>
          </w:tcPr>
          <w:p w14:paraId="1A0C76E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02E8633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8B5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300DE34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w:t>
            </w:r>
          </w:p>
        </w:tc>
        <w:tc>
          <w:tcPr>
            <w:tcW w:w="2707" w:type="dxa"/>
            <w:vAlign w:val="center"/>
          </w:tcPr>
          <w:p w14:paraId="35AC0A21">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薄型骨刀(弧形胶木柄)</w:t>
            </w:r>
          </w:p>
        </w:tc>
        <w:tc>
          <w:tcPr>
            <w:tcW w:w="3682" w:type="dxa"/>
            <w:shd w:val="clear" w:color="auto" w:fill="auto"/>
            <w:vAlign w:val="center"/>
          </w:tcPr>
          <w:p w14:paraId="251F6631">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300*刃宽10mm</w:t>
            </w:r>
          </w:p>
        </w:tc>
        <w:tc>
          <w:tcPr>
            <w:tcW w:w="893" w:type="dxa"/>
            <w:shd w:val="clear" w:color="auto" w:fill="auto"/>
            <w:vAlign w:val="center"/>
          </w:tcPr>
          <w:p w14:paraId="61F55F7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00" w:type="dxa"/>
            <w:vAlign w:val="center"/>
          </w:tcPr>
          <w:p w14:paraId="3A2C3A8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376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41CFDE21">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w:t>
            </w:r>
          </w:p>
        </w:tc>
        <w:tc>
          <w:tcPr>
            <w:tcW w:w="2707" w:type="dxa"/>
            <w:vAlign w:val="center"/>
          </w:tcPr>
          <w:p w14:paraId="6D652C9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双关节棘突咬骨剪</w:t>
            </w:r>
          </w:p>
        </w:tc>
        <w:tc>
          <w:tcPr>
            <w:tcW w:w="3682" w:type="dxa"/>
            <w:shd w:val="clear" w:color="auto" w:fill="auto"/>
            <w:vAlign w:val="center"/>
          </w:tcPr>
          <w:p w14:paraId="4824882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全长260mm</w:t>
            </w:r>
          </w:p>
        </w:tc>
        <w:tc>
          <w:tcPr>
            <w:tcW w:w="893" w:type="dxa"/>
            <w:shd w:val="clear" w:color="auto" w:fill="auto"/>
            <w:vAlign w:val="center"/>
          </w:tcPr>
          <w:p w14:paraId="11428B2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00" w:type="dxa"/>
            <w:vAlign w:val="center"/>
          </w:tcPr>
          <w:p w14:paraId="4CA8B8AA">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p>
        </w:tc>
      </w:tr>
      <w:tr w14:paraId="37AE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656331A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w:t>
            </w:r>
          </w:p>
        </w:tc>
        <w:tc>
          <w:tcPr>
            <w:tcW w:w="2707" w:type="dxa"/>
            <w:vAlign w:val="center"/>
          </w:tcPr>
          <w:p w14:paraId="3A864421">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双关节棘突咬骨钳</w:t>
            </w:r>
          </w:p>
        </w:tc>
        <w:tc>
          <w:tcPr>
            <w:tcW w:w="3682" w:type="dxa"/>
            <w:shd w:val="clear" w:color="auto" w:fill="auto"/>
            <w:vAlign w:val="center"/>
          </w:tcPr>
          <w:p w14:paraId="73AB4DA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全长260mm</w:t>
            </w:r>
          </w:p>
        </w:tc>
        <w:tc>
          <w:tcPr>
            <w:tcW w:w="893" w:type="dxa"/>
            <w:shd w:val="clear" w:color="auto" w:fill="auto"/>
            <w:vAlign w:val="center"/>
          </w:tcPr>
          <w:p w14:paraId="03831A3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00" w:type="dxa"/>
            <w:vAlign w:val="center"/>
          </w:tcPr>
          <w:p w14:paraId="1E25D27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3EC4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55D4CC66">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w:t>
            </w:r>
          </w:p>
        </w:tc>
        <w:tc>
          <w:tcPr>
            <w:tcW w:w="2707" w:type="dxa"/>
            <w:vAlign w:val="center"/>
          </w:tcPr>
          <w:p w14:paraId="2E9EFB4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手摇式牵开器</w:t>
            </w:r>
          </w:p>
        </w:tc>
        <w:tc>
          <w:tcPr>
            <w:tcW w:w="3682" w:type="dxa"/>
            <w:shd w:val="clear" w:color="auto" w:fill="auto"/>
            <w:vAlign w:val="center"/>
          </w:tcPr>
          <w:p w14:paraId="01717F0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沟深75mm、85mm</w:t>
            </w:r>
          </w:p>
        </w:tc>
        <w:tc>
          <w:tcPr>
            <w:tcW w:w="893" w:type="dxa"/>
            <w:shd w:val="clear" w:color="auto" w:fill="auto"/>
            <w:vAlign w:val="center"/>
          </w:tcPr>
          <w:p w14:paraId="53275124">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79850CD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sz w:val="24"/>
                <w:szCs w:val="24"/>
                <w:highlight w:val="none"/>
                <w:u w:val="none"/>
                <w:lang w:val="en-US" w:eastAsia="zh-CN"/>
              </w:rPr>
            </w:pPr>
          </w:p>
        </w:tc>
      </w:tr>
      <w:tr w14:paraId="51AE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68428BF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w:t>
            </w:r>
          </w:p>
        </w:tc>
        <w:tc>
          <w:tcPr>
            <w:tcW w:w="2707" w:type="dxa"/>
            <w:vAlign w:val="center"/>
          </w:tcPr>
          <w:p w14:paraId="3FAF11D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消毒盒</w:t>
            </w:r>
          </w:p>
        </w:tc>
        <w:tc>
          <w:tcPr>
            <w:tcW w:w="3682" w:type="dxa"/>
            <w:shd w:val="clear" w:color="auto" w:fill="auto"/>
            <w:vAlign w:val="center"/>
          </w:tcPr>
          <w:p w14:paraId="4C9C05D2">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c>
          <w:tcPr>
            <w:tcW w:w="893" w:type="dxa"/>
            <w:shd w:val="clear" w:color="auto" w:fill="auto"/>
            <w:vAlign w:val="center"/>
          </w:tcPr>
          <w:p w14:paraId="525C7474">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200" w:type="dxa"/>
            <w:vAlign w:val="center"/>
          </w:tcPr>
          <w:p w14:paraId="271C2B30">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sz w:val="24"/>
                <w:szCs w:val="24"/>
                <w:highlight w:val="none"/>
                <w:u w:val="none"/>
                <w:lang w:val="en-US" w:eastAsia="zh-CN"/>
              </w:rPr>
            </w:pPr>
          </w:p>
        </w:tc>
      </w:tr>
    </w:tbl>
    <w:p w14:paraId="02A8AE62">
      <w:pPr>
        <w:rPr>
          <w:rFonts w:hint="default" w:eastAsia="宋体"/>
          <w:color w:val="auto"/>
          <w:highlight w:val="none"/>
          <w:lang w:val="en-US" w:eastAsia="zh-CN"/>
        </w:rPr>
      </w:pPr>
    </w:p>
    <w:p w14:paraId="09A4053A">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四 4.4 颈椎前路专用手术器械包  数量：1  预算：4万元</w:t>
      </w:r>
    </w:p>
    <w:tbl>
      <w:tblPr>
        <w:tblStyle w:val="62"/>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559"/>
        <w:gridCol w:w="3937"/>
        <w:gridCol w:w="1287"/>
        <w:gridCol w:w="1217"/>
      </w:tblGrid>
      <w:tr w14:paraId="3C16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1" w:type="dxa"/>
            <w:vAlign w:val="center"/>
          </w:tcPr>
          <w:p w14:paraId="13712209">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783" w:type="dxa"/>
            <w:gridSpan w:val="3"/>
            <w:vAlign w:val="center"/>
          </w:tcPr>
          <w:p w14:paraId="46D8AEF0">
            <w:pPr>
              <w:spacing w:line="3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详细采购需求</w:t>
            </w:r>
          </w:p>
        </w:tc>
        <w:tc>
          <w:tcPr>
            <w:tcW w:w="1217" w:type="dxa"/>
            <w:vAlign w:val="center"/>
          </w:tcPr>
          <w:p w14:paraId="791790FF">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154F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5C866E1E">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783" w:type="dxa"/>
            <w:gridSpan w:val="3"/>
            <w:vAlign w:val="center"/>
          </w:tcPr>
          <w:p w14:paraId="1FC72F19">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17" w:type="dxa"/>
            <w:vAlign w:val="center"/>
          </w:tcPr>
          <w:p w14:paraId="25F8E936">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lang w:val="en-US" w:eastAsia="zh-CN"/>
              </w:rPr>
            </w:pPr>
          </w:p>
        </w:tc>
      </w:tr>
      <w:tr w14:paraId="092D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3959AC16">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783" w:type="dxa"/>
            <w:gridSpan w:val="3"/>
            <w:vAlign w:val="center"/>
          </w:tcPr>
          <w:p w14:paraId="75D90DB5">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rPr>
              <w:t>颈椎前路专用手术器械包</w:t>
            </w:r>
            <w:r>
              <w:rPr>
                <w:rFonts w:hint="eastAsia" w:ascii="仿宋" w:hAnsi="仿宋" w:eastAsia="仿宋" w:cs="仿宋"/>
                <w:b w:val="0"/>
                <w:bCs/>
                <w:color w:val="auto"/>
                <w:sz w:val="24"/>
                <w:szCs w:val="24"/>
                <w:highlight w:val="none"/>
                <w:lang w:val="en-US" w:eastAsia="zh-CN"/>
              </w:rPr>
              <w:t>（详见配置清单）</w:t>
            </w:r>
          </w:p>
        </w:tc>
        <w:tc>
          <w:tcPr>
            <w:tcW w:w="1217" w:type="dxa"/>
            <w:vAlign w:val="center"/>
          </w:tcPr>
          <w:p w14:paraId="1CEEB930">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rPr>
            </w:pPr>
          </w:p>
        </w:tc>
      </w:tr>
      <w:tr w14:paraId="38D9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1D383C2F">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7783" w:type="dxa"/>
            <w:gridSpan w:val="3"/>
            <w:vAlign w:val="center"/>
          </w:tcPr>
          <w:p w14:paraId="42A395FF">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color w:val="auto"/>
                <w:sz w:val="24"/>
                <w:szCs w:val="24"/>
                <w:highlight w:val="none"/>
                <w:lang w:val="en-US" w:eastAsia="zh-CN"/>
              </w:rPr>
              <w:t>配置清单</w:t>
            </w:r>
          </w:p>
        </w:tc>
        <w:tc>
          <w:tcPr>
            <w:tcW w:w="1217" w:type="dxa"/>
            <w:vAlign w:val="center"/>
          </w:tcPr>
          <w:p w14:paraId="58A828DA">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lang w:val="en-US" w:eastAsia="zh-CN"/>
              </w:rPr>
            </w:pPr>
          </w:p>
        </w:tc>
      </w:tr>
      <w:tr w14:paraId="3B8A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01376A11">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559" w:type="dxa"/>
            <w:vAlign w:val="center"/>
          </w:tcPr>
          <w:p w14:paraId="2A21293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3937" w:type="dxa"/>
            <w:shd w:val="clear" w:color="auto" w:fill="auto"/>
            <w:vAlign w:val="center"/>
          </w:tcPr>
          <w:p w14:paraId="49621BD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0"/>
                <w:sz w:val="24"/>
                <w:szCs w:val="24"/>
                <w:highlight w:val="none"/>
                <w:u w:val="none"/>
                <w:lang w:val="zh-CN" w:eastAsia="zh-CN" w:bidi="ar"/>
              </w:rPr>
            </w:pPr>
            <w:r>
              <w:rPr>
                <w:rFonts w:hint="eastAsia" w:ascii="仿宋" w:hAnsi="仿宋" w:eastAsia="仿宋" w:cs="仿宋"/>
                <w:b/>
                <w:bCs/>
                <w:i w:val="0"/>
                <w:iCs w:val="0"/>
                <w:color w:val="auto"/>
                <w:kern w:val="0"/>
                <w:sz w:val="24"/>
                <w:szCs w:val="24"/>
                <w:highlight w:val="none"/>
                <w:u w:val="none"/>
                <w:lang w:val="en-US" w:eastAsia="zh-CN" w:bidi="ar"/>
              </w:rPr>
              <w:t>型号</w:t>
            </w:r>
          </w:p>
        </w:tc>
        <w:tc>
          <w:tcPr>
            <w:tcW w:w="1287" w:type="dxa"/>
            <w:shd w:val="clear" w:color="auto" w:fill="auto"/>
            <w:vAlign w:val="center"/>
          </w:tcPr>
          <w:p w14:paraId="1346DE6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217" w:type="dxa"/>
            <w:vAlign w:val="center"/>
          </w:tcPr>
          <w:p w14:paraId="1835AFC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r>
      <w:tr w14:paraId="178A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4BAA9E4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2559" w:type="dxa"/>
            <w:vAlign w:val="center"/>
          </w:tcPr>
          <w:p w14:paraId="186B8FF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颈椎牵开器</w:t>
            </w:r>
          </w:p>
        </w:tc>
        <w:tc>
          <w:tcPr>
            <w:tcW w:w="3937" w:type="dxa"/>
            <w:shd w:val="clear" w:color="auto" w:fill="auto"/>
            <w:vAlign w:val="center"/>
          </w:tcPr>
          <w:p w14:paraId="2741BCBA">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牵开器架，牵开螺钉，上钉器</w:t>
            </w:r>
          </w:p>
        </w:tc>
        <w:tc>
          <w:tcPr>
            <w:tcW w:w="1287" w:type="dxa"/>
            <w:shd w:val="clear" w:color="auto" w:fill="auto"/>
            <w:vAlign w:val="center"/>
          </w:tcPr>
          <w:p w14:paraId="19EC9D7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17" w:type="dxa"/>
            <w:vAlign w:val="center"/>
          </w:tcPr>
          <w:p w14:paraId="7D3C7FB1">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20A4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Merge w:val="restart"/>
            <w:vAlign w:val="center"/>
          </w:tcPr>
          <w:p w14:paraId="64160174">
            <w:pPr>
              <w:keepNext w:val="0"/>
              <w:keepLines w:val="0"/>
              <w:pageBreakBefore w:val="0"/>
              <w:widowControl/>
              <w:suppressLineNumbers w:val="0"/>
              <w:kinsoku/>
              <w:wordWrap/>
              <w:overflowPunct/>
              <w:topLinePunct w:val="0"/>
              <w:autoSpaceDE/>
              <w:autoSpaceDN/>
              <w:bidi w:val="0"/>
              <w:adjustRightInd w:val="0"/>
              <w:snapToGrid/>
              <w:spacing w:before="95" w:beforeLines="30"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2559" w:type="dxa"/>
            <w:vMerge w:val="restart"/>
            <w:vAlign w:val="center"/>
          </w:tcPr>
          <w:p w14:paraId="3BD740A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椎板咬骨钳</w:t>
            </w:r>
          </w:p>
        </w:tc>
        <w:tc>
          <w:tcPr>
            <w:tcW w:w="3937" w:type="dxa"/>
            <w:shd w:val="clear" w:color="auto" w:fill="auto"/>
            <w:vAlign w:val="center"/>
          </w:tcPr>
          <w:p w14:paraId="09A9E88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220*1*90°，220*2*110°</w:t>
            </w:r>
          </w:p>
        </w:tc>
        <w:tc>
          <w:tcPr>
            <w:tcW w:w="1287" w:type="dxa"/>
            <w:shd w:val="clear" w:color="auto" w:fill="auto"/>
            <w:vAlign w:val="center"/>
          </w:tcPr>
          <w:p w14:paraId="365AB8A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17" w:type="dxa"/>
            <w:vAlign w:val="center"/>
          </w:tcPr>
          <w:p w14:paraId="7AC7CB36">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b/>
                <w:bCs/>
                <w:color w:val="auto"/>
                <w:sz w:val="24"/>
                <w:szCs w:val="24"/>
                <w:highlight w:val="none"/>
                <w:lang w:val="zh-CN"/>
              </w:rPr>
              <w:t>提供样品</w:t>
            </w:r>
          </w:p>
        </w:tc>
      </w:tr>
      <w:tr w14:paraId="1B3A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Merge w:val="continue"/>
            <w:vAlign w:val="center"/>
          </w:tcPr>
          <w:p w14:paraId="63978574">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2559" w:type="dxa"/>
            <w:vMerge w:val="continue"/>
            <w:vAlign w:val="center"/>
          </w:tcPr>
          <w:p w14:paraId="4061240A">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c>
          <w:tcPr>
            <w:tcW w:w="3937" w:type="dxa"/>
            <w:shd w:val="clear" w:color="auto" w:fill="auto"/>
            <w:vAlign w:val="center"/>
          </w:tcPr>
          <w:p w14:paraId="384BE49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220*2.5*130°</w:t>
            </w:r>
          </w:p>
        </w:tc>
        <w:tc>
          <w:tcPr>
            <w:tcW w:w="1287" w:type="dxa"/>
            <w:shd w:val="clear" w:color="auto" w:fill="auto"/>
            <w:vAlign w:val="center"/>
          </w:tcPr>
          <w:p w14:paraId="754D9D5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17" w:type="dxa"/>
            <w:vAlign w:val="center"/>
          </w:tcPr>
          <w:p w14:paraId="796D9E2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0B7C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Merge w:val="restart"/>
            <w:vAlign w:val="center"/>
          </w:tcPr>
          <w:p w14:paraId="5FB14A3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2559" w:type="dxa"/>
            <w:vMerge w:val="restart"/>
            <w:vAlign w:val="center"/>
          </w:tcPr>
          <w:p w14:paraId="592E973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超薄型椎板咬骨钳</w:t>
            </w:r>
          </w:p>
        </w:tc>
        <w:tc>
          <w:tcPr>
            <w:tcW w:w="3937" w:type="dxa"/>
            <w:shd w:val="clear" w:color="auto" w:fill="auto"/>
            <w:vAlign w:val="center"/>
          </w:tcPr>
          <w:p w14:paraId="673F82C2">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220*1*110°、220*2*130°</w:t>
            </w:r>
          </w:p>
        </w:tc>
        <w:tc>
          <w:tcPr>
            <w:tcW w:w="1287" w:type="dxa"/>
            <w:shd w:val="clear" w:color="auto" w:fill="auto"/>
            <w:vAlign w:val="center"/>
          </w:tcPr>
          <w:p w14:paraId="261CCEB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17" w:type="dxa"/>
            <w:vAlign w:val="center"/>
          </w:tcPr>
          <w:p w14:paraId="623B4A5A">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219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Merge w:val="continue"/>
            <w:vAlign w:val="center"/>
          </w:tcPr>
          <w:p w14:paraId="2A04F7F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2559" w:type="dxa"/>
            <w:vMerge w:val="continue"/>
            <w:vAlign w:val="center"/>
          </w:tcPr>
          <w:p w14:paraId="35526EFA">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c>
          <w:tcPr>
            <w:tcW w:w="3937" w:type="dxa"/>
            <w:shd w:val="clear" w:color="auto" w:fill="auto"/>
            <w:vAlign w:val="center"/>
          </w:tcPr>
          <w:p w14:paraId="3445F19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220*2.5*110°</w:t>
            </w:r>
          </w:p>
        </w:tc>
        <w:tc>
          <w:tcPr>
            <w:tcW w:w="1287" w:type="dxa"/>
            <w:shd w:val="clear" w:color="auto" w:fill="auto"/>
            <w:vAlign w:val="center"/>
          </w:tcPr>
          <w:p w14:paraId="348EEE5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17" w:type="dxa"/>
            <w:vAlign w:val="center"/>
          </w:tcPr>
          <w:p w14:paraId="2BC60AC1">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F58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Merge w:val="restart"/>
            <w:vAlign w:val="center"/>
          </w:tcPr>
          <w:p w14:paraId="48BB8F11">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2559" w:type="dxa"/>
            <w:vMerge w:val="restart"/>
            <w:vAlign w:val="center"/>
          </w:tcPr>
          <w:p w14:paraId="1CED1A1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髓核钳(指圈式)</w:t>
            </w:r>
          </w:p>
        </w:tc>
        <w:tc>
          <w:tcPr>
            <w:tcW w:w="3937" w:type="dxa"/>
            <w:shd w:val="clear" w:color="auto" w:fill="auto"/>
            <w:vAlign w:val="center"/>
          </w:tcPr>
          <w:p w14:paraId="24462B8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220*2直头、220*2弯头</w:t>
            </w:r>
          </w:p>
        </w:tc>
        <w:tc>
          <w:tcPr>
            <w:tcW w:w="1287" w:type="dxa"/>
            <w:shd w:val="clear" w:color="auto" w:fill="auto"/>
            <w:vAlign w:val="center"/>
          </w:tcPr>
          <w:p w14:paraId="50A34B9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17" w:type="dxa"/>
            <w:vAlign w:val="center"/>
          </w:tcPr>
          <w:p w14:paraId="5433631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0188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Merge w:val="continue"/>
            <w:vAlign w:val="center"/>
          </w:tcPr>
          <w:p w14:paraId="7797516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2559" w:type="dxa"/>
            <w:vMerge w:val="continue"/>
            <w:vAlign w:val="center"/>
          </w:tcPr>
          <w:p w14:paraId="0A9669FC">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c>
          <w:tcPr>
            <w:tcW w:w="3937" w:type="dxa"/>
            <w:shd w:val="clear" w:color="auto" w:fill="auto"/>
            <w:vAlign w:val="center"/>
          </w:tcPr>
          <w:p w14:paraId="4288BB8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220*2.5直头、220*2.5弯头</w:t>
            </w:r>
          </w:p>
        </w:tc>
        <w:tc>
          <w:tcPr>
            <w:tcW w:w="1287" w:type="dxa"/>
            <w:shd w:val="clear" w:color="auto" w:fill="auto"/>
            <w:vAlign w:val="center"/>
          </w:tcPr>
          <w:p w14:paraId="36AE4AE6">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17" w:type="dxa"/>
            <w:vAlign w:val="center"/>
          </w:tcPr>
          <w:p w14:paraId="542A6EB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603F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03D296B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2559" w:type="dxa"/>
            <w:vAlign w:val="center"/>
          </w:tcPr>
          <w:p w14:paraId="71A2D01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双关节咬骨钳</w:t>
            </w:r>
          </w:p>
        </w:tc>
        <w:tc>
          <w:tcPr>
            <w:tcW w:w="3937" w:type="dxa"/>
            <w:shd w:val="clear" w:color="auto" w:fill="auto"/>
            <w:vAlign w:val="center"/>
          </w:tcPr>
          <w:p w14:paraId="105091A2">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240*2微弯、240*2尖弯</w:t>
            </w:r>
          </w:p>
        </w:tc>
        <w:tc>
          <w:tcPr>
            <w:tcW w:w="1287" w:type="dxa"/>
            <w:shd w:val="clear" w:color="auto" w:fill="auto"/>
            <w:vAlign w:val="center"/>
          </w:tcPr>
          <w:p w14:paraId="5622404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17" w:type="dxa"/>
            <w:vAlign w:val="center"/>
          </w:tcPr>
          <w:p w14:paraId="0FD54BC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AB3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Merge w:val="restart"/>
            <w:vAlign w:val="center"/>
          </w:tcPr>
          <w:p w14:paraId="1CB5E794">
            <w:pPr>
              <w:keepNext w:val="0"/>
              <w:keepLines w:val="0"/>
              <w:pageBreakBefore w:val="0"/>
              <w:widowControl/>
              <w:suppressLineNumbers w:val="0"/>
              <w:kinsoku/>
              <w:wordWrap/>
              <w:overflowPunct/>
              <w:topLinePunct w:val="0"/>
              <w:autoSpaceDE/>
              <w:autoSpaceDN/>
              <w:bidi w:val="0"/>
              <w:adjustRightInd w:val="0"/>
              <w:snapToGrid/>
              <w:spacing w:before="95" w:beforeLines="30"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2559" w:type="dxa"/>
            <w:vMerge w:val="restart"/>
            <w:vAlign w:val="center"/>
          </w:tcPr>
          <w:p w14:paraId="1EC4C42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骨刮匙(胶木柄)</w:t>
            </w:r>
          </w:p>
        </w:tc>
        <w:tc>
          <w:tcPr>
            <w:tcW w:w="3937" w:type="dxa"/>
            <w:shd w:val="clear" w:color="auto" w:fill="auto"/>
            <w:vAlign w:val="center"/>
          </w:tcPr>
          <w:p w14:paraId="713785F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300*Φ3前弯5、300*Φ3前弯10°</w:t>
            </w:r>
          </w:p>
        </w:tc>
        <w:tc>
          <w:tcPr>
            <w:tcW w:w="1287" w:type="dxa"/>
            <w:shd w:val="clear" w:color="auto" w:fill="auto"/>
            <w:vAlign w:val="center"/>
          </w:tcPr>
          <w:p w14:paraId="4D6913B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17" w:type="dxa"/>
            <w:vAlign w:val="center"/>
          </w:tcPr>
          <w:p w14:paraId="0173575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7A3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Merge w:val="continue"/>
            <w:vAlign w:val="center"/>
          </w:tcPr>
          <w:p w14:paraId="680B2B6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2559" w:type="dxa"/>
            <w:vMerge w:val="continue"/>
            <w:vAlign w:val="center"/>
          </w:tcPr>
          <w:p w14:paraId="3C570A3F">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c>
          <w:tcPr>
            <w:tcW w:w="3937" w:type="dxa"/>
            <w:shd w:val="clear" w:color="auto" w:fill="auto"/>
            <w:vAlign w:val="center"/>
          </w:tcPr>
          <w:p w14:paraId="5F30AD1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300*Φ4前弯5°</w:t>
            </w:r>
          </w:p>
        </w:tc>
        <w:tc>
          <w:tcPr>
            <w:tcW w:w="1287" w:type="dxa"/>
            <w:shd w:val="clear" w:color="auto" w:fill="auto"/>
            <w:vAlign w:val="center"/>
          </w:tcPr>
          <w:p w14:paraId="260ADCB6">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17" w:type="dxa"/>
            <w:vAlign w:val="center"/>
          </w:tcPr>
          <w:p w14:paraId="495F11C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4120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6B5F6B2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2559" w:type="dxa"/>
            <w:vAlign w:val="center"/>
          </w:tcPr>
          <w:p w14:paraId="0B37BE8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颈椎S型拉钩</w:t>
            </w:r>
          </w:p>
        </w:tc>
        <w:tc>
          <w:tcPr>
            <w:tcW w:w="3937" w:type="dxa"/>
            <w:shd w:val="clear" w:color="auto" w:fill="auto"/>
            <w:vAlign w:val="center"/>
          </w:tcPr>
          <w:p w14:paraId="6FB58C7A">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zh-CN" w:eastAsia="zh-CN" w:bidi="ar-SA"/>
              </w:rPr>
            </w:pPr>
          </w:p>
        </w:tc>
        <w:tc>
          <w:tcPr>
            <w:tcW w:w="1287" w:type="dxa"/>
            <w:shd w:val="clear" w:color="auto" w:fill="auto"/>
            <w:vAlign w:val="center"/>
          </w:tcPr>
          <w:p w14:paraId="3192BFB1">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17" w:type="dxa"/>
            <w:vAlign w:val="center"/>
          </w:tcPr>
          <w:p w14:paraId="7E80D137">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r>
      <w:tr w14:paraId="45F4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1AE5AE61">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2559" w:type="dxa"/>
            <w:vAlign w:val="center"/>
          </w:tcPr>
          <w:p w14:paraId="77975BC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颈椎拉钩</w:t>
            </w:r>
          </w:p>
        </w:tc>
        <w:tc>
          <w:tcPr>
            <w:tcW w:w="3937" w:type="dxa"/>
            <w:shd w:val="clear" w:color="auto" w:fill="auto"/>
            <w:vAlign w:val="center"/>
          </w:tcPr>
          <w:p w14:paraId="4695663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大号、小号</w:t>
            </w:r>
          </w:p>
        </w:tc>
        <w:tc>
          <w:tcPr>
            <w:tcW w:w="1287" w:type="dxa"/>
            <w:shd w:val="clear" w:color="auto" w:fill="auto"/>
            <w:vAlign w:val="center"/>
          </w:tcPr>
          <w:p w14:paraId="492B02CA">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17" w:type="dxa"/>
            <w:vAlign w:val="center"/>
          </w:tcPr>
          <w:p w14:paraId="399298D1">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BB4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5462F3D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w:t>
            </w:r>
          </w:p>
        </w:tc>
        <w:tc>
          <w:tcPr>
            <w:tcW w:w="2559" w:type="dxa"/>
            <w:vAlign w:val="center"/>
          </w:tcPr>
          <w:p w14:paraId="2D67984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带钩带槽神经剥离子</w:t>
            </w:r>
          </w:p>
        </w:tc>
        <w:tc>
          <w:tcPr>
            <w:tcW w:w="3937" w:type="dxa"/>
            <w:shd w:val="clear" w:color="auto" w:fill="auto"/>
            <w:vAlign w:val="center"/>
          </w:tcPr>
          <w:p w14:paraId="068F278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颈椎型</w:t>
            </w:r>
          </w:p>
        </w:tc>
        <w:tc>
          <w:tcPr>
            <w:tcW w:w="1287" w:type="dxa"/>
            <w:shd w:val="clear" w:color="auto" w:fill="auto"/>
            <w:vAlign w:val="center"/>
          </w:tcPr>
          <w:p w14:paraId="508525A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17" w:type="dxa"/>
            <w:vAlign w:val="center"/>
          </w:tcPr>
          <w:p w14:paraId="0F0A5E2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21FF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114B810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2559" w:type="dxa"/>
            <w:vAlign w:val="center"/>
          </w:tcPr>
          <w:p w14:paraId="09709A0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薄型骨刀</w:t>
            </w:r>
          </w:p>
        </w:tc>
        <w:tc>
          <w:tcPr>
            <w:tcW w:w="3937" w:type="dxa"/>
            <w:shd w:val="clear" w:color="auto" w:fill="auto"/>
            <w:vAlign w:val="center"/>
          </w:tcPr>
          <w:p w14:paraId="24B70A5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200*刃宽3、4、5、8</w:t>
            </w:r>
          </w:p>
        </w:tc>
        <w:tc>
          <w:tcPr>
            <w:tcW w:w="1287" w:type="dxa"/>
            <w:shd w:val="clear" w:color="auto" w:fill="auto"/>
            <w:vAlign w:val="center"/>
          </w:tcPr>
          <w:p w14:paraId="02484FC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217" w:type="dxa"/>
            <w:vAlign w:val="center"/>
          </w:tcPr>
          <w:p w14:paraId="12B1DEB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766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55550E66">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w:t>
            </w:r>
          </w:p>
        </w:tc>
        <w:tc>
          <w:tcPr>
            <w:tcW w:w="2559" w:type="dxa"/>
            <w:vAlign w:val="center"/>
          </w:tcPr>
          <w:p w14:paraId="2A952D4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防滑锤骨器</w:t>
            </w:r>
          </w:p>
        </w:tc>
        <w:tc>
          <w:tcPr>
            <w:tcW w:w="3937" w:type="dxa"/>
            <w:shd w:val="clear" w:color="auto" w:fill="auto"/>
            <w:vAlign w:val="center"/>
          </w:tcPr>
          <w:p w14:paraId="5CFCF0E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Φ9</w:t>
            </w:r>
          </w:p>
        </w:tc>
        <w:tc>
          <w:tcPr>
            <w:tcW w:w="1287" w:type="dxa"/>
            <w:shd w:val="clear" w:color="auto" w:fill="auto"/>
            <w:vAlign w:val="center"/>
          </w:tcPr>
          <w:p w14:paraId="2555944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17" w:type="dxa"/>
            <w:vAlign w:val="center"/>
          </w:tcPr>
          <w:p w14:paraId="5A38EFB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3FC6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722EAE4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2559" w:type="dxa"/>
            <w:vAlign w:val="center"/>
          </w:tcPr>
          <w:p w14:paraId="66A9C3D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加长吸引头</w:t>
            </w:r>
          </w:p>
        </w:tc>
        <w:tc>
          <w:tcPr>
            <w:tcW w:w="3937" w:type="dxa"/>
            <w:shd w:val="clear" w:color="auto" w:fill="auto"/>
            <w:vAlign w:val="center"/>
          </w:tcPr>
          <w:p w14:paraId="44AF58B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Φ2、Φ3、Φ4</w:t>
            </w:r>
          </w:p>
        </w:tc>
        <w:tc>
          <w:tcPr>
            <w:tcW w:w="1287" w:type="dxa"/>
            <w:shd w:val="clear" w:color="auto" w:fill="auto"/>
            <w:vAlign w:val="center"/>
          </w:tcPr>
          <w:p w14:paraId="0460049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217" w:type="dxa"/>
            <w:vAlign w:val="center"/>
          </w:tcPr>
          <w:p w14:paraId="7C354DE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p>
        </w:tc>
      </w:tr>
      <w:tr w14:paraId="3B1C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14:paraId="58371394">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2559" w:type="dxa"/>
            <w:vAlign w:val="center"/>
          </w:tcPr>
          <w:p w14:paraId="0FA666D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消毒盒</w:t>
            </w:r>
          </w:p>
        </w:tc>
        <w:tc>
          <w:tcPr>
            <w:tcW w:w="3937" w:type="dxa"/>
            <w:shd w:val="clear" w:color="auto" w:fill="auto"/>
            <w:vAlign w:val="center"/>
          </w:tcPr>
          <w:p w14:paraId="79580125">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c>
          <w:tcPr>
            <w:tcW w:w="1287" w:type="dxa"/>
            <w:shd w:val="clear" w:color="auto" w:fill="auto"/>
            <w:vAlign w:val="center"/>
          </w:tcPr>
          <w:p w14:paraId="080EFB2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17" w:type="dxa"/>
            <w:vAlign w:val="center"/>
          </w:tcPr>
          <w:p w14:paraId="3ABC6A17">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r>
    </w:tbl>
    <w:p w14:paraId="2DCEFA30">
      <w:pPr>
        <w:rPr>
          <w:rFonts w:hint="default" w:eastAsia="宋体"/>
          <w:color w:val="auto"/>
          <w:highlight w:val="none"/>
          <w:lang w:val="en-US" w:eastAsia="zh-CN"/>
        </w:rPr>
      </w:pPr>
    </w:p>
    <w:p w14:paraId="3B2A7E03">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四 4.5 断钉取出器包  数量：1  预算：4万元</w:t>
      </w:r>
    </w:p>
    <w:tbl>
      <w:tblPr>
        <w:tblStyle w:val="62"/>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83"/>
        <w:gridCol w:w="3220"/>
        <w:gridCol w:w="1156"/>
        <w:gridCol w:w="1231"/>
      </w:tblGrid>
      <w:tr w14:paraId="0002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0" w:type="dxa"/>
            <w:vAlign w:val="center"/>
          </w:tcPr>
          <w:p w14:paraId="046C921A">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259" w:type="dxa"/>
            <w:gridSpan w:val="3"/>
            <w:vAlign w:val="center"/>
          </w:tcPr>
          <w:p w14:paraId="3979B38E">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详细采购需求</w:t>
            </w:r>
          </w:p>
        </w:tc>
        <w:tc>
          <w:tcPr>
            <w:tcW w:w="1231" w:type="dxa"/>
            <w:vAlign w:val="center"/>
          </w:tcPr>
          <w:p w14:paraId="72ADBDB4">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4AF3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Align w:val="center"/>
          </w:tcPr>
          <w:p w14:paraId="35584649">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259" w:type="dxa"/>
            <w:gridSpan w:val="3"/>
            <w:vAlign w:val="center"/>
          </w:tcPr>
          <w:p w14:paraId="6024587B">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31" w:type="dxa"/>
            <w:vAlign w:val="center"/>
          </w:tcPr>
          <w:p w14:paraId="31A649EC">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lang w:val="en-US" w:eastAsia="zh-CN"/>
              </w:rPr>
            </w:pPr>
          </w:p>
        </w:tc>
      </w:tr>
      <w:tr w14:paraId="3A4D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Align w:val="center"/>
          </w:tcPr>
          <w:p w14:paraId="75E4B9C0">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59" w:type="dxa"/>
            <w:gridSpan w:val="3"/>
            <w:vAlign w:val="center"/>
          </w:tcPr>
          <w:p w14:paraId="1DDBCA27">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断钉取出器包</w:t>
            </w:r>
            <w:r>
              <w:rPr>
                <w:rFonts w:hint="eastAsia" w:ascii="仿宋" w:hAnsi="仿宋" w:eastAsia="仿宋" w:cs="仿宋"/>
                <w:b w:val="0"/>
                <w:bCs/>
                <w:color w:val="auto"/>
                <w:sz w:val="24"/>
                <w:szCs w:val="24"/>
                <w:highlight w:val="none"/>
                <w:lang w:val="en-US" w:eastAsia="zh-CN"/>
              </w:rPr>
              <w:t>（详见配置清单）</w:t>
            </w:r>
          </w:p>
        </w:tc>
        <w:tc>
          <w:tcPr>
            <w:tcW w:w="1231" w:type="dxa"/>
            <w:vAlign w:val="center"/>
          </w:tcPr>
          <w:p w14:paraId="7688F043">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rPr>
            </w:pPr>
          </w:p>
        </w:tc>
      </w:tr>
      <w:tr w14:paraId="5499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Align w:val="center"/>
          </w:tcPr>
          <w:p w14:paraId="11D68AA5">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7259" w:type="dxa"/>
            <w:gridSpan w:val="3"/>
            <w:vAlign w:val="center"/>
          </w:tcPr>
          <w:p w14:paraId="05B8D257">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color w:val="auto"/>
                <w:sz w:val="24"/>
                <w:szCs w:val="24"/>
                <w:highlight w:val="none"/>
                <w:lang w:val="en-US" w:eastAsia="zh-CN"/>
              </w:rPr>
              <w:t>配置清单</w:t>
            </w:r>
          </w:p>
        </w:tc>
        <w:tc>
          <w:tcPr>
            <w:tcW w:w="1231" w:type="dxa"/>
            <w:vAlign w:val="center"/>
          </w:tcPr>
          <w:p w14:paraId="53AEC2CA">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lang w:val="en-US" w:eastAsia="zh-CN"/>
              </w:rPr>
            </w:pPr>
          </w:p>
        </w:tc>
      </w:tr>
      <w:tr w14:paraId="7498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Align w:val="center"/>
          </w:tcPr>
          <w:p w14:paraId="2134EF54">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883" w:type="dxa"/>
            <w:vAlign w:val="center"/>
          </w:tcPr>
          <w:p w14:paraId="6FC276F6">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3220" w:type="dxa"/>
            <w:shd w:val="clear" w:color="auto" w:fill="auto"/>
            <w:vAlign w:val="center"/>
          </w:tcPr>
          <w:p w14:paraId="0CDAC1A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0"/>
                <w:sz w:val="24"/>
                <w:szCs w:val="24"/>
                <w:highlight w:val="none"/>
                <w:u w:val="none"/>
                <w:lang w:val="zh-CN" w:eastAsia="zh-CN" w:bidi="ar"/>
              </w:rPr>
            </w:pPr>
            <w:r>
              <w:rPr>
                <w:rFonts w:hint="eastAsia" w:ascii="仿宋" w:hAnsi="仿宋" w:eastAsia="仿宋" w:cs="仿宋"/>
                <w:b/>
                <w:bCs/>
                <w:i w:val="0"/>
                <w:iCs w:val="0"/>
                <w:color w:val="auto"/>
                <w:kern w:val="0"/>
                <w:sz w:val="24"/>
                <w:szCs w:val="24"/>
                <w:highlight w:val="none"/>
                <w:u w:val="none"/>
                <w:lang w:val="en-US" w:eastAsia="zh-CN" w:bidi="ar"/>
              </w:rPr>
              <w:t>型号</w:t>
            </w:r>
          </w:p>
        </w:tc>
        <w:tc>
          <w:tcPr>
            <w:tcW w:w="1156" w:type="dxa"/>
            <w:shd w:val="clear" w:color="auto" w:fill="auto"/>
            <w:vAlign w:val="center"/>
          </w:tcPr>
          <w:p w14:paraId="38FC58B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231" w:type="dxa"/>
            <w:vAlign w:val="center"/>
          </w:tcPr>
          <w:p w14:paraId="68B438E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b/>
                <w:bCs/>
                <w:i w:val="0"/>
                <w:iCs w:val="0"/>
                <w:color w:val="auto"/>
                <w:kern w:val="0"/>
                <w:sz w:val="24"/>
                <w:szCs w:val="24"/>
                <w:highlight w:val="none"/>
                <w:u w:val="none"/>
                <w:lang w:val="en-US" w:eastAsia="zh-CN" w:bidi="ar"/>
              </w:rPr>
            </w:pPr>
          </w:p>
        </w:tc>
      </w:tr>
      <w:tr w14:paraId="19F8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Align w:val="center"/>
          </w:tcPr>
          <w:p w14:paraId="13C4684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2883" w:type="dxa"/>
            <w:vAlign w:val="center"/>
          </w:tcPr>
          <w:p w14:paraId="6467A97A">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断螺钉(克氏针)夹持钳</w:t>
            </w:r>
          </w:p>
        </w:tc>
        <w:tc>
          <w:tcPr>
            <w:tcW w:w="3220" w:type="dxa"/>
            <w:shd w:val="clear" w:color="auto" w:fill="auto"/>
            <w:vAlign w:val="center"/>
          </w:tcPr>
          <w:p w14:paraId="58AEFDE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I型、II型</w:t>
            </w:r>
          </w:p>
        </w:tc>
        <w:tc>
          <w:tcPr>
            <w:tcW w:w="1156" w:type="dxa"/>
            <w:shd w:val="clear" w:color="auto" w:fill="auto"/>
            <w:vAlign w:val="center"/>
          </w:tcPr>
          <w:p w14:paraId="51DA952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31" w:type="dxa"/>
            <w:vAlign w:val="center"/>
          </w:tcPr>
          <w:p w14:paraId="456116E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2644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Align w:val="center"/>
          </w:tcPr>
          <w:p w14:paraId="3DAC474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2883" w:type="dxa"/>
            <w:vAlign w:val="center"/>
          </w:tcPr>
          <w:p w14:paraId="5FD958B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骨圆凿(滚花柄)</w:t>
            </w:r>
          </w:p>
        </w:tc>
        <w:tc>
          <w:tcPr>
            <w:tcW w:w="3220" w:type="dxa"/>
            <w:shd w:val="clear" w:color="auto" w:fill="auto"/>
            <w:vAlign w:val="center"/>
          </w:tcPr>
          <w:p w14:paraId="64AF814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220*8</w:t>
            </w:r>
          </w:p>
        </w:tc>
        <w:tc>
          <w:tcPr>
            <w:tcW w:w="1156" w:type="dxa"/>
            <w:shd w:val="clear" w:color="auto" w:fill="auto"/>
            <w:vAlign w:val="center"/>
          </w:tcPr>
          <w:p w14:paraId="207942D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31" w:type="dxa"/>
            <w:vAlign w:val="center"/>
          </w:tcPr>
          <w:p w14:paraId="39A9D38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4F4A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Align w:val="center"/>
          </w:tcPr>
          <w:p w14:paraId="6659FCC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2883" w:type="dxa"/>
            <w:vAlign w:val="center"/>
          </w:tcPr>
          <w:p w14:paraId="1824639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断螺钉拔出器</w:t>
            </w:r>
          </w:p>
        </w:tc>
        <w:tc>
          <w:tcPr>
            <w:tcW w:w="3220" w:type="dxa"/>
            <w:shd w:val="clear" w:color="auto" w:fill="auto"/>
            <w:vAlign w:val="center"/>
          </w:tcPr>
          <w:p w14:paraId="545D287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Φ3.5、Φ4.5、Φ6.5</w:t>
            </w:r>
          </w:p>
        </w:tc>
        <w:tc>
          <w:tcPr>
            <w:tcW w:w="1156" w:type="dxa"/>
            <w:shd w:val="clear" w:color="auto" w:fill="auto"/>
            <w:vAlign w:val="center"/>
          </w:tcPr>
          <w:p w14:paraId="7D900BA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231" w:type="dxa"/>
            <w:vAlign w:val="center"/>
          </w:tcPr>
          <w:p w14:paraId="2ACD25B0">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78DB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Align w:val="center"/>
          </w:tcPr>
          <w:p w14:paraId="12653F7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2883" w:type="dxa"/>
            <w:vAlign w:val="center"/>
          </w:tcPr>
          <w:p w14:paraId="07FDE2A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螺钉打滑取出器</w:t>
            </w:r>
          </w:p>
        </w:tc>
        <w:tc>
          <w:tcPr>
            <w:tcW w:w="3220" w:type="dxa"/>
            <w:shd w:val="clear" w:color="auto" w:fill="auto"/>
            <w:vAlign w:val="center"/>
          </w:tcPr>
          <w:p w14:paraId="61260F0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SW1.5、SW2.5、SW3.5、SW4.0</w:t>
            </w:r>
          </w:p>
        </w:tc>
        <w:tc>
          <w:tcPr>
            <w:tcW w:w="1156" w:type="dxa"/>
            <w:shd w:val="clear" w:color="auto" w:fill="auto"/>
            <w:vAlign w:val="center"/>
          </w:tcPr>
          <w:p w14:paraId="23177C7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231" w:type="dxa"/>
            <w:vAlign w:val="center"/>
          </w:tcPr>
          <w:p w14:paraId="6D8ACC6A">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155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restart"/>
            <w:vAlign w:val="center"/>
          </w:tcPr>
          <w:p w14:paraId="5A707AA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2883" w:type="dxa"/>
            <w:vMerge w:val="restart"/>
            <w:vAlign w:val="center"/>
          </w:tcPr>
          <w:p w14:paraId="4FB0BAC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断钉取出器(内径)</w:t>
            </w:r>
          </w:p>
        </w:tc>
        <w:tc>
          <w:tcPr>
            <w:tcW w:w="3220" w:type="dxa"/>
            <w:shd w:val="clear" w:color="auto" w:fill="auto"/>
            <w:vAlign w:val="center"/>
          </w:tcPr>
          <w:p w14:paraId="7A83A18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Φ3、Φ4、Φ5、</w:t>
            </w:r>
          </w:p>
        </w:tc>
        <w:tc>
          <w:tcPr>
            <w:tcW w:w="1156" w:type="dxa"/>
            <w:shd w:val="clear" w:color="auto" w:fill="auto"/>
            <w:vAlign w:val="center"/>
          </w:tcPr>
          <w:p w14:paraId="4620371A">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231" w:type="dxa"/>
            <w:vAlign w:val="center"/>
          </w:tcPr>
          <w:p w14:paraId="2B9DE44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4FEA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vAlign w:val="center"/>
          </w:tcPr>
          <w:p w14:paraId="033869E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2883" w:type="dxa"/>
            <w:vMerge w:val="continue"/>
            <w:vAlign w:val="center"/>
          </w:tcPr>
          <w:p w14:paraId="1F6C4256">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c>
          <w:tcPr>
            <w:tcW w:w="3220" w:type="dxa"/>
            <w:shd w:val="clear" w:color="auto" w:fill="auto"/>
            <w:vAlign w:val="center"/>
          </w:tcPr>
          <w:p w14:paraId="764B5EA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Φ6.5、Φ8、Φ10</w:t>
            </w:r>
          </w:p>
        </w:tc>
        <w:tc>
          <w:tcPr>
            <w:tcW w:w="1156" w:type="dxa"/>
            <w:shd w:val="clear" w:color="auto" w:fill="auto"/>
            <w:vAlign w:val="center"/>
          </w:tcPr>
          <w:p w14:paraId="44A3D45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231" w:type="dxa"/>
            <w:vAlign w:val="center"/>
          </w:tcPr>
          <w:p w14:paraId="40B7E70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6506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Align w:val="center"/>
          </w:tcPr>
          <w:p w14:paraId="7021694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2883" w:type="dxa"/>
            <w:vAlign w:val="center"/>
          </w:tcPr>
          <w:p w14:paraId="0981368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断钉反向旋出器</w:t>
            </w:r>
          </w:p>
        </w:tc>
        <w:tc>
          <w:tcPr>
            <w:tcW w:w="3220" w:type="dxa"/>
            <w:shd w:val="clear" w:color="auto" w:fill="auto"/>
            <w:vAlign w:val="center"/>
          </w:tcPr>
          <w:p w14:paraId="42F5EDD2">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Φ2.7、Φ3.5、Φ4.5</w:t>
            </w:r>
          </w:p>
        </w:tc>
        <w:tc>
          <w:tcPr>
            <w:tcW w:w="1156" w:type="dxa"/>
            <w:shd w:val="clear" w:color="auto" w:fill="auto"/>
            <w:vAlign w:val="center"/>
          </w:tcPr>
          <w:p w14:paraId="0B82C8A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31" w:type="dxa"/>
            <w:vAlign w:val="center"/>
          </w:tcPr>
          <w:p w14:paraId="45378CA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4FA2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restart"/>
            <w:vAlign w:val="center"/>
          </w:tcPr>
          <w:p w14:paraId="05F06BA8">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2883" w:type="dxa"/>
            <w:vMerge w:val="restart"/>
            <w:vAlign w:val="center"/>
          </w:tcPr>
          <w:p w14:paraId="21E91AF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钨钢钻</w:t>
            </w:r>
          </w:p>
        </w:tc>
        <w:tc>
          <w:tcPr>
            <w:tcW w:w="3220" w:type="dxa"/>
            <w:shd w:val="clear" w:color="auto" w:fill="auto"/>
            <w:vAlign w:val="center"/>
          </w:tcPr>
          <w:p w14:paraId="5215EB4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Φ3*60、Φ4*60</w:t>
            </w:r>
          </w:p>
        </w:tc>
        <w:tc>
          <w:tcPr>
            <w:tcW w:w="1156" w:type="dxa"/>
            <w:shd w:val="clear" w:color="auto" w:fill="auto"/>
            <w:vAlign w:val="center"/>
          </w:tcPr>
          <w:p w14:paraId="1C5E6DB8">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31" w:type="dxa"/>
            <w:vAlign w:val="center"/>
          </w:tcPr>
          <w:p w14:paraId="0A5FECB8">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b/>
                <w:bCs/>
                <w:color w:val="auto"/>
                <w:sz w:val="24"/>
                <w:szCs w:val="24"/>
                <w:highlight w:val="none"/>
                <w:lang w:val="zh-CN"/>
              </w:rPr>
              <w:t>提供样品</w:t>
            </w:r>
          </w:p>
        </w:tc>
      </w:tr>
      <w:tr w14:paraId="7E32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vAlign w:val="center"/>
          </w:tcPr>
          <w:p w14:paraId="3C597814">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2883" w:type="dxa"/>
            <w:vMerge w:val="continue"/>
            <w:vAlign w:val="center"/>
          </w:tcPr>
          <w:p w14:paraId="040A3C29">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c>
          <w:tcPr>
            <w:tcW w:w="3220" w:type="dxa"/>
            <w:shd w:val="clear" w:color="auto" w:fill="auto"/>
            <w:vAlign w:val="center"/>
          </w:tcPr>
          <w:p w14:paraId="349C908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Φ5*60、Φ6*60、Φ7*60</w:t>
            </w:r>
          </w:p>
        </w:tc>
        <w:tc>
          <w:tcPr>
            <w:tcW w:w="1156" w:type="dxa"/>
            <w:shd w:val="clear" w:color="auto" w:fill="auto"/>
            <w:vAlign w:val="center"/>
          </w:tcPr>
          <w:p w14:paraId="269D975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231" w:type="dxa"/>
            <w:vAlign w:val="center"/>
          </w:tcPr>
          <w:p w14:paraId="6E10884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260D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Align w:val="center"/>
          </w:tcPr>
          <w:p w14:paraId="2535C08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2883" w:type="dxa"/>
            <w:vAlign w:val="center"/>
          </w:tcPr>
          <w:p w14:paraId="4CD4EB4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消毒盒</w:t>
            </w:r>
          </w:p>
        </w:tc>
        <w:tc>
          <w:tcPr>
            <w:tcW w:w="3220" w:type="dxa"/>
            <w:shd w:val="clear" w:color="auto" w:fill="auto"/>
            <w:vAlign w:val="center"/>
          </w:tcPr>
          <w:p w14:paraId="19117FE8">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zh-CN" w:eastAsia="zh-CN" w:bidi="ar-SA"/>
              </w:rPr>
            </w:pPr>
          </w:p>
        </w:tc>
        <w:tc>
          <w:tcPr>
            <w:tcW w:w="1156" w:type="dxa"/>
            <w:shd w:val="clear" w:color="auto" w:fill="auto"/>
            <w:vAlign w:val="center"/>
          </w:tcPr>
          <w:p w14:paraId="79CD6098">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31" w:type="dxa"/>
            <w:vAlign w:val="center"/>
          </w:tcPr>
          <w:p w14:paraId="2CC292C6">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i w:val="0"/>
                <w:iCs w:val="0"/>
                <w:color w:val="auto"/>
                <w:kern w:val="2"/>
                <w:sz w:val="24"/>
                <w:szCs w:val="24"/>
                <w:highlight w:val="none"/>
                <w:u w:val="none"/>
                <w:lang w:val="en-US" w:eastAsia="zh-CN" w:bidi="ar-SA"/>
              </w:rPr>
            </w:pPr>
          </w:p>
        </w:tc>
      </w:tr>
    </w:tbl>
    <w:p w14:paraId="457706B1">
      <w:pPr>
        <w:rPr>
          <w:rFonts w:hint="default" w:eastAsia="宋体"/>
          <w:color w:val="auto"/>
          <w:highlight w:val="none"/>
          <w:lang w:val="en-US" w:eastAsia="zh-CN"/>
        </w:rPr>
      </w:pPr>
    </w:p>
    <w:p w14:paraId="00DDA688">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四 4.6 上肢骨折内固定专用手术器械包  数量：1  预算：4万元</w:t>
      </w:r>
    </w:p>
    <w:tbl>
      <w:tblPr>
        <w:tblStyle w:val="62"/>
        <w:tblpPr w:leftFromText="180" w:rightFromText="180" w:vertAnchor="text" w:horzAnchor="page" w:tblpXSpec="center" w:tblpY="482"/>
        <w:tblOverlap w:val="never"/>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781"/>
        <w:gridCol w:w="3044"/>
        <w:gridCol w:w="1112"/>
        <w:gridCol w:w="1272"/>
      </w:tblGrid>
      <w:tr w14:paraId="0E17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43" w:type="dxa"/>
            <w:vAlign w:val="center"/>
          </w:tcPr>
          <w:p w14:paraId="78BC6FE0">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937" w:type="dxa"/>
            <w:gridSpan w:val="3"/>
            <w:vAlign w:val="center"/>
          </w:tcPr>
          <w:p w14:paraId="68F2F028">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详细采购需求</w:t>
            </w:r>
          </w:p>
        </w:tc>
        <w:tc>
          <w:tcPr>
            <w:tcW w:w="1272" w:type="dxa"/>
            <w:vAlign w:val="center"/>
          </w:tcPr>
          <w:p w14:paraId="4AD9BDE7">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5F08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718524B8">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937" w:type="dxa"/>
            <w:gridSpan w:val="3"/>
            <w:vAlign w:val="center"/>
          </w:tcPr>
          <w:p w14:paraId="0FA7E9DE">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72" w:type="dxa"/>
            <w:vAlign w:val="center"/>
          </w:tcPr>
          <w:p w14:paraId="4607B57A">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lang w:val="en-US" w:eastAsia="zh-CN"/>
              </w:rPr>
            </w:pPr>
          </w:p>
        </w:tc>
      </w:tr>
      <w:tr w14:paraId="1569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969BE05">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937" w:type="dxa"/>
            <w:gridSpan w:val="3"/>
            <w:vAlign w:val="center"/>
          </w:tcPr>
          <w:p w14:paraId="5EA5999D">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rPr>
              <w:t>上肢骨折内固定专用手术器械包</w:t>
            </w:r>
            <w:r>
              <w:rPr>
                <w:rFonts w:hint="eastAsia" w:ascii="仿宋" w:hAnsi="仿宋" w:eastAsia="仿宋" w:cs="仿宋"/>
                <w:b w:val="0"/>
                <w:bCs/>
                <w:color w:val="auto"/>
                <w:sz w:val="24"/>
                <w:szCs w:val="24"/>
                <w:highlight w:val="none"/>
                <w:lang w:val="en-US" w:eastAsia="zh-CN"/>
              </w:rPr>
              <w:t>（详见配置清单）</w:t>
            </w:r>
          </w:p>
        </w:tc>
        <w:tc>
          <w:tcPr>
            <w:tcW w:w="1272" w:type="dxa"/>
            <w:vAlign w:val="center"/>
          </w:tcPr>
          <w:p w14:paraId="569B1909">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rPr>
            </w:pPr>
          </w:p>
        </w:tc>
      </w:tr>
      <w:tr w14:paraId="2C05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3A9534ED">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937" w:type="dxa"/>
            <w:gridSpan w:val="3"/>
            <w:vAlign w:val="center"/>
          </w:tcPr>
          <w:p w14:paraId="6C758276">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color w:val="auto"/>
                <w:sz w:val="24"/>
                <w:szCs w:val="24"/>
                <w:highlight w:val="none"/>
                <w:lang w:val="en-US" w:eastAsia="zh-CN"/>
              </w:rPr>
              <w:t>配置清单</w:t>
            </w:r>
          </w:p>
        </w:tc>
        <w:tc>
          <w:tcPr>
            <w:tcW w:w="1272" w:type="dxa"/>
            <w:vAlign w:val="center"/>
          </w:tcPr>
          <w:p w14:paraId="1D7723E8">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lang w:val="en-US" w:eastAsia="zh-CN"/>
              </w:rPr>
            </w:pPr>
          </w:p>
        </w:tc>
      </w:tr>
      <w:tr w14:paraId="582A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6279BD1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781" w:type="dxa"/>
            <w:vAlign w:val="center"/>
          </w:tcPr>
          <w:p w14:paraId="7173232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3044" w:type="dxa"/>
            <w:shd w:val="clear" w:color="auto" w:fill="auto"/>
            <w:vAlign w:val="center"/>
          </w:tcPr>
          <w:p w14:paraId="4C6FD15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0"/>
                <w:sz w:val="24"/>
                <w:szCs w:val="24"/>
                <w:highlight w:val="none"/>
                <w:u w:val="none"/>
                <w:lang w:val="zh-CN" w:eastAsia="zh-CN" w:bidi="ar"/>
              </w:rPr>
            </w:pPr>
            <w:r>
              <w:rPr>
                <w:rFonts w:hint="eastAsia" w:ascii="仿宋" w:hAnsi="仿宋" w:eastAsia="仿宋" w:cs="仿宋"/>
                <w:b/>
                <w:bCs/>
                <w:i w:val="0"/>
                <w:iCs w:val="0"/>
                <w:color w:val="auto"/>
                <w:kern w:val="0"/>
                <w:sz w:val="24"/>
                <w:szCs w:val="24"/>
                <w:highlight w:val="none"/>
                <w:u w:val="none"/>
                <w:lang w:val="en-US" w:eastAsia="zh-CN" w:bidi="ar"/>
              </w:rPr>
              <w:t>型号</w:t>
            </w:r>
          </w:p>
        </w:tc>
        <w:tc>
          <w:tcPr>
            <w:tcW w:w="1112" w:type="dxa"/>
            <w:shd w:val="clear" w:color="auto" w:fill="auto"/>
            <w:vAlign w:val="center"/>
          </w:tcPr>
          <w:p w14:paraId="6D2AE15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272" w:type="dxa"/>
            <w:vAlign w:val="center"/>
          </w:tcPr>
          <w:p w14:paraId="3E41D52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b/>
                <w:bCs/>
                <w:i w:val="0"/>
                <w:iCs w:val="0"/>
                <w:color w:val="auto"/>
                <w:kern w:val="0"/>
                <w:sz w:val="24"/>
                <w:szCs w:val="24"/>
                <w:highlight w:val="none"/>
                <w:u w:val="none"/>
                <w:lang w:val="en-US" w:eastAsia="zh-CN" w:bidi="ar"/>
              </w:rPr>
            </w:pPr>
          </w:p>
        </w:tc>
      </w:tr>
      <w:tr w14:paraId="718F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E9A8AE4">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2781" w:type="dxa"/>
            <w:vAlign w:val="center"/>
          </w:tcPr>
          <w:p w14:paraId="059FC50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小号复位钳</w:t>
            </w:r>
          </w:p>
        </w:tc>
        <w:tc>
          <w:tcPr>
            <w:tcW w:w="3044" w:type="dxa"/>
            <w:shd w:val="clear" w:color="auto" w:fill="auto"/>
            <w:vAlign w:val="center"/>
          </w:tcPr>
          <w:p w14:paraId="3754F642">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全长170mm</w:t>
            </w:r>
          </w:p>
        </w:tc>
        <w:tc>
          <w:tcPr>
            <w:tcW w:w="1112" w:type="dxa"/>
            <w:shd w:val="clear" w:color="auto" w:fill="auto"/>
            <w:vAlign w:val="center"/>
          </w:tcPr>
          <w:p w14:paraId="2A85770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72" w:type="dxa"/>
            <w:vAlign w:val="center"/>
          </w:tcPr>
          <w:p w14:paraId="25125FD1">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645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577238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2781" w:type="dxa"/>
            <w:vAlign w:val="center"/>
          </w:tcPr>
          <w:p w14:paraId="358680F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自动中心化持骨钳</w:t>
            </w:r>
          </w:p>
        </w:tc>
        <w:tc>
          <w:tcPr>
            <w:tcW w:w="3044" w:type="dxa"/>
            <w:shd w:val="clear" w:color="auto" w:fill="auto"/>
            <w:vAlign w:val="center"/>
          </w:tcPr>
          <w:p w14:paraId="5CEFB8B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全长190mm</w:t>
            </w:r>
          </w:p>
        </w:tc>
        <w:tc>
          <w:tcPr>
            <w:tcW w:w="1112" w:type="dxa"/>
            <w:shd w:val="clear" w:color="auto" w:fill="auto"/>
            <w:vAlign w:val="center"/>
          </w:tcPr>
          <w:p w14:paraId="24B75A9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72" w:type="dxa"/>
            <w:vAlign w:val="center"/>
          </w:tcPr>
          <w:p w14:paraId="7CBB91FA">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3488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F9765F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2781" w:type="dxa"/>
            <w:vAlign w:val="center"/>
          </w:tcPr>
          <w:p w14:paraId="4B27019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小号带尖复位钳</w:t>
            </w:r>
          </w:p>
        </w:tc>
        <w:tc>
          <w:tcPr>
            <w:tcW w:w="3044" w:type="dxa"/>
            <w:shd w:val="clear" w:color="auto" w:fill="auto"/>
            <w:vAlign w:val="center"/>
          </w:tcPr>
          <w:p w14:paraId="348521D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全长150mm</w:t>
            </w:r>
          </w:p>
        </w:tc>
        <w:tc>
          <w:tcPr>
            <w:tcW w:w="1112" w:type="dxa"/>
            <w:shd w:val="clear" w:color="auto" w:fill="auto"/>
            <w:vAlign w:val="center"/>
          </w:tcPr>
          <w:p w14:paraId="3AC3D70A">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63E91BE0">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b/>
                <w:bCs/>
                <w:color w:val="auto"/>
                <w:sz w:val="24"/>
                <w:szCs w:val="24"/>
                <w:highlight w:val="none"/>
                <w:lang w:val="zh-CN"/>
              </w:rPr>
              <w:t>提供样品</w:t>
            </w:r>
          </w:p>
        </w:tc>
      </w:tr>
      <w:tr w14:paraId="5C70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C479E3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2781" w:type="dxa"/>
            <w:vAlign w:val="center"/>
          </w:tcPr>
          <w:p w14:paraId="72F2424A">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测深器</w:t>
            </w:r>
          </w:p>
        </w:tc>
        <w:tc>
          <w:tcPr>
            <w:tcW w:w="3044" w:type="dxa"/>
            <w:shd w:val="clear" w:color="auto" w:fill="auto"/>
            <w:vAlign w:val="center"/>
          </w:tcPr>
          <w:p w14:paraId="31CA6BD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60mm</w:t>
            </w:r>
          </w:p>
        </w:tc>
        <w:tc>
          <w:tcPr>
            <w:tcW w:w="1112" w:type="dxa"/>
            <w:shd w:val="clear" w:color="auto" w:fill="auto"/>
            <w:vAlign w:val="center"/>
          </w:tcPr>
          <w:p w14:paraId="15BB39D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4683CB2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2841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A57BDB0">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2781" w:type="dxa"/>
            <w:vAlign w:val="center"/>
          </w:tcPr>
          <w:p w14:paraId="4BE6003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埋头钻</w:t>
            </w:r>
          </w:p>
        </w:tc>
        <w:tc>
          <w:tcPr>
            <w:tcW w:w="3044" w:type="dxa"/>
            <w:shd w:val="clear" w:color="auto" w:fill="auto"/>
            <w:vAlign w:val="center"/>
          </w:tcPr>
          <w:p w14:paraId="6B9D24C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全长150mm</w:t>
            </w:r>
          </w:p>
        </w:tc>
        <w:tc>
          <w:tcPr>
            <w:tcW w:w="1112" w:type="dxa"/>
            <w:shd w:val="clear" w:color="auto" w:fill="auto"/>
            <w:vAlign w:val="center"/>
          </w:tcPr>
          <w:p w14:paraId="621D75C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64EB4A9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432A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530C26A">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2781" w:type="dxa"/>
            <w:vAlign w:val="center"/>
          </w:tcPr>
          <w:p w14:paraId="439C978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骨膜剥离器</w:t>
            </w:r>
          </w:p>
        </w:tc>
        <w:tc>
          <w:tcPr>
            <w:tcW w:w="3044" w:type="dxa"/>
            <w:shd w:val="clear" w:color="auto" w:fill="auto"/>
            <w:vAlign w:val="center"/>
          </w:tcPr>
          <w:p w14:paraId="5EACAA1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刃宽9mm</w:t>
            </w:r>
          </w:p>
        </w:tc>
        <w:tc>
          <w:tcPr>
            <w:tcW w:w="1112" w:type="dxa"/>
            <w:shd w:val="clear" w:color="auto" w:fill="auto"/>
            <w:vAlign w:val="center"/>
          </w:tcPr>
          <w:p w14:paraId="637E200A">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7212D0E1">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3FA7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D69046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2781" w:type="dxa"/>
            <w:vAlign w:val="center"/>
          </w:tcPr>
          <w:p w14:paraId="11EDD68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螺丝起子</w:t>
            </w:r>
          </w:p>
        </w:tc>
        <w:tc>
          <w:tcPr>
            <w:tcW w:w="3044" w:type="dxa"/>
            <w:shd w:val="clear" w:color="auto" w:fill="auto"/>
            <w:vAlign w:val="center"/>
          </w:tcPr>
          <w:p w14:paraId="53E19C7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内六角SW2.5</w:t>
            </w:r>
          </w:p>
        </w:tc>
        <w:tc>
          <w:tcPr>
            <w:tcW w:w="1112" w:type="dxa"/>
            <w:shd w:val="clear" w:color="auto" w:fill="auto"/>
            <w:vAlign w:val="center"/>
          </w:tcPr>
          <w:p w14:paraId="453B554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57E658C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2E8D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F7D81F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2781" w:type="dxa"/>
            <w:vAlign w:val="center"/>
          </w:tcPr>
          <w:p w14:paraId="3BE3463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两用导钻</w:t>
            </w:r>
          </w:p>
        </w:tc>
        <w:tc>
          <w:tcPr>
            <w:tcW w:w="3044" w:type="dxa"/>
            <w:shd w:val="clear" w:color="auto" w:fill="auto"/>
            <w:vAlign w:val="center"/>
          </w:tcPr>
          <w:p w14:paraId="23F598C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Φ2.5mm中立承重</w:t>
            </w:r>
          </w:p>
        </w:tc>
        <w:tc>
          <w:tcPr>
            <w:tcW w:w="1112" w:type="dxa"/>
            <w:shd w:val="clear" w:color="auto" w:fill="auto"/>
            <w:vAlign w:val="center"/>
          </w:tcPr>
          <w:p w14:paraId="36F1BD8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0D4B213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7384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2BF64E1">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w:t>
            </w:r>
          </w:p>
        </w:tc>
        <w:tc>
          <w:tcPr>
            <w:tcW w:w="2781" w:type="dxa"/>
            <w:vAlign w:val="center"/>
          </w:tcPr>
          <w:p w14:paraId="36F29A4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双头导钻</w:t>
            </w:r>
          </w:p>
        </w:tc>
        <w:tc>
          <w:tcPr>
            <w:tcW w:w="3044" w:type="dxa"/>
            <w:shd w:val="clear" w:color="auto" w:fill="auto"/>
            <w:vAlign w:val="center"/>
          </w:tcPr>
          <w:p w14:paraId="4F8E311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Φ2.5mm，Φ3.5mm</w:t>
            </w:r>
          </w:p>
        </w:tc>
        <w:tc>
          <w:tcPr>
            <w:tcW w:w="1112" w:type="dxa"/>
            <w:shd w:val="clear" w:color="auto" w:fill="auto"/>
            <w:vAlign w:val="center"/>
          </w:tcPr>
          <w:p w14:paraId="204D655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3AA86A2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742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6ACC06A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2781" w:type="dxa"/>
            <w:vAlign w:val="center"/>
          </w:tcPr>
          <w:p w14:paraId="1B104DB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牵开器</w:t>
            </w:r>
          </w:p>
        </w:tc>
        <w:tc>
          <w:tcPr>
            <w:tcW w:w="3044" w:type="dxa"/>
            <w:shd w:val="clear" w:color="auto" w:fill="auto"/>
            <w:vAlign w:val="center"/>
          </w:tcPr>
          <w:p w14:paraId="4DABF96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15mm</w:t>
            </w:r>
          </w:p>
        </w:tc>
        <w:tc>
          <w:tcPr>
            <w:tcW w:w="1112" w:type="dxa"/>
            <w:shd w:val="clear" w:color="auto" w:fill="auto"/>
            <w:vAlign w:val="center"/>
          </w:tcPr>
          <w:p w14:paraId="696A5D56">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72" w:type="dxa"/>
            <w:vAlign w:val="center"/>
          </w:tcPr>
          <w:p w14:paraId="5DF0B1F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5E4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restart"/>
            <w:vAlign w:val="center"/>
          </w:tcPr>
          <w:p w14:paraId="27D85B64">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w:t>
            </w:r>
          </w:p>
        </w:tc>
        <w:tc>
          <w:tcPr>
            <w:tcW w:w="2781" w:type="dxa"/>
            <w:vMerge w:val="restart"/>
            <w:vAlign w:val="center"/>
          </w:tcPr>
          <w:p w14:paraId="0F75B331">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丝锥</w:t>
            </w:r>
          </w:p>
        </w:tc>
        <w:tc>
          <w:tcPr>
            <w:tcW w:w="3044" w:type="dxa"/>
            <w:shd w:val="clear" w:color="auto" w:fill="auto"/>
            <w:vAlign w:val="center"/>
          </w:tcPr>
          <w:p w14:paraId="777E08C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(有柄)HA3.5mm</w:t>
            </w:r>
          </w:p>
        </w:tc>
        <w:tc>
          <w:tcPr>
            <w:tcW w:w="1112" w:type="dxa"/>
            <w:shd w:val="clear" w:color="auto" w:fill="auto"/>
            <w:vAlign w:val="center"/>
          </w:tcPr>
          <w:p w14:paraId="5DF3694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6D7F56C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0E16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continue"/>
            <w:vAlign w:val="center"/>
          </w:tcPr>
          <w:p w14:paraId="5C95DE5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2781" w:type="dxa"/>
            <w:vMerge w:val="continue"/>
            <w:vAlign w:val="center"/>
          </w:tcPr>
          <w:p w14:paraId="684A8298">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c>
          <w:tcPr>
            <w:tcW w:w="3044" w:type="dxa"/>
            <w:shd w:val="clear" w:color="auto" w:fill="auto"/>
            <w:vAlign w:val="center"/>
          </w:tcPr>
          <w:p w14:paraId="61C6039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(有柄)HB3.5mm</w:t>
            </w:r>
          </w:p>
        </w:tc>
        <w:tc>
          <w:tcPr>
            <w:tcW w:w="1112" w:type="dxa"/>
            <w:shd w:val="clear" w:color="auto" w:fill="auto"/>
            <w:vAlign w:val="center"/>
          </w:tcPr>
          <w:p w14:paraId="6E71016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0842F95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BA4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6064608A">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2781" w:type="dxa"/>
            <w:vAlign w:val="center"/>
          </w:tcPr>
          <w:p w14:paraId="08EB4051">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钢板弯曲钳</w:t>
            </w:r>
          </w:p>
        </w:tc>
        <w:tc>
          <w:tcPr>
            <w:tcW w:w="3044" w:type="dxa"/>
            <w:shd w:val="clear" w:color="auto" w:fill="auto"/>
            <w:vAlign w:val="center"/>
          </w:tcPr>
          <w:p w14:paraId="4D436F2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全长220mm</w:t>
            </w:r>
          </w:p>
        </w:tc>
        <w:tc>
          <w:tcPr>
            <w:tcW w:w="1112" w:type="dxa"/>
            <w:shd w:val="clear" w:color="auto" w:fill="auto"/>
            <w:vAlign w:val="center"/>
          </w:tcPr>
          <w:p w14:paraId="1ECC055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2559AD9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631A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2D0FB0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w:t>
            </w:r>
          </w:p>
        </w:tc>
        <w:tc>
          <w:tcPr>
            <w:tcW w:w="2781" w:type="dxa"/>
            <w:vAlign w:val="center"/>
          </w:tcPr>
          <w:p w14:paraId="0FC1AB3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钢板弯曲板子</w:t>
            </w:r>
          </w:p>
        </w:tc>
        <w:tc>
          <w:tcPr>
            <w:tcW w:w="3044" w:type="dxa"/>
            <w:shd w:val="clear" w:color="auto" w:fill="auto"/>
            <w:vAlign w:val="center"/>
          </w:tcPr>
          <w:p w14:paraId="186B60B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A型</w:t>
            </w:r>
          </w:p>
        </w:tc>
        <w:tc>
          <w:tcPr>
            <w:tcW w:w="1112" w:type="dxa"/>
            <w:shd w:val="clear" w:color="auto" w:fill="auto"/>
            <w:vAlign w:val="center"/>
          </w:tcPr>
          <w:p w14:paraId="6F90275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72" w:type="dxa"/>
            <w:vAlign w:val="center"/>
          </w:tcPr>
          <w:p w14:paraId="5DC45BC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7A16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B8A4AC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w:t>
            </w:r>
          </w:p>
        </w:tc>
        <w:tc>
          <w:tcPr>
            <w:tcW w:w="2781" w:type="dxa"/>
            <w:vAlign w:val="center"/>
          </w:tcPr>
          <w:p w14:paraId="66FD419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不锈钢长钻头</w:t>
            </w:r>
          </w:p>
        </w:tc>
        <w:tc>
          <w:tcPr>
            <w:tcW w:w="3044" w:type="dxa"/>
            <w:shd w:val="clear" w:color="auto" w:fill="auto"/>
            <w:vAlign w:val="center"/>
          </w:tcPr>
          <w:p w14:paraId="602AF9D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Φ2mm、Φ2.5mm、Φ3.5mm</w:t>
            </w:r>
          </w:p>
        </w:tc>
        <w:tc>
          <w:tcPr>
            <w:tcW w:w="1112" w:type="dxa"/>
            <w:shd w:val="clear" w:color="auto" w:fill="auto"/>
            <w:vAlign w:val="center"/>
          </w:tcPr>
          <w:p w14:paraId="775F02A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1272" w:type="dxa"/>
            <w:vAlign w:val="center"/>
          </w:tcPr>
          <w:p w14:paraId="18CCC64A">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6C5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38B7324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w:t>
            </w:r>
          </w:p>
        </w:tc>
        <w:tc>
          <w:tcPr>
            <w:tcW w:w="2781" w:type="dxa"/>
            <w:vAlign w:val="center"/>
          </w:tcPr>
          <w:p w14:paraId="1C2F3C2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断钉取出器</w:t>
            </w:r>
          </w:p>
        </w:tc>
        <w:tc>
          <w:tcPr>
            <w:tcW w:w="3044" w:type="dxa"/>
            <w:shd w:val="clear" w:color="auto" w:fill="auto"/>
            <w:vAlign w:val="center"/>
          </w:tcPr>
          <w:p w14:paraId="1415122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Φ6mm</w:t>
            </w:r>
          </w:p>
        </w:tc>
        <w:tc>
          <w:tcPr>
            <w:tcW w:w="1112" w:type="dxa"/>
            <w:shd w:val="clear" w:color="auto" w:fill="auto"/>
            <w:vAlign w:val="center"/>
          </w:tcPr>
          <w:p w14:paraId="6DD00A4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3611CA3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p>
        </w:tc>
      </w:tr>
      <w:tr w14:paraId="47CA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35AC4C5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w:t>
            </w:r>
          </w:p>
        </w:tc>
        <w:tc>
          <w:tcPr>
            <w:tcW w:w="2781" w:type="dxa"/>
            <w:vAlign w:val="center"/>
          </w:tcPr>
          <w:p w14:paraId="53E1F54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尖端拉钩</w:t>
            </w:r>
          </w:p>
        </w:tc>
        <w:tc>
          <w:tcPr>
            <w:tcW w:w="3044" w:type="dxa"/>
            <w:shd w:val="clear" w:color="auto" w:fill="auto"/>
            <w:vAlign w:val="center"/>
          </w:tcPr>
          <w:p w14:paraId="394C673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全长160mm</w:t>
            </w:r>
          </w:p>
        </w:tc>
        <w:tc>
          <w:tcPr>
            <w:tcW w:w="1112" w:type="dxa"/>
            <w:shd w:val="clear" w:color="auto" w:fill="auto"/>
            <w:vAlign w:val="center"/>
          </w:tcPr>
          <w:p w14:paraId="3EED505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72" w:type="dxa"/>
            <w:vAlign w:val="center"/>
          </w:tcPr>
          <w:p w14:paraId="0BE897E2">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34C2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32A897A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w:t>
            </w:r>
          </w:p>
        </w:tc>
        <w:tc>
          <w:tcPr>
            <w:tcW w:w="2781" w:type="dxa"/>
            <w:vAlign w:val="center"/>
          </w:tcPr>
          <w:p w14:paraId="5171053A">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断螺钉拔出器</w:t>
            </w:r>
          </w:p>
        </w:tc>
        <w:tc>
          <w:tcPr>
            <w:tcW w:w="3044" w:type="dxa"/>
            <w:shd w:val="clear" w:color="auto" w:fill="auto"/>
            <w:vAlign w:val="center"/>
          </w:tcPr>
          <w:p w14:paraId="665AA742">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Φ3.5mm</w:t>
            </w:r>
          </w:p>
        </w:tc>
        <w:tc>
          <w:tcPr>
            <w:tcW w:w="1112" w:type="dxa"/>
            <w:shd w:val="clear" w:color="auto" w:fill="auto"/>
            <w:vAlign w:val="center"/>
          </w:tcPr>
          <w:p w14:paraId="18CA5E6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7DDBB0F1">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sz w:val="24"/>
                <w:szCs w:val="24"/>
                <w:highlight w:val="none"/>
                <w:u w:val="none"/>
                <w:lang w:val="en-US" w:eastAsia="zh-CN"/>
              </w:rPr>
            </w:pPr>
          </w:p>
        </w:tc>
      </w:tr>
      <w:tr w14:paraId="2125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661B37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w:t>
            </w:r>
          </w:p>
        </w:tc>
        <w:tc>
          <w:tcPr>
            <w:tcW w:w="2781" w:type="dxa"/>
            <w:vAlign w:val="center"/>
          </w:tcPr>
          <w:p w14:paraId="5874771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消毒盒</w:t>
            </w:r>
          </w:p>
        </w:tc>
        <w:tc>
          <w:tcPr>
            <w:tcW w:w="3044" w:type="dxa"/>
            <w:shd w:val="clear" w:color="auto" w:fill="auto"/>
            <w:vAlign w:val="center"/>
          </w:tcPr>
          <w:p w14:paraId="55054362">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en-US" w:eastAsia="zh-CN" w:bidi="ar-SA"/>
              </w:rPr>
            </w:pPr>
          </w:p>
        </w:tc>
        <w:tc>
          <w:tcPr>
            <w:tcW w:w="1112" w:type="dxa"/>
            <w:shd w:val="clear" w:color="auto" w:fill="auto"/>
            <w:vAlign w:val="center"/>
          </w:tcPr>
          <w:p w14:paraId="2AD95F81">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272" w:type="dxa"/>
            <w:vAlign w:val="center"/>
          </w:tcPr>
          <w:p w14:paraId="50E1E790">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sz w:val="24"/>
                <w:szCs w:val="24"/>
                <w:highlight w:val="none"/>
                <w:u w:val="none"/>
                <w:lang w:val="en-US" w:eastAsia="zh-CN"/>
              </w:rPr>
            </w:pPr>
          </w:p>
        </w:tc>
      </w:tr>
    </w:tbl>
    <w:p w14:paraId="17AA7F1E">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四 4.7 下肢骨折内固定专用手术器械包  数量：1  预算：4万元</w:t>
      </w:r>
    </w:p>
    <w:tbl>
      <w:tblPr>
        <w:tblStyle w:val="6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276"/>
        <w:gridCol w:w="3761"/>
        <w:gridCol w:w="1247"/>
        <w:gridCol w:w="1273"/>
      </w:tblGrid>
      <w:tr w14:paraId="4D44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79" w:type="dxa"/>
            <w:vAlign w:val="center"/>
          </w:tcPr>
          <w:p w14:paraId="2E6FB1B4">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284" w:type="dxa"/>
            <w:gridSpan w:val="3"/>
            <w:vAlign w:val="center"/>
          </w:tcPr>
          <w:p w14:paraId="6D6AFE24">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详细采购需求</w:t>
            </w:r>
          </w:p>
        </w:tc>
        <w:tc>
          <w:tcPr>
            <w:tcW w:w="1273" w:type="dxa"/>
            <w:vAlign w:val="center"/>
          </w:tcPr>
          <w:p w14:paraId="7A3090E9">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161E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08312F4E">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284" w:type="dxa"/>
            <w:gridSpan w:val="3"/>
            <w:vAlign w:val="center"/>
          </w:tcPr>
          <w:p w14:paraId="72EF1ADE">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73" w:type="dxa"/>
            <w:vAlign w:val="center"/>
          </w:tcPr>
          <w:p w14:paraId="472D6CE0">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lang w:val="en-US" w:eastAsia="zh-CN"/>
              </w:rPr>
            </w:pPr>
          </w:p>
        </w:tc>
      </w:tr>
      <w:tr w14:paraId="5135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4CCA0057">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84" w:type="dxa"/>
            <w:gridSpan w:val="3"/>
            <w:vAlign w:val="center"/>
          </w:tcPr>
          <w:p w14:paraId="5F4CF2D2">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rPr>
              <w:t>下肢骨折内固定专用手术器械包</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详见配置清单</w:t>
            </w:r>
            <w:r>
              <w:rPr>
                <w:rFonts w:hint="eastAsia" w:ascii="仿宋" w:hAnsi="仿宋" w:eastAsia="仿宋" w:cs="仿宋"/>
                <w:b w:val="0"/>
                <w:bCs/>
                <w:color w:val="auto"/>
                <w:sz w:val="24"/>
                <w:szCs w:val="24"/>
                <w:highlight w:val="none"/>
                <w:lang w:eastAsia="zh-CN"/>
              </w:rPr>
              <w:t>）</w:t>
            </w:r>
          </w:p>
        </w:tc>
        <w:tc>
          <w:tcPr>
            <w:tcW w:w="1273" w:type="dxa"/>
            <w:vAlign w:val="center"/>
          </w:tcPr>
          <w:p w14:paraId="6D8C8384">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rPr>
            </w:pPr>
          </w:p>
        </w:tc>
      </w:tr>
      <w:tr w14:paraId="2737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62333B22">
            <w:pPr>
              <w:keepNext w:val="0"/>
              <w:keepLines w:val="0"/>
              <w:pageBreakBefore w:val="0"/>
              <w:kinsoku/>
              <w:wordWrap/>
              <w:overflowPunct/>
              <w:topLinePunct w:val="0"/>
              <w:bidi w:val="0"/>
              <w:adjustRightInd w:val="0"/>
              <w:snapToGrid/>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7284" w:type="dxa"/>
            <w:gridSpan w:val="3"/>
            <w:vAlign w:val="center"/>
          </w:tcPr>
          <w:p w14:paraId="4F77E4DA">
            <w:pPr>
              <w:keepNext w:val="0"/>
              <w:keepLines w:val="0"/>
              <w:pageBreakBefore w:val="0"/>
              <w:kinsoku/>
              <w:wordWrap/>
              <w:overflowPunct/>
              <w:topLinePunct w:val="0"/>
              <w:autoSpaceDE w:val="0"/>
              <w:autoSpaceDN w:val="0"/>
              <w:bidi w:val="0"/>
              <w:adjustRightInd w:val="0"/>
              <w:snapToGrid/>
              <w:spacing w:line="288"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color w:val="auto"/>
                <w:sz w:val="24"/>
                <w:szCs w:val="24"/>
                <w:highlight w:val="none"/>
                <w:lang w:val="en-US" w:eastAsia="zh-CN"/>
              </w:rPr>
              <w:t>配置清单</w:t>
            </w:r>
          </w:p>
        </w:tc>
        <w:tc>
          <w:tcPr>
            <w:tcW w:w="1273" w:type="dxa"/>
            <w:vAlign w:val="center"/>
          </w:tcPr>
          <w:p w14:paraId="457F5A94">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仿宋" w:hAnsi="仿宋" w:eastAsia="仿宋" w:cs="仿宋"/>
                <w:b/>
                <w:color w:val="auto"/>
                <w:sz w:val="24"/>
                <w:szCs w:val="24"/>
                <w:highlight w:val="none"/>
                <w:lang w:val="en-US" w:eastAsia="zh-CN"/>
              </w:rPr>
            </w:pPr>
          </w:p>
        </w:tc>
      </w:tr>
      <w:tr w14:paraId="73E2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4E06E81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276" w:type="dxa"/>
            <w:vAlign w:val="center"/>
          </w:tcPr>
          <w:p w14:paraId="4F70B49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3761" w:type="dxa"/>
            <w:shd w:val="clear" w:color="auto" w:fill="auto"/>
            <w:vAlign w:val="center"/>
          </w:tcPr>
          <w:p w14:paraId="7D09B3E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0"/>
                <w:sz w:val="24"/>
                <w:szCs w:val="24"/>
                <w:highlight w:val="none"/>
                <w:u w:val="none"/>
                <w:lang w:val="zh-CN" w:eastAsia="zh-CN" w:bidi="ar"/>
              </w:rPr>
            </w:pPr>
            <w:r>
              <w:rPr>
                <w:rFonts w:hint="eastAsia" w:ascii="仿宋" w:hAnsi="仿宋" w:eastAsia="仿宋" w:cs="仿宋"/>
                <w:b/>
                <w:bCs/>
                <w:i w:val="0"/>
                <w:iCs w:val="0"/>
                <w:color w:val="auto"/>
                <w:kern w:val="0"/>
                <w:sz w:val="24"/>
                <w:szCs w:val="24"/>
                <w:highlight w:val="none"/>
                <w:u w:val="none"/>
                <w:lang w:val="en-US" w:eastAsia="zh-CN" w:bidi="ar"/>
              </w:rPr>
              <w:t>型号</w:t>
            </w:r>
          </w:p>
        </w:tc>
        <w:tc>
          <w:tcPr>
            <w:tcW w:w="1247" w:type="dxa"/>
            <w:shd w:val="clear" w:color="auto" w:fill="auto"/>
            <w:vAlign w:val="center"/>
          </w:tcPr>
          <w:p w14:paraId="39BEE06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273" w:type="dxa"/>
            <w:vAlign w:val="center"/>
          </w:tcPr>
          <w:p w14:paraId="0222216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b/>
                <w:bCs/>
                <w:i w:val="0"/>
                <w:iCs w:val="0"/>
                <w:color w:val="auto"/>
                <w:kern w:val="0"/>
                <w:sz w:val="24"/>
                <w:szCs w:val="24"/>
                <w:highlight w:val="none"/>
                <w:u w:val="none"/>
                <w:lang w:val="en-US" w:eastAsia="zh-CN" w:bidi="ar"/>
              </w:rPr>
            </w:pPr>
          </w:p>
        </w:tc>
      </w:tr>
      <w:tr w14:paraId="06A4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436796B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2276" w:type="dxa"/>
            <w:vAlign w:val="center"/>
          </w:tcPr>
          <w:p w14:paraId="07CE20D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复位钳</w:t>
            </w:r>
          </w:p>
        </w:tc>
        <w:tc>
          <w:tcPr>
            <w:tcW w:w="3761" w:type="dxa"/>
            <w:shd w:val="clear" w:color="auto" w:fill="auto"/>
            <w:vAlign w:val="center"/>
          </w:tcPr>
          <w:p w14:paraId="7060E3B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全长220mm</w:t>
            </w:r>
          </w:p>
        </w:tc>
        <w:tc>
          <w:tcPr>
            <w:tcW w:w="1247" w:type="dxa"/>
            <w:shd w:val="clear" w:color="auto" w:fill="auto"/>
            <w:vAlign w:val="center"/>
          </w:tcPr>
          <w:p w14:paraId="2FE787E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73" w:type="dxa"/>
            <w:vAlign w:val="center"/>
          </w:tcPr>
          <w:p w14:paraId="48739CC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60BF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387B14A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2276" w:type="dxa"/>
            <w:vAlign w:val="center"/>
          </w:tcPr>
          <w:p w14:paraId="60FCF97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自动中心化持骨钳</w:t>
            </w:r>
          </w:p>
        </w:tc>
        <w:tc>
          <w:tcPr>
            <w:tcW w:w="3761" w:type="dxa"/>
            <w:shd w:val="clear" w:color="auto" w:fill="auto"/>
            <w:vAlign w:val="center"/>
          </w:tcPr>
          <w:p w14:paraId="4FE3CE7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全长260mm</w:t>
            </w:r>
          </w:p>
        </w:tc>
        <w:tc>
          <w:tcPr>
            <w:tcW w:w="1247" w:type="dxa"/>
            <w:shd w:val="clear" w:color="auto" w:fill="auto"/>
            <w:vAlign w:val="center"/>
          </w:tcPr>
          <w:p w14:paraId="362269B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73" w:type="dxa"/>
            <w:vAlign w:val="center"/>
          </w:tcPr>
          <w:p w14:paraId="68420E0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2ED5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3F70E488">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2276" w:type="dxa"/>
            <w:vAlign w:val="center"/>
          </w:tcPr>
          <w:p w14:paraId="7415CF1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带尖复位钳</w:t>
            </w:r>
          </w:p>
        </w:tc>
        <w:tc>
          <w:tcPr>
            <w:tcW w:w="3761" w:type="dxa"/>
            <w:shd w:val="clear" w:color="auto" w:fill="auto"/>
            <w:vAlign w:val="center"/>
          </w:tcPr>
          <w:p w14:paraId="6DF257CD">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全长200mm</w:t>
            </w:r>
          </w:p>
        </w:tc>
        <w:tc>
          <w:tcPr>
            <w:tcW w:w="1247" w:type="dxa"/>
            <w:shd w:val="clear" w:color="auto" w:fill="auto"/>
            <w:vAlign w:val="center"/>
          </w:tcPr>
          <w:p w14:paraId="503B9E8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3" w:type="dxa"/>
            <w:vAlign w:val="center"/>
          </w:tcPr>
          <w:p w14:paraId="16E5C03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0AC9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025C30C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2276" w:type="dxa"/>
            <w:vAlign w:val="center"/>
          </w:tcPr>
          <w:p w14:paraId="782F651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测深器</w:t>
            </w:r>
          </w:p>
        </w:tc>
        <w:tc>
          <w:tcPr>
            <w:tcW w:w="3761" w:type="dxa"/>
            <w:shd w:val="clear" w:color="auto" w:fill="auto"/>
            <w:vAlign w:val="center"/>
          </w:tcPr>
          <w:p w14:paraId="1F2150D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90mm</w:t>
            </w:r>
          </w:p>
        </w:tc>
        <w:tc>
          <w:tcPr>
            <w:tcW w:w="1247" w:type="dxa"/>
            <w:shd w:val="clear" w:color="auto" w:fill="auto"/>
            <w:vAlign w:val="center"/>
          </w:tcPr>
          <w:p w14:paraId="0CFCB9E4">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3" w:type="dxa"/>
            <w:vAlign w:val="center"/>
          </w:tcPr>
          <w:p w14:paraId="21B1DBF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F97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580C12E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2276" w:type="dxa"/>
            <w:vAlign w:val="center"/>
          </w:tcPr>
          <w:p w14:paraId="2083A3B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埋头钻</w:t>
            </w:r>
          </w:p>
        </w:tc>
        <w:tc>
          <w:tcPr>
            <w:tcW w:w="3761" w:type="dxa"/>
            <w:shd w:val="clear" w:color="auto" w:fill="auto"/>
            <w:vAlign w:val="center"/>
          </w:tcPr>
          <w:p w14:paraId="4C48697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全长180mm</w:t>
            </w:r>
          </w:p>
        </w:tc>
        <w:tc>
          <w:tcPr>
            <w:tcW w:w="1247" w:type="dxa"/>
            <w:shd w:val="clear" w:color="auto" w:fill="auto"/>
            <w:vAlign w:val="center"/>
          </w:tcPr>
          <w:p w14:paraId="671D37A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3" w:type="dxa"/>
            <w:vAlign w:val="center"/>
          </w:tcPr>
          <w:p w14:paraId="3E7929B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4AC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73531B9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2276" w:type="dxa"/>
            <w:vAlign w:val="center"/>
          </w:tcPr>
          <w:p w14:paraId="6974AA6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骨膜剥离器</w:t>
            </w:r>
          </w:p>
        </w:tc>
        <w:tc>
          <w:tcPr>
            <w:tcW w:w="3761" w:type="dxa"/>
            <w:shd w:val="clear" w:color="auto" w:fill="auto"/>
            <w:vAlign w:val="center"/>
          </w:tcPr>
          <w:p w14:paraId="3BCF5842">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刃宽12mm</w:t>
            </w:r>
          </w:p>
        </w:tc>
        <w:tc>
          <w:tcPr>
            <w:tcW w:w="1247" w:type="dxa"/>
            <w:shd w:val="clear" w:color="auto" w:fill="auto"/>
            <w:vAlign w:val="center"/>
          </w:tcPr>
          <w:p w14:paraId="56212F4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3" w:type="dxa"/>
            <w:vAlign w:val="center"/>
          </w:tcPr>
          <w:p w14:paraId="74893AD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71D3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168AC440">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2276" w:type="dxa"/>
            <w:vAlign w:val="center"/>
          </w:tcPr>
          <w:p w14:paraId="629A6668">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螺丝起子</w:t>
            </w:r>
          </w:p>
        </w:tc>
        <w:tc>
          <w:tcPr>
            <w:tcW w:w="3761" w:type="dxa"/>
            <w:shd w:val="clear" w:color="auto" w:fill="auto"/>
            <w:vAlign w:val="center"/>
          </w:tcPr>
          <w:p w14:paraId="1F06C7C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内六角SW3.5</w:t>
            </w:r>
          </w:p>
        </w:tc>
        <w:tc>
          <w:tcPr>
            <w:tcW w:w="1247" w:type="dxa"/>
            <w:shd w:val="clear" w:color="auto" w:fill="auto"/>
            <w:vAlign w:val="center"/>
          </w:tcPr>
          <w:p w14:paraId="280FB4A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3" w:type="dxa"/>
            <w:vAlign w:val="center"/>
          </w:tcPr>
          <w:p w14:paraId="7435EBA4">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3F12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75EC7EF0">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2276" w:type="dxa"/>
            <w:vAlign w:val="center"/>
          </w:tcPr>
          <w:p w14:paraId="374A299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两用导钻</w:t>
            </w:r>
          </w:p>
        </w:tc>
        <w:tc>
          <w:tcPr>
            <w:tcW w:w="3761" w:type="dxa"/>
            <w:shd w:val="clear" w:color="auto" w:fill="auto"/>
            <w:vAlign w:val="center"/>
          </w:tcPr>
          <w:p w14:paraId="1B94ABDE">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Ф3.2mm中立承重</w:t>
            </w:r>
          </w:p>
        </w:tc>
        <w:tc>
          <w:tcPr>
            <w:tcW w:w="1247" w:type="dxa"/>
            <w:shd w:val="clear" w:color="auto" w:fill="auto"/>
            <w:vAlign w:val="center"/>
          </w:tcPr>
          <w:p w14:paraId="71C2FAD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3" w:type="dxa"/>
            <w:vAlign w:val="center"/>
          </w:tcPr>
          <w:p w14:paraId="52B6E19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63B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776F48E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w:t>
            </w:r>
          </w:p>
        </w:tc>
        <w:tc>
          <w:tcPr>
            <w:tcW w:w="2276" w:type="dxa"/>
            <w:vAlign w:val="center"/>
          </w:tcPr>
          <w:p w14:paraId="213BCA8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钢板导钻</w:t>
            </w:r>
          </w:p>
        </w:tc>
        <w:tc>
          <w:tcPr>
            <w:tcW w:w="3761" w:type="dxa"/>
            <w:shd w:val="clear" w:color="auto" w:fill="auto"/>
            <w:vAlign w:val="center"/>
          </w:tcPr>
          <w:p w14:paraId="568F9A5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Ф3.2mm*25mm</w:t>
            </w:r>
          </w:p>
        </w:tc>
        <w:tc>
          <w:tcPr>
            <w:tcW w:w="1247" w:type="dxa"/>
            <w:shd w:val="clear" w:color="auto" w:fill="auto"/>
            <w:vAlign w:val="center"/>
          </w:tcPr>
          <w:p w14:paraId="73A85B63">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3" w:type="dxa"/>
            <w:vAlign w:val="center"/>
          </w:tcPr>
          <w:p w14:paraId="78DBF7B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AA0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40171D5A">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2276" w:type="dxa"/>
            <w:vAlign w:val="center"/>
          </w:tcPr>
          <w:p w14:paraId="365ED71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丝锥套</w:t>
            </w:r>
          </w:p>
        </w:tc>
        <w:tc>
          <w:tcPr>
            <w:tcW w:w="3761" w:type="dxa"/>
            <w:shd w:val="clear" w:color="auto" w:fill="auto"/>
            <w:vAlign w:val="center"/>
          </w:tcPr>
          <w:p w14:paraId="53DB180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Φ4.5mm，Ф6.5mm</w:t>
            </w:r>
          </w:p>
        </w:tc>
        <w:tc>
          <w:tcPr>
            <w:tcW w:w="1247" w:type="dxa"/>
            <w:shd w:val="clear" w:color="auto" w:fill="auto"/>
            <w:vAlign w:val="center"/>
          </w:tcPr>
          <w:p w14:paraId="3C6D9D38">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73" w:type="dxa"/>
            <w:vAlign w:val="center"/>
          </w:tcPr>
          <w:p w14:paraId="4CC51D0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0F62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7DCD40E8">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w:t>
            </w:r>
          </w:p>
        </w:tc>
        <w:tc>
          <w:tcPr>
            <w:tcW w:w="2276" w:type="dxa"/>
            <w:vAlign w:val="center"/>
          </w:tcPr>
          <w:p w14:paraId="580E69C2">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丝锥</w:t>
            </w:r>
          </w:p>
        </w:tc>
        <w:tc>
          <w:tcPr>
            <w:tcW w:w="3761" w:type="dxa"/>
            <w:shd w:val="clear" w:color="auto" w:fill="auto"/>
            <w:vAlign w:val="center"/>
          </w:tcPr>
          <w:p w14:paraId="43D891D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(有柄)HA4.5mm、(有柄)HB6.5mm</w:t>
            </w:r>
          </w:p>
        </w:tc>
        <w:tc>
          <w:tcPr>
            <w:tcW w:w="1247" w:type="dxa"/>
            <w:shd w:val="clear" w:color="auto" w:fill="auto"/>
            <w:vAlign w:val="center"/>
          </w:tcPr>
          <w:p w14:paraId="2ED8576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273" w:type="dxa"/>
            <w:vAlign w:val="center"/>
          </w:tcPr>
          <w:p w14:paraId="375B4866">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2F09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1BC3602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2276" w:type="dxa"/>
            <w:vAlign w:val="center"/>
          </w:tcPr>
          <w:p w14:paraId="2222194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弯折扳子(单头)</w:t>
            </w:r>
          </w:p>
        </w:tc>
        <w:tc>
          <w:tcPr>
            <w:tcW w:w="3761" w:type="dxa"/>
            <w:shd w:val="clear" w:color="auto" w:fill="auto"/>
            <w:vAlign w:val="center"/>
          </w:tcPr>
          <w:p w14:paraId="2489B2A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全长260mm2*1套</w:t>
            </w:r>
          </w:p>
        </w:tc>
        <w:tc>
          <w:tcPr>
            <w:tcW w:w="1247" w:type="dxa"/>
            <w:shd w:val="clear" w:color="auto" w:fill="auto"/>
            <w:vAlign w:val="center"/>
          </w:tcPr>
          <w:p w14:paraId="743A62FB">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3" w:type="dxa"/>
            <w:vAlign w:val="center"/>
          </w:tcPr>
          <w:p w14:paraId="0AF0D46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7A2C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174D5079">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w:t>
            </w:r>
          </w:p>
        </w:tc>
        <w:tc>
          <w:tcPr>
            <w:tcW w:w="2276" w:type="dxa"/>
            <w:vAlign w:val="center"/>
          </w:tcPr>
          <w:p w14:paraId="0EF0078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不锈钢长钻头</w:t>
            </w:r>
          </w:p>
        </w:tc>
        <w:tc>
          <w:tcPr>
            <w:tcW w:w="3761" w:type="dxa"/>
            <w:shd w:val="clear" w:color="auto" w:fill="auto"/>
            <w:vAlign w:val="center"/>
          </w:tcPr>
          <w:p w14:paraId="0A9B72F7">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Ф3.2mm、Ф4.5mm</w:t>
            </w:r>
          </w:p>
        </w:tc>
        <w:tc>
          <w:tcPr>
            <w:tcW w:w="1247" w:type="dxa"/>
            <w:shd w:val="clear" w:color="auto" w:fill="auto"/>
            <w:vAlign w:val="center"/>
          </w:tcPr>
          <w:p w14:paraId="5C534162">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1273" w:type="dxa"/>
            <w:vAlign w:val="center"/>
          </w:tcPr>
          <w:p w14:paraId="1929456C">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b/>
                <w:bCs/>
                <w:color w:val="auto"/>
                <w:sz w:val="24"/>
                <w:szCs w:val="24"/>
                <w:highlight w:val="none"/>
                <w:lang w:val="zh-CN"/>
              </w:rPr>
              <w:t>提供样品</w:t>
            </w:r>
          </w:p>
        </w:tc>
      </w:tr>
      <w:tr w14:paraId="2494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4A4A6BC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w:t>
            </w:r>
          </w:p>
        </w:tc>
        <w:tc>
          <w:tcPr>
            <w:tcW w:w="2276" w:type="dxa"/>
            <w:vAlign w:val="center"/>
          </w:tcPr>
          <w:p w14:paraId="317871F5">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断钉取出器</w:t>
            </w:r>
          </w:p>
        </w:tc>
        <w:tc>
          <w:tcPr>
            <w:tcW w:w="3761" w:type="dxa"/>
            <w:shd w:val="clear" w:color="auto" w:fill="auto"/>
            <w:vAlign w:val="center"/>
          </w:tcPr>
          <w:p w14:paraId="156ED92F">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Ф8mm、Ф4.5mm</w:t>
            </w:r>
          </w:p>
        </w:tc>
        <w:tc>
          <w:tcPr>
            <w:tcW w:w="1247" w:type="dxa"/>
            <w:shd w:val="clear" w:color="auto" w:fill="auto"/>
            <w:vAlign w:val="center"/>
          </w:tcPr>
          <w:p w14:paraId="15D83BEF">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73" w:type="dxa"/>
            <w:vAlign w:val="center"/>
          </w:tcPr>
          <w:p w14:paraId="44A40B00">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5708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76F47C97">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w:t>
            </w:r>
          </w:p>
        </w:tc>
        <w:tc>
          <w:tcPr>
            <w:tcW w:w="2276" w:type="dxa"/>
            <w:vAlign w:val="center"/>
          </w:tcPr>
          <w:p w14:paraId="3EEE02BC">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双头导钻</w:t>
            </w:r>
          </w:p>
        </w:tc>
        <w:tc>
          <w:tcPr>
            <w:tcW w:w="3761" w:type="dxa"/>
            <w:shd w:val="clear" w:color="auto" w:fill="auto"/>
            <w:vAlign w:val="center"/>
          </w:tcPr>
          <w:p w14:paraId="7439E103">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0"/>
                <w:sz w:val="24"/>
                <w:szCs w:val="24"/>
                <w:highlight w:val="none"/>
                <w:u w:val="none"/>
                <w:lang w:val="en-US" w:eastAsia="zh-CN" w:bidi="ar"/>
              </w:rPr>
              <w:t>Ф3.5/中4.5mm</w:t>
            </w:r>
          </w:p>
        </w:tc>
        <w:tc>
          <w:tcPr>
            <w:tcW w:w="1247" w:type="dxa"/>
            <w:shd w:val="clear" w:color="auto" w:fill="auto"/>
            <w:vAlign w:val="center"/>
          </w:tcPr>
          <w:p w14:paraId="62C5AA8E">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3" w:type="dxa"/>
            <w:vAlign w:val="center"/>
          </w:tcPr>
          <w:p w14:paraId="67B42F2B">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84A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23F824B5">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w:t>
            </w:r>
          </w:p>
        </w:tc>
        <w:tc>
          <w:tcPr>
            <w:tcW w:w="2276" w:type="dxa"/>
            <w:vAlign w:val="center"/>
          </w:tcPr>
          <w:p w14:paraId="13576969">
            <w:pPr>
              <w:keepNext w:val="0"/>
              <w:keepLines w:val="0"/>
              <w:pageBreakBefore w:val="0"/>
              <w:widowControl/>
              <w:suppressLineNumbers w:val="0"/>
              <w:kinsoku/>
              <w:wordWrap/>
              <w:overflowPunct/>
              <w:topLinePunct w:val="0"/>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消毒盒</w:t>
            </w:r>
          </w:p>
        </w:tc>
        <w:tc>
          <w:tcPr>
            <w:tcW w:w="3761" w:type="dxa"/>
            <w:shd w:val="clear" w:color="auto" w:fill="auto"/>
            <w:vAlign w:val="center"/>
          </w:tcPr>
          <w:p w14:paraId="3ECFD93B">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zh-CN" w:eastAsia="zh-CN" w:bidi="ar-SA"/>
              </w:rPr>
            </w:pPr>
          </w:p>
        </w:tc>
        <w:tc>
          <w:tcPr>
            <w:tcW w:w="1247" w:type="dxa"/>
            <w:shd w:val="clear" w:color="auto" w:fill="auto"/>
            <w:vAlign w:val="center"/>
          </w:tcPr>
          <w:p w14:paraId="6B377DDD">
            <w:pPr>
              <w:keepNext w:val="0"/>
              <w:keepLines w:val="0"/>
              <w:pageBreakBefore w:val="0"/>
              <w:widowControl/>
              <w:suppressLineNumbers w:val="0"/>
              <w:kinsoku/>
              <w:wordWrap/>
              <w:overflowPunct/>
              <w:topLinePunct w:val="0"/>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73" w:type="dxa"/>
            <w:vAlign w:val="center"/>
          </w:tcPr>
          <w:p w14:paraId="6A1791E5">
            <w:pPr>
              <w:keepNext w:val="0"/>
              <w:keepLines w:val="0"/>
              <w:pageBreakBefore w:val="0"/>
              <w:kinsoku/>
              <w:wordWrap/>
              <w:overflowPunct/>
              <w:topLinePunct w:val="0"/>
              <w:bidi w:val="0"/>
              <w:adjustRightInd w:val="0"/>
              <w:snapToGrid/>
              <w:spacing w:line="288" w:lineRule="auto"/>
              <w:jc w:val="left"/>
              <w:rPr>
                <w:rFonts w:hint="eastAsia" w:ascii="仿宋" w:hAnsi="仿宋" w:eastAsia="仿宋" w:cs="仿宋"/>
                <w:i w:val="0"/>
                <w:iCs w:val="0"/>
                <w:color w:val="auto"/>
                <w:kern w:val="2"/>
                <w:sz w:val="24"/>
                <w:szCs w:val="24"/>
                <w:highlight w:val="none"/>
                <w:u w:val="none"/>
                <w:lang w:val="zh-CN" w:eastAsia="zh-CN" w:bidi="ar-SA"/>
              </w:rPr>
            </w:pPr>
          </w:p>
        </w:tc>
      </w:tr>
    </w:tbl>
    <w:p w14:paraId="38E9FF2F">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四 4.8 足踝系统工具包  数量：1  预算：2万元</w:t>
      </w:r>
    </w:p>
    <w:tbl>
      <w:tblPr>
        <w:tblStyle w:val="62"/>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198"/>
        <w:gridCol w:w="2751"/>
        <w:gridCol w:w="1361"/>
        <w:gridCol w:w="1223"/>
      </w:tblGrid>
      <w:tr w14:paraId="2141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3D662D17">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310" w:type="dxa"/>
            <w:gridSpan w:val="3"/>
            <w:vAlign w:val="center"/>
          </w:tcPr>
          <w:p w14:paraId="21BF984F">
            <w:pPr>
              <w:spacing w:line="3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详细采购需求</w:t>
            </w:r>
          </w:p>
        </w:tc>
        <w:tc>
          <w:tcPr>
            <w:tcW w:w="1223" w:type="dxa"/>
            <w:vAlign w:val="center"/>
          </w:tcPr>
          <w:p w14:paraId="0541B4B9">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7365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F2283A4">
            <w:pPr>
              <w:spacing w:after="1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10" w:type="dxa"/>
            <w:gridSpan w:val="3"/>
            <w:vAlign w:val="center"/>
          </w:tcPr>
          <w:p w14:paraId="3396B3D7">
            <w:pPr>
              <w:autoSpaceDE w:val="0"/>
              <w:autoSpaceDN w:val="0"/>
              <w:spacing w:line="3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23" w:type="dxa"/>
            <w:vAlign w:val="center"/>
          </w:tcPr>
          <w:p w14:paraId="489B9AB8">
            <w:pPr>
              <w:autoSpaceDE w:val="0"/>
              <w:autoSpaceDN w:val="0"/>
              <w:spacing w:line="300" w:lineRule="exact"/>
              <w:jc w:val="center"/>
              <w:rPr>
                <w:rFonts w:hint="eastAsia" w:ascii="仿宋" w:hAnsi="仿宋" w:eastAsia="仿宋" w:cs="仿宋"/>
                <w:b/>
                <w:color w:val="auto"/>
                <w:sz w:val="24"/>
                <w:szCs w:val="24"/>
                <w:highlight w:val="none"/>
                <w:lang w:val="en-US" w:eastAsia="zh-CN"/>
              </w:rPr>
            </w:pPr>
          </w:p>
        </w:tc>
      </w:tr>
      <w:tr w14:paraId="5474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8EE85F4">
            <w:pPr>
              <w:spacing w:after="1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10" w:type="dxa"/>
            <w:gridSpan w:val="3"/>
            <w:vAlign w:val="center"/>
          </w:tcPr>
          <w:p w14:paraId="50691E67">
            <w:pPr>
              <w:autoSpaceDE w:val="0"/>
              <w:autoSpaceDN w:val="0"/>
              <w:spacing w:line="300" w:lineRule="exact"/>
              <w:jc w:val="left"/>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rPr>
              <w:t>足踝系统工具包</w:t>
            </w:r>
            <w:r>
              <w:rPr>
                <w:rFonts w:hint="eastAsia" w:ascii="仿宋" w:hAnsi="仿宋" w:eastAsia="仿宋" w:cs="仿宋"/>
                <w:b w:val="0"/>
                <w:bCs/>
                <w:color w:val="auto"/>
                <w:sz w:val="24"/>
                <w:szCs w:val="24"/>
                <w:highlight w:val="none"/>
                <w:lang w:val="en-US" w:eastAsia="zh-CN"/>
              </w:rPr>
              <w:t>（详见配置清单）</w:t>
            </w:r>
          </w:p>
        </w:tc>
        <w:tc>
          <w:tcPr>
            <w:tcW w:w="1223" w:type="dxa"/>
            <w:vAlign w:val="center"/>
          </w:tcPr>
          <w:p w14:paraId="0B88ED38">
            <w:pPr>
              <w:autoSpaceDE w:val="0"/>
              <w:autoSpaceDN w:val="0"/>
              <w:spacing w:line="300" w:lineRule="exact"/>
              <w:jc w:val="center"/>
              <w:rPr>
                <w:rFonts w:hint="eastAsia" w:ascii="仿宋" w:hAnsi="仿宋" w:eastAsia="仿宋" w:cs="仿宋"/>
                <w:b/>
                <w:color w:val="auto"/>
                <w:sz w:val="24"/>
                <w:szCs w:val="24"/>
                <w:highlight w:val="none"/>
              </w:rPr>
            </w:pPr>
          </w:p>
        </w:tc>
      </w:tr>
      <w:tr w14:paraId="41B8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F558235">
            <w:pPr>
              <w:spacing w:after="1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310" w:type="dxa"/>
            <w:gridSpan w:val="3"/>
            <w:vAlign w:val="center"/>
          </w:tcPr>
          <w:p w14:paraId="4D885383">
            <w:pPr>
              <w:autoSpaceDE w:val="0"/>
              <w:autoSpaceDN w:val="0"/>
              <w:spacing w:line="300" w:lineRule="exact"/>
              <w:jc w:val="left"/>
              <w:rPr>
                <w:rFonts w:hint="eastAsia" w:ascii="仿宋" w:hAnsi="仿宋" w:eastAsia="仿宋" w:cs="仿宋"/>
                <w:b/>
                <w:bCs/>
                <w:color w:val="auto"/>
                <w:sz w:val="24"/>
                <w:szCs w:val="24"/>
                <w:highlight w:val="none"/>
                <w:lang w:val="zh-CN"/>
              </w:rPr>
            </w:pPr>
            <w:r>
              <w:rPr>
                <w:rFonts w:hint="eastAsia" w:ascii="仿宋" w:hAnsi="仿宋" w:eastAsia="仿宋" w:cs="仿宋"/>
                <w:b/>
                <w:color w:val="auto"/>
                <w:sz w:val="24"/>
                <w:szCs w:val="24"/>
                <w:highlight w:val="none"/>
                <w:lang w:val="en-US" w:eastAsia="zh-CN"/>
              </w:rPr>
              <w:t>配置清单</w:t>
            </w:r>
          </w:p>
        </w:tc>
        <w:tc>
          <w:tcPr>
            <w:tcW w:w="1223" w:type="dxa"/>
            <w:vAlign w:val="center"/>
          </w:tcPr>
          <w:p w14:paraId="4085D6CA">
            <w:pPr>
              <w:autoSpaceDE w:val="0"/>
              <w:autoSpaceDN w:val="0"/>
              <w:spacing w:line="300" w:lineRule="exact"/>
              <w:jc w:val="center"/>
              <w:rPr>
                <w:rFonts w:hint="eastAsia" w:ascii="仿宋" w:hAnsi="仿宋" w:eastAsia="仿宋" w:cs="仿宋"/>
                <w:b/>
                <w:color w:val="auto"/>
                <w:sz w:val="24"/>
                <w:szCs w:val="24"/>
                <w:highlight w:val="none"/>
                <w:lang w:val="en-US" w:eastAsia="zh-CN"/>
              </w:rPr>
            </w:pPr>
          </w:p>
        </w:tc>
      </w:tr>
      <w:tr w14:paraId="7B24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134F911">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198" w:type="dxa"/>
            <w:vAlign w:val="center"/>
          </w:tcPr>
          <w:p w14:paraId="4EDF7A24">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2751" w:type="dxa"/>
            <w:shd w:val="clear" w:color="auto" w:fill="auto"/>
            <w:vAlign w:val="center"/>
          </w:tcPr>
          <w:p w14:paraId="4510AE9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zh-CN" w:eastAsia="zh-CN" w:bidi="ar"/>
              </w:rPr>
            </w:pPr>
            <w:r>
              <w:rPr>
                <w:rFonts w:hint="eastAsia" w:ascii="仿宋" w:hAnsi="仿宋" w:eastAsia="仿宋" w:cs="仿宋"/>
                <w:b/>
                <w:bCs/>
                <w:i w:val="0"/>
                <w:iCs w:val="0"/>
                <w:color w:val="auto"/>
                <w:kern w:val="0"/>
                <w:sz w:val="24"/>
                <w:szCs w:val="24"/>
                <w:highlight w:val="none"/>
                <w:u w:val="none"/>
                <w:lang w:val="en-US" w:eastAsia="zh-CN" w:bidi="ar"/>
              </w:rPr>
              <w:t>型号</w:t>
            </w:r>
          </w:p>
        </w:tc>
        <w:tc>
          <w:tcPr>
            <w:tcW w:w="1361" w:type="dxa"/>
            <w:shd w:val="clear" w:color="auto" w:fill="auto"/>
            <w:vAlign w:val="center"/>
          </w:tcPr>
          <w:p w14:paraId="3D44D332">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223" w:type="dxa"/>
            <w:vAlign w:val="center"/>
          </w:tcPr>
          <w:p w14:paraId="276DA229">
            <w:pPr>
              <w:keepNext w:val="0"/>
              <w:keepLines w:val="0"/>
              <w:widowControl/>
              <w:suppressLineNumbers w:val="0"/>
              <w:jc w:val="left"/>
              <w:textAlignment w:val="center"/>
              <w:rPr>
                <w:rFonts w:hint="eastAsia" w:ascii="仿宋" w:hAnsi="仿宋" w:eastAsia="仿宋" w:cs="仿宋"/>
                <w:b/>
                <w:bCs/>
                <w:i w:val="0"/>
                <w:iCs w:val="0"/>
                <w:color w:val="auto"/>
                <w:kern w:val="0"/>
                <w:sz w:val="24"/>
                <w:szCs w:val="24"/>
                <w:highlight w:val="none"/>
                <w:u w:val="none"/>
                <w:lang w:val="en-US" w:eastAsia="zh-CN" w:bidi="ar"/>
              </w:rPr>
            </w:pPr>
          </w:p>
        </w:tc>
      </w:tr>
      <w:tr w14:paraId="37E5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DE2476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2198" w:type="dxa"/>
            <w:vAlign w:val="center"/>
          </w:tcPr>
          <w:p w14:paraId="4E3F6112">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丝攻</w:t>
            </w:r>
          </w:p>
        </w:tc>
        <w:tc>
          <w:tcPr>
            <w:tcW w:w="2751" w:type="dxa"/>
            <w:shd w:val="clear" w:color="auto" w:fill="auto"/>
            <w:vAlign w:val="center"/>
          </w:tcPr>
          <w:p w14:paraId="51AA2BD8">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2"/>
                <w:sz w:val="24"/>
                <w:szCs w:val="24"/>
                <w:highlight w:val="none"/>
                <w:u w:val="none"/>
                <w:lang w:val="en-US" w:eastAsia="zh-CN" w:bidi="ar-SA"/>
              </w:rPr>
              <w:t>HA2.0</w:t>
            </w:r>
          </w:p>
        </w:tc>
        <w:tc>
          <w:tcPr>
            <w:tcW w:w="1361" w:type="dxa"/>
            <w:shd w:val="clear" w:color="auto" w:fill="auto"/>
            <w:vAlign w:val="center"/>
          </w:tcPr>
          <w:p w14:paraId="602E643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vAlign w:val="center"/>
          </w:tcPr>
          <w:p w14:paraId="0D229CAF">
            <w:pPr>
              <w:jc w:val="center"/>
              <w:rPr>
                <w:rFonts w:hint="eastAsia" w:ascii="仿宋" w:hAnsi="仿宋" w:eastAsia="仿宋" w:cs="仿宋"/>
                <w:i w:val="0"/>
                <w:iCs w:val="0"/>
                <w:color w:val="auto"/>
                <w:kern w:val="2"/>
                <w:sz w:val="24"/>
                <w:szCs w:val="24"/>
                <w:highlight w:val="none"/>
                <w:u w:val="none"/>
                <w:lang w:val="en-US" w:eastAsia="zh-CN" w:bidi="ar-SA"/>
              </w:rPr>
            </w:pPr>
          </w:p>
        </w:tc>
      </w:tr>
      <w:tr w14:paraId="25EC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vAlign w:val="center"/>
          </w:tcPr>
          <w:p w14:paraId="75B5F8E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2198" w:type="dxa"/>
            <w:vAlign w:val="center"/>
          </w:tcPr>
          <w:p w14:paraId="4B9FACA6">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起子</w:t>
            </w:r>
          </w:p>
        </w:tc>
        <w:tc>
          <w:tcPr>
            <w:tcW w:w="2751" w:type="dxa"/>
            <w:shd w:val="clear" w:color="auto" w:fill="auto"/>
            <w:vAlign w:val="center"/>
          </w:tcPr>
          <w:p w14:paraId="42D82A6A">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2"/>
                <w:sz w:val="24"/>
                <w:szCs w:val="24"/>
                <w:highlight w:val="none"/>
                <w:u w:val="none"/>
                <w:lang w:val="en-US" w:eastAsia="zh-CN" w:bidi="ar-SA"/>
              </w:rPr>
              <w:t>HA2.0/HA2.7</w:t>
            </w:r>
          </w:p>
        </w:tc>
        <w:tc>
          <w:tcPr>
            <w:tcW w:w="1361" w:type="dxa"/>
            <w:shd w:val="clear" w:color="auto" w:fill="auto"/>
            <w:vAlign w:val="center"/>
          </w:tcPr>
          <w:p w14:paraId="3A5FEC2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23" w:type="dxa"/>
            <w:vAlign w:val="center"/>
          </w:tcPr>
          <w:p w14:paraId="65916C66">
            <w:pPr>
              <w:jc w:val="center"/>
              <w:rPr>
                <w:rFonts w:hint="eastAsia" w:ascii="仿宋" w:hAnsi="仿宋" w:eastAsia="仿宋" w:cs="仿宋"/>
                <w:i w:val="0"/>
                <w:iCs w:val="0"/>
                <w:color w:val="auto"/>
                <w:kern w:val="2"/>
                <w:sz w:val="24"/>
                <w:szCs w:val="24"/>
                <w:highlight w:val="none"/>
                <w:u w:val="none"/>
                <w:lang w:val="en-US" w:eastAsia="zh-CN" w:bidi="ar-SA"/>
              </w:rPr>
            </w:pPr>
          </w:p>
        </w:tc>
      </w:tr>
      <w:tr w14:paraId="2437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A90C3C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2198" w:type="dxa"/>
            <w:vAlign w:val="center"/>
          </w:tcPr>
          <w:p w14:paraId="22374EB8">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快装手柄</w:t>
            </w:r>
          </w:p>
        </w:tc>
        <w:tc>
          <w:tcPr>
            <w:tcW w:w="2751" w:type="dxa"/>
            <w:shd w:val="clear" w:color="auto" w:fill="auto"/>
            <w:vAlign w:val="center"/>
          </w:tcPr>
          <w:p w14:paraId="684B3C12">
            <w:pPr>
              <w:tabs>
                <w:tab w:val="left" w:pos="2728"/>
              </w:tabs>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2"/>
                <w:sz w:val="24"/>
                <w:szCs w:val="24"/>
                <w:highlight w:val="none"/>
                <w:u w:val="none"/>
                <w:lang w:val="en-US" w:eastAsia="zh-CN" w:bidi="ar-SA"/>
              </w:rPr>
              <w:t>HA2.0/HA2.7</w:t>
            </w:r>
          </w:p>
        </w:tc>
        <w:tc>
          <w:tcPr>
            <w:tcW w:w="1361" w:type="dxa"/>
            <w:shd w:val="clear" w:color="auto" w:fill="auto"/>
            <w:vAlign w:val="center"/>
          </w:tcPr>
          <w:p w14:paraId="5C721B7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23" w:type="dxa"/>
            <w:vAlign w:val="center"/>
          </w:tcPr>
          <w:p w14:paraId="3003020A">
            <w:pPr>
              <w:tabs>
                <w:tab w:val="left" w:pos="2728"/>
              </w:tabs>
              <w:jc w:val="center"/>
              <w:rPr>
                <w:rFonts w:hint="eastAsia" w:ascii="仿宋" w:hAnsi="仿宋" w:eastAsia="仿宋" w:cs="仿宋"/>
                <w:i w:val="0"/>
                <w:iCs w:val="0"/>
                <w:color w:val="auto"/>
                <w:kern w:val="2"/>
                <w:sz w:val="24"/>
                <w:szCs w:val="24"/>
                <w:highlight w:val="none"/>
                <w:u w:val="none"/>
                <w:lang w:val="en-US" w:eastAsia="zh-CN" w:bidi="ar-SA"/>
              </w:rPr>
            </w:pPr>
          </w:p>
        </w:tc>
      </w:tr>
      <w:tr w14:paraId="362D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21B0D6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2198" w:type="dxa"/>
            <w:vAlign w:val="center"/>
          </w:tcPr>
          <w:p w14:paraId="28788E8F">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骨钻</w:t>
            </w:r>
          </w:p>
        </w:tc>
        <w:tc>
          <w:tcPr>
            <w:tcW w:w="2751" w:type="dxa"/>
            <w:shd w:val="clear" w:color="auto" w:fill="auto"/>
            <w:vAlign w:val="center"/>
          </w:tcPr>
          <w:p w14:paraId="19CE2034">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2"/>
                <w:sz w:val="24"/>
                <w:szCs w:val="24"/>
                <w:highlight w:val="none"/>
                <w:u w:val="none"/>
                <w:lang w:val="en-US" w:eastAsia="zh-CN" w:bidi="ar-SA"/>
              </w:rPr>
              <w:t>1.8/2.0</w:t>
            </w:r>
          </w:p>
        </w:tc>
        <w:tc>
          <w:tcPr>
            <w:tcW w:w="1361" w:type="dxa"/>
            <w:shd w:val="clear" w:color="auto" w:fill="auto"/>
            <w:vAlign w:val="center"/>
          </w:tcPr>
          <w:p w14:paraId="19912DD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23" w:type="dxa"/>
            <w:vAlign w:val="center"/>
          </w:tcPr>
          <w:p w14:paraId="11B27228">
            <w:pPr>
              <w:jc w:val="center"/>
              <w:rPr>
                <w:rFonts w:hint="eastAsia" w:ascii="仿宋" w:hAnsi="仿宋" w:eastAsia="仿宋" w:cs="仿宋"/>
                <w:i w:val="0"/>
                <w:iCs w:val="0"/>
                <w:color w:val="auto"/>
                <w:kern w:val="2"/>
                <w:sz w:val="24"/>
                <w:szCs w:val="24"/>
                <w:highlight w:val="none"/>
                <w:u w:val="none"/>
                <w:lang w:val="en-US" w:eastAsia="zh-CN" w:bidi="ar-SA"/>
              </w:rPr>
            </w:pPr>
          </w:p>
        </w:tc>
      </w:tr>
      <w:tr w14:paraId="6349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92DFC7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2198" w:type="dxa"/>
            <w:vAlign w:val="center"/>
          </w:tcPr>
          <w:p w14:paraId="5366419B">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导钻</w:t>
            </w:r>
          </w:p>
        </w:tc>
        <w:tc>
          <w:tcPr>
            <w:tcW w:w="2751" w:type="dxa"/>
            <w:shd w:val="clear" w:color="auto" w:fill="auto"/>
            <w:vAlign w:val="center"/>
          </w:tcPr>
          <w:p w14:paraId="6CB1BB78">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2.0/2.7</w:t>
            </w:r>
          </w:p>
        </w:tc>
        <w:tc>
          <w:tcPr>
            <w:tcW w:w="1361" w:type="dxa"/>
            <w:shd w:val="clear" w:color="auto" w:fill="auto"/>
            <w:vAlign w:val="center"/>
          </w:tcPr>
          <w:p w14:paraId="5D26E0E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23" w:type="dxa"/>
            <w:vAlign w:val="center"/>
          </w:tcPr>
          <w:p w14:paraId="674C9483">
            <w:pPr>
              <w:jc w:val="center"/>
              <w:rPr>
                <w:rFonts w:hint="eastAsia" w:ascii="仿宋" w:hAnsi="仿宋" w:eastAsia="仿宋" w:cs="仿宋"/>
                <w:i w:val="0"/>
                <w:iCs w:val="0"/>
                <w:color w:val="auto"/>
                <w:kern w:val="2"/>
                <w:sz w:val="24"/>
                <w:szCs w:val="24"/>
                <w:highlight w:val="none"/>
                <w:u w:val="none"/>
                <w:lang w:val="en-US" w:eastAsia="zh-CN" w:bidi="ar-SA"/>
              </w:rPr>
            </w:pPr>
          </w:p>
        </w:tc>
      </w:tr>
      <w:tr w14:paraId="3305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7B9736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2198" w:type="dxa"/>
            <w:vAlign w:val="center"/>
          </w:tcPr>
          <w:p w14:paraId="412E16E9">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夹持器</w:t>
            </w:r>
          </w:p>
        </w:tc>
        <w:tc>
          <w:tcPr>
            <w:tcW w:w="2751" w:type="dxa"/>
            <w:shd w:val="clear" w:color="auto" w:fill="auto"/>
            <w:vAlign w:val="center"/>
          </w:tcPr>
          <w:p w14:paraId="0323575D">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kern w:val="2"/>
                <w:sz w:val="24"/>
                <w:szCs w:val="24"/>
                <w:highlight w:val="none"/>
                <w:u w:val="none"/>
                <w:lang w:val="en-US" w:eastAsia="zh-CN" w:bidi="ar-SA"/>
              </w:rPr>
              <w:t>2.0/2.7</w:t>
            </w:r>
          </w:p>
        </w:tc>
        <w:tc>
          <w:tcPr>
            <w:tcW w:w="1361" w:type="dxa"/>
            <w:shd w:val="clear" w:color="auto" w:fill="auto"/>
            <w:vAlign w:val="center"/>
          </w:tcPr>
          <w:p w14:paraId="2E06890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vAlign w:val="center"/>
          </w:tcPr>
          <w:p w14:paraId="037DB9F7">
            <w:pPr>
              <w:jc w:val="center"/>
              <w:rPr>
                <w:rFonts w:hint="eastAsia" w:ascii="仿宋" w:hAnsi="仿宋" w:eastAsia="仿宋" w:cs="仿宋"/>
                <w:i w:val="0"/>
                <w:iCs w:val="0"/>
                <w:color w:val="auto"/>
                <w:kern w:val="2"/>
                <w:sz w:val="24"/>
                <w:szCs w:val="24"/>
                <w:highlight w:val="none"/>
                <w:u w:val="none"/>
                <w:lang w:val="en-US" w:eastAsia="zh-CN" w:bidi="ar-SA"/>
              </w:rPr>
            </w:pPr>
          </w:p>
        </w:tc>
      </w:tr>
      <w:tr w14:paraId="7E51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38CB25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2198" w:type="dxa"/>
            <w:vAlign w:val="center"/>
          </w:tcPr>
          <w:p w14:paraId="2ED3CBCB">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圆骨凿</w:t>
            </w:r>
          </w:p>
        </w:tc>
        <w:tc>
          <w:tcPr>
            <w:tcW w:w="2751" w:type="dxa"/>
            <w:shd w:val="clear" w:color="auto" w:fill="auto"/>
            <w:vAlign w:val="center"/>
          </w:tcPr>
          <w:p w14:paraId="11801CF8">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刃宽2/4MM</w:t>
            </w:r>
          </w:p>
        </w:tc>
        <w:tc>
          <w:tcPr>
            <w:tcW w:w="1361" w:type="dxa"/>
            <w:shd w:val="clear" w:color="auto" w:fill="auto"/>
            <w:vAlign w:val="center"/>
          </w:tcPr>
          <w:p w14:paraId="4A070A9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23" w:type="dxa"/>
            <w:vAlign w:val="center"/>
          </w:tcPr>
          <w:p w14:paraId="3A2FC143">
            <w:pPr>
              <w:jc w:val="center"/>
              <w:rPr>
                <w:rFonts w:hint="eastAsia" w:ascii="仿宋" w:hAnsi="仿宋" w:eastAsia="仿宋" w:cs="仿宋"/>
                <w:i w:val="0"/>
                <w:iCs w:val="0"/>
                <w:color w:val="auto"/>
                <w:kern w:val="2"/>
                <w:sz w:val="24"/>
                <w:szCs w:val="24"/>
                <w:highlight w:val="none"/>
                <w:u w:val="none"/>
                <w:lang w:val="en-US" w:eastAsia="zh-CN" w:bidi="ar-SA"/>
              </w:rPr>
            </w:pPr>
          </w:p>
        </w:tc>
      </w:tr>
      <w:tr w14:paraId="1A4F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CAF12F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2198" w:type="dxa"/>
            <w:vAlign w:val="center"/>
          </w:tcPr>
          <w:p w14:paraId="65292054">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骨凿</w:t>
            </w:r>
          </w:p>
        </w:tc>
        <w:tc>
          <w:tcPr>
            <w:tcW w:w="2751" w:type="dxa"/>
            <w:shd w:val="clear" w:color="auto" w:fill="auto"/>
            <w:vAlign w:val="center"/>
          </w:tcPr>
          <w:p w14:paraId="395B6C9C">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直头刃宽2/3/4/5/6</w:t>
            </w:r>
          </w:p>
        </w:tc>
        <w:tc>
          <w:tcPr>
            <w:tcW w:w="1361" w:type="dxa"/>
            <w:shd w:val="clear" w:color="auto" w:fill="auto"/>
            <w:vAlign w:val="center"/>
          </w:tcPr>
          <w:p w14:paraId="1E3027F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1223" w:type="dxa"/>
            <w:vAlign w:val="center"/>
          </w:tcPr>
          <w:p w14:paraId="3B84FAC9">
            <w:pPr>
              <w:jc w:val="center"/>
              <w:rPr>
                <w:rFonts w:hint="eastAsia" w:ascii="仿宋" w:hAnsi="仿宋" w:eastAsia="仿宋" w:cs="仿宋"/>
                <w:i w:val="0"/>
                <w:iCs w:val="0"/>
                <w:color w:val="auto"/>
                <w:kern w:val="2"/>
                <w:sz w:val="24"/>
                <w:szCs w:val="24"/>
                <w:highlight w:val="none"/>
                <w:u w:val="none"/>
                <w:lang w:val="en-US" w:eastAsia="zh-CN" w:bidi="ar-SA"/>
              </w:rPr>
            </w:pPr>
          </w:p>
        </w:tc>
      </w:tr>
      <w:tr w14:paraId="1E30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5A7281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w:t>
            </w:r>
          </w:p>
        </w:tc>
        <w:tc>
          <w:tcPr>
            <w:tcW w:w="2198" w:type="dxa"/>
            <w:vAlign w:val="center"/>
          </w:tcPr>
          <w:p w14:paraId="6BA23D57">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骨锤</w:t>
            </w:r>
          </w:p>
        </w:tc>
        <w:tc>
          <w:tcPr>
            <w:tcW w:w="2751" w:type="dxa"/>
            <w:shd w:val="clear" w:color="auto" w:fill="auto"/>
            <w:vAlign w:val="center"/>
          </w:tcPr>
          <w:p w14:paraId="2BFA4B77">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50g</w:t>
            </w:r>
          </w:p>
        </w:tc>
        <w:tc>
          <w:tcPr>
            <w:tcW w:w="1361" w:type="dxa"/>
            <w:shd w:val="clear" w:color="auto" w:fill="auto"/>
            <w:vAlign w:val="center"/>
          </w:tcPr>
          <w:p w14:paraId="2040BD7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vAlign w:val="center"/>
          </w:tcPr>
          <w:p w14:paraId="38C0DADF">
            <w:pPr>
              <w:jc w:val="center"/>
              <w:rPr>
                <w:rFonts w:hint="eastAsia" w:ascii="仿宋" w:hAnsi="仿宋" w:eastAsia="仿宋" w:cs="仿宋"/>
                <w:i w:val="0"/>
                <w:iCs w:val="0"/>
                <w:color w:val="auto"/>
                <w:kern w:val="2"/>
                <w:sz w:val="24"/>
                <w:szCs w:val="24"/>
                <w:highlight w:val="none"/>
                <w:u w:val="none"/>
                <w:lang w:val="en-US" w:eastAsia="zh-CN" w:bidi="ar-SA"/>
              </w:rPr>
            </w:pPr>
          </w:p>
        </w:tc>
      </w:tr>
      <w:tr w14:paraId="665D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38053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2198" w:type="dxa"/>
            <w:vAlign w:val="center"/>
          </w:tcPr>
          <w:p w14:paraId="192293C2">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骨刀</w:t>
            </w:r>
          </w:p>
        </w:tc>
        <w:tc>
          <w:tcPr>
            <w:tcW w:w="2751" w:type="dxa"/>
            <w:shd w:val="clear" w:color="auto" w:fill="auto"/>
            <w:vAlign w:val="center"/>
          </w:tcPr>
          <w:p w14:paraId="2F2E4276">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180*2直头</w:t>
            </w:r>
          </w:p>
        </w:tc>
        <w:tc>
          <w:tcPr>
            <w:tcW w:w="1361" w:type="dxa"/>
            <w:shd w:val="clear" w:color="auto" w:fill="auto"/>
            <w:vAlign w:val="center"/>
          </w:tcPr>
          <w:p w14:paraId="0BD04E9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vAlign w:val="center"/>
          </w:tcPr>
          <w:p w14:paraId="376302CE">
            <w:pPr>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b/>
                <w:bCs/>
                <w:color w:val="auto"/>
                <w:sz w:val="24"/>
                <w:szCs w:val="24"/>
                <w:highlight w:val="none"/>
                <w:lang w:val="zh-CN"/>
              </w:rPr>
              <w:t>提供样品</w:t>
            </w:r>
          </w:p>
        </w:tc>
      </w:tr>
      <w:tr w14:paraId="5065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20A37B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w:t>
            </w:r>
          </w:p>
        </w:tc>
        <w:tc>
          <w:tcPr>
            <w:tcW w:w="2198" w:type="dxa"/>
            <w:vAlign w:val="center"/>
          </w:tcPr>
          <w:p w14:paraId="2384D96F">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钢针剪</w:t>
            </w:r>
          </w:p>
        </w:tc>
        <w:tc>
          <w:tcPr>
            <w:tcW w:w="2751" w:type="dxa"/>
            <w:shd w:val="clear" w:color="auto" w:fill="auto"/>
            <w:vAlign w:val="center"/>
          </w:tcPr>
          <w:p w14:paraId="27547A18">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小号</w:t>
            </w:r>
          </w:p>
        </w:tc>
        <w:tc>
          <w:tcPr>
            <w:tcW w:w="1361" w:type="dxa"/>
            <w:shd w:val="clear" w:color="auto" w:fill="auto"/>
            <w:vAlign w:val="center"/>
          </w:tcPr>
          <w:p w14:paraId="035DD6B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vAlign w:val="center"/>
          </w:tcPr>
          <w:p w14:paraId="12D20F20">
            <w:pPr>
              <w:jc w:val="center"/>
              <w:rPr>
                <w:rFonts w:hint="eastAsia" w:ascii="仿宋" w:hAnsi="仿宋" w:eastAsia="仿宋" w:cs="仿宋"/>
                <w:i w:val="0"/>
                <w:iCs w:val="0"/>
                <w:color w:val="auto"/>
                <w:kern w:val="2"/>
                <w:sz w:val="24"/>
                <w:szCs w:val="24"/>
                <w:highlight w:val="none"/>
                <w:u w:val="none"/>
                <w:lang w:val="en-US" w:eastAsia="zh-CN" w:bidi="ar-SA"/>
              </w:rPr>
            </w:pPr>
          </w:p>
        </w:tc>
      </w:tr>
      <w:tr w14:paraId="4B19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932181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2198" w:type="dxa"/>
            <w:vAlign w:val="center"/>
          </w:tcPr>
          <w:p w14:paraId="7B0B920A">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骨科用撑开钳</w:t>
            </w:r>
          </w:p>
        </w:tc>
        <w:tc>
          <w:tcPr>
            <w:tcW w:w="2751" w:type="dxa"/>
            <w:shd w:val="clear" w:color="auto" w:fill="auto"/>
            <w:vAlign w:val="center"/>
          </w:tcPr>
          <w:p w14:paraId="024D7D61">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全长150/180MM</w:t>
            </w:r>
          </w:p>
        </w:tc>
        <w:tc>
          <w:tcPr>
            <w:tcW w:w="1361" w:type="dxa"/>
            <w:shd w:val="clear" w:color="auto" w:fill="auto"/>
            <w:vAlign w:val="center"/>
          </w:tcPr>
          <w:p w14:paraId="7834DC9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223" w:type="dxa"/>
            <w:vAlign w:val="center"/>
          </w:tcPr>
          <w:p w14:paraId="1A75173A">
            <w:pPr>
              <w:ind w:firstLine="480" w:firstLineChars="200"/>
              <w:jc w:val="center"/>
              <w:rPr>
                <w:rFonts w:hint="eastAsia" w:ascii="仿宋" w:hAnsi="仿宋" w:eastAsia="仿宋" w:cs="仿宋"/>
                <w:i w:val="0"/>
                <w:iCs w:val="0"/>
                <w:color w:val="auto"/>
                <w:kern w:val="2"/>
                <w:sz w:val="24"/>
                <w:szCs w:val="24"/>
                <w:highlight w:val="none"/>
                <w:u w:val="none"/>
                <w:lang w:val="en-US" w:eastAsia="zh-CN" w:bidi="ar-SA"/>
              </w:rPr>
            </w:pPr>
          </w:p>
        </w:tc>
      </w:tr>
      <w:tr w14:paraId="0403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17981A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w:t>
            </w:r>
          </w:p>
        </w:tc>
        <w:tc>
          <w:tcPr>
            <w:tcW w:w="2198" w:type="dxa"/>
            <w:vAlign w:val="center"/>
          </w:tcPr>
          <w:p w14:paraId="12955629">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咬骨钳</w:t>
            </w:r>
          </w:p>
        </w:tc>
        <w:tc>
          <w:tcPr>
            <w:tcW w:w="2751" w:type="dxa"/>
            <w:shd w:val="clear" w:color="auto" w:fill="auto"/>
            <w:vAlign w:val="center"/>
          </w:tcPr>
          <w:p w14:paraId="15E5F6C8">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160*2直头</w:t>
            </w:r>
          </w:p>
        </w:tc>
        <w:tc>
          <w:tcPr>
            <w:tcW w:w="1361" w:type="dxa"/>
            <w:shd w:val="clear" w:color="auto" w:fill="auto"/>
            <w:vAlign w:val="center"/>
          </w:tcPr>
          <w:p w14:paraId="3DB7937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vAlign w:val="center"/>
          </w:tcPr>
          <w:p w14:paraId="1F4D8408">
            <w:pPr>
              <w:jc w:val="center"/>
              <w:rPr>
                <w:rFonts w:hint="eastAsia" w:ascii="仿宋" w:hAnsi="仿宋" w:eastAsia="仿宋" w:cs="仿宋"/>
                <w:i w:val="0"/>
                <w:iCs w:val="0"/>
                <w:color w:val="auto"/>
                <w:kern w:val="2"/>
                <w:sz w:val="24"/>
                <w:szCs w:val="24"/>
                <w:highlight w:val="none"/>
                <w:u w:val="none"/>
                <w:lang w:val="en-US" w:eastAsia="zh-CN" w:bidi="ar-SA"/>
              </w:rPr>
            </w:pPr>
          </w:p>
        </w:tc>
      </w:tr>
      <w:tr w14:paraId="60F0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64703E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w:t>
            </w:r>
          </w:p>
        </w:tc>
        <w:tc>
          <w:tcPr>
            <w:tcW w:w="2198" w:type="dxa"/>
            <w:vAlign w:val="center"/>
          </w:tcPr>
          <w:p w14:paraId="4521310A">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骨科用撑开钳</w:t>
            </w:r>
          </w:p>
        </w:tc>
        <w:tc>
          <w:tcPr>
            <w:tcW w:w="2751" w:type="dxa"/>
            <w:shd w:val="clear" w:color="auto" w:fill="auto"/>
            <w:vAlign w:val="center"/>
          </w:tcPr>
          <w:p w14:paraId="2BF99694">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全长180mm</w:t>
            </w:r>
          </w:p>
        </w:tc>
        <w:tc>
          <w:tcPr>
            <w:tcW w:w="1361" w:type="dxa"/>
            <w:shd w:val="clear" w:color="auto" w:fill="auto"/>
            <w:vAlign w:val="center"/>
          </w:tcPr>
          <w:p w14:paraId="35F0BA0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vAlign w:val="center"/>
          </w:tcPr>
          <w:p w14:paraId="482AD4FF">
            <w:pPr>
              <w:jc w:val="center"/>
              <w:rPr>
                <w:rFonts w:hint="eastAsia" w:ascii="仿宋" w:hAnsi="仿宋" w:eastAsia="仿宋" w:cs="仿宋"/>
                <w:i w:val="0"/>
                <w:iCs w:val="0"/>
                <w:color w:val="auto"/>
                <w:kern w:val="2"/>
                <w:sz w:val="24"/>
                <w:szCs w:val="24"/>
                <w:highlight w:val="none"/>
                <w:u w:val="none"/>
                <w:lang w:val="en-US" w:eastAsia="zh-CN" w:bidi="ar-SA"/>
              </w:rPr>
            </w:pPr>
          </w:p>
        </w:tc>
      </w:tr>
      <w:tr w14:paraId="54DE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56BED9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w:t>
            </w:r>
          </w:p>
        </w:tc>
        <w:tc>
          <w:tcPr>
            <w:tcW w:w="2198" w:type="dxa"/>
            <w:vAlign w:val="center"/>
          </w:tcPr>
          <w:p w14:paraId="2F185D63">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压缩钳</w:t>
            </w:r>
          </w:p>
        </w:tc>
        <w:tc>
          <w:tcPr>
            <w:tcW w:w="2751" w:type="dxa"/>
            <w:shd w:val="clear" w:color="auto" w:fill="auto"/>
            <w:vAlign w:val="center"/>
          </w:tcPr>
          <w:p w14:paraId="7CA6E02E">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全长150mm</w:t>
            </w:r>
          </w:p>
        </w:tc>
        <w:tc>
          <w:tcPr>
            <w:tcW w:w="1361" w:type="dxa"/>
            <w:shd w:val="clear" w:color="auto" w:fill="auto"/>
            <w:vAlign w:val="center"/>
          </w:tcPr>
          <w:p w14:paraId="375E783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vAlign w:val="center"/>
          </w:tcPr>
          <w:p w14:paraId="6865A6C9">
            <w:pPr>
              <w:jc w:val="center"/>
              <w:rPr>
                <w:rFonts w:hint="eastAsia" w:ascii="仿宋" w:hAnsi="仿宋" w:eastAsia="仿宋" w:cs="仿宋"/>
                <w:i w:val="0"/>
                <w:iCs w:val="0"/>
                <w:color w:val="auto"/>
                <w:kern w:val="2"/>
                <w:sz w:val="24"/>
                <w:szCs w:val="24"/>
                <w:highlight w:val="none"/>
                <w:u w:val="none"/>
                <w:lang w:val="en-US" w:eastAsia="zh-CN" w:bidi="ar-SA"/>
              </w:rPr>
            </w:pPr>
          </w:p>
        </w:tc>
      </w:tr>
      <w:tr w14:paraId="66B1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3FC484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w:t>
            </w:r>
          </w:p>
        </w:tc>
        <w:tc>
          <w:tcPr>
            <w:tcW w:w="2198" w:type="dxa"/>
            <w:vAlign w:val="center"/>
          </w:tcPr>
          <w:p w14:paraId="0A462176">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刮匙</w:t>
            </w:r>
          </w:p>
        </w:tc>
        <w:tc>
          <w:tcPr>
            <w:tcW w:w="2751" w:type="dxa"/>
            <w:shd w:val="clear" w:color="auto" w:fill="auto"/>
            <w:vAlign w:val="center"/>
          </w:tcPr>
          <w:p w14:paraId="069D6901">
            <w:pPr>
              <w:jc w:val="left"/>
              <w:rPr>
                <w:rFonts w:hint="eastAsia" w:ascii="仿宋" w:hAnsi="仿宋" w:eastAsia="仿宋" w:cs="仿宋"/>
                <w:i w:val="0"/>
                <w:iCs w:val="0"/>
                <w:color w:val="auto"/>
                <w:kern w:val="2"/>
                <w:sz w:val="24"/>
                <w:szCs w:val="24"/>
                <w:highlight w:val="none"/>
                <w:u w:val="none"/>
                <w:lang w:val="zh-CN" w:eastAsia="zh-CN" w:bidi="ar-SA"/>
              </w:rPr>
            </w:pPr>
            <w:r>
              <w:rPr>
                <w:rFonts w:hint="eastAsia" w:ascii="仿宋" w:hAnsi="仿宋" w:eastAsia="仿宋" w:cs="仿宋"/>
                <w:i w:val="0"/>
                <w:iCs w:val="0"/>
                <w:color w:val="auto"/>
                <w:sz w:val="24"/>
                <w:szCs w:val="24"/>
                <w:highlight w:val="none"/>
                <w:u w:val="none"/>
                <w:lang w:val="en-US" w:eastAsia="zh-CN"/>
              </w:rPr>
              <w:t>宽3MM</w:t>
            </w:r>
          </w:p>
        </w:tc>
        <w:tc>
          <w:tcPr>
            <w:tcW w:w="1361" w:type="dxa"/>
            <w:shd w:val="clear" w:color="auto" w:fill="auto"/>
            <w:vAlign w:val="center"/>
          </w:tcPr>
          <w:p w14:paraId="7FC799C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vAlign w:val="center"/>
          </w:tcPr>
          <w:p w14:paraId="6B4EFE62">
            <w:pPr>
              <w:jc w:val="center"/>
              <w:rPr>
                <w:rFonts w:hint="eastAsia" w:ascii="仿宋" w:hAnsi="仿宋" w:eastAsia="仿宋" w:cs="仿宋"/>
                <w:i w:val="0"/>
                <w:iCs w:val="0"/>
                <w:color w:val="auto"/>
                <w:kern w:val="2"/>
                <w:sz w:val="24"/>
                <w:szCs w:val="24"/>
                <w:highlight w:val="none"/>
                <w:u w:val="none"/>
                <w:lang w:val="zh-CN" w:eastAsia="zh-CN" w:bidi="ar-SA"/>
              </w:rPr>
            </w:pPr>
          </w:p>
        </w:tc>
      </w:tr>
      <w:tr w14:paraId="70B9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DE6C5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w:t>
            </w:r>
          </w:p>
        </w:tc>
        <w:tc>
          <w:tcPr>
            <w:tcW w:w="2198" w:type="dxa"/>
            <w:vAlign w:val="center"/>
          </w:tcPr>
          <w:p w14:paraId="57A25BF1">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骨膜剥离子</w:t>
            </w:r>
          </w:p>
        </w:tc>
        <w:tc>
          <w:tcPr>
            <w:tcW w:w="2751" w:type="dxa"/>
            <w:shd w:val="clear" w:color="auto" w:fill="auto"/>
            <w:vAlign w:val="center"/>
          </w:tcPr>
          <w:p w14:paraId="7ED5F3E8">
            <w:pPr>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微弯*160MM</w:t>
            </w:r>
          </w:p>
        </w:tc>
        <w:tc>
          <w:tcPr>
            <w:tcW w:w="1361" w:type="dxa"/>
            <w:shd w:val="clear" w:color="auto" w:fill="auto"/>
            <w:vAlign w:val="center"/>
          </w:tcPr>
          <w:p w14:paraId="65B06B0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vAlign w:val="center"/>
          </w:tcPr>
          <w:p w14:paraId="6A27C807">
            <w:pPr>
              <w:jc w:val="center"/>
              <w:rPr>
                <w:rFonts w:hint="eastAsia" w:ascii="仿宋" w:hAnsi="仿宋" w:eastAsia="仿宋" w:cs="仿宋"/>
                <w:i w:val="0"/>
                <w:iCs w:val="0"/>
                <w:color w:val="auto"/>
                <w:kern w:val="2"/>
                <w:sz w:val="24"/>
                <w:szCs w:val="24"/>
                <w:highlight w:val="none"/>
                <w:u w:val="none"/>
                <w:lang w:val="en-US" w:eastAsia="zh-CN" w:bidi="ar-SA"/>
              </w:rPr>
            </w:pPr>
          </w:p>
        </w:tc>
      </w:tr>
    </w:tbl>
    <w:p w14:paraId="6412E017">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四 4.9 空气压力波治疗系统  数量：1  预算：2万元</w:t>
      </w:r>
    </w:p>
    <w:tbl>
      <w:tblPr>
        <w:tblStyle w:val="62"/>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895"/>
        <w:gridCol w:w="1200"/>
      </w:tblGrid>
      <w:tr w14:paraId="2D17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9" w:type="dxa"/>
            <w:vAlign w:val="center"/>
          </w:tcPr>
          <w:p w14:paraId="059611AD">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895" w:type="dxa"/>
            <w:vAlign w:val="center"/>
          </w:tcPr>
          <w:p w14:paraId="05FA381E">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200" w:type="dxa"/>
            <w:vAlign w:val="center"/>
          </w:tcPr>
          <w:p w14:paraId="2DA51A82">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17E3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19EFB8C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895" w:type="dxa"/>
            <w:vAlign w:val="center"/>
          </w:tcPr>
          <w:p w14:paraId="7A4DD37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00" w:type="dxa"/>
            <w:vAlign w:val="center"/>
          </w:tcPr>
          <w:p w14:paraId="3A4BB37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27A7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221AE81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895" w:type="dxa"/>
            <w:vAlign w:val="center"/>
          </w:tcPr>
          <w:p w14:paraId="77000A68">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适应症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适用于脑血管意外、脑外伤、脑手术后、脊髓病变等引起的肢体功能障碍和外周非栓塞性脉管炎的辅助治疗，预防静脉血栓的形成，减轻肢体水肿。</w:t>
            </w:r>
          </w:p>
        </w:tc>
        <w:tc>
          <w:tcPr>
            <w:tcW w:w="1200" w:type="dxa"/>
            <w:vAlign w:val="center"/>
          </w:tcPr>
          <w:p w14:paraId="279F273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3F7C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392DE3A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895" w:type="dxa"/>
            <w:vAlign w:val="center"/>
          </w:tcPr>
          <w:p w14:paraId="48E7F2A9">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通道数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两路物理通道</w:t>
            </w:r>
            <w:r>
              <w:rPr>
                <w:rFonts w:hint="eastAsia" w:ascii="仿宋" w:hAnsi="仿宋" w:eastAsia="仿宋" w:cs="仿宋"/>
                <w:color w:val="auto"/>
                <w:sz w:val="24"/>
                <w:szCs w:val="24"/>
                <w:highlight w:val="none"/>
                <w:lang w:eastAsia="zh-CN"/>
              </w:rPr>
              <w:t>。</w:t>
            </w:r>
          </w:p>
        </w:tc>
        <w:tc>
          <w:tcPr>
            <w:tcW w:w="1200" w:type="dxa"/>
            <w:vAlign w:val="center"/>
          </w:tcPr>
          <w:p w14:paraId="13C2AFB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2781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6D6618F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895" w:type="dxa"/>
            <w:vAlign w:val="center"/>
          </w:tcPr>
          <w:p w14:paraId="6C043D23">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充放气方式</w:t>
            </w:r>
            <w:r>
              <w:rPr>
                <w:rFonts w:hint="eastAsia" w:ascii="仿宋" w:hAnsi="仿宋" w:eastAsia="仿宋" w:cs="仿宋"/>
                <w:color w:val="auto"/>
                <w:sz w:val="24"/>
                <w:szCs w:val="24"/>
                <w:highlight w:val="none"/>
                <w:lang w:val="en-US" w:eastAsia="zh-CN"/>
              </w:rPr>
              <w:t>包括但不局限于</w:t>
            </w:r>
            <w:r>
              <w:rPr>
                <w:rFonts w:hint="eastAsia" w:ascii="仿宋" w:hAnsi="仿宋" w:eastAsia="仿宋" w:cs="仿宋"/>
                <w:color w:val="auto"/>
                <w:sz w:val="24"/>
                <w:szCs w:val="24"/>
                <w:highlight w:val="none"/>
              </w:rPr>
              <w:t>双通道同时、交替、按顺序充放气</w:t>
            </w:r>
            <w:r>
              <w:rPr>
                <w:rFonts w:hint="eastAsia" w:ascii="仿宋" w:hAnsi="仿宋" w:eastAsia="仿宋" w:cs="仿宋"/>
                <w:color w:val="auto"/>
                <w:sz w:val="24"/>
                <w:szCs w:val="24"/>
                <w:highlight w:val="none"/>
                <w:lang w:eastAsia="zh-CN"/>
              </w:rPr>
              <w:t>。</w:t>
            </w:r>
          </w:p>
        </w:tc>
        <w:tc>
          <w:tcPr>
            <w:tcW w:w="1200" w:type="dxa"/>
            <w:vAlign w:val="center"/>
          </w:tcPr>
          <w:p w14:paraId="7B3BA4F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12D4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612697D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895" w:type="dxa"/>
            <w:vAlign w:val="center"/>
          </w:tcPr>
          <w:p w14:paraId="732B2D73">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气囊类型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支持手部气囊、腿部气囊、足部气囊、小腿气囊</w:t>
            </w:r>
            <w:r>
              <w:rPr>
                <w:rFonts w:hint="eastAsia" w:ascii="仿宋" w:hAnsi="仿宋" w:eastAsia="仿宋" w:cs="仿宋"/>
                <w:color w:val="auto"/>
                <w:sz w:val="24"/>
                <w:szCs w:val="24"/>
                <w:highlight w:val="none"/>
                <w:lang w:val="en-US" w:eastAsia="zh-CN"/>
              </w:rPr>
              <w:t>等。</w:t>
            </w:r>
          </w:p>
        </w:tc>
        <w:tc>
          <w:tcPr>
            <w:tcW w:w="1200" w:type="dxa"/>
            <w:vAlign w:val="center"/>
          </w:tcPr>
          <w:p w14:paraId="183F321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3901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68F8332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895" w:type="dxa"/>
            <w:vAlign w:val="center"/>
          </w:tcPr>
          <w:p w14:paraId="13FD3EE2">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压力范围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0-200mm</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Hg</w:t>
            </w:r>
            <w:r>
              <w:rPr>
                <w:rFonts w:hint="eastAsia" w:ascii="仿宋" w:hAnsi="仿宋" w:eastAsia="仿宋" w:cs="仿宋"/>
                <w:color w:val="auto"/>
                <w:sz w:val="24"/>
                <w:szCs w:val="24"/>
                <w:highlight w:val="none"/>
                <w:lang w:eastAsia="zh-CN"/>
              </w:rPr>
              <w:t>。</w:t>
            </w:r>
          </w:p>
        </w:tc>
        <w:tc>
          <w:tcPr>
            <w:tcW w:w="1200" w:type="dxa"/>
            <w:vAlign w:val="center"/>
          </w:tcPr>
          <w:p w14:paraId="79B05B8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aps/>
                <w:color w:val="auto"/>
                <w:sz w:val="24"/>
                <w:szCs w:val="24"/>
                <w:highlight w:val="none"/>
              </w:rPr>
            </w:pPr>
          </w:p>
        </w:tc>
      </w:tr>
      <w:tr w14:paraId="48F7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2DC4D9A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895" w:type="dxa"/>
            <w:vAlign w:val="center"/>
          </w:tcPr>
          <w:p w14:paraId="4BEAA2A8">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治疗方案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种，含专业防栓梯度压力（</w:t>
            </w:r>
            <w:r>
              <w:rPr>
                <w:rFonts w:hint="eastAsia" w:ascii="仿宋" w:hAnsi="仿宋" w:eastAsia="仿宋" w:cs="仿宋"/>
                <w:color w:val="auto"/>
                <w:sz w:val="24"/>
                <w:szCs w:val="24"/>
                <w:highlight w:val="none"/>
                <w:lang w:val="en-US" w:eastAsia="zh-CN"/>
              </w:rPr>
              <w:t>VTE</w:t>
            </w:r>
            <w:r>
              <w:rPr>
                <w:rFonts w:hint="eastAsia" w:ascii="仿宋" w:hAnsi="仿宋" w:eastAsia="仿宋" w:cs="仿宋"/>
                <w:color w:val="auto"/>
                <w:sz w:val="24"/>
                <w:szCs w:val="24"/>
                <w:highlight w:val="none"/>
              </w:rPr>
              <w:t>治疗）方案</w:t>
            </w:r>
            <w:r>
              <w:rPr>
                <w:rFonts w:hint="eastAsia" w:ascii="仿宋" w:hAnsi="仿宋" w:eastAsia="仿宋" w:cs="仿宋"/>
                <w:color w:val="auto"/>
                <w:sz w:val="24"/>
                <w:szCs w:val="24"/>
                <w:highlight w:val="none"/>
                <w:lang w:eastAsia="zh-CN"/>
              </w:rPr>
              <w:t>。</w:t>
            </w:r>
          </w:p>
        </w:tc>
        <w:tc>
          <w:tcPr>
            <w:tcW w:w="1200" w:type="dxa"/>
            <w:vAlign w:val="center"/>
          </w:tcPr>
          <w:p w14:paraId="0489CCB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shd w:val="clear" w:color="auto" w:fill="FFFFFF"/>
              </w:rPr>
            </w:pPr>
          </w:p>
        </w:tc>
      </w:tr>
      <w:tr w14:paraId="6FC8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52A6847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895" w:type="dxa"/>
            <w:vAlign w:val="center"/>
          </w:tcPr>
          <w:p w14:paraId="41E4C613">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内置电池功能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具备内置电池，交直流两用</w:t>
            </w:r>
            <w:r>
              <w:rPr>
                <w:rFonts w:hint="eastAsia" w:ascii="仿宋" w:hAnsi="仿宋" w:eastAsia="仿宋" w:cs="仿宋"/>
                <w:color w:val="auto"/>
                <w:sz w:val="24"/>
                <w:szCs w:val="24"/>
                <w:highlight w:val="none"/>
                <w:lang w:eastAsia="zh-CN"/>
              </w:rPr>
              <w:t>。</w:t>
            </w:r>
          </w:p>
        </w:tc>
        <w:tc>
          <w:tcPr>
            <w:tcW w:w="1200" w:type="dxa"/>
            <w:vAlign w:val="center"/>
          </w:tcPr>
          <w:p w14:paraId="0970F51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rPr>
            </w:pPr>
          </w:p>
        </w:tc>
      </w:tr>
      <w:tr w14:paraId="2A41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796C365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895" w:type="dxa"/>
            <w:vAlign w:val="center"/>
          </w:tcPr>
          <w:p w14:paraId="1453B39E">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故障自诊断及报警功能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具有故障自诊断及超压、欠压报警功能，有语音和屏幕双重报警提示</w:t>
            </w:r>
            <w:r>
              <w:rPr>
                <w:rFonts w:hint="eastAsia" w:ascii="仿宋" w:hAnsi="仿宋" w:eastAsia="仿宋" w:cs="仿宋"/>
                <w:color w:val="auto"/>
                <w:sz w:val="24"/>
                <w:szCs w:val="24"/>
                <w:highlight w:val="none"/>
                <w:lang w:eastAsia="zh-CN"/>
              </w:rPr>
              <w:t>。</w:t>
            </w:r>
          </w:p>
        </w:tc>
        <w:tc>
          <w:tcPr>
            <w:tcW w:w="1200" w:type="dxa"/>
            <w:vAlign w:val="center"/>
          </w:tcPr>
          <w:p w14:paraId="0552AFDC">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508C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14F3DDD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895" w:type="dxa"/>
            <w:vAlign w:val="center"/>
          </w:tcPr>
          <w:p w14:paraId="30FCC0B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200" w:type="dxa"/>
            <w:vAlign w:val="center"/>
          </w:tcPr>
          <w:p w14:paraId="2034C37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07CC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599D3DC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895" w:type="dxa"/>
            <w:vAlign w:val="center"/>
          </w:tcPr>
          <w:p w14:paraId="19BC19B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空气波主机1台</w:t>
            </w:r>
          </w:p>
        </w:tc>
        <w:tc>
          <w:tcPr>
            <w:tcW w:w="1200" w:type="dxa"/>
            <w:vAlign w:val="center"/>
          </w:tcPr>
          <w:p w14:paraId="4EF9A05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5D0A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22A52686">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895" w:type="dxa"/>
            <w:vAlign w:val="center"/>
          </w:tcPr>
          <w:p w14:paraId="00A737FD">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腿部气囊2套</w:t>
            </w:r>
          </w:p>
        </w:tc>
        <w:tc>
          <w:tcPr>
            <w:tcW w:w="1200" w:type="dxa"/>
            <w:vAlign w:val="center"/>
          </w:tcPr>
          <w:p w14:paraId="1E0F34E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bl>
    <w:p w14:paraId="1D789FC5">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四 4.10 普通骨科器械包  数量：1  预算：4万元</w:t>
      </w:r>
    </w:p>
    <w:tbl>
      <w:tblPr>
        <w:tblStyle w:val="6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451"/>
        <w:gridCol w:w="1434"/>
      </w:tblGrid>
      <w:tr w14:paraId="065A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134" w:type="dxa"/>
            <w:vAlign w:val="center"/>
          </w:tcPr>
          <w:p w14:paraId="17CB0A62">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451" w:type="dxa"/>
            <w:vAlign w:val="center"/>
          </w:tcPr>
          <w:p w14:paraId="2F0213D5">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434" w:type="dxa"/>
            <w:vAlign w:val="center"/>
          </w:tcPr>
          <w:p w14:paraId="74A3D780">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2DFC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34" w:type="dxa"/>
            <w:vAlign w:val="center"/>
          </w:tcPr>
          <w:p w14:paraId="71154865">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451" w:type="dxa"/>
            <w:vAlign w:val="center"/>
          </w:tcPr>
          <w:p w14:paraId="750C4006">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434" w:type="dxa"/>
            <w:vAlign w:val="center"/>
          </w:tcPr>
          <w:p w14:paraId="2D5F315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3554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Align w:val="center"/>
          </w:tcPr>
          <w:p w14:paraId="44C8EB47">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p>
        </w:tc>
        <w:tc>
          <w:tcPr>
            <w:tcW w:w="6451" w:type="dxa"/>
            <w:vAlign w:val="center"/>
          </w:tcPr>
          <w:p w14:paraId="536871D3">
            <w:pPr>
              <w:keepNext w:val="0"/>
              <w:keepLines w:val="0"/>
              <w:pageBreakBefore w:val="0"/>
              <w:widowControl w:val="0"/>
              <w:kinsoku/>
              <w:wordWrap/>
              <w:overflowPunct/>
              <w:topLinePunct w:val="0"/>
              <w:bidi w:val="0"/>
              <w:adjustRightInd w:val="0"/>
              <w:snapToGrid/>
              <w:spacing w:line="288"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骨科通用器械（详见配置清单）</w:t>
            </w:r>
          </w:p>
        </w:tc>
        <w:tc>
          <w:tcPr>
            <w:tcW w:w="1434" w:type="dxa"/>
            <w:vAlign w:val="center"/>
          </w:tcPr>
          <w:p w14:paraId="6A03584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7F70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34" w:type="dxa"/>
            <w:vAlign w:val="center"/>
          </w:tcPr>
          <w:p w14:paraId="1EDBDDB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451" w:type="dxa"/>
            <w:vAlign w:val="center"/>
          </w:tcPr>
          <w:p w14:paraId="38442DF9">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434" w:type="dxa"/>
            <w:vAlign w:val="center"/>
          </w:tcPr>
          <w:p w14:paraId="5CD99F4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bl>
    <w:p w14:paraId="2E074ED1">
      <w:pPr>
        <w:pStyle w:val="16"/>
        <w:ind w:left="0" w:leftChars="0" w:firstLine="0" w:firstLineChars="0"/>
        <w:rPr>
          <w:rFonts w:hint="eastAsia" w:ascii="仿宋" w:hAnsi="仿宋" w:eastAsia="仿宋" w:cs="仿宋"/>
          <w:color w:val="auto"/>
          <w:sz w:val="24"/>
          <w:szCs w:val="24"/>
          <w:highlight w:val="none"/>
        </w:rPr>
      </w:pPr>
    </w:p>
    <w:tbl>
      <w:tblPr>
        <w:tblStyle w:val="62"/>
        <w:tblW w:w="8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268"/>
        <w:gridCol w:w="3402"/>
        <w:gridCol w:w="976"/>
        <w:gridCol w:w="1419"/>
      </w:tblGrid>
      <w:tr w14:paraId="2AE9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36DF">
            <w:pPr>
              <w:keepNext w:val="0"/>
              <w:keepLines w:val="0"/>
              <w:pageBreakBefore w:val="0"/>
              <w:kinsoku/>
              <w:wordWrap/>
              <w:overflowPunct/>
              <w:topLinePunct w:val="0"/>
              <w:autoSpaceDE/>
              <w:autoSpaceDN/>
              <w:bidi w:val="0"/>
              <w:adjustRightInd w:val="0"/>
              <w:snapToGrid/>
              <w:spacing w:line="288" w:lineRule="auto"/>
              <w:jc w:val="center"/>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none"/>
                <w:u w:val="none"/>
                <w:lang w:eastAsia="zh-CN"/>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EF25">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A8F7">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型号</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B937">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F69B">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0B93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9723">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0136">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骨膜剥离器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DCD2">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3mm、8mm、12mm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5F9A">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57E2">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B8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52A8">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AC25">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复位钳</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4120">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尖头14cm、20cm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B374">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D08C">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FF9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0340">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4E10">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复位钳</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2E73">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角弯带齿14cm、17cm各2个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8B8F">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5557">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color w:val="auto"/>
                <w:sz w:val="24"/>
                <w:szCs w:val="24"/>
                <w:highlight w:val="none"/>
                <w:lang w:val="zh-CN"/>
              </w:rPr>
              <w:t>提供样品</w:t>
            </w:r>
          </w:p>
        </w:tc>
      </w:tr>
      <w:tr w14:paraId="43C4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F0B4">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AAF6">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持骨钳</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A860">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弯型19cm、26cm各2个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D596">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4EB2">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862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87E6">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CDA8">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骨刀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2982">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直平刃，刃宽8mm、12mm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7F5E">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F913">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44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C3D2">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0C3A">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骨刀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118E">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直圆刃，刃宽10mm、15mm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FF3F">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4418">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49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9988">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99E8">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骨刮匙</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DEE2">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直头宽4mm、6mm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9228">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65B4">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C3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CFCC">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38BC">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骨锉</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315D">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头宽5mm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6B87">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E25E">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DA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1C07">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22D6">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骨锤</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E65E">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450g</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DAD5">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7FF8">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1D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1623">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B883">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双关节咬骨钳</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3EE8">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直刃宽4mm、6mm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93B3">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C123">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18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F298">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D856">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双关节骨剪</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14E8">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长24cm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B22D">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32D2">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7D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598A">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DCF7">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钢丝剪</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A96F">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双关节长24cm圆头双刃</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B13D">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1C46">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F7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32AB">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1141">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钢丝剪</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D5CF">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双关节长24cm、47cm圆头</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2FED">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7923">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38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4E03">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3569">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钢丝剪</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FFB9">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尖嘴钳、老虎钳</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3262">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6DDC">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1E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6742">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010A">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上肢骨撬</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EBC8">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角弯尖头叶6*17、8*35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C966">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4BD3">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3B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9CEE">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1D28">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膝关节骨撬</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BB15">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直角弯长30cm,尖头宽20mm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3211">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AE9F">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FC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403B">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6345">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髋关节骨撬</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8968">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长35cm，弯头宽15mm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A263">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7718">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DD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3A02">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8756">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止血钳(柯克钳)</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C3EB">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直有钩长26cm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CAA7">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9790">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color w:val="auto"/>
                <w:sz w:val="24"/>
                <w:szCs w:val="24"/>
                <w:highlight w:val="none"/>
                <w:lang w:val="zh-CN"/>
              </w:rPr>
              <w:t>提供样品</w:t>
            </w:r>
          </w:p>
        </w:tc>
      </w:tr>
      <w:tr w14:paraId="5F29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62A5">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2E8C">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钻头</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A099">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1.5、1.8、2.5、2.8、3.2、4.5各二个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2B0D">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5DF0">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20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287E">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B5F3">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骨科用螺丝刀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8E58">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内六角2.5、3.5各二个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0DE9">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E8EC">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76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E73D">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ABE9">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骨科用螺丝刀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E4B5">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梅花T6、T8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BCC1">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3CF4">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F8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F8E4">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5376">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断钉取出器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6F75">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T型环剧4Φ、6Φ、8Φ</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E4FD">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CDF3">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2D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A7B9">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D7DF">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断钉取出器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E6D8">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上肢3.5、下肢4.5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C658">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32A8">
            <w:pPr>
              <w:keepNext w:val="0"/>
              <w:keepLines w:val="0"/>
              <w:pageBreakBefore w:val="0"/>
              <w:widowControl/>
              <w:suppressLineNumbers w:val="0"/>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1752289B">
      <w:pPr>
        <w:rPr>
          <w:color w:val="auto"/>
          <w:highlight w:val="none"/>
        </w:rPr>
      </w:pPr>
    </w:p>
    <w:p w14:paraId="39436E47">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五 5.1 牵引手术床  数量：1  预算：9万元</w:t>
      </w:r>
    </w:p>
    <w:tbl>
      <w:tblPr>
        <w:tblStyle w:val="62"/>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244"/>
        <w:gridCol w:w="1396"/>
      </w:tblGrid>
      <w:tr w14:paraId="54A6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384EC10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244" w:type="dxa"/>
            <w:vAlign w:val="center"/>
          </w:tcPr>
          <w:p w14:paraId="559E2B1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396" w:type="dxa"/>
            <w:vAlign w:val="center"/>
          </w:tcPr>
          <w:p w14:paraId="032683D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1B8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A83AF96">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244" w:type="dxa"/>
            <w:vAlign w:val="center"/>
          </w:tcPr>
          <w:p w14:paraId="6290FD39">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396" w:type="dxa"/>
            <w:vAlign w:val="center"/>
          </w:tcPr>
          <w:p w14:paraId="09D066B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6C1A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290B0D8">
            <w:pPr>
              <w:keepNext w:val="0"/>
              <w:keepLines w:val="0"/>
              <w:pageBreakBefore w:val="0"/>
              <w:widowControl w:val="0"/>
              <w:kinsoku/>
              <w:wordWrap/>
              <w:overflowPunct/>
              <w:topLinePunct w:val="0"/>
              <w:bidi w:val="0"/>
              <w:adjustRightInd w:val="0"/>
              <w:snapToGrid/>
              <w:spacing w:line="288" w:lineRule="auto"/>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p>
        </w:tc>
        <w:tc>
          <w:tcPr>
            <w:tcW w:w="6244" w:type="dxa"/>
            <w:vAlign w:val="center"/>
          </w:tcPr>
          <w:p w14:paraId="70B8203F">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手术床为电动液压驱动机制，电动液压控制</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rPr>
              <w:t>：水平升降、头/脚倾、左/右倾、背板上/下折</w:t>
            </w:r>
            <w:r>
              <w:rPr>
                <w:rFonts w:hint="eastAsia" w:ascii="仿宋" w:hAnsi="仿宋" w:eastAsia="仿宋" w:cs="仿宋"/>
                <w:color w:val="auto"/>
                <w:sz w:val="24"/>
                <w:szCs w:val="24"/>
                <w:highlight w:val="none"/>
                <w:lang w:eastAsia="zh-CN"/>
              </w:rPr>
              <w:t>。</w:t>
            </w:r>
          </w:p>
        </w:tc>
        <w:tc>
          <w:tcPr>
            <w:tcW w:w="1396" w:type="dxa"/>
            <w:vAlign w:val="center"/>
          </w:tcPr>
          <w:p w14:paraId="2146357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76CB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CEAC2A5">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244" w:type="dxa"/>
            <w:vAlign w:val="center"/>
          </w:tcPr>
          <w:p w14:paraId="2627A09E">
            <w:pPr>
              <w:keepNext w:val="0"/>
              <w:keepLines w:val="0"/>
              <w:pageBreakBefore w:val="0"/>
              <w:widowControl w:val="0"/>
              <w:kinsoku/>
              <w:wordWrap/>
              <w:overflowPunct/>
              <w:topLinePunct w:val="0"/>
              <w:bidi w:val="0"/>
              <w:adjustRightInd w:val="0"/>
              <w:snapToGrid/>
              <w:spacing w:line="26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手术床控制必须</w:t>
            </w:r>
            <w:r>
              <w:rPr>
                <w:rFonts w:hint="eastAsia" w:ascii="仿宋" w:hAnsi="仿宋" w:eastAsia="仿宋" w:cs="仿宋"/>
                <w:color w:val="auto"/>
                <w:sz w:val="24"/>
                <w:szCs w:val="24"/>
                <w:highlight w:val="none"/>
                <w:lang w:val="en-US" w:eastAsia="zh-CN"/>
              </w:rPr>
              <w:t>拥有包括</w:t>
            </w:r>
            <w:r>
              <w:rPr>
                <w:rFonts w:hint="eastAsia" w:ascii="仿宋" w:hAnsi="仿宋" w:eastAsia="仿宋" w:cs="仿宋"/>
                <w:color w:val="auto"/>
                <w:sz w:val="24"/>
                <w:szCs w:val="24"/>
                <w:highlight w:val="none"/>
              </w:rPr>
              <w:t>手持有线控制器</w:t>
            </w:r>
            <w:r>
              <w:rPr>
                <w:rFonts w:hint="eastAsia" w:ascii="仿宋" w:hAnsi="仿宋" w:eastAsia="仿宋" w:cs="仿宋"/>
                <w:color w:val="auto"/>
                <w:sz w:val="24"/>
                <w:szCs w:val="24"/>
                <w:highlight w:val="none"/>
                <w:lang w:val="en-US" w:eastAsia="zh-CN"/>
              </w:rPr>
              <w:t>在内的</w:t>
            </w:r>
            <w:r>
              <w:rPr>
                <w:rFonts w:hint="eastAsia" w:ascii="仿宋" w:hAnsi="仿宋" w:eastAsia="仿宋" w:cs="仿宋"/>
                <w:color w:val="auto"/>
                <w:sz w:val="24"/>
                <w:szCs w:val="24"/>
                <w:highlight w:val="none"/>
              </w:rPr>
              <w:t>两套控制方式且两套控制方式相互独立。确保手术床在一套控制系统发生故障时，另一套仍能可靠运行。</w:t>
            </w:r>
          </w:p>
        </w:tc>
        <w:tc>
          <w:tcPr>
            <w:tcW w:w="1396" w:type="dxa"/>
            <w:vAlign w:val="center"/>
          </w:tcPr>
          <w:p w14:paraId="5D63FB3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74D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58F567E">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244" w:type="dxa"/>
            <w:vAlign w:val="center"/>
          </w:tcPr>
          <w:p w14:paraId="48860E3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手术床承重≥250kg</w:t>
            </w:r>
            <w:r>
              <w:rPr>
                <w:rFonts w:hint="eastAsia" w:ascii="仿宋" w:hAnsi="仿宋" w:eastAsia="仿宋" w:cs="仿宋"/>
                <w:color w:val="auto"/>
                <w:sz w:val="24"/>
                <w:szCs w:val="24"/>
                <w:highlight w:val="none"/>
                <w:lang w:eastAsia="zh-CN"/>
              </w:rPr>
              <w:t>。</w:t>
            </w:r>
          </w:p>
        </w:tc>
        <w:tc>
          <w:tcPr>
            <w:tcW w:w="1396" w:type="dxa"/>
            <w:vAlign w:val="center"/>
          </w:tcPr>
          <w:p w14:paraId="1CB9E10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57B3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FCAC56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244" w:type="dxa"/>
            <w:vAlign w:val="center"/>
          </w:tcPr>
          <w:p w14:paraId="04DB607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床面长度≥20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0mm，床面宽度≥510mm</w:t>
            </w:r>
            <w:r>
              <w:rPr>
                <w:rFonts w:hint="eastAsia" w:ascii="仿宋" w:hAnsi="仿宋" w:eastAsia="仿宋" w:cs="仿宋"/>
                <w:color w:val="auto"/>
                <w:sz w:val="24"/>
                <w:szCs w:val="24"/>
                <w:highlight w:val="none"/>
                <w:lang w:eastAsia="zh-CN"/>
              </w:rPr>
              <w:t>。</w:t>
            </w:r>
          </w:p>
        </w:tc>
        <w:tc>
          <w:tcPr>
            <w:tcW w:w="1396" w:type="dxa"/>
            <w:vAlign w:val="center"/>
          </w:tcPr>
          <w:p w14:paraId="55FDBBD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269B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2A37FC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244" w:type="dxa"/>
            <w:vAlign w:val="center"/>
          </w:tcPr>
          <w:p w14:paraId="76780AB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台面前后倾角度：±25</w:t>
            </w:r>
            <w:r>
              <w:rPr>
                <w:rFonts w:hint="eastAsia" w:ascii="仿宋" w:hAnsi="仿宋" w:eastAsia="仿宋" w:cs="仿宋"/>
                <w:color w:val="auto"/>
                <w:sz w:val="24"/>
                <w:szCs w:val="24"/>
                <w:highlight w:val="none"/>
                <w:lang w:val="en-US" w:eastAsia="zh-CN"/>
              </w:rPr>
              <w:t>度。</w:t>
            </w:r>
          </w:p>
        </w:tc>
        <w:tc>
          <w:tcPr>
            <w:tcW w:w="1396" w:type="dxa"/>
            <w:vAlign w:val="center"/>
          </w:tcPr>
          <w:p w14:paraId="72108001">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aps/>
                <w:color w:val="auto"/>
                <w:sz w:val="24"/>
                <w:szCs w:val="24"/>
                <w:highlight w:val="none"/>
              </w:rPr>
            </w:pPr>
          </w:p>
        </w:tc>
      </w:tr>
      <w:tr w14:paraId="7778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F9E30E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244" w:type="dxa"/>
            <w:vAlign w:val="center"/>
          </w:tcPr>
          <w:p w14:paraId="1F2D2708">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台面左右倾角度：±20</w:t>
            </w:r>
            <w:r>
              <w:rPr>
                <w:rFonts w:hint="eastAsia" w:ascii="仿宋" w:hAnsi="仿宋" w:eastAsia="仿宋" w:cs="仿宋"/>
                <w:color w:val="auto"/>
                <w:sz w:val="24"/>
                <w:szCs w:val="24"/>
                <w:highlight w:val="none"/>
                <w:lang w:val="en-US" w:eastAsia="zh-CN"/>
              </w:rPr>
              <w:t>度。</w:t>
            </w:r>
          </w:p>
        </w:tc>
        <w:tc>
          <w:tcPr>
            <w:tcW w:w="1396" w:type="dxa"/>
            <w:vAlign w:val="center"/>
          </w:tcPr>
          <w:p w14:paraId="5D115B5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shd w:val="clear" w:color="auto" w:fill="FFFFFF"/>
              </w:rPr>
            </w:pPr>
          </w:p>
        </w:tc>
      </w:tr>
      <w:tr w14:paraId="108F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40C1846">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244" w:type="dxa"/>
            <w:vAlign w:val="center"/>
          </w:tcPr>
          <w:p w14:paraId="54D1602C">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手术床腿板</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拆卸</w:t>
            </w:r>
            <w:r>
              <w:rPr>
                <w:rFonts w:hint="eastAsia" w:ascii="仿宋" w:hAnsi="仿宋" w:eastAsia="仿宋" w:cs="仿宋"/>
                <w:color w:val="auto"/>
                <w:sz w:val="24"/>
                <w:szCs w:val="24"/>
                <w:highlight w:val="none"/>
                <w:lang w:eastAsia="zh-CN"/>
              </w:rPr>
              <w:t>。</w:t>
            </w:r>
          </w:p>
        </w:tc>
        <w:tc>
          <w:tcPr>
            <w:tcW w:w="1396" w:type="dxa"/>
            <w:vAlign w:val="center"/>
          </w:tcPr>
          <w:p w14:paraId="6DC8C2E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rPr>
            </w:pPr>
          </w:p>
        </w:tc>
      </w:tr>
      <w:tr w14:paraId="3F43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273EBE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244" w:type="dxa"/>
            <w:vAlign w:val="center"/>
          </w:tcPr>
          <w:p w14:paraId="520D2A70">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396" w:type="dxa"/>
            <w:vAlign w:val="center"/>
          </w:tcPr>
          <w:p w14:paraId="4634D96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2450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89C161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244" w:type="dxa"/>
            <w:vAlign w:val="center"/>
          </w:tcPr>
          <w:p w14:paraId="740BDD96">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电动手术床主床</w:t>
            </w:r>
            <w:r>
              <w:rPr>
                <w:rFonts w:hint="eastAsia" w:ascii="仿宋" w:hAnsi="仿宋" w:eastAsia="仿宋" w:cs="仿宋"/>
                <w:color w:val="auto"/>
                <w:sz w:val="24"/>
                <w:szCs w:val="24"/>
                <w:highlight w:val="none"/>
                <w:lang w:val="en-US" w:eastAsia="zh-CN"/>
              </w:rPr>
              <w:t>1台</w:t>
            </w:r>
          </w:p>
        </w:tc>
        <w:tc>
          <w:tcPr>
            <w:tcW w:w="1396" w:type="dxa"/>
            <w:vAlign w:val="center"/>
          </w:tcPr>
          <w:p w14:paraId="7D9C3BB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254F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BF1E4A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244" w:type="dxa"/>
            <w:vAlign w:val="center"/>
          </w:tcPr>
          <w:p w14:paraId="1D1E6940">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床垫，头板，分体式腿板</w:t>
            </w:r>
            <w:r>
              <w:rPr>
                <w:rFonts w:hint="eastAsia" w:ascii="仿宋" w:hAnsi="仿宋" w:eastAsia="仿宋" w:cs="仿宋"/>
                <w:color w:val="auto"/>
                <w:sz w:val="24"/>
                <w:szCs w:val="24"/>
                <w:highlight w:val="none"/>
                <w:lang w:val="en-US" w:eastAsia="zh-CN"/>
              </w:rPr>
              <w:t>各1块</w:t>
            </w:r>
          </w:p>
        </w:tc>
        <w:tc>
          <w:tcPr>
            <w:tcW w:w="1396" w:type="dxa"/>
            <w:vAlign w:val="center"/>
          </w:tcPr>
          <w:p w14:paraId="10ABEA5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10B4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037044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244" w:type="dxa"/>
            <w:vAlign w:val="center"/>
          </w:tcPr>
          <w:p w14:paraId="47E1BE58">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主机（包含背板，臀板）</w:t>
            </w:r>
            <w:r>
              <w:rPr>
                <w:rFonts w:hint="eastAsia" w:ascii="仿宋" w:hAnsi="仿宋" w:eastAsia="仿宋" w:cs="仿宋"/>
                <w:color w:val="auto"/>
                <w:sz w:val="24"/>
                <w:szCs w:val="24"/>
                <w:highlight w:val="none"/>
                <w:lang w:val="en-US" w:eastAsia="zh-CN"/>
              </w:rPr>
              <w:t>1台</w:t>
            </w:r>
          </w:p>
        </w:tc>
        <w:tc>
          <w:tcPr>
            <w:tcW w:w="1396" w:type="dxa"/>
            <w:vAlign w:val="center"/>
          </w:tcPr>
          <w:p w14:paraId="0872155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6632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4C25C2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244" w:type="dxa"/>
            <w:vAlign w:val="center"/>
          </w:tcPr>
          <w:p w14:paraId="783B2128">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有线遥控器</w:t>
            </w:r>
            <w:r>
              <w:rPr>
                <w:rFonts w:hint="eastAsia" w:ascii="仿宋" w:hAnsi="仿宋" w:eastAsia="仿宋" w:cs="仿宋"/>
                <w:color w:val="auto"/>
                <w:sz w:val="24"/>
                <w:szCs w:val="24"/>
                <w:highlight w:val="none"/>
                <w:lang w:val="en-US" w:eastAsia="zh-CN"/>
              </w:rPr>
              <w:t>1个</w:t>
            </w:r>
          </w:p>
        </w:tc>
        <w:tc>
          <w:tcPr>
            <w:tcW w:w="1396" w:type="dxa"/>
            <w:vAlign w:val="center"/>
          </w:tcPr>
          <w:p w14:paraId="6BC06B5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771B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4387A7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244" w:type="dxa"/>
            <w:vAlign w:val="center"/>
          </w:tcPr>
          <w:p w14:paraId="4F0B5EC3">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托手架一对</w:t>
            </w:r>
          </w:p>
        </w:tc>
        <w:tc>
          <w:tcPr>
            <w:tcW w:w="1396" w:type="dxa"/>
            <w:vAlign w:val="center"/>
          </w:tcPr>
          <w:p w14:paraId="73EE887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61FC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3FAC57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244" w:type="dxa"/>
            <w:vAlign w:val="center"/>
          </w:tcPr>
          <w:p w14:paraId="3517AA6D">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麻醉屏架一个</w:t>
            </w:r>
          </w:p>
        </w:tc>
        <w:tc>
          <w:tcPr>
            <w:tcW w:w="1396" w:type="dxa"/>
            <w:vAlign w:val="center"/>
          </w:tcPr>
          <w:p w14:paraId="2005AD1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662C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242053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244" w:type="dxa"/>
            <w:vAlign w:val="center"/>
          </w:tcPr>
          <w:p w14:paraId="4240EACB">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支身架一对</w:t>
            </w:r>
          </w:p>
        </w:tc>
        <w:tc>
          <w:tcPr>
            <w:tcW w:w="1396" w:type="dxa"/>
            <w:vAlign w:val="center"/>
          </w:tcPr>
          <w:p w14:paraId="7CCE84F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78E2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385EBD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244" w:type="dxa"/>
            <w:vAlign w:val="center"/>
          </w:tcPr>
          <w:p w14:paraId="6E31DA78">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骨科牵引架（含推车）一套</w:t>
            </w:r>
          </w:p>
        </w:tc>
        <w:tc>
          <w:tcPr>
            <w:tcW w:w="1396" w:type="dxa"/>
            <w:vAlign w:val="center"/>
          </w:tcPr>
          <w:p w14:paraId="4C86525C">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bl>
    <w:p w14:paraId="0DD8BB17">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五 5.2 骨科牵引病床  数量：5  预算：5万元</w:t>
      </w:r>
    </w:p>
    <w:tbl>
      <w:tblPr>
        <w:tblStyle w:val="62"/>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825"/>
        <w:gridCol w:w="1282"/>
      </w:tblGrid>
      <w:tr w14:paraId="605E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76" w:type="dxa"/>
            <w:vAlign w:val="center"/>
          </w:tcPr>
          <w:p w14:paraId="685003A9">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825" w:type="dxa"/>
            <w:vAlign w:val="center"/>
          </w:tcPr>
          <w:p w14:paraId="20EFC1DD">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282" w:type="dxa"/>
            <w:vAlign w:val="center"/>
          </w:tcPr>
          <w:p w14:paraId="5AD43038">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7A24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40C7126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825" w:type="dxa"/>
            <w:vAlign w:val="center"/>
          </w:tcPr>
          <w:p w14:paraId="51AEE995">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82" w:type="dxa"/>
            <w:vAlign w:val="center"/>
          </w:tcPr>
          <w:p w14:paraId="76731E1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7141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51C756F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825" w:type="dxa"/>
            <w:vAlign w:val="center"/>
          </w:tcPr>
          <w:p w14:paraId="27AF70B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床体规格≥1900*850*470mm。</w:t>
            </w:r>
          </w:p>
        </w:tc>
        <w:tc>
          <w:tcPr>
            <w:tcW w:w="1282" w:type="dxa"/>
            <w:vAlign w:val="center"/>
          </w:tcPr>
          <w:p w14:paraId="4D56E84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1F58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4122A7E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825" w:type="dxa"/>
            <w:vAlign w:val="center"/>
          </w:tcPr>
          <w:p w14:paraId="7229C046">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背部升降0-70°（±5°），分腿升降0-40°（±5°），尾部倾斜0-10°（±5°）。</w:t>
            </w:r>
          </w:p>
        </w:tc>
        <w:tc>
          <w:tcPr>
            <w:tcW w:w="1282" w:type="dxa"/>
            <w:vAlign w:val="center"/>
          </w:tcPr>
          <w:p w14:paraId="57615F3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11AD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5E5B81A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825" w:type="dxa"/>
            <w:vAlign w:val="center"/>
          </w:tcPr>
          <w:p w14:paraId="5444F3C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床体静态承受载重≥400㎏，动态承重≥210㎏。</w:t>
            </w:r>
          </w:p>
        </w:tc>
        <w:tc>
          <w:tcPr>
            <w:tcW w:w="1282" w:type="dxa"/>
            <w:vAlign w:val="center"/>
          </w:tcPr>
          <w:p w14:paraId="6E06164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3A73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74EA3371">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825" w:type="dxa"/>
            <w:vAlign w:val="center"/>
          </w:tcPr>
          <w:p w14:paraId="78B70BC8">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丝杆：具有双向到位无极限保护及自润滑功能，内置铜合金螺母。</w:t>
            </w:r>
          </w:p>
        </w:tc>
        <w:tc>
          <w:tcPr>
            <w:tcW w:w="1282" w:type="dxa"/>
            <w:vAlign w:val="center"/>
          </w:tcPr>
          <w:p w14:paraId="4DCFAC0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7237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3E7CFCC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825" w:type="dxa"/>
            <w:vAlign w:val="center"/>
          </w:tcPr>
          <w:p w14:paraId="40216721">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龙门架：采用四柱牵引龙门架。</w:t>
            </w:r>
          </w:p>
        </w:tc>
        <w:tc>
          <w:tcPr>
            <w:tcW w:w="1282" w:type="dxa"/>
            <w:vAlign w:val="center"/>
          </w:tcPr>
          <w:p w14:paraId="3178258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aps/>
                <w:color w:val="auto"/>
                <w:sz w:val="24"/>
                <w:szCs w:val="24"/>
                <w:highlight w:val="none"/>
              </w:rPr>
            </w:pPr>
          </w:p>
        </w:tc>
      </w:tr>
      <w:tr w14:paraId="0996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4E4D6041">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825" w:type="dxa"/>
            <w:vAlign w:val="center"/>
          </w:tcPr>
          <w:p w14:paraId="316CE9EC">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282" w:type="dxa"/>
            <w:vAlign w:val="center"/>
          </w:tcPr>
          <w:p w14:paraId="5552473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319C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3B31887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825" w:type="dxa"/>
            <w:vAlign w:val="center"/>
          </w:tcPr>
          <w:p w14:paraId="06F86A55">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床体5张</w:t>
            </w:r>
          </w:p>
        </w:tc>
        <w:tc>
          <w:tcPr>
            <w:tcW w:w="1282" w:type="dxa"/>
            <w:vAlign w:val="center"/>
          </w:tcPr>
          <w:p w14:paraId="33061AD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1541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595802FF">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825" w:type="dxa"/>
            <w:vAlign w:val="center"/>
          </w:tcPr>
          <w:p w14:paraId="7893FD61">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静音轮20个</w:t>
            </w:r>
          </w:p>
        </w:tc>
        <w:tc>
          <w:tcPr>
            <w:tcW w:w="1282" w:type="dxa"/>
            <w:vAlign w:val="center"/>
          </w:tcPr>
          <w:p w14:paraId="36E43C3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2013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0362765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825" w:type="dxa"/>
            <w:vAlign w:val="center"/>
          </w:tcPr>
          <w:p w14:paraId="3B87A13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龙门架5套</w:t>
            </w:r>
          </w:p>
        </w:tc>
        <w:tc>
          <w:tcPr>
            <w:tcW w:w="1282" w:type="dxa"/>
            <w:vAlign w:val="center"/>
          </w:tcPr>
          <w:p w14:paraId="4D39D3E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39ED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08115CD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825" w:type="dxa"/>
            <w:vAlign w:val="center"/>
          </w:tcPr>
          <w:p w14:paraId="1FC7883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可调式勃朗氏架5个</w:t>
            </w:r>
          </w:p>
        </w:tc>
        <w:tc>
          <w:tcPr>
            <w:tcW w:w="1282" w:type="dxa"/>
            <w:vAlign w:val="center"/>
          </w:tcPr>
          <w:p w14:paraId="17FEBA1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00C7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02966F3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825" w:type="dxa"/>
            <w:vAlign w:val="center"/>
          </w:tcPr>
          <w:p w14:paraId="42B8B75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骨科牵引弓10把</w:t>
            </w:r>
          </w:p>
        </w:tc>
        <w:tc>
          <w:tcPr>
            <w:tcW w:w="1282" w:type="dxa"/>
            <w:vAlign w:val="center"/>
          </w:tcPr>
          <w:p w14:paraId="3540137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31AB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6926C22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825" w:type="dxa"/>
            <w:vAlign w:val="center"/>
          </w:tcPr>
          <w:p w14:paraId="469D453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骨科牵引弓配套牵引勾及秤砣5套</w:t>
            </w:r>
          </w:p>
        </w:tc>
        <w:tc>
          <w:tcPr>
            <w:tcW w:w="1282" w:type="dxa"/>
            <w:vAlign w:val="center"/>
          </w:tcPr>
          <w:p w14:paraId="445119A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bl>
    <w:p w14:paraId="5C24E399">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六 6.1 骨钻  数量：3  预算：4.5万</w:t>
      </w:r>
    </w:p>
    <w:tbl>
      <w:tblPr>
        <w:tblStyle w:val="62"/>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586"/>
        <w:gridCol w:w="1271"/>
      </w:tblGrid>
      <w:tr w14:paraId="41C9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270" w:type="dxa"/>
            <w:vAlign w:val="center"/>
          </w:tcPr>
          <w:p w14:paraId="1684D091">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86" w:type="dxa"/>
            <w:vAlign w:val="center"/>
          </w:tcPr>
          <w:p w14:paraId="332D4D95">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271" w:type="dxa"/>
            <w:vAlign w:val="center"/>
          </w:tcPr>
          <w:p w14:paraId="5AE38A51">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0580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79C9496">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586" w:type="dxa"/>
            <w:vAlign w:val="center"/>
          </w:tcPr>
          <w:p w14:paraId="31229F1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271" w:type="dxa"/>
            <w:vAlign w:val="center"/>
          </w:tcPr>
          <w:p w14:paraId="1FC4250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325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734D6E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86" w:type="dxa"/>
            <w:vAlign w:val="center"/>
          </w:tcPr>
          <w:p w14:paraId="4C3BDA2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专为骨科手术设计，满足手术过程中对骨组织切割和钻孔的精度和效率要求</w:t>
            </w:r>
            <w:r>
              <w:rPr>
                <w:rFonts w:hint="eastAsia" w:ascii="仿宋" w:hAnsi="仿宋" w:eastAsia="仿宋" w:cs="仿宋"/>
                <w:color w:val="auto"/>
                <w:sz w:val="24"/>
                <w:szCs w:val="24"/>
                <w:highlight w:val="none"/>
                <w:lang w:eastAsia="zh-CN"/>
              </w:rPr>
              <w:t>。</w:t>
            </w:r>
          </w:p>
        </w:tc>
        <w:tc>
          <w:tcPr>
            <w:tcW w:w="1271" w:type="dxa"/>
            <w:vAlign w:val="center"/>
          </w:tcPr>
          <w:p w14:paraId="6BA4AE7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1B4D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FD7ABE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586" w:type="dxa"/>
            <w:vAlign w:val="center"/>
          </w:tcPr>
          <w:p w14:paraId="07D323F3">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输出功率：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w:t>
            </w:r>
          </w:p>
        </w:tc>
        <w:tc>
          <w:tcPr>
            <w:tcW w:w="1271" w:type="dxa"/>
            <w:vAlign w:val="center"/>
          </w:tcPr>
          <w:p w14:paraId="4BED148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6AEF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AC7895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586" w:type="dxa"/>
            <w:vAlign w:val="center"/>
          </w:tcPr>
          <w:p w14:paraId="24DF0E26">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转速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1200</w:t>
            </w:r>
            <w:r>
              <w:rPr>
                <w:rFonts w:hint="eastAsia" w:ascii="仿宋" w:hAnsi="仿宋" w:eastAsia="仿宋" w:cs="仿宋"/>
                <w:color w:val="auto"/>
                <w:sz w:val="24"/>
                <w:szCs w:val="24"/>
                <w:highlight w:val="none"/>
                <w:lang w:eastAsia="zh-CN"/>
              </w:rPr>
              <w:t>r/min</w:t>
            </w:r>
          </w:p>
        </w:tc>
        <w:tc>
          <w:tcPr>
            <w:tcW w:w="1271" w:type="dxa"/>
            <w:vAlign w:val="center"/>
          </w:tcPr>
          <w:p w14:paraId="7568E42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0761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9638A2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86" w:type="dxa"/>
            <w:vAlign w:val="center"/>
          </w:tcPr>
          <w:p w14:paraId="3B79B611">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扭矩</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lang w:eastAsia="zh-CN"/>
              </w:rPr>
              <w:t>N·m</w:t>
            </w:r>
          </w:p>
        </w:tc>
        <w:tc>
          <w:tcPr>
            <w:tcW w:w="1271" w:type="dxa"/>
            <w:vAlign w:val="center"/>
          </w:tcPr>
          <w:p w14:paraId="2BD5B56F">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aps/>
                <w:color w:val="auto"/>
                <w:sz w:val="24"/>
                <w:szCs w:val="24"/>
                <w:highlight w:val="none"/>
              </w:rPr>
            </w:pPr>
          </w:p>
        </w:tc>
      </w:tr>
      <w:tr w14:paraId="1326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794DE5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586" w:type="dxa"/>
            <w:vAlign w:val="center"/>
          </w:tcPr>
          <w:p w14:paraId="323003C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噪音</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dh</w:t>
            </w:r>
          </w:p>
        </w:tc>
        <w:tc>
          <w:tcPr>
            <w:tcW w:w="1271" w:type="dxa"/>
            <w:vAlign w:val="center"/>
          </w:tcPr>
          <w:p w14:paraId="1B51968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shd w:val="clear" w:color="auto" w:fill="FFFFFF"/>
              </w:rPr>
            </w:pPr>
          </w:p>
        </w:tc>
      </w:tr>
      <w:tr w14:paraId="53BF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F5E7FF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586" w:type="dxa"/>
            <w:vAlign w:val="center"/>
          </w:tcPr>
          <w:p w14:paraId="7232B4F0">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w:t>
            </w:r>
          </w:p>
        </w:tc>
        <w:tc>
          <w:tcPr>
            <w:tcW w:w="1271" w:type="dxa"/>
            <w:vAlign w:val="center"/>
          </w:tcPr>
          <w:p w14:paraId="208A61A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rPr>
            </w:pPr>
          </w:p>
        </w:tc>
      </w:tr>
      <w:tr w14:paraId="67FB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74F523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586" w:type="dxa"/>
            <w:vAlign w:val="center"/>
          </w:tcPr>
          <w:p w14:paraId="5561A08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可高温高压消毒</w:t>
            </w:r>
          </w:p>
        </w:tc>
        <w:tc>
          <w:tcPr>
            <w:tcW w:w="1271" w:type="dxa"/>
            <w:vAlign w:val="center"/>
          </w:tcPr>
          <w:p w14:paraId="2229F03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4D13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3EAF97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586" w:type="dxa"/>
            <w:vAlign w:val="center"/>
          </w:tcPr>
          <w:p w14:paraId="3B689A5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271" w:type="dxa"/>
            <w:vAlign w:val="center"/>
          </w:tcPr>
          <w:p w14:paraId="4260187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4D83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B60B4D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586" w:type="dxa"/>
            <w:vAlign w:val="center"/>
          </w:tcPr>
          <w:p w14:paraId="7C9A44C0">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骨钻3把</w:t>
            </w:r>
          </w:p>
        </w:tc>
        <w:tc>
          <w:tcPr>
            <w:tcW w:w="1271" w:type="dxa"/>
            <w:vAlign w:val="center"/>
          </w:tcPr>
          <w:p w14:paraId="778DFF9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478C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BD4EB51">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586" w:type="dxa"/>
            <w:vAlign w:val="center"/>
          </w:tcPr>
          <w:p w14:paraId="1A54B395">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电池消毒盒3个</w:t>
            </w:r>
          </w:p>
        </w:tc>
        <w:tc>
          <w:tcPr>
            <w:tcW w:w="1271" w:type="dxa"/>
            <w:vAlign w:val="center"/>
          </w:tcPr>
          <w:p w14:paraId="2801C59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41E4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446856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86" w:type="dxa"/>
            <w:vAlign w:val="center"/>
          </w:tcPr>
          <w:p w14:paraId="0313DAD1">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专用电池6个</w:t>
            </w:r>
          </w:p>
        </w:tc>
        <w:tc>
          <w:tcPr>
            <w:tcW w:w="1271" w:type="dxa"/>
            <w:vAlign w:val="center"/>
          </w:tcPr>
          <w:p w14:paraId="72AD74D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bl>
    <w:p w14:paraId="3AA95BA7">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六 6.2 空心钻  数量：2  预算：3万元</w:t>
      </w:r>
    </w:p>
    <w:tbl>
      <w:tblPr>
        <w:tblStyle w:val="6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531"/>
        <w:gridCol w:w="1409"/>
      </w:tblGrid>
      <w:tr w14:paraId="7C90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40237FB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31" w:type="dxa"/>
            <w:vAlign w:val="center"/>
          </w:tcPr>
          <w:p w14:paraId="73DE3B8F">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409" w:type="dxa"/>
            <w:vAlign w:val="center"/>
          </w:tcPr>
          <w:p w14:paraId="1952DF75">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0C2B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1CCB79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531" w:type="dxa"/>
            <w:vAlign w:val="center"/>
          </w:tcPr>
          <w:p w14:paraId="0F9E8821">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409" w:type="dxa"/>
            <w:vAlign w:val="center"/>
          </w:tcPr>
          <w:p w14:paraId="0D880BE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32B5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55AE87E">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31" w:type="dxa"/>
            <w:vAlign w:val="center"/>
          </w:tcPr>
          <w:p w14:paraId="4AC80586">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专为骨科手术设计，满足手术过程中对骨组织切割和钻孔的精度和效率要求</w:t>
            </w:r>
            <w:r>
              <w:rPr>
                <w:rFonts w:hint="eastAsia" w:ascii="仿宋" w:hAnsi="仿宋" w:eastAsia="仿宋" w:cs="仿宋"/>
                <w:color w:val="auto"/>
                <w:sz w:val="24"/>
                <w:szCs w:val="24"/>
                <w:highlight w:val="none"/>
                <w:lang w:val="en-US" w:eastAsia="zh-CN"/>
              </w:rPr>
              <w:t>.</w:t>
            </w:r>
          </w:p>
        </w:tc>
        <w:tc>
          <w:tcPr>
            <w:tcW w:w="1409" w:type="dxa"/>
            <w:vAlign w:val="center"/>
          </w:tcPr>
          <w:p w14:paraId="5C221C9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4F65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2222A1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6531" w:type="dxa"/>
            <w:vAlign w:val="center"/>
          </w:tcPr>
          <w:p w14:paraId="723481A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输出功率：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120W</w:t>
            </w:r>
          </w:p>
        </w:tc>
        <w:tc>
          <w:tcPr>
            <w:tcW w:w="1409" w:type="dxa"/>
            <w:vAlign w:val="center"/>
          </w:tcPr>
          <w:p w14:paraId="605CD85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74D8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16439B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31" w:type="dxa"/>
            <w:vAlign w:val="center"/>
          </w:tcPr>
          <w:p w14:paraId="15F13245">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转速</w:t>
            </w:r>
            <w:r>
              <w:rPr>
                <w:rFonts w:hint="eastAsia" w:ascii="仿宋" w:hAnsi="仿宋" w:eastAsia="仿宋" w:cs="仿宋"/>
                <w:color w:val="auto"/>
                <w:sz w:val="24"/>
                <w:szCs w:val="24"/>
                <w:highlight w:val="none"/>
                <w:lang w:val="en-US" w:eastAsia="zh-CN"/>
              </w:rPr>
              <w:t>≥650</w:t>
            </w:r>
            <w:r>
              <w:rPr>
                <w:rFonts w:hint="eastAsia" w:ascii="仿宋" w:hAnsi="仿宋" w:eastAsia="仿宋" w:cs="仿宋"/>
                <w:color w:val="auto"/>
                <w:sz w:val="24"/>
                <w:szCs w:val="24"/>
                <w:highlight w:val="none"/>
                <w:lang w:eastAsia="zh-CN"/>
              </w:rPr>
              <w:t>r/min</w:t>
            </w:r>
          </w:p>
        </w:tc>
        <w:tc>
          <w:tcPr>
            <w:tcW w:w="1409" w:type="dxa"/>
            <w:vAlign w:val="center"/>
          </w:tcPr>
          <w:p w14:paraId="6E23B57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029A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F3EC6C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531" w:type="dxa"/>
            <w:vAlign w:val="center"/>
          </w:tcPr>
          <w:p w14:paraId="485417A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扭矩</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N·m</w:t>
            </w:r>
          </w:p>
        </w:tc>
        <w:tc>
          <w:tcPr>
            <w:tcW w:w="1409" w:type="dxa"/>
            <w:vAlign w:val="center"/>
          </w:tcPr>
          <w:p w14:paraId="0FE80A16">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aps/>
                <w:color w:val="auto"/>
                <w:sz w:val="24"/>
                <w:szCs w:val="24"/>
                <w:highlight w:val="none"/>
              </w:rPr>
            </w:pPr>
          </w:p>
        </w:tc>
      </w:tr>
      <w:tr w14:paraId="7549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E440DC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531" w:type="dxa"/>
            <w:vAlign w:val="center"/>
          </w:tcPr>
          <w:p w14:paraId="210FA456">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噪音</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dh</w:t>
            </w:r>
          </w:p>
        </w:tc>
        <w:tc>
          <w:tcPr>
            <w:tcW w:w="1409" w:type="dxa"/>
            <w:vAlign w:val="center"/>
          </w:tcPr>
          <w:p w14:paraId="0A4D424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shd w:val="clear" w:color="auto" w:fill="FFFFFF"/>
              </w:rPr>
            </w:pPr>
          </w:p>
        </w:tc>
      </w:tr>
      <w:tr w14:paraId="2692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E0A56A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531" w:type="dxa"/>
            <w:vAlign w:val="center"/>
          </w:tcPr>
          <w:p w14:paraId="0F70D6E9">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w:t>
            </w:r>
          </w:p>
        </w:tc>
        <w:tc>
          <w:tcPr>
            <w:tcW w:w="1409" w:type="dxa"/>
            <w:vAlign w:val="center"/>
          </w:tcPr>
          <w:p w14:paraId="5E69A95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rPr>
            </w:pPr>
          </w:p>
        </w:tc>
      </w:tr>
      <w:tr w14:paraId="1479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D929476">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531" w:type="dxa"/>
            <w:vAlign w:val="center"/>
          </w:tcPr>
          <w:p w14:paraId="43FC989E">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可高温高压消毒</w:t>
            </w:r>
          </w:p>
        </w:tc>
        <w:tc>
          <w:tcPr>
            <w:tcW w:w="1409" w:type="dxa"/>
            <w:vAlign w:val="center"/>
          </w:tcPr>
          <w:p w14:paraId="7C3963A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5810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A6F816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531" w:type="dxa"/>
            <w:vAlign w:val="center"/>
          </w:tcPr>
          <w:p w14:paraId="1B4AAE1E">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409" w:type="dxa"/>
            <w:vAlign w:val="center"/>
          </w:tcPr>
          <w:p w14:paraId="789CDC2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2328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E9E89A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531" w:type="dxa"/>
            <w:vAlign w:val="center"/>
          </w:tcPr>
          <w:p w14:paraId="1E172E3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空心钻2把</w:t>
            </w:r>
          </w:p>
        </w:tc>
        <w:tc>
          <w:tcPr>
            <w:tcW w:w="1409" w:type="dxa"/>
            <w:vAlign w:val="center"/>
          </w:tcPr>
          <w:p w14:paraId="55F9605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1DBC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2979C7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531" w:type="dxa"/>
            <w:vAlign w:val="center"/>
          </w:tcPr>
          <w:p w14:paraId="1346C386">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电池消毒盒2个</w:t>
            </w:r>
          </w:p>
        </w:tc>
        <w:tc>
          <w:tcPr>
            <w:tcW w:w="1409" w:type="dxa"/>
            <w:vAlign w:val="center"/>
          </w:tcPr>
          <w:p w14:paraId="52A88A2E">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67F4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35C343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31" w:type="dxa"/>
            <w:vAlign w:val="center"/>
          </w:tcPr>
          <w:p w14:paraId="79E9E31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专用电池4个</w:t>
            </w:r>
          </w:p>
        </w:tc>
        <w:tc>
          <w:tcPr>
            <w:tcW w:w="1409" w:type="dxa"/>
            <w:vAlign w:val="center"/>
          </w:tcPr>
          <w:p w14:paraId="5781FCC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bl>
    <w:p w14:paraId="6996FC83">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六 6.3 摆锯  数量：1  预算：2万</w:t>
      </w:r>
    </w:p>
    <w:tbl>
      <w:tblPr>
        <w:tblStyle w:val="62"/>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531"/>
        <w:gridCol w:w="1414"/>
      </w:tblGrid>
      <w:tr w14:paraId="582B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270" w:type="dxa"/>
            <w:vAlign w:val="center"/>
          </w:tcPr>
          <w:p w14:paraId="08193C69">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31" w:type="dxa"/>
            <w:vAlign w:val="center"/>
          </w:tcPr>
          <w:p w14:paraId="645EEFC3">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414" w:type="dxa"/>
            <w:vAlign w:val="center"/>
          </w:tcPr>
          <w:p w14:paraId="3B0581A5">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1E80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3B4CC9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531" w:type="dxa"/>
            <w:vAlign w:val="center"/>
          </w:tcPr>
          <w:p w14:paraId="186BE3E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414" w:type="dxa"/>
            <w:vAlign w:val="center"/>
          </w:tcPr>
          <w:p w14:paraId="1AC79B5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70D5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1FDA79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31" w:type="dxa"/>
            <w:vAlign w:val="center"/>
          </w:tcPr>
          <w:p w14:paraId="223A02C6">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专为骨科手术设计，</w:t>
            </w:r>
            <w:r>
              <w:rPr>
                <w:rFonts w:hint="eastAsia" w:ascii="仿宋" w:hAnsi="仿宋" w:eastAsia="仿宋" w:cs="仿宋"/>
                <w:i w:val="0"/>
                <w:iCs w:val="0"/>
                <w:caps w:val="0"/>
                <w:color w:val="auto"/>
                <w:spacing w:val="0"/>
                <w:sz w:val="24"/>
                <w:szCs w:val="24"/>
                <w:highlight w:val="none"/>
                <w:shd w:val="clear" w:fill="FFFFFF"/>
              </w:rPr>
              <w:t>用于切割骨头。</w:t>
            </w:r>
          </w:p>
        </w:tc>
        <w:tc>
          <w:tcPr>
            <w:tcW w:w="1414" w:type="dxa"/>
            <w:vAlign w:val="center"/>
          </w:tcPr>
          <w:p w14:paraId="2DA5B07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4C7B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707ED5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531" w:type="dxa"/>
            <w:vAlign w:val="center"/>
          </w:tcPr>
          <w:p w14:paraId="197B51CB">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w:t>
            </w:r>
            <w:r>
              <w:rPr>
                <w:rFonts w:hint="eastAsia" w:ascii="仿宋" w:hAnsi="仿宋" w:eastAsia="仿宋" w:cs="仿宋"/>
                <w:color w:val="auto"/>
                <w:sz w:val="24"/>
                <w:szCs w:val="24"/>
                <w:highlight w:val="none"/>
              </w:rPr>
              <w:t>无刷电机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方便免维护。</w:t>
            </w:r>
          </w:p>
        </w:tc>
        <w:tc>
          <w:tcPr>
            <w:tcW w:w="1414" w:type="dxa"/>
            <w:vAlign w:val="center"/>
          </w:tcPr>
          <w:p w14:paraId="3A101D8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394E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5E589D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6531" w:type="dxa"/>
            <w:vAlign w:val="center"/>
          </w:tcPr>
          <w:p w14:paraId="10BD6AC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输出功率：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w:t>
            </w:r>
          </w:p>
        </w:tc>
        <w:tc>
          <w:tcPr>
            <w:tcW w:w="1414" w:type="dxa"/>
            <w:vAlign w:val="center"/>
          </w:tcPr>
          <w:p w14:paraId="2BA01B8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73A8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F25194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531" w:type="dxa"/>
            <w:vAlign w:val="center"/>
          </w:tcPr>
          <w:p w14:paraId="41195DD5">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摆频</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000次/分钟</w:t>
            </w:r>
          </w:p>
        </w:tc>
        <w:tc>
          <w:tcPr>
            <w:tcW w:w="1414" w:type="dxa"/>
            <w:vAlign w:val="center"/>
          </w:tcPr>
          <w:p w14:paraId="338DC32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2CED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AD373C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531" w:type="dxa"/>
            <w:vAlign w:val="center"/>
          </w:tcPr>
          <w:p w14:paraId="783778F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噪音</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dh</w:t>
            </w:r>
          </w:p>
        </w:tc>
        <w:tc>
          <w:tcPr>
            <w:tcW w:w="1414" w:type="dxa"/>
            <w:vAlign w:val="center"/>
          </w:tcPr>
          <w:p w14:paraId="14BA398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shd w:val="clear" w:color="auto" w:fill="FFFFFF"/>
              </w:rPr>
            </w:pPr>
          </w:p>
        </w:tc>
      </w:tr>
      <w:tr w14:paraId="4A95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C29433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531" w:type="dxa"/>
            <w:vAlign w:val="center"/>
          </w:tcPr>
          <w:p w14:paraId="22198CCC">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w:t>
            </w:r>
          </w:p>
        </w:tc>
        <w:tc>
          <w:tcPr>
            <w:tcW w:w="1414" w:type="dxa"/>
            <w:vAlign w:val="center"/>
          </w:tcPr>
          <w:p w14:paraId="45ED521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rPr>
            </w:pPr>
          </w:p>
        </w:tc>
      </w:tr>
      <w:tr w14:paraId="5E18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6624F3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531" w:type="dxa"/>
            <w:vAlign w:val="center"/>
          </w:tcPr>
          <w:p w14:paraId="4CA5479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免消电池容量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1800</w:t>
            </w:r>
            <w:r>
              <w:rPr>
                <w:rFonts w:hint="eastAsia" w:ascii="仿宋" w:hAnsi="仿宋" w:eastAsia="仿宋" w:cs="仿宋"/>
                <w:color w:val="auto"/>
                <w:sz w:val="24"/>
                <w:szCs w:val="24"/>
                <w:highlight w:val="none"/>
                <w:lang w:eastAsia="zh-CN"/>
              </w:rPr>
              <w:t>A·H</w:t>
            </w:r>
          </w:p>
        </w:tc>
        <w:tc>
          <w:tcPr>
            <w:tcW w:w="1414" w:type="dxa"/>
            <w:vAlign w:val="center"/>
          </w:tcPr>
          <w:p w14:paraId="74914D6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rPr>
            </w:pPr>
          </w:p>
        </w:tc>
      </w:tr>
      <w:tr w14:paraId="774B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51D960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531" w:type="dxa"/>
            <w:vAlign w:val="center"/>
          </w:tcPr>
          <w:p w14:paraId="58368BA7">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可高温高压消毒</w:t>
            </w:r>
          </w:p>
        </w:tc>
        <w:tc>
          <w:tcPr>
            <w:tcW w:w="1414" w:type="dxa"/>
            <w:vAlign w:val="center"/>
          </w:tcPr>
          <w:p w14:paraId="3E5F0AAC">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6208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987AE1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531" w:type="dxa"/>
            <w:vAlign w:val="center"/>
          </w:tcPr>
          <w:p w14:paraId="0D4E1740">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414" w:type="dxa"/>
            <w:vAlign w:val="center"/>
          </w:tcPr>
          <w:p w14:paraId="7E7DBC5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1C20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B98EA7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531" w:type="dxa"/>
            <w:vAlign w:val="center"/>
          </w:tcPr>
          <w:p w14:paraId="04B96E93">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摆锯1把</w:t>
            </w:r>
          </w:p>
        </w:tc>
        <w:tc>
          <w:tcPr>
            <w:tcW w:w="1414" w:type="dxa"/>
            <w:vAlign w:val="center"/>
          </w:tcPr>
          <w:p w14:paraId="5973ADF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7CA7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30C8BB1">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531" w:type="dxa"/>
            <w:vAlign w:val="center"/>
          </w:tcPr>
          <w:p w14:paraId="5E6F321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骨科用锯片各规格不少于8片</w:t>
            </w:r>
          </w:p>
        </w:tc>
        <w:tc>
          <w:tcPr>
            <w:tcW w:w="1414" w:type="dxa"/>
            <w:vAlign w:val="center"/>
          </w:tcPr>
          <w:p w14:paraId="1E37C11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3ED9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93C789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31" w:type="dxa"/>
            <w:vAlign w:val="center"/>
          </w:tcPr>
          <w:p w14:paraId="77C6E0C1">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电池消毒盒1个</w:t>
            </w:r>
          </w:p>
        </w:tc>
        <w:tc>
          <w:tcPr>
            <w:tcW w:w="1414" w:type="dxa"/>
            <w:vAlign w:val="center"/>
          </w:tcPr>
          <w:p w14:paraId="01CB3FB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04FA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12A45CE">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531" w:type="dxa"/>
            <w:vAlign w:val="center"/>
          </w:tcPr>
          <w:p w14:paraId="31FD5C9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专用电池2个</w:t>
            </w:r>
          </w:p>
        </w:tc>
        <w:tc>
          <w:tcPr>
            <w:tcW w:w="1414" w:type="dxa"/>
            <w:vAlign w:val="center"/>
          </w:tcPr>
          <w:p w14:paraId="7EF485B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bl>
    <w:p w14:paraId="03EA8184">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六 6.4 关节钻  数量：1  预算：2万</w:t>
      </w:r>
    </w:p>
    <w:tbl>
      <w:tblPr>
        <w:tblStyle w:val="6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526"/>
        <w:gridCol w:w="1414"/>
      </w:tblGrid>
      <w:tr w14:paraId="5D54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270" w:type="dxa"/>
            <w:vAlign w:val="center"/>
          </w:tcPr>
          <w:p w14:paraId="346ECB34">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26" w:type="dxa"/>
            <w:vAlign w:val="center"/>
          </w:tcPr>
          <w:p w14:paraId="3C65EF45">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414" w:type="dxa"/>
            <w:vAlign w:val="center"/>
          </w:tcPr>
          <w:p w14:paraId="2ECDE970">
            <w:pPr>
              <w:spacing w:line="3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1CDD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27DC17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526" w:type="dxa"/>
            <w:vAlign w:val="center"/>
          </w:tcPr>
          <w:p w14:paraId="4D27969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414" w:type="dxa"/>
            <w:vAlign w:val="center"/>
          </w:tcPr>
          <w:p w14:paraId="7E27ADF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74C0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9FE854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26" w:type="dxa"/>
            <w:vAlign w:val="center"/>
          </w:tcPr>
          <w:p w14:paraId="44B0FA25">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专为骨科手术设计，满足手术过程中对骨组织切割和钻孔的精度和效率要求</w:t>
            </w:r>
            <w:r>
              <w:rPr>
                <w:rFonts w:hint="eastAsia" w:ascii="仿宋" w:hAnsi="仿宋" w:eastAsia="仿宋" w:cs="仿宋"/>
                <w:color w:val="auto"/>
                <w:sz w:val="24"/>
                <w:szCs w:val="24"/>
                <w:highlight w:val="none"/>
                <w:lang w:eastAsia="zh-CN"/>
              </w:rPr>
              <w:t>。</w:t>
            </w:r>
          </w:p>
        </w:tc>
        <w:tc>
          <w:tcPr>
            <w:tcW w:w="1414" w:type="dxa"/>
            <w:vAlign w:val="center"/>
          </w:tcPr>
          <w:p w14:paraId="1A3E559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048B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44E690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6526" w:type="dxa"/>
            <w:vAlign w:val="center"/>
          </w:tcPr>
          <w:p w14:paraId="170F82C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输出功率：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w:t>
            </w:r>
          </w:p>
        </w:tc>
        <w:tc>
          <w:tcPr>
            <w:tcW w:w="1414" w:type="dxa"/>
            <w:vAlign w:val="center"/>
          </w:tcPr>
          <w:p w14:paraId="6B132F9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118A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C7E964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26" w:type="dxa"/>
            <w:vAlign w:val="center"/>
          </w:tcPr>
          <w:p w14:paraId="09AE3445">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转速</w:t>
            </w:r>
            <w:r>
              <w:rPr>
                <w:rFonts w:hint="eastAsia" w:ascii="仿宋" w:hAnsi="仿宋" w:eastAsia="仿宋" w:cs="仿宋"/>
                <w:color w:val="auto"/>
                <w:sz w:val="24"/>
                <w:szCs w:val="24"/>
                <w:highlight w:val="none"/>
                <w:lang w:val="en-US" w:eastAsia="zh-CN"/>
              </w:rPr>
              <w:t>≥250</w:t>
            </w:r>
            <w:r>
              <w:rPr>
                <w:rFonts w:hint="eastAsia" w:ascii="仿宋" w:hAnsi="仿宋" w:eastAsia="仿宋" w:cs="仿宋"/>
                <w:color w:val="auto"/>
                <w:sz w:val="24"/>
                <w:szCs w:val="24"/>
                <w:highlight w:val="none"/>
                <w:lang w:eastAsia="zh-CN"/>
              </w:rPr>
              <w:t>r/min</w:t>
            </w:r>
          </w:p>
        </w:tc>
        <w:tc>
          <w:tcPr>
            <w:tcW w:w="1414" w:type="dxa"/>
            <w:vAlign w:val="center"/>
          </w:tcPr>
          <w:p w14:paraId="2132417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597C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8887FC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526" w:type="dxa"/>
            <w:vAlign w:val="center"/>
          </w:tcPr>
          <w:p w14:paraId="7C524C33">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扭矩</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N·m</w:t>
            </w:r>
          </w:p>
        </w:tc>
        <w:tc>
          <w:tcPr>
            <w:tcW w:w="1414" w:type="dxa"/>
            <w:vAlign w:val="center"/>
          </w:tcPr>
          <w:p w14:paraId="53AC22E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aps/>
                <w:color w:val="auto"/>
                <w:sz w:val="24"/>
                <w:szCs w:val="24"/>
                <w:highlight w:val="none"/>
              </w:rPr>
            </w:pPr>
          </w:p>
        </w:tc>
      </w:tr>
      <w:tr w14:paraId="0A38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B60827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526" w:type="dxa"/>
            <w:vAlign w:val="center"/>
          </w:tcPr>
          <w:p w14:paraId="2810B7D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噪音</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dh</w:t>
            </w:r>
          </w:p>
        </w:tc>
        <w:tc>
          <w:tcPr>
            <w:tcW w:w="1414" w:type="dxa"/>
            <w:vAlign w:val="center"/>
          </w:tcPr>
          <w:p w14:paraId="49F4150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shd w:val="clear" w:color="auto" w:fill="FFFFFF"/>
              </w:rPr>
            </w:pPr>
          </w:p>
        </w:tc>
      </w:tr>
      <w:tr w14:paraId="0194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C7896CE">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526" w:type="dxa"/>
            <w:vAlign w:val="center"/>
          </w:tcPr>
          <w:p w14:paraId="4959417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w:t>
            </w:r>
          </w:p>
        </w:tc>
        <w:tc>
          <w:tcPr>
            <w:tcW w:w="1414" w:type="dxa"/>
            <w:vAlign w:val="center"/>
          </w:tcPr>
          <w:p w14:paraId="02369F9C">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rPr>
            </w:pPr>
          </w:p>
        </w:tc>
      </w:tr>
      <w:tr w14:paraId="500A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C8EF78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526" w:type="dxa"/>
            <w:vAlign w:val="center"/>
          </w:tcPr>
          <w:p w14:paraId="74A09799">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可高温高压消毒</w:t>
            </w:r>
          </w:p>
        </w:tc>
        <w:tc>
          <w:tcPr>
            <w:tcW w:w="1414" w:type="dxa"/>
            <w:vAlign w:val="center"/>
          </w:tcPr>
          <w:p w14:paraId="121B3FD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157E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E492A8E">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526" w:type="dxa"/>
            <w:vAlign w:val="center"/>
          </w:tcPr>
          <w:p w14:paraId="710EA050">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414" w:type="dxa"/>
            <w:vAlign w:val="center"/>
          </w:tcPr>
          <w:p w14:paraId="70453BB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1461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F0F713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526" w:type="dxa"/>
            <w:vAlign w:val="center"/>
          </w:tcPr>
          <w:p w14:paraId="7F59F8C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关节</w:t>
            </w:r>
            <w:r>
              <w:rPr>
                <w:rFonts w:hint="eastAsia" w:ascii="仿宋" w:hAnsi="仿宋" w:eastAsia="仿宋" w:cs="仿宋"/>
                <w:color w:val="auto"/>
                <w:sz w:val="24"/>
                <w:szCs w:val="24"/>
                <w:highlight w:val="none"/>
                <w:lang w:val="en-US" w:eastAsia="zh-CN"/>
              </w:rPr>
              <w:t>钻1把</w:t>
            </w:r>
          </w:p>
        </w:tc>
        <w:tc>
          <w:tcPr>
            <w:tcW w:w="1414" w:type="dxa"/>
            <w:vAlign w:val="center"/>
          </w:tcPr>
          <w:p w14:paraId="28D5347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02D2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33C7AA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526" w:type="dxa"/>
            <w:vAlign w:val="center"/>
          </w:tcPr>
          <w:p w14:paraId="07338A97">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电池消毒盒1个</w:t>
            </w:r>
          </w:p>
        </w:tc>
        <w:tc>
          <w:tcPr>
            <w:tcW w:w="1414" w:type="dxa"/>
            <w:vAlign w:val="center"/>
          </w:tcPr>
          <w:p w14:paraId="18EB8CD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4FF6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4A9A22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26" w:type="dxa"/>
            <w:vAlign w:val="center"/>
          </w:tcPr>
          <w:p w14:paraId="60498489">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专用电池2个</w:t>
            </w:r>
          </w:p>
        </w:tc>
        <w:tc>
          <w:tcPr>
            <w:tcW w:w="1414" w:type="dxa"/>
            <w:vAlign w:val="center"/>
          </w:tcPr>
          <w:p w14:paraId="2069040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bl>
    <w:p w14:paraId="238D4224">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标</w:t>
      </w:r>
      <w:r>
        <w:rPr>
          <w:rFonts w:hint="eastAsia" w:ascii="仿宋" w:hAnsi="仿宋" w:eastAsia="仿宋" w:cs="仿宋"/>
          <w:b/>
          <w:bCs/>
          <w:color w:val="auto"/>
          <w:sz w:val="24"/>
          <w:szCs w:val="24"/>
          <w:highlight w:val="none"/>
          <w:lang w:val="en-US" w:eastAsia="zh-CN"/>
        </w:rPr>
        <w:t>六 6.5 手外空心钻  数量：1  预算：1.5万</w:t>
      </w:r>
    </w:p>
    <w:tbl>
      <w:tblPr>
        <w:tblStyle w:val="6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531"/>
        <w:gridCol w:w="1409"/>
      </w:tblGrid>
      <w:tr w14:paraId="0C75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02A34D5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31" w:type="dxa"/>
            <w:vAlign w:val="center"/>
          </w:tcPr>
          <w:p w14:paraId="4B7EA12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详细采购需求</w:t>
            </w:r>
          </w:p>
        </w:tc>
        <w:tc>
          <w:tcPr>
            <w:tcW w:w="1409" w:type="dxa"/>
            <w:vAlign w:val="center"/>
          </w:tcPr>
          <w:p w14:paraId="0FAB15C5">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73A4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11C12F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531" w:type="dxa"/>
            <w:vAlign w:val="center"/>
          </w:tcPr>
          <w:p w14:paraId="6E1AAE89">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1409" w:type="dxa"/>
            <w:vAlign w:val="center"/>
          </w:tcPr>
          <w:p w14:paraId="2E7419C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516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65C996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31" w:type="dxa"/>
            <w:vAlign w:val="center"/>
          </w:tcPr>
          <w:p w14:paraId="1AAB1064">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专为骨科手术设计，满足手术过程中对骨组织切割和钻孔的精度和效率要求</w:t>
            </w:r>
            <w:r>
              <w:rPr>
                <w:rFonts w:hint="eastAsia" w:ascii="仿宋" w:hAnsi="仿宋" w:eastAsia="仿宋" w:cs="仿宋"/>
                <w:color w:val="auto"/>
                <w:sz w:val="24"/>
                <w:szCs w:val="24"/>
                <w:highlight w:val="none"/>
                <w:lang w:eastAsia="zh-CN"/>
              </w:rPr>
              <w:t>。</w:t>
            </w:r>
          </w:p>
        </w:tc>
        <w:tc>
          <w:tcPr>
            <w:tcW w:w="1409" w:type="dxa"/>
            <w:vAlign w:val="center"/>
          </w:tcPr>
          <w:p w14:paraId="211B20E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15C0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0B00C87">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6531" w:type="dxa"/>
            <w:vAlign w:val="center"/>
          </w:tcPr>
          <w:p w14:paraId="5F20153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输出功率：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w:t>
            </w:r>
          </w:p>
        </w:tc>
        <w:tc>
          <w:tcPr>
            <w:tcW w:w="1409" w:type="dxa"/>
            <w:vAlign w:val="center"/>
          </w:tcPr>
          <w:p w14:paraId="2B801C3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rPr>
            </w:pPr>
          </w:p>
        </w:tc>
      </w:tr>
      <w:tr w14:paraId="6EBD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174CCA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31" w:type="dxa"/>
            <w:vAlign w:val="center"/>
          </w:tcPr>
          <w:p w14:paraId="09388800">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转速</w:t>
            </w:r>
            <w:r>
              <w:rPr>
                <w:rFonts w:hint="eastAsia" w:ascii="仿宋" w:hAnsi="仿宋" w:eastAsia="仿宋" w:cs="仿宋"/>
                <w:color w:val="auto"/>
                <w:sz w:val="24"/>
                <w:szCs w:val="24"/>
                <w:highlight w:val="none"/>
                <w:lang w:val="en-US" w:eastAsia="zh-CN"/>
              </w:rPr>
              <w:t>≥460</w:t>
            </w:r>
            <w:r>
              <w:rPr>
                <w:rFonts w:hint="eastAsia" w:ascii="仿宋" w:hAnsi="仿宋" w:eastAsia="仿宋" w:cs="仿宋"/>
                <w:color w:val="auto"/>
                <w:sz w:val="24"/>
                <w:szCs w:val="24"/>
                <w:highlight w:val="none"/>
                <w:lang w:eastAsia="zh-CN"/>
              </w:rPr>
              <w:t>r/min</w:t>
            </w:r>
          </w:p>
        </w:tc>
        <w:tc>
          <w:tcPr>
            <w:tcW w:w="1409" w:type="dxa"/>
            <w:vAlign w:val="center"/>
          </w:tcPr>
          <w:p w14:paraId="5087EB8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color w:val="auto"/>
                <w:sz w:val="24"/>
                <w:szCs w:val="24"/>
                <w:highlight w:val="none"/>
              </w:rPr>
            </w:pPr>
          </w:p>
        </w:tc>
      </w:tr>
      <w:tr w14:paraId="5018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550929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531" w:type="dxa"/>
            <w:vAlign w:val="center"/>
          </w:tcPr>
          <w:p w14:paraId="54273913">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噪音</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dh</w:t>
            </w:r>
          </w:p>
        </w:tc>
        <w:tc>
          <w:tcPr>
            <w:tcW w:w="1409" w:type="dxa"/>
            <w:vAlign w:val="center"/>
          </w:tcPr>
          <w:p w14:paraId="7ED2102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shd w:val="clear" w:color="auto" w:fill="FFFFFF"/>
              </w:rPr>
            </w:pPr>
          </w:p>
        </w:tc>
      </w:tr>
      <w:tr w14:paraId="6878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17097D1">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531" w:type="dxa"/>
            <w:vAlign w:val="center"/>
          </w:tcPr>
          <w:p w14:paraId="598DD87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w:t>
            </w:r>
          </w:p>
        </w:tc>
        <w:tc>
          <w:tcPr>
            <w:tcW w:w="1409" w:type="dxa"/>
            <w:vAlign w:val="center"/>
          </w:tcPr>
          <w:p w14:paraId="6523861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rPr>
            </w:pPr>
          </w:p>
        </w:tc>
      </w:tr>
      <w:tr w14:paraId="5CD4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848F85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531" w:type="dxa"/>
            <w:vAlign w:val="center"/>
          </w:tcPr>
          <w:p w14:paraId="4410380D">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免消电池容量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900</w:t>
            </w:r>
            <w:r>
              <w:rPr>
                <w:rFonts w:hint="eastAsia" w:ascii="仿宋" w:hAnsi="仿宋" w:eastAsia="仿宋" w:cs="仿宋"/>
                <w:color w:val="auto"/>
                <w:sz w:val="24"/>
                <w:szCs w:val="24"/>
                <w:highlight w:val="none"/>
                <w:lang w:eastAsia="zh-CN"/>
              </w:rPr>
              <w:t>A·H</w:t>
            </w:r>
          </w:p>
        </w:tc>
        <w:tc>
          <w:tcPr>
            <w:tcW w:w="1409" w:type="dxa"/>
            <w:vAlign w:val="center"/>
          </w:tcPr>
          <w:p w14:paraId="17305A4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rPr>
            </w:pPr>
          </w:p>
        </w:tc>
      </w:tr>
      <w:tr w14:paraId="2903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EDB03BC">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531" w:type="dxa"/>
            <w:vAlign w:val="center"/>
          </w:tcPr>
          <w:p w14:paraId="7F968212">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可高温高压消毒</w:t>
            </w:r>
          </w:p>
        </w:tc>
        <w:tc>
          <w:tcPr>
            <w:tcW w:w="1409" w:type="dxa"/>
            <w:vAlign w:val="center"/>
          </w:tcPr>
          <w:p w14:paraId="5053457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5FC8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2EE48F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6531" w:type="dxa"/>
            <w:vAlign w:val="center"/>
          </w:tcPr>
          <w:p w14:paraId="3E711C0A">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配置清单</w:t>
            </w:r>
          </w:p>
        </w:tc>
        <w:tc>
          <w:tcPr>
            <w:tcW w:w="1409" w:type="dxa"/>
            <w:vAlign w:val="center"/>
          </w:tcPr>
          <w:p w14:paraId="3B75151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highlight w:val="none"/>
                <w:lang w:val="zh-CN"/>
              </w:rPr>
            </w:pPr>
          </w:p>
        </w:tc>
      </w:tr>
      <w:tr w14:paraId="5195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8C9EA3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531" w:type="dxa"/>
            <w:vAlign w:val="center"/>
          </w:tcPr>
          <w:p w14:paraId="77766C5F">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手外空心</w:t>
            </w:r>
            <w:r>
              <w:rPr>
                <w:rFonts w:hint="eastAsia" w:ascii="仿宋" w:hAnsi="仿宋" w:eastAsia="仿宋" w:cs="仿宋"/>
                <w:color w:val="auto"/>
                <w:sz w:val="24"/>
                <w:szCs w:val="24"/>
                <w:highlight w:val="none"/>
                <w:lang w:val="en-US" w:eastAsia="zh-CN"/>
              </w:rPr>
              <w:t>钻1把</w:t>
            </w:r>
          </w:p>
        </w:tc>
        <w:tc>
          <w:tcPr>
            <w:tcW w:w="1409" w:type="dxa"/>
            <w:vAlign w:val="center"/>
          </w:tcPr>
          <w:p w14:paraId="5FB06E0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提供样品</w:t>
            </w:r>
          </w:p>
        </w:tc>
      </w:tr>
      <w:tr w14:paraId="48C0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01FB55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531" w:type="dxa"/>
            <w:vAlign w:val="center"/>
          </w:tcPr>
          <w:p w14:paraId="6F80BDDC">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电池消毒盒1个</w:t>
            </w:r>
          </w:p>
        </w:tc>
        <w:tc>
          <w:tcPr>
            <w:tcW w:w="1409" w:type="dxa"/>
            <w:vAlign w:val="center"/>
          </w:tcPr>
          <w:p w14:paraId="2B95875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r w14:paraId="3FCE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CBF6A5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31" w:type="dxa"/>
            <w:vAlign w:val="center"/>
          </w:tcPr>
          <w:p w14:paraId="207A24C8">
            <w:pPr>
              <w:keepNext w:val="0"/>
              <w:keepLines w:val="0"/>
              <w:pageBreakBefore w:val="0"/>
              <w:widowControl w:val="0"/>
              <w:kinsoku/>
              <w:wordWrap/>
              <w:overflowPunct/>
              <w:topLinePunct w:val="0"/>
              <w:bidi w:val="0"/>
              <w:adjustRightInd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专用电池2个</w:t>
            </w:r>
          </w:p>
        </w:tc>
        <w:tc>
          <w:tcPr>
            <w:tcW w:w="1409" w:type="dxa"/>
            <w:vAlign w:val="center"/>
          </w:tcPr>
          <w:p w14:paraId="18991B4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color w:val="auto"/>
                <w:sz w:val="24"/>
                <w:szCs w:val="24"/>
                <w:highlight w:val="none"/>
                <w:lang w:val="zh-CN"/>
              </w:rPr>
            </w:pPr>
          </w:p>
        </w:tc>
      </w:tr>
    </w:tbl>
    <w:p w14:paraId="0A47008B">
      <w:pPr>
        <w:rPr>
          <w:rFonts w:hint="default" w:eastAsia="宋体"/>
          <w:color w:val="auto"/>
          <w:highlight w:val="none"/>
          <w:lang w:val="en-US" w:eastAsia="zh-CN"/>
        </w:rPr>
      </w:pPr>
    </w:p>
    <w:p w14:paraId="24CF2931">
      <w:pPr>
        <w:keepNext w:val="0"/>
        <w:keepLines w:val="0"/>
        <w:pageBreakBefore w:val="0"/>
        <w:widowControl w:val="0"/>
        <w:numPr>
          <w:ilvl w:val="0"/>
          <w:numId w:val="1"/>
        </w:numPr>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提供样品清单</w:t>
      </w:r>
    </w:p>
    <w:tbl>
      <w:tblPr>
        <w:tblStyle w:val="63"/>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696"/>
        <w:gridCol w:w="2411"/>
        <w:gridCol w:w="5385"/>
        <w:gridCol w:w="1021"/>
      </w:tblGrid>
      <w:tr w14:paraId="3CFF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tcPr>
          <w:p w14:paraId="524D9B67">
            <w:pPr>
              <w:keepNext w:val="0"/>
              <w:keepLines w:val="0"/>
              <w:pageBreakBefore w:val="0"/>
              <w:widowControl w:val="0"/>
              <w:kinsoku/>
              <w:wordWrap/>
              <w:overflowPunct/>
              <w:topLinePunct w:val="0"/>
              <w:autoSpaceDE/>
              <w:autoSpaceDN/>
              <w:bidi w:val="0"/>
              <w:adjustRightInd w:val="0"/>
              <w:snapToGrid/>
              <w:spacing w:before="313" w:beforeLines="10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标项</w:t>
            </w:r>
          </w:p>
        </w:tc>
        <w:tc>
          <w:tcPr>
            <w:tcW w:w="696" w:type="dxa"/>
          </w:tcPr>
          <w:p w14:paraId="281F40B5">
            <w:pPr>
              <w:keepNext w:val="0"/>
              <w:keepLines w:val="0"/>
              <w:pageBreakBefore w:val="0"/>
              <w:widowControl w:val="0"/>
              <w:kinsoku/>
              <w:wordWrap/>
              <w:overflowPunct/>
              <w:topLinePunct w:val="0"/>
              <w:autoSpaceDE/>
              <w:autoSpaceDN/>
              <w:bidi w:val="0"/>
              <w:adjustRightInd w:val="0"/>
              <w:snapToGrid/>
              <w:spacing w:before="313" w:beforeLines="10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序号</w:t>
            </w:r>
          </w:p>
        </w:tc>
        <w:tc>
          <w:tcPr>
            <w:tcW w:w="2411" w:type="dxa"/>
          </w:tcPr>
          <w:p w14:paraId="15B5C949">
            <w:pPr>
              <w:keepNext w:val="0"/>
              <w:keepLines w:val="0"/>
              <w:pageBreakBefore w:val="0"/>
              <w:widowControl w:val="0"/>
              <w:kinsoku/>
              <w:wordWrap/>
              <w:overflowPunct/>
              <w:topLinePunct w:val="0"/>
              <w:autoSpaceDE/>
              <w:autoSpaceDN/>
              <w:bidi w:val="0"/>
              <w:adjustRightInd w:val="0"/>
              <w:snapToGrid/>
              <w:spacing w:before="313" w:beforeLines="10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设备名称</w:t>
            </w:r>
          </w:p>
        </w:tc>
        <w:tc>
          <w:tcPr>
            <w:tcW w:w="5385" w:type="dxa"/>
          </w:tcPr>
          <w:p w14:paraId="20A4A382">
            <w:pPr>
              <w:keepNext w:val="0"/>
              <w:keepLines w:val="0"/>
              <w:pageBreakBefore w:val="0"/>
              <w:widowControl w:val="0"/>
              <w:kinsoku/>
              <w:wordWrap/>
              <w:overflowPunct/>
              <w:topLinePunct w:val="0"/>
              <w:autoSpaceDE/>
              <w:autoSpaceDN/>
              <w:bidi w:val="0"/>
              <w:adjustRightInd w:val="0"/>
              <w:snapToGrid/>
              <w:spacing w:before="313" w:beforeLines="10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提供样品</w:t>
            </w:r>
          </w:p>
        </w:tc>
        <w:tc>
          <w:tcPr>
            <w:tcW w:w="1021" w:type="dxa"/>
          </w:tcPr>
          <w:p w14:paraId="72739CFF">
            <w:pPr>
              <w:keepNext w:val="0"/>
              <w:keepLines w:val="0"/>
              <w:pageBreakBefore w:val="0"/>
              <w:widowControl w:val="0"/>
              <w:kinsoku/>
              <w:wordWrap/>
              <w:overflowPunct/>
              <w:topLinePunct w:val="0"/>
              <w:autoSpaceDE/>
              <w:autoSpaceDN/>
              <w:bidi w:val="0"/>
              <w:adjustRightInd w:val="0"/>
              <w:snapToGrid/>
              <w:spacing w:before="313" w:beforeLines="10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数量</w:t>
            </w:r>
          </w:p>
        </w:tc>
      </w:tr>
      <w:tr w14:paraId="4504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restart"/>
          </w:tcPr>
          <w:p w14:paraId="524132DE">
            <w:pPr>
              <w:keepNext w:val="0"/>
              <w:keepLines w:val="0"/>
              <w:pageBreakBefore w:val="0"/>
              <w:widowControl w:val="0"/>
              <w:kinsoku/>
              <w:wordWrap/>
              <w:overflowPunct/>
              <w:topLinePunct w:val="0"/>
              <w:autoSpaceDE/>
              <w:autoSpaceDN/>
              <w:bidi w:val="0"/>
              <w:adjustRightInd w:val="0"/>
              <w:snapToGrid/>
              <w:spacing w:before="0" w:beforeLines="30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lang w:eastAsia="zh-CN"/>
              </w:rPr>
              <w:t>一</w:t>
            </w:r>
          </w:p>
        </w:tc>
        <w:tc>
          <w:tcPr>
            <w:tcW w:w="696" w:type="dxa"/>
            <w:vMerge w:val="restart"/>
            <w:shd w:val="clear" w:color="auto" w:fill="auto"/>
            <w:vAlign w:val="top"/>
          </w:tcPr>
          <w:p w14:paraId="0BAAD7BD">
            <w:pPr>
              <w:keepNext w:val="0"/>
              <w:keepLines w:val="0"/>
              <w:pageBreakBefore w:val="0"/>
              <w:widowControl w:val="0"/>
              <w:kinsoku/>
              <w:wordWrap/>
              <w:overflowPunct/>
              <w:topLinePunct w:val="0"/>
              <w:autoSpaceDE/>
              <w:autoSpaceDN/>
              <w:bidi w:val="0"/>
              <w:adjustRightInd w:val="0"/>
              <w:snapToGrid/>
              <w:spacing w:before="0" w:beforeLines="30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1</w:t>
            </w:r>
          </w:p>
        </w:tc>
        <w:tc>
          <w:tcPr>
            <w:tcW w:w="2411" w:type="dxa"/>
            <w:shd w:val="clear" w:color="auto" w:fill="auto"/>
            <w:vAlign w:val="top"/>
          </w:tcPr>
          <w:p w14:paraId="50559F7C">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rPr>
              <w:t>关节镜手动器械</w:t>
            </w:r>
          </w:p>
        </w:tc>
        <w:tc>
          <w:tcPr>
            <w:tcW w:w="5385" w:type="dxa"/>
            <w:shd w:val="clear" w:color="auto" w:fill="auto"/>
            <w:vAlign w:val="top"/>
          </w:tcPr>
          <w:p w14:paraId="25BBC1A3">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0"/>
                <w:sz w:val="24"/>
                <w:szCs w:val="24"/>
                <w:highlight w:val="none"/>
                <w:lang w:val="en-US" w:eastAsia="zh-CN"/>
              </w:rPr>
              <w:t>左弯45度蓝钳</w:t>
            </w:r>
          </w:p>
        </w:tc>
        <w:tc>
          <w:tcPr>
            <w:tcW w:w="1021" w:type="dxa"/>
            <w:shd w:val="clear" w:color="auto" w:fill="auto"/>
            <w:vAlign w:val="top"/>
          </w:tcPr>
          <w:p w14:paraId="68F898F0">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1把</w:t>
            </w:r>
          </w:p>
        </w:tc>
      </w:tr>
      <w:tr w14:paraId="6C88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22969F4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vMerge w:val="continue"/>
            <w:shd w:val="clear" w:color="auto" w:fill="auto"/>
            <w:vAlign w:val="top"/>
          </w:tcPr>
          <w:p w14:paraId="465FA34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2411" w:type="dxa"/>
            <w:vMerge w:val="restart"/>
            <w:shd w:val="clear" w:color="auto" w:fill="auto"/>
            <w:vAlign w:val="top"/>
          </w:tcPr>
          <w:p w14:paraId="2BB417B1">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color w:val="auto"/>
                <w:kern w:val="0"/>
                <w:sz w:val="24"/>
                <w:szCs w:val="24"/>
                <w:highlight w:val="none"/>
                <w:lang w:val="en-US" w:eastAsia="zh-CN"/>
              </w:rPr>
            </w:pPr>
          </w:p>
          <w:p w14:paraId="177D98BA">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肩关节器械</w:t>
            </w:r>
          </w:p>
        </w:tc>
        <w:tc>
          <w:tcPr>
            <w:tcW w:w="5385" w:type="dxa"/>
          </w:tcPr>
          <w:p w14:paraId="48158CDE">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kern w:val="0"/>
                <w:sz w:val="24"/>
                <w:szCs w:val="24"/>
                <w:highlight w:val="none"/>
                <w:lang w:val="en-US" w:eastAsia="zh-CN"/>
              </w:rPr>
              <w:t>90°直型缝合勾</w:t>
            </w:r>
          </w:p>
        </w:tc>
        <w:tc>
          <w:tcPr>
            <w:tcW w:w="1021" w:type="dxa"/>
          </w:tcPr>
          <w:p w14:paraId="665B8326">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1个</w:t>
            </w:r>
          </w:p>
        </w:tc>
      </w:tr>
      <w:tr w14:paraId="7248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64F871C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vMerge w:val="continue"/>
            <w:shd w:val="clear" w:color="auto" w:fill="auto"/>
            <w:vAlign w:val="top"/>
          </w:tcPr>
          <w:p w14:paraId="706AD16D">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2411" w:type="dxa"/>
            <w:vMerge w:val="continue"/>
            <w:shd w:val="clear" w:color="auto" w:fill="auto"/>
            <w:vAlign w:val="top"/>
          </w:tcPr>
          <w:p w14:paraId="4403BAAE">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val="0"/>
                <w:bCs/>
                <w:color w:val="auto"/>
                <w:kern w:val="0"/>
                <w:sz w:val="24"/>
                <w:szCs w:val="24"/>
                <w:highlight w:val="none"/>
                <w:lang w:val="en-US" w:eastAsia="zh-CN" w:bidi="ar-SA"/>
              </w:rPr>
            </w:pPr>
          </w:p>
        </w:tc>
        <w:tc>
          <w:tcPr>
            <w:tcW w:w="5385" w:type="dxa"/>
            <w:shd w:val="clear" w:color="auto" w:fill="auto"/>
            <w:vAlign w:val="top"/>
          </w:tcPr>
          <w:p w14:paraId="5A305EF7">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开口剪线器</w:t>
            </w:r>
          </w:p>
        </w:tc>
        <w:tc>
          <w:tcPr>
            <w:tcW w:w="1021" w:type="dxa"/>
            <w:shd w:val="clear" w:color="auto" w:fill="auto"/>
            <w:vAlign w:val="top"/>
          </w:tcPr>
          <w:p w14:paraId="7000EE2B">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1把</w:t>
            </w:r>
          </w:p>
        </w:tc>
      </w:tr>
      <w:tr w14:paraId="0C3F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0D41DDD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vMerge w:val="continue"/>
            <w:shd w:val="clear" w:color="auto" w:fill="auto"/>
            <w:vAlign w:val="top"/>
          </w:tcPr>
          <w:p w14:paraId="3CC5F7B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2411" w:type="dxa"/>
            <w:vMerge w:val="continue"/>
            <w:shd w:val="clear" w:color="auto" w:fill="auto"/>
            <w:vAlign w:val="top"/>
          </w:tcPr>
          <w:p w14:paraId="4E61C61D">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val="0"/>
                <w:bCs/>
                <w:color w:val="auto"/>
                <w:kern w:val="0"/>
                <w:sz w:val="24"/>
                <w:szCs w:val="24"/>
                <w:highlight w:val="none"/>
                <w:lang w:val="en-US" w:eastAsia="zh-CN" w:bidi="ar-SA"/>
              </w:rPr>
            </w:pPr>
          </w:p>
        </w:tc>
        <w:tc>
          <w:tcPr>
            <w:tcW w:w="5385" w:type="dxa"/>
            <w:shd w:val="clear" w:color="auto" w:fill="auto"/>
            <w:vAlign w:val="top"/>
          </w:tcPr>
          <w:p w14:paraId="6FDF9F34">
            <w:pPr>
              <w:keepNext w:val="0"/>
              <w:keepLines w:val="0"/>
              <w:pageBreakBefore w:val="0"/>
              <w:widowControl/>
              <w:kinsoku/>
              <w:wordWrap/>
              <w:overflowPunct/>
              <w:topLinePunct w:val="0"/>
              <w:bidi w:val="0"/>
              <w:adjustRightInd w:val="0"/>
              <w:snapToGrid/>
              <w:spacing w:before="32" w:beforeLines="10" w:line="288"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直戳枪</w:t>
            </w:r>
          </w:p>
        </w:tc>
        <w:tc>
          <w:tcPr>
            <w:tcW w:w="1021" w:type="dxa"/>
            <w:shd w:val="clear" w:color="auto" w:fill="auto"/>
            <w:vAlign w:val="top"/>
          </w:tcPr>
          <w:p w14:paraId="7732A8DE">
            <w:pPr>
              <w:keepNext w:val="0"/>
              <w:keepLines w:val="0"/>
              <w:pageBreakBefore w:val="0"/>
              <w:widowControl/>
              <w:kinsoku/>
              <w:wordWrap/>
              <w:overflowPunct/>
              <w:topLinePunct w:val="0"/>
              <w:bidi w:val="0"/>
              <w:adjustRightInd w:val="0"/>
              <w:snapToGrid/>
              <w:spacing w:before="32" w:beforeLines="10"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1把</w:t>
            </w:r>
          </w:p>
        </w:tc>
      </w:tr>
      <w:tr w14:paraId="76CA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restart"/>
          </w:tcPr>
          <w:p w14:paraId="4917A211">
            <w:pPr>
              <w:keepNext w:val="0"/>
              <w:keepLines w:val="0"/>
              <w:pageBreakBefore w:val="0"/>
              <w:widowControl w:val="0"/>
              <w:kinsoku/>
              <w:wordWrap/>
              <w:overflowPunct/>
              <w:topLinePunct w:val="0"/>
              <w:autoSpaceDE/>
              <w:autoSpaceDN/>
              <w:bidi w:val="0"/>
              <w:adjustRightInd w:val="0"/>
              <w:snapToGrid/>
              <w:spacing w:before="0" w:beforeLines="1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二</w:t>
            </w:r>
          </w:p>
        </w:tc>
        <w:tc>
          <w:tcPr>
            <w:tcW w:w="696" w:type="dxa"/>
            <w:vMerge w:val="restart"/>
            <w:shd w:val="clear" w:color="auto" w:fill="auto"/>
            <w:vAlign w:val="top"/>
          </w:tcPr>
          <w:p w14:paraId="40A2E528">
            <w:pPr>
              <w:keepNext w:val="0"/>
              <w:keepLines w:val="0"/>
              <w:pageBreakBefore w:val="0"/>
              <w:widowControl w:val="0"/>
              <w:kinsoku/>
              <w:wordWrap/>
              <w:overflowPunct/>
              <w:topLinePunct w:val="0"/>
              <w:autoSpaceDE/>
              <w:autoSpaceDN/>
              <w:bidi w:val="0"/>
              <w:adjustRightInd w:val="0"/>
              <w:snapToGrid/>
              <w:spacing w:before="0" w:beforeLines="1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2</w:t>
            </w:r>
          </w:p>
        </w:tc>
        <w:tc>
          <w:tcPr>
            <w:tcW w:w="2411" w:type="dxa"/>
            <w:vMerge w:val="restart"/>
            <w:shd w:val="clear" w:color="auto" w:fill="auto"/>
            <w:vAlign w:val="top"/>
          </w:tcPr>
          <w:p w14:paraId="3A34B832">
            <w:pPr>
              <w:keepNext w:val="0"/>
              <w:keepLines w:val="0"/>
              <w:pageBreakBefore w:val="0"/>
              <w:widowControl w:val="0"/>
              <w:kinsoku/>
              <w:wordWrap/>
              <w:overflowPunct/>
              <w:topLinePunct w:val="0"/>
              <w:autoSpaceDE/>
              <w:autoSpaceDN/>
              <w:bidi w:val="0"/>
              <w:adjustRightInd w:val="0"/>
              <w:snapToGrid/>
              <w:spacing w:before="0" w:beforeLines="120" w:line="288" w:lineRule="auto"/>
              <w:jc w:val="left"/>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lang w:val="en-US" w:eastAsia="zh-CN"/>
              </w:rPr>
              <w:t>椎间盘</w:t>
            </w:r>
            <w:r>
              <w:rPr>
                <w:rFonts w:hint="eastAsia" w:ascii="仿宋" w:hAnsi="仿宋" w:eastAsia="仿宋" w:cs="仿宋"/>
                <w:b w:val="0"/>
                <w:bCs/>
                <w:color w:val="auto"/>
                <w:sz w:val="24"/>
                <w:szCs w:val="24"/>
                <w:highlight w:val="none"/>
              </w:rPr>
              <w:t>手术器械</w:t>
            </w:r>
          </w:p>
        </w:tc>
        <w:tc>
          <w:tcPr>
            <w:tcW w:w="5385" w:type="dxa"/>
            <w:vAlign w:val="center"/>
          </w:tcPr>
          <w:p w14:paraId="280B99AE">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rPr>
              <w:t>髓核钳</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平口</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直径≤2.5mm，工作长度≥320mm</w:t>
            </w:r>
            <w:r>
              <w:rPr>
                <w:rFonts w:hint="eastAsia" w:ascii="仿宋" w:hAnsi="仿宋" w:eastAsia="仿宋" w:cs="仿宋"/>
                <w:b w:val="0"/>
                <w:bCs w:val="0"/>
                <w:color w:val="auto"/>
                <w:sz w:val="24"/>
                <w:szCs w:val="24"/>
                <w:highlight w:val="none"/>
                <w:lang w:eastAsia="zh-CN"/>
              </w:rPr>
              <w:t>。</w:t>
            </w:r>
          </w:p>
        </w:tc>
        <w:tc>
          <w:tcPr>
            <w:tcW w:w="1021" w:type="dxa"/>
            <w:vAlign w:val="center"/>
          </w:tcPr>
          <w:p w14:paraId="2421C09A">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1把</w:t>
            </w:r>
          </w:p>
        </w:tc>
      </w:tr>
      <w:tr w14:paraId="59E2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4D32DD1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vMerge w:val="continue"/>
            <w:shd w:val="clear" w:color="auto" w:fill="auto"/>
            <w:vAlign w:val="top"/>
          </w:tcPr>
          <w:p w14:paraId="044E8BC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2411" w:type="dxa"/>
            <w:vMerge w:val="continue"/>
            <w:shd w:val="clear" w:color="auto" w:fill="auto"/>
            <w:vAlign w:val="top"/>
          </w:tcPr>
          <w:p w14:paraId="4A3CBF98">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color w:val="auto"/>
                <w:sz w:val="24"/>
                <w:szCs w:val="24"/>
                <w:highlight w:val="none"/>
                <w:lang w:val="en-US" w:eastAsia="zh-CN"/>
              </w:rPr>
            </w:pPr>
          </w:p>
        </w:tc>
        <w:tc>
          <w:tcPr>
            <w:tcW w:w="5385" w:type="dxa"/>
            <w:vAlign w:val="center"/>
          </w:tcPr>
          <w:p w14:paraId="0F81CAD1">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rPr>
              <w:t>髓核钳</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平口</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直径≤</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.5mm，工作长度≥320mm</w:t>
            </w:r>
            <w:r>
              <w:rPr>
                <w:rFonts w:hint="eastAsia" w:ascii="仿宋" w:hAnsi="仿宋" w:eastAsia="仿宋" w:cs="仿宋"/>
                <w:b w:val="0"/>
                <w:bCs w:val="0"/>
                <w:color w:val="auto"/>
                <w:sz w:val="24"/>
                <w:szCs w:val="24"/>
                <w:highlight w:val="none"/>
                <w:lang w:eastAsia="zh-CN"/>
              </w:rPr>
              <w:t>。</w:t>
            </w:r>
          </w:p>
        </w:tc>
        <w:tc>
          <w:tcPr>
            <w:tcW w:w="1021" w:type="dxa"/>
            <w:vAlign w:val="center"/>
          </w:tcPr>
          <w:p w14:paraId="6DFD3AD4">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1把</w:t>
            </w:r>
          </w:p>
        </w:tc>
      </w:tr>
      <w:tr w14:paraId="0139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restart"/>
          </w:tcPr>
          <w:p w14:paraId="117E42F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67C7CD0D">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54D2C62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2BE897CD">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093FD807">
            <w:pPr>
              <w:keepNext w:val="0"/>
              <w:keepLines w:val="0"/>
              <w:pageBreakBefore w:val="0"/>
              <w:widowControl w:val="0"/>
              <w:kinsoku/>
              <w:wordWrap/>
              <w:overflowPunct/>
              <w:topLinePunct w:val="0"/>
              <w:autoSpaceDE/>
              <w:autoSpaceDN/>
              <w:bidi w:val="0"/>
              <w:adjustRightInd w:val="0"/>
              <w:snapToGrid/>
              <w:spacing w:before="0" w:beforeLines="1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四</w:t>
            </w:r>
          </w:p>
        </w:tc>
        <w:tc>
          <w:tcPr>
            <w:tcW w:w="696" w:type="dxa"/>
            <w:vMerge w:val="restart"/>
            <w:shd w:val="clear" w:color="auto" w:fill="auto"/>
            <w:vAlign w:val="top"/>
          </w:tcPr>
          <w:p w14:paraId="1F0C260B">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4.1</w:t>
            </w:r>
          </w:p>
        </w:tc>
        <w:tc>
          <w:tcPr>
            <w:tcW w:w="2411" w:type="dxa"/>
            <w:vMerge w:val="restart"/>
            <w:shd w:val="clear" w:color="auto" w:fill="auto"/>
            <w:vAlign w:val="top"/>
          </w:tcPr>
          <w:p w14:paraId="1D33F7C1">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lang w:val="en-US" w:eastAsia="zh-CN"/>
              </w:rPr>
              <w:t>手外常规器械包</w:t>
            </w:r>
          </w:p>
        </w:tc>
        <w:tc>
          <w:tcPr>
            <w:tcW w:w="5385" w:type="dxa"/>
          </w:tcPr>
          <w:p w14:paraId="117D3EED">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lang w:val="en-US" w:eastAsia="zh-CN"/>
              </w:rPr>
              <w:t>肌腱剥离器，直型半圆切口。</w:t>
            </w:r>
          </w:p>
        </w:tc>
        <w:tc>
          <w:tcPr>
            <w:tcW w:w="1021" w:type="dxa"/>
          </w:tcPr>
          <w:p w14:paraId="4AC330B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1把</w:t>
            </w:r>
          </w:p>
        </w:tc>
      </w:tr>
      <w:tr w14:paraId="35ED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5DEB723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vMerge w:val="continue"/>
            <w:shd w:val="clear" w:color="auto" w:fill="auto"/>
            <w:vAlign w:val="top"/>
          </w:tcPr>
          <w:p w14:paraId="3EABDADF">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p>
        </w:tc>
        <w:tc>
          <w:tcPr>
            <w:tcW w:w="2411" w:type="dxa"/>
            <w:vMerge w:val="continue"/>
            <w:shd w:val="clear" w:color="auto" w:fill="auto"/>
            <w:vAlign w:val="top"/>
          </w:tcPr>
          <w:p w14:paraId="70F5A548">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p>
        </w:tc>
        <w:tc>
          <w:tcPr>
            <w:tcW w:w="5385" w:type="dxa"/>
          </w:tcPr>
          <w:p w14:paraId="17C4EDC0">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摆锯</w:t>
            </w:r>
          </w:p>
          <w:p w14:paraId="30285BB9">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color w:val="auto"/>
                <w:sz w:val="24"/>
                <w:szCs w:val="24"/>
                <w:highlight w:val="none"/>
                <w:lang w:val="en-US" w:eastAsia="zh-CN"/>
              </w:rPr>
              <w:t>输出功率：≥110W，摆频≥13000次/分钟，噪音≤75dh，温升≤15℃，免消电池容量≥1800A·H，可高温高压消毒。</w:t>
            </w:r>
          </w:p>
        </w:tc>
        <w:tc>
          <w:tcPr>
            <w:tcW w:w="1021" w:type="dxa"/>
          </w:tcPr>
          <w:p w14:paraId="233EF9B4">
            <w:pPr>
              <w:keepNext w:val="0"/>
              <w:keepLines w:val="0"/>
              <w:pageBreakBefore w:val="0"/>
              <w:widowControl w:val="0"/>
              <w:kinsoku/>
              <w:wordWrap/>
              <w:overflowPunct/>
              <w:topLinePunct w:val="0"/>
              <w:autoSpaceDE/>
              <w:autoSpaceDN/>
              <w:bidi w:val="0"/>
              <w:adjustRightInd w:val="0"/>
              <w:snapToGrid/>
              <w:spacing w:before="0" w:beforeLines="250"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1把</w:t>
            </w:r>
          </w:p>
        </w:tc>
      </w:tr>
      <w:tr w14:paraId="306B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2BBB2F59">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shd w:val="clear" w:color="auto" w:fill="auto"/>
            <w:vAlign w:val="top"/>
          </w:tcPr>
          <w:p w14:paraId="090C1885">
            <w:pPr>
              <w:keepNext w:val="0"/>
              <w:keepLines w:val="0"/>
              <w:pageBreakBefore w:val="0"/>
              <w:widowControl w:val="0"/>
              <w:kinsoku/>
              <w:wordWrap/>
              <w:overflowPunct/>
              <w:topLinePunct w:val="0"/>
              <w:autoSpaceDE/>
              <w:autoSpaceDN/>
              <w:bidi w:val="0"/>
              <w:adjustRightInd w:val="0"/>
              <w:snapToGrid/>
              <w:spacing w:before="0" w:beforeLines="1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4.3</w:t>
            </w:r>
          </w:p>
        </w:tc>
        <w:tc>
          <w:tcPr>
            <w:tcW w:w="2411" w:type="dxa"/>
            <w:shd w:val="clear" w:color="auto" w:fill="auto"/>
            <w:vAlign w:val="top"/>
          </w:tcPr>
          <w:p w14:paraId="2F3F5898">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脊柱后路</w:t>
            </w:r>
          </w:p>
          <w:p w14:paraId="17F4657F">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专用手术器械包</w:t>
            </w:r>
          </w:p>
        </w:tc>
        <w:tc>
          <w:tcPr>
            <w:tcW w:w="5385" w:type="dxa"/>
          </w:tcPr>
          <w:p w14:paraId="3D908209">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超薄型椎板咬骨钳</w:t>
            </w:r>
            <w:r>
              <w:rPr>
                <w:rFonts w:hint="eastAsia" w:ascii="仿宋" w:hAnsi="仿宋" w:eastAsia="仿宋" w:cs="仿宋"/>
                <w:b w:val="0"/>
                <w:bCs w:val="0"/>
                <w:color w:val="auto"/>
                <w:sz w:val="24"/>
                <w:szCs w:val="24"/>
                <w:highlight w:val="none"/>
                <w:lang w:val="en-US" w:eastAsia="zh-CN"/>
              </w:rPr>
              <w:t xml:space="preserve"> </w:t>
            </w:r>
          </w:p>
          <w:p w14:paraId="3289987F">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b w:val="0"/>
                <w:bCs w:val="0"/>
                <w:color w:val="auto"/>
                <w:highlight w:val="no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220*3.5*130°</w:t>
            </w:r>
          </w:p>
        </w:tc>
        <w:tc>
          <w:tcPr>
            <w:tcW w:w="1021" w:type="dxa"/>
          </w:tcPr>
          <w:p w14:paraId="47E7AF9B">
            <w:pPr>
              <w:keepNext w:val="0"/>
              <w:keepLines w:val="0"/>
              <w:pageBreakBefore w:val="0"/>
              <w:widowControl w:val="0"/>
              <w:kinsoku/>
              <w:wordWrap/>
              <w:overflowPunct/>
              <w:topLinePunct w:val="0"/>
              <w:autoSpaceDE/>
              <w:autoSpaceDN/>
              <w:bidi w:val="0"/>
              <w:adjustRightInd w:val="0"/>
              <w:snapToGrid/>
              <w:spacing w:before="0" w:beforeLines="120" w:line="288"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rPr>
              <w:t>1把</w:t>
            </w:r>
          </w:p>
        </w:tc>
      </w:tr>
      <w:tr w14:paraId="4E21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51808B1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shd w:val="clear" w:color="auto" w:fill="auto"/>
            <w:vAlign w:val="top"/>
          </w:tcPr>
          <w:p w14:paraId="62E2AFD8">
            <w:pPr>
              <w:keepNext w:val="0"/>
              <w:keepLines w:val="0"/>
              <w:pageBreakBefore w:val="0"/>
              <w:widowControl w:val="0"/>
              <w:kinsoku/>
              <w:wordWrap/>
              <w:overflowPunct/>
              <w:topLinePunct w:val="0"/>
              <w:autoSpaceDE/>
              <w:autoSpaceDN/>
              <w:bidi w:val="0"/>
              <w:adjustRightInd w:val="0"/>
              <w:snapToGrid/>
              <w:spacing w:before="0" w:beforeLines="1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4.4</w:t>
            </w:r>
          </w:p>
        </w:tc>
        <w:tc>
          <w:tcPr>
            <w:tcW w:w="2411" w:type="dxa"/>
            <w:shd w:val="clear" w:color="auto" w:fill="auto"/>
            <w:vAlign w:val="top"/>
          </w:tcPr>
          <w:p w14:paraId="529211D2">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颈椎前路</w:t>
            </w:r>
            <w:r>
              <w:rPr>
                <w:rFonts w:hint="eastAsia" w:ascii="仿宋" w:hAnsi="仿宋" w:eastAsia="仿宋" w:cs="仿宋"/>
                <w:b w:val="0"/>
                <w:bCs w:val="0"/>
                <w:color w:val="auto"/>
                <w:sz w:val="24"/>
                <w:szCs w:val="24"/>
                <w:highlight w:val="none"/>
                <w:lang w:val="en-US" w:eastAsia="zh-CN"/>
              </w:rPr>
              <w:t xml:space="preserve"> </w:t>
            </w:r>
          </w:p>
          <w:p w14:paraId="67BD4CB9">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专用手术器械包</w:t>
            </w:r>
          </w:p>
        </w:tc>
        <w:tc>
          <w:tcPr>
            <w:tcW w:w="5385" w:type="dxa"/>
          </w:tcPr>
          <w:p w14:paraId="160FAAA3">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 xml:space="preserve">椎板咬骨钳 </w:t>
            </w:r>
          </w:p>
          <w:p w14:paraId="7BD4D268">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220*1*90°，220*2*110°</w:t>
            </w:r>
          </w:p>
        </w:tc>
        <w:tc>
          <w:tcPr>
            <w:tcW w:w="1021" w:type="dxa"/>
          </w:tcPr>
          <w:p w14:paraId="38A55446">
            <w:pPr>
              <w:keepNext w:val="0"/>
              <w:keepLines w:val="0"/>
              <w:pageBreakBefore w:val="0"/>
              <w:widowControl w:val="0"/>
              <w:kinsoku/>
              <w:wordWrap/>
              <w:overflowPunct/>
              <w:topLinePunct w:val="0"/>
              <w:autoSpaceDE/>
              <w:autoSpaceDN/>
              <w:bidi w:val="0"/>
              <w:adjustRightInd w:val="0"/>
              <w:snapToGrid/>
              <w:spacing w:before="0" w:beforeLines="120" w:line="288"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rPr>
              <w:t>1把</w:t>
            </w:r>
          </w:p>
        </w:tc>
      </w:tr>
      <w:tr w14:paraId="78B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2318FC3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shd w:val="clear" w:color="auto" w:fill="auto"/>
            <w:vAlign w:val="top"/>
          </w:tcPr>
          <w:p w14:paraId="368B6B3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4.5</w:t>
            </w:r>
          </w:p>
        </w:tc>
        <w:tc>
          <w:tcPr>
            <w:tcW w:w="2411" w:type="dxa"/>
            <w:shd w:val="clear" w:color="auto" w:fill="auto"/>
            <w:vAlign w:val="top"/>
          </w:tcPr>
          <w:p w14:paraId="1E5ED2B5">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断钉取出器包</w:t>
            </w:r>
          </w:p>
        </w:tc>
        <w:tc>
          <w:tcPr>
            <w:tcW w:w="5385" w:type="dxa"/>
          </w:tcPr>
          <w:p w14:paraId="6EA2DCDD">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钨钢钻 Φ3*60、Φ4*60</w:t>
            </w:r>
          </w:p>
        </w:tc>
        <w:tc>
          <w:tcPr>
            <w:tcW w:w="1021" w:type="dxa"/>
          </w:tcPr>
          <w:p w14:paraId="0821A9F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rPr>
              <w:t>1把</w:t>
            </w:r>
          </w:p>
        </w:tc>
      </w:tr>
      <w:tr w14:paraId="68B5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7635303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shd w:val="clear" w:color="auto" w:fill="auto"/>
            <w:vAlign w:val="top"/>
          </w:tcPr>
          <w:p w14:paraId="2B4C7312">
            <w:pPr>
              <w:keepNext w:val="0"/>
              <w:keepLines w:val="0"/>
              <w:pageBreakBefore w:val="0"/>
              <w:widowControl w:val="0"/>
              <w:kinsoku/>
              <w:wordWrap/>
              <w:overflowPunct/>
              <w:topLinePunct w:val="0"/>
              <w:autoSpaceDE/>
              <w:autoSpaceDN/>
              <w:bidi w:val="0"/>
              <w:adjustRightInd w:val="0"/>
              <w:snapToGrid/>
              <w:spacing w:before="0" w:beforeLines="11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4.6</w:t>
            </w:r>
          </w:p>
        </w:tc>
        <w:tc>
          <w:tcPr>
            <w:tcW w:w="2411" w:type="dxa"/>
            <w:shd w:val="clear" w:color="auto" w:fill="auto"/>
            <w:vAlign w:val="top"/>
          </w:tcPr>
          <w:p w14:paraId="6F118096">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上肢骨折内固定</w:t>
            </w:r>
          </w:p>
          <w:p w14:paraId="558BB5EA">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专用手术器械包</w:t>
            </w:r>
          </w:p>
        </w:tc>
        <w:tc>
          <w:tcPr>
            <w:tcW w:w="5385" w:type="dxa"/>
          </w:tcPr>
          <w:p w14:paraId="1B04EF0D">
            <w:pPr>
              <w:keepNext w:val="0"/>
              <w:keepLines w:val="0"/>
              <w:pageBreakBefore w:val="0"/>
              <w:widowControl w:val="0"/>
              <w:kinsoku/>
              <w:wordWrap/>
              <w:overflowPunct/>
              <w:topLinePunct w:val="0"/>
              <w:autoSpaceDE/>
              <w:autoSpaceDN/>
              <w:bidi w:val="0"/>
              <w:adjustRightInd w:val="0"/>
              <w:snapToGrid/>
              <w:spacing w:before="0" w:beforeLines="11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小号带尖复位钳，全长150mm</w:t>
            </w:r>
          </w:p>
        </w:tc>
        <w:tc>
          <w:tcPr>
            <w:tcW w:w="1021" w:type="dxa"/>
          </w:tcPr>
          <w:p w14:paraId="27157A2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rPr>
              <w:t>1把</w:t>
            </w:r>
          </w:p>
        </w:tc>
      </w:tr>
      <w:tr w14:paraId="70DD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03095AC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shd w:val="clear" w:color="auto" w:fill="auto"/>
            <w:vAlign w:val="top"/>
          </w:tcPr>
          <w:p w14:paraId="3E1D7A56">
            <w:pPr>
              <w:keepNext w:val="0"/>
              <w:keepLines w:val="0"/>
              <w:pageBreakBefore w:val="0"/>
              <w:widowControl w:val="0"/>
              <w:kinsoku/>
              <w:wordWrap/>
              <w:overflowPunct/>
              <w:topLinePunct w:val="0"/>
              <w:autoSpaceDE/>
              <w:autoSpaceDN/>
              <w:bidi w:val="0"/>
              <w:adjustRightInd w:val="0"/>
              <w:snapToGrid/>
              <w:spacing w:before="0" w:beforeLines="11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4.7</w:t>
            </w:r>
          </w:p>
        </w:tc>
        <w:tc>
          <w:tcPr>
            <w:tcW w:w="2411" w:type="dxa"/>
            <w:shd w:val="clear" w:color="auto" w:fill="auto"/>
            <w:vAlign w:val="top"/>
          </w:tcPr>
          <w:p w14:paraId="738F52EA">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下肢骨折内固定</w:t>
            </w:r>
          </w:p>
          <w:p w14:paraId="416AB83C">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专用手术器械包</w:t>
            </w:r>
          </w:p>
        </w:tc>
        <w:tc>
          <w:tcPr>
            <w:tcW w:w="5385" w:type="dxa"/>
          </w:tcPr>
          <w:p w14:paraId="0A7C4688">
            <w:pPr>
              <w:keepNext w:val="0"/>
              <w:keepLines w:val="0"/>
              <w:pageBreakBefore w:val="0"/>
              <w:widowControl w:val="0"/>
              <w:kinsoku/>
              <w:wordWrap/>
              <w:overflowPunct/>
              <w:topLinePunct w:val="0"/>
              <w:autoSpaceDE/>
              <w:autoSpaceDN/>
              <w:bidi w:val="0"/>
              <w:adjustRightInd w:val="0"/>
              <w:snapToGrid/>
              <w:spacing w:before="0" w:beforeLines="11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不锈钢长钻头，Ф3.2mm、Ф4.5mm</w:t>
            </w:r>
          </w:p>
        </w:tc>
        <w:tc>
          <w:tcPr>
            <w:tcW w:w="1021" w:type="dxa"/>
          </w:tcPr>
          <w:p w14:paraId="71090C80">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rPr>
              <w:t>1把</w:t>
            </w:r>
          </w:p>
        </w:tc>
      </w:tr>
      <w:tr w14:paraId="17F7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11C5F8D2">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shd w:val="clear" w:color="auto" w:fill="auto"/>
            <w:vAlign w:val="top"/>
          </w:tcPr>
          <w:p w14:paraId="50BA5A2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4.8</w:t>
            </w:r>
          </w:p>
        </w:tc>
        <w:tc>
          <w:tcPr>
            <w:tcW w:w="2411" w:type="dxa"/>
            <w:shd w:val="clear" w:color="auto" w:fill="auto"/>
            <w:vAlign w:val="top"/>
          </w:tcPr>
          <w:p w14:paraId="62C9705A">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足踝系统工具包</w:t>
            </w:r>
          </w:p>
        </w:tc>
        <w:tc>
          <w:tcPr>
            <w:tcW w:w="5385" w:type="dxa"/>
          </w:tcPr>
          <w:p w14:paraId="52A2BC32">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骨刀，</w:t>
            </w:r>
            <w:r>
              <w:rPr>
                <w:rFonts w:hint="eastAsia" w:ascii="仿宋" w:hAnsi="仿宋" w:eastAsia="仿宋" w:cs="仿宋"/>
                <w:b w:val="0"/>
                <w:bCs w:val="0"/>
                <w:i w:val="0"/>
                <w:iCs w:val="0"/>
                <w:color w:val="auto"/>
                <w:sz w:val="24"/>
                <w:szCs w:val="24"/>
                <w:highlight w:val="none"/>
                <w:u w:val="none"/>
                <w:lang w:val="en-US" w:eastAsia="zh-CN"/>
              </w:rPr>
              <w:t>180*2直头</w:t>
            </w:r>
          </w:p>
        </w:tc>
        <w:tc>
          <w:tcPr>
            <w:tcW w:w="1021" w:type="dxa"/>
          </w:tcPr>
          <w:p w14:paraId="1375E2DD">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color w:val="auto"/>
                <w:kern w:val="0"/>
                <w:sz w:val="24"/>
                <w:szCs w:val="24"/>
                <w:highlight w:val="none"/>
                <w:lang w:val="en-US" w:eastAsia="zh-CN"/>
              </w:rPr>
              <w:t>1把</w:t>
            </w:r>
          </w:p>
        </w:tc>
      </w:tr>
      <w:tr w14:paraId="6451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107DFE2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vMerge w:val="restart"/>
            <w:shd w:val="clear" w:color="auto" w:fill="auto"/>
            <w:vAlign w:val="top"/>
          </w:tcPr>
          <w:p w14:paraId="38E9DEF7">
            <w:pPr>
              <w:keepNext w:val="0"/>
              <w:keepLines w:val="0"/>
              <w:pageBreakBefore w:val="0"/>
              <w:widowControl w:val="0"/>
              <w:kinsoku/>
              <w:wordWrap/>
              <w:overflowPunct/>
              <w:topLinePunct w:val="0"/>
              <w:autoSpaceDE/>
              <w:autoSpaceDN/>
              <w:bidi w:val="0"/>
              <w:adjustRightInd w:val="0"/>
              <w:snapToGrid/>
              <w:spacing w:before="0" w:beforeLines="10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4.10</w:t>
            </w:r>
          </w:p>
        </w:tc>
        <w:tc>
          <w:tcPr>
            <w:tcW w:w="2411" w:type="dxa"/>
            <w:vMerge w:val="restart"/>
            <w:shd w:val="clear" w:color="auto" w:fill="auto"/>
            <w:vAlign w:val="top"/>
          </w:tcPr>
          <w:p w14:paraId="5B1DA209">
            <w:pPr>
              <w:keepNext w:val="0"/>
              <w:keepLines w:val="0"/>
              <w:pageBreakBefore w:val="0"/>
              <w:widowControl w:val="0"/>
              <w:kinsoku/>
              <w:wordWrap/>
              <w:overflowPunct/>
              <w:topLinePunct w:val="0"/>
              <w:autoSpaceDE/>
              <w:autoSpaceDN/>
              <w:bidi w:val="0"/>
              <w:adjustRightInd w:val="0"/>
              <w:snapToGrid/>
              <w:spacing w:before="0" w:beforeLines="10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普通骨科器械包</w:t>
            </w:r>
          </w:p>
        </w:tc>
        <w:tc>
          <w:tcPr>
            <w:tcW w:w="5385" w:type="dxa"/>
            <w:shd w:val="clear" w:color="auto" w:fill="auto"/>
            <w:vAlign w:val="top"/>
          </w:tcPr>
          <w:p w14:paraId="2247774D">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复位钳，角弯带齿14cm、17cm</w:t>
            </w:r>
          </w:p>
        </w:tc>
        <w:tc>
          <w:tcPr>
            <w:tcW w:w="1021" w:type="dxa"/>
            <w:shd w:val="clear" w:color="auto" w:fill="auto"/>
            <w:vAlign w:val="top"/>
          </w:tcPr>
          <w:p w14:paraId="7022A481">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eastAsia="zh-CN"/>
              </w:rPr>
              <w:t>各</w:t>
            </w:r>
            <w:r>
              <w:rPr>
                <w:rFonts w:hint="eastAsia" w:ascii="仿宋" w:hAnsi="仿宋" w:eastAsia="仿宋" w:cs="仿宋"/>
                <w:b w:val="0"/>
                <w:bCs w:val="0"/>
                <w:color w:val="auto"/>
                <w:sz w:val="24"/>
                <w:szCs w:val="24"/>
                <w:highlight w:val="none"/>
                <w:vertAlign w:val="baseline"/>
                <w:lang w:val="en-US" w:eastAsia="zh-CN"/>
              </w:rPr>
              <w:t>1把</w:t>
            </w:r>
          </w:p>
        </w:tc>
      </w:tr>
      <w:tr w14:paraId="2402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1C1A4E4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vMerge w:val="continue"/>
            <w:shd w:val="clear" w:color="auto" w:fill="auto"/>
            <w:vAlign w:val="top"/>
          </w:tcPr>
          <w:p w14:paraId="2766B3D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p>
        </w:tc>
        <w:tc>
          <w:tcPr>
            <w:tcW w:w="2411" w:type="dxa"/>
            <w:vMerge w:val="continue"/>
            <w:shd w:val="clear" w:color="auto" w:fill="auto"/>
            <w:vAlign w:val="top"/>
          </w:tcPr>
          <w:p w14:paraId="7C478E0D">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p>
        </w:tc>
        <w:tc>
          <w:tcPr>
            <w:tcW w:w="5385" w:type="dxa"/>
          </w:tcPr>
          <w:p w14:paraId="417F184A">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止血钳(柯克钳)，直有钩长26cm</w:t>
            </w:r>
          </w:p>
        </w:tc>
        <w:tc>
          <w:tcPr>
            <w:tcW w:w="1021" w:type="dxa"/>
          </w:tcPr>
          <w:p w14:paraId="1E2FA3C0">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1把</w:t>
            </w:r>
          </w:p>
        </w:tc>
      </w:tr>
      <w:tr w14:paraId="5C91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restart"/>
          </w:tcPr>
          <w:p w14:paraId="1F2272F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7C73DFF5">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p w14:paraId="198AD7C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六</w:t>
            </w:r>
          </w:p>
        </w:tc>
        <w:tc>
          <w:tcPr>
            <w:tcW w:w="696" w:type="dxa"/>
            <w:shd w:val="clear" w:color="auto" w:fill="auto"/>
            <w:vAlign w:val="top"/>
          </w:tcPr>
          <w:p w14:paraId="78CD42E8">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6.1</w:t>
            </w:r>
          </w:p>
        </w:tc>
        <w:tc>
          <w:tcPr>
            <w:tcW w:w="2411" w:type="dxa"/>
            <w:shd w:val="clear" w:color="auto" w:fill="auto"/>
            <w:vAlign w:val="top"/>
          </w:tcPr>
          <w:p w14:paraId="225B3376">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骨钻</w:t>
            </w:r>
          </w:p>
        </w:tc>
        <w:tc>
          <w:tcPr>
            <w:tcW w:w="5385" w:type="dxa"/>
          </w:tcPr>
          <w:p w14:paraId="04BF7C51">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lang w:val="en-US" w:eastAsia="zh-CN"/>
              </w:rPr>
              <w:t>骨钻</w:t>
            </w:r>
          </w:p>
        </w:tc>
        <w:tc>
          <w:tcPr>
            <w:tcW w:w="1021" w:type="dxa"/>
          </w:tcPr>
          <w:p w14:paraId="1A634F19">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1把</w:t>
            </w:r>
          </w:p>
        </w:tc>
      </w:tr>
      <w:tr w14:paraId="68EA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37266BA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shd w:val="clear" w:color="auto" w:fill="auto"/>
            <w:vAlign w:val="top"/>
          </w:tcPr>
          <w:p w14:paraId="41869EA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6,2</w:t>
            </w:r>
          </w:p>
        </w:tc>
        <w:tc>
          <w:tcPr>
            <w:tcW w:w="2411" w:type="dxa"/>
            <w:shd w:val="clear" w:color="auto" w:fill="auto"/>
            <w:vAlign w:val="top"/>
          </w:tcPr>
          <w:p w14:paraId="0B2A9678">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空心钻</w:t>
            </w:r>
            <w:r>
              <w:rPr>
                <w:rFonts w:hint="eastAsia" w:ascii="仿宋" w:hAnsi="仿宋" w:eastAsia="仿宋" w:cs="仿宋"/>
                <w:b w:val="0"/>
                <w:bCs w:val="0"/>
                <w:color w:val="auto"/>
                <w:sz w:val="24"/>
                <w:szCs w:val="24"/>
                <w:highlight w:val="none"/>
              </w:rPr>
              <w:t xml:space="preserve"> </w:t>
            </w:r>
          </w:p>
        </w:tc>
        <w:tc>
          <w:tcPr>
            <w:tcW w:w="5385" w:type="dxa"/>
          </w:tcPr>
          <w:p w14:paraId="69149D59">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lang w:val="en-US" w:eastAsia="zh-CN"/>
              </w:rPr>
              <w:t>空心钻</w:t>
            </w:r>
          </w:p>
        </w:tc>
        <w:tc>
          <w:tcPr>
            <w:tcW w:w="1021" w:type="dxa"/>
          </w:tcPr>
          <w:p w14:paraId="29B79B1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color w:val="auto"/>
                <w:kern w:val="0"/>
                <w:sz w:val="24"/>
                <w:szCs w:val="24"/>
                <w:highlight w:val="none"/>
                <w:lang w:val="en-US" w:eastAsia="zh-CN"/>
              </w:rPr>
              <w:t>1把</w:t>
            </w:r>
          </w:p>
        </w:tc>
      </w:tr>
      <w:tr w14:paraId="4541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1DBF35D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shd w:val="clear" w:color="auto" w:fill="auto"/>
            <w:vAlign w:val="top"/>
          </w:tcPr>
          <w:p w14:paraId="7CB9394C">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6.3</w:t>
            </w:r>
          </w:p>
        </w:tc>
        <w:tc>
          <w:tcPr>
            <w:tcW w:w="2411" w:type="dxa"/>
            <w:shd w:val="clear" w:color="auto" w:fill="auto"/>
            <w:vAlign w:val="top"/>
          </w:tcPr>
          <w:p w14:paraId="54F9C326">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摆锯</w:t>
            </w:r>
          </w:p>
        </w:tc>
        <w:tc>
          <w:tcPr>
            <w:tcW w:w="5385" w:type="dxa"/>
          </w:tcPr>
          <w:p w14:paraId="60DA1096">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lang w:val="en-US" w:eastAsia="zh-CN"/>
              </w:rPr>
              <w:t>骨科用锯片各规格</w:t>
            </w:r>
          </w:p>
        </w:tc>
        <w:tc>
          <w:tcPr>
            <w:tcW w:w="1021" w:type="dxa"/>
          </w:tcPr>
          <w:p w14:paraId="5619A00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各</w:t>
            </w:r>
            <w:r>
              <w:rPr>
                <w:rFonts w:hint="eastAsia" w:ascii="仿宋" w:hAnsi="仿宋" w:eastAsia="仿宋" w:cs="仿宋"/>
                <w:b w:val="0"/>
                <w:bCs w:val="0"/>
                <w:color w:val="auto"/>
                <w:sz w:val="24"/>
                <w:szCs w:val="24"/>
                <w:highlight w:val="none"/>
                <w:vertAlign w:val="baseline"/>
                <w:lang w:val="en-US" w:eastAsia="zh-CN"/>
              </w:rPr>
              <w:t>2片</w:t>
            </w:r>
          </w:p>
        </w:tc>
      </w:tr>
      <w:tr w14:paraId="075E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38108E97">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shd w:val="clear" w:color="auto" w:fill="auto"/>
            <w:vAlign w:val="top"/>
          </w:tcPr>
          <w:p w14:paraId="534A07BE">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6.4</w:t>
            </w:r>
          </w:p>
        </w:tc>
        <w:tc>
          <w:tcPr>
            <w:tcW w:w="2411" w:type="dxa"/>
            <w:shd w:val="clear" w:color="auto" w:fill="auto"/>
            <w:vAlign w:val="top"/>
          </w:tcPr>
          <w:p w14:paraId="6F076A0B">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关节钻</w:t>
            </w:r>
          </w:p>
        </w:tc>
        <w:tc>
          <w:tcPr>
            <w:tcW w:w="5385" w:type="dxa"/>
          </w:tcPr>
          <w:p w14:paraId="13A3BFF4">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lang w:val="en-US" w:eastAsia="zh-CN"/>
              </w:rPr>
              <w:t>关节钻</w:t>
            </w:r>
          </w:p>
        </w:tc>
        <w:tc>
          <w:tcPr>
            <w:tcW w:w="1021" w:type="dxa"/>
          </w:tcPr>
          <w:p w14:paraId="213198DD">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color w:val="auto"/>
                <w:kern w:val="0"/>
                <w:sz w:val="24"/>
                <w:szCs w:val="24"/>
                <w:highlight w:val="none"/>
                <w:lang w:val="en-US" w:eastAsia="zh-CN"/>
              </w:rPr>
              <w:t>1把</w:t>
            </w:r>
          </w:p>
        </w:tc>
      </w:tr>
      <w:tr w14:paraId="519D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Pr>
          <w:p w14:paraId="29C3A673">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p>
        </w:tc>
        <w:tc>
          <w:tcPr>
            <w:tcW w:w="696" w:type="dxa"/>
            <w:shd w:val="clear" w:color="auto" w:fill="auto"/>
            <w:vAlign w:val="top"/>
          </w:tcPr>
          <w:p w14:paraId="300D8D7A">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6.5</w:t>
            </w:r>
          </w:p>
        </w:tc>
        <w:tc>
          <w:tcPr>
            <w:tcW w:w="2411" w:type="dxa"/>
            <w:shd w:val="clear" w:color="auto" w:fill="auto"/>
            <w:vAlign w:val="top"/>
          </w:tcPr>
          <w:p w14:paraId="127B5027">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手外空心钻</w:t>
            </w:r>
          </w:p>
        </w:tc>
        <w:tc>
          <w:tcPr>
            <w:tcW w:w="5385" w:type="dxa"/>
          </w:tcPr>
          <w:p w14:paraId="5EB3BA8A">
            <w:pPr>
              <w:keepNext w:val="0"/>
              <w:keepLines w:val="0"/>
              <w:pageBreakBefore w:val="0"/>
              <w:widowControl w:val="0"/>
              <w:kinsoku/>
              <w:wordWrap/>
              <w:overflowPunct/>
              <w:topLinePunct w:val="0"/>
              <w:autoSpaceDE/>
              <w:autoSpaceDN/>
              <w:bidi w:val="0"/>
              <w:adjustRightInd w:val="0"/>
              <w:snapToGrid/>
              <w:spacing w:before="0" w:beforeLines="20" w:line="288" w:lineRule="auto"/>
              <w:jc w:val="left"/>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lang w:val="en-US" w:eastAsia="zh-CN"/>
              </w:rPr>
              <w:t>手外空心钻</w:t>
            </w:r>
          </w:p>
        </w:tc>
        <w:tc>
          <w:tcPr>
            <w:tcW w:w="1021" w:type="dxa"/>
          </w:tcPr>
          <w:p w14:paraId="0A679684">
            <w:pPr>
              <w:keepNext w:val="0"/>
              <w:keepLines w:val="0"/>
              <w:pageBreakBefore w:val="0"/>
              <w:widowControl w:val="0"/>
              <w:kinsoku/>
              <w:wordWrap/>
              <w:overflowPunct/>
              <w:topLinePunct w:val="0"/>
              <w:autoSpaceDE/>
              <w:autoSpaceDN/>
              <w:bidi w:val="0"/>
              <w:adjustRightInd w:val="0"/>
              <w:snapToGrid/>
              <w:spacing w:before="0" w:beforeLines="20" w:line="288" w:lineRule="auto"/>
              <w:jc w:val="center"/>
              <w:textAlignment w:val="auto"/>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color w:val="auto"/>
                <w:kern w:val="0"/>
                <w:sz w:val="24"/>
                <w:szCs w:val="24"/>
                <w:highlight w:val="none"/>
                <w:lang w:val="en-US" w:eastAsia="zh-CN"/>
              </w:rPr>
              <w:t>1把</w:t>
            </w:r>
          </w:p>
        </w:tc>
      </w:tr>
    </w:tbl>
    <w:p w14:paraId="7C608841">
      <w:pPr>
        <w:keepNext w:val="0"/>
        <w:keepLines w:val="0"/>
        <w:pageBreakBefore w:val="0"/>
        <w:widowControl w:val="0"/>
        <w:numPr>
          <w:ilvl w:val="0"/>
          <w:numId w:val="0"/>
        </w:numPr>
        <w:kinsoku/>
        <w:wordWrap/>
        <w:overflowPunct/>
        <w:topLinePunct w:val="0"/>
        <w:bidi w:val="0"/>
        <w:adjustRightInd w:val="0"/>
        <w:snapToGrid w:val="0"/>
        <w:spacing w:line="360" w:lineRule="auto"/>
        <w:ind w:leftChars="0"/>
        <w:textAlignment w:val="auto"/>
        <w:rPr>
          <w:rFonts w:hint="eastAsia" w:ascii="仿宋_GB2312" w:hAnsi="Times New Roman" w:eastAsia="仿宋_GB2312" w:cs="Times New Roman"/>
          <w:b/>
          <w:bCs/>
          <w:color w:val="auto"/>
          <w:sz w:val="24"/>
          <w:szCs w:val="24"/>
          <w:highlight w:val="none"/>
        </w:rPr>
      </w:pPr>
    </w:p>
    <w:p w14:paraId="2940217A">
      <w:pPr>
        <w:keepNext w:val="0"/>
        <w:keepLines w:val="0"/>
        <w:pageBreakBefore w:val="0"/>
        <w:widowControl w:val="0"/>
        <w:numPr>
          <w:ilvl w:val="0"/>
          <w:numId w:val="1"/>
        </w:numPr>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b/>
          <w:bCs/>
          <w:color w:val="auto"/>
          <w:sz w:val="24"/>
          <w:highlight w:val="none"/>
        </w:rPr>
      </w:pPr>
      <w:r>
        <w:rPr>
          <w:rFonts w:hint="eastAsia" w:ascii="仿宋_GB2312" w:eastAsia="仿宋_GB2312"/>
          <w:b/>
          <w:bCs/>
          <w:color w:val="auto"/>
          <w:sz w:val="24"/>
          <w:szCs w:val="24"/>
          <w:highlight w:val="none"/>
        </w:rPr>
        <w:t>★</w:t>
      </w:r>
      <w:r>
        <w:rPr>
          <w:rFonts w:hint="eastAsia" w:ascii="仿宋" w:hAnsi="仿宋" w:eastAsia="仿宋" w:cs="仿宋"/>
          <w:b/>
          <w:bCs/>
          <w:color w:val="auto"/>
          <w:sz w:val="24"/>
          <w:highlight w:val="none"/>
        </w:rPr>
        <w:t>商务要求</w:t>
      </w:r>
    </w:p>
    <w:tbl>
      <w:tblPr>
        <w:tblStyle w:val="62"/>
        <w:tblW w:w="5028" w:type="pct"/>
        <w:tblInd w:w="0" w:type="dxa"/>
        <w:tblLayout w:type="autofit"/>
        <w:tblCellMar>
          <w:top w:w="0" w:type="dxa"/>
          <w:left w:w="108" w:type="dxa"/>
          <w:bottom w:w="0" w:type="dxa"/>
          <w:right w:w="108" w:type="dxa"/>
        </w:tblCellMar>
      </w:tblPr>
      <w:tblGrid>
        <w:gridCol w:w="876"/>
        <w:gridCol w:w="1460"/>
        <w:gridCol w:w="6890"/>
      </w:tblGrid>
      <w:tr w14:paraId="0E93D365">
        <w:tblPrEx>
          <w:tblCellMar>
            <w:top w:w="0" w:type="dxa"/>
            <w:left w:w="108" w:type="dxa"/>
            <w:bottom w:w="0" w:type="dxa"/>
            <w:right w:w="108" w:type="dxa"/>
          </w:tblCellMar>
        </w:tblPrEx>
        <w:trPr>
          <w:trHeight w:val="20" w:hRule="atLeast"/>
          <w:tblHeader/>
        </w:trPr>
        <w:tc>
          <w:tcPr>
            <w:tcW w:w="475" w:type="pct"/>
            <w:tcBorders>
              <w:top w:val="single" w:color="000000" w:sz="4" w:space="0"/>
              <w:left w:val="single" w:color="000000" w:sz="4" w:space="0"/>
              <w:bottom w:val="single" w:color="000000" w:sz="4" w:space="0"/>
              <w:right w:val="single" w:color="000000" w:sz="4" w:space="0"/>
            </w:tcBorders>
            <w:vAlign w:val="center"/>
          </w:tcPr>
          <w:p w14:paraId="27D899FE">
            <w:pPr>
              <w:spacing w:line="400" w:lineRule="exact"/>
              <w:jc w:val="center"/>
              <w:rPr>
                <w:rFonts w:hint="eastAsia" w:ascii="仿宋" w:hAnsi="仿宋" w:eastAsia="仿宋" w:cs="仿宋"/>
                <w:b/>
                <w:bCs/>
                <w:color w:val="auto"/>
                <w:kern w:val="1"/>
                <w:sz w:val="24"/>
                <w:szCs w:val="24"/>
                <w:highlight w:val="none"/>
              </w:rPr>
            </w:pPr>
            <w:r>
              <w:rPr>
                <w:rFonts w:hint="eastAsia" w:ascii="仿宋" w:hAnsi="仿宋" w:eastAsia="仿宋" w:cs="仿宋"/>
                <w:b/>
                <w:bCs/>
                <w:color w:val="auto"/>
                <w:kern w:val="1"/>
                <w:sz w:val="24"/>
                <w:szCs w:val="24"/>
                <w:highlight w:val="none"/>
              </w:rPr>
              <w:t>序号</w:t>
            </w:r>
          </w:p>
        </w:tc>
        <w:tc>
          <w:tcPr>
            <w:tcW w:w="791" w:type="pct"/>
            <w:tcBorders>
              <w:top w:val="single" w:color="000000" w:sz="4" w:space="0"/>
              <w:left w:val="single" w:color="000000" w:sz="4" w:space="0"/>
              <w:bottom w:val="single" w:color="000000" w:sz="4" w:space="0"/>
              <w:right w:val="single" w:color="000000" w:sz="4" w:space="0"/>
            </w:tcBorders>
            <w:vAlign w:val="center"/>
          </w:tcPr>
          <w:p w14:paraId="336EBDBC">
            <w:pPr>
              <w:spacing w:line="400" w:lineRule="exact"/>
              <w:jc w:val="center"/>
              <w:rPr>
                <w:rFonts w:hint="eastAsia" w:ascii="仿宋" w:hAnsi="仿宋" w:eastAsia="仿宋" w:cs="仿宋"/>
                <w:b/>
                <w:bCs/>
                <w:color w:val="auto"/>
                <w:kern w:val="1"/>
                <w:sz w:val="24"/>
                <w:szCs w:val="24"/>
                <w:highlight w:val="none"/>
              </w:rPr>
            </w:pPr>
            <w:r>
              <w:rPr>
                <w:rFonts w:hint="eastAsia" w:ascii="仿宋" w:hAnsi="仿宋" w:eastAsia="仿宋" w:cs="仿宋"/>
                <w:b/>
                <w:bCs/>
                <w:color w:val="auto"/>
                <w:kern w:val="1"/>
                <w:sz w:val="24"/>
                <w:szCs w:val="24"/>
                <w:highlight w:val="none"/>
              </w:rPr>
              <w:t>内  容</w:t>
            </w:r>
          </w:p>
        </w:tc>
        <w:tc>
          <w:tcPr>
            <w:tcW w:w="3733" w:type="pct"/>
            <w:tcBorders>
              <w:top w:val="single" w:color="000000" w:sz="4" w:space="0"/>
              <w:left w:val="single" w:color="000000" w:sz="4" w:space="0"/>
              <w:bottom w:val="single" w:color="000000" w:sz="4" w:space="0"/>
              <w:right w:val="single" w:color="000000" w:sz="4" w:space="0"/>
            </w:tcBorders>
            <w:vAlign w:val="center"/>
          </w:tcPr>
          <w:p w14:paraId="7E4E73D5">
            <w:pPr>
              <w:spacing w:line="400" w:lineRule="exact"/>
              <w:jc w:val="center"/>
              <w:rPr>
                <w:rFonts w:hint="eastAsia" w:ascii="仿宋" w:hAnsi="仿宋" w:eastAsia="仿宋" w:cs="仿宋"/>
                <w:b/>
                <w:bCs/>
                <w:color w:val="auto"/>
                <w:kern w:val="1"/>
                <w:sz w:val="24"/>
                <w:szCs w:val="24"/>
                <w:highlight w:val="none"/>
              </w:rPr>
            </w:pPr>
            <w:r>
              <w:rPr>
                <w:rFonts w:hint="eastAsia" w:ascii="仿宋" w:hAnsi="仿宋" w:eastAsia="仿宋" w:cs="仿宋"/>
                <w:b/>
                <w:bCs/>
                <w:color w:val="auto"/>
                <w:kern w:val="1"/>
                <w:sz w:val="24"/>
                <w:szCs w:val="24"/>
                <w:highlight w:val="none"/>
              </w:rPr>
              <w:t>要      求</w:t>
            </w:r>
          </w:p>
        </w:tc>
      </w:tr>
      <w:tr w14:paraId="62EA1824">
        <w:tblPrEx>
          <w:tblCellMar>
            <w:top w:w="0" w:type="dxa"/>
            <w:left w:w="108" w:type="dxa"/>
            <w:bottom w:w="0" w:type="dxa"/>
            <w:right w:w="108" w:type="dxa"/>
          </w:tblCellMar>
        </w:tblPrEx>
        <w:trPr>
          <w:trHeight w:val="454"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F8E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69F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sz w:val="24"/>
                <w:szCs w:val="24"/>
                <w:highlight w:val="none"/>
              </w:rPr>
              <w:t>质保期</w:t>
            </w:r>
          </w:p>
        </w:tc>
        <w:tc>
          <w:tcPr>
            <w:tcW w:w="3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A61A">
            <w:pPr>
              <w:keepNext w:val="0"/>
              <w:keepLines w:val="0"/>
              <w:pageBreakBefore w:val="0"/>
              <w:widowControl w:val="0"/>
              <w:kinsoku/>
              <w:wordWrap/>
              <w:overflowPunct/>
              <w:topLinePunct w:val="0"/>
              <w:autoSpaceDE/>
              <w:autoSpaceDN/>
              <w:bidi w:val="0"/>
              <w:adjustRightInd w:val="0"/>
              <w:snapToGrid/>
              <w:spacing w:before="0" w:beforeLines="20" w:line="264" w:lineRule="auto"/>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sz w:val="24"/>
                <w:szCs w:val="24"/>
                <w:highlight w:val="none"/>
              </w:rPr>
              <w:t>本项目自验收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后进入质保期，质保期3年。</w:t>
            </w:r>
          </w:p>
        </w:tc>
      </w:tr>
      <w:tr w14:paraId="216A84FB">
        <w:tblPrEx>
          <w:tblCellMar>
            <w:top w:w="0" w:type="dxa"/>
            <w:left w:w="108" w:type="dxa"/>
            <w:bottom w:w="0" w:type="dxa"/>
            <w:right w:w="108" w:type="dxa"/>
          </w:tblCellMar>
        </w:tblPrEx>
        <w:trPr>
          <w:trHeight w:val="9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0DB5">
            <w:pPr>
              <w:spacing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2</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442A1">
            <w:pPr>
              <w:spacing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eastAsia="zh-CN"/>
              </w:rPr>
              <w:t>供货期限</w:t>
            </w:r>
          </w:p>
        </w:tc>
        <w:tc>
          <w:tcPr>
            <w:tcW w:w="3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8996">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接到采购人通知后</w:t>
            </w:r>
            <w:r>
              <w:rPr>
                <w:rFonts w:hint="eastAsia" w:ascii="仿宋" w:hAnsi="仿宋" w:eastAsia="仿宋" w:cs="仿宋"/>
                <w:color w:val="auto"/>
                <w:kern w:val="1"/>
                <w:sz w:val="24"/>
                <w:szCs w:val="24"/>
                <w:highlight w:val="none"/>
                <w:lang w:eastAsia="zh-CN"/>
              </w:rPr>
              <w:t>国产的在三个月内</w:t>
            </w:r>
            <w:r>
              <w:rPr>
                <w:rFonts w:hint="eastAsia" w:ascii="仿宋" w:hAnsi="仿宋" w:eastAsia="仿宋" w:cs="仿宋"/>
                <w:color w:val="auto"/>
                <w:kern w:val="1"/>
                <w:sz w:val="24"/>
                <w:szCs w:val="24"/>
                <w:highlight w:val="none"/>
              </w:rPr>
              <w:t>到货</w:t>
            </w:r>
            <w:r>
              <w:rPr>
                <w:rFonts w:hint="eastAsia" w:ascii="仿宋" w:hAnsi="仿宋" w:eastAsia="仿宋" w:cs="仿宋"/>
                <w:color w:val="auto"/>
                <w:kern w:val="1"/>
                <w:sz w:val="24"/>
                <w:szCs w:val="24"/>
                <w:highlight w:val="none"/>
                <w:lang w:eastAsia="zh-CN"/>
              </w:rPr>
              <w:t>，进口的在六个月</w:t>
            </w:r>
            <w:r>
              <w:rPr>
                <w:rFonts w:hint="eastAsia" w:ascii="仿宋" w:hAnsi="仿宋" w:eastAsia="仿宋" w:cs="仿宋"/>
                <w:color w:val="auto"/>
                <w:kern w:val="1"/>
                <w:sz w:val="24"/>
                <w:szCs w:val="24"/>
                <w:highlight w:val="none"/>
              </w:rPr>
              <w:t>内到货。无故延期交货，中标人赔偿由此引起的损失。</w:t>
            </w:r>
          </w:p>
        </w:tc>
      </w:tr>
      <w:tr w14:paraId="501A6CE2">
        <w:tblPrEx>
          <w:tblCellMar>
            <w:top w:w="0" w:type="dxa"/>
            <w:left w:w="108" w:type="dxa"/>
            <w:bottom w:w="0" w:type="dxa"/>
            <w:right w:w="108" w:type="dxa"/>
          </w:tblCellMar>
        </w:tblPrEx>
        <w:trPr>
          <w:trHeight w:val="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0657">
            <w:pPr>
              <w:spacing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4F29">
            <w:pPr>
              <w:spacing w:line="400" w:lineRule="exact"/>
              <w:jc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安装地点</w:t>
            </w:r>
          </w:p>
          <w:p w14:paraId="432EF27C">
            <w:pPr>
              <w:spacing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eastAsia="zh-CN"/>
              </w:rPr>
              <w:t>及要求</w:t>
            </w:r>
          </w:p>
        </w:tc>
        <w:tc>
          <w:tcPr>
            <w:tcW w:w="3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A3EA">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1.提供场地安装图纸（报价时需考虑总包配合费）。</w:t>
            </w:r>
          </w:p>
          <w:p w14:paraId="365B2B58">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2.</w:t>
            </w:r>
            <w:r>
              <w:rPr>
                <w:rFonts w:hint="eastAsia" w:ascii="仿宋" w:hAnsi="仿宋" w:eastAsia="仿宋" w:cs="仿宋"/>
                <w:color w:val="auto"/>
                <w:kern w:val="1"/>
                <w:sz w:val="24"/>
                <w:szCs w:val="24"/>
                <w:highlight w:val="none"/>
                <w:lang w:eastAsia="zh-CN"/>
              </w:rPr>
              <w:t>设备安装时提供厂方书面设备安装要求并符合条件的说明，经采购人医疗设备管理部门确认后进行设备安装。</w:t>
            </w:r>
          </w:p>
          <w:p w14:paraId="7315A57F">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3.安装标准：符合国家有关安全技术 规范和技术标准</w:t>
            </w:r>
            <w:r>
              <w:rPr>
                <w:rFonts w:hint="eastAsia" w:ascii="仿宋" w:hAnsi="仿宋" w:eastAsia="仿宋" w:cs="仿宋"/>
                <w:color w:val="auto"/>
                <w:kern w:val="1"/>
                <w:sz w:val="24"/>
                <w:szCs w:val="24"/>
                <w:highlight w:val="none"/>
                <w:lang w:eastAsia="zh-CN"/>
              </w:rPr>
              <w:t>。</w:t>
            </w:r>
          </w:p>
        </w:tc>
      </w:tr>
      <w:tr w14:paraId="73AE9856">
        <w:tblPrEx>
          <w:tblCellMar>
            <w:top w:w="0" w:type="dxa"/>
            <w:left w:w="108" w:type="dxa"/>
            <w:bottom w:w="0" w:type="dxa"/>
            <w:right w:w="108" w:type="dxa"/>
          </w:tblCellMar>
        </w:tblPrEx>
        <w:trPr>
          <w:trHeight w:val="20"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60831F19">
            <w:pPr>
              <w:spacing w:line="400" w:lineRule="exact"/>
              <w:jc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4</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EF4B">
            <w:pPr>
              <w:spacing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eastAsia="zh-CN"/>
              </w:rPr>
              <w:t>验收要求</w:t>
            </w:r>
          </w:p>
        </w:tc>
        <w:tc>
          <w:tcPr>
            <w:tcW w:w="3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5263">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w:t>
            </w:r>
            <w:r>
              <w:rPr>
                <w:rFonts w:hint="eastAsia" w:ascii="仿宋" w:hAnsi="仿宋" w:eastAsia="仿宋" w:cs="仿宋"/>
                <w:color w:val="auto"/>
                <w:sz w:val="24"/>
                <w:szCs w:val="24"/>
                <w:highlight w:val="none"/>
              </w:rPr>
              <w:t>符合验收条件后1个月内组织验收；</w:t>
            </w:r>
          </w:p>
          <w:p w14:paraId="3EB27170">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2.验收依据：</w:t>
            </w:r>
          </w:p>
          <w:p w14:paraId="7D8ADB85">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1）制造商提供的技术规格；</w:t>
            </w:r>
          </w:p>
          <w:p w14:paraId="1A218777">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2）合同和标书（及评标时的相关承诺）；</w:t>
            </w:r>
          </w:p>
          <w:p w14:paraId="4CA40110">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3）国家强制标准；</w:t>
            </w:r>
          </w:p>
          <w:p w14:paraId="77CC6CD2">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4）厂家注册标准；</w:t>
            </w:r>
          </w:p>
          <w:p w14:paraId="67D0CEB4">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3.验收时，须提供中文使用、维修手册（包括安装盘、维修密码等）；</w:t>
            </w:r>
          </w:p>
          <w:p w14:paraId="0093AE22">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4.中标人承担所有国家要求的检测项目费用、支付专家费用等。</w:t>
            </w:r>
          </w:p>
          <w:p w14:paraId="06B41FAF">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5.验收合格后，共同签署报告（如有需要行政管理部门认可的）。</w:t>
            </w:r>
          </w:p>
          <w:p w14:paraId="34E96AD6">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kern w:val="1"/>
                <w:sz w:val="24"/>
                <w:szCs w:val="24"/>
                <w:highlight w:val="none"/>
                <w:lang w:val="en-US" w:eastAsia="zh-CN"/>
              </w:rPr>
              <w:t>6.仪器技术要求需在设备装机完成后组织专家进行验收，并进行性能验证，相关费用由中标供应商承担；若性能指标、检测结果不符合招投标要求和样品检测需求，采购方有权利退货。</w:t>
            </w:r>
          </w:p>
        </w:tc>
      </w:tr>
      <w:tr w14:paraId="74647E8F">
        <w:tblPrEx>
          <w:tblCellMar>
            <w:top w:w="0" w:type="dxa"/>
            <w:left w:w="108" w:type="dxa"/>
            <w:bottom w:w="0" w:type="dxa"/>
            <w:right w:w="108" w:type="dxa"/>
          </w:tblCellMar>
        </w:tblPrEx>
        <w:trPr>
          <w:trHeight w:val="20"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223B64AA">
            <w:pPr>
              <w:spacing w:line="400" w:lineRule="exact"/>
              <w:jc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7F93">
            <w:pPr>
              <w:snapToGrid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售后服务</w:t>
            </w:r>
          </w:p>
        </w:tc>
        <w:tc>
          <w:tcPr>
            <w:tcW w:w="3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ED2B">
            <w:pPr>
              <w:keepNext w:val="0"/>
              <w:keepLines w:val="0"/>
              <w:pageBreakBefore w:val="0"/>
              <w:widowControl w:val="0"/>
              <w:tabs>
                <w:tab w:val="left" w:pos="1234"/>
              </w:tabs>
              <w:kinsoku/>
              <w:wordWrap/>
              <w:overflowPunct/>
              <w:topLinePunct w:val="0"/>
              <w:bidi w:val="0"/>
              <w:adjustRightInd w:val="0"/>
              <w:snapToGrid/>
              <w:spacing w:before="0" w:beforeLines="20" w:line="264"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1.中标人需提供技术支持，接到采购人电话后0.5小时内响应，4小时内到达现场，24小时内修复。</w:t>
            </w:r>
          </w:p>
          <w:p w14:paraId="3AEFE394">
            <w:pPr>
              <w:pStyle w:val="256"/>
              <w:keepNext w:val="0"/>
              <w:keepLines w:val="0"/>
              <w:pageBreakBefore w:val="0"/>
              <w:widowControl w:val="0"/>
              <w:kinsoku/>
              <w:wordWrap/>
              <w:overflowPunct/>
              <w:topLinePunct w:val="0"/>
              <w:bidi w:val="0"/>
              <w:adjustRightInd w:val="0"/>
              <w:snapToGrid/>
              <w:spacing w:before="0" w:beforeLines="20" w:line="264" w:lineRule="auto"/>
              <w:ind w:firstLine="0" w:firstLineChars="0"/>
              <w:textAlignment w:val="auto"/>
              <w:rPr>
                <w:rFonts w:hint="eastAsia" w:ascii="宋体" w:hAnsi="Arial" w:eastAsia="宋体" w:cs="Arial"/>
                <w:snapToGrid w:val="0"/>
                <w:color w:val="auto"/>
                <w:kern w:val="2"/>
                <w:sz w:val="24"/>
                <w:szCs w:val="21"/>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kern w:val="1"/>
                <w:sz w:val="24"/>
                <w:szCs w:val="24"/>
                <w:highlight w:val="none"/>
                <w:lang w:val="en-US" w:eastAsia="zh-CN"/>
              </w:rPr>
              <w:t>人</w:t>
            </w:r>
            <w:r>
              <w:rPr>
                <w:rFonts w:hint="eastAsia" w:ascii="仿宋" w:hAnsi="仿宋" w:eastAsia="仿宋" w:cs="仿宋"/>
                <w:color w:val="auto"/>
                <w:kern w:val="2"/>
                <w:sz w:val="24"/>
                <w:szCs w:val="24"/>
                <w:highlight w:val="none"/>
                <w:lang w:val="en-US" w:eastAsia="zh-CN" w:bidi="ar-SA"/>
              </w:rPr>
              <w:t>长期提供技术支持，提供仪器使用手册、培训教材、应用文章等，并提供所有公开发表的应用文献和最新仪器有关资料、通讯和用户论文集等。</w:t>
            </w:r>
          </w:p>
        </w:tc>
      </w:tr>
      <w:tr w14:paraId="10F96837">
        <w:tblPrEx>
          <w:tblCellMar>
            <w:top w:w="0" w:type="dxa"/>
            <w:left w:w="108" w:type="dxa"/>
            <w:bottom w:w="0" w:type="dxa"/>
            <w:right w:w="108" w:type="dxa"/>
          </w:tblCellMar>
        </w:tblPrEx>
        <w:trPr>
          <w:trHeight w:val="20"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350FEFBA">
            <w:pPr>
              <w:spacing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6</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A9A4">
            <w:pPr>
              <w:snapToGrid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履约保证金</w:t>
            </w:r>
          </w:p>
        </w:tc>
        <w:tc>
          <w:tcPr>
            <w:tcW w:w="3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90E0D">
            <w:pPr>
              <w:keepNext w:val="0"/>
              <w:keepLines w:val="0"/>
              <w:pageBreakBefore w:val="0"/>
              <w:widowControl w:val="0"/>
              <w:tabs>
                <w:tab w:val="left" w:pos="1234"/>
              </w:tabs>
              <w:kinsoku/>
              <w:wordWrap/>
              <w:overflowPunct/>
              <w:topLinePunct w:val="0"/>
              <w:bidi w:val="0"/>
              <w:adjustRightInd w:val="0"/>
              <w:snapToGrid/>
              <w:spacing w:before="0" w:beforeLines="20" w:line="264"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中标通知书发出后10个工作日内中标人向采购人缴纳合同总金额的百分之一作为履约保证金，经采购人验收合格后无相关违约及安全责任等情形后30天内退还履约保证金（不计息）。</w:t>
            </w:r>
          </w:p>
        </w:tc>
      </w:tr>
      <w:tr w14:paraId="16C0A160">
        <w:tblPrEx>
          <w:tblCellMar>
            <w:top w:w="0" w:type="dxa"/>
            <w:left w:w="108" w:type="dxa"/>
            <w:bottom w:w="0" w:type="dxa"/>
            <w:right w:w="108" w:type="dxa"/>
          </w:tblCellMar>
        </w:tblPrEx>
        <w:trPr>
          <w:trHeight w:val="20"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32DA9C7D">
            <w:pPr>
              <w:spacing w:line="400" w:lineRule="exact"/>
              <w:jc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7</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48DB">
            <w:pPr>
              <w:snapToGrid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w:t>
            </w:r>
            <w:r>
              <w:rPr>
                <w:rFonts w:hint="eastAsia" w:ascii="仿宋" w:hAnsi="仿宋" w:eastAsia="仿宋" w:cs="仿宋"/>
                <w:color w:val="auto"/>
                <w:sz w:val="24"/>
                <w:szCs w:val="24"/>
                <w:highlight w:val="none"/>
                <w:lang w:eastAsia="zh-CN"/>
              </w:rPr>
              <w:t>方式</w:t>
            </w:r>
          </w:p>
        </w:tc>
        <w:tc>
          <w:tcPr>
            <w:tcW w:w="3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2CB1">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1.</w:t>
            </w:r>
            <w:r>
              <w:rPr>
                <w:rFonts w:hint="eastAsia" w:ascii="仿宋" w:hAnsi="仿宋" w:eastAsia="仿宋" w:cs="仿宋"/>
                <w:color w:val="auto"/>
                <w:kern w:val="1"/>
                <w:sz w:val="24"/>
                <w:szCs w:val="24"/>
                <w:highlight w:val="none"/>
                <w:lang w:eastAsia="zh-CN"/>
              </w:rPr>
              <w:t>安装验收合格后15个工作日内一次性付清。</w:t>
            </w:r>
          </w:p>
          <w:p w14:paraId="19CDCDD9">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2.维修基金：合同金额的5%，在付清合同款前缴纳，待质保期满后15个工作日内无息退还。支付方式：网上银行、电汇、汇票或转账形式。</w:t>
            </w:r>
          </w:p>
          <w:p w14:paraId="68E26FBB">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lang w:eastAsia="zh-CN"/>
              </w:rPr>
              <w:t>须提供符合财务要求的税务发票。</w:t>
            </w:r>
          </w:p>
        </w:tc>
      </w:tr>
      <w:tr w14:paraId="39F9324A">
        <w:tblPrEx>
          <w:tblCellMar>
            <w:top w:w="0" w:type="dxa"/>
            <w:left w:w="108" w:type="dxa"/>
            <w:bottom w:w="0" w:type="dxa"/>
            <w:right w:w="108" w:type="dxa"/>
          </w:tblCellMar>
        </w:tblPrEx>
        <w:trPr>
          <w:trHeight w:val="20"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4C117D81">
            <w:pPr>
              <w:spacing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5007">
            <w:pPr>
              <w:pStyle w:val="16"/>
              <w:spacing w:line="360" w:lineRule="auto"/>
              <w:ind w:left="0" w:leftChars="0" w:right="4" w:rightChars="2" w:firstLine="0" w:firstLineChars="0"/>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投标报价</w:t>
            </w:r>
          </w:p>
        </w:tc>
        <w:tc>
          <w:tcPr>
            <w:tcW w:w="3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B775">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报价为完成本采购文件中提出的所有采购内容并完成合同约定的相应服务应支付的各项金额，包括但不限于货价、标准附件、专用工具、保险费、包装、装卸、运费、备品备件费、利润、安装费、调试费、成品保护、挖洞开凿及补平、税金、检验检测费、培训费、保修、验收、商检、售后服务、采购代理费等完成项目所需的全部费用；投标货币为人民币。</w:t>
            </w:r>
          </w:p>
        </w:tc>
      </w:tr>
      <w:tr w14:paraId="06759F7F">
        <w:tblPrEx>
          <w:tblCellMar>
            <w:top w:w="0" w:type="dxa"/>
            <w:left w:w="108" w:type="dxa"/>
            <w:bottom w:w="0" w:type="dxa"/>
            <w:right w:w="108" w:type="dxa"/>
          </w:tblCellMar>
        </w:tblPrEx>
        <w:trPr>
          <w:trHeight w:val="20"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408AF5DC">
            <w:pPr>
              <w:spacing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B07E">
            <w:pPr>
              <w:pStyle w:val="16"/>
              <w:keepNext w:val="0"/>
              <w:keepLines w:val="0"/>
              <w:pageBreakBefore w:val="0"/>
              <w:widowControl w:val="0"/>
              <w:kinsoku/>
              <w:wordWrap/>
              <w:overflowPunct/>
              <w:topLinePunct w:val="0"/>
              <w:autoSpaceDE/>
              <w:autoSpaceDN/>
              <w:bidi w:val="0"/>
              <w:adjustRightInd/>
              <w:spacing w:line="360" w:lineRule="auto"/>
              <w:ind w:left="0" w:leftChars="0" w:firstLine="0" w:firstLineChars="0"/>
              <w:jc w:val="lef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color w:val="auto"/>
                <w:sz w:val="24"/>
                <w:szCs w:val="24"/>
                <w:highlight w:val="none"/>
                <w:lang w:val="en-US" w:eastAsia="zh-CN"/>
              </w:rPr>
              <w:t>差额保证金 （如发生）</w:t>
            </w:r>
          </w:p>
        </w:tc>
        <w:tc>
          <w:tcPr>
            <w:tcW w:w="3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A2DD">
            <w:pPr>
              <w:keepNext w:val="0"/>
              <w:keepLines w:val="0"/>
              <w:pageBreakBefore w:val="0"/>
              <w:widowControl w:val="0"/>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sz w:val="24"/>
                <w:szCs w:val="24"/>
                <w:highlight w:val="none"/>
                <w:lang w:val="en-US" w:eastAsia="zh-CN"/>
              </w:rPr>
              <w:t>若中标人低于该风险控制价中标的，中标人必须额外补交中标价净值与风险控制价之差额，中标人不提交的视为放弃中标，采购人将重新组织招标</w:t>
            </w:r>
            <w:r>
              <w:rPr>
                <w:rFonts w:hint="eastAsia" w:ascii="仿宋" w:hAnsi="仿宋" w:eastAsia="仿宋" w:cs="仿宋"/>
                <w:color w:val="auto"/>
                <w:sz w:val="24"/>
                <w:szCs w:val="24"/>
                <w:highlight w:val="none"/>
                <w:lang w:val="en-US" w:eastAsia="zh-CN"/>
              </w:rPr>
              <w:t>。差额保证金在基础质保期满后30天内无息退还。（差额保证金应在中标通知书发出后10个工作日内交至采购单位，以现金、电汇、转账方式交纳）。</w:t>
            </w:r>
          </w:p>
        </w:tc>
      </w:tr>
      <w:tr w14:paraId="5A3D27EC">
        <w:tblPrEx>
          <w:tblCellMar>
            <w:top w:w="0" w:type="dxa"/>
            <w:left w:w="108" w:type="dxa"/>
            <w:bottom w:w="0" w:type="dxa"/>
            <w:right w:w="108" w:type="dxa"/>
          </w:tblCellMar>
        </w:tblPrEx>
        <w:trPr>
          <w:trHeight w:val="20"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5892E753">
            <w:pPr>
              <w:spacing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8549">
            <w:pPr>
              <w:snapToGrid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其他</w:t>
            </w:r>
          </w:p>
        </w:tc>
        <w:tc>
          <w:tcPr>
            <w:tcW w:w="3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00A8">
            <w:pPr>
              <w:keepNext w:val="0"/>
              <w:keepLines w:val="0"/>
              <w:pageBreakBefore w:val="0"/>
              <w:widowControl w:val="0"/>
              <w:numPr>
                <w:ilvl w:val="0"/>
                <w:numId w:val="2"/>
              </w:numPr>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提供的产品生产日期：国产的在三个月内；进口的在六个月以内。</w:t>
            </w:r>
          </w:p>
          <w:p w14:paraId="6A50FB2A">
            <w:pPr>
              <w:keepNext w:val="0"/>
              <w:keepLines w:val="0"/>
              <w:pageBreakBefore w:val="0"/>
              <w:widowControl w:val="0"/>
              <w:numPr>
                <w:ilvl w:val="0"/>
                <w:numId w:val="2"/>
              </w:numPr>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标书中未提及的某些属标配的功能、软件，必须无条件提供。</w:t>
            </w:r>
          </w:p>
          <w:p w14:paraId="0E4AB57A">
            <w:pPr>
              <w:keepNext w:val="0"/>
              <w:keepLines w:val="0"/>
              <w:pageBreakBefore w:val="0"/>
              <w:widowControl w:val="0"/>
              <w:numPr>
                <w:ilvl w:val="0"/>
                <w:numId w:val="2"/>
              </w:numPr>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配件保证：机器在安装合格之日起，保证三年内全新原厂配件供应。</w:t>
            </w:r>
          </w:p>
          <w:p w14:paraId="7DDB347D">
            <w:pPr>
              <w:keepNext w:val="0"/>
              <w:keepLines w:val="0"/>
              <w:pageBreakBefore w:val="0"/>
              <w:widowControl w:val="0"/>
              <w:numPr>
                <w:ilvl w:val="0"/>
                <w:numId w:val="2"/>
              </w:numPr>
              <w:kinsoku/>
              <w:wordWrap/>
              <w:overflowPunct/>
              <w:topLinePunct w:val="0"/>
              <w:bidi w:val="0"/>
              <w:adjustRightInd w:val="0"/>
              <w:snapToGrid/>
              <w:spacing w:before="0" w:beforeLines="20" w:line="264" w:lineRule="auto"/>
              <w:jc w:val="left"/>
              <w:textAlignment w:val="auto"/>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eastAsia="zh-CN"/>
              </w:rPr>
              <w:t>如为进口产品，需提供相关产品报关单。</w:t>
            </w:r>
          </w:p>
        </w:tc>
      </w:tr>
    </w:tbl>
    <w:p w14:paraId="084572F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2E4CF4C">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1288924">
      <w:pPr>
        <w:spacing w:line="360" w:lineRule="auto"/>
        <w:outlineLvl w:val="0"/>
        <w:rPr>
          <w:rFonts w:hint="eastAsia" w:ascii="仿宋" w:hAnsi="仿宋" w:eastAsia="仿宋" w:cs="仿宋"/>
          <w:b/>
          <w:color w:val="auto"/>
          <w:sz w:val="36"/>
          <w:szCs w:val="36"/>
          <w:highlight w:val="none"/>
        </w:rPr>
      </w:pPr>
    </w:p>
    <w:p w14:paraId="79DC23F7">
      <w:pPr>
        <w:spacing w:line="360" w:lineRule="auto"/>
        <w:outlineLvl w:val="0"/>
        <w:rPr>
          <w:rFonts w:hint="eastAsia" w:ascii="仿宋" w:hAnsi="仿宋" w:eastAsia="仿宋" w:cs="仿宋"/>
          <w:b/>
          <w:color w:val="auto"/>
          <w:sz w:val="36"/>
          <w:szCs w:val="36"/>
          <w:highlight w:val="none"/>
        </w:rPr>
      </w:pPr>
    </w:p>
    <w:p w14:paraId="26351105">
      <w:pPr>
        <w:spacing w:line="360" w:lineRule="auto"/>
        <w:outlineLvl w:val="0"/>
        <w:rPr>
          <w:rFonts w:hint="eastAsia" w:ascii="仿宋" w:hAnsi="仿宋" w:eastAsia="仿宋" w:cs="仿宋"/>
          <w:b/>
          <w:color w:val="auto"/>
          <w:sz w:val="36"/>
          <w:szCs w:val="36"/>
          <w:highlight w:val="none"/>
        </w:rPr>
      </w:pPr>
    </w:p>
    <w:p w14:paraId="2A00885E">
      <w:pPr>
        <w:spacing w:line="360" w:lineRule="auto"/>
        <w:outlineLvl w:val="0"/>
        <w:rPr>
          <w:rFonts w:hint="eastAsia" w:ascii="仿宋" w:hAnsi="仿宋" w:eastAsia="仿宋" w:cs="仿宋"/>
          <w:b/>
          <w:color w:val="auto"/>
          <w:sz w:val="36"/>
          <w:szCs w:val="36"/>
          <w:highlight w:val="none"/>
        </w:rPr>
      </w:pPr>
    </w:p>
    <w:p w14:paraId="44E202CA">
      <w:pPr>
        <w:spacing w:line="360" w:lineRule="auto"/>
        <w:outlineLvl w:val="0"/>
        <w:rPr>
          <w:rFonts w:hint="eastAsia" w:ascii="仿宋" w:hAnsi="仿宋" w:eastAsia="仿宋" w:cs="仿宋"/>
          <w:b/>
          <w:color w:val="auto"/>
          <w:sz w:val="36"/>
          <w:szCs w:val="36"/>
          <w:highlight w:val="none"/>
        </w:rPr>
      </w:pPr>
    </w:p>
    <w:p w14:paraId="5893CC79">
      <w:pPr>
        <w:spacing w:line="360" w:lineRule="auto"/>
        <w:outlineLvl w:val="0"/>
        <w:rPr>
          <w:rFonts w:hint="eastAsia" w:ascii="仿宋" w:hAnsi="仿宋" w:eastAsia="仿宋" w:cs="仿宋"/>
          <w:b/>
          <w:color w:val="auto"/>
          <w:sz w:val="36"/>
          <w:szCs w:val="36"/>
          <w:highlight w:val="none"/>
        </w:rPr>
      </w:pPr>
    </w:p>
    <w:p w14:paraId="6DAC07BC">
      <w:pPr>
        <w:spacing w:line="360" w:lineRule="auto"/>
        <w:outlineLvl w:val="0"/>
        <w:rPr>
          <w:rFonts w:hint="eastAsia" w:ascii="仿宋" w:hAnsi="仿宋" w:eastAsia="仿宋" w:cs="仿宋"/>
          <w:b/>
          <w:color w:val="auto"/>
          <w:sz w:val="36"/>
          <w:szCs w:val="36"/>
          <w:highlight w:val="none"/>
        </w:rPr>
      </w:pPr>
    </w:p>
    <w:p w14:paraId="11D2C604">
      <w:pPr>
        <w:spacing w:line="360" w:lineRule="auto"/>
        <w:outlineLvl w:val="0"/>
        <w:rPr>
          <w:rFonts w:hint="eastAsia" w:ascii="仿宋" w:hAnsi="仿宋" w:eastAsia="仿宋" w:cs="仿宋"/>
          <w:b/>
          <w:color w:val="auto"/>
          <w:sz w:val="36"/>
          <w:szCs w:val="36"/>
          <w:highlight w:val="none"/>
        </w:rPr>
      </w:pPr>
    </w:p>
    <w:p w14:paraId="3A38770A">
      <w:pPr>
        <w:spacing w:line="360" w:lineRule="auto"/>
        <w:outlineLvl w:val="0"/>
        <w:rPr>
          <w:rFonts w:hint="eastAsia" w:ascii="仿宋" w:hAnsi="仿宋" w:eastAsia="仿宋" w:cs="仿宋"/>
          <w:b/>
          <w:color w:val="auto"/>
          <w:sz w:val="36"/>
          <w:szCs w:val="36"/>
          <w:highlight w:val="none"/>
        </w:rPr>
      </w:pPr>
    </w:p>
    <w:p w14:paraId="3D839201">
      <w:pPr>
        <w:spacing w:line="360" w:lineRule="auto"/>
        <w:outlineLvl w:val="0"/>
        <w:rPr>
          <w:rFonts w:hint="eastAsia" w:ascii="仿宋" w:hAnsi="仿宋" w:eastAsia="仿宋" w:cs="仿宋"/>
          <w:b/>
          <w:color w:val="auto"/>
          <w:sz w:val="36"/>
          <w:szCs w:val="36"/>
          <w:highlight w:val="none"/>
        </w:rPr>
      </w:pPr>
    </w:p>
    <w:p w14:paraId="73D76552">
      <w:pPr>
        <w:spacing w:line="360" w:lineRule="auto"/>
        <w:outlineLvl w:val="0"/>
        <w:rPr>
          <w:rFonts w:hint="eastAsia" w:ascii="仿宋" w:hAnsi="仿宋" w:eastAsia="仿宋" w:cs="仿宋"/>
          <w:b/>
          <w:color w:val="auto"/>
          <w:sz w:val="36"/>
          <w:szCs w:val="36"/>
          <w:highlight w:val="none"/>
        </w:rPr>
      </w:pPr>
    </w:p>
    <w:p w14:paraId="7EC5B5FF">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第四部分拟签订的合同文本</w:t>
      </w:r>
    </w:p>
    <w:p w14:paraId="36744684">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13FF7BEE">
      <w:pPr>
        <w:spacing w:line="480" w:lineRule="auto"/>
        <w:jc w:val="center"/>
        <w:rPr>
          <w:rFonts w:ascii="仿宋" w:hAnsi="仿宋" w:eastAsia="仿宋" w:cs="仿宋"/>
          <w:b/>
          <w:color w:val="auto"/>
          <w:sz w:val="28"/>
          <w:szCs w:val="28"/>
          <w:highlight w:val="none"/>
        </w:rPr>
      </w:pPr>
    </w:p>
    <w:p w14:paraId="5CD3AA1E">
      <w:pPr>
        <w:spacing w:line="480" w:lineRule="auto"/>
        <w:jc w:val="center"/>
        <w:rPr>
          <w:rFonts w:ascii="仿宋" w:hAnsi="仿宋" w:eastAsia="仿宋" w:cs="仿宋"/>
          <w:b/>
          <w:color w:val="auto"/>
          <w:sz w:val="24"/>
          <w:highlight w:val="none"/>
        </w:rPr>
      </w:pPr>
    </w:p>
    <w:p w14:paraId="1467CA49">
      <w:pPr>
        <w:spacing w:line="480" w:lineRule="auto"/>
        <w:jc w:val="center"/>
        <w:rPr>
          <w:rFonts w:ascii="仿宋" w:hAnsi="仿宋" w:eastAsia="仿宋" w:cs="仿宋"/>
          <w:b/>
          <w:color w:val="auto"/>
          <w:sz w:val="24"/>
          <w:highlight w:val="none"/>
        </w:rPr>
      </w:pPr>
    </w:p>
    <w:p w14:paraId="562170F3">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6C2408C5">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205E0833">
      <w:pPr>
        <w:pStyle w:val="700"/>
        <w:ind w:left="0" w:leftChars="0" w:firstLine="0" w:firstLineChars="0"/>
        <w:rPr>
          <w:rFonts w:ascii="仿宋" w:hAnsi="仿宋" w:eastAsia="仿宋" w:cs="仿宋"/>
          <w:color w:val="auto"/>
          <w:szCs w:val="24"/>
          <w:highlight w:val="none"/>
        </w:rPr>
      </w:pPr>
    </w:p>
    <w:p w14:paraId="234592C1">
      <w:pPr>
        <w:pStyle w:val="700"/>
        <w:jc w:val="center"/>
        <w:rPr>
          <w:rFonts w:ascii="仿宋" w:hAnsi="仿宋" w:eastAsia="仿宋" w:cs="仿宋"/>
          <w:color w:val="auto"/>
          <w:szCs w:val="24"/>
          <w:highlight w:val="none"/>
        </w:rPr>
      </w:pPr>
    </w:p>
    <w:p w14:paraId="585E62B8">
      <w:pPr>
        <w:pStyle w:val="700"/>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第一部分合同书</w:t>
      </w:r>
    </w:p>
    <w:p w14:paraId="0868D00E">
      <w:pPr>
        <w:pStyle w:val="700"/>
        <w:rPr>
          <w:rFonts w:ascii="仿宋" w:hAnsi="仿宋" w:eastAsia="仿宋" w:cs="仿宋"/>
          <w:color w:val="auto"/>
          <w:szCs w:val="24"/>
          <w:highlight w:val="none"/>
        </w:rPr>
      </w:pPr>
    </w:p>
    <w:p w14:paraId="58212C34">
      <w:pPr>
        <w:pStyle w:val="700"/>
        <w:rPr>
          <w:rFonts w:ascii="仿宋" w:hAnsi="仿宋" w:eastAsia="仿宋" w:cs="仿宋"/>
          <w:color w:val="auto"/>
          <w:szCs w:val="24"/>
          <w:highlight w:val="none"/>
        </w:rPr>
      </w:pPr>
    </w:p>
    <w:p w14:paraId="1895BEC3">
      <w:pPr>
        <w:spacing w:before="120" w:line="22" w:lineRule="atLeast"/>
        <w:rPr>
          <w:rFonts w:ascii="仿宋" w:hAnsi="仿宋" w:eastAsia="仿宋" w:cs="仿宋"/>
          <w:color w:val="auto"/>
          <w:sz w:val="24"/>
          <w:highlight w:val="none"/>
        </w:rPr>
      </w:pPr>
    </w:p>
    <w:p w14:paraId="23008E9B">
      <w:pPr>
        <w:spacing w:before="120" w:line="22" w:lineRule="atLeast"/>
        <w:ind w:left="9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77EF52EB">
      <w:pPr>
        <w:pStyle w:val="597"/>
        <w:spacing w:before="120" w:line="22" w:lineRule="atLeast"/>
        <w:rPr>
          <w:rFonts w:ascii="仿宋" w:hAnsi="仿宋" w:eastAsia="仿宋" w:cs="仿宋"/>
          <w:color w:val="auto"/>
          <w:szCs w:val="24"/>
          <w:highlight w:val="none"/>
        </w:rPr>
      </w:pPr>
    </w:p>
    <w:p w14:paraId="687C6960">
      <w:pPr>
        <w:pStyle w:val="597"/>
        <w:spacing w:before="120" w:line="22" w:lineRule="atLeast"/>
        <w:rPr>
          <w:rFonts w:ascii="仿宋" w:hAnsi="仿宋" w:eastAsia="仿宋" w:cs="仿宋"/>
          <w:color w:val="auto"/>
          <w:szCs w:val="24"/>
          <w:highlight w:val="none"/>
        </w:rPr>
      </w:pPr>
    </w:p>
    <w:p w14:paraId="73813980">
      <w:pPr>
        <w:rPr>
          <w:rFonts w:ascii="仿宋" w:hAnsi="仿宋" w:eastAsia="仿宋" w:cs="仿宋"/>
          <w:color w:val="auto"/>
          <w:sz w:val="24"/>
          <w:highlight w:val="none"/>
        </w:rPr>
      </w:pPr>
    </w:p>
    <w:p w14:paraId="10E2E1A2">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4393B69A">
      <w:pPr>
        <w:spacing w:before="120" w:line="22" w:lineRule="atLeast"/>
        <w:rPr>
          <w:rFonts w:ascii="仿宋" w:hAnsi="仿宋" w:eastAsia="仿宋" w:cs="仿宋"/>
          <w:color w:val="auto"/>
          <w:sz w:val="24"/>
          <w:highlight w:val="none"/>
        </w:rPr>
      </w:pPr>
    </w:p>
    <w:p w14:paraId="78257DB0">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30F8A4C8">
      <w:pPr>
        <w:spacing w:before="120" w:line="22" w:lineRule="atLeast"/>
        <w:rPr>
          <w:rFonts w:ascii="仿宋" w:hAnsi="仿宋" w:eastAsia="仿宋" w:cs="仿宋"/>
          <w:color w:val="auto"/>
          <w:sz w:val="24"/>
          <w:highlight w:val="none"/>
        </w:rPr>
      </w:pPr>
    </w:p>
    <w:p w14:paraId="2FA3D194">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248E3616">
      <w:pPr>
        <w:spacing w:before="120" w:line="22" w:lineRule="atLeast"/>
        <w:rPr>
          <w:rFonts w:ascii="仿宋" w:hAnsi="仿宋" w:eastAsia="仿宋" w:cs="仿宋"/>
          <w:color w:val="auto"/>
          <w:sz w:val="24"/>
          <w:highlight w:val="none"/>
        </w:rPr>
      </w:pPr>
    </w:p>
    <w:p w14:paraId="292004CA">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46B0FEDF">
      <w:pPr>
        <w:widowControl/>
        <w:jc w:val="left"/>
        <w:rPr>
          <w:rFonts w:ascii="仿宋" w:hAnsi="仿宋" w:eastAsia="仿宋" w:cs="仿宋"/>
          <w:color w:val="auto"/>
          <w:kern w:val="0"/>
          <w:sz w:val="24"/>
          <w:highlight w:val="none"/>
        </w:rPr>
        <w:sectPr>
          <w:pgSz w:w="11907" w:h="16840"/>
          <w:pgMar w:top="1814" w:right="1474" w:bottom="1814" w:left="1474" w:header="851" w:footer="851" w:gutter="0"/>
          <w:pgBorders>
            <w:top w:val="none" w:sz="0" w:space="0"/>
            <w:left w:val="none" w:sz="0" w:space="0"/>
            <w:bottom w:val="none" w:sz="0" w:space="0"/>
            <w:right w:val="none" w:sz="0" w:space="0"/>
          </w:pgBorders>
          <w:pgNumType w:fmt="decimal"/>
          <w:cols w:space="720" w:num="1"/>
        </w:sectPr>
      </w:pPr>
    </w:p>
    <w:p w14:paraId="0B555219">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以</w:t>
      </w:r>
      <w:r>
        <w:rPr>
          <w:rFonts w:ascii="仿宋" w:hAnsi="仿宋" w:eastAsia="仿宋" w:cs="仿宋"/>
          <w:color w:val="auto"/>
          <w:sz w:val="24"/>
          <w:highlight w:val="none"/>
          <w:u w:val="single"/>
        </w:rPr>
        <w:t xml:space="preserve">   （采购方式）  </w:t>
      </w:r>
      <w:r>
        <w:rPr>
          <w:rFonts w:hint="eastAsia" w:ascii="仿宋" w:hAnsi="仿宋" w:eastAsia="仿宋" w:cs="仿宋"/>
          <w:color w:val="auto"/>
          <w:sz w:val="24"/>
          <w:highlight w:val="none"/>
        </w:rPr>
        <w:t>对</w:t>
      </w:r>
      <w:r>
        <w:rPr>
          <w:rFonts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w:t>
      </w:r>
      <w:r>
        <w:rPr>
          <w:rFonts w:ascii="仿宋" w:hAnsi="仿宋" w:eastAsia="仿宋" w:cs="仿宋"/>
          <w:color w:val="auto"/>
          <w:sz w:val="24"/>
          <w:highlight w:val="none"/>
        </w:rPr>
        <w:t>10个工作日内，按照采购文件等确定的事项签订本合同。</w:t>
      </w:r>
    </w:p>
    <w:p w14:paraId="166F3FD2">
      <w:pPr>
        <w:keepNext w:val="0"/>
        <w:keepLines w:val="0"/>
        <w:pageBreakBefore w:val="0"/>
        <w:kinsoku/>
        <w:wordWrap/>
        <w:overflowPunct/>
        <w:topLinePunct w:val="0"/>
        <w:autoSpaceDE/>
        <w:autoSpaceDN/>
        <w:bidi w:val="0"/>
        <w:snapToGrid/>
        <w:spacing w:line="312"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根据《中华人民共和国民法典》等相关法律法规之规定，按照平等、自愿、公平、诚实信用和绿色的原则，经</w:t>
      </w:r>
      <w:r>
        <w:rPr>
          <w:rFonts w:ascii="仿宋" w:hAnsi="仿宋" w:eastAsia="仿宋" w:cs="仿宋"/>
          <w:color w:val="auto"/>
          <w:sz w:val="24"/>
          <w:highlight w:val="none"/>
          <w:u w:val="single"/>
        </w:rPr>
        <w:t xml:space="preserve">   （采购人）   </w:t>
      </w:r>
      <w:r>
        <w:rPr>
          <w:rFonts w:ascii="仿宋" w:hAnsi="仿宋" w:eastAsia="仿宋" w:cs="仿宋"/>
          <w:color w:val="auto"/>
          <w:sz w:val="24"/>
          <w:highlight w:val="none"/>
          <w:lang w:val="zh-CN"/>
        </w:rPr>
        <w:t>(以下简称：甲方)和</w:t>
      </w:r>
      <w:r>
        <w:rPr>
          <w:rFonts w:ascii="仿宋" w:hAnsi="仿宋" w:eastAsia="仿宋" w:cs="仿宋"/>
          <w:color w:val="auto"/>
          <w:sz w:val="24"/>
          <w:highlight w:val="none"/>
          <w:u w:val="single"/>
        </w:rPr>
        <w:t xml:space="preserve">   （中标或者成交供应商名称）   </w:t>
      </w:r>
      <w:r>
        <w:rPr>
          <w:rFonts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9C45A79">
      <w:pPr>
        <w:keepNext w:val="0"/>
        <w:keepLines w:val="0"/>
        <w:pageBreakBefore w:val="0"/>
        <w:widowControl w:val="0"/>
        <w:kinsoku/>
        <w:wordWrap/>
        <w:overflowPunct/>
        <w:topLinePunct w:val="0"/>
        <w:autoSpaceDE/>
        <w:autoSpaceDN/>
        <w:bidi w:val="0"/>
        <w:adjustRightInd w:val="0"/>
        <w:snapToGrid/>
        <w:spacing w:line="312" w:lineRule="auto"/>
        <w:ind w:left="0" w:leftChars="0" w:right="0" w:rightChars="0" w:firstLine="482" w:firstLineChars="200"/>
        <w:textAlignment w:val="auto"/>
        <w:outlineLvl w:val="0"/>
        <w:rPr>
          <w:rFonts w:hint="eastAsia" w:ascii="仿宋" w:hAnsi="仿宋" w:eastAsia="仿宋" w:cs="仿宋"/>
          <w:color w:val="auto"/>
          <w:sz w:val="24"/>
          <w:highlight w:val="none"/>
        </w:rPr>
      </w:pPr>
      <w:bookmarkStart w:id="50" w:name="_Toc15367"/>
      <w:bookmarkStart w:id="51" w:name="_Toc20421"/>
      <w:bookmarkStart w:id="52" w:name="_Toc22967"/>
      <w:bookmarkStart w:id="53" w:name="_Toc19273"/>
      <w:bookmarkStart w:id="54" w:name="_Toc28855"/>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50"/>
      <w:bookmarkEnd w:id="51"/>
      <w:bookmarkEnd w:id="52"/>
      <w:bookmarkEnd w:id="53"/>
      <w:bookmarkEnd w:id="54"/>
    </w:p>
    <w:p w14:paraId="3A254F34">
      <w:pPr>
        <w:keepNext w:val="0"/>
        <w:keepLines w:val="0"/>
        <w:pageBreakBefore w:val="0"/>
        <w:widowControl w:val="0"/>
        <w:kinsoku/>
        <w:wordWrap/>
        <w:overflowPunct/>
        <w:topLinePunct w:val="0"/>
        <w:autoSpaceDE/>
        <w:autoSpaceDN/>
        <w:bidi w:val="0"/>
        <w:adjustRightInd w:val="0"/>
        <w:snapToGrid/>
        <w:spacing w:line="312"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19D1FF">
      <w:pPr>
        <w:keepNext w:val="0"/>
        <w:keepLines w:val="0"/>
        <w:pageBreakBefore w:val="0"/>
        <w:widowControl w:val="0"/>
        <w:kinsoku/>
        <w:wordWrap/>
        <w:overflowPunct/>
        <w:topLinePunct w:val="0"/>
        <w:autoSpaceDE/>
        <w:autoSpaceDN/>
        <w:bidi w:val="0"/>
        <w:adjustRightInd w:val="0"/>
        <w:snapToGrid/>
        <w:spacing w:line="312"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342AB52B">
      <w:pPr>
        <w:keepNext w:val="0"/>
        <w:keepLines w:val="0"/>
        <w:pageBreakBefore w:val="0"/>
        <w:widowControl w:val="0"/>
        <w:kinsoku/>
        <w:wordWrap/>
        <w:overflowPunct/>
        <w:topLinePunct w:val="0"/>
        <w:autoSpaceDE/>
        <w:autoSpaceDN/>
        <w:bidi w:val="0"/>
        <w:adjustRightInd w:val="0"/>
        <w:snapToGrid/>
        <w:spacing w:line="312"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中标或者成交通知书；</w:t>
      </w:r>
    </w:p>
    <w:p w14:paraId="43EFF4C0">
      <w:pPr>
        <w:keepNext w:val="0"/>
        <w:keepLines w:val="0"/>
        <w:pageBreakBefore w:val="0"/>
        <w:widowControl w:val="0"/>
        <w:kinsoku/>
        <w:wordWrap/>
        <w:overflowPunct/>
        <w:topLinePunct w:val="0"/>
        <w:autoSpaceDE/>
        <w:autoSpaceDN/>
        <w:bidi w:val="0"/>
        <w:adjustRightInd w:val="0"/>
        <w:snapToGrid/>
        <w:spacing w:line="312"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投标或者响应文件（含澄清或者说明文件）；</w:t>
      </w:r>
    </w:p>
    <w:p w14:paraId="0B3F5332">
      <w:pPr>
        <w:keepNext w:val="0"/>
        <w:keepLines w:val="0"/>
        <w:pageBreakBefore w:val="0"/>
        <w:widowControl w:val="0"/>
        <w:kinsoku/>
        <w:wordWrap/>
        <w:overflowPunct/>
        <w:topLinePunct w:val="0"/>
        <w:autoSpaceDE/>
        <w:autoSpaceDN/>
        <w:bidi w:val="0"/>
        <w:adjustRightInd w:val="0"/>
        <w:snapToGrid/>
        <w:spacing w:line="312"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采购文件（含澄清或者修改文件）；</w:t>
      </w:r>
    </w:p>
    <w:p w14:paraId="3A5BC459">
      <w:pPr>
        <w:keepNext w:val="0"/>
        <w:keepLines w:val="0"/>
        <w:pageBreakBefore w:val="0"/>
        <w:widowControl w:val="0"/>
        <w:kinsoku/>
        <w:wordWrap/>
        <w:overflowPunct/>
        <w:topLinePunct w:val="0"/>
        <w:autoSpaceDE/>
        <w:autoSpaceDN/>
        <w:bidi w:val="0"/>
        <w:adjustRightInd w:val="0"/>
        <w:snapToGrid/>
        <w:spacing w:line="312"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其他相关采购文件。</w:t>
      </w:r>
    </w:p>
    <w:p w14:paraId="22FDDA00">
      <w:pPr>
        <w:keepNext w:val="0"/>
        <w:keepLines w:val="0"/>
        <w:pageBreakBefore w:val="0"/>
        <w:widowControl/>
        <w:kinsoku/>
        <w:wordWrap/>
        <w:overflowPunct/>
        <w:topLinePunct w:val="0"/>
        <w:autoSpaceDE/>
        <w:autoSpaceDN/>
        <w:bidi w:val="0"/>
        <w:snapToGrid w:val="0"/>
        <w:spacing w:line="312"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二、采购清单及合同价格</w:t>
      </w:r>
    </w:p>
    <w:tbl>
      <w:tblPr>
        <w:tblStyle w:val="62"/>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978"/>
        <w:gridCol w:w="1467"/>
        <w:gridCol w:w="1485"/>
        <w:gridCol w:w="1365"/>
        <w:gridCol w:w="1263"/>
      </w:tblGrid>
      <w:tr w14:paraId="4D24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24" w:type="dxa"/>
            <w:noWrap w:val="0"/>
            <w:vAlign w:val="center"/>
          </w:tcPr>
          <w:p w14:paraId="1A20210D">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序号</w:t>
            </w:r>
          </w:p>
        </w:tc>
        <w:tc>
          <w:tcPr>
            <w:tcW w:w="1978" w:type="dxa"/>
            <w:noWrap w:val="0"/>
            <w:vAlign w:val="center"/>
          </w:tcPr>
          <w:p w14:paraId="5A973C15">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货物名称</w:t>
            </w:r>
          </w:p>
        </w:tc>
        <w:tc>
          <w:tcPr>
            <w:tcW w:w="1467" w:type="dxa"/>
            <w:noWrap w:val="0"/>
            <w:vAlign w:val="center"/>
          </w:tcPr>
          <w:p w14:paraId="484FF919">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产地/品牌</w:t>
            </w:r>
          </w:p>
        </w:tc>
        <w:tc>
          <w:tcPr>
            <w:tcW w:w="1485" w:type="dxa"/>
            <w:noWrap w:val="0"/>
            <w:vAlign w:val="center"/>
          </w:tcPr>
          <w:p w14:paraId="100EDB18">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规格型号</w:t>
            </w:r>
          </w:p>
        </w:tc>
        <w:tc>
          <w:tcPr>
            <w:tcW w:w="1365" w:type="dxa"/>
            <w:noWrap w:val="0"/>
            <w:vAlign w:val="center"/>
          </w:tcPr>
          <w:p w14:paraId="706E4A7C">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结算</w:t>
            </w:r>
            <w:r>
              <w:rPr>
                <w:rFonts w:hint="eastAsia" w:ascii="仿宋" w:hAnsi="仿宋" w:eastAsia="仿宋" w:cs="仿宋"/>
                <w:color w:val="auto"/>
                <w:sz w:val="24"/>
                <w:szCs w:val="24"/>
                <w:highlight w:val="none"/>
                <w:shd w:val="clear" w:color="auto" w:fill="auto"/>
              </w:rPr>
              <w:t>单价</w:t>
            </w:r>
          </w:p>
        </w:tc>
        <w:tc>
          <w:tcPr>
            <w:tcW w:w="1263" w:type="dxa"/>
            <w:noWrap w:val="0"/>
            <w:vAlign w:val="center"/>
          </w:tcPr>
          <w:p w14:paraId="2F0B64F1">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备注</w:t>
            </w:r>
          </w:p>
        </w:tc>
      </w:tr>
      <w:tr w14:paraId="1592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14:paraId="76C17257">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p>
        </w:tc>
        <w:tc>
          <w:tcPr>
            <w:tcW w:w="1978" w:type="dxa"/>
            <w:noWrap w:val="0"/>
            <w:vAlign w:val="center"/>
          </w:tcPr>
          <w:p w14:paraId="3CB4305B">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467" w:type="dxa"/>
            <w:noWrap w:val="0"/>
            <w:vAlign w:val="center"/>
          </w:tcPr>
          <w:p w14:paraId="21D8080E">
            <w:pPr>
              <w:keepNext w:val="0"/>
              <w:keepLines w:val="0"/>
              <w:pageBreakBefore w:val="0"/>
              <w:widowControl w:val="0"/>
              <w:tabs>
                <w:tab w:val="left" w:pos="180"/>
              </w:tabs>
              <w:kinsoku/>
              <w:wordWrap/>
              <w:overflowPunct/>
              <w:topLinePunct w:val="0"/>
              <w:autoSpaceDE/>
              <w:autoSpaceDN/>
              <w:bidi w:val="0"/>
              <w:spacing w:line="312"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485" w:type="dxa"/>
            <w:noWrap w:val="0"/>
            <w:vAlign w:val="center"/>
          </w:tcPr>
          <w:p w14:paraId="43DA3128">
            <w:pPr>
              <w:keepNext w:val="0"/>
              <w:keepLines w:val="0"/>
              <w:pageBreakBefore w:val="0"/>
              <w:widowControl w:val="0"/>
              <w:tabs>
                <w:tab w:val="left" w:pos="180"/>
              </w:tabs>
              <w:kinsoku/>
              <w:wordWrap/>
              <w:overflowPunct/>
              <w:topLinePunct w:val="0"/>
              <w:autoSpaceDE/>
              <w:autoSpaceDN/>
              <w:bidi w:val="0"/>
              <w:spacing w:line="312"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365" w:type="dxa"/>
            <w:noWrap w:val="0"/>
            <w:vAlign w:val="center"/>
          </w:tcPr>
          <w:p w14:paraId="74B2F81D">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263" w:type="dxa"/>
            <w:tcBorders>
              <w:bottom w:val="single" w:color="auto" w:sz="4" w:space="0"/>
            </w:tcBorders>
            <w:noWrap w:val="0"/>
            <w:vAlign w:val="center"/>
          </w:tcPr>
          <w:p w14:paraId="338FE247">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r>
      <w:tr w14:paraId="73D6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14:paraId="622469AC">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p>
        </w:tc>
        <w:tc>
          <w:tcPr>
            <w:tcW w:w="1978" w:type="dxa"/>
            <w:noWrap w:val="0"/>
            <w:vAlign w:val="center"/>
          </w:tcPr>
          <w:p w14:paraId="6FA3909A">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467" w:type="dxa"/>
            <w:noWrap w:val="0"/>
            <w:vAlign w:val="center"/>
          </w:tcPr>
          <w:p w14:paraId="4280F7B6">
            <w:pPr>
              <w:keepNext w:val="0"/>
              <w:keepLines w:val="0"/>
              <w:pageBreakBefore w:val="0"/>
              <w:widowControl w:val="0"/>
              <w:tabs>
                <w:tab w:val="left" w:pos="180"/>
              </w:tabs>
              <w:kinsoku/>
              <w:wordWrap/>
              <w:overflowPunct/>
              <w:topLinePunct w:val="0"/>
              <w:autoSpaceDE/>
              <w:autoSpaceDN/>
              <w:bidi w:val="0"/>
              <w:spacing w:line="312"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485" w:type="dxa"/>
            <w:noWrap w:val="0"/>
            <w:vAlign w:val="center"/>
          </w:tcPr>
          <w:p w14:paraId="4665DA8F">
            <w:pPr>
              <w:keepNext w:val="0"/>
              <w:keepLines w:val="0"/>
              <w:pageBreakBefore w:val="0"/>
              <w:widowControl w:val="0"/>
              <w:tabs>
                <w:tab w:val="left" w:pos="180"/>
              </w:tabs>
              <w:kinsoku/>
              <w:wordWrap/>
              <w:overflowPunct/>
              <w:topLinePunct w:val="0"/>
              <w:autoSpaceDE/>
              <w:autoSpaceDN/>
              <w:bidi w:val="0"/>
              <w:spacing w:line="312"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365" w:type="dxa"/>
            <w:noWrap w:val="0"/>
            <w:vAlign w:val="center"/>
          </w:tcPr>
          <w:p w14:paraId="24CD66B2">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263" w:type="dxa"/>
            <w:noWrap w:val="0"/>
            <w:vAlign w:val="center"/>
          </w:tcPr>
          <w:p w14:paraId="5EF8929B">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r>
      <w:tr w14:paraId="1C70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14:paraId="4CD84137">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w:t>
            </w:r>
          </w:p>
        </w:tc>
        <w:tc>
          <w:tcPr>
            <w:tcW w:w="1978" w:type="dxa"/>
            <w:noWrap w:val="0"/>
            <w:vAlign w:val="center"/>
          </w:tcPr>
          <w:p w14:paraId="29440C88">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467" w:type="dxa"/>
            <w:noWrap w:val="0"/>
            <w:vAlign w:val="center"/>
          </w:tcPr>
          <w:p w14:paraId="513301DE">
            <w:pPr>
              <w:keepNext w:val="0"/>
              <w:keepLines w:val="0"/>
              <w:pageBreakBefore w:val="0"/>
              <w:widowControl w:val="0"/>
              <w:tabs>
                <w:tab w:val="left" w:pos="180"/>
              </w:tabs>
              <w:kinsoku/>
              <w:wordWrap/>
              <w:overflowPunct/>
              <w:topLinePunct w:val="0"/>
              <w:autoSpaceDE/>
              <w:autoSpaceDN/>
              <w:bidi w:val="0"/>
              <w:spacing w:line="312"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485" w:type="dxa"/>
            <w:noWrap w:val="0"/>
            <w:vAlign w:val="center"/>
          </w:tcPr>
          <w:p w14:paraId="4DEF12D0">
            <w:pPr>
              <w:keepNext w:val="0"/>
              <w:keepLines w:val="0"/>
              <w:pageBreakBefore w:val="0"/>
              <w:widowControl w:val="0"/>
              <w:tabs>
                <w:tab w:val="left" w:pos="180"/>
              </w:tabs>
              <w:kinsoku/>
              <w:wordWrap/>
              <w:overflowPunct/>
              <w:topLinePunct w:val="0"/>
              <w:autoSpaceDE/>
              <w:autoSpaceDN/>
              <w:bidi w:val="0"/>
              <w:spacing w:line="312"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365" w:type="dxa"/>
            <w:noWrap w:val="0"/>
            <w:vAlign w:val="center"/>
          </w:tcPr>
          <w:p w14:paraId="0DF101C4">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263" w:type="dxa"/>
            <w:noWrap w:val="0"/>
            <w:vAlign w:val="center"/>
          </w:tcPr>
          <w:p w14:paraId="4E8FEB6E">
            <w:pPr>
              <w:keepNext w:val="0"/>
              <w:keepLines w:val="0"/>
              <w:pageBreakBefore w:val="0"/>
              <w:widowControl w:val="0"/>
              <w:tabs>
                <w:tab w:val="left" w:pos="180"/>
              </w:tabs>
              <w:kinsoku/>
              <w:wordWrap/>
              <w:overflowPunct/>
              <w:topLinePunct w:val="0"/>
              <w:autoSpaceDE/>
              <w:autoSpaceDN/>
              <w:bidi w:val="0"/>
              <w:spacing w:line="312"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r>
    </w:tbl>
    <w:p w14:paraId="06E34562">
      <w:pPr>
        <w:keepNext w:val="0"/>
        <w:keepLines w:val="0"/>
        <w:pageBreakBefore w:val="0"/>
        <w:widowControl/>
        <w:kinsoku/>
        <w:wordWrap/>
        <w:overflowPunct/>
        <w:topLinePunct w:val="0"/>
        <w:autoSpaceDE/>
        <w:autoSpaceDN/>
        <w:bidi w:val="0"/>
        <w:adjustRightInd w:val="0"/>
        <w:snapToGrid w:val="0"/>
        <w:spacing w:before="157" w:beforeLines="50" w:line="312" w:lineRule="auto"/>
        <w:ind w:firstLine="482" w:firstLineChars="200"/>
        <w:textAlignment w:val="auto"/>
        <w:outlineLvl w:val="9"/>
        <w:rPr>
          <w:rFonts w:hint="eastAsia" w:ascii="仿宋" w:hAnsi="仿宋" w:eastAsia="仿宋" w:cs="仿宋"/>
          <w:b/>
          <w:bCs/>
          <w:color w:val="auto"/>
          <w:kern w:val="0"/>
          <w:sz w:val="24"/>
          <w:highlight w:val="none"/>
        </w:rPr>
      </w:pPr>
      <w:bookmarkStart w:id="55" w:name="_Toc10340"/>
      <w:bookmarkStart w:id="56" w:name="_Toc1814"/>
      <w:bookmarkStart w:id="57" w:name="_Toc22618"/>
      <w:bookmarkStart w:id="58" w:name="_Toc31421"/>
      <w:bookmarkStart w:id="59" w:name="_Toc11108"/>
      <w:bookmarkStart w:id="60" w:name="_Toc3625"/>
      <w:bookmarkStart w:id="61" w:name="_Toc8772"/>
      <w:bookmarkStart w:id="62" w:name="_Toc4760"/>
      <w:r>
        <w:rPr>
          <w:rFonts w:hint="eastAsia" w:ascii="仿宋" w:hAnsi="仿宋" w:eastAsia="仿宋" w:cs="仿宋"/>
          <w:b/>
          <w:bCs/>
          <w:color w:val="auto"/>
          <w:kern w:val="0"/>
          <w:sz w:val="24"/>
          <w:highlight w:val="none"/>
          <w:lang w:val="en-US" w:eastAsia="zh-CN"/>
        </w:rPr>
        <w:t>三</w:t>
      </w:r>
      <w:r>
        <w:rPr>
          <w:rFonts w:hint="eastAsia" w:ascii="仿宋" w:hAnsi="仿宋" w:eastAsia="仿宋" w:cs="仿宋"/>
          <w:b/>
          <w:bCs/>
          <w:color w:val="auto"/>
          <w:kern w:val="0"/>
          <w:sz w:val="24"/>
          <w:highlight w:val="none"/>
        </w:rPr>
        <w:t>、技术资料</w:t>
      </w:r>
    </w:p>
    <w:p w14:paraId="37DDD7DD">
      <w:pPr>
        <w:keepNext w:val="0"/>
        <w:keepLines w:val="0"/>
        <w:pageBreakBefore w:val="0"/>
        <w:widowControl/>
        <w:kinsoku/>
        <w:wordWrap/>
        <w:overflowPunct/>
        <w:topLinePunct w:val="0"/>
        <w:autoSpaceDE/>
        <w:autoSpaceDN/>
        <w:bidi w:val="0"/>
        <w:snapToGrid w:val="0"/>
        <w:spacing w:line="312"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1.乙方应按招标文件规定的时间向甲方提供使用货物的有关技术资料。</w:t>
      </w:r>
    </w:p>
    <w:p w14:paraId="5E99C049">
      <w:pPr>
        <w:keepNext w:val="0"/>
        <w:keepLines w:val="0"/>
        <w:pageBreakBefore w:val="0"/>
        <w:kinsoku/>
        <w:wordWrap/>
        <w:overflowPunct/>
        <w:topLinePunct w:val="0"/>
        <w:autoSpaceDE/>
        <w:autoSpaceDN/>
        <w:bidi w:val="0"/>
        <w:snapToGrid/>
        <w:spacing w:line="312" w:lineRule="auto"/>
        <w:ind w:left="0" w:leftChars="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bookmarkEnd w:id="55"/>
    <w:bookmarkEnd w:id="56"/>
    <w:bookmarkEnd w:id="57"/>
    <w:p w14:paraId="5A9F2F70">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2D004FF8">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乙方应保证所提供的货物或其任何一部分均不会侵犯任何第三方的知识产权</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否则，甲方有权解除合同，乙方应退还甲方已付款项并支付合同金额30%的违约金，如给甲方造成损失的，乙方应作出相应赔偿（甲方可在履约保证金或在应付款中直接扣除违约金、损失）</w:t>
      </w:r>
      <w:r>
        <w:rPr>
          <w:rFonts w:hint="eastAsia" w:ascii="仿宋" w:hAnsi="仿宋" w:eastAsia="仿宋" w:cs="仿宋"/>
          <w:bCs/>
          <w:color w:val="auto"/>
          <w:sz w:val="24"/>
          <w:szCs w:val="24"/>
          <w:highlight w:val="none"/>
          <w:lang w:eastAsia="zh-CN"/>
        </w:rPr>
        <w:t>。</w:t>
      </w:r>
    </w:p>
    <w:p w14:paraId="1F102C27">
      <w:pPr>
        <w:keepNext w:val="0"/>
        <w:keepLines w:val="0"/>
        <w:pageBreakBefore w:val="0"/>
        <w:widowControl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本项目涉及的软件知识产权属于甲乙方所有</w:t>
      </w:r>
      <w:r>
        <w:rPr>
          <w:rFonts w:hint="eastAsia" w:ascii="仿宋" w:hAnsi="仿宋" w:eastAsia="仿宋" w:cs="仿宋"/>
          <w:color w:val="auto"/>
          <w:sz w:val="24"/>
          <w:highlight w:val="none"/>
          <w:lang w:eastAsia="zh-CN"/>
        </w:rPr>
        <w:t>，项目完成后乙方须向甲方提供源代码文档。</w:t>
      </w:r>
    </w:p>
    <w:p w14:paraId="01C9A68D">
      <w:pPr>
        <w:keepNext w:val="0"/>
        <w:keepLines w:val="0"/>
        <w:pageBreakBefore w:val="0"/>
        <w:widowControl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.3乙方应保证甲方在软件使用过程中免受第三方提出的侵权起诉。如发生此类纠纷，由乙方承担一切责任并负责解决。</w:t>
      </w:r>
    </w:p>
    <w:p w14:paraId="5E9DD26F">
      <w:pPr>
        <w:keepNext w:val="0"/>
        <w:keepLines w:val="0"/>
        <w:pageBreakBefore w:val="0"/>
        <w:widowControl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除甲方授权外，乙方及其关联公司不得将所共享的项目研发过程中所形成的技术资产和成果用于甲方以外用户。</w:t>
      </w:r>
    </w:p>
    <w:p w14:paraId="63F27F28">
      <w:pPr>
        <w:keepNext w:val="0"/>
        <w:keepLines w:val="0"/>
        <w:pageBreakBefore w:val="0"/>
        <w:widowControl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乙方开发中涉及的软件的所有权完全属于乙方，在交付至甲后保证无任何抵押、查封、债务转移等产权瑕疵。</w:t>
      </w:r>
    </w:p>
    <w:p w14:paraId="6EA667ED">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五、产权担保</w:t>
      </w:r>
    </w:p>
    <w:p w14:paraId="26982D7A">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color w:val="auto"/>
          <w:sz w:val="24"/>
          <w:szCs w:val="24"/>
          <w:highlight w:val="none"/>
        </w:rPr>
        <w:t>乙方保证所交付的货物的所有权完全属于乙方且无任何抵押、查封等产权瑕疵。</w:t>
      </w:r>
      <w:r>
        <w:rPr>
          <w:rFonts w:hint="eastAsia" w:ascii="仿宋" w:hAnsi="仿宋" w:eastAsia="仿宋" w:cs="仿宋"/>
          <w:snapToGrid/>
          <w:color w:val="auto"/>
          <w:kern w:val="2"/>
          <w:sz w:val="24"/>
          <w:szCs w:val="24"/>
          <w:highlight w:val="none"/>
          <w:lang w:val="en-US" w:eastAsia="zh-CN" w:bidi="ar-SA"/>
        </w:rPr>
        <w:t>否则，甲方有权解除合同，乙方应退还甲方已付款项并支付合同金额30%的违约金，如给甲方造成损失的，乙方应作出相应赔偿（甲方可在履约保证金或在应付款中直接扣除违约金、损失）。</w:t>
      </w:r>
    </w:p>
    <w:p w14:paraId="76E899EC">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六、履约保证金</w:t>
      </w:r>
    </w:p>
    <w:p w14:paraId="196CFAFD">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元作为本合同的履约保证金。</w:t>
      </w:r>
      <w:r>
        <w:rPr>
          <w:rFonts w:hint="eastAsia" w:ascii="仿宋" w:hAnsi="仿宋" w:eastAsia="仿宋" w:cs="仿宋"/>
          <w:color w:val="auto"/>
          <w:sz w:val="24"/>
          <w:highlight w:val="none"/>
          <w:lang w:val="en-US" w:eastAsia="zh-CN"/>
        </w:rPr>
        <w:t>供应商在履行完合同约定事项后，经采购人验收合格后无相关违约及安全责任等情形后30天内退还履约保证金（不计息）。</w:t>
      </w:r>
    </w:p>
    <w:bookmarkEnd w:id="58"/>
    <w:bookmarkEnd w:id="59"/>
    <w:bookmarkEnd w:id="60"/>
    <w:bookmarkEnd w:id="61"/>
    <w:bookmarkEnd w:id="62"/>
    <w:p w14:paraId="32C4CED7">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七、转包或分包</w:t>
      </w:r>
    </w:p>
    <w:p w14:paraId="3FFF5F14">
      <w:pPr>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1.本合同范围的货物，应由乙方直接供应，不得转让他人供应；</w:t>
      </w:r>
    </w:p>
    <w:p w14:paraId="2633ED4D">
      <w:pPr>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2.除非得到甲方的书面同意，乙方不得将本合同范围的货物全部或部分分包给他人供应；</w:t>
      </w:r>
    </w:p>
    <w:p w14:paraId="57FBBA16">
      <w:pPr>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364FAC8F">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八、</w:t>
      </w:r>
      <w:r>
        <w:rPr>
          <w:rFonts w:hint="eastAsia" w:ascii="仿宋" w:hAnsi="仿宋" w:eastAsia="仿宋" w:cs="仿宋"/>
          <w:b/>
          <w:color w:val="auto"/>
          <w:sz w:val="24"/>
          <w:szCs w:val="24"/>
          <w:highlight w:val="none"/>
          <w:lang w:eastAsia="zh-CN"/>
        </w:rPr>
        <w:t>合同期、</w:t>
      </w:r>
      <w:r>
        <w:rPr>
          <w:rFonts w:hint="eastAsia" w:ascii="仿宋" w:hAnsi="仿宋" w:eastAsia="仿宋" w:cs="仿宋"/>
          <w:b/>
          <w:color w:val="auto"/>
          <w:sz w:val="24"/>
          <w:szCs w:val="24"/>
          <w:highlight w:val="none"/>
        </w:rPr>
        <w:t>质保期</w:t>
      </w:r>
      <w:r>
        <w:rPr>
          <w:rFonts w:hint="eastAsia" w:ascii="仿宋" w:hAnsi="仿宋" w:eastAsia="仿宋" w:cs="仿宋"/>
          <w:b/>
          <w:color w:val="auto"/>
          <w:sz w:val="24"/>
          <w:szCs w:val="24"/>
          <w:highlight w:val="none"/>
          <w:lang w:eastAsia="zh-CN"/>
        </w:rPr>
        <w:t>、服务期</w:t>
      </w:r>
    </w:p>
    <w:p w14:paraId="73AB07E9">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质保期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，服务期满后，设备产权归属甲方</w:t>
      </w:r>
      <w:r>
        <w:rPr>
          <w:rFonts w:hint="eastAsia" w:ascii="仿宋" w:hAnsi="仿宋" w:eastAsia="仿宋" w:cs="仿宋"/>
          <w:color w:val="auto"/>
          <w:sz w:val="24"/>
          <w:szCs w:val="24"/>
          <w:highlight w:val="none"/>
        </w:rPr>
        <w:t>。</w:t>
      </w:r>
    </w:p>
    <w:p w14:paraId="121DA648">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九、交货期、交货方式及交货地点</w:t>
      </w:r>
    </w:p>
    <w:p w14:paraId="6EF053D8">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1.交货期：</w:t>
      </w:r>
    </w:p>
    <w:p w14:paraId="23E0AE63">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2.交货方式：</w:t>
      </w:r>
    </w:p>
    <w:p w14:paraId="31285A3C">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3.交货地点：</w:t>
      </w:r>
    </w:p>
    <w:p w14:paraId="1DC2320D">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十、货款支付</w:t>
      </w:r>
    </w:p>
    <w:p w14:paraId="2FE1DE01">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1.付款方式：</w:t>
      </w:r>
    </w:p>
    <w:p w14:paraId="22F1097D">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当采购数量与实际使用数量不一致时，乙方应根据实际使用量供货，合同的最终结算金额按实际使用量乘以成交单价进行计算。</w:t>
      </w:r>
    </w:p>
    <w:p w14:paraId="53BE6CFB">
      <w:pPr>
        <w:keepNext w:val="0"/>
        <w:keepLines w:val="0"/>
        <w:pageBreakBefore w:val="0"/>
        <w:widowControl w:val="0"/>
        <w:kinsoku/>
        <w:wordWrap/>
        <w:overflowPunct/>
        <w:topLinePunct w:val="0"/>
        <w:autoSpaceDE/>
        <w:autoSpaceDN/>
        <w:bidi w:val="0"/>
        <w:adjustRightInd/>
        <w:snapToGrid w:val="0"/>
        <w:spacing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十一、税费</w:t>
      </w:r>
    </w:p>
    <w:p w14:paraId="088DE72B">
      <w:pPr>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00470221">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十二、质量保证及售后服务</w:t>
      </w:r>
    </w:p>
    <w:p w14:paraId="415237BE">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乙方应按招标文件规定的货物性能、技术要求、质量标准向甲方提供未经使用的全新产品。</w:t>
      </w:r>
    </w:p>
    <w:p w14:paraId="10BDF226">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乙方提供的货物在质保期内因货物本身的质量问题发生故障，乙方应负责免费更换。对达不到技术要求者，根据实际情况，经双方协商，可按以下办法处理：</w:t>
      </w:r>
    </w:p>
    <w:p w14:paraId="393DC138">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⑴更换：由乙方承担所发生的全部费用。</w:t>
      </w:r>
    </w:p>
    <w:p w14:paraId="70D58053">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67D21C65">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⑶退货处理：乙方应退还甲方支付的合同款，同时应承担该货物的直接费用（运输、保险、检验、货款利息及银行手续费等）。</w:t>
      </w:r>
    </w:p>
    <w:p w14:paraId="2494AFFE">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如在使用过程中质保期内出现问题，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小时内响应，</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小时内到达现场，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小时内解决问题，现场解决不了的采取免费提供同型号替代产品措施。</w:t>
      </w:r>
    </w:p>
    <w:p w14:paraId="24A6F63A">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在质保期内，乙方应对</w:t>
      </w:r>
      <w:r>
        <w:rPr>
          <w:rFonts w:hint="eastAsia" w:ascii="仿宋" w:hAnsi="仿宋" w:eastAsia="仿宋" w:cs="仿宋"/>
          <w:color w:val="auto"/>
          <w:sz w:val="24"/>
          <w:szCs w:val="24"/>
          <w:highlight w:val="none"/>
        </w:rPr>
        <w:t>货物出现的质量及安全问题负责处理解决并承担一切费用。</w:t>
      </w:r>
    </w:p>
    <w:p w14:paraId="43124733">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上述的</w:t>
      </w:r>
      <w:r>
        <w:rPr>
          <w:rFonts w:hint="eastAsia" w:ascii="仿宋" w:hAnsi="仿宋" w:eastAsia="仿宋" w:cs="仿宋"/>
          <w:color w:val="auto"/>
          <w:sz w:val="24"/>
          <w:szCs w:val="24"/>
          <w:highlight w:val="none"/>
        </w:rPr>
        <w:t>货物</w:t>
      </w:r>
      <w:r>
        <w:rPr>
          <w:rFonts w:hint="eastAsia" w:ascii="仿宋" w:hAnsi="仿宋" w:eastAsia="仿宋" w:cs="仿宋"/>
          <w:color w:val="auto"/>
          <w:sz w:val="24"/>
          <w:szCs w:val="24"/>
          <w:highlight w:val="none"/>
        </w:rPr>
        <w:t>免费保修期为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年，因人为因素出现的故障不在免费保修范围内。超过保修期的机器设备，终生维修，维修时只收部件成本费。</w:t>
      </w:r>
    </w:p>
    <w:p w14:paraId="26532B7E">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十三、调试和验收</w:t>
      </w:r>
    </w:p>
    <w:p w14:paraId="5FED799D">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B45C414">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乙方交货前应对产品作出全面检查和对验收文件进行整理，并列出清单，作为甲方收货验收和使用的技术条件依据，检验的结果应随货物交甲方。</w:t>
      </w:r>
    </w:p>
    <w:p w14:paraId="2DDD0323">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甲方对乙方提供的货物在使用前进行调试时，乙方需负责安装并培训甲方的使用操作人员，并协助甲方一起调试，直到符合技术要求，甲方才做最终验收。</w:t>
      </w:r>
    </w:p>
    <w:p w14:paraId="00FAECA4">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对技术复杂的货物，甲方应请国家认可的专业检测机构参与初步验收及最终验收，并由其出具质量检测报告。</w:t>
      </w:r>
    </w:p>
    <w:p w14:paraId="3819D652">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验收时乙方必须在现场，验收完毕后作出验收结果报告；验收费用由乙方负责。</w:t>
      </w:r>
    </w:p>
    <w:p w14:paraId="6FB3D988">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十四、货物包装、发运及运输</w:t>
      </w:r>
    </w:p>
    <w:p w14:paraId="7FE0109A">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1.乙方应在货物发运前对其进行满足运输距离、防潮、防震、防锈和防破损装卸等要求包装，</w:t>
      </w:r>
    </w:p>
    <w:p w14:paraId="3EFA30D6">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以保证货物安全运达甲方指定地点。</w:t>
      </w:r>
    </w:p>
    <w:p w14:paraId="5E586E71">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2.使用说明书、质量检验证明书、随配附件和工具以及清单一并附于货物内。</w:t>
      </w:r>
    </w:p>
    <w:p w14:paraId="0E2399AD">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3.乙方在货物发运手续办理完毕后24小时内或货到甲方48小时前通知甲方，以准备接货。</w:t>
      </w:r>
    </w:p>
    <w:p w14:paraId="471B486A">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4.货物在交付甲方前发生的风险均由乙方负责。</w:t>
      </w:r>
    </w:p>
    <w:p w14:paraId="625B9CF5">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货物在规定的交付期限内由乙方送达甲方指定的地点视为交付，乙方同时需</w:t>
      </w:r>
    </w:p>
    <w:p w14:paraId="720AD973">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通知甲方货物已送达。</w:t>
      </w:r>
    </w:p>
    <w:p w14:paraId="1DDD4BF8">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十五、违约责任</w:t>
      </w:r>
    </w:p>
    <w:p w14:paraId="3CC71A85">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甲方无正当理由拒收货物的，甲方向乙方偿付拒收货款总值的百分之五违约金。</w:t>
      </w:r>
    </w:p>
    <w:p w14:paraId="22EA50E1">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甲方无故逾期验收和办理货款支付手续的,甲方应按逾期付款总额每日万分之五向乙方支付违约金。</w:t>
      </w:r>
    </w:p>
    <w:p w14:paraId="467C096B">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乙方逾期交付货物的，乙方应按逾期交货总额每日千分之六向甲方支付违约金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由甲方从待付货款中扣除。</w:t>
      </w:r>
      <w:r>
        <w:rPr>
          <w:rFonts w:hint="eastAsia" w:ascii="仿宋" w:hAnsi="仿宋" w:eastAsia="仿宋" w:cs="仿宋"/>
          <w:color w:val="auto"/>
          <w:sz w:val="24"/>
          <w:szCs w:val="24"/>
          <w:highlight w:val="none"/>
          <w:lang w:eastAsia="zh-CN"/>
        </w:rPr>
        <w:t>如</w:t>
      </w:r>
      <w:r>
        <w:rPr>
          <w:rFonts w:hint="eastAsia" w:ascii="仿宋" w:hAnsi="仿宋" w:eastAsia="仿宋" w:cs="仿宋"/>
          <w:color w:val="auto"/>
          <w:sz w:val="24"/>
          <w:szCs w:val="24"/>
          <w:highlight w:val="none"/>
        </w:rPr>
        <w:t>逾期超过约定日期10个工作日不能交货的，甲方可解除本合同。乙方因逾期交货或因其他违约行为导致甲方解除合同的，乙方应向甲方支付合同总值</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%的违约金，如造成甲方损失超过违约金的，超出部分由乙方继续承担赔偿责任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（甲方可在履约保证金或应付款项中扣除违约金、损失）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乙方应退还甲方已付款项并支付合同金额30%的违约金，如给甲方造成损失的，乙方应作出相应赔偿（甲方可在履约保证金中扣除违约金、损失）。</w:t>
      </w:r>
    </w:p>
    <w:p w14:paraId="1D515B3F">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C7C078A">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十六、不可抗力事件处理</w:t>
      </w:r>
    </w:p>
    <w:p w14:paraId="665A4333">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7D6C0F83">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39AF7468">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3D888E69">
      <w:pPr>
        <w:pStyle w:val="32"/>
        <w:keepNext w:val="0"/>
        <w:keepLines w:val="0"/>
        <w:pageBreakBefore w:val="0"/>
        <w:widowControl w:val="0"/>
        <w:kinsoku/>
        <w:wordWrap/>
        <w:overflowPunct/>
        <w:topLinePunct w:val="0"/>
        <w:autoSpaceDE/>
        <w:autoSpaceDN/>
        <w:bidi w:val="0"/>
        <w:adjustRightInd/>
        <w:snapToGrid w:val="0"/>
        <w:spacing w:after="0" w:line="312"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十七、诉讼</w:t>
      </w:r>
    </w:p>
    <w:p w14:paraId="278BF983">
      <w:pPr>
        <w:keepNext w:val="0"/>
        <w:keepLines w:val="0"/>
        <w:pageBreakBefore w:val="0"/>
        <w:widowControl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本合同在履行中若发生争议，双方应协商解决。协商不成时，可向乙方所在地的申请调解，或直接按下列第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72156E8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u w:val="single"/>
          <w:lang w:val="en-US" w:eastAsia="zh-CN"/>
        </w:rPr>
        <w:t xml:space="preserve"> 甲方本区 </w:t>
      </w:r>
      <w:r>
        <w:rPr>
          <w:rFonts w:hint="eastAsia" w:ascii="仿宋" w:hAnsi="仿宋" w:eastAsia="仿宋" w:cs="仿宋"/>
          <w:color w:val="auto"/>
          <w:sz w:val="24"/>
          <w:highlight w:val="none"/>
        </w:rPr>
        <w:t>仲裁委员会申请仲裁。</w:t>
      </w:r>
    </w:p>
    <w:p w14:paraId="78C737A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highlight w:val="none"/>
        </w:rPr>
        <w:t>依法向嵊州市人民法院起诉。本合同在履行中若发生争议，双方应协商解决，如协商不成时，任何一方均可依法向嵊州市人民法院起诉。</w:t>
      </w:r>
    </w:p>
    <w:p w14:paraId="217F895E">
      <w:pPr>
        <w:keepNext w:val="0"/>
        <w:keepLines w:val="0"/>
        <w:pageBreakBefore w:val="0"/>
        <w:widowControl/>
        <w:kinsoku/>
        <w:wordWrap/>
        <w:overflowPunct/>
        <w:topLinePunct w:val="0"/>
        <w:autoSpaceDE/>
        <w:autoSpaceDN/>
        <w:bidi w:val="0"/>
        <w:snapToGrid w:val="0"/>
        <w:spacing w:line="312" w:lineRule="auto"/>
        <w:ind w:firstLine="482" w:firstLineChars="200"/>
        <w:textAlignment w:val="auto"/>
        <w:rPr>
          <w:rFonts w:ascii="仿宋" w:eastAsia="仿宋"/>
          <w:b/>
          <w:bCs/>
          <w:color w:val="auto"/>
          <w:kern w:val="0"/>
          <w:sz w:val="24"/>
          <w:highlight w:val="none"/>
        </w:rPr>
      </w:pPr>
      <w:r>
        <w:rPr>
          <w:rFonts w:hint="eastAsia" w:ascii="仿宋" w:hAnsi="仿宋" w:eastAsia="仿宋" w:cs="仿宋"/>
          <w:b/>
          <w:color w:val="auto"/>
          <w:sz w:val="24"/>
          <w:szCs w:val="24"/>
          <w:highlight w:val="none"/>
        </w:rPr>
        <w:t>十八、</w:t>
      </w:r>
      <w:r>
        <w:rPr>
          <w:rFonts w:hint="eastAsia" w:ascii="仿宋" w:eastAsia="仿宋"/>
          <w:b/>
          <w:bCs/>
          <w:color w:val="auto"/>
          <w:kern w:val="0"/>
          <w:sz w:val="24"/>
          <w:highlight w:val="none"/>
        </w:rPr>
        <w:t>合同生效及其他</w:t>
      </w:r>
    </w:p>
    <w:p w14:paraId="1ABBB9CA">
      <w:pPr>
        <w:keepNext w:val="0"/>
        <w:keepLines w:val="0"/>
        <w:pageBreakBefore w:val="0"/>
        <w:widowControl/>
        <w:kinsoku/>
        <w:wordWrap/>
        <w:overflowPunct/>
        <w:topLinePunct w:val="0"/>
        <w:autoSpaceDE/>
        <w:autoSpaceDN/>
        <w:bidi w:val="0"/>
        <w:snapToGrid w:val="0"/>
        <w:spacing w:line="312" w:lineRule="auto"/>
        <w:ind w:firstLine="480" w:firstLineChars="200"/>
        <w:textAlignment w:val="auto"/>
        <w:rPr>
          <w:rFonts w:ascii="仿宋" w:eastAsia="仿宋"/>
          <w:color w:val="auto"/>
          <w:kern w:val="0"/>
          <w:sz w:val="24"/>
          <w:highlight w:val="none"/>
        </w:rPr>
      </w:pPr>
      <w:r>
        <w:rPr>
          <w:rFonts w:hint="eastAsia" w:ascii="仿宋" w:eastAsia="仿宋"/>
          <w:color w:val="auto"/>
          <w:kern w:val="0"/>
          <w:sz w:val="24"/>
          <w:highlight w:val="none"/>
        </w:rPr>
        <w:t>1.</w:t>
      </w:r>
      <w:r>
        <w:rPr>
          <w:rFonts w:hint="eastAsia" w:ascii="仿宋" w:hAnsi="仿宋" w:eastAsia="仿宋" w:cs="仿宋"/>
          <w:color w:val="auto"/>
          <w:kern w:val="0"/>
          <w:sz w:val="24"/>
          <w:highlight w:val="none"/>
          <w:lang w:val="en-US" w:eastAsia="zh-CN"/>
        </w:rPr>
        <w:t>本</w:t>
      </w:r>
      <w:r>
        <w:rPr>
          <w:rFonts w:hint="eastAsia" w:ascii="仿宋" w:hAnsi="仿宋" w:eastAsia="仿宋" w:cs="仿宋"/>
          <w:color w:val="auto"/>
          <w:kern w:val="0"/>
          <w:sz w:val="24"/>
          <w:highlight w:val="none"/>
        </w:rPr>
        <w:t>合同经甲、乙双方</w:t>
      </w:r>
      <w:r>
        <w:rPr>
          <w:rFonts w:hint="eastAsia" w:ascii="仿宋" w:hAnsi="仿宋" w:eastAsia="仿宋" w:cs="仿宋"/>
          <w:color w:val="auto"/>
          <w:kern w:val="0"/>
          <w:sz w:val="24"/>
          <w:highlight w:val="none"/>
          <w:lang w:val="en-US" w:eastAsia="zh-CN"/>
        </w:rPr>
        <w:t>法定代表人或委托代理人</w:t>
      </w:r>
      <w:r>
        <w:rPr>
          <w:rFonts w:hint="eastAsia" w:ascii="仿宋" w:eastAsia="仿宋"/>
          <w:color w:val="auto"/>
          <w:kern w:val="0"/>
          <w:sz w:val="24"/>
          <w:highlight w:val="none"/>
        </w:rPr>
        <w:t>并加盖单位公章后生效。</w:t>
      </w:r>
    </w:p>
    <w:p w14:paraId="6F3ED374">
      <w:pPr>
        <w:keepNext w:val="0"/>
        <w:keepLines w:val="0"/>
        <w:pageBreakBefore w:val="0"/>
        <w:widowControl/>
        <w:kinsoku/>
        <w:wordWrap/>
        <w:overflowPunct/>
        <w:topLinePunct w:val="0"/>
        <w:autoSpaceDE/>
        <w:autoSpaceDN/>
        <w:bidi w:val="0"/>
        <w:snapToGrid w:val="0"/>
        <w:spacing w:line="312" w:lineRule="auto"/>
        <w:ind w:firstLine="480" w:firstLineChars="200"/>
        <w:textAlignment w:val="auto"/>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14:paraId="0064B554">
      <w:pPr>
        <w:keepNext w:val="0"/>
        <w:keepLines w:val="0"/>
        <w:pageBreakBefore w:val="0"/>
        <w:widowControl/>
        <w:kinsoku/>
        <w:wordWrap/>
        <w:overflowPunct/>
        <w:topLinePunct w:val="0"/>
        <w:autoSpaceDE/>
        <w:autoSpaceDN/>
        <w:bidi w:val="0"/>
        <w:snapToGrid w:val="0"/>
        <w:spacing w:line="312" w:lineRule="auto"/>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3.本合同未尽事宜，遵照《民法典》有关条文执行。</w:t>
      </w:r>
    </w:p>
    <w:p w14:paraId="0C9077CD">
      <w:pPr>
        <w:keepNext w:val="0"/>
        <w:keepLines w:val="0"/>
        <w:pageBreakBefore w:val="0"/>
        <w:widowControl/>
        <w:kinsoku/>
        <w:wordWrap/>
        <w:overflowPunct/>
        <w:topLinePunct w:val="0"/>
        <w:autoSpaceDE/>
        <w:autoSpaceDN/>
        <w:bidi w:val="0"/>
        <w:snapToGrid w:val="0"/>
        <w:spacing w:line="312" w:lineRule="auto"/>
        <w:ind w:firstLine="480" w:firstLineChars="200"/>
        <w:textAlignment w:val="auto"/>
        <w:rPr>
          <w:rFonts w:ascii="仿宋" w:hAnsi="仿宋" w:eastAsia="仿宋"/>
          <w:color w:val="auto"/>
          <w:sz w:val="24"/>
          <w:highlight w:val="none"/>
        </w:rPr>
      </w:pPr>
      <w:r>
        <w:rPr>
          <w:rFonts w:hint="eastAsia" w:ascii="仿宋" w:eastAsia="仿宋"/>
          <w:color w:val="auto"/>
          <w:kern w:val="0"/>
          <w:sz w:val="24"/>
          <w:highlight w:val="none"/>
        </w:rPr>
        <w:t>4.本合同一式五份，具有同等法律效力，甲、乙双方各执二份，采购代理机构一份</w:t>
      </w:r>
    </w:p>
    <w:tbl>
      <w:tblPr>
        <w:tblStyle w:val="62"/>
        <w:tblpPr w:leftFromText="180" w:rightFromText="180" w:vertAnchor="text" w:horzAnchor="page" w:tblpX="1979" w:tblpY="6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2"/>
        <w:gridCol w:w="4767"/>
      </w:tblGrid>
      <w:tr w14:paraId="7E5A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2" w:type="dxa"/>
            <w:tcBorders>
              <w:top w:val="nil"/>
              <w:left w:val="nil"/>
              <w:bottom w:val="nil"/>
              <w:right w:val="nil"/>
            </w:tcBorders>
            <w:noWrap w:val="0"/>
            <w:vAlign w:val="center"/>
          </w:tcPr>
          <w:p w14:paraId="059B4118">
            <w:pPr>
              <w:pStyle w:val="32"/>
              <w:adjustRightInd w:val="0"/>
              <w:snapToGrid w:val="0"/>
              <w:spacing w:before="157" w:after="157"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w:t>
            </w:r>
          </w:p>
        </w:tc>
        <w:tc>
          <w:tcPr>
            <w:tcW w:w="4767" w:type="dxa"/>
            <w:tcBorders>
              <w:top w:val="nil"/>
              <w:left w:val="nil"/>
              <w:bottom w:val="nil"/>
              <w:right w:val="nil"/>
            </w:tcBorders>
            <w:noWrap w:val="0"/>
            <w:vAlign w:val="center"/>
          </w:tcPr>
          <w:p w14:paraId="1F053F11">
            <w:pPr>
              <w:pStyle w:val="32"/>
              <w:adjustRightInd w:val="0"/>
              <w:snapToGrid w:val="0"/>
              <w:spacing w:before="157" w:after="157"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tc>
      </w:tr>
      <w:tr w14:paraId="19D4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2" w:type="dxa"/>
            <w:tcBorders>
              <w:top w:val="nil"/>
              <w:left w:val="nil"/>
              <w:bottom w:val="nil"/>
              <w:right w:val="nil"/>
            </w:tcBorders>
            <w:noWrap w:val="0"/>
            <w:vAlign w:val="center"/>
          </w:tcPr>
          <w:p w14:paraId="650DFFAD">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kern w:val="0"/>
                <w:sz w:val="24"/>
                <w:highlight w:val="none"/>
                <w:lang w:val="en-US" w:eastAsia="zh-CN"/>
              </w:rPr>
              <w:t>委托代理人</w:t>
            </w:r>
            <w:r>
              <w:rPr>
                <w:rFonts w:hint="eastAsia" w:ascii="仿宋" w:hAnsi="仿宋" w:eastAsia="仿宋" w:cs="仿宋"/>
                <w:color w:val="auto"/>
                <w:sz w:val="24"/>
                <w:highlight w:val="none"/>
              </w:rPr>
              <w:t xml:space="preserve">（签字） ： </w:t>
            </w:r>
          </w:p>
        </w:tc>
        <w:tc>
          <w:tcPr>
            <w:tcW w:w="4767" w:type="dxa"/>
            <w:tcBorders>
              <w:top w:val="nil"/>
              <w:left w:val="nil"/>
              <w:bottom w:val="nil"/>
              <w:right w:val="nil"/>
            </w:tcBorders>
            <w:noWrap w:val="0"/>
            <w:vAlign w:val="center"/>
          </w:tcPr>
          <w:p w14:paraId="4A4A763C">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kern w:val="0"/>
                <w:sz w:val="24"/>
                <w:highlight w:val="none"/>
                <w:lang w:val="en-US" w:eastAsia="zh-CN"/>
              </w:rPr>
              <w:t>委托代理人</w:t>
            </w:r>
            <w:r>
              <w:rPr>
                <w:rFonts w:hint="eastAsia" w:ascii="仿宋" w:hAnsi="仿宋" w:eastAsia="仿宋" w:cs="仿宋"/>
                <w:color w:val="auto"/>
                <w:sz w:val="24"/>
                <w:highlight w:val="none"/>
              </w:rPr>
              <w:t xml:space="preserve">（签字） ： </w:t>
            </w:r>
          </w:p>
        </w:tc>
      </w:tr>
      <w:tr w14:paraId="5251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2" w:type="dxa"/>
            <w:tcBorders>
              <w:top w:val="nil"/>
              <w:left w:val="nil"/>
              <w:bottom w:val="nil"/>
              <w:right w:val="nil"/>
            </w:tcBorders>
            <w:noWrap w:val="0"/>
            <w:vAlign w:val="center"/>
          </w:tcPr>
          <w:p w14:paraId="4A7EFA23">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767" w:type="dxa"/>
            <w:tcBorders>
              <w:top w:val="nil"/>
              <w:left w:val="nil"/>
              <w:bottom w:val="nil"/>
              <w:right w:val="nil"/>
            </w:tcBorders>
            <w:noWrap w:val="0"/>
            <w:vAlign w:val="center"/>
          </w:tcPr>
          <w:p w14:paraId="005342E7">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0815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2" w:type="dxa"/>
            <w:tcBorders>
              <w:top w:val="nil"/>
              <w:left w:val="nil"/>
              <w:bottom w:val="nil"/>
              <w:right w:val="nil"/>
            </w:tcBorders>
            <w:noWrap w:val="0"/>
            <w:vAlign w:val="center"/>
          </w:tcPr>
          <w:p w14:paraId="633BBF0C">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767" w:type="dxa"/>
            <w:tcBorders>
              <w:top w:val="nil"/>
              <w:left w:val="nil"/>
              <w:bottom w:val="nil"/>
              <w:right w:val="nil"/>
            </w:tcBorders>
            <w:noWrap w:val="0"/>
            <w:vAlign w:val="center"/>
          </w:tcPr>
          <w:p w14:paraId="19CDAD66">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6551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2" w:type="dxa"/>
            <w:tcBorders>
              <w:top w:val="nil"/>
              <w:left w:val="nil"/>
              <w:bottom w:val="nil"/>
              <w:right w:val="nil"/>
            </w:tcBorders>
            <w:noWrap w:val="0"/>
            <w:vAlign w:val="center"/>
          </w:tcPr>
          <w:p w14:paraId="16F957F7">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767" w:type="dxa"/>
            <w:tcBorders>
              <w:top w:val="nil"/>
              <w:left w:val="nil"/>
              <w:bottom w:val="nil"/>
              <w:right w:val="nil"/>
            </w:tcBorders>
            <w:noWrap w:val="0"/>
            <w:vAlign w:val="center"/>
          </w:tcPr>
          <w:p w14:paraId="59690B19">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1655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2" w:type="dxa"/>
            <w:tcBorders>
              <w:top w:val="nil"/>
              <w:left w:val="nil"/>
              <w:bottom w:val="nil"/>
              <w:right w:val="nil"/>
            </w:tcBorders>
            <w:noWrap w:val="0"/>
            <w:vAlign w:val="center"/>
          </w:tcPr>
          <w:p w14:paraId="09AC97EE">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767" w:type="dxa"/>
            <w:tcBorders>
              <w:top w:val="nil"/>
              <w:left w:val="nil"/>
              <w:bottom w:val="nil"/>
              <w:right w:val="nil"/>
            </w:tcBorders>
            <w:noWrap w:val="0"/>
            <w:vAlign w:val="center"/>
          </w:tcPr>
          <w:p w14:paraId="1E06D9B4">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6FF6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2" w:type="dxa"/>
            <w:tcBorders>
              <w:top w:val="nil"/>
              <w:left w:val="nil"/>
              <w:bottom w:val="nil"/>
              <w:right w:val="nil"/>
            </w:tcBorders>
            <w:noWrap w:val="0"/>
            <w:vAlign w:val="center"/>
          </w:tcPr>
          <w:p w14:paraId="6E76FEBC">
            <w:pPr>
              <w:pStyle w:val="32"/>
              <w:adjustRightInd w:val="0"/>
              <w:snapToGrid w:val="0"/>
              <w:spacing w:before="157" w:after="157" w:line="360" w:lineRule="auto"/>
              <w:rPr>
                <w:rFonts w:hint="eastAsia" w:ascii="仿宋" w:hAnsi="仿宋" w:eastAsia="仿宋" w:cs="仿宋"/>
                <w:color w:val="auto"/>
                <w:highlight w:val="none"/>
              </w:rPr>
            </w:pPr>
          </w:p>
        </w:tc>
        <w:tc>
          <w:tcPr>
            <w:tcW w:w="4767" w:type="dxa"/>
            <w:tcBorders>
              <w:top w:val="nil"/>
              <w:left w:val="nil"/>
              <w:bottom w:val="nil"/>
              <w:right w:val="nil"/>
            </w:tcBorders>
            <w:noWrap w:val="0"/>
            <w:vAlign w:val="center"/>
          </w:tcPr>
          <w:p w14:paraId="529619B2">
            <w:pPr>
              <w:adjustRightInd w:val="0"/>
              <w:snapToGrid w:val="0"/>
              <w:spacing w:line="360" w:lineRule="auto"/>
              <w:rPr>
                <w:rFonts w:hint="eastAsia"/>
                <w:color w:val="auto"/>
                <w:highlight w:val="none"/>
              </w:rPr>
            </w:pPr>
          </w:p>
          <w:p w14:paraId="5C3E3E28">
            <w:pPr>
              <w:pStyle w:val="2"/>
              <w:rPr>
                <w:rFonts w:hint="default" w:eastAsia="仿宋"/>
                <w:color w:val="auto"/>
                <w:highlight w:val="none"/>
                <w:lang w:val="en-US" w:eastAsia="zh-CN"/>
              </w:rPr>
            </w:pPr>
            <w:r>
              <w:rPr>
                <w:rFonts w:hint="eastAsia" w:ascii="仿宋" w:hAnsi="仿宋" w:eastAsia="仿宋" w:cs="仿宋"/>
                <w:color w:val="auto"/>
                <w:sz w:val="24"/>
                <w:highlight w:val="none"/>
                <w:lang w:eastAsia="zh-CN"/>
              </w:rPr>
              <w:t>时间：</w:t>
            </w:r>
            <w:r>
              <w:rPr>
                <w:rFonts w:hint="eastAsia" w:ascii="仿宋" w:hAnsi="仿宋" w:eastAsia="仿宋" w:cs="仿宋"/>
                <w:color w:val="auto"/>
                <w:sz w:val="24"/>
                <w:highlight w:val="none"/>
                <w:lang w:val="en-US" w:eastAsia="zh-CN"/>
              </w:rPr>
              <w:t xml:space="preserve">   年   月   日</w:t>
            </w:r>
          </w:p>
        </w:tc>
      </w:tr>
    </w:tbl>
    <w:p w14:paraId="47F26FD8">
      <w:pPr>
        <w:pStyle w:val="79"/>
        <w:rPr>
          <w:color w:val="auto"/>
          <w:highlight w:val="none"/>
        </w:rPr>
      </w:pPr>
    </w:p>
    <w:p w14:paraId="4A994AD6">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39F6E3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医疗卫生机构医药产品廉洁购销合同（样本）</w:t>
      </w:r>
    </w:p>
    <w:p w14:paraId="292313B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2137457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283B3213">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为进一步加强医疗卫生行风建设，规范医疗卫生机构医药购销行为，有效防范商业贿赂行为，营造公平交易、诚实守信的购销环境，经甲、乙双方协商，同意签订本合同，并共同遵守：</w:t>
      </w:r>
    </w:p>
    <w:p w14:paraId="727A72D0">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一、甲乙双方按照《</w:t>
      </w:r>
      <w:r>
        <w:rPr>
          <w:rFonts w:hint="eastAsia" w:ascii="仿宋" w:hAnsi="仿宋" w:eastAsia="仿宋" w:cs="仿宋"/>
          <w:color w:val="auto"/>
          <w:sz w:val="24"/>
          <w:szCs w:val="24"/>
          <w:highlight w:val="none"/>
          <w:lang w:eastAsia="zh-CN"/>
        </w:rPr>
        <w:t>中华人民共和国</w:t>
      </w:r>
      <w:r>
        <w:rPr>
          <w:rFonts w:hint="eastAsia" w:ascii="仿宋" w:hAnsi="仿宋" w:eastAsia="仿宋" w:cs="仿宋"/>
          <w:color w:val="auto"/>
          <w:sz w:val="24"/>
          <w:szCs w:val="24"/>
          <w:highlight w:val="none"/>
        </w:rPr>
        <w:t>民法典》及医药产品购销合同约定购销药品、医用耗材等医药产品。</w:t>
      </w:r>
    </w:p>
    <w:p w14:paraId="4B1FAC92">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二、甲方应当严格执行医药产品购销合同验收、入库制度，对采购医药产品及发票进行查验，不得违反有关规定合同外采购、违价采购或从非规定渠道采购。</w:t>
      </w:r>
    </w:p>
    <w:p w14:paraId="1BAB6F9B">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79296138">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四、严禁甲方工作人员利用任何途径和方式，为乙方统计医师个人及临床科室有关医药产品用量信息，或为乙方统计提供便利。</w:t>
      </w:r>
    </w:p>
    <w:p w14:paraId="67F32818">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五、乙方不得以回扣、宴请等方式影响甲方工作人员采购或使用医药产品的选择权，不得在学术活动中提供旅游、超标准支付食宿费用。</w:t>
      </w:r>
    </w:p>
    <w:p w14:paraId="24ABFE7D">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六、乙方指定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25F6192F">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56C1F980">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八、本合同作为医药产品购销合同的重要组成部分，与购销合同一并执行，具有同等的法律效力。</w:t>
      </w:r>
    </w:p>
    <w:p w14:paraId="5FF1319B">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九、本合同一式三份，甲、乙双方各执一份，甲方纪检监察部门（基层医疗卫生机构上报上级卫生计生行政部门）执一份，并从签订之日起生效。</w:t>
      </w:r>
    </w:p>
    <w:p w14:paraId="758DDBDD">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p>
    <w:p w14:paraId="6C14D3CB">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                       乙方（盖章）：</w:t>
      </w:r>
    </w:p>
    <w:p w14:paraId="06E68893">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法定代理人或                         法定代理人或</w:t>
      </w:r>
    </w:p>
    <w:p w14:paraId="592D0309">
      <w:pPr>
        <w:keepNext w:val="0"/>
        <w:keepLines w:val="0"/>
        <w:pageBreakBefore w:val="0"/>
        <w:widowControl w:val="0"/>
        <w:kinsoku/>
        <w:wordWrap/>
        <w:overflowPunct/>
        <w:topLinePunct w:val="0"/>
        <w:autoSpaceDE/>
        <w:autoSpaceDN/>
        <w:bidi w:val="0"/>
        <w:adjustRightInd w:val="0"/>
        <w:snapToGrid/>
        <w:spacing w:line="288"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授权委托代理人（签字）：             授权委托代理人（签字）：              </w:t>
      </w:r>
    </w:p>
    <w:p w14:paraId="7FDDD0CC">
      <w:pPr>
        <w:keepNext w:val="0"/>
        <w:keepLines w:val="0"/>
        <w:pageBreakBefore w:val="0"/>
        <w:widowControl w:val="0"/>
        <w:kinsoku/>
        <w:wordWrap/>
        <w:overflowPunct/>
        <w:topLinePunct w:val="0"/>
        <w:autoSpaceDE/>
        <w:autoSpaceDN/>
        <w:bidi w:val="0"/>
        <w:adjustRightInd w:val="0"/>
        <w:snapToGrid/>
        <w:spacing w:line="288" w:lineRule="auto"/>
        <w:ind w:firstLine="960" w:firstLineChars="400"/>
        <w:textAlignment w:val="auto"/>
        <w:rPr>
          <w:rFonts w:hint="eastAsia" w:ascii="仿宋" w:hAnsi="仿宋" w:eastAsia="仿宋" w:cs="仿宋"/>
          <w:b/>
          <w:color w:val="auto"/>
          <w:sz w:val="24"/>
          <w:szCs w:val="24"/>
          <w:highlight w:val="none"/>
        </w:rPr>
        <w:sectPr>
          <w:headerReference r:id="rId16" w:type="first"/>
          <w:footerReference r:id="rId18" w:type="first"/>
          <w:headerReference r:id="rId15" w:type="default"/>
          <w:footerReference r:id="rId17" w:type="default"/>
          <w:pgSz w:w="11906" w:h="16838"/>
          <w:pgMar w:top="1814" w:right="1474" w:bottom="1814" w:left="1474" w:header="851" w:footer="992" w:gutter="0"/>
          <w:pgNumType w:fmt="decimal"/>
          <w:cols w:space="720" w:num="1"/>
          <w:titlePg/>
          <w:rtlGutter w:val="0"/>
          <w:docGrid w:linePitch="312" w:charSpace="0"/>
        </w:sectPr>
      </w:pPr>
      <w:r>
        <w:rPr>
          <w:rFonts w:hint="eastAsia" w:ascii="仿宋" w:hAnsi="仿宋" w:eastAsia="仿宋" w:cs="仿宋"/>
          <w:color w:val="auto"/>
          <w:sz w:val="24"/>
          <w:szCs w:val="24"/>
          <w:highlight w:val="none"/>
        </w:rPr>
        <w:t>年   月   日                             年   月   日</w:t>
      </w:r>
    </w:p>
    <w:p w14:paraId="34984442">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第五部分评标方法及标准</w:t>
      </w:r>
    </w:p>
    <w:p w14:paraId="4185097D">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1、评标方法：</w:t>
      </w:r>
    </w:p>
    <w:p w14:paraId="6B98C9DD">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50BF6B8F">
      <w:pPr>
        <w:spacing w:line="440" w:lineRule="exact"/>
        <w:ind w:firstLine="470" w:firstLineChars="196"/>
        <w:jc w:val="left"/>
        <w:rPr>
          <w:rFonts w:ascii="仿宋" w:hAnsi="仿宋" w:eastAsia="仿宋" w:cs="仿宋"/>
          <w:b w:val="0"/>
          <w:bCs/>
          <w:color w:val="auto"/>
          <w:sz w:val="24"/>
          <w:highlight w:val="none"/>
        </w:rPr>
      </w:pPr>
      <w:r>
        <w:rPr>
          <w:rFonts w:ascii="仿宋" w:hAnsi="仿宋" w:eastAsia="仿宋" w:cs="仿宋"/>
          <w:b w:val="0"/>
          <w:bCs/>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7EFA55A">
      <w:pPr>
        <w:spacing w:line="440" w:lineRule="exact"/>
        <w:ind w:firstLine="480" w:firstLineChars="2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非单一产品采购项目，采购人应当根据采购项目技术构成、产品价格比重等合理确定</w:t>
      </w:r>
      <w:r>
        <w:rPr>
          <w:rFonts w:hint="eastAsia" w:ascii="仿宋" w:hAnsi="仿宋" w:eastAsia="仿宋" w:cs="仿宋"/>
          <w:b w:val="0"/>
          <w:bCs/>
          <w:color w:val="auto"/>
          <w:sz w:val="24"/>
          <w:highlight w:val="none"/>
          <w:lang w:eastAsia="zh-CN"/>
        </w:rPr>
        <w:t>主要</w:t>
      </w:r>
      <w:r>
        <w:rPr>
          <w:rFonts w:hint="eastAsia" w:ascii="仿宋" w:hAnsi="仿宋" w:eastAsia="仿宋" w:cs="仿宋"/>
          <w:b w:val="0"/>
          <w:bCs/>
          <w:color w:val="auto"/>
          <w:sz w:val="24"/>
          <w:highlight w:val="none"/>
        </w:rPr>
        <w:t>产品，并在招标文件中载明。多家投标人提供的</w:t>
      </w:r>
      <w:r>
        <w:rPr>
          <w:rFonts w:hint="eastAsia" w:ascii="仿宋" w:hAnsi="仿宋" w:eastAsia="仿宋" w:cs="仿宋"/>
          <w:b w:val="0"/>
          <w:bCs/>
          <w:color w:val="auto"/>
          <w:sz w:val="24"/>
          <w:highlight w:val="none"/>
          <w:lang w:eastAsia="zh-CN"/>
        </w:rPr>
        <w:t>主要</w:t>
      </w:r>
      <w:r>
        <w:rPr>
          <w:rFonts w:hint="eastAsia" w:ascii="仿宋" w:hAnsi="仿宋" w:eastAsia="仿宋" w:cs="仿宋"/>
          <w:b w:val="0"/>
          <w:bCs/>
          <w:color w:val="auto"/>
          <w:sz w:val="24"/>
          <w:highlight w:val="none"/>
        </w:rPr>
        <w:t>产品品牌相同的，按前款规定处理。</w:t>
      </w:r>
    </w:p>
    <w:p w14:paraId="0A2A8F04">
      <w:pPr>
        <w:spacing w:line="440" w:lineRule="exact"/>
        <w:jc w:val="left"/>
        <w:rPr>
          <w:rFonts w:ascii="仿宋" w:hAnsi="仿宋" w:eastAsia="仿宋" w:cs="仿宋"/>
          <w:color w:val="auto"/>
          <w:sz w:val="24"/>
          <w:highlight w:val="none"/>
        </w:rPr>
      </w:pPr>
      <w:r>
        <w:rPr>
          <w:rFonts w:ascii="仿宋" w:hAnsi="仿宋" w:eastAsia="仿宋" w:cs="仿宋"/>
          <w:b w:val="0"/>
          <w:bCs/>
          <w:color w:val="auto"/>
          <w:sz w:val="24"/>
          <w:highlight w:val="none"/>
        </w:rPr>
        <w:t>2.评分标准：</w:t>
      </w:r>
      <w:r>
        <w:rPr>
          <w:rFonts w:hint="eastAsia" w:ascii="仿宋" w:hAnsi="仿宋" w:eastAsia="仿宋" w:cs="仿宋"/>
          <w:b w:val="0"/>
          <w:bCs/>
          <w:color w:val="auto"/>
          <w:sz w:val="24"/>
          <w:highlight w:val="none"/>
        </w:rPr>
        <w:t>共</w:t>
      </w:r>
      <w:r>
        <w:rPr>
          <w:rFonts w:ascii="仿宋" w:hAnsi="仿宋" w:eastAsia="仿宋" w:cs="仿宋"/>
          <w:b w:val="0"/>
          <w:bCs/>
          <w:color w:val="auto"/>
          <w:sz w:val="24"/>
          <w:highlight w:val="none"/>
        </w:rPr>
        <w:t>100分，其中商务技术分</w:t>
      </w:r>
      <w:r>
        <w:rPr>
          <w:rFonts w:hint="eastAsia" w:ascii="仿宋" w:hAnsi="仿宋" w:eastAsia="仿宋" w:cs="仿宋"/>
          <w:b w:val="0"/>
          <w:bCs/>
          <w:color w:val="auto"/>
          <w:sz w:val="24"/>
          <w:highlight w:val="none"/>
          <w:lang w:val="en-US" w:eastAsia="zh-CN"/>
        </w:rPr>
        <w:t>70</w:t>
      </w:r>
      <w:r>
        <w:rPr>
          <w:rFonts w:hint="eastAsia" w:ascii="仿宋" w:hAnsi="仿宋" w:eastAsia="仿宋" w:cs="仿宋"/>
          <w:b w:val="0"/>
          <w:bCs/>
          <w:color w:val="auto"/>
          <w:sz w:val="24"/>
          <w:highlight w:val="none"/>
        </w:rPr>
        <w:t>分，价格分</w:t>
      </w:r>
      <w:r>
        <w:rPr>
          <w:rFonts w:hint="eastAsia" w:ascii="仿宋" w:hAnsi="仿宋" w:eastAsia="仿宋" w:cs="仿宋"/>
          <w:b w:val="0"/>
          <w:bCs/>
          <w:color w:val="auto"/>
          <w:sz w:val="24"/>
          <w:highlight w:val="none"/>
          <w:lang w:val="en-US" w:eastAsia="zh-CN"/>
        </w:rPr>
        <w:t>30</w:t>
      </w:r>
      <w:r>
        <w:rPr>
          <w:rFonts w:hint="eastAsia" w:ascii="仿宋" w:hAnsi="仿宋" w:eastAsia="仿宋" w:cs="仿宋"/>
          <w:b w:val="0"/>
          <w:bCs/>
          <w:color w:val="auto"/>
          <w:sz w:val="24"/>
          <w:highlight w:val="none"/>
        </w:rPr>
        <w:t>分。评分依下述所列为评</w:t>
      </w:r>
      <w:r>
        <w:rPr>
          <w:rFonts w:hint="eastAsia" w:ascii="仿宋" w:hAnsi="仿宋" w:eastAsia="仿宋" w:cs="仿宋"/>
          <w:color w:val="auto"/>
          <w:sz w:val="24"/>
          <w:highlight w:val="none"/>
        </w:rPr>
        <w:t>标打分依据，分值如下（计算分值时，按其算术平均值保留小数</w:t>
      </w:r>
      <w:r>
        <w:rPr>
          <w:rFonts w:ascii="仿宋" w:hAnsi="仿宋" w:eastAsia="仿宋" w:cs="仿宋"/>
          <w:color w:val="auto"/>
          <w:sz w:val="24"/>
          <w:highlight w:val="none"/>
        </w:rPr>
        <w:t>2位）。</w:t>
      </w:r>
    </w:p>
    <w:p w14:paraId="6ABD5F21">
      <w:pPr>
        <w:spacing w:line="440" w:lineRule="exact"/>
        <w:rPr>
          <w:rFonts w:hint="eastAsia" w:ascii="仿宋" w:hAnsi="仿宋" w:eastAsia="仿宋" w:cs="仿宋"/>
          <w:b/>
          <w:bCs/>
          <w:iCs/>
          <w:color w:val="auto"/>
          <w:sz w:val="24"/>
          <w:highlight w:val="none"/>
        </w:rPr>
      </w:pPr>
      <w:r>
        <w:rPr>
          <w:rFonts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lang w:val="en-US" w:eastAsia="zh-CN"/>
        </w:rPr>
        <w:t>70</w:t>
      </w:r>
      <w:r>
        <w:rPr>
          <w:rFonts w:hint="eastAsia" w:ascii="仿宋" w:hAnsi="仿宋" w:eastAsia="仿宋" w:cs="仿宋"/>
          <w:b/>
          <w:bCs/>
          <w:iCs/>
          <w:color w:val="auto"/>
          <w:sz w:val="24"/>
          <w:highlight w:val="none"/>
        </w:rPr>
        <w:t>分）</w:t>
      </w:r>
    </w:p>
    <w:p w14:paraId="00B3B975">
      <w:pPr>
        <w:pStyle w:val="2"/>
        <w:keepNext w:val="0"/>
        <w:keepLines w:val="0"/>
        <w:pageBreakBefore w:val="0"/>
        <w:widowControl w:val="0"/>
        <w:kinsoku/>
        <w:wordWrap/>
        <w:overflowPunct/>
        <w:topLinePunct w:val="0"/>
        <w:autoSpaceDE w:val="0"/>
        <w:autoSpaceDN w:val="0"/>
        <w:bidi w:val="0"/>
        <w:adjustRightInd w:val="0"/>
        <w:snapToGrid/>
        <w:spacing w:before="157" w:beforeLines="50" w:line="288" w:lineRule="auto"/>
        <w:textAlignment w:val="auto"/>
        <w:rPr>
          <w:rFonts w:hint="default" w:eastAsia="仿宋"/>
          <w:color w:val="auto"/>
          <w:highlight w:val="none"/>
          <w:lang w:val="en-US" w:eastAsia="zh-CN"/>
        </w:rPr>
      </w:pPr>
      <w:r>
        <w:rPr>
          <w:rFonts w:hint="eastAsia" w:ascii="仿宋" w:hAnsi="仿宋" w:eastAsia="仿宋" w:cs="仿宋"/>
          <w:b/>
          <w:bCs/>
          <w:iCs/>
          <w:color w:val="auto"/>
          <w:sz w:val="24"/>
          <w:highlight w:val="none"/>
          <w:lang w:val="en-US" w:eastAsia="zh-CN"/>
        </w:rPr>
        <w:t>2.1.1 标一、二、四、六评分标准</w:t>
      </w:r>
    </w:p>
    <w:tbl>
      <w:tblPr>
        <w:tblStyle w:val="62"/>
        <w:tblpPr w:leftFromText="180" w:rightFromText="180" w:vertAnchor="text" w:horzAnchor="page" w:tblpXSpec="center" w:tblpY="126"/>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242"/>
        <w:gridCol w:w="5854"/>
        <w:gridCol w:w="826"/>
      </w:tblGrid>
      <w:tr w14:paraId="36CA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14:paraId="27D2E0E0">
            <w:pPr>
              <w:spacing w:line="24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703" w:type="pct"/>
            <w:vAlign w:val="center"/>
          </w:tcPr>
          <w:p w14:paraId="10D7331D">
            <w:pPr>
              <w:spacing w:line="24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评分项目</w:t>
            </w:r>
          </w:p>
        </w:tc>
        <w:tc>
          <w:tcPr>
            <w:tcW w:w="3317" w:type="pct"/>
            <w:vAlign w:val="center"/>
          </w:tcPr>
          <w:p w14:paraId="7A64EAC0">
            <w:pPr>
              <w:numPr>
                <w:ilvl w:val="0"/>
                <w:numId w:val="0"/>
              </w:numPr>
              <w:spacing w:line="24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评审依据及标准</w:t>
            </w:r>
          </w:p>
        </w:tc>
        <w:tc>
          <w:tcPr>
            <w:tcW w:w="468" w:type="pct"/>
            <w:vAlign w:val="center"/>
          </w:tcPr>
          <w:p w14:paraId="50734A3B">
            <w:pPr>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w:t>
            </w:r>
          </w:p>
        </w:tc>
      </w:tr>
      <w:tr w14:paraId="2CB3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11" w:type="pct"/>
            <w:vMerge w:val="restart"/>
            <w:vAlign w:val="center"/>
          </w:tcPr>
          <w:p w14:paraId="263333F6">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3" w:type="pct"/>
            <w:vMerge w:val="restart"/>
            <w:vAlign w:val="center"/>
          </w:tcPr>
          <w:p w14:paraId="53AB774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所投产品</w:t>
            </w:r>
          </w:p>
          <w:p w14:paraId="7A6EAAD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性能</w:t>
            </w:r>
          </w:p>
        </w:tc>
        <w:tc>
          <w:tcPr>
            <w:tcW w:w="3317" w:type="pct"/>
            <w:vAlign w:val="center"/>
          </w:tcPr>
          <w:p w14:paraId="7532999F">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w:t>
            </w:r>
            <w:r>
              <w:rPr>
                <w:rFonts w:hint="eastAsia" w:ascii="仿宋" w:hAnsi="仿宋" w:eastAsia="仿宋" w:cs="仿宋"/>
                <w:color w:val="auto"/>
                <w:sz w:val="24"/>
                <w:szCs w:val="24"/>
                <w:highlight w:val="none"/>
                <w:lang w:eastAsia="zh-CN"/>
              </w:rPr>
              <w:t>产品的</w:t>
            </w:r>
            <w:r>
              <w:rPr>
                <w:rFonts w:hint="eastAsia" w:ascii="仿宋" w:hAnsi="仿宋" w:eastAsia="仿宋" w:cs="仿宋"/>
                <w:color w:val="auto"/>
                <w:sz w:val="24"/>
                <w:szCs w:val="24"/>
                <w:highlight w:val="none"/>
              </w:rPr>
              <w:t>功能特点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方法原理、技术路线、</w:t>
            </w:r>
            <w:r>
              <w:rPr>
                <w:rFonts w:hint="eastAsia" w:ascii="仿宋" w:hAnsi="仿宋" w:eastAsia="仿宋" w:cs="仿宋"/>
                <w:color w:val="auto"/>
                <w:sz w:val="24"/>
                <w:szCs w:val="24"/>
                <w:highlight w:val="none"/>
                <w:lang w:eastAsia="zh-CN"/>
              </w:rPr>
              <w:t>临床使用效果、</w:t>
            </w:r>
            <w:r>
              <w:rPr>
                <w:rFonts w:hint="eastAsia" w:ascii="仿宋" w:hAnsi="仿宋" w:eastAsia="仿宋" w:cs="仿宋"/>
                <w:color w:val="auto"/>
                <w:sz w:val="24"/>
                <w:szCs w:val="24"/>
                <w:highlight w:val="none"/>
              </w:rPr>
              <w:t>操作便捷性等方面</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0-5分）</w:t>
            </w:r>
            <w:r>
              <w:rPr>
                <w:rFonts w:hint="eastAsia" w:ascii="仿宋" w:hAnsi="仿宋" w:eastAsia="仿宋" w:cs="仿宋"/>
                <w:color w:val="auto"/>
                <w:sz w:val="24"/>
                <w:szCs w:val="24"/>
                <w:highlight w:val="none"/>
              </w:rPr>
              <w:t>。</w:t>
            </w:r>
          </w:p>
        </w:tc>
        <w:tc>
          <w:tcPr>
            <w:tcW w:w="468" w:type="pct"/>
            <w:vAlign w:val="center"/>
          </w:tcPr>
          <w:p w14:paraId="3C70A6F0">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r>
      <w:tr w14:paraId="7600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1" w:type="pct"/>
            <w:vMerge w:val="continue"/>
            <w:vAlign w:val="center"/>
          </w:tcPr>
          <w:p w14:paraId="5E5EA388">
            <w:pPr>
              <w:spacing w:line="240" w:lineRule="auto"/>
              <w:jc w:val="center"/>
              <w:outlineLvl w:val="0"/>
              <w:rPr>
                <w:rFonts w:hint="eastAsia" w:ascii="仿宋" w:hAnsi="仿宋" w:eastAsia="仿宋" w:cs="仿宋"/>
                <w:color w:val="auto"/>
                <w:sz w:val="24"/>
                <w:szCs w:val="24"/>
                <w:highlight w:val="none"/>
              </w:rPr>
            </w:pPr>
          </w:p>
        </w:tc>
        <w:tc>
          <w:tcPr>
            <w:tcW w:w="703" w:type="pct"/>
            <w:vMerge w:val="continue"/>
            <w:vAlign w:val="center"/>
          </w:tcPr>
          <w:p w14:paraId="76DFB5D0">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outlineLvl w:val="0"/>
              <w:rPr>
                <w:rFonts w:hint="eastAsia" w:ascii="仿宋" w:hAnsi="仿宋" w:eastAsia="仿宋" w:cs="仿宋"/>
                <w:color w:val="auto"/>
                <w:sz w:val="24"/>
                <w:szCs w:val="24"/>
                <w:highlight w:val="none"/>
                <w:lang w:val="en-US" w:eastAsia="zh-CN"/>
              </w:rPr>
            </w:pPr>
          </w:p>
        </w:tc>
        <w:tc>
          <w:tcPr>
            <w:tcW w:w="3317" w:type="pct"/>
            <w:vAlign w:val="center"/>
          </w:tcPr>
          <w:p w14:paraId="5FC0606A">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w:t>
            </w:r>
            <w:r>
              <w:rPr>
                <w:rFonts w:hint="eastAsia" w:ascii="仿宋" w:hAnsi="仿宋" w:eastAsia="仿宋" w:cs="仿宋"/>
                <w:color w:val="auto"/>
                <w:sz w:val="24"/>
                <w:szCs w:val="24"/>
                <w:highlight w:val="none"/>
                <w:lang w:eastAsia="zh-CN"/>
              </w:rPr>
              <w:t>产品</w:t>
            </w:r>
            <w:r>
              <w:rPr>
                <w:rFonts w:hint="eastAsia" w:ascii="仿宋" w:hAnsi="仿宋" w:eastAsia="仿宋" w:cs="仿宋"/>
                <w:color w:val="auto"/>
                <w:sz w:val="24"/>
                <w:szCs w:val="24"/>
                <w:highlight w:val="none"/>
              </w:rPr>
              <w:t>性能稳定性、准确性和可靠性进行评价，综合所投</w:t>
            </w:r>
            <w:r>
              <w:rPr>
                <w:rFonts w:hint="eastAsia" w:ascii="仿宋" w:hAnsi="仿宋" w:eastAsia="仿宋" w:cs="仿宋"/>
                <w:color w:val="auto"/>
                <w:sz w:val="24"/>
                <w:szCs w:val="24"/>
                <w:highlight w:val="none"/>
                <w:lang w:eastAsia="zh-CN"/>
              </w:rPr>
              <w:t>产品</w:t>
            </w:r>
            <w:r>
              <w:rPr>
                <w:rFonts w:hint="eastAsia" w:ascii="仿宋" w:hAnsi="仿宋" w:eastAsia="仿宋" w:cs="仿宋"/>
                <w:color w:val="auto"/>
                <w:sz w:val="24"/>
                <w:szCs w:val="24"/>
                <w:highlight w:val="none"/>
              </w:rPr>
              <w:t>诊疗规范、市场应用状况、</w:t>
            </w:r>
            <w:r>
              <w:rPr>
                <w:rFonts w:hint="eastAsia" w:ascii="仿宋" w:hAnsi="仿宋" w:eastAsia="仿宋" w:cs="仿宋"/>
                <w:color w:val="auto"/>
                <w:sz w:val="24"/>
                <w:szCs w:val="24"/>
                <w:highlight w:val="none"/>
                <w:lang w:eastAsia="zh-CN"/>
              </w:rPr>
              <w:t>使用所限</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0-5分）</w:t>
            </w:r>
            <w:r>
              <w:rPr>
                <w:rFonts w:hint="eastAsia" w:ascii="仿宋" w:hAnsi="仿宋" w:eastAsia="仿宋" w:cs="仿宋"/>
                <w:color w:val="auto"/>
                <w:sz w:val="24"/>
                <w:szCs w:val="24"/>
                <w:highlight w:val="none"/>
              </w:rPr>
              <w:t>。</w:t>
            </w:r>
          </w:p>
        </w:tc>
        <w:tc>
          <w:tcPr>
            <w:tcW w:w="468" w:type="pct"/>
            <w:vAlign w:val="center"/>
          </w:tcPr>
          <w:p w14:paraId="0D0F5C5E">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5969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11" w:type="pct"/>
            <w:vAlign w:val="center"/>
          </w:tcPr>
          <w:p w14:paraId="4792E126">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03" w:type="pct"/>
            <w:vAlign w:val="center"/>
          </w:tcPr>
          <w:p w14:paraId="45FBA695">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3317" w:type="pct"/>
            <w:vAlign w:val="center"/>
          </w:tcPr>
          <w:p w14:paraId="3B0581B7">
            <w:pPr>
              <w:keepNext w:val="0"/>
              <w:keepLines w:val="0"/>
              <w:pageBreakBefore w:val="0"/>
              <w:widowControl w:val="0"/>
              <w:kinsoku/>
              <w:wordWrap/>
              <w:overflowPunct/>
              <w:topLinePunct w:val="0"/>
              <w:autoSpaceDE/>
              <w:autoSpaceDN/>
              <w:bidi w:val="0"/>
              <w:adjustRightInd/>
              <w:snapToGrid/>
              <w:spacing w:before="32" w:beforeLines="10"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2021</w:t>
            </w:r>
            <w:r>
              <w:rPr>
                <w:rFonts w:hint="eastAsia" w:ascii="仿宋" w:hAnsi="仿宋" w:eastAsia="仿宋" w:cs="仿宋"/>
                <w:b w:val="0"/>
                <w:bCs/>
                <w:iCs/>
                <w:color w:val="auto"/>
                <w:sz w:val="24"/>
                <w:szCs w:val="24"/>
                <w:highlight w:val="none"/>
              </w:rPr>
              <w:t>年1月1日（以合同签订时间为准）承接过</w:t>
            </w:r>
            <w:r>
              <w:rPr>
                <w:rFonts w:hint="eastAsia" w:ascii="仿宋" w:hAnsi="仿宋" w:eastAsia="仿宋" w:cs="仿宋"/>
                <w:b w:val="0"/>
                <w:bCs/>
                <w:iCs/>
                <w:color w:val="auto"/>
                <w:sz w:val="24"/>
                <w:szCs w:val="24"/>
                <w:highlight w:val="none"/>
                <w:lang w:eastAsia="zh-CN"/>
              </w:rPr>
              <w:t>同类</w:t>
            </w:r>
            <w:r>
              <w:rPr>
                <w:rFonts w:hint="eastAsia" w:ascii="仿宋" w:hAnsi="仿宋" w:eastAsia="仿宋" w:cs="仿宋"/>
                <w:b w:val="0"/>
                <w:bCs/>
                <w:iCs/>
                <w:color w:val="auto"/>
                <w:sz w:val="24"/>
                <w:szCs w:val="24"/>
                <w:highlight w:val="none"/>
              </w:rPr>
              <w:t>项目</w:t>
            </w:r>
            <w:r>
              <w:rPr>
                <w:rFonts w:hint="eastAsia" w:ascii="仿宋" w:hAnsi="仿宋" w:eastAsia="仿宋" w:cs="仿宋"/>
                <w:b w:val="0"/>
                <w:bCs/>
                <w:iCs/>
                <w:color w:val="auto"/>
                <w:sz w:val="24"/>
                <w:szCs w:val="24"/>
                <w:highlight w:val="none"/>
                <w:lang w:eastAsia="zh-CN"/>
              </w:rPr>
              <w:t>业绩的</w:t>
            </w:r>
            <w:r>
              <w:rPr>
                <w:rFonts w:hint="eastAsia" w:ascii="仿宋" w:hAnsi="仿宋" w:eastAsia="仿宋" w:cs="仿宋"/>
                <w:b w:val="0"/>
                <w:bCs/>
                <w:iCs/>
                <w:color w:val="auto"/>
                <w:sz w:val="24"/>
                <w:szCs w:val="24"/>
                <w:highlight w:val="none"/>
              </w:rPr>
              <w:t>每个得</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rPr>
              <w:t>分，最高得</w:t>
            </w: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p w14:paraId="4F75C342">
            <w:pPr>
              <w:keepNext w:val="0"/>
              <w:keepLines w:val="0"/>
              <w:pageBreakBefore w:val="0"/>
              <w:widowControl w:val="0"/>
              <w:kinsoku/>
              <w:wordWrap/>
              <w:overflowPunct/>
              <w:topLinePunct w:val="0"/>
              <w:autoSpaceDE/>
              <w:autoSpaceDN/>
              <w:bidi w:val="0"/>
              <w:adjustRightInd/>
              <w:snapToGrid/>
              <w:spacing w:before="32" w:beforeLines="1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Cs/>
                <w:color w:val="auto"/>
                <w:sz w:val="24"/>
                <w:szCs w:val="24"/>
                <w:highlight w:val="none"/>
              </w:rPr>
              <w:t>（提供项目中标通知书和合同</w:t>
            </w:r>
            <w:r>
              <w:rPr>
                <w:rFonts w:hint="eastAsia" w:ascii="仿宋" w:hAnsi="仿宋" w:eastAsia="仿宋" w:cs="仿宋"/>
                <w:b w:val="0"/>
                <w:bCs/>
                <w:iCs/>
                <w:color w:val="auto"/>
                <w:sz w:val="24"/>
                <w:szCs w:val="24"/>
                <w:highlight w:val="none"/>
                <w:lang w:eastAsia="zh-CN"/>
              </w:rPr>
              <w:t>扫描件</w:t>
            </w:r>
            <w:r>
              <w:rPr>
                <w:rFonts w:hint="eastAsia" w:ascii="仿宋" w:hAnsi="仿宋" w:eastAsia="仿宋" w:cs="仿宋"/>
                <w:b w:val="0"/>
                <w:bCs/>
                <w:iCs/>
                <w:color w:val="auto"/>
                <w:sz w:val="24"/>
                <w:szCs w:val="24"/>
                <w:highlight w:val="none"/>
              </w:rPr>
              <w:t>，不提供或提供不全不得分）。</w:t>
            </w:r>
          </w:p>
        </w:tc>
        <w:tc>
          <w:tcPr>
            <w:tcW w:w="468" w:type="pct"/>
            <w:vAlign w:val="center"/>
          </w:tcPr>
          <w:p w14:paraId="3730B0E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tc>
      </w:tr>
      <w:tr w14:paraId="791B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1" w:type="pct"/>
            <w:vAlign w:val="center"/>
          </w:tcPr>
          <w:p w14:paraId="00E9764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03" w:type="pct"/>
            <w:vAlign w:val="center"/>
          </w:tcPr>
          <w:p w14:paraId="288480F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技术指标</w:t>
            </w:r>
          </w:p>
          <w:p w14:paraId="43418B4B">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响应程度</w:t>
            </w:r>
          </w:p>
        </w:tc>
        <w:tc>
          <w:tcPr>
            <w:tcW w:w="3317" w:type="pct"/>
            <w:vAlign w:val="center"/>
          </w:tcPr>
          <w:p w14:paraId="35E29F0E">
            <w:pPr>
              <w:keepNext w:val="0"/>
              <w:keepLines w:val="0"/>
              <w:pageBreakBefore w:val="0"/>
              <w:widowControl w:val="0"/>
              <w:kinsoku/>
              <w:wordWrap/>
              <w:overflowPunct/>
              <w:topLinePunct w:val="0"/>
              <w:autoSpaceDE/>
              <w:autoSpaceDN/>
              <w:bidi w:val="0"/>
              <w:adjustRightInd/>
              <w:snapToGrid/>
              <w:spacing w:before="32" w:beforeLines="10" w:line="240" w:lineRule="auto"/>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eastAsia="zh-CN"/>
              </w:rPr>
              <w:t>所投产品性能技术指标完全满足采购需求</w:t>
            </w:r>
            <w:r>
              <w:rPr>
                <w:rFonts w:hint="eastAsia" w:ascii="仿宋" w:hAnsi="仿宋" w:eastAsia="仿宋" w:cs="仿宋"/>
                <w:b w:val="0"/>
                <w:bCs/>
                <w:iCs/>
                <w:color w:val="auto"/>
                <w:sz w:val="24"/>
                <w:szCs w:val="24"/>
                <w:highlight w:val="none"/>
                <w:lang w:val="zh-CN" w:eastAsia="zh-CN"/>
              </w:rPr>
              <w:t>的，得</w:t>
            </w:r>
            <w:r>
              <w:rPr>
                <w:rFonts w:hint="eastAsia" w:ascii="仿宋" w:hAnsi="仿宋" w:eastAsia="仿宋" w:cs="仿宋"/>
                <w:b w:val="0"/>
                <w:bCs/>
                <w:iCs/>
                <w:color w:val="auto"/>
                <w:sz w:val="24"/>
                <w:szCs w:val="24"/>
                <w:highlight w:val="none"/>
                <w:lang w:val="en-US" w:eastAsia="zh-CN"/>
              </w:rPr>
              <w:t>20</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val="0"/>
                <w:bCs/>
                <w:iCs/>
                <w:color w:val="auto"/>
                <w:sz w:val="24"/>
                <w:szCs w:val="24"/>
                <w:highlight w:val="none"/>
                <w:lang w:val="zh-CN" w:eastAsia="zh-CN"/>
              </w:rPr>
              <w:t>；技术指标中打“</w:t>
            </w:r>
            <w:r>
              <w:rPr>
                <w:rFonts w:hint="eastAsia" w:ascii="宋体" w:hAnsi="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”的为实质性指标，凡有不符合的按无效标处理，打“</w:t>
            </w:r>
            <w:r>
              <w:rPr>
                <w:rFonts w:hint="eastAsia" w:ascii="Times New Roman" w:hAnsi="Times New Roman" w:eastAsia="仿宋"/>
                <w:color w:val="auto"/>
                <w:kern w:val="0"/>
                <w:szCs w:val="24"/>
                <w:highlight w:val="none"/>
                <w:lang w:eastAsia="zh-CN" w:bidi="ar"/>
              </w:rPr>
              <w:t>▲</w:t>
            </w:r>
            <w:r>
              <w:rPr>
                <w:rFonts w:hint="eastAsia" w:ascii="仿宋" w:hAnsi="仿宋" w:eastAsia="仿宋" w:cs="仿宋"/>
                <w:b w:val="0"/>
                <w:bCs/>
                <w:iCs/>
                <w:color w:val="auto"/>
                <w:sz w:val="24"/>
                <w:szCs w:val="24"/>
                <w:highlight w:val="none"/>
                <w:lang w:val="zh-CN" w:eastAsia="zh-CN"/>
              </w:rPr>
              <w:t>”的如出现负偏离，每项扣</w:t>
            </w:r>
            <w:r>
              <w:rPr>
                <w:rFonts w:hint="eastAsia" w:ascii="仿宋" w:hAnsi="仿宋" w:eastAsia="仿宋" w:cs="仿宋"/>
                <w:b w:val="0"/>
                <w:bCs/>
                <w:iCs/>
                <w:color w:val="auto"/>
                <w:sz w:val="24"/>
                <w:szCs w:val="24"/>
                <w:highlight w:val="none"/>
                <w:lang w:val="en-US" w:eastAsia="zh-CN"/>
              </w:rPr>
              <w:t>2</w:t>
            </w:r>
            <w:r>
              <w:rPr>
                <w:rFonts w:hint="eastAsia" w:ascii="仿宋" w:hAnsi="仿宋" w:eastAsia="仿宋" w:cs="仿宋"/>
                <w:b w:val="0"/>
                <w:bCs/>
                <w:iCs/>
                <w:color w:val="auto"/>
                <w:sz w:val="24"/>
                <w:szCs w:val="24"/>
                <w:highlight w:val="none"/>
                <w:lang w:val="zh-CN" w:eastAsia="zh-CN"/>
              </w:rPr>
              <w:t>分；允许偏离的</w:t>
            </w:r>
            <w:r>
              <w:rPr>
                <w:rFonts w:hint="eastAsia" w:ascii="仿宋" w:hAnsi="仿宋" w:eastAsia="仿宋" w:cs="仿宋"/>
                <w:b w:val="0"/>
                <w:bCs/>
                <w:iCs/>
                <w:color w:val="auto"/>
                <w:sz w:val="24"/>
                <w:szCs w:val="24"/>
                <w:highlight w:val="none"/>
                <w:lang w:eastAsia="zh-CN"/>
              </w:rPr>
              <w:t>一般性</w:t>
            </w:r>
            <w:r>
              <w:rPr>
                <w:rFonts w:hint="eastAsia" w:ascii="仿宋" w:hAnsi="仿宋" w:eastAsia="仿宋" w:cs="仿宋"/>
                <w:b w:val="0"/>
                <w:bCs/>
                <w:iCs/>
                <w:color w:val="auto"/>
                <w:sz w:val="24"/>
                <w:szCs w:val="24"/>
                <w:highlight w:val="none"/>
                <w:lang w:val="zh-CN" w:eastAsia="zh-CN"/>
              </w:rPr>
              <w:t>指标低于</w:t>
            </w:r>
            <w:r>
              <w:rPr>
                <w:rFonts w:hint="eastAsia" w:ascii="仿宋" w:hAnsi="仿宋" w:eastAsia="仿宋" w:cs="仿宋"/>
                <w:b w:val="0"/>
                <w:bCs/>
                <w:iCs/>
                <w:color w:val="auto"/>
                <w:sz w:val="24"/>
                <w:szCs w:val="24"/>
                <w:highlight w:val="none"/>
                <w:lang w:eastAsia="zh-CN"/>
              </w:rPr>
              <w:t>采购</w:t>
            </w:r>
            <w:r>
              <w:rPr>
                <w:rFonts w:hint="eastAsia" w:ascii="仿宋" w:hAnsi="仿宋" w:eastAsia="仿宋" w:cs="仿宋"/>
                <w:b w:val="0"/>
                <w:bCs/>
                <w:iCs/>
                <w:color w:val="auto"/>
                <w:sz w:val="24"/>
                <w:szCs w:val="24"/>
                <w:highlight w:val="none"/>
                <w:lang w:val="zh-CN" w:eastAsia="zh-CN"/>
              </w:rPr>
              <w:t>需求（负偏离）的，每项扣</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bCs w:val="0"/>
                <w:iCs/>
                <w:color w:val="auto"/>
                <w:sz w:val="24"/>
                <w:szCs w:val="24"/>
                <w:highlight w:val="none"/>
                <w:lang w:val="en-US" w:eastAsia="zh-CN"/>
              </w:rPr>
              <w:t>当投标单位此项分值扣减≥10分时，该投标单位将被拒绝，其投标文件作无效标处理，不再进行评审。</w:t>
            </w:r>
          </w:p>
          <w:p w14:paraId="4B94DB85">
            <w:pPr>
              <w:keepNext w:val="0"/>
              <w:keepLines w:val="0"/>
              <w:pageBreakBefore w:val="0"/>
              <w:widowControl w:val="0"/>
              <w:kinsoku/>
              <w:wordWrap/>
              <w:overflowPunct/>
              <w:topLinePunct w:val="0"/>
              <w:autoSpaceDE/>
              <w:autoSpaceDN/>
              <w:bidi w:val="0"/>
              <w:adjustRightInd/>
              <w:snapToGrid/>
              <w:spacing w:before="32" w:beforeLines="10" w:line="240" w:lineRule="auto"/>
              <w:textAlignment w:val="auto"/>
              <w:rPr>
                <w:rFonts w:hint="eastAsia" w:ascii="仿宋" w:hAnsi="仿宋" w:eastAsia="仿宋" w:cs="仿宋"/>
                <w:b/>
                <w:bCs/>
                <w:color w:val="auto"/>
                <w:spacing w:val="4"/>
                <w:kern w:val="2"/>
                <w:sz w:val="24"/>
                <w:szCs w:val="24"/>
                <w:highlight w:val="none"/>
                <w:lang w:val="en-US" w:eastAsia="zh-CN" w:bidi="ar-SA"/>
              </w:rPr>
            </w:pP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val="0"/>
                <w:bCs/>
                <w:iCs/>
                <w:color w:val="auto"/>
                <w:sz w:val="24"/>
                <w:szCs w:val="24"/>
                <w:highlight w:val="none"/>
                <w:lang w:val="zh-CN" w:eastAsia="zh-CN"/>
              </w:rPr>
              <w:t>打“</w:t>
            </w:r>
            <w:r>
              <w:rPr>
                <w:rFonts w:hint="eastAsia" w:ascii="宋体" w:hAnsi="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w:t>
            </w:r>
            <w:r>
              <w:rPr>
                <w:rFonts w:hint="eastAsia" w:ascii="Times New Roman" w:hAnsi="Times New Roman" w:eastAsia="仿宋"/>
                <w:color w:val="auto"/>
                <w:kern w:val="0"/>
                <w:szCs w:val="24"/>
                <w:highlight w:val="none"/>
                <w:lang w:eastAsia="zh-CN" w:bidi="ar"/>
              </w:rPr>
              <w:t>▲</w:t>
            </w:r>
            <w:r>
              <w:rPr>
                <w:rFonts w:hint="eastAsia" w:ascii="仿宋" w:hAnsi="仿宋" w:eastAsia="仿宋" w:cs="仿宋"/>
                <w:b w:val="0"/>
                <w:bCs/>
                <w:iCs/>
                <w:color w:val="auto"/>
                <w:sz w:val="24"/>
                <w:szCs w:val="24"/>
                <w:highlight w:val="none"/>
                <w:lang w:val="zh-CN" w:eastAsia="zh-CN"/>
              </w:rPr>
              <w:t>”的技术参数</w:t>
            </w:r>
            <w:r>
              <w:rPr>
                <w:rFonts w:hint="eastAsia" w:ascii="仿宋" w:hAnsi="仿宋" w:eastAsia="仿宋" w:cs="仿宋"/>
                <w:b w:val="0"/>
                <w:bCs/>
                <w:iCs/>
                <w:color w:val="auto"/>
                <w:sz w:val="24"/>
                <w:szCs w:val="24"/>
                <w:highlight w:val="none"/>
                <w:lang w:val="en-US" w:eastAsia="zh-CN"/>
              </w:rPr>
              <w:t>需在投标文件中提供技术支持资料，如说明书或彩页等佐证材料并着重标注相关内容，否则作负偏离处理）。</w:t>
            </w:r>
          </w:p>
        </w:tc>
        <w:tc>
          <w:tcPr>
            <w:tcW w:w="468" w:type="pct"/>
            <w:vAlign w:val="center"/>
          </w:tcPr>
          <w:p w14:paraId="486C1AA8">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r>
      <w:tr w14:paraId="0F2F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1" w:type="pct"/>
            <w:vAlign w:val="center"/>
          </w:tcPr>
          <w:p w14:paraId="7FFA7DCE">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03" w:type="pct"/>
            <w:vAlign w:val="center"/>
          </w:tcPr>
          <w:p w14:paraId="214A5E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产品质量</w:t>
            </w:r>
          </w:p>
          <w:p w14:paraId="7BC889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保障措施</w:t>
            </w:r>
          </w:p>
        </w:tc>
        <w:tc>
          <w:tcPr>
            <w:tcW w:w="3317" w:type="pct"/>
            <w:vAlign w:val="center"/>
          </w:tcPr>
          <w:p w14:paraId="38077EA9">
            <w:pPr>
              <w:keepNext w:val="0"/>
              <w:keepLines w:val="0"/>
              <w:pageBreakBefore w:val="0"/>
              <w:widowControl w:val="0"/>
              <w:kinsoku/>
              <w:wordWrap/>
              <w:overflowPunct/>
              <w:topLinePunct w:val="0"/>
              <w:autoSpaceDE/>
              <w:autoSpaceDN/>
              <w:bidi w:val="0"/>
              <w:adjustRightInd/>
              <w:snapToGrid/>
              <w:spacing w:before="32" w:beforeLines="10" w:line="240" w:lineRule="auto"/>
              <w:jc w:val="both"/>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根据各投标人的</w:t>
            </w:r>
            <w:r>
              <w:rPr>
                <w:rFonts w:hint="eastAsia" w:ascii="仿宋" w:hAnsi="仿宋" w:eastAsia="仿宋" w:cs="仿宋"/>
                <w:color w:val="auto"/>
                <w:kern w:val="0"/>
                <w:sz w:val="24"/>
                <w:szCs w:val="24"/>
                <w:highlight w:val="none"/>
              </w:rPr>
              <w:t>产品质量保障措施</w:t>
            </w:r>
            <w:r>
              <w:rPr>
                <w:rFonts w:hint="eastAsia" w:ascii="仿宋" w:hAnsi="仿宋" w:eastAsia="仿宋" w:cs="仿宋"/>
                <w:bCs/>
                <w:color w:val="auto"/>
                <w:sz w:val="24"/>
                <w:highlight w:val="none"/>
              </w:rPr>
              <w:t>进行</w:t>
            </w:r>
            <w:r>
              <w:rPr>
                <w:rFonts w:hint="eastAsia" w:ascii="仿宋" w:hAnsi="仿宋" w:eastAsia="仿宋" w:cs="仿宋"/>
                <w:bCs/>
                <w:color w:val="auto"/>
                <w:sz w:val="24"/>
                <w:highlight w:val="none"/>
                <w:lang w:eastAsia="zh-CN"/>
              </w:rPr>
              <w:t>综合</w:t>
            </w:r>
            <w:r>
              <w:rPr>
                <w:rFonts w:hint="eastAsia" w:ascii="仿宋" w:hAnsi="仿宋" w:eastAsia="仿宋" w:cs="仿宋"/>
                <w:bCs/>
                <w:color w:val="auto"/>
                <w:sz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0-5分）</w:t>
            </w:r>
            <w:r>
              <w:rPr>
                <w:rFonts w:hint="eastAsia" w:ascii="仿宋" w:hAnsi="仿宋" w:eastAsia="仿宋" w:cs="仿宋"/>
                <w:bCs/>
                <w:color w:val="auto"/>
                <w:sz w:val="24"/>
                <w:highlight w:val="none"/>
              </w:rPr>
              <w:t>。</w:t>
            </w:r>
          </w:p>
        </w:tc>
        <w:tc>
          <w:tcPr>
            <w:tcW w:w="468" w:type="pct"/>
            <w:vAlign w:val="center"/>
          </w:tcPr>
          <w:p w14:paraId="4D3560F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r>
      <w:tr w14:paraId="1B4B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11" w:type="pct"/>
            <w:vAlign w:val="center"/>
          </w:tcPr>
          <w:p w14:paraId="35DAABB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03" w:type="pct"/>
            <w:vAlign w:val="center"/>
          </w:tcPr>
          <w:p w14:paraId="2B6DC6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供货方案</w:t>
            </w:r>
          </w:p>
        </w:tc>
        <w:tc>
          <w:tcPr>
            <w:tcW w:w="3317" w:type="pct"/>
            <w:vAlign w:val="top"/>
          </w:tcPr>
          <w:p w14:paraId="0CA39CD3">
            <w:pPr>
              <w:keepNext w:val="0"/>
              <w:keepLines w:val="0"/>
              <w:pageBreakBefore w:val="0"/>
              <w:widowControl w:val="0"/>
              <w:kinsoku/>
              <w:wordWrap/>
              <w:overflowPunct/>
              <w:topLinePunct w:val="0"/>
              <w:autoSpaceDE/>
              <w:autoSpaceDN/>
              <w:bidi w:val="0"/>
              <w:adjustRightInd/>
              <w:snapToGrid/>
              <w:spacing w:before="32" w:beforeLines="10" w:line="24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rPr>
              <w:t>根据各投标人的供货方案（包括供货、人员配置，如何保障</w:t>
            </w:r>
            <w:r>
              <w:rPr>
                <w:rFonts w:hint="eastAsia" w:ascii="仿宋" w:hAnsi="仿宋" w:eastAsia="仿宋" w:cs="仿宋"/>
                <w:bCs/>
                <w:color w:val="auto"/>
                <w:sz w:val="24"/>
                <w:highlight w:val="none"/>
                <w:lang w:eastAsia="zh-CN"/>
              </w:rPr>
              <w:t>设备</w:t>
            </w:r>
            <w:r>
              <w:rPr>
                <w:rFonts w:hint="eastAsia" w:ascii="仿宋" w:hAnsi="仿宋" w:eastAsia="仿宋" w:cs="仿宋"/>
                <w:bCs/>
                <w:color w:val="auto"/>
                <w:sz w:val="24"/>
                <w:highlight w:val="none"/>
              </w:rPr>
              <w:t>的及时送达，安全措施等）等情况</w:t>
            </w:r>
            <w:r>
              <w:rPr>
                <w:rFonts w:hint="eastAsia" w:ascii="仿宋" w:hAnsi="仿宋" w:eastAsia="仿宋" w:cs="仿宋"/>
                <w:bCs/>
                <w:color w:val="auto"/>
                <w:sz w:val="24"/>
                <w:highlight w:val="none"/>
                <w:lang w:eastAsia="zh-CN"/>
              </w:rPr>
              <w:t>进行综合</w:t>
            </w:r>
            <w:r>
              <w:rPr>
                <w:rFonts w:hint="eastAsia" w:ascii="仿宋" w:hAnsi="仿宋" w:eastAsia="仿宋" w:cs="仿宋"/>
                <w:bCs/>
                <w:color w:val="auto"/>
                <w:sz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0-5分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tc>
        <w:tc>
          <w:tcPr>
            <w:tcW w:w="468" w:type="pct"/>
            <w:vAlign w:val="center"/>
          </w:tcPr>
          <w:p w14:paraId="6007FFB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15B3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11" w:type="pct"/>
            <w:vMerge w:val="restart"/>
            <w:vAlign w:val="center"/>
          </w:tcPr>
          <w:p w14:paraId="0466535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03" w:type="pct"/>
            <w:vMerge w:val="restart"/>
            <w:shd w:val="clear" w:color="auto" w:fill="auto"/>
            <w:vAlign w:val="center"/>
          </w:tcPr>
          <w:p w14:paraId="1BB1BFC3">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w:t>
            </w:r>
          </w:p>
        </w:tc>
        <w:tc>
          <w:tcPr>
            <w:tcW w:w="3317" w:type="pct"/>
            <w:shd w:val="clear" w:color="auto" w:fill="auto"/>
            <w:vAlign w:val="center"/>
          </w:tcPr>
          <w:p w14:paraId="4090EE0C">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根据样品设计评分：</w:t>
            </w:r>
          </w:p>
          <w:p w14:paraId="417E936B">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产品设计精良、充分考虑临床使用得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0C6764BC">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产品设计基本符合临床使用得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1FEAE342">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产品设计粗糙得</w:t>
            </w:r>
            <w:r>
              <w:rPr>
                <w:rFonts w:hint="default" w:ascii="仿宋" w:hAnsi="仿宋" w:eastAsia="仿宋" w:cs="仿宋"/>
                <w:color w:val="auto"/>
                <w:sz w:val="24"/>
                <w:szCs w:val="24"/>
                <w:highlight w:val="none"/>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B5842FD">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产品设计有较大缺陷得</w:t>
            </w:r>
            <w:r>
              <w:rPr>
                <w:rFonts w:hint="default" w:ascii="仿宋" w:hAnsi="仿宋" w:eastAsia="仿宋" w:cs="仿宋"/>
                <w:color w:val="auto"/>
                <w:sz w:val="24"/>
                <w:szCs w:val="24"/>
                <w:highlight w:val="none"/>
              </w:rPr>
              <w:t>0</w:t>
            </w:r>
            <w:r>
              <w:rPr>
                <w:rFonts w:hint="eastAsia" w:ascii="仿宋" w:hAnsi="仿宋" w:eastAsia="仿宋" w:cs="仿宋"/>
                <w:color w:val="auto"/>
                <w:sz w:val="24"/>
                <w:szCs w:val="24"/>
                <w:highlight w:val="none"/>
              </w:rPr>
              <w:t>分。</w:t>
            </w:r>
          </w:p>
        </w:tc>
        <w:tc>
          <w:tcPr>
            <w:tcW w:w="468" w:type="pct"/>
            <w:vAlign w:val="center"/>
          </w:tcPr>
          <w:p w14:paraId="40A5053B">
            <w:pPr>
              <w:spacing w:line="240" w:lineRule="auto"/>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5F5F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11" w:type="pct"/>
            <w:vMerge w:val="continue"/>
            <w:vAlign w:val="center"/>
          </w:tcPr>
          <w:p w14:paraId="16397B20">
            <w:pPr>
              <w:spacing w:line="240" w:lineRule="auto"/>
              <w:jc w:val="center"/>
              <w:rPr>
                <w:rFonts w:hint="eastAsia" w:ascii="仿宋" w:hAnsi="仿宋" w:eastAsia="仿宋" w:cs="仿宋"/>
                <w:color w:val="auto"/>
                <w:sz w:val="24"/>
                <w:szCs w:val="24"/>
                <w:highlight w:val="none"/>
                <w:lang w:val="en-US" w:eastAsia="zh-CN"/>
              </w:rPr>
            </w:pPr>
          </w:p>
        </w:tc>
        <w:tc>
          <w:tcPr>
            <w:tcW w:w="703" w:type="pct"/>
            <w:vMerge w:val="continue"/>
            <w:shd w:val="clear" w:color="auto" w:fill="auto"/>
            <w:vAlign w:val="center"/>
          </w:tcPr>
          <w:p w14:paraId="1BBA5C9E">
            <w:pPr>
              <w:spacing w:line="360" w:lineRule="auto"/>
              <w:jc w:val="center"/>
              <w:rPr>
                <w:rFonts w:hint="eastAsia" w:ascii="仿宋" w:hAnsi="仿宋" w:eastAsia="仿宋" w:cs="仿宋"/>
                <w:color w:val="auto"/>
                <w:kern w:val="2"/>
                <w:sz w:val="24"/>
                <w:szCs w:val="24"/>
                <w:highlight w:val="none"/>
                <w:lang w:val="en-US" w:eastAsia="zh-CN" w:bidi="ar-SA"/>
              </w:rPr>
            </w:pPr>
          </w:p>
        </w:tc>
        <w:tc>
          <w:tcPr>
            <w:tcW w:w="3317" w:type="pct"/>
            <w:shd w:val="clear" w:color="auto" w:fill="auto"/>
            <w:vAlign w:val="center"/>
          </w:tcPr>
          <w:p w14:paraId="393ECAD4">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根据样品工艺、精细度给分：</w:t>
            </w:r>
          </w:p>
          <w:p w14:paraId="7557FEA6">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工艺精湛细腻无缺陷得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3BA78228">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工艺平整、无凹痕气泡得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4801A8B">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工艺粗糙得</w:t>
            </w:r>
            <w:r>
              <w:rPr>
                <w:rFonts w:hint="default" w:ascii="仿宋" w:hAnsi="仿宋" w:eastAsia="仿宋" w:cs="仿宋"/>
                <w:color w:val="auto"/>
                <w:sz w:val="24"/>
                <w:szCs w:val="24"/>
                <w:highlight w:val="none"/>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49C631E2">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工艺粗糙、不平整得</w:t>
            </w:r>
            <w:r>
              <w:rPr>
                <w:rFonts w:hint="default" w:ascii="仿宋" w:hAnsi="仿宋" w:eastAsia="仿宋" w:cs="仿宋"/>
                <w:color w:val="auto"/>
                <w:sz w:val="24"/>
                <w:szCs w:val="24"/>
                <w:highlight w:val="none"/>
              </w:rPr>
              <w:t>0</w:t>
            </w:r>
            <w:r>
              <w:rPr>
                <w:rFonts w:hint="eastAsia" w:ascii="仿宋" w:hAnsi="仿宋" w:eastAsia="仿宋" w:cs="仿宋"/>
                <w:color w:val="auto"/>
                <w:sz w:val="24"/>
                <w:szCs w:val="24"/>
                <w:highlight w:val="none"/>
              </w:rPr>
              <w:t>分。</w:t>
            </w:r>
          </w:p>
        </w:tc>
        <w:tc>
          <w:tcPr>
            <w:tcW w:w="468" w:type="pct"/>
            <w:vAlign w:val="center"/>
          </w:tcPr>
          <w:p w14:paraId="01F59614">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6EAF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11" w:type="pct"/>
            <w:vMerge w:val="continue"/>
            <w:vAlign w:val="center"/>
          </w:tcPr>
          <w:p w14:paraId="6C1C7336">
            <w:pPr>
              <w:spacing w:line="240" w:lineRule="auto"/>
              <w:jc w:val="center"/>
              <w:rPr>
                <w:rFonts w:hint="eastAsia" w:ascii="仿宋" w:hAnsi="仿宋" w:eastAsia="仿宋" w:cs="仿宋"/>
                <w:color w:val="auto"/>
                <w:sz w:val="24"/>
                <w:szCs w:val="24"/>
                <w:highlight w:val="none"/>
                <w:lang w:val="en-US" w:eastAsia="zh-CN"/>
              </w:rPr>
            </w:pPr>
          </w:p>
        </w:tc>
        <w:tc>
          <w:tcPr>
            <w:tcW w:w="703" w:type="pct"/>
            <w:vMerge w:val="continue"/>
            <w:shd w:val="clear" w:color="auto" w:fill="auto"/>
            <w:vAlign w:val="center"/>
          </w:tcPr>
          <w:p w14:paraId="33C7C94B">
            <w:pPr>
              <w:spacing w:line="360" w:lineRule="auto"/>
              <w:jc w:val="center"/>
              <w:rPr>
                <w:rFonts w:hint="eastAsia" w:ascii="仿宋" w:hAnsi="仿宋" w:eastAsia="仿宋" w:cs="仿宋"/>
                <w:color w:val="auto"/>
                <w:kern w:val="2"/>
                <w:sz w:val="24"/>
                <w:szCs w:val="24"/>
                <w:highlight w:val="none"/>
                <w:lang w:val="en-US" w:eastAsia="zh-CN" w:bidi="ar-SA"/>
              </w:rPr>
            </w:pPr>
          </w:p>
        </w:tc>
        <w:tc>
          <w:tcPr>
            <w:tcW w:w="3317" w:type="pct"/>
            <w:shd w:val="clear" w:color="auto" w:fill="auto"/>
            <w:vAlign w:val="center"/>
          </w:tcPr>
          <w:p w14:paraId="7736EFD2">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根据样品器械操作的灵活度、临床使用适合性给分：操作灵活、使用舒适得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F8CF6E6">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操作一般，使用一般得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CBF9B53">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操作使用不顺畅得</w:t>
            </w:r>
            <w:r>
              <w:rPr>
                <w:rFonts w:hint="default" w:ascii="仿宋" w:hAnsi="仿宋" w:eastAsia="仿宋" w:cs="仿宋"/>
                <w:color w:val="auto"/>
                <w:sz w:val="24"/>
                <w:szCs w:val="24"/>
                <w:highlight w:val="none"/>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47178654">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操作使用难度大得</w:t>
            </w:r>
            <w:r>
              <w:rPr>
                <w:rFonts w:hint="default" w:ascii="仿宋" w:hAnsi="仿宋" w:eastAsia="仿宋" w:cs="仿宋"/>
                <w:color w:val="auto"/>
                <w:sz w:val="24"/>
                <w:szCs w:val="24"/>
                <w:highlight w:val="none"/>
              </w:rPr>
              <w:t>0</w:t>
            </w:r>
            <w:r>
              <w:rPr>
                <w:rFonts w:hint="eastAsia" w:ascii="仿宋" w:hAnsi="仿宋" w:eastAsia="仿宋" w:cs="仿宋"/>
                <w:color w:val="auto"/>
                <w:sz w:val="24"/>
                <w:szCs w:val="24"/>
                <w:highlight w:val="none"/>
              </w:rPr>
              <w:t>分。</w:t>
            </w:r>
          </w:p>
        </w:tc>
        <w:tc>
          <w:tcPr>
            <w:tcW w:w="468" w:type="pct"/>
            <w:vAlign w:val="center"/>
          </w:tcPr>
          <w:p w14:paraId="154B2B2D">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25BC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0895702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03" w:type="pct"/>
            <w:vAlign w:val="center"/>
          </w:tcPr>
          <w:p w14:paraId="311E07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优惠条件</w:t>
            </w:r>
          </w:p>
        </w:tc>
        <w:tc>
          <w:tcPr>
            <w:tcW w:w="3317" w:type="pct"/>
            <w:vAlign w:val="center"/>
          </w:tcPr>
          <w:p w14:paraId="1BF0BE53">
            <w:pPr>
              <w:keepNext w:val="0"/>
              <w:keepLines w:val="0"/>
              <w:pageBreakBefore w:val="0"/>
              <w:widowControl w:val="0"/>
              <w:kinsoku/>
              <w:wordWrap/>
              <w:overflowPunct/>
              <w:topLinePunct w:val="0"/>
              <w:autoSpaceDE/>
              <w:autoSpaceDN/>
              <w:bidi w:val="0"/>
              <w:snapToGrid/>
              <w:spacing w:before="32" w:beforeLines="10" w:line="240" w:lineRule="auto"/>
              <w:jc w:val="left"/>
              <w:textAlignment w:val="auto"/>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bCs/>
                <w:color w:val="auto"/>
                <w:sz w:val="24"/>
                <w:highlight w:val="none"/>
                <w:lang w:eastAsia="zh-CN"/>
              </w:rPr>
              <w:t>根据投标人提供的优惠措施</w:t>
            </w:r>
            <w:r>
              <w:rPr>
                <w:rFonts w:hint="eastAsia" w:ascii="仿宋" w:hAnsi="仿宋" w:eastAsia="仿宋" w:cs="仿宋"/>
                <w:bCs/>
                <w:color w:val="auto"/>
                <w:sz w:val="24"/>
                <w:highlight w:val="none"/>
                <w:lang w:eastAsia="zh-CN"/>
              </w:rPr>
              <w:t>和实质性服务内容、零配件、备品备件等</w:t>
            </w:r>
            <w:r>
              <w:rPr>
                <w:rFonts w:hint="eastAsia" w:ascii="仿宋" w:hAnsi="仿宋" w:eastAsia="仿宋" w:cs="仿宋"/>
                <w:bCs/>
                <w:color w:val="auto"/>
                <w:sz w:val="24"/>
                <w:highlight w:val="none"/>
                <w:lang w:eastAsia="zh-CN"/>
              </w:rPr>
              <w:t>情况进行综合打分（</w:t>
            </w:r>
            <w:r>
              <w:rPr>
                <w:rFonts w:hint="eastAsia" w:ascii="仿宋" w:hAnsi="仿宋" w:eastAsia="仿宋" w:cs="仿宋"/>
                <w:bCs/>
                <w:color w:val="auto"/>
                <w:sz w:val="24"/>
                <w:highlight w:val="none"/>
                <w:lang w:val="en-US" w:eastAsia="zh-CN"/>
              </w:rPr>
              <w:t>0-4分）。</w:t>
            </w:r>
          </w:p>
        </w:tc>
        <w:tc>
          <w:tcPr>
            <w:tcW w:w="468" w:type="pct"/>
            <w:vAlign w:val="center"/>
          </w:tcPr>
          <w:p w14:paraId="48EB7F7B">
            <w:pPr>
              <w:spacing w:line="240" w:lineRule="auto"/>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r>
      <w:tr w14:paraId="232F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1" w:type="pct"/>
            <w:vAlign w:val="center"/>
          </w:tcPr>
          <w:p w14:paraId="53F45D00">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03" w:type="pct"/>
            <w:vAlign w:val="center"/>
          </w:tcPr>
          <w:p w14:paraId="0D145B75">
            <w:pPr>
              <w:widowControl/>
              <w:adjustRightInd w:val="0"/>
              <w:snapToGrid w:val="0"/>
              <w:spacing w:line="240" w:lineRule="auto"/>
              <w:ind w:left="372" w:leftChars="0" w:hanging="372" w:hangingChars="150"/>
              <w:jc w:val="center"/>
              <w:rPr>
                <w:rFonts w:hint="eastAsia" w:ascii="仿宋" w:hAnsi="仿宋" w:eastAsia="仿宋" w:cs="仿宋"/>
                <w:bCs/>
                <w:color w:val="auto"/>
                <w:spacing w:val="4"/>
                <w:sz w:val="24"/>
                <w:szCs w:val="24"/>
                <w:highlight w:val="none"/>
                <w:lang w:eastAsia="zh-CN"/>
              </w:rPr>
            </w:pPr>
            <w:r>
              <w:rPr>
                <w:rFonts w:hint="eastAsia" w:ascii="仿宋" w:hAnsi="仿宋" w:eastAsia="仿宋" w:cs="仿宋"/>
                <w:bCs/>
                <w:color w:val="auto"/>
                <w:spacing w:val="4"/>
                <w:sz w:val="24"/>
                <w:szCs w:val="24"/>
                <w:highlight w:val="none"/>
                <w:lang w:eastAsia="zh-CN"/>
              </w:rPr>
              <w:t>质保期</w:t>
            </w:r>
          </w:p>
        </w:tc>
        <w:tc>
          <w:tcPr>
            <w:tcW w:w="3317" w:type="pct"/>
            <w:shd w:val="clear" w:color="auto" w:fill="auto"/>
            <w:vAlign w:val="top"/>
          </w:tcPr>
          <w:p w14:paraId="1A2B284B">
            <w:pPr>
              <w:keepNext w:val="0"/>
              <w:keepLines w:val="0"/>
              <w:pageBreakBefore w:val="0"/>
              <w:widowControl w:val="0"/>
              <w:kinsoku/>
              <w:wordWrap/>
              <w:overflowPunct/>
              <w:topLinePunct w:val="0"/>
              <w:autoSpaceDE/>
              <w:autoSpaceDN/>
              <w:bidi w:val="0"/>
              <w:snapToGrid/>
              <w:spacing w:before="32" w:beforeLines="10"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质保期在满足招标文件要求的基础上，每增加一年得1分，最多得2分。</w:t>
            </w:r>
          </w:p>
        </w:tc>
        <w:tc>
          <w:tcPr>
            <w:tcW w:w="468" w:type="pct"/>
            <w:shd w:val="clear" w:color="auto" w:fill="auto"/>
            <w:vAlign w:val="center"/>
          </w:tcPr>
          <w:p w14:paraId="5964888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2分</w:t>
            </w:r>
          </w:p>
        </w:tc>
      </w:tr>
      <w:tr w14:paraId="6E7B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11" w:type="pct"/>
            <w:vMerge w:val="restart"/>
            <w:vAlign w:val="center"/>
          </w:tcPr>
          <w:p w14:paraId="6C82F93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03" w:type="pct"/>
            <w:vMerge w:val="restart"/>
            <w:vAlign w:val="center"/>
          </w:tcPr>
          <w:p w14:paraId="7AC4CD32">
            <w:pPr>
              <w:widowControl/>
              <w:adjustRightInd w:val="0"/>
              <w:snapToGrid w:val="0"/>
              <w:spacing w:line="240" w:lineRule="auto"/>
              <w:ind w:left="372" w:leftChars="0" w:hanging="372" w:hangingChars="15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pacing w:val="4"/>
                <w:sz w:val="24"/>
                <w:szCs w:val="24"/>
                <w:highlight w:val="none"/>
              </w:rPr>
              <w:t>售后服务</w:t>
            </w:r>
          </w:p>
        </w:tc>
        <w:tc>
          <w:tcPr>
            <w:tcW w:w="3317" w:type="pct"/>
            <w:vAlign w:val="top"/>
          </w:tcPr>
          <w:p w14:paraId="72004A36">
            <w:pPr>
              <w:keepNext w:val="0"/>
              <w:keepLines w:val="0"/>
              <w:pageBreakBefore w:val="0"/>
              <w:widowControl w:val="0"/>
              <w:kinsoku/>
              <w:wordWrap/>
              <w:overflowPunct/>
              <w:topLinePunct w:val="0"/>
              <w:autoSpaceDE/>
              <w:autoSpaceDN/>
              <w:bidi w:val="0"/>
              <w:snapToGrid/>
              <w:spacing w:before="32" w:beforeLines="10" w:line="240" w:lineRule="auto"/>
              <w:jc w:val="left"/>
              <w:textAlignment w:val="auto"/>
              <w:rPr>
                <w:rFonts w:hint="eastAsia" w:ascii="仿宋" w:hAnsi="仿宋" w:eastAsia="仿宋" w:cs="仿宋"/>
                <w:bCs/>
                <w:color w:val="auto"/>
                <w:spacing w:val="4"/>
                <w:sz w:val="24"/>
                <w:szCs w:val="24"/>
                <w:highlight w:val="none"/>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投标人提供的售后服务</w:t>
            </w:r>
            <w:r>
              <w:rPr>
                <w:rFonts w:hint="eastAsia" w:ascii="仿宋" w:hAnsi="仿宋" w:eastAsia="仿宋" w:cs="仿宋"/>
                <w:color w:val="auto"/>
                <w:sz w:val="24"/>
                <w:szCs w:val="24"/>
                <w:highlight w:val="none"/>
                <w:lang w:eastAsia="zh-CN"/>
              </w:rPr>
              <w:t>响应情况，人员数量、响应速度进行综合打分（</w:t>
            </w:r>
            <w:r>
              <w:rPr>
                <w:rFonts w:hint="eastAsia" w:ascii="仿宋" w:hAnsi="仿宋" w:eastAsia="仿宋" w:cs="仿宋"/>
                <w:color w:val="auto"/>
                <w:sz w:val="24"/>
                <w:szCs w:val="24"/>
                <w:highlight w:val="none"/>
                <w:lang w:val="en-US" w:eastAsia="zh-CN"/>
              </w:rPr>
              <w:t>0-3分）。</w:t>
            </w:r>
          </w:p>
        </w:tc>
        <w:tc>
          <w:tcPr>
            <w:tcW w:w="468" w:type="pct"/>
            <w:vAlign w:val="center"/>
          </w:tcPr>
          <w:p w14:paraId="7C72F0E7">
            <w:pPr>
              <w:jc w:val="center"/>
              <w:rPr>
                <w:rFonts w:hint="eastAsia" w:ascii="仿宋" w:hAnsi="仿宋" w:eastAsia="仿宋" w:cs="仿宋"/>
                <w:bCs/>
                <w:color w:val="auto"/>
                <w:spacing w:val="4"/>
                <w:sz w:val="24"/>
                <w:szCs w:val="24"/>
                <w:highlight w:val="none"/>
              </w:rPr>
            </w:pPr>
            <w:r>
              <w:rPr>
                <w:rFonts w:hint="eastAsia" w:ascii="仿宋" w:hAnsi="仿宋" w:eastAsia="仿宋" w:cs="仿宋"/>
                <w:color w:val="auto"/>
                <w:sz w:val="24"/>
                <w:szCs w:val="24"/>
                <w:highlight w:val="none"/>
                <w:lang w:val="en-US" w:eastAsia="zh-CN"/>
              </w:rPr>
              <w:t>3分</w:t>
            </w:r>
          </w:p>
        </w:tc>
      </w:tr>
      <w:tr w14:paraId="33F6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1" w:type="pct"/>
            <w:vMerge w:val="continue"/>
            <w:vAlign w:val="center"/>
          </w:tcPr>
          <w:p w14:paraId="2EE0EBA7">
            <w:pPr>
              <w:spacing w:line="240" w:lineRule="auto"/>
              <w:jc w:val="center"/>
              <w:rPr>
                <w:rFonts w:hint="eastAsia" w:ascii="仿宋" w:hAnsi="仿宋" w:eastAsia="仿宋" w:cs="仿宋"/>
                <w:color w:val="auto"/>
                <w:sz w:val="24"/>
                <w:szCs w:val="24"/>
                <w:highlight w:val="none"/>
                <w:lang w:val="en-US" w:eastAsia="zh-CN"/>
              </w:rPr>
            </w:pPr>
          </w:p>
        </w:tc>
        <w:tc>
          <w:tcPr>
            <w:tcW w:w="703" w:type="pct"/>
            <w:vMerge w:val="continue"/>
            <w:vAlign w:val="center"/>
          </w:tcPr>
          <w:p w14:paraId="262C14EE">
            <w:pPr>
              <w:widowControl/>
              <w:adjustRightInd w:val="0"/>
              <w:snapToGrid w:val="0"/>
              <w:spacing w:line="240" w:lineRule="auto"/>
              <w:ind w:left="360" w:leftChars="0" w:hanging="360" w:hangingChars="150"/>
              <w:jc w:val="center"/>
              <w:rPr>
                <w:rFonts w:hint="eastAsia" w:ascii="仿宋" w:hAnsi="仿宋" w:eastAsia="仿宋" w:cs="仿宋"/>
                <w:color w:val="auto"/>
                <w:kern w:val="2"/>
                <w:sz w:val="24"/>
                <w:szCs w:val="24"/>
                <w:highlight w:val="none"/>
                <w:lang w:val="en-US" w:eastAsia="zh-CN" w:bidi="ar-SA"/>
              </w:rPr>
            </w:pPr>
          </w:p>
        </w:tc>
        <w:tc>
          <w:tcPr>
            <w:tcW w:w="3317" w:type="pct"/>
            <w:vAlign w:val="top"/>
          </w:tcPr>
          <w:p w14:paraId="653FD53F">
            <w:pPr>
              <w:keepNext w:val="0"/>
              <w:keepLines w:val="0"/>
              <w:pageBreakBefore w:val="0"/>
              <w:widowControl w:val="0"/>
              <w:kinsoku/>
              <w:wordWrap/>
              <w:overflowPunct/>
              <w:topLinePunct w:val="0"/>
              <w:autoSpaceDE/>
              <w:autoSpaceDN/>
              <w:bidi w:val="0"/>
              <w:snapToGrid/>
              <w:spacing w:before="32" w:beforeLines="10"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根据投标人提供的售后服务方案</w:t>
            </w:r>
            <w:r>
              <w:rPr>
                <w:rFonts w:hint="eastAsia" w:ascii="仿宋" w:hAnsi="仿宋" w:eastAsia="仿宋" w:cs="仿宋"/>
                <w:color w:val="auto"/>
                <w:sz w:val="24"/>
                <w:szCs w:val="24"/>
                <w:highlight w:val="none"/>
                <w:lang w:eastAsia="zh-CN"/>
              </w:rPr>
              <w:t>及实质性服务内容（如维护计划、质保期满后年保费等）综合</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rPr>
              <w:t>。</w:t>
            </w:r>
          </w:p>
        </w:tc>
        <w:tc>
          <w:tcPr>
            <w:tcW w:w="468" w:type="pct"/>
            <w:vAlign w:val="center"/>
          </w:tcPr>
          <w:p w14:paraId="754C99FB">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3分</w:t>
            </w:r>
          </w:p>
        </w:tc>
      </w:tr>
    </w:tbl>
    <w:p w14:paraId="18E755D8">
      <w:pPr>
        <w:pStyle w:val="2"/>
        <w:keepNext w:val="0"/>
        <w:keepLines w:val="0"/>
        <w:pageBreakBefore w:val="0"/>
        <w:widowControl w:val="0"/>
        <w:kinsoku/>
        <w:wordWrap/>
        <w:overflowPunct/>
        <w:topLinePunct w:val="0"/>
        <w:autoSpaceDE w:val="0"/>
        <w:autoSpaceDN w:val="0"/>
        <w:bidi w:val="0"/>
        <w:adjustRightInd w:val="0"/>
        <w:snapToGrid/>
        <w:spacing w:before="157" w:beforeLines="50" w:line="288" w:lineRule="auto"/>
        <w:textAlignment w:val="auto"/>
        <w:rPr>
          <w:rFonts w:hint="eastAsia" w:ascii="仿宋" w:hAnsi="仿宋" w:eastAsia="仿宋" w:cs="仿宋"/>
          <w:b/>
          <w:bCs/>
          <w:iCs/>
          <w:color w:val="auto"/>
          <w:sz w:val="24"/>
          <w:highlight w:val="none"/>
          <w:lang w:val="en-US" w:eastAsia="zh-CN"/>
        </w:rPr>
      </w:pPr>
    </w:p>
    <w:p w14:paraId="7B5E2233">
      <w:pPr>
        <w:pStyle w:val="2"/>
        <w:keepNext w:val="0"/>
        <w:keepLines w:val="0"/>
        <w:pageBreakBefore w:val="0"/>
        <w:widowControl w:val="0"/>
        <w:kinsoku/>
        <w:wordWrap/>
        <w:overflowPunct/>
        <w:topLinePunct w:val="0"/>
        <w:autoSpaceDE w:val="0"/>
        <w:autoSpaceDN w:val="0"/>
        <w:bidi w:val="0"/>
        <w:adjustRightInd w:val="0"/>
        <w:snapToGrid/>
        <w:spacing w:before="157" w:beforeLines="50" w:line="288" w:lineRule="auto"/>
        <w:textAlignment w:val="auto"/>
        <w:rPr>
          <w:rFonts w:hint="eastAsia" w:ascii="仿宋" w:hAnsi="仿宋" w:eastAsia="仿宋" w:cs="仿宋"/>
          <w:b/>
          <w:bCs/>
          <w:iCs/>
          <w:color w:val="auto"/>
          <w:sz w:val="24"/>
          <w:highlight w:val="none"/>
          <w:lang w:val="en-US" w:eastAsia="zh-CN"/>
        </w:rPr>
      </w:pPr>
    </w:p>
    <w:p w14:paraId="04F75834">
      <w:pPr>
        <w:pStyle w:val="2"/>
        <w:keepNext w:val="0"/>
        <w:keepLines w:val="0"/>
        <w:pageBreakBefore w:val="0"/>
        <w:widowControl w:val="0"/>
        <w:kinsoku/>
        <w:wordWrap/>
        <w:overflowPunct/>
        <w:topLinePunct w:val="0"/>
        <w:autoSpaceDE w:val="0"/>
        <w:autoSpaceDN w:val="0"/>
        <w:bidi w:val="0"/>
        <w:adjustRightInd w:val="0"/>
        <w:snapToGrid/>
        <w:spacing w:before="157" w:beforeLines="50" w:line="288" w:lineRule="auto"/>
        <w:textAlignment w:val="auto"/>
        <w:rPr>
          <w:rFonts w:hint="eastAsia" w:ascii="仿宋" w:hAnsi="仿宋" w:eastAsia="仿宋" w:cs="仿宋"/>
          <w:b/>
          <w:bCs/>
          <w:iCs/>
          <w:color w:val="auto"/>
          <w:sz w:val="24"/>
          <w:highlight w:val="none"/>
          <w:lang w:val="en-US" w:eastAsia="zh-CN"/>
        </w:rPr>
      </w:pPr>
    </w:p>
    <w:p w14:paraId="01E7101A">
      <w:pPr>
        <w:pStyle w:val="2"/>
        <w:keepNext w:val="0"/>
        <w:keepLines w:val="0"/>
        <w:pageBreakBefore w:val="0"/>
        <w:widowControl w:val="0"/>
        <w:kinsoku/>
        <w:wordWrap/>
        <w:overflowPunct/>
        <w:topLinePunct w:val="0"/>
        <w:autoSpaceDE w:val="0"/>
        <w:autoSpaceDN w:val="0"/>
        <w:bidi w:val="0"/>
        <w:adjustRightInd w:val="0"/>
        <w:snapToGrid/>
        <w:spacing w:before="157" w:beforeLines="50" w:line="288" w:lineRule="auto"/>
        <w:textAlignment w:val="auto"/>
        <w:rPr>
          <w:rFonts w:hint="default" w:eastAsia="仿宋"/>
          <w:color w:val="auto"/>
          <w:highlight w:val="none"/>
          <w:lang w:val="en-US" w:eastAsia="zh-CN"/>
        </w:rPr>
      </w:pPr>
      <w:r>
        <w:rPr>
          <w:rFonts w:hint="eastAsia" w:ascii="仿宋" w:hAnsi="仿宋" w:eastAsia="仿宋" w:cs="仿宋"/>
          <w:b/>
          <w:bCs/>
          <w:iCs/>
          <w:color w:val="auto"/>
          <w:sz w:val="24"/>
          <w:highlight w:val="none"/>
          <w:lang w:val="en-US" w:eastAsia="zh-CN"/>
        </w:rPr>
        <w:t>2.1.2 标三、五评分标准</w:t>
      </w:r>
    </w:p>
    <w:tbl>
      <w:tblPr>
        <w:tblStyle w:val="62"/>
        <w:tblpPr w:leftFromText="180" w:rightFromText="180" w:vertAnchor="text" w:horzAnchor="page" w:tblpXSpec="center" w:tblpY="126"/>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242"/>
        <w:gridCol w:w="5854"/>
        <w:gridCol w:w="826"/>
      </w:tblGrid>
      <w:tr w14:paraId="48AC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14:paraId="0D52D417">
            <w:pPr>
              <w:spacing w:line="24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703" w:type="pct"/>
            <w:vAlign w:val="center"/>
          </w:tcPr>
          <w:p w14:paraId="60304FCB">
            <w:pPr>
              <w:spacing w:line="24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评分项目</w:t>
            </w:r>
          </w:p>
        </w:tc>
        <w:tc>
          <w:tcPr>
            <w:tcW w:w="3317" w:type="pct"/>
            <w:vAlign w:val="center"/>
          </w:tcPr>
          <w:p w14:paraId="022B0E15">
            <w:pPr>
              <w:numPr>
                <w:ilvl w:val="0"/>
                <w:numId w:val="0"/>
              </w:numPr>
              <w:spacing w:line="24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评审依据及标准</w:t>
            </w:r>
          </w:p>
        </w:tc>
        <w:tc>
          <w:tcPr>
            <w:tcW w:w="468" w:type="pct"/>
            <w:vAlign w:val="center"/>
          </w:tcPr>
          <w:p w14:paraId="02BEAF68">
            <w:pPr>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w:t>
            </w:r>
          </w:p>
        </w:tc>
      </w:tr>
      <w:tr w14:paraId="73D0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11" w:type="pct"/>
            <w:vMerge w:val="restart"/>
            <w:vAlign w:val="center"/>
          </w:tcPr>
          <w:p w14:paraId="4D032FBC">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3" w:type="pct"/>
            <w:vMerge w:val="restart"/>
            <w:vAlign w:val="center"/>
          </w:tcPr>
          <w:p w14:paraId="57C2EA6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所投产品</w:t>
            </w:r>
          </w:p>
          <w:p w14:paraId="58994D9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性能</w:t>
            </w:r>
          </w:p>
        </w:tc>
        <w:tc>
          <w:tcPr>
            <w:tcW w:w="3317" w:type="pct"/>
            <w:vAlign w:val="center"/>
          </w:tcPr>
          <w:p w14:paraId="785ED5D2">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w:t>
            </w:r>
            <w:r>
              <w:rPr>
                <w:rFonts w:hint="eastAsia" w:ascii="仿宋" w:hAnsi="仿宋" w:eastAsia="仿宋" w:cs="仿宋"/>
                <w:color w:val="auto"/>
                <w:sz w:val="24"/>
                <w:szCs w:val="24"/>
                <w:highlight w:val="none"/>
                <w:lang w:eastAsia="zh-CN"/>
              </w:rPr>
              <w:t>产品的</w:t>
            </w:r>
            <w:r>
              <w:rPr>
                <w:rFonts w:hint="eastAsia" w:ascii="仿宋" w:hAnsi="仿宋" w:eastAsia="仿宋" w:cs="仿宋"/>
                <w:color w:val="auto"/>
                <w:sz w:val="24"/>
                <w:szCs w:val="24"/>
                <w:highlight w:val="none"/>
              </w:rPr>
              <w:t>功能特点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方法原理、技术路线、</w:t>
            </w:r>
            <w:r>
              <w:rPr>
                <w:rFonts w:hint="eastAsia" w:ascii="仿宋" w:hAnsi="仿宋" w:eastAsia="仿宋" w:cs="仿宋"/>
                <w:color w:val="auto"/>
                <w:sz w:val="24"/>
                <w:szCs w:val="24"/>
                <w:highlight w:val="none"/>
                <w:lang w:eastAsia="zh-CN"/>
              </w:rPr>
              <w:t>临床使用效果、</w:t>
            </w:r>
            <w:r>
              <w:rPr>
                <w:rFonts w:hint="eastAsia" w:ascii="仿宋" w:hAnsi="仿宋" w:eastAsia="仿宋" w:cs="仿宋"/>
                <w:color w:val="auto"/>
                <w:sz w:val="24"/>
                <w:szCs w:val="24"/>
                <w:highlight w:val="none"/>
              </w:rPr>
              <w:t>操作便捷性等方面</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0-8分）</w:t>
            </w:r>
            <w:r>
              <w:rPr>
                <w:rFonts w:hint="eastAsia" w:ascii="仿宋" w:hAnsi="仿宋" w:eastAsia="仿宋" w:cs="仿宋"/>
                <w:color w:val="auto"/>
                <w:sz w:val="24"/>
                <w:szCs w:val="24"/>
                <w:highlight w:val="none"/>
              </w:rPr>
              <w:t>。</w:t>
            </w:r>
          </w:p>
        </w:tc>
        <w:tc>
          <w:tcPr>
            <w:tcW w:w="468" w:type="pct"/>
            <w:vAlign w:val="center"/>
          </w:tcPr>
          <w:p w14:paraId="29012396">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r>
      <w:tr w14:paraId="7FC2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1" w:type="pct"/>
            <w:vMerge w:val="continue"/>
            <w:vAlign w:val="center"/>
          </w:tcPr>
          <w:p w14:paraId="4CD2C787">
            <w:pPr>
              <w:spacing w:line="240" w:lineRule="auto"/>
              <w:jc w:val="center"/>
              <w:outlineLvl w:val="0"/>
              <w:rPr>
                <w:rFonts w:hint="eastAsia" w:ascii="仿宋" w:hAnsi="仿宋" w:eastAsia="仿宋" w:cs="仿宋"/>
                <w:color w:val="auto"/>
                <w:sz w:val="24"/>
                <w:szCs w:val="24"/>
                <w:highlight w:val="none"/>
              </w:rPr>
            </w:pPr>
          </w:p>
        </w:tc>
        <w:tc>
          <w:tcPr>
            <w:tcW w:w="703" w:type="pct"/>
            <w:vMerge w:val="continue"/>
            <w:vAlign w:val="center"/>
          </w:tcPr>
          <w:p w14:paraId="6A1DC423">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outlineLvl w:val="0"/>
              <w:rPr>
                <w:rFonts w:hint="eastAsia" w:ascii="仿宋" w:hAnsi="仿宋" w:eastAsia="仿宋" w:cs="仿宋"/>
                <w:color w:val="auto"/>
                <w:sz w:val="24"/>
                <w:szCs w:val="24"/>
                <w:highlight w:val="none"/>
                <w:lang w:val="en-US" w:eastAsia="zh-CN"/>
              </w:rPr>
            </w:pPr>
          </w:p>
        </w:tc>
        <w:tc>
          <w:tcPr>
            <w:tcW w:w="3317" w:type="pct"/>
            <w:vAlign w:val="center"/>
          </w:tcPr>
          <w:p w14:paraId="3FFF1EFE">
            <w:pPr>
              <w:keepNext w:val="0"/>
              <w:keepLines w:val="0"/>
              <w:pageBreakBefore w:val="0"/>
              <w:widowControl w:val="0"/>
              <w:kinsoku/>
              <w:wordWrap/>
              <w:overflowPunct/>
              <w:topLinePunct w:val="0"/>
              <w:autoSpaceDE/>
              <w:autoSpaceDN/>
              <w:bidi w:val="0"/>
              <w:snapToGrid/>
              <w:spacing w:before="32" w:beforeLines="1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w:t>
            </w:r>
            <w:r>
              <w:rPr>
                <w:rFonts w:hint="eastAsia" w:ascii="仿宋" w:hAnsi="仿宋" w:eastAsia="仿宋" w:cs="仿宋"/>
                <w:color w:val="auto"/>
                <w:sz w:val="24"/>
                <w:szCs w:val="24"/>
                <w:highlight w:val="none"/>
                <w:lang w:eastAsia="zh-CN"/>
              </w:rPr>
              <w:t>产品</w:t>
            </w:r>
            <w:r>
              <w:rPr>
                <w:rFonts w:hint="eastAsia" w:ascii="仿宋" w:hAnsi="仿宋" w:eastAsia="仿宋" w:cs="仿宋"/>
                <w:color w:val="auto"/>
                <w:sz w:val="24"/>
                <w:szCs w:val="24"/>
                <w:highlight w:val="none"/>
              </w:rPr>
              <w:t>性能稳定性、准确性和可靠性进行评价，综合所投</w:t>
            </w:r>
            <w:r>
              <w:rPr>
                <w:rFonts w:hint="eastAsia" w:ascii="仿宋" w:hAnsi="仿宋" w:eastAsia="仿宋" w:cs="仿宋"/>
                <w:color w:val="auto"/>
                <w:sz w:val="24"/>
                <w:szCs w:val="24"/>
                <w:highlight w:val="none"/>
                <w:lang w:eastAsia="zh-CN"/>
              </w:rPr>
              <w:t>产品</w:t>
            </w:r>
            <w:r>
              <w:rPr>
                <w:rFonts w:hint="eastAsia" w:ascii="仿宋" w:hAnsi="仿宋" w:eastAsia="仿宋" w:cs="仿宋"/>
                <w:color w:val="auto"/>
                <w:sz w:val="24"/>
                <w:szCs w:val="24"/>
                <w:highlight w:val="none"/>
              </w:rPr>
              <w:t>诊疗规范、市场应用状况、</w:t>
            </w:r>
            <w:r>
              <w:rPr>
                <w:rFonts w:hint="eastAsia" w:ascii="仿宋" w:hAnsi="仿宋" w:eastAsia="仿宋" w:cs="仿宋"/>
                <w:color w:val="auto"/>
                <w:sz w:val="24"/>
                <w:szCs w:val="24"/>
                <w:highlight w:val="none"/>
                <w:lang w:eastAsia="zh-CN"/>
              </w:rPr>
              <w:t>使用所限</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0-7分）</w:t>
            </w:r>
            <w:r>
              <w:rPr>
                <w:rFonts w:hint="eastAsia" w:ascii="仿宋" w:hAnsi="仿宋" w:eastAsia="仿宋" w:cs="仿宋"/>
                <w:color w:val="auto"/>
                <w:sz w:val="24"/>
                <w:szCs w:val="24"/>
                <w:highlight w:val="none"/>
              </w:rPr>
              <w:t>。</w:t>
            </w:r>
          </w:p>
        </w:tc>
        <w:tc>
          <w:tcPr>
            <w:tcW w:w="468" w:type="pct"/>
            <w:vAlign w:val="center"/>
          </w:tcPr>
          <w:p w14:paraId="394B1BF1">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r>
      <w:tr w14:paraId="3E8E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511" w:type="pct"/>
            <w:vAlign w:val="center"/>
          </w:tcPr>
          <w:p w14:paraId="52074E39">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03" w:type="pct"/>
            <w:vAlign w:val="center"/>
          </w:tcPr>
          <w:p w14:paraId="20F3D3FA">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3317" w:type="pct"/>
            <w:vAlign w:val="center"/>
          </w:tcPr>
          <w:p w14:paraId="54BBA5E6">
            <w:pPr>
              <w:keepNext w:val="0"/>
              <w:keepLines w:val="0"/>
              <w:pageBreakBefore w:val="0"/>
              <w:widowControl w:val="0"/>
              <w:kinsoku/>
              <w:wordWrap/>
              <w:overflowPunct/>
              <w:topLinePunct w:val="0"/>
              <w:autoSpaceDE/>
              <w:autoSpaceDN/>
              <w:bidi w:val="0"/>
              <w:adjustRightInd/>
              <w:snapToGrid/>
              <w:spacing w:before="32" w:beforeLines="10"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2021</w:t>
            </w:r>
            <w:r>
              <w:rPr>
                <w:rFonts w:hint="eastAsia" w:ascii="仿宋" w:hAnsi="仿宋" w:eastAsia="仿宋" w:cs="仿宋"/>
                <w:b w:val="0"/>
                <w:bCs/>
                <w:iCs/>
                <w:color w:val="auto"/>
                <w:sz w:val="24"/>
                <w:szCs w:val="24"/>
                <w:highlight w:val="none"/>
              </w:rPr>
              <w:t>年1月1日（以合同签订时间为准）承接过</w:t>
            </w:r>
            <w:r>
              <w:rPr>
                <w:rFonts w:hint="eastAsia" w:ascii="仿宋" w:hAnsi="仿宋" w:eastAsia="仿宋" w:cs="仿宋"/>
                <w:b w:val="0"/>
                <w:bCs/>
                <w:iCs/>
                <w:color w:val="auto"/>
                <w:sz w:val="24"/>
                <w:szCs w:val="24"/>
                <w:highlight w:val="none"/>
                <w:lang w:eastAsia="zh-CN"/>
              </w:rPr>
              <w:t>同类</w:t>
            </w:r>
            <w:r>
              <w:rPr>
                <w:rFonts w:hint="eastAsia" w:ascii="仿宋" w:hAnsi="仿宋" w:eastAsia="仿宋" w:cs="仿宋"/>
                <w:b w:val="0"/>
                <w:bCs/>
                <w:iCs/>
                <w:color w:val="auto"/>
                <w:sz w:val="24"/>
                <w:szCs w:val="24"/>
                <w:highlight w:val="none"/>
              </w:rPr>
              <w:t>项目</w:t>
            </w:r>
            <w:r>
              <w:rPr>
                <w:rFonts w:hint="eastAsia" w:ascii="仿宋" w:hAnsi="仿宋" w:eastAsia="仿宋" w:cs="仿宋"/>
                <w:b w:val="0"/>
                <w:bCs/>
                <w:iCs/>
                <w:color w:val="auto"/>
                <w:sz w:val="24"/>
                <w:szCs w:val="24"/>
                <w:highlight w:val="none"/>
                <w:lang w:eastAsia="zh-CN"/>
              </w:rPr>
              <w:t>业绩的</w:t>
            </w:r>
            <w:r>
              <w:rPr>
                <w:rFonts w:hint="eastAsia" w:ascii="仿宋" w:hAnsi="仿宋" w:eastAsia="仿宋" w:cs="仿宋"/>
                <w:b w:val="0"/>
                <w:bCs/>
                <w:iCs/>
                <w:color w:val="auto"/>
                <w:sz w:val="24"/>
                <w:szCs w:val="24"/>
                <w:highlight w:val="none"/>
              </w:rPr>
              <w:t>每个得</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rPr>
              <w:t>分，最高得</w:t>
            </w: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p w14:paraId="5B482F89">
            <w:pPr>
              <w:keepNext w:val="0"/>
              <w:keepLines w:val="0"/>
              <w:pageBreakBefore w:val="0"/>
              <w:widowControl w:val="0"/>
              <w:kinsoku/>
              <w:wordWrap/>
              <w:overflowPunct/>
              <w:topLinePunct w:val="0"/>
              <w:autoSpaceDE/>
              <w:autoSpaceDN/>
              <w:bidi w:val="0"/>
              <w:adjustRightInd/>
              <w:snapToGrid/>
              <w:spacing w:before="32" w:beforeLines="1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Cs/>
                <w:color w:val="auto"/>
                <w:sz w:val="24"/>
                <w:szCs w:val="24"/>
                <w:highlight w:val="none"/>
              </w:rPr>
              <w:t>（提供项目中标通知书和合同</w:t>
            </w:r>
            <w:r>
              <w:rPr>
                <w:rFonts w:hint="eastAsia" w:ascii="仿宋" w:hAnsi="仿宋" w:eastAsia="仿宋" w:cs="仿宋"/>
                <w:b w:val="0"/>
                <w:bCs/>
                <w:iCs/>
                <w:color w:val="auto"/>
                <w:sz w:val="24"/>
                <w:szCs w:val="24"/>
                <w:highlight w:val="none"/>
                <w:lang w:eastAsia="zh-CN"/>
              </w:rPr>
              <w:t>扫描件</w:t>
            </w:r>
            <w:r>
              <w:rPr>
                <w:rFonts w:hint="eastAsia" w:ascii="仿宋" w:hAnsi="仿宋" w:eastAsia="仿宋" w:cs="仿宋"/>
                <w:b w:val="0"/>
                <w:bCs/>
                <w:iCs/>
                <w:color w:val="auto"/>
                <w:sz w:val="24"/>
                <w:szCs w:val="24"/>
                <w:highlight w:val="none"/>
              </w:rPr>
              <w:t>，不提供或提供不全不得分）。</w:t>
            </w:r>
          </w:p>
        </w:tc>
        <w:tc>
          <w:tcPr>
            <w:tcW w:w="468" w:type="pct"/>
            <w:vAlign w:val="center"/>
          </w:tcPr>
          <w:p w14:paraId="428BC9FE">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tc>
      </w:tr>
      <w:tr w14:paraId="4205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1" w:type="pct"/>
            <w:vAlign w:val="center"/>
          </w:tcPr>
          <w:p w14:paraId="65853F3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03" w:type="pct"/>
            <w:vAlign w:val="center"/>
          </w:tcPr>
          <w:p w14:paraId="0CC5B02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技术指标</w:t>
            </w:r>
          </w:p>
          <w:p w14:paraId="0AD2DF0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响应程度</w:t>
            </w:r>
          </w:p>
        </w:tc>
        <w:tc>
          <w:tcPr>
            <w:tcW w:w="3317" w:type="pct"/>
            <w:vAlign w:val="center"/>
          </w:tcPr>
          <w:p w14:paraId="252B5470">
            <w:pPr>
              <w:keepNext w:val="0"/>
              <w:keepLines w:val="0"/>
              <w:pageBreakBefore w:val="0"/>
              <w:widowControl w:val="0"/>
              <w:kinsoku/>
              <w:wordWrap/>
              <w:overflowPunct/>
              <w:topLinePunct w:val="0"/>
              <w:autoSpaceDE/>
              <w:autoSpaceDN/>
              <w:bidi w:val="0"/>
              <w:adjustRightInd/>
              <w:snapToGrid/>
              <w:spacing w:before="32" w:beforeLines="10" w:line="240" w:lineRule="auto"/>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eastAsia="zh-CN"/>
              </w:rPr>
              <w:t>所投产品性能技术指标完全满足采购需求</w:t>
            </w:r>
            <w:r>
              <w:rPr>
                <w:rFonts w:hint="eastAsia" w:ascii="仿宋" w:hAnsi="仿宋" w:eastAsia="仿宋" w:cs="仿宋"/>
                <w:b w:val="0"/>
                <w:bCs/>
                <w:iCs/>
                <w:color w:val="auto"/>
                <w:sz w:val="24"/>
                <w:szCs w:val="24"/>
                <w:highlight w:val="none"/>
                <w:lang w:val="zh-CN" w:eastAsia="zh-CN"/>
              </w:rPr>
              <w:t>的，得</w:t>
            </w:r>
            <w:r>
              <w:rPr>
                <w:rFonts w:hint="eastAsia" w:ascii="仿宋" w:hAnsi="仿宋" w:eastAsia="仿宋" w:cs="仿宋"/>
                <w:b w:val="0"/>
                <w:bCs/>
                <w:iCs/>
                <w:color w:val="auto"/>
                <w:sz w:val="24"/>
                <w:szCs w:val="24"/>
                <w:highlight w:val="none"/>
                <w:lang w:val="en-US" w:eastAsia="zh-CN"/>
              </w:rPr>
              <w:t>20</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val="0"/>
                <w:bCs/>
                <w:iCs/>
                <w:color w:val="auto"/>
                <w:sz w:val="24"/>
                <w:szCs w:val="24"/>
                <w:highlight w:val="none"/>
                <w:lang w:val="zh-CN" w:eastAsia="zh-CN"/>
              </w:rPr>
              <w:t>；技术指标中打“</w:t>
            </w:r>
            <w:r>
              <w:rPr>
                <w:rFonts w:hint="eastAsia" w:ascii="宋体" w:hAnsi="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”的为实质性指标，凡有不符合的按无效标处理，打“</w:t>
            </w:r>
            <w:r>
              <w:rPr>
                <w:rFonts w:hint="eastAsia" w:ascii="Times New Roman" w:hAnsi="Times New Roman" w:eastAsia="仿宋"/>
                <w:color w:val="auto"/>
                <w:kern w:val="0"/>
                <w:szCs w:val="24"/>
                <w:highlight w:val="none"/>
                <w:lang w:eastAsia="zh-CN" w:bidi="ar"/>
              </w:rPr>
              <w:t>▲</w:t>
            </w:r>
            <w:r>
              <w:rPr>
                <w:rFonts w:hint="eastAsia" w:ascii="仿宋" w:hAnsi="仿宋" w:eastAsia="仿宋" w:cs="仿宋"/>
                <w:b w:val="0"/>
                <w:bCs/>
                <w:iCs/>
                <w:color w:val="auto"/>
                <w:sz w:val="24"/>
                <w:szCs w:val="24"/>
                <w:highlight w:val="none"/>
                <w:lang w:val="zh-CN" w:eastAsia="zh-CN"/>
              </w:rPr>
              <w:t>”的如出现负偏离，每项扣</w:t>
            </w:r>
            <w:r>
              <w:rPr>
                <w:rFonts w:hint="eastAsia" w:ascii="仿宋" w:hAnsi="仿宋" w:eastAsia="仿宋" w:cs="仿宋"/>
                <w:b w:val="0"/>
                <w:bCs/>
                <w:iCs/>
                <w:color w:val="auto"/>
                <w:sz w:val="24"/>
                <w:szCs w:val="24"/>
                <w:highlight w:val="none"/>
                <w:lang w:val="en-US" w:eastAsia="zh-CN"/>
              </w:rPr>
              <w:t>4</w:t>
            </w:r>
            <w:r>
              <w:rPr>
                <w:rFonts w:hint="eastAsia" w:ascii="仿宋" w:hAnsi="仿宋" w:eastAsia="仿宋" w:cs="仿宋"/>
                <w:b w:val="0"/>
                <w:bCs/>
                <w:iCs/>
                <w:color w:val="auto"/>
                <w:sz w:val="24"/>
                <w:szCs w:val="24"/>
                <w:highlight w:val="none"/>
                <w:lang w:val="zh-CN" w:eastAsia="zh-CN"/>
              </w:rPr>
              <w:t>分；允许偏离的</w:t>
            </w:r>
            <w:r>
              <w:rPr>
                <w:rFonts w:hint="eastAsia" w:ascii="仿宋" w:hAnsi="仿宋" w:eastAsia="仿宋" w:cs="仿宋"/>
                <w:b w:val="0"/>
                <w:bCs/>
                <w:iCs/>
                <w:color w:val="auto"/>
                <w:sz w:val="24"/>
                <w:szCs w:val="24"/>
                <w:highlight w:val="none"/>
                <w:lang w:eastAsia="zh-CN"/>
              </w:rPr>
              <w:t>一般性</w:t>
            </w:r>
            <w:r>
              <w:rPr>
                <w:rFonts w:hint="eastAsia" w:ascii="仿宋" w:hAnsi="仿宋" w:eastAsia="仿宋" w:cs="仿宋"/>
                <w:b w:val="0"/>
                <w:bCs/>
                <w:iCs/>
                <w:color w:val="auto"/>
                <w:sz w:val="24"/>
                <w:szCs w:val="24"/>
                <w:highlight w:val="none"/>
                <w:lang w:val="zh-CN" w:eastAsia="zh-CN"/>
              </w:rPr>
              <w:t>指标低于</w:t>
            </w:r>
            <w:r>
              <w:rPr>
                <w:rFonts w:hint="eastAsia" w:ascii="仿宋" w:hAnsi="仿宋" w:eastAsia="仿宋" w:cs="仿宋"/>
                <w:b w:val="0"/>
                <w:bCs/>
                <w:iCs/>
                <w:color w:val="auto"/>
                <w:sz w:val="24"/>
                <w:szCs w:val="24"/>
                <w:highlight w:val="none"/>
                <w:lang w:eastAsia="zh-CN"/>
              </w:rPr>
              <w:t>采购</w:t>
            </w:r>
            <w:r>
              <w:rPr>
                <w:rFonts w:hint="eastAsia" w:ascii="仿宋" w:hAnsi="仿宋" w:eastAsia="仿宋" w:cs="仿宋"/>
                <w:b w:val="0"/>
                <w:bCs/>
                <w:iCs/>
                <w:color w:val="auto"/>
                <w:sz w:val="24"/>
                <w:szCs w:val="24"/>
                <w:highlight w:val="none"/>
                <w:lang w:val="zh-CN" w:eastAsia="zh-CN"/>
              </w:rPr>
              <w:t>需求（负偏离）的，每项扣</w:t>
            </w:r>
            <w:r>
              <w:rPr>
                <w:rFonts w:hint="eastAsia" w:ascii="仿宋" w:hAnsi="仿宋" w:eastAsia="仿宋" w:cs="仿宋"/>
                <w:b w:val="0"/>
                <w:bCs/>
                <w:iCs/>
                <w:color w:val="auto"/>
                <w:sz w:val="24"/>
                <w:szCs w:val="24"/>
                <w:highlight w:val="none"/>
                <w:lang w:val="en-US" w:eastAsia="zh-CN"/>
              </w:rPr>
              <w:t>2</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bCs w:val="0"/>
                <w:iCs/>
                <w:color w:val="auto"/>
                <w:sz w:val="24"/>
                <w:szCs w:val="24"/>
                <w:highlight w:val="none"/>
                <w:lang w:val="en-US" w:eastAsia="zh-CN"/>
              </w:rPr>
              <w:t>当投标单位此项分值扣减≥10分时，该投标单位将被拒绝，其投标文件作无效标处理，不再进行评审。</w:t>
            </w:r>
          </w:p>
          <w:p w14:paraId="6DA88751">
            <w:pPr>
              <w:keepNext w:val="0"/>
              <w:keepLines w:val="0"/>
              <w:pageBreakBefore w:val="0"/>
              <w:widowControl w:val="0"/>
              <w:kinsoku/>
              <w:wordWrap/>
              <w:overflowPunct/>
              <w:topLinePunct w:val="0"/>
              <w:autoSpaceDE/>
              <w:autoSpaceDN/>
              <w:bidi w:val="0"/>
              <w:adjustRightInd/>
              <w:snapToGrid/>
              <w:spacing w:before="32" w:beforeLines="10" w:line="240" w:lineRule="auto"/>
              <w:textAlignment w:val="auto"/>
              <w:rPr>
                <w:rFonts w:hint="eastAsia" w:ascii="仿宋" w:hAnsi="仿宋" w:eastAsia="仿宋" w:cs="仿宋"/>
                <w:b/>
                <w:bCs/>
                <w:color w:val="auto"/>
                <w:spacing w:val="4"/>
                <w:kern w:val="2"/>
                <w:sz w:val="24"/>
                <w:szCs w:val="24"/>
                <w:highlight w:val="none"/>
                <w:lang w:val="en-US" w:eastAsia="zh-CN" w:bidi="ar-SA"/>
              </w:rPr>
            </w:pP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val="0"/>
                <w:bCs/>
                <w:iCs/>
                <w:color w:val="auto"/>
                <w:sz w:val="24"/>
                <w:szCs w:val="24"/>
                <w:highlight w:val="none"/>
                <w:lang w:val="zh-CN" w:eastAsia="zh-CN"/>
              </w:rPr>
              <w:t>打“</w:t>
            </w:r>
            <w:r>
              <w:rPr>
                <w:rFonts w:hint="eastAsia" w:ascii="宋体" w:hAnsi="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w:t>
            </w:r>
            <w:r>
              <w:rPr>
                <w:rFonts w:hint="eastAsia" w:ascii="Times New Roman" w:hAnsi="Times New Roman" w:eastAsia="仿宋"/>
                <w:color w:val="auto"/>
                <w:kern w:val="0"/>
                <w:szCs w:val="24"/>
                <w:highlight w:val="none"/>
                <w:lang w:eastAsia="zh-CN" w:bidi="ar"/>
              </w:rPr>
              <w:t>▲</w:t>
            </w:r>
            <w:r>
              <w:rPr>
                <w:rFonts w:hint="eastAsia" w:ascii="仿宋" w:hAnsi="仿宋" w:eastAsia="仿宋" w:cs="仿宋"/>
                <w:b w:val="0"/>
                <w:bCs/>
                <w:iCs/>
                <w:color w:val="auto"/>
                <w:sz w:val="24"/>
                <w:szCs w:val="24"/>
                <w:highlight w:val="none"/>
                <w:lang w:val="zh-CN" w:eastAsia="zh-CN"/>
              </w:rPr>
              <w:t>”的技术参数</w:t>
            </w:r>
            <w:r>
              <w:rPr>
                <w:rFonts w:hint="eastAsia" w:ascii="仿宋" w:hAnsi="仿宋" w:eastAsia="仿宋" w:cs="仿宋"/>
                <w:b w:val="0"/>
                <w:bCs/>
                <w:iCs/>
                <w:color w:val="auto"/>
                <w:sz w:val="24"/>
                <w:szCs w:val="24"/>
                <w:highlight w:val="none"/>
                <w:lang w:val="en-US" w:eastAsia="zh-CN"/>
              </w:rPr>
              <w:t>需在投标文件中提供技术支持资料，如说明书或彩页等佐证材料并着重标注相关内容，否则作负偏离处理）。</w:t>
            </w:r>
          </w:p>
        </w:tc>
        <w:tc>
          <w:tcPr>
            <w:tcW w:w="468" w:type="pct"/>
            <w:vAlign w:val="center"/>
          </w:tcPr>
          <w:p w14:paraId="3A44A7A8">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r>
      <w:tr w14:paraId="309F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1" w:type="pct"/>
            <w:vAlign w:val="center"/>
          </w:tcPr>
          <w:p w14:paraId="2520D0A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03" w:type="pct"/>
            <w:vAlign w:val="center"/>
          </w:tcPr>
          <w:p w14:paraId="2570F8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产品质量</w:t>
            </w:r>
          </w:p>
          <w:p w14:paraId="557FD9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保障措施</w:t>
            </w:r>
          </w:p>
        </w:tc>
        <w:tc>
          <w:tcPr>
            <w:tcW w:w="3317" w:type="pct"/>
            <w:vAlign w:val="center"/>
          </w:tcPr>
          <w:p w14:paraId="367C95CD">
            <w:pPr>
              <w:keepNext w:val="0"/>
              <w:keepLines w:val="0"/>
              <w:pageBreakBefore w:val="0"/>
              <w:widowControl w:val="0"/>
              <w:kinsoku/>
              <w:wordWrap/>
              <w:overflowPunct/>
              <w:topLinePunct w:val="0"/>
              <w:autoSpaceDE/>
              <w:autoSpaceDN/>
              <w:bidi w:val="0"/>
              <w:adjustRightInd/>
              <w:snapToGrid/>
              <w:spacing w:before="32" w:beforeLines="10" w:line="240" w:lineRule="auto"/>
              <w:jc w:val="both"/>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根据各投标人的</w:t>
            </w:r>
            <w:r>
              <w:rPr>
                <w:rFonts w:hint="eastAsia" w:ascii="仿宋" w:hAnsi="仿宋" w:eastAsia="仿宋" w:cs="仿宋"/>
                <w:color w:val="auto"/>
                <w:kern w:val="0"/>
                <w:sz w:val="24"/>
                <w:szCs w:val="24"/>
                <w:highlight w:val="none"/>
              </w:rPr>
              <w:t>产品质量保障措施</w:t>
            </w:r>
            <w:r>
              <w:rPr>
                <w:rFonts w:hint="eastAsia" w:ascii="仿宋" w:hAnsi="仿宋" w:eastAsia="仿宋" w:cs="仿宋"/>
                <w:bCs/>
                <w:color w:val="auto"/>
                <w:sz w:val="24"/>
                <w:highlight w:val="none"/>
              </w:rPr>
              <w:t>进行</w:t>
            </w:r>
            <w:r>
              <w:rPr>
                <w:rFonts w:hint="eastAsia" w:ascii="仿宋" w:hAnsi="仿宋" w:eastAsia="仿宋" w:cs="仿宋"/>
                <w:bCs/>
                <w:color w:val="auto"/>
                <w:sz w:val="24"/>
                <w:highlight w:val="none"/>
                <w:lang w:eastAsia="zh-CN"/>
              </w:rPr>
              <w:t>综合</w:t>
            </w:r>
            <w:r>
              <w:rPr>
                <w:rFonts w:hint="eastAsia" w:ascii="仿宋" w:hAnsi="仿宋" w:eastAsia="仿宋" w:cs="仿宋"/>
                <w:bCs/>
                <w:color w:val="auto"/>
                <w:sz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0-8分）</w:t>
            </w:r>
            <w:r>
              <w:rPr>
                <w:rFonts w:hint="eastAsia" w:ascii="仿宋" w:hAnsi="仿宋" w:eastAsia="仿宋" w:cs="仿宋"/>
                <w:bCs/>
                <w:color w:val="auto"/>
                <w:sz w:val="24"/>
                <w:highlight w:val="none"/>
              </w:rPr>
              <w:t>。</w:t>
            </w:r>
          </w:p>
        </w:tc>
        <w:tc>
          <w:tcPr>
            <w:tcW w:w="468" w:type="pct"/>
            <w:vAlign w:val="center"/>
          </w:tcPr>
          <w:p w14:paraId="56C8CCB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r>
      <w:tr w14:paraId="3B64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11" w:type="pct"/>
            <w:vAlign w:val="center"/>
          </w:tcPr>
          <w:p w14:paraId="416E4CB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03" w:type="pct"/>
            <w:vAlign w:val="center"/>
          </w:tcPr>
          <w:p w14:paraId="750780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供货方案</w:t>
            </w:r>
          </w:p>
        </w:tc>
        <w:tc>
          <w:tcPr>
            <w:tcW w:w="3317" w:type="pct"/>
            <w:vAlign w:val="top"/>
          </w:tcPr>
          <w:p w14:paraId="2E5F4DF1">
            <w:pPr>
              <w:keepNext w:val="0"/>
              <w:keepLines w:val="0"/>
              <w:pageBreakBefore w:val="0"/>
              <w:widowControl w:val="0"/>
              <w:kinsoku/>
              <w:wordWrap/>
              <w:overflowPunct/>
              <w:topLinePunct w:val="0"/>
              <w:autoSpaceDE/>
              <w:autoSpaceDN/>
              <w:bidi w:val="0"/>
              <w:adjustRightInd/>
              <w:snapToGrid/>
              <w:spacing w:before="32" w:beforeLines="10" w:line="24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rPr>
              <w:t>根据各投标人的供货方案（包括供货、人员配置，如何保障</w:t>
            </w:r>
            <w:r>
              <w:rPr>
                <w:rFonts w:hint="eastAsia" w:ascii="仿宋" w:hAnsi="仿宋" w:eastAsia="仿宋" w:cs="仿宋"/>
                <w:bCs/>
                <w:color w:val="auto"/>
                <w:sz w:val="24"/>
                <w:highlight w:val="none"/>
                <w:lang w:eastAsia="zh-CN"/>
              </w:rPr>
              <w:t>设备</w:t>
            </w:r>
            <w:r>
              <w:rPr>
                <w:rFonts w:hint="eastAsia" w:ascii="仿宋" w:hAnsi="仿宋" w:eastAsia="仿宋" w:cs="仿宋"/>
                <w:bCs/>
                <w:color w:val="auto"/>
                <w:sz w:val="24"/>
                <w:highlight w:val="none"/>
              </w:rPr>
              <w:t>的及时送达，安全措施等）等情况</w:t>
            </w:r>
            <w:r>
              <w:rPr>
                <w:rFonts w:hint="eastAsia" w:ascii="仿宋" w:hAnsi="仿宋" w:eastAsia="仿宋" w:cs="仿宋"/>
                <w:bCs/>
                <w:color w:val="auto"/>
                <w:sz w:val="24"/>
                <w:highlight w:val="none"/>
                <w:lang w:eastAsia="zh-CN"/>
              </w:rPr>
              <w:t>进行综合</w:t>
            </w:r>
            <w:r>
              <w:rPr>
                <w:rFonts w:hint="eastAsia" w:ascii="仿宋" w:hAnsi="仿宋" w:eastAsia="仿宋" w:cs="仿宋"/>
                <w:bCs/>
                <w:color w:val="auto"/>
                <w:sz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0-6分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tc>
        <w:tc>
          <w:tcPr>
            <w:tcW w:w="468" w:type="pct"/>
            <w:vAlign w:val="center"/>
          </w:tcPr>
          <w:p w14:paraId="2BB1BD7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1BB4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3A84B24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03" w:type="pct"/>
            <w:vAlign w:val="center"/>
          </w:tcPr>
          <w:p w14:paraId="00A16D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优惠条件</w:t>
            </w:r>
          </w:p>
        </w:tc>
        <w:tc>
          <w:tcPr>
            <w:tcW w:w="3317" w:type="pct"/>
            <w:vAlign w:val="center"/>
          </w:tcPr>
          <w:p w14:paraId="149DA420">
            <w:pPr>
              <w:keepNext w:val="0"/>
              <w:keepLines w:val="0"/>
              <w:pageBreakBefore w:val="0"/>
              <w:widowControl w:val="0"/>
              <w:kinsoku/>
              <w:wordWrap/>
              <w:overflowPunct/>
              <w:topLinePunct w:val="0"/>
              <w:autoSpaceDE/>
              <w:autoSpaceDN/>
              <w:bidi w:val="0"/>
              <w:snapToGrid/>
              <w:spacing w:before="32" w:beforeLines="10" w:line="240" w:lineRule="auto"/>
              <w:jc w:val="left"/>
              <w:textAlignment w:val="auto"/>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bCs/>
                <w:color w:val="auto"/>
                <w:sz w:val="24"/>
                <w:highlight w:val="none"/>
                <w:lang w:eastAsia="zh-CN"/>
              </w:rPr>
              <w:t>根据投标人提供的优惠措施和实质性服务内容、零配件、备品备件</w:t>
            </w:r>
            <w:r>
              <w:rPr>
                <w:rFonts w:hint="eastAsia" w:ascii="仿宋" w:hAnsi="仿宋" w:eastAsia="仿宋" w:cs="仿宋"/>
                <w:bCs/>
                <w:color w:val="auto"/>
                <w:sz w:val="24"/>
                <w:highlight w:val="none"/>
                <w:lang w:eastAsia="zh-CN"/>
              </w:rPr>
              <w:t>等</w:t>
            </w:r>
            <w:r>
              <w:rPr>
                <w:rFonts w:hint="eastAsia" w:ascii="仿宋" w:hAnsi="仿宋" w:eastAsia="仿宋" w:cs="仿宋"/>
                <w:bCs/>
                <w:color w:val="auto"/>
                <w:sz w:val="24"/>
                <w:highlight w:val="none"/>
                <w:lang w:eastAsia="zh-CN"/>
              </w:rPr>
              <w:t>情况进行综合打分（</w:t>
            </w:r>
            <w:r>
              <w:rPr>
                <w:rFonts w:hint="eastAsia" w:ascii="仿宋" w:hAnsi="仿宋" w:eastAsia="仿宋" w:cs="仿宋"/>
                <w:bCs/>
                <w:color w:val="auto"/>
                <w:sz w:val="24"/>
                <w:highlight w:val="none"/>
                <w:lang w:val="en-US" w:eastAsia="zh-CN"/>
              </w:rPr>
              <w:t>0-6分）。</w:t>
            </w:r>
          </w:p>
        </w:tc>
        <w:tc>
          <w:tcPr>
            <w:tcW w:w="468" w:type="pct"/>
            <w:vAlign w:val="center"/>
          </w:tcPr>
          <w:p w14:paraId="22FC8A9E">
            <w:pPr>
              <w:spacing w:line="240" w:lineRule="auto"/>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r>
      <w:tr w14:paraId="06B5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1" w:type="pct"/>
            <w:vAlign w:val="center"/>
          </w:tcPr>
          <w:p w14:paraId="734209E7">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03" w:type="pct"/>
            <w:vAlign w:val="center"/>
          </w:tcPr>
          <w:p w14:paraId="7FB7C623">
            <w:pPr>
              <w:widowControl/>
              <w:adjustRightInd w:val="0"/>
              <w:snapToGrid w:val="0"/>
              <w:spacing w:line="240" w:lineRule="auto"/>
              <w:ind w:left="372" w:leftChars="0" w:hanging="372" w:hangingChars="150"/>
              <w:jc w:val="center"/>
              <w:rPr>
                <w:rFonts w:hint="eastAsia" w:ascii="仿宋" w:hAnsi="仿宋" w:eastAsia="仿宋" w:cs="仿宋"/>
                <w:bCs/>
                <w:color w:val="auto"/>
                <w:spacing w:val="4"/>
                <w:sz w:val="24"/>
                <w:szCs w:val="24"/>
                <w:highlight w:val="none"/>
                <w:lang w:eastAsia="zh-CN"/>
              </w:rPr>
            </w:pPr>
            <w:r>
              <w:rPr>
                <w:rFonts w:hint="eastAsia" w:ascii="仿宋" w:hAnsi="仿宋" w:eastAsia="仿宋" w:cs="仿宋"/>
                <w:bCs/>
                <w:color w:val="auto"/>
                <w:spacing w:val="4"/>
                <w:sz w:val="24"/>
                <w:szCs w:val="24"/>
                <w:highlight w:val="none"/>
                <w:lang w:eastAsia="zh-CN"/>
              </w:rPr>
              <w:t>质保期</w:t>
            </w:r>
          </w:p>
        </w:tc>
        <w:tc>
          <w:tcPr>
            <w:tcW w:w="3317" w:type="pct"/>
            <w:shd w:val="clear" w:color="auto" w:fill="auto"/>
            <w:vAlign w:val="top"/>
          </w:tcPr>
          <w:p w14:paraId="62FE1BF2">
            <w:pPr>
              <w:keepNext w:val="0"/>
              <w:keepLines w:val="0"/>
              <w:pageBreakBefore w:val="0"/>
              <w:widowControl w:val="0"/>
              <w:kinsoku/>
              <w:wordWrap/>
              <w:overflowPunct/>
              <w:topLinePunct w:val="0"/>
              <w:autoSpaceDE/>
              <w:autoSpaceDN/>
              <w:bidi w:val="0"/>
              <w:snapToGrid/>
              <w:spacing w:before="32" w:beforeLines="10"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质保期在满足招标文件要求的基础上，每增加一年得1分，最多得2分。</w:t>
            </w:r>
          </w:p>
        </w:tc>
        <w:tc>
          <w:tcPr>
            <w:tcW w:w="468" w:type="pct"/>
            <w:shd w:val="clear" w:color="auto" w:fill="auto"/>
            <w:vAlign w:val="center"/>
          </w:tcPr>
          <w:p w14:paraId="3A48C5F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2分</w:t>
            </w:r>
          </w:p>
        </w:tc>
      </w:tr>
      <w:tr w14:paraId="7849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11" w:type="pct"/>
            <w:vMerge w:val="restart"/>
            <w:vAlign w:val="center"/>
          </w:tcPr>
          <w:p w14:paraId="025B372C">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03" w:type="pct"/>
            <w:vMerge w:val="restart"/>
            <w:vAlign w:val="center"/>
          </w:tcPr>
          <w:p w14:paraId="44B72383">
            <w:pPr>
              <w:widowControl/>
              <w:adjustRightInd w:val="0"/>
              <w:snapToGrid w:val="0"/>
              <w:spacing w:line="240" w:lineRule="auto"/>
              <w:ind w:left="372" w:leftChars="0" w:hanging="372" w:hangingChars="15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pacing w:val="4"/>
                <w:sz w:val="24"/>
                <w:szCs w:val="24"/>
                <w:highlight w:val="none"/>
              </w:rPr>
              <w:t>售后服务</w:t>
            </w:r>
          </w:p>
        </w:tc>
        <w:tc>
          <w:tcPr>
            <w:tcW w:w="3317" w:type="pct"/>
            <w:vAlign w:val="top"/>
          </w:tcPr>
          <w:p w14:paraId="7A865AA3">
            <w:pPr>
              <w:keepNext w:val="0"/>
              <w:keepLines w:val="0"/>
              <w:pageBreakBefore w:val="0"/>
              <w:widowControl w:val="0"/>
              <w:kinsoku/>
              <w:wordWrap/>
              <w:overflowPunct/>
              <w:topLinePunct w:val="0"/>
              <w:autoSpaceDE/>
              <w:autoSpaceDN/>
              <w:bidi w:val="0"/>
              <w:snapToGrid/>
              <w:spacing w:before="32" w:beforeLines="10" w:line="240" w:lineRule="auto"/>
              <w:jc w:val="left"/>
              <w:textAlignment w:val="auto"/>
              <w:rPr>
                <w:rFonts w:hint="eastAsia" w:ascii="仿宋" w:hAnsi="仿宋" w:eastAsia="仿宋" w:cs="仿宋"/>
                <w:bCs/>
                <w:color w:val="auto"/>
                <w:spacing w:val="4"/>
                <w:sz w:val="24"/>
                <w:szCs w:val="24"/>
                <w:highlight w:val="none"/>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投标人提供的售后服务</w:t>
            </w:r>
            <w:r>
              <w:rPr>
                <w:rFonts w:hint="eastAsia" w:ascii="仿宋" w:hAnsi="仿宋" w:eastAsia="仿宋" w:cs="仿宋"/>
                <w:color w:val="auto"/>
                <w:sz w:val="24"/>
                <w:szCs w:val="24"/>
                <w:highlight w:val="none"/>
                <w:lang w:eastAsia="zh-CN"/>
              </w:rPr>
              <w:t>响应情况，人员数量、响应速度进行综合打分（</w:t>
            </w:r>
            <w:r>
              <w:rPr>
                <w:rFonts w:hint="eastAsia" w:ascii="仿宋" w:hAnsi="仿宋" w:eastAsia="仿宋" w:cs="仿宋"/>
                <w:color w:val="auto"/>
                <w:sz w:val="24"/>
                <w:szCs w:val="24"/>
                <w:highlight w:val="none"/>
                <w:lang w:val="en-US" w:eastAsia="zh-CN"/>
              </w:rPr>
              <w:t>0-5分）。</w:t>
            </w:r>
          </w:p>
        </w:tc>
        <w:tc>
          <w:tcPr>
            <w:tcW w:w="468" w:type="pct"/>
            <w:vAlign w:val="center"/>
          </w:tcPr>
          <w:p w14:paraId="3A93EE16">
            <w:pPr>
              <w:jc w:val="center"/>
              <w:rPr>
                <w:rFonts w:hint="eastAsia" w:ascii="仿宋" w:hAnsi="仿宋" w:eastAsia="仿宋" w:cs="仿宋"/>
                <w:bCs/>
                <w:color w:val="auto"/>
                <w:spacing w:val="4"/>
                <w:sz w:val="24"/>
                <w:szCs w:val="24"/>
                <w:highlight w:val="none"/>
              </w:rPr>
            </w:pPr>
            <w:r>
              <w:rPr>
                <w:rFonts w:hint="eastAsia" w:ascii="仿宋" w:hAnsi="仿宋" w:eastAsia="仿宋" w:cs="仿宋"/>
                <w:color w:val="auto"/>
                <w:sz w:val="24"/>
                <w:szCs w:val="24"/>
                <w:highlight w:val="none"/>
                <w:lang w:val="en-US" w:eastAsia="zh-CN"/>
              </w:rPr>
              <w:t>5分</w:t>
            </w:r>
          </w:p>
        </w:tc>
      </w:tr>
      <w:tr w14:paraId="3612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1" w:type="pct"/>
            <w:vMerge w:val="continue"/>
            <w:vAlign w:val="center"/>
          </w:tcPr>
          <w:p w14:paraId="36390524">
            <w:pPr>
              <w:spacing w:line="240" w:lineRule="auto"/>
              <w:jc w:val="center"/>
              <w:rPr>
                <w:rFonts w:hint="eastAsia" w:ascii="仿宋" w:hAnsi="仿宋" w:eastAsia="仿宋" w:cs="仿宋"/>
                <w:color w:val="auto"/>
                <w:sz w:val="24"/>
                <w:szCs w:val="24"/>
                <w:highlight w:val="none"/>
                <w:lang w:val="en-US" w:eastAsia="zh-CN"/>
              </w:rPr>
            </w:pPr>
          </w:p>
        </w:tc>
        <w:tc>
          <w:tcPr>
            <w:tcW w:w="703" w:type="pct"/>
            <w:vMerge w:val="continue"/>
            <w:vAlign w:val="center"/>
          </w:tcPr>
          <w:p w14:paraId="3DF0EE54">
            <w:pPr>
              <w:widowControl/>
              <w:adjustRightInd w:val="0"/>
              <w:snapToGrid w:val="0"/>
              <w:spacing w:line="240" w:lineRule="auto"/>
              <w:ind w:left="360" w:leftChars="0" w:hanging="360" w:hangingChars="150"/>
              <w:jc w:val="center"/>
              <w:rPr>
                <w:rFonts w:hint="eastAsia" w:ascii="仿宋" w:hAnsi="仿宋" w:eastAsia="仿宋" w:cs="仿宋"/>
                <w:color w:val="auto"/>
                <w:kern w:val="2"/>
                <w:sz w:val="24"/>
                <w:szCs w:val="24"/>
                <w:highlight w:val="none"/>
                <w:lang w:val="en-US" w:eastAsia="zh-CN" w:bidi="ar-SA"/>
              </w:rPr>
            </w:pPr>
          </w:p>
        </w:tc>
        <w:tc>
          <w:tcPr>
            <w:tcW w:w="3317" w:type="pct"/>
            <w:vAlign w:val="top"/>
          </w:tcPr>
          <w:p w14:paraId="4F1742E9">
            <w:pPr>
              <w:keepNext w:val="0"/>
              <w:keepLines w:val="0"/>
              <w:pageBreakBefore w:val="0"/>
              <w:widowControl w:val="0"/>
              <w:kinsoku/>
              <w:wordWrap/>
              <w:overflowPunct/>
              <w:topLinePunct w:val="0"/>
              <w:autoSpaceDE/>
              <w:autoSpaceDN/>
              <w:bidi w:val="0"/>
              <w:snapToGrid/>
              <w:spacing w:before="32" w:beforeLines="10"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根据投标人提供的售后服务方案</w:t>
            </w:r>
            <w:r>
              <w:rPr>
                <w:rFonts w:hint="eastAsia" w:ascii="仿宋" w:hAnsi="仿宋" w:eastAsia="仿宋" w:cs="仿宋"/>
                <w:color w:val="auto"/>
                <w:sz w:val="24"/>
                <w:szCs w:val="24"/>
                <w:highlight w:val="none"/>
                <w:lang w:eastAsia="zh-CN"/>
              </w:rPr>
              <w:t>及实质性服务内容（如维护计划、质保期满后年保费等）综合</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rPr>
              <w:t>。</w:t>
            </w:r>
          </w:p>
        </w:tc>
        <w:tc>
          <w:tcPr>
            <w:tcW w:w="468" w:type="pct"/>
            <w:vAlign w:val="center"/>
          </w:tcPr>
          <w:p w14:paraId="431BA11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r>
    </w:tbl>
    <w:p w14:paraId="132B4F46">
      <w:pPr>
        <w:spacing w:line="440" w:lineRule="exact"/>
        <w:rPr>
          <w:rFonts w:hint="eastAsia" w:ascii="仿宋" w:hAnsi="仿宋" w:eastAsia="仿宋" w:cs="仿宋"/>
          <w:b/>
          <w:bCs/>
          <w:iCs/>
          <w:color w:val="auto"/>
          <w:sz w:val="24"/>
          <w:highlight w:val="none"/>
        </w:rPr>
      </w:pPr>
    </w:p>
    <w:p w14:paraId="724C9027">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8EAE81A">
      <w:pPr>
        <w:spacing w:line="440" w:lineRule="exact"/>
        <w:rPr>
          <w:rFonts w:ascii="仿宋" w:hAnsi="仿宋" w:eastAsia="仿宋" w:cs="仿宋"/>
          <w:b/>
          <w:bCs/>
          <w:iCs/>
          <w:color w:val="auto"/>
          <w:sz w:val="24"/>
          <w:highlight w:val="none"/>
        </w:rPr>
      </w:pPr>
      <w:r>
        <w:rPr>
          <w:rFonts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lang w:val="en-US" w:eastAsia="zh-CN"/>
        </w:rPr>
        <w:t>30</w:t>
      </w:r>
      <w:r>
        <w:rPr>
          <w:rFonts w:hint="eastAsia" w:ascii="仿宋" w:hAnsi="仿宋" w:eastAsia="仿宋" w:cs="仿宋"/>
          <w:b/>
          <w:bCs/>
          <w:iCs/>
          <w:color w:val="auto"/>
          <w:sz w:val="24"/>
          <w:highlight w:val="none"/>
        </w:rPr>
        <w:t>分）</w:t>
      </w:r>
    </w:p>
    <w:p w14:paraId="0E09FE61">
      <w:pPr>
        <w:spacing w:line="440" w:lineRule="exact"/>
        <w:ind w:firstLine="480" w:firstLineChars="200"/>
        <w:rPr>
          <w:rFonts w:ascii="仿宋" w:hAnsi="仿宋" w:eastAsia="仿宋" w:cs="仿宋"/>
          <w:bCs/>
          <w:iCs/>
          <w:color w:val="auto"/>
          <w:sz w:val="24"/>
          <w:highlight w:val="none"/>
        </w:rPr>
      </w:pPr>
      <w:r>
        <w:rPr>
          <w:rFonts w:ascii="仿宋" w:hAnsi="仿宋" w:eastAsia="仿宋" w:cs="仿宋"/>
          <w:bCs/>
          <w:iCs/>
          <w:color w:val="auto"/>
          <w:sz w:val="24"/>
          <w:highlight w:val="none"/>
        </w:rPr>
        <w:t>2.2.1评标基准价：即满足招标文件要求且投标价格最低的投标报价为评标基准价，其价格分为满分。</w:t>
      </w:r>
    </w:p>
    <w:p w14:paraId="1B3244F2">
      <w:pPr>
        <w:spacing w:line="440" w:lineRule="exact"/>
        <w:ind w:firstLine="480" w:firstLineChars="200"/>
        <w:rPr>
          <w:rFonts w:ascii="仿宋" w:hAnsi="仿宋" w:eastAsia="仿宋" w:cs="仿宋"/>
          <w:bCs/>
          <w:iCs/>
          <w:color w:val="auto"/>
          <w:sz w:val="24"/>
          <w:highlight w:val="none"/>
        </w:rPr>
      </w:pPr>
      <w:r>
        <w:rPr>
          <w:rFonts w:ascii="仿宋" w:hAnsi="仿宋" w:eastAsia="仿宋" w:cs="仿宋"/>
          <w:bCs/>
          <w:iCs/>
          <w:color w:val="auto"/>
          <w:sz w:val="24"/>
          <w:highlight w:val="none"/>
        </w:rPr>
        <w:t>2.2.2其他投标人的价格分统一按照下列公式计算：</w:t>
      </w:r>
    </w:p>
    <w:p w14:paraId="18CFF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w:t>
      </w:r>
      <w:r>
        <w:rPr>
          <w:rFonts w:ascii="仿宋" w:hAnsi="仿宋" w:eastAsia="仿宋" w:cs="仿宋"/>
          <w:bCs/>
          <w:iCs/>
          <w:color w:val="auto"/>
          <w:sz w:val="24"/>
          <w:highlight w:val="none"/>
        </w:rPr>
        <w:t>=(评标基准价／投标报价)×价格权值×100</w:t>
      </w:r>
    </w:p>
    <w:p w14:paraId="0342BA30">
      <w:pPr>
        <w:pStyle w:val="60"/>
        <w:keepNext w:val="0"/>
        <w:keepLines w:val="0"/>
        <w:pageBreakBefore w:val="0"/>
        <w:widowControl w:val="0"/>
        <w:kinsoku/>
        <w:wordWrap/>
        <w:overflowPunct/>
        <w:topLinePunct w:val="0"/>
        <w:bidi w:val="0"/>
        <w:adjustRightInd w:val="0"/>
        <w:spacing w:line="440" w:lineRule="exact"/>
        <w:ind w:left="0" w:leftChars="0" w:firstLine="0" w:firstLineChars="0"/>
        <w:textAlignment w:val="auto"/>
        <w:rPr>
          <w:rFonts w:hint="eastAsia"/>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 xml:space="preserve"> 30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3EE3DE4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5CA3E79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lang w:eastAsia="zh-CN"/>
        </w:rPr>
      </w:pPr>
      <w:r>
        <w:rPr>
          <w:rFonts w:hint="eastAsia" w:ascii="仿宋" w:hAnsi="仿宋" w:eastAsia="仿宋" w:cs="仿宋"/>
          <w:b w:val="0"/>
          <w:bCs/>
          <w:color w:val="auto"/>
          <w:sz w:val="24"/>
          <w:szCs w:val="24"/>
          <w:highlight w:val="none"/>
          <w:lang w:val="en-US" w:eastAsia="zh-CN"/>
        </w:rPr>
        <w:t>本项目设风险控制价，风险控制价为预算价的75%（见下表）</w:t>
      </w:r>
      <w:r>
        <w:rPr>
          <w:rFonts w:hint="eastAsia" w:ascii="仿宋" w:hAnsi="仿宋" w:eastAsia="仿宋" w:cs="仿宋"/>
          <w:bCs/>
          <w:iCs/>
          <w:color w:val="auto"/>
          <w:sz w:val="24"/>
          <w:highlight w:val="none"/>
        </w:rPr>
        <w:t>，若中标人低于该风险控制价中标的，中标人必须额外补交中标价净值与风险控制价之差额，中标人不提交的视为放弃中标</w:t>
      </w:r>
      <w:r>
        <w:rPr>
          <w:rFonts w:hint="eastAsia" w:ascii="仿宋" w:hAnsi="仿宋" w:eastAsia="仿宋" w:cs="仿宋"/>
          <w:bCs/>
          <w:iCs/>
          <w:color w:val="auto"/>
          <w:sz w:val="24"/>
          <w:highlight w:val="none"/>
          <w:lang w:eastAsia="zh-CN"/>
        </w:rPr>
        <w:t>，</w:t>
      </w:r>
      <w:r>
        <w:rPr>
          <w:rFonts w:hint="eastAsia" w:ascii="仿宋" w:hAnsi="仿宋" w:eastAsia="仿宋" w:cs="仿宋"/>
          <w:bCs/>
          <w:iCs/>
          <w:color w:val="auto"/>
          <w:sz w:val="24"/>
          <w:highlight w:val="none"/>
          <w:lang w:eastAsia="zh-CN"/>
        </w:rPr>
        <w:t>采购人将重新组织招标</w:t>
      </w:r>
      <w:r>
        <w:rPr>
          <w:rFonts w:hint="eastAsia" w:ascii="仿宋" w:hAnsi="仿宋" w:eastAsia="仿宋" w:cs="仿宋"/>
          <w:bCs/>
          <w:iCs/>
          <w:color w:val="auto"/>
          <w:sz w:val="24"/>
          <w:highlight w:val="none"/>
        </w:rPr>
        <w:t>。</w:t>
      </w:r>
      <w:r>
        <w:rPr>
          <w:rFonts w:hint="eastAsia" w:ascii="仿宋" w:hAnsi="仿宋" w:eastAsia="仿宋" w:cs="仿宋"/>
          <w:bCs/>
          <w:iCs/>
          <w:color w:val="auto"/>
          <w:sz w:val="24"/>
          <w:highlight w:val="none"/>
          <w:lang w:val="en-US" w:eastAsia="zh-CN"/>
        </w:rPr>
        <w:t>差额</w:t>
      </w:r>
      <w:r>
        <w:rPr>
          <w:rFonts w:hint="eastAsia" w:ascii="仿宋" w:hAnsi="仿宋" w:eastAsia="仿宋" w:cs="仿宋"/>
          <w:bCs/>
          <w:iCs/>
          <w:color w:val="auto"/>
          <w:sz w:val="24"/>
          <w:highlight w:val="none"/>
        </w:rPr>
        <w:t>保证金</w:t>
      </w:r>
      <w:r>
        <w:rPr>
          <w:rFonts w:hint="eastAsia" w:ascii="仿宋" w:hAnsi="仿宋" w:eastAsia="仿宋" w:cs="仿宋"/>
          <w:bCs/>
          <w:iCs/>
          <w:color w:val="auto"/>
          <w:sz w:val="24"/>
          <w:highlight w:val="none"/>
          <w:lang w:val="en-US" w:eastAsia="zh-CN"/>
        </w:rPr>
        <w:t>在质保期满后30天</w:t>
      </w:r>
      <w:r>
        <w:rPr>
          <w:rFonts w:hint="eastAsia" w:ascii="仿宋" w:hAnsi="仿宋" w:eastAsia="仿宋" w:cs="仿宋"/>
          <w:bCs/>
          <w:iCs/>
          <w:color w:val="auto"/>
          <w:sz w:val="24"/>
          <w:highlight w:val="none"/>
        </w:rPr>
        <w:t>内无息退还。（</w:t>
      </w:r>
      <w:r>
        <w:rPr>
          <w:rFonts w:hint="eastAsia" w:ascii="仿宋" w:hAnsi="仿宋" w:eastAsia="仿宋" w:cs="仿宋"/>
          <w:bCs/>
          <w:iCs/>
          <w:color w:val="auto"/>
          <w:sz w:val="24"/>
          <w:highlight w:val="none"/>
          <w:lang w:val="en-US" w:eastAsia="zh-CN"/>
        </w:rPr>
        <w:t>差额</w:t>
      </w:r>
      <w:r>
        <w:rPr>
          <w:rFonts w:hint="eastAsia" w:ascii="仿宋" w:hAnsi="仿宋" w:eastAsia="仿宋" w:cs="仿宋"/>
          <w:bCs/>
          <w:iCs/>
          <w:color w:val="auto"/>
          <w:sz w:val="24"/>
          <w:highlight w:val="none"/>
        </w:rPr>
        <w:t>保证金应在中标通知书发出后10个工作日内交至采购单位，以现金、电汇、转账方式交纳</w:t>
      </w:r>
      <w:r>
        <w:rPr>
          <w:rFonts w:hint="eastAsia" w:ascii="仿宋" w:hAnsi="仿宋" w:eastAsia="仿宋" w:cs="仿宋"/>
          <w:bCs/>
          <w:iCs/>
          <w:color w:val="auto"/>
          <w:sz w:val="24"/>
          <w:highlight w:val="none"/>
          <w:lang w:eastAsia="zh-CN"/>
        </w:rPr>
        <w:t>）。</w:t>
      </w:r>
    </w:p>
    <w:bookmarkEnd w:id="44"/>
    <w:bookmarkEnd w:id="45"/>
    <w:tbl>
      <w:tblPr>
        <w:tblStyle w:val="63"/>
        <w:tblpPr w:leftFromText="180" w:rightFromText="180" w:vertAnchor="text" w:horzAnchor="page" w:tblpX="3359" w:tblpY="2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268"/>
        <w:gridCol w:w="1134"/>
      </w:tblGrid>
      <w:tr w14:paraId="4FBC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1" w:type="dxa"/>
          </w:tcPr>
          <w:p w14:paraId="2055E497">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标</w:t>
            </w:r>
            <w:r>
              <w:rPr>
                <w:rFonts w:hint="eastAsia" w:ascii="仿宋" w:hAnsi="仿宋" w:eastAsia="仿宋" w:cs="仿宋"/>
                <w:bCs/>
                <w:iCs/>
                <w:color w:val="auto"/>
                <w:spacing w:val="11"/>
                <w:sz w:val="24"/>
                <w:highlight w:val="none"/>
                <w:vertAlign w:val="baseline"/>
                <w:lang w:val="en-US" w:eastAsia="zh-CN"/>
              </w:rPr>
              <w:t xml:space="preserve"> </w:t>
            </w:r>
            <w:r>
              <w:rPr>
                <w:rFonts w:hint="eastAsia" w:ascii="仿宋" w:hAnsi="仿宋" w:eastAsia="仿宋" w:cs="仿宋"/>
                <w:bCs/>
                <w:iCs/>
                <w:color w:val="auto"/>
                <w:spacing w:val="11"/>
                <w:sz w:val="24"/>
                <w:highlight w:val="none"/>
                <w:vertAlign w:val="baseline"/>
                <w:lang w:eastAsia="zh-CN"/>
              </w:rPr>
              <w:t>项</w:t>
            </w:r>
          </w:p>
        </w:tc>
        <w:tc>
          <w:tcPr>
            <w:tcW w:w="2268" w:type="dxa"/>
          </w:tcPr>
          <w:p w14:paraId="21AAA453">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 w:val="0"/>
                <w:bCs/>
                <w:color w:val="auto"/>
                <w:spacing w:val="11"/>
                <w:sz w:val="24"/>
                <w:szCs w:val="24"/>
                <w:highlight w:val="none"/>
                <w:lang w:val="en-US" w:eastAsia="zh-CN"/>
              </w:rPr>
              <w:t>风险控制价（元）</w:t>
            </w:r>
          </w:p>
        </w:tc>
        <w:tc>
          <w:tcPr>
            <w:tcW w:w="1134" w:type="dxa"/>
          </w:tcPr>
          <w:p w14:paraId="00AA90CF">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备</w:t>
            </w:r>
            <w:r>
              <w:rPr>
                <w:rFonts w:hint="eastAsia" w:ascii="仿宋" w:hAnsi="仿宋" w:eastAsia="仿宋" w:cs="仿宋"/>
                <w:bCs/>
                <w:iCs/>
                <w:color w:val="auto"/>
                <w:spacing w:val="11"/>
                <w:sz w:val="24"/>
                <w:highlight w:val="none"/>
                <w:vertAlign w:val="baseline"/>
                <w:lang w:val="en-US" w:eastAsia="zh-CN"/>
              </w:rPr>
              <w:t xml:space="preserve"> </w:t>
            </w:r>
            <w:r>
              <w:rPr>
                <w:rFonts w:hint="eastAsia" w:ascii="仿宋" w:hAnsi="仿宋" w:eastAsia="仿宋" w:cs="仿宋"/>
                <w:bCs/>
                <w:iCs/>
                <w:color w:val="auto"/>
                <w:spacing w:val="11"/>
                <w:sz w:val="24"/>
                <w:highlight w:val="none"/>
                <w:vertAlign w:val="baseline"/>
                <w:lang w:eastAsia="zh-CN"/>
              </w:rPr>
              <w:t>注</w:t>
            </w:r>
          </w:p>
        </w:tc>
      </w:tr>
      <w:tr w14:paraId="1EA8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1" w:type="dxa"/>
          </w:tcPr>
          <w:p w14:paraId="1F58F0AD">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一</w:t>
            </w:r>
          </w:p>
        </w:tc>
        <w:tc>
          <w:tcPr>
            <w:tcW w:w="2268" w:type="dxa"/>
          </w:tcPr>
          <w:p w14:paraId="7814FB47">
            <w:pPr>
              <w:autoSpaceDE w:val="0"/>
              <w:autoSpaceDN w:val="0"/>
              <w:spacing w:line="440" w:lineRule="exact"/>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1125000</w:t>
            </w:r>
          </w:p>
        </w:tc>
        <w:tc>
          <w:tcPr>
            <w:tcW w:w="1134" w:type="dxa"/>
          </w:tcPr>
          <w:p w14:paraId="2D071EA6">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p>
        </w:tc>
      </w:tr>
      <w:tr w14:paraId="7D00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1" w:type="dxa"/>
          </w:tcPr>
          <w:p w14:paraId="6A957EF4">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二</w:t>
            </w:r>
          </w:p>
        </w:tc>
        <w:tc>
          <w:tcPr>
            <w:tcW w:w="2268" w:type="dxa"/>
          </w:tcPr>
          <w:p w14:paraId="2C8074F5">
            <w:pPr>
              <w:autoSpaceDE w:val="0"/>
              <w:autoSpaceDN w:val="0"/>
              <w:spacing w:line="440" w:lineRule="exact"/>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150000</w:t>
            </w:r>
          </w:p>
        </w:tc>
        <w:tc>
          <w:tcPr>
            <w:tcW w:w="1134" w:type="dxa"/>
          </w:tcPr>
          <w:p w14:paraId="79B7B3F0">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p>
        </w:tc>
      </w:tr>
      <w:tr w14:paraId="3172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1" w:type="dxa"/>
          </w:tcPr>
          <w:p w14:paraId="2C6B9422">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三</w:t>
            </w:r>
          </w:p>
        </w:tc>
        <w:tc>
          <w:tcPr>
            <w:tcW w:w="2268" w:type="dxa"/>
          </w:tcPr>
          <w:p w14:paraId="55B3EEFE">
            <w:pPr>
              <w:autoSpaceDE w:val="0"/>
              <w:autoSpaceDN w:val="0"/>
              <w:spacing w:line="440" w:lineRule="exact"/>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187500</w:t>
            </w:r>
          </w:p>
        </w:tc>
        <w:tc>
          <w:tcPr>
            <w:tcW w:w="1134" w:type="dxa"/>
          </w:tcPr>
          <w:p w14:paraId="230F50F5">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p>
        </w:tc>
      </w:tr>
      <w:tr w14:paraId="1D6E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1" w:type="dxa"/>
          </w:tcPr>
          <w:p w14:paraId="4FD6C511">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四</w:t>
            </w:r>
          </w:p>
        </w:tc>
        <w:tc>
          <w:tcPr>
            <w:tcW w:w="2268" w:type="dxa"/>
          </w:tcPr>
          <w:p w14:paraId="3F5F272A">
            <w:pPr>
              <w:autoSpaceDE w:val="0"/>
              <w:autoSpaceDN w:val="0"/>
              <w:spacing w:line="440" w:lineRule="exact"/>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277500</w:t>
            </w:r>
          </w:p>
        </w:tc>
        <w:tc>
          <w:tcPr>
            <w:tcW w:w="1134" w:type="dxa"/>
          </w:tcPr>
          <w:p w14:paraId="6F97EF99">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p>
        </w:tc>
      </w:tr>
      <w:tr w14:paraId="4690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1" w:type="dxa"/>
          </w:tcPr>
          <w:p w14:paraId="778EE3F2">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五</w:t>
            </w:r>
          </w:p>
        </w:tc>
        <w:tc>
          <w:tcPr>
            <w:tcW w:w="2268" w:type="dxa"/>
          </w:tcPr>
          <w:p w14:paraId="4F9E94E3">
            <w:pPr>
              <w:autoSpaceDE w:val="0"/>
              <w:autoSpaceDN w:val="0"/>
              <w:spacing w:line="440" w:lineRule="exact"/>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105000</w:t>
            </w:r>
          </w:p>
        </w:tc>
        <w:tc>
          <w:tcPr>
            <w:tcW w:w="1134" w:type="dxa"/>
          </w:tcPr>
          <w:p w14:paraId="6E913A58">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p>
        </w:tc>
      </w:tr>
      <w:tr w14:paraId="036E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1" w:type="dxa"/>
          </w:tcPr>
          <w:p w14:paraId="0F374511">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r>
              <w:rPr>
                <w:rFonts w:hint="eastAsia" w:ascii="仿宋" w:hAnsi="仿宋" w:eastAsia="仿宋" w:cs="仿宋"/>
                <w:bCs/>
                <w:iCs/>
                <w:color w:val="auto"/>
                <w:spacing w:val="11"/>
                <w:sz w:val="24"/>
                <w:highlight w:val="none"/>
                <w:vertAlign w:val="baseline"/>
                <w:lang w:eastAsia="zh-CN"/>
              </w:rPr>
              <w:t>六</w:t>
            </w:r>
          </w:p>
        </w:tc>
        <w:tc>
          <w:tcPr>
            <w:tcW w:w="2268" w:type="dxa"/>
          </w:tcPr>
          <w:p w14:paraId="023A26E4">
            <w:pPr>
              <w:autoSpaceDE w:val="0"/>
              <w:autoSpaceDN w:val="0"/>
              <w:spacing w:line="440" w:lineRule="exact"/>
              <w:jc w:val="center"/>
              <w:textAlignment w:val="center"/>
              <w:rPr>
                <w:rFonts w:hint="default" w:ascii="仿宋" w:hAnsi="仿宋" w:eastAsia="仿宋" w:cs="仿宋"/>
                <w:bCs/>
                <w:iCs/>
                <w:color w:val="auto"/>
                <w:spacing w:val="11"/>
                <w:sz w:val="24"/>
                <w:highlight w:val="none"/>
                <w:vertAlign w:val="baseline"/>
                <w:lang w:val="en-US" w:eastAsia="zh-CN"/>
              </w:rPr>
            </w:pPr>
            <w:r>
              <w:rPr>
                <w:rFonts w:hint="eastAsia" w:ascii="仿宋" w:hAnsi="仿宋" w:eastAsia="仿宋" w:cs="仿宋"/>
                <w:bCs/>
                <w:iCs/>
                <w:color w:val="auto"/>
                <w:spacing w:val="11"/>
                <w:sz w:val="24"/>
                <w:highlight w:val="none"/>
                <w:vertAlign w:val="baseline"/>
                <w:lang w:val="en-US" w:eastAsia="zh-CN"/>
              </w:rPr>
              <w:t>97500</w:t>
            </w:r>
          </w:p>
        </w:tc>
        <w:tc>
          <w:tcPr>
            <w:tcW w:w="1134" w:type="dxa"/>
          </w:tcPr>
          <w:p w14:paraId="35636AC1">
            <w:pPr>
              <w:autoSpaceDE w:val="0"/>
              <w:autoSpaceDN w:val="0"/>
              <w:spacing w:line="440" w:lineRule="exact"/>
              <w:jc w:val="center"/>
              <w:textAlignment w:val="center"/>
              <w:rPr>
                <w:rFonts w:hint="eastAsia" w:ascii="仿宋" w:hAnsi="仿宋" w:eastAsia="仿宋" w:cs="仿宋"/>
                <w:bCs/>
                <w:iCs/>
                <w:color w:val="auto"/>
                <w:spacing w:val="11"/>
                <w:sz w:val="24"/>
                <w:highlight w:val="none"/>
                <w:vertAlign w:val="baseline"/>
                <w:lang w:eastAsia="zh-CN"/>
              </w:rPr>
            </w:pPr>
          </w:p>
        </w:tc>
      </w:tr>
    </w:tbl>
    <w:p w14:paraId="17F76054">
      <w:pPr>
        <w:widowControl/>
        <w:adjustRightInd/>
        <w:jc w:val="both"/>
        <w:rPr>
          <w:rFonts w:hint="eastAsia" w:ascii="仿宋" w:hAnsi="仿宋" w:eastAsia="仿宋" w:cs="仿宋"/>
          <w:b/>
          <w:color w:val="auto"/>
          <w:sz w:val="36"/>
          <w:szCs w:val="20"/>
          <w:highlight w:val="none"/>
        </w:rPr>
      </w:pPr>
    </w:p>
    <w:p w14:paraId="093CB7C0">
      <w:pPr>
        <w:widowControl/>
        <w:adjustRightInd/>
        <w:jc w:val="both"/>
        <w:rPr>
          <w:rFonts w:hint="eastAsia" w:ascii="仿宋" w:hAnsi="仿宋" w:eastAsia="仿宋" w:cs="仿宋"/>
          <w:b/>
          <w:color w:val="auto"/>
          <w:sz w:val="36"/>
          <w:szCs w:val="20"/>
          <w:highlight w:val="none"/>
        </w:rPr>
      </w:pPr>
    </w:p>
    <w:p w14:paraId="63F3889E">
      <w:pPr>
        <w:widowControl/>
        <w:adjustRightInd/>
        <w:jc w:val="both"/>
        <w:rPr>
          <w:rFonts w:hint="eastAsia" w:ascii="仿宋" w:hAnsi="仿宋" w:eastAsia="仿宋" w:cs="仿宋"/>
          <w:b/>
          <w:color w:val="auto"/>
          <w:sz w:val="36"/>
          <w:szCs w:val="20"/>
          <w:highlight w:val="none"/>
        </w:rPr>
      </w:pPr>
    </w:p>
    <w:p w14:paraId="6FF5F3F9">
      <w:pPr>
        <w:widowControl/>
        <w:adjustRightInd/>
        <w:jc w:val="center"/>
        <w:rPr>
          <w:rFonts w:hint="eastAsia" w:ascii="仿宋" w:hAnsi="仿宋" w:eastAsia="仿宋" w:cs="仿宋"/>
          <w:b/>
          <w:color w:val="auto"/>
          <w:sz w:val="36"/>
          <w:szCs w:val="20"/>
          <w:highlight w:val="none"/>
        </w:rPr>
      </w:pPr>
    </w:p>
    <w:p w14:paraId="64DD88FE">
      <w:pPr>
        <w:widowControl/>
        <w:adjustRightInd/>
        <w:jc w:val="center"/>
        <w:rPr>
          <w:rFonts w:hint="eastAsia" w:ascii="仿宋" w:hAnsi="仿宋" w:eastAsia="仿宋" w:cs="仿宋"/>
          <w:b/>
          <w:color w:val="auto"/>
          <w:sz w:val="36"/>
          <w:szCs w:val="20"/>
          <w:highlight w:val="none"/>
        </w:rPr>
      </w:pPr>
    </w:p>
    <w:p w14:paraId="03028D66">
      <w:pPr>
        <w:widowControl/>
        <w:adjustRightInd/>
        <w:jc w:val="center"/>
        <w:rPr>
          <w:rFonts w:hint="eastAsia" w:ascii="仿宋" w:hAnsi="仿宋" w:eastAsia="仿宋" w:cs="仿宋"/>
          <w:b/>
          <w:color w:val="auto"/>
          <w:sz w:val="36"/>
          <w:szCs w:val="20"/>
          <w:highlight w:val="none"/>
        </w:rPr>
      </w:pPr>
    </w:p>
    <w:p w14:paraId="66DE4445">
      <w:pPr>
        <w:widowControl/>
        <w:adjustRightInd/>
        <w:jc w:val="center"/>
        <w:rPr>
          <w:rFonts w:hint="eastAsia" w:ascii="仿宋" w:hAnsi="仿宋" w:eastAsia="仿宋" w:cs="仿宋"/>
          <w:b/>
          <w:color w:val="auto"/>
          <w:sz w:val="36"/>
          <w:szCs w:val="20"/>
          <w:highlight w:val="none"/>
        </w:rPr>
      </w:pPr>
    </w:p>
    <w:p w14:paraId="2C709721">
      <w:pPr>
        <w:widowControl/>
        <w:adjustRightInd/>
        <w:jc w:val="center"/>
        <w:rPr>
          <w:rFonts w:hint="eastAsia" w:ascii="仿宋" w:hAnsi="仿宋" w:eastAsia="仿宋" w:cs="仿宋"/>
          <w:b/>
          <w:color w:val="auto"/>
          <w:sz w:val="36"/>
          <w:szCs w:val="20"/>
          <w:highlight w:val="none"/>
        </w:rPr>
      </w:pPr>
    </w:p>
    <w:p w14:paraId="2CC8AB5D">
      <w:pPr>
        <w:widowControl/>
        <w:adjustRightInd/>
        <w:jc w:val="center"/>
        <w:rPr>
          <w:rFonts w:hint="eastAsia" w:ascii="仿宋" w:hAnsi="仿宋" w:eastAsia="仿宋" w:cs="仿宋"/>
          <w:b/>
          <w:color w:val="auto"/>
          <w:sz w:val="36"/>
          <w:szCs w:val="20"/>
          <w:highlight w:val="none"/>
        </w:rPr>
      </w:pPr>
    </w:p>
    <w:p w14:paraId="23094E35">
      <w:pPr>
        <w:widowControl/>
        <w:adjustRightInd/>
        <w:jc w:val="center"/>
        <w:rPr>
          <w:rFonts w:hint="eastAsia" w:ascii="仿宋" w:hAnsi="仿宋" w:eastAsia="仿宋" w:cs="仿宋"/>
          <w:b/>
          <w:color w:val="auto"/>
          <w:sz w:val="36"/>
          <w:szCs w:val="20"/>
          <w:highlight w:val="none"/>
        </w:rPr>
      </w:pPr>
    </w:p>
    <w:p w14:paraId="57A28497">
      <w:pPr>
        <w:widowControl/>
        <w:adjustRightInd/>
        <w:jc w:val="center"/>
        <w:rPr>
          <w:rFonts w:hint="eastAsia" w:ascii="仿宋" w:hAnsi="仿宋" w:eastAsia="仿宋" w:cs="仿宋"/>
          <w:b/>
          <w:color w:val="auto"/>
          <w:sz w:val="36"/>
          <w:szCs w:val="20"/>
          <w:highlight w:val="none"/>
        </w:rPr>
      </w:pPr>
    </w:p>
    <w:p w14:paraId="4DD8DBD6">
      <w:pPr>
        <w:widowControl/>
        <w:adjustRightInd/>
        <w:jc w:val="center"/>
        <w:rPr>
          <w:rFonts w:hint="eastAsia" w:ascii="仿宋" w:hAnsi="仿宋" w:eastAsia="仿宋" w:cs="仿宋"/>
          <w:b/>
          <w:color w:val="auto"/>
          <w:sz w:val="36"/>
          <w:szCs w:val="20"/>
          <w:highlight w:val="none"/>
        </w:rPr>
      </w:pPr>
    </w:p>
    <w:p w14:paraId="3368EFCF">
      <w:pPr>
        <w:widowControl/>
        <w:adjustRightInd/>
        <w:jc w:val="center"/>
        <w:rPr>
          <w:rFonts w:hint="eastAsia" w:ascii="仿宋" w:hAnsi="仿宋" w:eastAsia="仿宋" w:cs="仿宋"/>
          <w:b/>
          <w:color w:val="auto"/>
          <w:sz w:val="36"/>
          <w:szCs w:val="20"/>
          <w:highlight w:val="none"/>
        </w:rPr>
      </w:pPr>
    </w:p>
    <w:p w14:paraId="77AE682E">
      <w:pPr>
        <w:widowControl/>
        <w:adjustRightInd/>
        <w:jc w:val="both"/>
        <w:rPr>
          <w:rFonts w:hint="eastAsia" w:ascii="仿宋" w:hAnsi="仿宋" w:eastAsia="仿宋" w:cs="仿宋"/>
          <w:b/>
          <w:color w:val="auto"/>
          <w:sz w:val="36"/>
          <w:szCs w:val="20"/>
          <w:highlight w:val="none"/>
        </w:rPr>
      </w:pPr>
    </w:p>
    <w:p w14:paraId="08E48CBD">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第六部分投标文件及其附件格式</w:t>
      </w:r>
    </w:p>
    <w:p w14:paraId="44E83808">
      <w:pPr>
        <w:spacing w:line="360" w:lineRule="auto"/>
        <w:jc w:val="center"/>
        <w:outlineLvl w:val="0"/>
        <w:rPr>
          <w:rFonts w:ascii="仿宋" w:hAnsi="仿宋" w:eastAsia="仿宋" w:cs="仿宋"/>
          <w:b/>
          <w:color w:val="auto"/>
          <w:kern w:val="0"/>
          <w:sz w:val="36"/>
          <w:szCs w:val="36"/>
          <w:highlight w:val="none"/>
        </w:rPr>
      </w:pPr>
    </w:p>
    <w:p w14:paraId="480676A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92F1C67">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55A87C2">
      <w:pPr>
        <w:spacing w:line="360" w:lineRule="auto"/>
        <w:jc w:val="center"/>
        <w:outlineLvl w:val="0"/>
        <w:rPr>
          <w:rFonts w:ascii="仿宋" w:hAnsi="仿宋" w:eastAsia="仿宋" w:cs="仿宋"/>
          <w:b/>
          <w:color w:val="auto"/>
          <w:kern w:val="0"/>
          <w:sz w:val="36"/>
          <w:szCs w:val="36"/>
          <w:highlight w:val="none"/>
        </w:rPr>
      </w:pPr>
    </w:p>
    <w:p w14:paraId="0694C3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7754755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38647322">
      <w:pPr>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（3）法定代表人授权委托书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715DCA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符合参加采购活动应当具备的一般条件的承诺函</w:t>
      </w:r>
      <w:r>
        <w:rPr>
          <w:rFonts w:hint="eastAsia" w:ascii="仿宋" w:hAnsi="仿宋" w:eastAsia="仿宋" w:cs="仿宋"/>
          <w:color w:val="auto"/>
          <w:sz w:val="24"/>
          <w:highlight w:val="none"/>
        </w:rPr>
        <w:t>……………………………（页码）</w:t>
      </w:r>
    </w:p>
    <w:p w14:paraId="22A3B130">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）本项目的特定资格要求</w:t>
      </w:r>
      <w:r>
        <w:rPr>
          <w:rFonts w:hint="eastAsia" w:ascii="仿宋" w:hAnsi="仿宋" w:eastAsia="仿宋" w:cs="仿宋"/>
          <w:color w:val="auto"/>
          <w:sz w:val="24"/>
          <w:highlight w:val="none"/>
        </w:rPr>
        <w:t>…………………………………………………………（页码）</w:t>
      </w:r>
    </w:p>
    <w:p w14:paraId="74AEDC79">
      <w:pPr>
        <w:snapToGrid w:val="0"/>
        <w:spacing w:line="360" w:lineRule="auto"/>
        <w:ind w:firstLine="480" w:firstLineChars="200"/>
        <w:rPr>
          <w:rFonts w:hint="eastAsia" w:ascii="仿宋" w:hAnsi="仿宋" w:eastAsia="仿宋" w:cs="仿宋"/>
          <w:color w:val="auto"/>
          <w:sz w:val="24"/>
          <w:highlight w:val="none"/>
        </w:rPr>
      </w:pPr>
    </w:p>
    <w:p w14:paraId="583FF44D">
      <w:pPr>
        <w:spacing w:line="360" w:lineRule="auto"/>
        <w:ind w:firstLine="480" w:firstLineChars="200"/>
        <w:rPr>
          <w:rFonts w:hint="eastAsia" w:ascii="仿宋" w:hAnsi="仿宋" w:eastAsia="仿宋" w:cs="仿宋"/>
          <w:color w:val="auto"/>
          <w:sz w:val="24"/>
          <w:highlight w:val="none"/>
        </w:rPr>
      </w:pPr>
    </w:p>
    <w:p w14:paraId="30D8C52E">
      <w:pPr>
        <w:snapToGrid w:val="0"/>
        <w:spacing w:line="360" w:lineRule="auto"/>
        <w:ind w:right="480"/>
        <w:jc w:val="both"/>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注：</w:t>
      </w:r>
      <w:r>
        <w:rPr>
          <w:rFonts w:hint="eastAsia" w:ascii="仿宋" w:hAnsi="仿宋" w:eastAsia="仿宋" w:cs="仿宋"/>
          <w:b/>
          <w:bCs/>
          <w:color w:val="auto"/>
          <w:sz w:val="22"/>
          <w:szCs w:val="22"/>
          <w:highlight w:val="none"/>
          <w:lang w:eastAsia="zh-CN"/>
        </w:rPr>
        <w:fldChar w:fldCharType="begin"/>
      </w:r>
      <w:r>
        <w:rPr>
          <w:rFonts w:hint="eastAsia" w:ascii="仿宋" w:hAnsi="仿宋" w:eastAsia="仿宋" w:cs="仿宋"/>
          <w:b/>
          <w:bCs/>
          <w:color w:val="auto"/>
          <w:sz w:val="22"/>
          <w:szCs w:val="22"/>
          <w:highlight w:val="none"/>
          <w:lang w:eastAsia="zh-CN"/>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b/>
          <w:bCs/>
          <w:color w:val="auto"/>
          <w:sz w:val="22"/>
          <w:szCs w:val="22"/>
          <w:highlight w:val="none"/>
          <w:lang w:eastAsia="zh-CN"/>
        </w:rPr>
        <w:fldChar w:fldCharType="separate"/>
      </w:r>
      <w:r>
        <w:rPr>
          <w:rStyle w:val="76"/>
          <w:rFonts w:hint="eastAsia" w:ascii="仿宋" w:hAnsi="仿宋" w:eastAsia="仿宋" w:cs="仿宋"/>
          <w:b/>
          <w:bCs/>
          <w:color w:val="auto"/>
          <w:sz w:val="22"/>
          <w:szCs w:val="22"/>
          <w:highlight w:val="none"/>
          <w:lang w:eastAsia="zh-CN"/>
        </w:rPr>
        <w:t>开标后提供《政企采购活动现场确认声明书》以PDF格式通过邮箱</w:t>
      </w:r>
      <w:r>
        <w:rPr>
          <w:rStyle w:val="76"/>
          <w:rFonts w:hint="eastAsia" w:ascii="仿宋" w:hAnsi="仿宋" w:eastAsia="仿宋" w:cs="仿宋"/>
          <w:b/>
          <w:bCs/>
          <w:color w:val="auto"/>
          <w:sz w:val="22"/>
          <w:szCs w:val="22"/>
          <w:highlight w:val="none"/>
          <w:lang w:val="en-US" w:eastAsia="zh-CN"/>
        </w:rPr>
        <w:t>1293656544@qq.com</w:t>
      </w:r>
      <w:r>
        <w:rPr>
          <w:rStyle w:val="76"/>
          <w:rFonts w:hint="eastAsia" w:ascii="仿宋" w:hAnsi="仿宋" w:eastAsia="仿宋" w:cs="仿宋"/>
          <w:b/>
          <w:bCs/>
          <w:color w:val="auto"/>
          <w:sz w:val="22"/>
          <w:szCs w:val="22"/>
          <w:highlight w:val="none"/>
          <w:lang w:eastAsia="zh-CN"/>
        </w:rPr>
        <w:t>传给代理</w:t>
      </w:r>
      <w:r>
        <w:rPr>
          <w:rFonts w:hint="eastAsia" w:ascii="仿宋" w:hAnsi="仿宋" w:eastAsia="仿宋" w:cs="仿宋"/>
          <w:b/>
          <w:bCs/>
          <w:color w:val="auto"/>
          <w:sz w:val="22"/>
          <w:szCs w:val="22"/>
          <w:highlight w:val="none"/>
          <w:lang w:val="en-US" w:eastAsia="zh-CN"/>
        </w:rPr>
        <w:t>机构</w:t>
      </w:r>
      <w:r>
        <w:rPr>
          <w:rFonts w:hint="eastAsia" w:ascii="仿宋" w:hAnsi="仿宋" w:eastAsia="仿宋" w:cs="仿宋"/>
          <w:b/>
          <w:bCs/>
          <w:color w:val="auto"/>
          <w:sz w:val="22"/>
          <w:szCs w:val="22"/>
          <w:highlight w:val="none"/>
          <w:lang w:eastAsia="zh-CN"/>
        </w:rPr>
        <w:fldChar w:fldCharType="end"/>
      </w:r>
    </w:p>
    <w:p w14:paraId="3522BCC0">
      <w:pPr>
        <w:snapToGrid w:val="0"/>
        <w:spacing w:line="360" w:lineRule="auto"/>
        <w:rPr>
          <w:rFonts w:ascii="仿宋" w:hAnsi="仿宋" w:eastAsia="仿宋" w:cs="仿宋"/>
          <w:color w:val="auto"/>
          <w:sz w:val="24"/>
          <w:highlight w:val="none"/>
        </w:rPr>
      </w:pPr>
    </w:p>
    <w:p w14:paraId="699BD850">
      <w:pPr>
        <w:snapToGrid w:val="0"/>
        <w:spacing w:line="360" w:lineRule="auto"/>
        <w:ind w:firstLine="480" w:firstLineChars="200"/>
        <w:rPr>
          <w:rFonts w:ascii="仿宋" w:hAnsi="仿宋" w:eastAsia="仿宋" w:cs="仿宋"/>
          <w:color w:val="auto"/>
          <w:sz w:val="24"/>
          <w:highlight w:val="none"/>
        </w:rPr>
      </w:pPr>
    </w:p>
    <w:p w14:paraId="040702A1">
      <w:pPr>
        <w:spacing w:line="360" w:lineRule="auto"/>
        <w:ind w:firstLine="480" w:firstLineChars="200"/>
        <w:rPr>
          <w:rFonts w:ascii="仿宋" w:hAnsi="仿宋" w:eastAsia="仿宋" w:cs="仿宋"/>
          <w:color w:val="auto"/>
          <w:sz w:val="24"/>
          <w:highlight w:val="none"/>
        </w:rPr>
      </w:pPr>
    </w:p>
    <w:p w14:paraId="685DC0F5">
      <w:pPr>
        <w:snapToGrid w:val="0"/>
        <w:spacing w:line="360" w:lineRule="auto"/>
        <w:ind w:right="480"/>
        <w:jc w:val="center"/>
        <w:rPr>
          <w:rFonts w:hint="eastAsia" w:ascii="仿宋" w:hAnsi="仿宋" w:eastAsia="仿宋" w:cs="仿宋"/>
          <w:b/>
          <w:color w:val="auto"/>
          <w:kern w:val="0"/>
          <w:sz w:val="32"/>
          <w:szCs w:val="32"/>
          <w:highlight w:val="none"/>
        </w:rPr>
      </w:pPr>
      <w:r>
        <w:rPr>
          <w:rFonts w:ascii="仿宋" w:hAnsi="仿宋" w:eastAsia="仿宋" w:cs="仿宋"/>
          <w:color w:val="auto"/>
          <w:kern w:val="0"/>
          <w:sz w:val="24"/>
          <w:highlight w:val="none"/>
        </w:rPr>
        <w:br w:type="page"/>
      </w:r>
      <w:r>
        <w:rPr>
          <w:rFonts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营业执照扫描件</w:t>
      </w:r>
    </w:p>
    <w:p w14:paraId="689E5443">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407A3A8F">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56FFE3E0">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1D63C47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3C5F79D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3003836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71D464BF">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AEE3D39">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D665310">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466A450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207AA7E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04D7F7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603215C6">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058B9785">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790C6F51">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年   月   日</w:t>
      </w:r>
    </w:p>
    <w:p w14:paraId="001CECF2">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5491B1F0">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44881D07">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25E3B363">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36ABCD01">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38EE2ADA">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1FF0B448">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43923639">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65AEA3BF">
      <w:pPr>
        <w:jc w:val="center"/>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三、法定代表人授权委托书（若委托）</w:t>
      </w:r>
    </w:p>
    <w:p w14:paraId="112A7F68">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（填写姓名）</w:t>
      </w:r>
      <w:r>
        <w:rPr>
          <w:rFonts w:hint="eastAsia" w:ascii="仿宋" w:hAnsi="仿宋" w:eastAsia="仿宋" w:cs="仿宋"/>
          <w:color w:val="auto"/>
          <w:sz w:val="24"/>
          <w:highlight w:val="none"/>
        </w:rPr>
        <w:t>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74EAEF48">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7F99D7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76671672">
      <w:pPr>
        <w:snapToGrid w:val="0"/>
        <w:spacing w:line="600" w:lineRule="exact"/>
        <w:jc w:val="left"/>
        <w:rPr>
          <w:rFonts w:hint="eastAsia" w:ascii="仿宋" w:hAnsi="仿宋" w:eastAsia="仿宋" w:cs="仿宋"/>
          <w:color w:val="auto"/>
          <w:sz w:val="24"/>
          <w:highlight w:val="none"/>
        </w:rPr>
      </w:pPr>
    </w:p>
    <w:p w14:paraId="0970047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4AF4F8D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7BF12B8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37EB060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1F902B0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1C79B9D">
      <w:pPr>
        <w:spacing w:line="360" w:lineRule="exact"/>
        <w:rPr>
          <w:rFonts w:hint="eastAsia" w:ascii="仿宋" w:hAnsi="仿宋" w:eastAsia="仿宋" w:cs="仿宋"/>
          <w:color w:val="auto"/>
          <w:sz w:val="24"/>
          <w:highlight w:val="none"/>
        </w:rPr>
      </w:pPr>
    </w:p>
    <w:p w14:paraId="2134E376">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5E0ABA8C">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附：法人身份证复印件及授权人身份证复印件。</w:t>
      </w:r>
    </w:p>
    <w:p w14:paraId="425F142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D3660C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EDF571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F373F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A6DBF3A">
      <w:pPr>
        <w:snapToGrid w:val="0"/>
        <w:spacing w:line="360" w:lineRule="auto"/>
        <w:ind w:right="480"/>
        <w:jc w:val="center"/>
        <w:rPr>
          <w:rFonts w:ascii="仿宋" w:hAnsi="仿宋" w:eastAsia="仿宋" w:cs="仿宋"/>
          <w:b/>
          <w:color w:val="auto"/>
          <w:kern w:val="0"/>
          <w:sz w:val="32"/>
          <w:szCs w:val="32"/>
          <w:highlight w:val="none"/>
        </w:rPr>
      </w:pPr>
    </w:p>
    <w:p w14:paraId="1773FADF">
      <w:pPr>
        <w:snapToGrid w:val="0"/>
        <w:spacing w:line="360" w:lineRule="auto"/>
        <w:ind w:right="480"/>
        <w:jc w:val="center"/>
        <w:rPr>
          <w:rFonts w:ascii="仿宋" w:hAnsi="仿宋" w:eastAsia="仿宋" w:cs="仿宋"/>
          <w:b/>
          <w:color w:val="auto"/>
          <w:kern w:val="0"/>
          <w:sz w:val="32"/>
          <w:szCs w:val="32"/>
          <w:highlight w:val="none"/>
        </w:rPr>
      </w:pPr>
    </w:p>
    <w:p w14:paraId="71C34451">
      <w:pPr>
        <w:snapToGrid w:val="0"/>
        <w:spacing w:line="360" w:lineRule="auto"/>
        <w:ind w:right="480"/>
        <w:jc w:val="center"/>
        <w:rPr>
          <w:rFonts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eastAsia="zh-CN"/>
        </w:rPr>
        <w:t>四</w:t>
      </w:r>
      <w:r>
        <w:rPr>
          <w:rFonts w:ascii="仿宋" w:hAnsi="仿宋" w:eastAsia="仿宋" w:cs="仿宋"/>
          <w:b/>
          <w:color w:val="auto"/>
          <w:kern w:val="0"/>
          <w:sz w:val="32"/>
          <w:szCs w:val="32"/>
          <w:highlight w:val="none"/>
        </w:rPr>
        <w:t>、符合参加采购活动应当具备的一般条件的承诺函</w:t>
      </w:r>
    </w:p>
    <w:p w14:paraId="3EBBDB1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B48BD2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我方参与（项目名称）【招标编号：（采购编号）】采购活动，郑重承诺：</w:t>
      </w:r>
    </w:p>
    <w:p w14:paraId="52870590">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（一）具备《嵊州市市属国有企业货物和服务采购管理办法（试行）》第十七条第规定的条件：</w:t>
      </w:r>
    </w:p>
    <w:p w14:paraId="3725C1E6">
      <w:pPr>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
          <w:color w:val="auto"/>
          <w:sz w:val="24"/>
          <w:highlight w:val="none"/>
        </w:rPr>
        <w:t>1.</w:t>
      </w:r>
      <w:r>
        <w:rPr>
          <w:rFonts w:hint="eastAsia" w:ascii="仿宋" w:hAnsi="仿宋" w:eastAsia="仿宋" w:cs="仿宋_GB2312"/>
          <w:snapToGrid w:val="0"/>
          <w:color w:val="auto"/>
          <w:kern w:val="28"/>
          <w:sz w:val="24"/>
          <w:szCs w:val="20"/>
          <w:highlight w:val="none"/>
        </w:rPr>
        <w:t>具有独立承担民事责任的能力；</w:t>
      </w:r>
    </w:p>
    <w:p w14:paraId="0777DEAC">
      <w:pPr>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2.具有良好的商业信誉；</w:t>
      </w:r>
    </w:p>
    <w:p w14:paraId="4724CB07">
      <w:pPr>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3.具有履行合同所必需的设备和专业技术，售后保障等能力；</w:t>
      </w:r>
    </w:p>
    <w:p w14:paraId="571C2F13">
      <w:pPr>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4.有依法缴纳税收和社会保障资金的良好记录；</w:t>
      </w:r>
    </w:p>
    <w:p w14:paraId="70636414">
      <w:pPr>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5.参加采购活动前三年内，没有重大违法记录，严重失信行为和行贿记录；</w:t>
      </w:r>
    </w:p>
    <w:p w14:paraId="28D6EE8E">
      <w:pPr>
        <w:spacing w:line="360" w:lineRule="auto"/>
        <w:ind w:firstLine="480"/>
        <w:rPr>
          <w:rFonts w:ascii="仿宋" w:hAnsi="仿宋" w:eastAsia="仿宋" w:cs="仿宋"/>
          <w:color w:val="auto"/>
          <w:sz w:val="24"/>
          <w:highlight w:val="none"/>
        </w:rPr>
      </w:pPr>
      <w:r>
        <w:rPr>
          <w:rFonts w:hint="eastAsia" w:ascii="仿宋" w:hAnsi="仿宋" w:eastAsia="仿宋" w:cs="仿宋_GB2312"/>
          <w:snapToGrid w:val="0"/>
          <w:color w:val="auto"/>
          <w:kern w:val="28"/>
          <w:sz w:val="24"/>
          <w:szCs w:val="20"/>
          <w:highlight w:val="none"/>
        </w:rPr>
        <w:t>6.法律、行政法规规定的其他条件</w:t>
      </w:r>
      <w:r>
        <w:rPr>
          <w:rFonts w:hint="eastAsia" w:ascii="仿宋" w:hAnsi="仿宋" w:eastAsia="仿宋" w:cs="仿宋"/>
          <w:color w:val="auto"/>
          <w:sz w:val="24"/>
          <w:highlight w:val="none"/>
        </w:rPr>
        <w:t>。</w:t>
      </w:r>
    </w:p>
    <w:p w14:paraId="7276D40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t>
      </w:r>
      <w:r>
        <w:rPr>
          <w:rFonts w:ascii="仿宋" w:hAnsi="仿宋" w:eastAsia="仿宋" w:cs="仿宋"/>
          <w:color w:val="auto"/>
          <w:sz w:val="24"/>
          <w:highlight w:val="none"/>
        </w:rPr>
        <w:t>www.creditchina.gov.cn)、中国政府采购网（www.ccgp.gov.cn）列入失信被执行人、重大税收违法案件当事人名单、政府采购严重违法失信行为记录名单。</w:t>
      </w:r>
    </w:p>
    <w:p w14:paraId="35F2A43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CBC1E8F">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1、单位负责人为同一人或者存在直接控股、管理关系的不同供应商参加同一合同项下的采购活动的；</w:t>
      </w:r>
    </w:p>
    <w:p w14:paraId="0F969CDA">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2、为采购项目提供整体设计、规范编制或者项目管理、监理、检测等服务后再参加该采购项目的其他采购活动的。</w:t>
      </w:r>
    </w:p>
    <w:p w14:paraId="08FB0525">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w:t>
      </w:r>
      <w:r>
        <w:rPr>
          <w:rFonts w:ascii="仿宋" w:hAnsi="仿宋" w:eastAsia="仿宋" w:cs="仿宋"/>
          <w:color w:val="auto"/>
          <w:kern w:val="0"/>
          <w:sz w:val="24"/>
          <w:highlight w:val="none"/>
          <w:lang w:val="zh-CN"/>
        </w:rPr>
        <w:t>(电子签名)：</w:t>
      </w:r>
    </w:p>
    <w:p w14:paraId="0F301063">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2050FDD6">
      <w:pPr>
        <w:snapToGrid w:val="0"/>
        <w:spacing w:line="360" w:lineRule="auto"/>
        <w:ind w:right="480"/>
        <w:jc w:val="center"/>
        <w:rPr>
          <w:rFonts w:ascii="仿宋" w:hAnsi="仿宋" w:eastAsia="仿宋" w:cs="仿宋"/>
          <w:b/>
          <w:color w:val="auto"/>
          <w:kern w:val="0"/>
          <w:sz w:val="32"/>
          <w:szCs w:val="32"/>
          <w:highlight w:val="none"/>
        </w:rPr>
      </w:pPr>
    </w:p>
    <w:p w14:paraId="1957667D">
      <w:pPr>
        <w:pStyle w:val="79"/>
        <w:rPr>
          <w:color w:val="auto"/>
          <w:highlight w:val="none"/>
        </w:rPr>
      </w:pPr>
    </w:p>
    <w:p w14:paraId="5B2BED11">
      <w:pPr>
        <w:pStyle w:val="80"/>
        <w:rPr>
          <w:rFonts w:eastAsia="仿宋"/>
          <w:color w:val="auto"/>
          <w:highlight w:val="none"/>
        </w:rPr>
      </w:pPr>
    </w:p>
    <w:p w14:paraId="2D97CCB5">
      <w:pPr>
        <w:rPr>
          <w:color w:val="auto"/>
          <w:highlight w:val="none"/>
        </w:rPr>
      </w:pPr>
    </w:p>
    <w:p w14:paraId="285EA0A8">
      <w:pPr>
        <w:pStyle w:val="79"/>
        <w:rPr>
          <w:color w:val="auto"/>
          <w:highlight w:val="none"/>
        </w:rPr>
      </w:pPr>
    </w:p>
    <w:p w14:paraId="1A073D5C">
      <w:pPr>
        <w:widowControl/>
        <w:spacing w:line="360" w:lineRule="auto"/>
        <w:ind w:left="150"/>
        <w:jc w:val="center"/>
        <w:rPr>
          <w:rFonts w:ascii="仿宋" w:hAnsi="仿宋" w:eastAsia="仿宋" w:cs="仿宋"/>
          <w:b/>
          <w:color w:val="auto"/>
          <w:kern w:val="0"/>
          <w:sz w:val="32"/>
          <w:szCs w:val="32"/>
          <w:highlight w:val="none"/>
        </w:rPr>
      </w:pPr>
    </w:p>
    <w:p w14:paraId="156BF13D">
      <w:pPr>
        <w:widowControl/>
        <w:spacing w:line="360" w:lineRule="auto"/>
        <w:ind w:left="150"/>
        <w:jc w:val="center"/>
        <w:rPr>
          <w:rFonts w:hint="eastAsia" w:ascii="仿宋" w:hAnsi="仿宋" w:eastAsia="仿宋" w:cs="仿宋"/>
          <w:b/>
          <w:color w:val="auto"/>
          <w:kern w:val="0"/>
          <w:sz w:val="32"/>
          <w:szCs w:val="32"/>
          <w:highlight w:val="none"/>
        </w:rPr>
      </w:pPr>
    </w:p>
    <w:p w14:paraId="6CE41A5B">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五、本项目的特定资格要求</w:t>
      </w:r>
    </w:p>
    <w:p w14:paraId="65CAFAC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B13C57A">
      <w:pPr>
        <w:spacing w:line="336" w:lineRule="auto"/>
        <w:jc w:val="center"/>
        <w:rPr>
          <w:rFonts w:ascii="仿宋" w:hAnsi="仿宋" w:eastAsia="仿宋" w:cs="仿宋"/>
          <w:b/>
          <w:color w:val="auto"/>
          <w:kern w:val="0"/>
          <w:sz w:val="36"/>
          <w:szCs w:val="36"/>
          <w:highlight w:val="none"/>
        </w:rPr>
      </w:pPr>
    </w:p>
    <w:p w14:paraId="075CC4B5">
      <w:pPr>
        <w:spacing w:line="336" w:lineRule="auto"/>
        <w:jc w:val="center"/>
        <w:rPr>
          <w:rFonts w:ascii="仿宋" w:hAnsi="仿宋" w:eastAsia="仿宋" w:cs="仿宋"/>
          <w:b/>
          <w:color w:val="auto"/>
          <w:kern w:val="0"/>
          <w:sz w:val="36"/>
          <w:szCs w:val="36"/>
          <w:highlight w:val="none"/>
        </w:rPr>
      </w:pPr>
    </w:p>
    <w:p w14:paraId="77997AF5">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CD95238">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1CFDF94">
      <w:pPr>
        <w:spacing w:line="336" w:lineRule="auto"/>
        <w:jc w:val="center"/>
        <w:outlineLvl w:val="0"/>
        <w:rPr>
          <w:rFonts w:ascii="仿宋" w:hAnsi="仿宋" w:eastAsia="仿宋" w:cs="仿宋"/>
          <w:b/>
          <w:color w:val="auto"/>
          <w:kern w:val="0"/>
          <w:sz w:val="24"/>
          <w:highlight w:val="none"/>
        </w:rPr>
      </w:pPr>
    </w:p>
    <w:p w14:paraId="72FA2A3A">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BA3EBE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（1）营业执照扫描件…………………………………………………………………（页码）</w:t>
      </w:r>
    </w:p>
    <w:p w14:paraId="63660F90">
      <w:pPr>
        <w:pStyle w:val="904"/>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w:t>
      </w:r>
      <w:r>
        <w:rPr>
          <w:rFonts w:hint="eastAsia" w:ascii="仿宋" w:eastAsia="仿宋" w:cs="仿宋"/>
          <w:color w:val="auto"/>
          <w:highlight w:val="none"/>
          <w:lang w:val="en-US" w:eastAsia="zh-CN"/>
        </w:rPr>
        <w:t>2</w:t>
      </w:r>
      <w:r>
        <w:rPr>
          <w:rFonts w:hint="eastAsia" w:ascii="仿宋" w:eastAsia="仿宋" w:cs="仿宋"/>
          <w:color w:val="auto"/>
          <w:highlight w:val="none"/>
        </w:rPr>
        <w:t>）投标函……………………………………………………………………………（页码）</w:t>
      </w:r>
    </w:p>
    <w:p w14:paraId="36744A92">
      <w:pPr>
        <w:pStyle w:val="904"/>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w:t>
      </w:r>
      <w:r>
        <w:rPr>
          <w:rFonts w:hint="eastAsia" w:ascii="仿宋" w:eastAsia="仿宋" w:cs="仿宋"/>
          <w:color w:val="auto"/>
          <w:highlight w:val="none"/>
          <w:lang w:val="en-US" w:eastAsia="zh-CN"/>
        </w:rPr>
        <w:t>3</w:t>
      </w:r>
      <w:r>
        <w:rPr>
          <w:rFonts w:hint="eastAsia" w:ascii="仿宋" w:eastAsia="仿宋" w:cs="仿宋"/>
          <w:color w:val="auto"/>
          <w:highlight w:val="none"/>
        </w:rPr>
        <w:t>）法定代表人授权书 …………………………………………………………… （页码）</w:t>
      </w:r>
    </w:p>
    <w:p w14:paraId="59261A47">
      <w:pPr>
        <w:pStyle w:val="904"/>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w:t>
      </w:r>
      <w:r>
        <w:rPr>
          <w:rFonts w:hint="eastAsia" w:ascii="仿宋" w:eastAsia="仿宋" w:cs="仿宋"/>
          <w:color w:val="auto"/>
          <w:highlight w:val="none"/>
          <w:lang w:val="en-US" w:eastAsia="zh-CN"/>
        </w:rPr>
        <w:t>4</w:t>
      </w:r>
      <w:r>
        <w:rPr>
          <w:rFonts w:hint="eastAsia" w:ascii="仿宋" w:eastAsia="仿宋" w:cs="仿宋"/>
          <w:color w:val="auto"/>
          <w:highlight w:val="none"/>
        </w:rPr>
        <w:t>）法定代表人及其授权代表身份证复印件（复印件）…………………………（页码）</w:t>
      </w:r>
    </w:p>
    <w:p w14:paraId="773CD3F4">
      <w:pPr>
        <w:pStyle w:val="904"/>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w:t>
      </w:r>
      <w:r>
        <w:rPr>
          <w:rFonts w:hint="eastAsia" w:ascii="仿宋" w:eastAsia="仿宋" w:cs="仿宋"/>
          <w:color w:val="auto"/>
          <w:highlight w:val="none"/>
          <w:lang w:val="en-US" w:eastAsia="zh-CN"/>
        </w:rPr>
        <w:t>5</w:t>
      </w:r>
      <w:r>
        <w:rPr>
          <w:rFonts w:hint="eastAsia" w:ascii="仿宋" w:eastAsia="仿宋" w:cs="仿宋"/>
          <w:color w:val="auto"/>
          <w:highlight w:val="none"/>
        </w:rPr>
        <w:t>）法定代表人身份证明书……………………………………………………… （页码）</w:t>
      </w:r>
    </w:p>
    <w:p w14:paraId="03FA8C0E">
      <w:pPr>
        <w:pStyle w:val="904"/>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w:t>
      </w:r>
      <w:r>
        <w:rPr>
          <w:rFonts w:hint="eastAsia" w:ascii="仿宋" w:eastAsia="仿宋" w:cs="仿宋"/>
          <w:color w:val="auto"/>
          <w:highlight w:val="none"/>
          <w:lang w:val="en-US" w:eastAsia="zh-CN"/>
        </w:rPr>
        <w:t>6</w:t>
      </w:r>
      <w:r>
        <w:rPr>
          <w:rFonts w:hint="eastAsia" w:ascii="仿宋" w:eastAsia="仿宋" w:cs="仿宋"/>
          <w:color w:val="auto"/>
          <w:highlight w:val="none"/>
        </w:rPr>
        <w:t>）符合性审查资料……………………………………………………………… （页码）</w:t>
      </w:r>
    </w:p>
    <w:p w14:paraId="410558CE">
      <w:pPr>
        <w:pStyle w:val="904"/>
        <w:spacing w:line="336" w:lineRule="auto"/>
        <w:ind w:left="0" w:firstLine="0" w:firstLineChars="0"/>
        <w:rPr>
          <w:rFonts w:ascii="仿宋" w:eastAsia="仿宋" w:cs="仿宋"/>
          <w:color w:val="auto"/>
          <w:highlight w:val="none"/>
        </w:rPr>
      </w:pPr>
      <w:r>
        <w:rPr>
          <w:rFonts w:hint="eastAsia" w:ascii="仿宋" w:eastAsia="仿宋" w:cs="仿宋"/>
          <w:color w:val="auto"/>
          <w:highlight w:val="none"/>
          <w:lang w:eastAsia="zh-CN"/>
        </w:rPr>
        <w:t>（</w:t>
      </w:r>
      <w:r>
        <w:rPr>
          <w:rFonts w:hint="eastAsia" w:ascii="仿宋" w:eastAsia="仿宋" w:cs="仿宋"/>
          <w:color w:val="auto"/>
          <w:highlight w:val="none"/>
          <w:lang w:val="en-US" w:eastAsia="zh-CN"/>
        </w:rPr>
        <w:t>7）</w:t>
      </w:r>
      <w:r>
        <w:rPr>
          <w:rFonts w:hint="eastAsia" w:ascii="仿宋" w:eastAsia="仿宋" w:cs="仿宋"/>
          <w:color w:val="auto"/>
          <w:highlight w:val="none"/>
        </w:rPr>
        <w:t>商务技术偏离表……………………………………………………………… （页码）</w:t>
      </w:r>
    </w:p>
    <w:p w14:paraId="536D29E0">
      <w:pPr>
        <w:pStyle w:val="904"/>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lang w:val="zh-CN"/>
        </w:rPr>
        <w:t>（</w:t>
      </w:r>
      <w:r>
        <w:rPr>
          <w:rFonts w:hint="eastAsia" w:ascii="仿宋" w:eastAsia="仿宋" w:cs="仿宋"/>
          <w:color w:val="auto"/>
          <w:highlight w:val="none"/>
          <w:lang w:val="en-US" w:eastAsia="zh-CN"/>
        </w:rPr>
        <w:t>8</w:t>
      </w:r>
      <w:r>
        <w:rPr>
          <w:rFonts w:hint="eastAsia" w:ascii="仿宋" w:eastAsia="仿宋" w:cs="仿宋"/>
          <w:color w:val="auto"/>
          <w:highlight w:val="none"/>
          <w:lang w:val="zh-CN"/>
        </w:rPr>
        <w:t>）采购供应商廉洁自律承诺书</w:t>
      </w:r>
      <w:r>
        <w:rPr>
          <w:rFonts w:hint="eastAsia" w:ascii="仿宋" w:eastAsia="仿宋" w:cs="仿宋"/>
          <w:color w:val="auto"/>
          <w:highlight w:val="none"/>
        </w:rPr>
        <w:t>………………………………………………… （页码）</w:t>
      </w:r>
    </w:p>
    <w:p w14:paraId="769D4040">
      <w:pPr>
        <w:pStyle w:val="904"/>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w:t>
      </w:r>
      <w:r>
        <w:rPr>
          <w:rFonts w:hint="eastAsia" w:ascii="仿宋" w:eastAsia="仿宋" w:cs="仿宋"/>
          <w:color w:val="auto"/>
          <w:highlight w:val="none"/>
          <w:lang w:val="en-US" w:eastAsia="zh-CN"/>
        </w:rPr>
        <w:t>9</w:t>
      </w:r>
      <w:r>
        <w:rPr>
          <w:rFonts w:hint="eastAsia" w:ascii="仿宋" w:eastAsia="仿宋" w:cs="仿宋"/>
          <w:color w:val="auto"/>
          <w:highlight w:val="none"/>
        </w:rPr>
        <w:t>）</w:t>
      </w:r>
      <w:r>
        <w:rPr>
          <w:rFonts w:hint="eastAsia" w:ascii="仿宋" w:eastAsia="仿宋" w:cs="仿宋"/>
          <w:color w:val="auto"/>
          <w:highlight w:val="none"/>
          <w:lang w:val="zh-CN"/>
        </w:rPr>
        <w:t>评标标准相应的商务技术资料……………………………</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5F0FD5D9">
      <w:pPr>
        <w:pStyle w:val="904"/>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w:t>
      </w:r>
      <w:r>
        <w:rPr>
          <w:rFonts w:hint="eastAsia" w:ascii="仿宋" w:eastAsia="仿宋" w:cs="仿宋"/>
          <w:color w:val="auto"/>
          <w:highlight w:val="none"/>
          <w:lang w:val="en-US" w:eastAsia="zh-CN"/>
        </w:rPr>
        <w:t>10</w:t>
      </w:r>
      <w:r>
        <w:rPr>
          <w:rFonts w:hint="eastAsia" w:ascii="仿宋" w:eastAsia="仿宋" w:cs="仿宋"/>
          <w:color w:val="auto"/>
          <w:highlight w:val="none"/>
        </w:rPr>
        <w:t>）</w:t>
      </w:r>
      <w:r>
        <w:rPr>
          <w:rFonts w:hint="eastAsia" w:ascii="仿宋" w:eastAsia="仿宋" w:cs="仿宋"/>
          <w:color w:val="auto"/>
          <w:highlight w:val="none"/>
          <w:lang w:val="zh-CN"/>
        </w:rPr>
        <w:t>认为需要的其他商务技术（资信）文件或说明…………</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40F23A88">
      <w:pPr>
        <w:spacing w:line="360" w:lineRule="auto"/>
        <w:ind w:right="-368" w:rightChars="-175"/>
        <w:rPr>
          <w:rFonts w:ascii="仿宋_GB2312" w:hAnsi="仿宋_GB2312" w:eastAsia="仿宋_GB2312" w:cs="仿宋_GB2312"/>
          <w:b/>
          <w:bCs/>
          <w:color w:val="auto"/>
          <w:sz w:val="24"/>
          <w:highlight w:val="none"/>
        </w:rPr>
      </w:pPr>
    </w:p>
    <w:p w14:paraId="79FD848B">
      <w:pPr>
        <w:snapToGrid w:val="0"/>
        <w:spacing w:line="360" w:lineRule="auto"/>
        <w:jc w:val="center"/>
        <w:rPr>
          <w:rFonts w:ascii="仿宋" w:hAnsi="仿宋" w:eastAsia="仿宋" w:cs="仿宋"/>
          <w:b/>
          <w:color w:val="auto"/>
          <w:kern w:val="0"/>
          <w:sz w:val="32"/>
          <w:szCs w:val="32"/>
          <w:highlight w:val="none"/>
          <w:lang w:val="zh-CN"/>
        </w:rPr>
      </w:pPr>
    </w:p>
    <w:p w14:paraId="2F22892B">
      <w:pPr>
        <w:pStyle w:val="60"/>
        <w:rPr>
          <w:rFonts w:ascii="仿宋" w:hAnsi="仿宋" w:eastAsia="仿宋" w:cs="仿宋"/>
          <w:b/>
          <w:color w:val="auto"/>
          <w:kern w:val="0"/>
          <w:sz w:val="32"/>
          <w:szCs w:val="32"/>
          <w:highlight w:val="none"/>
          <w:lang w:val="zh-CN"/>
        </w:rPr>
      </w:pPr>
    </w:p>
    <w:p w14:paraId="7CE3D19F">
      <w:pPr>
        <w:rPr>
          <w:rFonts w:ascii="仿宋" w:hAnsi="仿宋" w:eastAsia="仿宋" w:cs="仿宋"/>
          <w:b/>
          <w:color w:val="auto"/>
          <w:kern w:val="0"/>
          <w:sz w:val="32"/>
          <w:szCs w:val="32"/>
          <w:highlight w:val="none"/>
          <w:lang w:val="zh-CN"/>
        </w:rPr>
      </w:pPr>
    </w:p>
    <w:p w14:paraId="128CA026">
      <w:pPr>
        <w:pStyle w:val="60"/>
        <w:rPr>
          <w:rFonts w:ascii="仿宋" w:hAnsi="仿宋" w:eastAsia="仿宋" w:cs="仿宋"/>
          <w:b/>
          <w:color w:val="auto"/>
          <w:kern w:val="0"/>
          <w:sz w:val="32"/>
          <w:szCs w:val="32"/>
          <w:highlight w:val="none"/>
          <w:lang w:val="zh-CN"/>
        </w:rPr>
      </w:pPr>
    </w:p>
    <w:p w14:paraId="4EA02627">
      <w:pPr>
        <w:rPr>
          <w:rFonts w:ascii="仿宋" w:hAnsi="仿宋" w:eastAsia="仿宋" w:cs="仿宋"/>
          <w:b/>
          <w:color w:val="auto"/>
          <w:kern w:val="0"/>
          <w:sz w:val="32"/>
          <w:szCs w:val="32"/>
          <w:highlight w:val="none"/>
          <w:lang w:val="zh-CN"/>
        </w:rPr>
      </w:pPr>
    </w:p>
    <w:p w14:paraId="0EB2C3D6">
      <w:pPr>
        <w:pStyle w:val="60"/>
        <w:rPr>
          <w:rFonts w:ascii="仿宋" w:hAnsi="仿宋" w:eastAsia="仿宋" w:cs="仿宋"/>
          <w:b/>
          <w:color w:val="auto"/>
          <w:kern w:val="0"/>
          <w:sz w:val="32"/>
          <w:szCs w:val="32"/>
          <w:highlight w:val="none"/>
          <w:lang w:val="zh-CN"/>
        </w:rPr>
      </w:pPr>
    </w:p>
    <w:p w14:paraId="261C740A">
      <w:pPr>
        <w:rPr>
          <w:rFonts w:ascii="仿宋" w:hAnsi="仿宋" w:eastAsia="仿宋" w:cs="仿宋"/>
          <w:b/>
          <w:color w:val="auto"/>
          <w:kern w:val="0"/>
          <w:sz w:val="32"/>
          <w:szCs w:val="32"/>
          <w:highlight w:val="none"/>
          <w:lang w:val="zh-CN"/>
        </w:rPr>
      </w:pPr>
    </w:p>
    <w:p w14:paraId="3108BDF3">
      <w:pPr>
        <w:pStyle w:val="60"/>
        <w:rPr>
          <w:color w:val="auto"/>
          <w:highlight w:val="none"/>
          <w:lang w:val="zh-CN"/>
        </w:rPr>
      </w:pPr>
    </w:p>
    <w:p w14:paraId="083A4962">
      <w:pPr>
        <w:snapToGrid w:val="0"/>
        <w:spacing w:line="360" w:lineRule="auto"/>
        <w:jc w:val="center"/>
        <w:rPr>
          <w:rFonts w:ascii="仿宋" w:hAnsi="仿宋" w:eastAsia="仿宋" w:cs="仿宋"/>
          <w:b/>
          <w:color w:val="auto"/>
          <w:kern w:val="0"/>
          <w:sz w:val="32"/>
          <w:szCs w:val="32"/>
          <w:highlight w:val="none"/>
          <w:lang w:val="zh-CN"/>
        </w:rPr>
      </w:pPr>
    </w:p>
    <w:p w14:paraId="31F31F65">
      <w:pPr>
        <w:pStyle w:val="79"/>
        <w:rPr>
          <w:color w:val="auto"/>
          <w:highlight w:val="none"/>
          <w:lang w:val="zh-CN"/>
        </w:rPr>
      </w:pPr>
    </w:p>
    <w:p w14:paraId="6B0B8359">
      <w:pPr>
        <w:pStyle w:val="80"/>
        <w:rPr>
          <w:rFonts w:eastAsia="仿宋"/>
          <w:color w:val="auto"/>
          <w:highlight w:val="none"/>
          <w:lang w:val="zh-CN"/>
        </w:rPr>
      </w:pPr>
    </w:p>
    <w:p w14:paraId="2F7F32E0">
      <w:pPr>
        <w:rPr>
          <w:color w:val="auto"/>
          <w:highlight w:val="none"/>
          <w:lang w:val="zh-CN"/>
        </w:rPr>
      </w:pPr>
    </w:p>
    <w:p w14:paraId="2AF016A3">
      <w:pPr>
        <w:snapToGrid w:val="0"/>
        <w:spacing w:line="360" w:lineRule="auto"/>
        <w:jc w:val="center"/>
        <w:rPr>
          <w:rFonts w:ascii="仿宋" w:hAnsi="仿宋" w:eastAsia="仿宋" w:cs="仿宋"/>
          <w:b/>
          <w:color w:val="auto"/>
          <w:kern w:val="0"/>
          <w:sz w:val="32"/>
          <w:szCs w:val="32"/>
          <w:highlight w:val="none"/>
          <w:lang w:val="zh-CN"/>
        </w:rPr>
      </w:pPr>
    </w:p>
    <w:p w14:paraId="41D4FD83">
      <w:pPr>
        <w:snapToGrid w:val="0"/>
        <w:spacing w:line="360" w:lineRule="auto"/>
        <w:jc w:val="center"/>
        <w:rPr>
          <w:rFonts w:ascii="仿宋" w:hAnsi="仿宋" w:eastAsia="仿宋" w:cs="仿宋"/>
          <w:b/>
          <w:color w:val="auto"/>
          <w:kern w:val="0"/>
          <w:sz w:val="32"/>
          <w:szCs w:val="32"/>
          <w:highlight w:val="none"/>
          <w:lang w:val="zh-CN"/>
        </w:rPr>
      </w:pPr>
    </w:p>
    <w:p w14:paraId="43192FE6">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一、营业执照</w:t>
      </w:r>
    </w:p>
    <w:p w14:paraId="2AA6A6EF">
      <w:pPr>
        <w:widowControl/>
        <w:adjustRightInd/>
        <w:jc w:val="left"/>
        <w:rPr>
          <w:rFonts w:ascii="仿宋" w:hAnsi="仿宋" w:eastAsia="仿宋" w:cs="仿宋"/>
          <w:b/>
          <w:color w:val="auto"/>
          <w:kern w:val="0"/>
          <w:sz w:val="32"/>
          <w:szCs w:val="32"/>
          <w:highlight w:val="none"/>
        </w:rPr>
      </w:pPr>
    </w:p>
    <w:p w14:paraId="350329C5">
      <w:pPr>
        <w:snapToGrid w:val="0"/>
        <w:spacing w:line="360" w:lineRule="auto"/>
        <w:jc w:val="center"/>
        <w:outlineLvl w:val="0"/>
        <w:rPr>
          <w:rFonts w:ascii="仿宋" w:hAnsi="仿宋" w:eastAsia="仿宋" w:cs="仿宋"/>
          <w:b/>
          <w:color w:val="auto"/>
          <w:kern w:val="0"/>
          <w:sz w:val="18"/>
          <w:szCs w:val="18"/>
          <w:highlight w:val="none"/>
        </w:rPr>
      </w:pPr>
    </w:p>
    <w:p w14:paraId="399D8A83">
      <w:p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118DF39C">
      <w:p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439492A1">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14:paraId="7CA2A7E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F6398C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我方参加你方组织的（项目名称）【项目编号：】招标的有关活动，并对此项目进行投标。为此：</w:t>
      </w:r>
    </w:p>
    <w:p w14:paraId="60FA279B">
      <w:pPr>
        <w:pStyle w:val="395"/>
        <w:numPr>
          <w:ilvl w:val="0"/>
          <w:numId w:val="0"/>
        </w:numPr>
        <w:spacing w:after="120"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szCs w:val="20"/>
          <w:highlight w:val="none"/>
          <w:lang w:val="en-US" w:eastAsia="zh-CN" w:bidi="ar-SA"/>
        </w:rPr>
        <w:t>1.</w:t>
      </w:r>
      <w:r>
        <w:rPr>
          <w:rFonts w:hint="eastAsia" w:ascii="仿宋" w:hAnsi="仿宋" w:eastAsia="仿宋" w:cs="仿宋"/>
          <w:color w:val="auto"/>
          <w:sz w:val="24"/>
          <w:highlight w:val="none"/>
        </w:rPr>
        <w:t>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C05E800">
      <w:pPr>
        <w:pStyle w:val="395"/>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Cs w:val="24"/>
          <w:highlight w:val="none"/>
        </w:rPr>
        <w:t>我方承诺已经具备</w:t>
      </w:r>
      <w:r>
        <w:rPr>
          <w:rFonts w:hint="eastAsia" w:ascii="仿宋" w:hAnsi="仿宋" w:eastAsia="仿宋" w:cs="仿宋"/>
          <w:color w:val="auto"/>
          <w:szCs w:val="24"/>
          <w:highlight w:val="none"/>
          <w:lang w:eastAsia="zh-CN"/>
        </w:rPr>
        <w:t>本采购文件</w:t>
      </w:r>
      <w:r>
        <w:rPr>
          <w:rFonts w:hint="eastAsia" w:ascii="仿宋" w:hAnsi="仿宋" w:eastAsia="仿宋" w:cs="仿宋"/>
          <w:color w:val="auto"/>
          <w:szCs w:val="24"/>
          <w:highlight w:val="none"/>
        </w:rPr>
        <w:t>中规定的参加采购活动的供应商应当具备的条件</w:t>
      </w:r>
    </w:p>
    <w:p w14:paraId="13099072">
      <w:pPr>
        <w:pStyle w:val="395"/>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3598ECD2">
      <w:pPr>
        <w:pStyle w:val="395"/>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6DB6AD0">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a)提供虚假材料谋取中标、成交的；</w:t>
      </w:r>
    </w:p>
    <w:p w14:paraId="0CAFEB29">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b)采取不正当手段诋毁、排挤其他供应商的；</w:t>
      </w:r>
    </w:p>
    <w:p w14:paraId="3E624550">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c)与采购人、其它供应商或者采购代理机构恶意串通的；</w:t>
      </w:r>
    </w:p>
    <w:p w14:paraId="2CC9A1A6">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d)向采购人、采购代理机构行贿或者提供其他不正当利益的；</w:t>
      </w:r>
    </w:p>
    <w:p w14:paraId="2A0B4769">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e)在招标采购过程中与采购人进行协商谈判的；</w:t>
      </w:r>
    </w:p>
    <w:p w14:paraId="61724879">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f)拒绝有关部门监督检查或提供虚假情况的。</w:t>
      </w:r>
    </w:p>
    <w:p w14:paraId="732A4EFD">
      <w:pPr>
        <w:pStyle w:val="395"/>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 w:val="24"/>
          <w:highlight w:val="none"/>
        </w:rPr>
        <w:t>供应商有前款第a)至e)项情形之一的，中标、成交无效。</w:t>
      </w:r>
    </w:p>
    <w:p w14:paraId="55E5380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.我方的投标文件包括以下内容：</w:t>
      </w:r>
    </w:p>
    <w:p w14:paraId="343BB2E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2.1资格证明文件：</w:t>
      </w:r>
    </w:p>
    <w:p w14:paraId="694D4D8D">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EF98D0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4736B4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、我方承诺除商务技术偏离表列出的偏离外，我方响应招标文件的全部要求。</w:t>
      </w:r>
    </w:p>
    <w:p w14:paraId="3AA4D3A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、如我方中标，我方承诺：</w:t>
      </w:r>
    </w:p>
    <w:p w14:paraId="66919E9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61DC62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4135FC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FEEDBE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02961E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FD82446">
      <w:pPr>
        <w:spacing w:line="360" w:lineRule="auto"/>
        <w:ind w:firstLine="3600" w:firstLineChars="1500"/>
        <w:rPr>
          <w:rFonts w:hint="eastAsia" w:ascii="仿宋" w:hAnsi="仿宋" w:eastAsia="仿宋" w:cs="仿宋"/>
          <w:color w:val="auto"/>
          <w:sz w:val="24"/>
          <w:highlight w:val="none"/>
        </w:rPr>
      </w:pPr>
    </w:p>
    <w:p w14:paraId="1C207E0E">
      <w:pPr>
        <w:spacing w:line="360" w:lineRule="auto"/>
        <w:ind w:firstLine="3600" w:firstLineChars="1500"/>
        <w:rPr>
          <w:rFonts w:hint="eastAsia" w:ascii="仿宋" w:hAnsi="仿宋" w:eastAsia="仿宋" w:cs="仿宋"/>
          <w:color w:val="auto"/>
          <w:sz w:val="24"/>
          <w:highlight w:val="none"/>
        </w:rPr>
      </w:pPr>
    </w:p>
    <w:p w14:paraId="4C73FD25">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06F8A8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89D2FE5">
      <w:pPr>
        <w:snapToGrid w:val="0"/>
        <w:spacing w:line="360" w:lineRule="auto"/>
        <w:ind w:left="420" w:leftChars="200" w:firstLine="4200" w:firstLineChars="1750"/>
        <w:rPr>
          <w:rFonts w:ascii="仿宋" w:hAnsi="仿宋" w:eastAsia="仿宋" w:cs="仿宋"/>
          <w:color w:val="auto"/>
          <w:kern w:val="0"/>
          <w:sz w:val="24"/>
          <w:highlight w:val="none"/>
          <w:u w:val="single"/>
          <w:lang w:val="zh-CN"/>
        </w:rPr>
      </w:pPr>
    </w:p>
    <w:p w14:paraId="4888F2D1">
      <w:pPr>
        <w:pageBreakBefore/>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 xml:space="preserve">、法定代表人授权委托书（格式） </w:t>
      </w:r>
    </w:p>
    <w:p w14:paraId="38656AB2">
      <w:pPr>
        <w:jc w:val="center"/>
        <w:rPr>
          <w:rFonts w:ascii="仿宋" w:hAnsi="仿宋" w:eastAsia="仿宋" w:cs="仿宋"/>
          <w:b/>
          <w:color w:val="auto"/>
          <w:sz w:val="24"/>
          <w:highlight w:val="none"/>
        </w:rPr>
      </w:pPr>
    </w:p>
    <w:p w14:paraId="500DF6FD">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w:t>
      </w:r>
      <w:r>
        <w:rPr>
          <w:rFonts w:hint="eastAsia" w:ascii="仿宋" w:hAnsi="仿宋" w:eastAsia="仿宋" w:cs="仿宋"/>
          <w:color w:val="auto"/>
          <w:sz w:val="24"/>
          <w:highlight w:val="none"/>
        </w:rPr>
        <w:t>。授权代表在开标、评标、合同谈判过程中所签署的一切文件和处理与之有关的一切事务，我均予以承认。</w:t>
      </w:r>
    </w:p>
    <w:p w14:paraId="007AC60F">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051AA72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18111A69">
      <w:pPr>
        <w:snapToGrid w:val="0"/>
        <w:spacing w:line="600" w:lineRule="exact"/>
        <w:jc w:val="left"/>
        <w:rPr>
          <w:rFonts w:ascii="仿宋" w:hAnsi="仿宋" w:eastAsia="仿宋" w:cs="仿宋"/>
          <w:color w:val="auto"/>
          <w:sz w:val="24"/>
          <w:highlight w:val="none"/>
        </w:rPr>
      </w:pPr>
    </w:p>
    <w:p w14:paraId="60D5E7E6">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117D5038">
      <w:pPr>
        <w:spacing w:line="360" w:lineRule="exact"/>
        <w:rPr>
          <w:rFonts w:ascii="仿宋" w:hAnsi="仿宋" w:eastAsia="仿宋" w:cs="仿宋"/>
          <w:color w:val="auto"/>
          <w:sz w:val="24"/>
          <w:highlight w:val="none"/>
        </w:rPr>
      </w:pPr>
    </w:p>
    <w:p w14:paraId="57B49C0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6372BADC">
      <w:pPr>
        <w:spacing w:line="360" w:lineRule="exact"/>
        <w:rPr>
          <w:rFonts w:ascii="仿宋" w:hAnsi="仿宋" w:eastAsia="仿宋" w:cs="仿宋"/>
          <w:color w:val="auto"/>
          <w:sz w:val="24"/>
          <w:highlight w:val="none"/>
        </w:rPr>
      </w:pPr>
    </w:p>
    <w:p w14:paraId="3905091A">
      <w:pPr>
        <w:widowControl/>
        <w:snapToGrid w:val="0"/>
        <w:spacing w:line="44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3C55E40E">
      <w:pPr>
        <w:spacing w:line="360" w:lineRule="exact"/>
        <w:rPr>
          <w:rFonts w:ascii="仿宋" w:hAnsi="仿宋" w:eastAsia="仿宋" w:cs="仿宋"/>
          <w:color w:val="auto"/>
          <w:sz w:val="24"/>
          <w:highlight w:val="none"/>
        </w:rPr>
      </w:pPr>
    </w:p>
    <w:p w14:paraId="5196B962">
      <w:pPr>
        <w:spacing w:line="360" w:lineRule="exact"/>
        <w:rPr>
          <w:rFonts w:ascii="仿宋" w:hAnsi="仿宋" w:eastAsia="仿宋" w:cs="仿宋"/>
          <w:color w:val="auto"/>
          <w:sz w:val="24"/>
          <w:highlight w:val="none"/>
        </w:rPr>
      </w:pPr>
    </w:p>
    <w:p w14:paraId="750EE359">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3854E822">
      <w:pPr>
        <w:spacing w:line="360" w:lineRule="exact"/>
        <w:rPr>
          <w:rFonts w:ascii="仿宋" w:hAnsi="仿宋" w:eastAsia="仿宋" w:cs="仿宋"/>
          <w:color w:val="auto"/>
          <w:sz w:val="24"/>
          <w:highlight w:val="none"/>
        </w:rPr>
      </w:pPr>
    </w:p>
    <w:p w14:paraId="0B60566D">
      <w:pPr>
        <w:spacing w:line="360" w:lineRule="exact"/>
        <w:rPr>
          <w:rFonts w:ascii="仿宋" w:hAnsi="仿宋" w:eastAsia="仿宋" w:cs="仿宋"/>
          <w:color w:val="auto"/>
          <w:sz w:val="24"/>
          <w:highlight w:val="none"/>
        </w:rPr>
      </w:pPr>
    </w:p>
    <w:p w14:paraId="08585E0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3823CF5">
      <w:pPr>
        <w:spacing w:line="360" w:lineRule="exact"/>
        <w:rPr>
          <w:rFonts w:ascii="仿宋" w:hAnsi="仿宋" w:eastAsia="仿宋" w:cs="仿宋"/>
          <w:color w:val="auto"/>
          <w:sz w:val="24"/>
          <w:highlight w:val="none"/>
        </w:rPr>
      </w:pPr>
    </w:p>
    <w:p w14:paraId="78A657D0">
      <w:pPr>
        <w:spacing w:line="360" w:lineRule="exact"/>
        <w:rPr>
          <w:rFonts w:ascii="仿宋" w:hAnsi="仿宋" w:eastAsia="仿宋" w:cs="仿宋"/>
          <w:color w:val="auto"/>
          <w:sz w:val="24"/>
          <w:highlight w:val="none"/>
        </w:rPr>
      </w:pPr>
    </w:p>
    <w:p w14:paraId="71A9D206">
      <w:pPr>
        <w:ind w:firstLine="5280" w:firstLineChars="2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AA3EB56">
      <w:pPr>
        <w:ind w:firstLine="4920" w:firstLineChars="2050"/>
        <w:jc w:val="left"/>
        <w:rPr>
          <w:rFonts w:ascii="仿宋" w:hAnsi="仿宋" w:eastAsia="仿宋" w:cs="仿宋"/>
          <w:color w:val="auto"/>
          <w:sz w:val="24"/>
          <w:highlight w:val="none"/>
        </w:rPr>
      </w:pPr>
    </w:p>
    <w:p w14:paraId="2D7DE502">
      <w:pPr>
        <w:spacing w:line="800" w:lineRule="exact"/>
        <w:rPr>
          <w:rFonts w:ascii="仿宋" w:hAnsi="仿宋" w:eastAsia="仿宋" w:cs="仿宋"/>
          <w:b/>
          <w:color w:val="auto"/>
          <w:sz w:val="24"/>
          <w:highlight w:val="none"/>
        </w:rPr>
      </w:pPr>
    </w:p>
    <w:p w14:paraId="0BB10790">
      <w:pPr>
        <w:spacing w:line="800" w:lineRule="exact"/>
        <w:rPr>
          <w:rFonts w:ascii="仿宋" w:hAnsi="仿宋" w:eastAsia="仿宋" w:cs="仿宋"/>
          <w:b/>
          <w:color w:val="auto"/>
          <w:sz w:val="24"/>
          <w:highlight w:val="none"/>
        </w:rPr>
      </w:pPr>
    </w:p>
    <w:p w14:paraId="12C796CF">
      <w:pPr>
        <w:pStyle w:val="79"/>
        <w:rPr>
          <w:color w:val="auto"/>
          <w:highlight w:val="none"/>
        </w:rPr>
      </w:pPr>
    </w:p>
    <w:p w14:paraId="70ACDF7D">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、法定代表人及其授权代表身份证复印件（正反面）</w:t>
      </w:r>
    </w:p>
    <w:p w14:paraId="2CB97A4B">
      <w:pPr>
        <w:spacing w:line="800" w:lineRule="exact"/>
        <w:rPr>
          <w:rFonts w:ascii="仿宋" w:hAnsi="仿宋" w:eastAsia="仿宋" w:cs="仿宋"/>
          <w:b/>
          <w:color w:val="auto"/>
          <w:sz w:val="24"/>
          <w:highlight w:val="none"/>
        </w:rPr>
      </w:pPr>
    </w:p>
    <w:p w14:paraId="02B78DB5">
      <w:pPr>
        <w:spacing w:line="800" w:lineRule="exact"/>
        <w:rPr>
          <w:rFonts w:ascii="仿宋" w:hAnsi="仿宋" w:eastAsia="仿宋" w:cs="仿宋"/>
          <w:b/>
          <w:color w:val="auto"/>
          <w:sz w:val="24"/>
          <w:highlight w:val="none"/>
        </w:rPr>
      </w:pPr>
    </w:p>
    <w:p w14:paraId="01AAEDA1">
      <w:pPr>
        <w:pStyle w:val="60"/>
        <w:rPr>
          <w:rFonts w:ascii="仿宋" w:hAnsi="仿宋" w:eastAsia="仿宋" w:cs="仿宋"/>
          <w:b/>
          <w:color w:val="auto"/>
          <w:sz w:val="24"/>
          <w:highlight w:val="none"/>
        </w:rPr>
      </w:pPr>
    </w:p>
    <w:p w14:paraId="177CD9E5">
      <w:pPr>
        <w:rPr>
          <w:color w:val="auto"/>
          <w:highlight w:val="none"/>
        </w:rPr>
      </w:pPr>
    </w:p>
    <w:p w14:paraId="5A9C9AE7">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五</w:t>
      </w:r>
      <w:r>
        <w:rPr>
          <w:rFonts w:hint="eastAsia" w:ascii="仿宋" w:hAnsi="仿宋" w:eastAsia="仿宋" w:cs="仿宋"/>
          <w:b/>
          <w:color w:val="auto"/>
          <w:sz w:val="30"/>
          <w:szCs w:val="30"/>
          <w:highlight w:val="none"/>
        </w:rPr>
        <w:t>、法定代表人身份证明书(格式)</w:t>
      </w:r>
    </w:p>
    <w:p w14:paraId="2E2A7E4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7A83EBF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4F7C888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11E7C2F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1C5AFF5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A02F74F">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4007AB3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62EC0D6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06250C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520DC59E">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7FBDB27B">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1EC271A1">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年   月   日</w:t>
      </w:r>
    </w:p>
    <w:p w14:paraId="5940918A">
      <w:pPr>
        <w:jc w:val="center"/>
        <w:rPr>
          <w:rFonts w:ascii="仿宋" w:hAnsi="仿宋" w:eastAsia="仿宋" w:cs="仿宋"/>
          <w:b/>
          <w:color w:val="auto"/>
          <w:kern w:val="0"/>
          <w:sz w:val="32"/>
          <w:szCs w:val="32"/>
          <w:highlight w:val="none"/>
        </w:rPr>
      </w:pPr>
    </w:p>
    <w:p w14:paraId="55177FFC">
      <w:pPr>
        <w:jc w:val="center"/>
        <w:rPr>
          <w:rFonts w:hint="eastAsia" w:ascii="仿宋" w:hAnsi="仿宋" w:eastAsia="仿宋" w:cs="仿宋"/>
          <w:b/>
          <w:color w:val="auto"/>
          <w:kern w:val="0"/>
          <w:sz w:val="32"/>
          <w:szCs w:val="32"/>
          <w:highlight w:val="none"/>
          <w:lang w:val="en-US" w:eastAsia="zh-CN"/>
        </w:rPr>
      </w:pPr>
    </w:p>
    <w:p w14:paraId="19C8CA75">
      <w:pPr>
        <w:jc w:val="center"/>
        <w:rPr>
          <w:rFonts w:hint="eastAsia" w:ascii="仿宋" w:hAnsi="仿宋" w:eastAsia="仿宋" w:cs="仿宋"/>
          <w:b/>
          <w:color w:val="auto"/>
          <w:kern w:val="0"/>
          <w:sz w:val="32"/>
          <w:szCs w:val="32"/>
          <w:highlight w:val="none"/>
          <w:lang w:val="en-US" w:eastAsia="zh-CN"/>
        </w:rPr>
      </w:pPr>
    </w:p>
    <w:p w14:paraId="0F183CB6">
      <w:pPr>
        <w:jc w:val="center"/>
        <w:rPr>
          <w:rFonts w:hint="eastAsia" w:ascii="仿宋" w:hAnsi="仿宋" w:eastAsia="仿宋" w:cs="仿宋"/>
          <w:b/>
          <w:color w:val="auto"/>
          <w:kern w:val="0"/>
          <w:sz w:val="32"/>
          <w:szCs w:val="32"/>
          <w:highlight w:val="none"/>
          <w:lang w:val="en-US" w:eastAsia="zh-CN"/>
        </w:rPr>
      </w:pPr>
    </w:p>
    <w:p w14:paraId="000BE066">
      <w:pPr>
        <w:jc w:val="center"/>
        <w:rPr>
          <w:rFonts w:hint="eastAsia" w:ascii="仿宋" w:hAnsi="仿宋" w:eastAsia="仿宋" w:cs="仿宋"/>
          <w:b/>
          <w:color w:val="auto"/>
          <w:kern w:val="0"/>
          <w:sz w:val="32"/>
          <w:szCs w:val="32"/>
          <w:highlight w:val="none"/>
          <w:lang w:val="en-US" w:eastAsia="zh-CN"/>
        </w:rPr>
      </w:pPr>
    </w:p>
    <w:p w14:paraId="29D1138B">
      <w:pPr>
        <w:jc w:val="center"/>
        <w:rPr>
          <w:rFonts w:hint="eastAsia" w:ascii="仿宋" w:hAnsi="仿宋" w:eastAsia="仿宋" w:cs="仿宋"/>
          <w:b/>
          <w:color w:val="auto"/>
          <w:kern w:val="0"/>
          <w:sz w:val="32"/>
          <w:szCs w:val="32"/>
          <w:highlight w:val="none"/>
          <w:lang w:val="en-US" w:eastAsia="zh-CN"/>
        </w:rPr>
      </w:pPr>
    </w:p>
    <w:p w14:paraId="1F064DAC">
      <w:pPr>
        <w:jc w:val="center"/>
        <w:rPr>
          <w:rFonts w:hint="eastAsia" w:ascii="仿宋" w:hAnsi="仿宋" w:eastAsia="仿宋" w:cs="仿宋"/>
          <w:b/>
          <w:color w:val="auto"/>
          <w:kern w:val="0"/>
          <w:sz w:val="32"/>
          <w:szCs w:val="32"/>
          <w:highlight w:val="none"/>
          <w:lang w:val="en-US" w:eastAsia="zh-CN"/>
        </w:rPr>
      </w:pPr>
    </w:p>
    <w:p w14:paraId="209FA38D">
      <w:pPr>
        <w:jc w:val="center"/>
        <w:rPr>
          <w:rFonts w:hint="eastAsia" w:ascii="仿宋" w:hAnsi="仿宋" w:eastAsia="仿宋" w:cs="仿宋"/>
          <w:b/>
          <w:color w:val="auto"/>
          <w:kern w:val="0"/>
          <w:sz w:val="32"/>
          <w:szCs w:val="32"/>
          <w:highlight w:val="none"/>
          <w:lang w:val="en-US" w:eastAsia="zh-CN"/>
        </w:rPr>
      </w:pPr>
    </w:p>
    <w:p w14:paraId="589B5D5C">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、符合性审查资料</w:t>
      </w:r>
    </w:p>
    <w:p w14:paraId="0B783A85">
      <w:pPr>
        <w:jc w:val="center"/>
        <w:rPr>
          <w:rFonts w:ascii="仿宋" w:hAnsi="仿宋" w:eastAsia="仿宋" w:cs="仿宋"/>
          <w:b/>
          <w:color w:val="auto"/>
          <w:kern w:val="0"/>
          <w:sz w:val="32"/>
          <w:szCs w:val="32"/>
          <w:highlight w:val="none"/>
        </w:rPr>
      </w:pPr>
    </w:p>
    <w:tbl>
      <w:tblPr>
        <w:tblStyle w:val="62"/>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96"/>
        <w:gridCol w:w="2610"/>
        <w:gridCol w:w="1702"/>
      </w:tblGrid>
      <w:tr w14:paraId="6C86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0" w:type="dxa"/>
            <w:vAlign w:val="center"/>
          </w:tcPr>
          <w:p w14:paraId="0FF312D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496" w:type="dxa"/>
            <w:vAlign w:val="center"/>
          </w:tcPr>
          <w:p w14:paraId="18BE082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610" w:type="dxa"/>
            <w:vAlign w:val="center"/>
          </w:tcPr>
          <w:p w14:paraId="46BB8BB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02" w:type="dxa"/>
            <w:vAlign w:val="center"/>
          </w:tcPr>
          <w:p w14:paraId="708404C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F2AA61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72D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70" w:type="dxa"/>
            <w:vAlign w:val="center"/>
          </w:tcPr>
          <w:p w14:paraId="617F710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496" w:type="dxa"/>
            <w:vAlign w:val="center"/>
          </w:tcPr>
          <w:p w14:paraId="45F81F6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610" w:type="dxa"/>
            <w:vAlign w:val="center"/>
          </w:tcPr>
          <w:p w14:paraId="78B2964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02" w:type="dxa"/>
            <w:vAlign w:val="center"/>
          </w:tcPr>
          <w:p w14:paraId="25475C0B">
            <w:pPr>
              <w:jc w:val="center"/>
              <w:rPr>
                <w:rFonts w:ascii="仿宋" w:hAnsi="仿宋" w:eastAsia="仿宋" w:cs="仿宋"/>
                <w:color w:val="auto"/>
                <w:sz w:val="24"/>
                <w:highlight w:val="none"/>
              </w:rPr>
            </w:pPr>
          </w:p>
          <w:p w14:paraId="774AA62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62668BD">
            <w:pPr>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BD5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70" w:type="dxa"/>
            <w:vAlign w:val="center"/>
          </w:tcPr>
          <w:p w14:paraId="38F934A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496" w:type="dxa"/>
            <w:vAlign w:val="center"/>
          </w:tcPr>
          <w:p w14:paraId="4ED719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610" w:type="dxa"/>
            <w:vAlign w:val="center"/>
          </w:tcPr>
          <w:p w14:paraId="34BFD87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02" w:type="dxa"/>
            <w:vAlign w:val="center"/>
          </w:tcPr>
          <w:p w14:paraId="57AF6F5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8BFBD2">
            <w:pPr>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7A2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770" w:type="dxa"/>
            <w:vAlign w:val="center"/>
          </w:tcPr>
          <w:p w14:paraId="0BD3E08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496" w:type="dxa"/>
            <w:vAlign w:val="center"/>
          </w:tcPr>
          <w:p w14:paraId="33E5AE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610" w:type="dxa"/>
            <w:vAlign w:val="center"/>
          </w:tcPr>
          <w:p w14:paraId="227E9CBE">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系指实质性要求条款，招标文件无其它实质性要求的，无需提供）</w:t>
            </w:r>
          </w:p>
        </w:tc>
        <w:tc>
          <w:tcPr>
            <w:tcW w:w="1702" w:type="dxa"/>
            <w:vAlign w:val="center"/>
          </w:tcPr>
          <w:p w14:paraId="6EC3341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01CDA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3AF42B7">
      <w:pPr>
        <w:jc w:val="center"/>
        <w:rPr>
          <w:rFonts w:ascii="仿宋" w:hAnsi="仿宋" w:eastAsia="仿宋" w:cs="仿宋"/>
          <w:b/>
          <w:color w:val="auto"/>
          <w:kern w:val="0"/>
          <w:sz w:val="32"/>
          <w:szCs w:val="32"/>
          <w:highlight w:val="none"/>
        </w:rPr>
      </w:pPr>
    </w:p>
    <w:p w14:paraId="0279E547">
      <w:pPr>
        <w:rPr>
          <w:rFonts w:ascii="仿宋" w:hAnsi="仿宋" w:eastAsia="仿宋" w:cs="仿宋"/>
          <w:b/>
          <w:color w:val="auto"/>
          <w:kern w:val="0"/>
          <w:sz w:val="32"/>
          <w:szCs w:val="32"/>
          <w:highlight w:val="none"/>
        </w:rPr>
      </w:pPr>
    </w:p>
    <w:p w14:paraId="6E52A4C7">
      <w:pPr>
        <w:jc w:val="center"/>
        <w:rPr>
          <w:rFonts w:ascii="仿宋" w:hAnsi="仿宋" w:eastAsia="仿宋" w:cs="仿宋"/>
          <w:b/>
          <w:color w:val="auto"/>
          <w:kern w:val="0"/>
          <w:sz w:val="18"/>
          <w:szCs w:val="18"/>
          <w:highlight w:val="none"/>
        </w:rPr>
      </w:pPr>
    </w:p>
    <w:p w14:paraId="64AAB913">
      <w:pPr>
        <w:numPr>
          <w:ilvl w:val="0"/>
          <w:numId w:val="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bidi="ar-SA"/>
        </w:rPr>
        <w:t>七、</w:t>
      </w:r>
      <w:r>
        <w:rPr>
          <w:rFonts w:hint="eastAsia" w:ascii="仿宋" w:hAnsi="仿宋" w:eastAsia="仿宋" w:cs="仿宋"/>
          <w:b/>
          <w:color w:val="auto"/>
          <w:kern w:val="0"/>
          <w:sz w:val="32"/>
          <w:szCs w:val="32"/>
          <w:highlight w:val="none"/>
        </w:rPr>
        <w:t>商务技术偏离表</w:t>
      </w:r>
    </w:p>
    <w:p w14:paraId="75BC4C78">
      <w:pPr>
        <w:pStyle w:val="79"/>
        <w:numPr>
          <w:ilvl w:val="0"/>
          <w:numId w:val="0"/>
        </w:numPr>
        <w:rPr>
          <w:color w:val="auto"/>
          <w:highlight w:val="none"/>
        </w:rPr>
      </w:pPr>
    </w:p>
    <w:tbl>
      <w:tblPr>
        <w:tblStyle w:val="63"/>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728"/>
        <w:gridCol w:w="3589"/>
        <w:gridCol w:w="1291"/>
      </w:tblGrid>
      <w:tr w14:paraId="7AC4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70" w:type="dxa"/>
          </w:tcPr>
          <w:p w14:paraId="78823506">
            <w:pPr>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728" w:type="dxa"/>
          </w:tcPr>
          <w:p w14:paraId="312BCAB6">
            <w:pPr>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89" w:type="dxa"/>
          </w:tcPr>
          <w:p w14:paraId="0E9DB361">
            <w:pPr>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91" w:type="dxa"/>
          </w:tcPr>
          <w:p w14:paraId="6630A949">
            <w:pPr>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F6A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70" w:type="dxa"/>
          </w:tcPr>
          <w:p w14:paraId="035B97BD">
            <w:pPr>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728" w:type="dxa"/>
          </w:tcPr>
          <w:p w14:paraId="5A6A2063">
            <w:pPr>
              <w:jc w:val="center"/>
              <w:textAlignment w:val="center"/>
              <w:rPr>
                <w:rFonts w:ascii="仿宋" w:hAnsi="仿宋" w:eastAsia="仿宋" w:cs="仿宋"/>
                <w:b/>
                <w:color w:val="auto"/>
                <w:kern w:val="0"/>
                <w:sz w:val="32"/>
                <w:szCs w:val="32"/>
                <w:highlight w:val="none"/>
              </w:rPr>
            </w:pPr>
          </w:p>
        </w:tc>
        <w:tc>
          <w:tcPr>
            <w:tcW w:w="3589" w:type="dxa"/>
          </w:tcPr>
          <w:p w14:paraId="4AF8747D">
            <w:pPr>
              <w:jc w:val="center"/>
              <w:textAlignment w:val="center"/>
              <w:rPr>
                <w:rFonts w:ascii="仿宋" w:hAnsi="仿宋" w:eastAsia="仿宋" w:cs="仿宋"/>
                <w:b/>
                <w:color w:val="auto"/>
                <w:kern w:val="0"/>
                <w:sz w:val="32"/>
                <w:szCs w:val="32"/>
                <w:highlight w:val="none"/>
              </w:rPr>
            </w:pPr>
          </w:p>
        </w:tc>
        <w:tc>
          <w:tcPr>
            <w:tcW w:w="1291" w:type="dxa"/>
          </w:tcPr>
          <w:p w14:paraId="0C1B76A6">
            <w:pPr>
              <w:jc w:val="center"/>
              <w:textAlignment w:val="center"/>
              <w:rPr>
                <w:rFonts w:ascii="仿宋" w:hAnsi="仿宋" w:eastAsia="仿宋" w:cs="仿宋"/>
                <w:b/>
                <w:color w:val="auto"/>
                <w:kern w:val="0"/>
                <w:sz w:val="32"/>
                <w:szCs w:val="32"/>
                <w:highlight w:val="none"/>
              </w:rPr>
            </w:pPr>
          </w:p>
        </w:tc>
      </w:tr>
      <w:tr w14:paraId="74FF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70" w:type="dxa"/>
          </w:tcPr>
          <w:p w14:paraId="275579BF">
            <w:pPr>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728" w:type="dxa"/>
          </w:tcPr>
          <w:p w14:paraId="77139E9D">
            <w:pPr>
              <w:jc w:val="center"/>
              <w:textAlignment w:val="center"/>
              <w:rPr>
                <w:rFonts w:ascii="仿宋" w:hAnsi="仿宋" w:eastAsia="仿宋" w:cs="仿宋"/>
                <w:b/>
                <w:color w:val="auto"/>
                <w:kern w:val="0"/>
                <w:sz w:val="32"/>
                <w:szCs w:val="32"/>
                <w:highlight w:val="none"/>
              </w:rPr>
            </w:pPr>
          </w:p>
        </w:tc>
        <w:tc>
          <w:tcPr>
            <w:tcW w:w="3589" w:type="dxa"/>
          </w:tcPr>
          <w:p w14:paraId="3F521152">
            <w:pPr>
              <w:jc w:val="center"/>
              <w:textAlignment w:val="center"/>
              <w:rPr>
                <w:rFonts w:ascii="仿宋" w:hAnsi="仿宋" w:eastAsia="仿宋" w:cs="仿宋"/>
                <w:b/>
                <w:color w:val="auto"/>
                <w:kern w:val="0"/>
                <w:sz w:val="32"/>
                <w:szCs w:val="32"/>
                <w:highlight w:val="none"/>
              </w:rPr>
            </w:pPr>
          </w:p>
        </w:tc>
        <w:tc>
          <w:tcPr>
            <w:tcW w:w="1291" w:type="dxa"/>
          </w:tcPr>
          <w:p w14:paraId="0B91844B">
            <w:pPr>
              <w:jc w:val="center"/>
              <w:textAlignment w:val="center"/>
              <w:rPr>
                <w:rFonts w:ascii="仿宋" w:hAnsi="仿宋" w:eastAsia="仿宋" w:cs="仿宋"/>
                <w:b/>
                <w:color w:val="auto"/>
                <w:kern w:val="0"/>
                <w:sz w:val="32"/>
                <w:szCs w:val="32"/>
                <w:highlight w:val="none"/>
              </w:rPr>
            </w:pPr>
          </w:p>
        </w:tc>
      </w:tr>
      <w:tr w14:paraId="7C36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70" w:type="dxa"/>
          </w:tcPr>
          <w:p w14:paraId="48C0F6DE">
            <w:pPr>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728" w:type="dxa"/>
          </w:tcPr>
          <w:p w14:paraId="77F8A585">
            <w:pPr>
              <w:jc w:val="center"/>
              <w:textAlignment w:val="center"/>
              <w:rPr>
                <w:rFonts w:ascii="仿宋" w:hAnsi="仿宋" w:eastAsia="仿宋" w:cs="仿宋"/>
                <w:b/>
                <w:color w:val="auto"/>
                <w:kern w:val="0"/>
                <w:sz w:val="32"/>
                <w:szCs w:val="32"/>
                <w:highlight w:val="none"/>
              </w:rPr>
            </w:pPr>
          </w:p>
        </w:tc>
        <w:tc>
          <w:tcPr>
            <w:tcW w:w="3589" w:type="dxa"/>
          </w:tcPr>
          <w:p w14:paraId="3E9328F7">
            <w:pPr>
              <w:jc w:val="center"/>
              <w:textAlignment w:val="center"/>
              <w:rPr>
                <w:rFonts w:ascii="仿宋" w:hAnsi="仿宋" w:eastAsia="仿宋" w:cs="仿宋"/>
                <w:b/>
                <w:color w:val="auto"/>
                <w:kern w:val="0"/>
                <w:sz w:val="32"/>
                <w:szCs w:val="32"/>
                <w:highlight w:val="none"/>
              </w:rPr>
            </w:pPr>
          </w:p>
        </w:tc>
        <w:tc>
          <w:tcPr>
            <w:tcW w:w="1291" w:type="dxa"/>
          </w:tcPr>
          <w:p w14:paraId="4AD7B5ED">
            <w:pPr>
              <w:jc w:val="center"/>
              <w:textAlignment w:val="center"/>
              <w:rPr>
                <w:rFonts w:ascii="仿宋" w:hAnsi="仿宋" w:eastAsia="仿宋" w:cs="仿宋"/>
                <w:b/>
                <w:color w:val="auto"/>
                <w:kern w:val="0"/>
                <w:sz w:val="32"/>
                <w:szCs w:val="32"/>
                <w:highlight w:val="none"/>
              </w:rPr>
            </w:pPr>
          </w:p>
        </w:tc>
      </w:tr>
    </w:tbl>
    <w:p w14:paraId="1413EF63">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226E33D">
      <w:pPr>
        <w:jc w:val="center"/>
        <w:rPr>
          <w:rFonts w:ascii="仿宋" w:hAnsi="仿宋" w:eastAsia="仿宋" w:cs="仿宋"/>
          <w:b/>
          <w:color w:val="auto"/>
          <w:kern w:val="0"/>
          <w:sz w:val="32"/>
          <w:szCs w:val="32"/>
          <w:highlight w:val="none"/>
        </w:rPr>
      </w:pPr>
    </w:p>
    <w:p w14:paraId="7B834136">
      <w:pPr>
        <w:spacing w:line="360" w:lineRule="auto"/>
        <w:ind w:right="420"/>
        <w:rPr>
          <w:rFonts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3017D814">
      <w:pPr>
        <w:widowControl/>
        <w:adjustRightInd/>
        <w:jc w:val="left"/>
        <w:rPr>
          <w:rFonts w:ascii="仿宋" w:hAnsi="仿宋" w:eastAsia="仿宋" w:cs="仿宋"/>
          <w:b/>
          <w:bCs/>
          <w:color w:val="auto"/>
          <w:sz w:val="32"/>
          <w:szCs w:val="32"/>
          <w:highlight w:val="none"/>
        </w:rPr>
      </w:pPr>
    </w:p>
    <w:p w14:paraId="2D50C121">
      <w:pPr>
        <w:pStyle w:val="79"/>
        <w:rPr>
          <w:color w:val="auto"/>
          <w:highlight w:val="none"/>
        </w:rPr>
      </w:pPr>
    </w:p>
    <w:p w14:paraId="6D7FCC43">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6967CFCF">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eastAsia="zh-CN"/>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1883A42E">
      <w:pPr>
        <w:snapToGrid w:val="0"/>
        <w:spacing w:line="360" w:lineRule="auto"/>
        <w:rPr>
          <w:rFonts w:ascii="仿宋" w:hAnsi="仿宋" w:eastAsia="仿宋" w:cs="仿宋"/>
          <w:color w:val="auto"/>
          <w:sz w:val="24"/>
          <w:highlight w:val="none"/>
        </w:rPr>
      </w:pPr>
    </w:p>
    <w:p w14:paraId="041218C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9AF7B5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FF4D3E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79C85A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C4A641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EB08E2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F4FD409">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3344B83">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877A018">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AB006C6">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4D00FE8">
      <w:pPr>
        <w:autoSpaceDE w:val="0"/>
        <w:autoSpaceDN w:val="0"/>
        <w:spacing w:line="360" w:lineRule="auto"/>
        <w:ind w:left="2"/>
        <w:jc w:val="left"/>
        <w:rPr>
          <w:rFonts w:ascii="仿宋" w:hAnsi="仿宋" w:eastAsia="仿宋" w:cs="仿宋"/>
          <w:color w:val="auto"/>
          <w:kern w:val="0"/>
          <w:sz w:val="24"/>
          <w:highlight w:val="none"/>
          <w:lang w:val="zh-CN"/>
        </w:rPr>
      </w:pPr>
    </w:p>
    <w:p w14:paraId="26CF257F">
      <w:pPr>
        <w:autoSpaceDE w:val="0"/>
        <w:autoSpaceDN w:val="0"/>
        <w:spacing w:line="360" w:lineRule="auto"/>
        <w:ind w:left="2"/>
        <w:jc w:val="left"/>
        <w:rPr>
          <w:rFonts w:ascii="仿宋" w:hAnsi="仿宋" w:eastAsia="仿宋" w:cs="仿宋"/>
          <w:color w:val="auto"/>
          <w:kern w:val="0"/>
          <w:sz w:val="24"/>
          <w:highlight w:val="none"/>
          <w:lang w:val="zh-CN"/>
        </w:rPr>
      </w:pPr>
    </w:p>
    <w:p w14:paraId="55EA7568">
      <w:pPr>
        <w:autoSpaceDE w:val="0"/>
        <w:autoSpaceDN w:val="0"/>
        <w:spacing w:line="360" w:lineRule="auto"/>
        <w:ind w:left="2"/>
        <w:jc w:val="left"/>
        <w:rPr>
          <w:rFonts w:ascii="仿宋" w:hAnsi="仿宋" w:eastAsia="仿宋" w:cs="仿宋"/>
          <w:color w:val="auto"/>
          <w:kern w:val="0"/>
          <w:sz w:val="24"/>
          <w:highlight w:val="none"/>
          <w:lang w:val="zh-CN"/>
        </w:rPr>
      </w:pPr>
    </w:p>
    <w:p w14:paraId="4CD5F60C">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AF07FC5">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0A375A9">
      <w:pPr>
        <w:spacing w:line="360" w:lineRule="auto"/>
        <w:jc w:val="center"/>
        <w:rPr>
          <w:rFonts w:ascii="仿宋" w:hAnsi="仿宋" w:eastAsia="仿宋" w:cs="仿宋"/>
          <w:b/>
          <w:bCs/>
          <w:color w:val="auto"/>
          <w:sz w:val="24"/>
          <w:highlight w:val="none"/>
        </w:rPr>
      </w:pPr>
    </w:p>
    <w:p w14:paraId="1D7DE08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F73A03">
      <w:pPr>
        <w:spacing w:line="360" w:lineRule="auto"/>
        <w:jc w:val="center"/>
        <w:rPr>
          <w:rFonts w:ascii="仿宋" w:hAnsi="仿宋" w:eastAsia="仿宋" w:cs="仿宋"/>
          <w:b/>
          <w:bCs/>
          <w:color w:val="auto"/>
          <w:sz w:val="24"/>
          <w:highlight w:val="none"/>
        </w:rPr>
      </w:pPr>
    </w:p>
    <w:p w14:paraId="54850BC2">
      <w:pPr>
        <w:pStyle w:val="79"/>
        <w:jc w:val="center"/>
        <w:rPr>
          <w:rFonts w:ascii="仿宋" w:hAnsi="仿宋" w:eastAsia="仿宋" w:cs="仿宋"/>
          <w:b/>
          <w:bCs/>
          <w:color w:val="auto"/>
          <w:highlight w:val="none"/>
        </w:rPr>
      </w:pPr>
    </w:p>
    <w:p w14:paraId="52C0507D">
      <w:pPr>
        <w:pStyle w:val="647"/>
        <w:ind w:firstLine="0"/>
        <w:jc w:val="both"/>
        <w:rPr>
          <w:rFonts w:hAnsi="仿宋_GB2312" w:cs="仿宋_GB2312"/>
          <w:color w:val="auto"/>
          <w:highlight w:val="none"/>
        </w:rPr>
      </w:pPr>
    </w:p>
    <w:p w14:paraId="423E554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bidi="ar-SA"/>
        </w:rPr>
        <w:t>九、</w:t>
      </w:r>
      <w:r>
        <w:rPr>
          <w:rFonts w:hint="eastAsia" w:ascii="仿宋" w:hAnsi="仿宋" w:eastAsia="仿宋" w:cs="仿宋"/>
          <w:b/>
          <w:color w:val="auto"/>
          <w:kern w:val="0"/>
          <w:sz w:val="32"/>
          <w:szCs w:val="32"/>
          <w:highlight w:val="none"/>
        </w:rPr>
        <w:t>评标标准相应的商务技术资料</w:t>
      </w:r>
    </w:p>
    <w:p w14:paraId="2CFFEF0A">
      <w:pPr>
        <w:numPr>
          <w:ilvl w:val="0"/>
          <w:numId w:val="0"/>
        </w:num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（由投标人根据采购需求及招标文件要求编制）</w:t>
      </w:r>
    </w:p>
    <w:p w14:paraId="1E1C8892">
      <w:pPr>
        <w:jc w:val="center"/>
        <w:rPr>
          <w:rFonts w:ascii="仿宋" w:hAnsi="仿宋" w:eastAsia="仿宋" w:cs="仿宋"/>
          <w:color w:val="auto"/>
          <w:highlight w:val="none"/>
        </w:rPr>
      </w:pPr>
    </w:p>
    <w:p w14:paraId="7416F62E">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（按招标文件第四部分评标办法前附表中“投标文件中评标标准相应的商务技术资料目录”提供资料，表格格式根据评分标准自行调整）</w:t>
      </w:r>
    </w:p>
    <w:tbl>
      <w:tblPr>
        <w:tblStyle w:val="62"/>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27"/>
        <w:gridCol w:w="5298"/>
        <w:gridCol w:w="825"/>
        <w:gridCol w:w="797"/>
      </w:tblGrid>
      <w:tr w14:paraId="6B49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CD57373">
            <w:pPr>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787" w:type="pct"/>
            <w:vAlign w:val="center"/>
          </w:tcPr>
          <w:p w14:paraId="61565F19">
            <w:pPr>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评标内容</w:t>
            </w:r>
          </w:p>
        </w:tc>
        <w:tc>
          <w:tcPr>
            <w:tcW w:w="2923" w:type="pct"/>
            <w:vAlign w:val="center"/>
          </w:tcPr>
          <w:p w14:paraId="3E1CAFB9">
            <w:pPr>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455" w:type="pct"/>
            <w:vAlign w:val="center"/>
          </w:tcPr>
          <w:p w14:paraId="6635F0BC">
            <w:pPr>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分值</w:t>
            </w:r>
          </w:p>
        </w:tc>
        <w:tc>
          <w:tcPr>
            <w:tcW w:w="438" w:type="pct"/>
            <w:vAlign w:val="center"/>
          </w:tcPr>
          <w:p w14:paraId="637F39F6">
            <w:pPr>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页码</w:t>
            </w:r>
          </w:p>
        </w:tc>
      </w:tr>
      <w:tr w14:paraId="100D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3AB101D">
            <w:pPr>
              <w:spacing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87" w:type="pct"/>
            <w:vAlign w:val="center"/>
          </w:tcPr>
          <w:p w14:paraId="0C3E4305">
            <w:pPr>
              <w:spacing w:line="360" w:lineRule="auto"/>
              <w:jc w:val="center"/>
              <w:outlineLvl w:val="0"/>
              <w:rPr>
                <w:rFonts w:ascii="仿宋" w:hAnsi="仿宋" w:eastAsia="仿宋" w:cs="仿宋"/>
                <w:color w:val="auto"/>
                <w:szCs w:val="21"/>
                <w:highlight w:val="none"/>
              </w:rPr>
            </w:pPr>
          </w:p>
        </w:tc>
        <w:tc>
          <w:tcPr>
            <w:tcW w:w="2923" w:type="pct"/>
            <w:vAlign w:val="center"/>
          </w:tcPr>
          <w:p w14:paraId="3BF8B055">
            <w:pPr>
              <w:rPr>
                <w:rFonts w:ascii="仿宋" w:hAnsi="仿宋" w:eastAsia="仿宋" w:cs="仿宋"/>
                <w:color w:val="auto"/>
                <w:szCs w:val="21"/>
                <w:highlight w:val="none"/>
              </w:rPr>
            </w:pPr>
          </w:p>
        </w:tc>
        <w:tc>
          <w:tcPr>
            <w:tcW w:w="455" w:type="pct"/>
            <w:vAlign w:val="center"/>
          </w:tcPr>
          <w:p w14:paraId="1AE3701E">
            <w:pPr>
              <w:jc w:val="center"/>
              <w:rPr>
                <w:rFonts w:ascii="仿宋" w:hAnsi="仿宋" w:eastAsia="仿宋" w:cs="仿宋"/>
                <w:color w:val="auto"/>
                <w:szCs w:val="21"/>
                <w:highlight w:val="none"/>
              </w:rPr>
            </w:pPr>
          </w:p>
        </w:tc>
        <w:tc>
          <w:tcPr>
            <w:tcW w:w="438" w:type="pct"/>
            <w:vAlign w:val="center"/>
          </w:tcPr>
          <w:p w14:paraId="120AA9DB">
            <w:pPr>
              <w:spacing w:line="360" w:lineRule="auto"/>
              <w:jc w:val="center"/>
              <w:outlineLvl w:val="0"/>
              <w:rPr>
                <w:rFonts w:ascii="仿宋" w:hAnsi="仿宋" w:eastAsia="仿宋" w:cs="仿宋"/>
                <w:color w:val="auto"/>
                <w:szCs w:val="21"/>
                <w:highlight w:val="none"/>
              </w:rPr>
            </w:pPr>
          </w:p>
        </w:tc>
      </w:tr>
      <w:tr w14:paraId="230D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F7ECE41">
            <w:pPr>
              <w:spacing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787" w:type="pct"/>
            <w:vAlign w:val="center"/>
          </w:tcPr>
          <w:p w14:paraId="3A14008D">
            <w:pPr>
              <w:spacing w:line="360" w:lineRule="auto"/>
              <w:jc w:val="center"/>
              <w:outlineLvl w:val="0"/>
              <w:rPr>
                <w:rFonts w:ascii="仿宋" w:hAnsi="仿宋" w:eastAsia="仿宋" w:cs="仿宋"/>
                <w:color w:val="auto"/>
                <w:szCs w:val="21"/>
                <w:highlight w:val="none"/>
              </w:rPr>
            </w:pPr>
          </w:p>
        </w:tc>
        <w:tc>
          <w:tcPr>
            <w:tcW w:w="2923" w:type="pct"/>
            <w:vAlign w:val="center"/>
          </w:tcPr>
          <w:p w14:paraId="42B5AE03">
            <w:pPr>
              <w:pStyle w:val="24"/>
              <w:spacing w:line="240" w:lineRule="auto"/>
              <w:ind w:firstLine="0" w:firstLineChars="0"/>
              <w:rPr>
                <w:rFonts w:ascii="仿宋" w:hAnsi="仿宋" w:eastAsia="仿宋" w:cs="仿宋"/>
                <w:color w:val="auto"/>
                <w:sz w:val="21"/>
                <w:szCs w:val="21"/>
                <w:highlight w:val="none"/>
              </w:rPr>
            </w:pPr>
          </w:p>
        </w:tc>
        <w:tc>
          <w:tcPr>
            <w:tcW w:w="455" w:type="pct"/>
            <w:vAlign w:val="center"/>
          </w:tcPr>
          <w:p w14:paraId="159AE409">
            <w:pPr>
              <w:jc w:val="center"/>
              <w:rPr>
                <w:rFonts w:ascii="仿宋" w:hAnsi="仿宋" w:eastAsia="仿宋" w:cs="仿宋"/>
                <w:color w:val="auto"/>
                <w:szCs w:val="21"/>
                <w:highlight w:val="none"/>
              </w:rPr>
            </w:pPr>
          </w:p>
        </w:tc>
        <w:tc>
          <w:tcPr>
            <w:tcW w:w="438" w:type="pct"/>
            <w:vAlign w:val="center"/>
          </w:tcPr>
          <w:p w14:paraId="2FB40E67">
            <w:pPr>
              <w:spacing w:line="360" w:lineRule="auto"/>
              <w:jc w:val="center"/>
              <w:outlineLvl w:val="0"/>
              <w:rPr>
                <w:rFonts w:ascii="仿宋" w:hAnsi="仿宋" w:eastAsia="仿宋" w:cs="仿宋"/>
                <w:color w:val="auto"/>
                <w:szCs w:val="21"/>
                <w:highlight w:val="none"/>
              </w:rPr>
            </w:pPr>
          </w:p>
        </w:tc>
      </w:tr>
      <w:tr w14:paraId="032C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AEDD40C">
            <w:pPr>
              <w:spacing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87" w:type="pct"/>
            <w:vAlign w:val="center"/>
          </w:tcPr>
          <w:p w14:paraId="228BD502">
            <w:pPr>
              <w:spacing w:line="360" w:lineRule="auto"/>
              <w:jc w:val="center"/>
              <w:outlineLvl w:val="0"/>
              <w:rPr>
                <w:rFonts w:ascii="仿宋" w:hAnsi="仿宋" w:eastAsia="仿宋" w:cs="仿宋"/>
                <w:color w:val="auto"/>
                <w:szCs w:val="21"/>
                <w:highlight w:val="none"/>
              </w:rPr>
            </w:pPr>
          </w:p>
        </w:tc>
        <w:tc>
          <w:tcPr>
            <w:tcW w:w="2923" w:type="pct"/>
            <w:vAlign w:val="center"/>
          </w:tcPr>
          <w:p w14:paraId="44BD5E2B">
            <w:pPr>
              <w:adjustRightInd/>
              <w:rPr>
                <w:rFonts w:ascii="仿宋" w:hAnsi="仿宋" w:eastAsia="仿宋" w:cs="仿宋"/>
                <w:bCs/>
                <w:iCs/>
                <w:color w:val="auto"/>
                <w:szCs w:val="21"/>
                <w:highlight w:val="none"/>
              </w:rPr>
            </w:pPr>
          </w:p>
        </w:tc>
        <w:tc>
          <w:tcPr>
            <w:tcW w:w="455" w:type="pct"/>
            <w:vAlign w:val="center"/>
          </w:tcPr>
          <w:p w14:paraId="10B574BA">
            <w:pPr>
              <w:adjustRightInd/>
              <w:spacing w:line="360" w:lineRule="auto"/>
              <w:jc w:val="center"/>
              <w:rPr>
                <w:rFonts w:ascii="仿宋" w:hAnsi="仿宋" w:eastAsia="仿宋" w:cs="仿宋"/>
                <w:bCs/>
                <w:iCs/>
                <w:color w:val="auto"/>
                <w:szCs w:val="21"/>
                <w:highlight w:val="none"/>
              </w:rPr>
            </w:pPr>
          </w:p>
        </w:tc>
        <w:tc>
          <w:tcPr>
            <w:tcW w:w="438" w:type="pct"/>
          </w:tcPr>
          <w:p w14:paraId="54D7DC2D">
            <w:pPr>
              <w:spacing w:line="360" w:lineRule="auto"/>
              <w:outlineLvl w:val="0"/>
              <w:rPr>
                <w:rFonts w:ascii="仿宋" w:hAnsi="仿宋" w:eastAsia="仿宋" w:cs="仿宋"/>
                <w:color w:val="auto"/>
                <w:szCs w:val="21"/>
                <w:highlight w:val="none"/>
              </w:rPr>
            </w:pPr>
          </w:p>
        </w:tc>
      </w:tr>
      <w:tr w14:paraId="6A7E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4CE6660">
            <w:pPr>
              <w:spacing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787" w:type="pct"/>
            <w:vAlign w:val="center"/>
          </w:tcPr>
          <w:p w14:paraId="23991F69">
            <w:pPr>
              <w:adjustRightInd/>
              <w:spacing w:line="360" w:lineRule="auto"/>
              <w:jc w:val="center"/>
              <w:rPr>
                <w:rFonts w:ascii="仿宋" w:hAnsi="仿宋" w:eastAsia="仿宋" w:cs="仿宋"/>
                <w:color w:val="auto"/>
                <w:szCs w:val="21"/>
                <w:highlight w:val="none"/>
              </w:rPr>
            </w:pPr>
          </w:p>
        </w:tc>
        <w:tc>
          <w:tcPr>
            <w:tcW w:w="2923" w:type="pct"/>
            <w:vAlign w:val="center"/>
          </w:tcPr>
          <w:p w14:paraId="30E511A1">
            <w:pPr>
              <w:adjustRightInd/>
              <w:rPr>
                <w:rFonts w:ascii="仿宋" w:hAnsi="仿宋" w:eastAsia="仿宋" w:cs="仿宋"/>
                <w:color w:val="auto"/>
                <w:szCs w:val="21"/>
                <w:highlight w:val="none"/>
              </w:rPr>
            </w:pPr>
          </w:p>
        </w:tc>
        <w:tc>
          <w:tcPr>
            <w:tcW w:w="455" w:type="pct"/>
            <w:vAlign w:val="center"/>
          </w:tcPr>
          <w:p w14:paraId="2535B62B">
            <w:pPr>
              <w:adjustRightInd/>
              <w:spacing w:line="360" w:lineRule="auto"/>
              <w:jc w:val="center"/>
              <w:rPr>
                <w:rFonts w:ascii="仿宋" w:hAnsi="仿宋" w:eastAsia="仿宋" w:cs="仿宋"/>
                <w:color w:val="auto"/>
                <w:szCs w:val="21"/>
                <w:highlight w:val="none"/>
              </w:rPr>
            </w:pPr>
          </w:p>
        </w:tc>
        <w:tc>
          <w:tcPr>
            <w:tcW w:w="438" w:type="pct"/>
          </w:tcPr>
          <w:p w14:paraId="4BE6AA26">
            <w:pPr>
              <w:spacing w:line="360" w:lineRule="auto"/>
              <w:outlineLvl w:val="0"/>
              <w:rPr>
                <w:rFonts w:ascii="仿宋" w:hAnsi="仿宋" w:eastAsia="仿宋" w:cs="仿宋"/>
                <w:color w:val="auto"/>
                <w:szCs w:val="21"/>
                <w:highlight w:val="none"/>
              </w:rPr>
            </w:pPr>
          </w:p>
        </w:tc>
      </w:tr>
      <w:tr w14:paraId="6137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24B83A2">
            <w:pPr>
              <w:adjustRightInd/>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787" w:type="pct"/>
            <w:vAlign w:val="center"/>
          </w:tcPr>
          <w:p w14:paraId="65083FC8">
            <w:pPr>
              <w:adjustRightInd/>
              <w:spacing w:line="360" w:lineRule="auto"/>
              <w:jc w:val="center"/>
              <w:rPr>
                <w:rFonts w:ascii="仿宋" w:hAnsi="仿宋" w:eastAsia="仿宋" w:cs="仿宋"/>
                <w:color w:val="auto"/>
                <w:szCs w:val="21"/>
                <w:highlight w:val="none"/>
              </w:rPr>
            </w:pPr>
          </w:p>
        </w:tc>
        <w:tc>
          <w:tcPr>
            <w:tcW w:w="2923" w:type="pct"/>
            <w:vAlign w:val="center"/>
          </w:tcPr>
          <w:p w14:paraId="244E415B">
            <w:pPr>
              <w:adjustRightInd/>
              <w:rPr>
                <w:rFonts w:ascii="仿宋" w:hAnsi="仿宋" w:eastAsia="仿宋" w:cs="仿宋"/>
                <w:color w:val="auto"/>
                <w:szCs w:val="21"/>
                <w:highlight w:val="none"/>
              </w:rPr>
            </w:pPr>
          </w:p>
        </w:tc>
        <w:tc>
          <w:tcPr>
            <w:tcW w:w="455" w:type="pct"/>
            <w:vAlign w:val="center"/>
          </w:tcPr>
          <w:p w14:paraId="64A64954">
            <w:pPr>
              <w:adjustRightInd/>
              <w:jc w:val="center"/>
              <w:rPr>
                <w:rFonts w:ascii="仿宋" w:hAnsi="仿宋" w:eastAsia="仿宋" w:cs="仿宋"/>
                <w:color w:val="auto"/>
                <w:szCs w:val="21"/>
                <w:highlight w:val="none"/>
              </w:rPr>
            </w:pPr>
          </w:p>
        </w:tc>
        <w:tc>
          <w:tcPr>
            <w:tcW w:w="438" w:type="pct"/>
          </w:tcPr>
          <w:p w14:paraId="6F320B51">
            <w:pPr>
              <w:adjustRightInd/>
              <w:spacing w:line="360" w:lineRule="auto"/>
              <w:jc w:val="center"/>
              <w:rPr>
                <w:rFonts w:ascii="仿宋" w:hAnsi="仿宋" w:eastAsia="仿宋" w:cs="仿宋"/>
                <w:color w:val="auto"/>
                <w:szCs w:val="21"/>
                <w:highlight w:val="none"/>
              </w:rPr>
            </w:pPr>
          </w:p>
        </w:tc>
      </w:tr>
      <w:tr w14:paraId="2D1B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0ADDB0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787" w:type="pct"/>
            <w:vAlign w:val="center"/>
          </w:tcPr>
          <w:p w14:paraId="32843F50">
            <w:pPr>
              <w:jc w:val="center"/>
              <w:rPr>
                <w:rFonts w:ascii="仿宋" w:hAnsi="仿宋" w:eastAsia="仿宋" w:cs="仿宋"/>
                <w:color w:val="auto"/>
                <w:szCs w:val="21"/>
                <w:highlight w:val="none"/>
              </w:rPr>
            </w:pPr>
          </w:p>
        </w:tc>
        <w:tc>
          <w:tcPr>
            <w:tcW w:w="2923" w:type="pct"/>
            <w:vAlign w:val="center"/>
          </w:tcPr>
          <w:p w14:paraId="3F44B1A2">
            <w:pPr>
              <w:adjustRightInd/>
              <w:rPr>
                <w:rFonts w:ascii="仿宋" w:hAnsi="仿宋" w:eastAsia="仿宋" w:cs="仿宋"/>
                <w:bCs/>
                <w:iCs/>
                <w:color w:val="auto"/>
                <w:szCs w:val="21"/>
                <w:highlight w:val="none"/>
              </w:rPr>
            </w:pPr>
          </w:p>
        </w:tc>
        <w:tc>
          <w:tcPr>
            <w:tcW w:w="455" w:type="pct"/>
            <w:vAlign w:val="center"/>
          </w:tcPr>
          <w:p w14:paraId="18B63A6D">
            <w:pPr>
              <w:adjustRightInd/>
              <w:spacing w:line="360" w:lineRule="auto"/>
              <w:jc w:val="center"/>
              <w:rPr>
                <w:rFonts w:ascii="仿宋" w:hAnsi="仿宋" w:eastAsia="仿宋" w:cs="仿宋"/>
                <w:bCs/>
                <w:iCs/>
                <w:color w:val="auto"/>
                <w:szCs w:val="21"/>
                <w:highlight w:val="none"/>
              </w:rPr>
            </w:pPr>
          </w:p>
        </w:tc>
        <w:tc>
          <w:tcPr>
            <w:tcW w:w="438" w:type="pct"/>
          </w:tcPr>
          <w:p w14:paraId="4AAD21E4">
            <w:pPr>
              <w:jc w:val="center"/>
              <w:rPr>
                <w:rFonts w:ascii="仿宋" w:hAnsi="仿宋" w:eastAsia="仿宋" w:cs="仿宋"/>
                <w:bCs/>
                <w:iCs/>
                <w:color w:val="auto"/>
                <w:szCs w:val="21"/>
                <w:highlight w:val="none"/>
              </w:rPr>
            </w:pPr>
          </w:p>
        </w:tc>
      </w:tr>
      <w:tr w14:paraId="0913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3AA492C">
            <w:pPr>
              <w:jc w:val="center"/>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7</w:t>
            </w:r>
          </w:p>
        </w:tc>
        <w:tc>
          <w:tcPr>
            <w:tcW w:w="787" w:type="pct"/>
            <w:vAlign w:val="center"/>
          </w:tcPr>
          <w:p w14:paraId="43471C50">
            <w:pPr>
              <w:jc w:val="center"/>
              <w:rPr>
                <w:rFonts w:ascii="仿宋" w:hAnsi="仿宋" w:eastAsia="仿宋" w:cs="仿宋"/>
                <w:bCs/>
                <w:iCs/>
                <w:color w:val="auto"/>
                <w:szCs w:val="21"/>
                <w:highlight w:val="none"/>
              </w:rPr>
            </w:pPr>
          </w:p>
        </w:tc>
        <w:tc>
          <w:tcPr>
            <w:tcW w:w="2923" w:type="pct"/>
            <w:vAlign w:val="center"/>
          </w:tcPr>
          <w:p w14:paraId="5D8FAC6B">
            <w:pPr>
              <w:adjustRightInd/>
              <w:rPr>
                <w:rFonts w:ascii="仿宋" w:hAnsi="仿宋" w:eastAsia="仿宋" w:cs="仿宋"/>
                <w:bCs/>
                <w:iCs/>
                <w:color w:val="auto"/>
                <w:szCs w:val="21"/>
                <w:highlight w:val="none"/>
              </w:rPr>
            </w:pPr>
          </w:p>
        </w:tc>
        <w:tc>
          <w:tcPr>
            <w:tcW w:w="455" w:type="pct"/>
            <w:vAlign w:val="center"/>
          </w:tcPr>
          <w:p w14:paraId="3AE9C042">
            <w:pPr>
              <w:adjustRightInd/>
              <w:spacing w:line="360" w:lineRule="auto"/>
              <w:jc w:val="center"/>
              <w:rPr>
                <w:rFonts w:ascii="仿宋" w:hAnsi="仿宋" w:eastAsia="仿宋" w:cs="仿宋"/>
                <w:bCs/>
                <w:iCs/>
                <w:color w:val="auto"/>
                <w:szCs w:val="21"/>
                <w:highlight w:val="none"/>
              </w:rPr>
            </w:pPr>
          </w:p>
        </w:tc>
        <w:tc>
          <w:tcPr>
            <w:tcW w:w="438" w:type="pct"/>
          </w:tcPr>
          <w:p w14:paraId="5949C27B">
            <w:pPr>
              <w:jc w:val="center"/>
              <w:rPr>
                <w:rFonts w:ascii="仿宋" w:hAnsi="仿宋" w:eastAsia="仿宋" w:cs="仿宋"/>
                <w:bCs/>
                <w:iCs/>
                <w:color w:val="auto"/>
                <w:szCs w:val="21"/>
                <w:highlight w:val="none"/>
              </w:rPr>
            </w:pPr>
          </w:p>
        </w:tc>
      </w:tr>
      <w:tr w14:paraId="0D47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78F7AAB">
            <w:pPr>
              <w:jc w:val="center"/>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8</w:t>
            </w:r>
          </w:p>
        </w:tc>
        <w:tc>
          <w:tcPr>
            <w:tcW w:w="787" w:type="pct"/>
            <w:vAlign w:val="center"/>
          </w:tcPr>
          <w:p w14:paraId="39CC4F7E">
            <w:pPr>
              <w:jc w:val="center"/>
              <w:rPr>
                <w:rFonts w:ascii="仿宋" w:hAnsi="仿宋" w:eastAsia="仿宋" w:cs="仿宋"/>
                <w:bCs/>
                <w:iCs/>
                <w:color w:val="auto"/>
                <w:szCs w:val="21"/>
                <w:highlight w:val="none"/>
              </w:rPr>
            </w:pPr>
          </w:p>
        </w:tc>
        <w:tc>
          <w:tcPr>
            <w:tcW w:w="2923" w:type="pct"/>
            <w:vAlign w:val="center"/>
          </w:tcPr>
          <w:p w14:paraId="405670E0">
            <w:pPr>
              <w:adjustRightInd/>
              <w:jc w:val="left"/>
              <w:rPr>
                <w:rFonts w:ascii="仿宋" w:hAnsi="仿宋" w:eastAsia="仿宋" w:cs="仿宋"/>
                <w:bCs/>
                <w:iCs/>
                <w:color w:val="auto"/>
                <w:szCs w:val="21"/>
                <w:highlight w:val="none"/>
              </w:rPr>
            </w:pPr>
          </w:p>
        </w:tc>
        <w:tc>
          <w:tcPr>
            <w:tcW w:w="455" w:type="pct"/>
            <w:vAlign w:val="center"/>
          </w:tcPr>
          <w:p w14:paraId="2B86F5B4">
            <w:pPr>
              <w:adjustRightInd/>
              <w:spacing w:line="360" w:lineRule="auto"/>
              <w:jc w:val="center"/>
              <w:rPr>
                <w:rFonts w:ascii="仿宋" w:hAnsi="仿宋" w:eastAsia="仿宋" w:cs="仿宋"/>
                <w:bCs/>
                <w:iCs/>
                <w:color w:val="auto"/>
                <w:szCs w:val="21"/>
                <w:highlight w:val="none"/>
              </w:rPr>
            </w:pPr>
          </w:p>
        </w:tc>
        <w:tc>
          <w:tcPr>
            <w:tcW w:w="438" w:type="pct"/>
          </w:tcPr>
          <w:p w14:paraId="67963F15">
            <w:pPr>
              <w:jc w:val="center"/>
              <w:rPr>
                <w:rFonts w:ascii="仿宋" w:hAnsi="仿宋" w:eastAsia="仿宋" w:cs="仿宋"/>
                <w:bCs/>
                <w:iCs/>
                <w:color w:val="auto"/>
                <w:szCs w:val="21"/>
                <w:highlight w:val="none"/>
              </w:rPr>
            </w:pPr>
          </w:p>
        </w:tc>
      </w:tr>
      <w:tr w14:paraId="365B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6B95880">
            <w:pPr>
              <w:spacing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787" w:type="pct"/>
            <w:vAlign w:val="center"/>
          </w:tcPr>
          <w:p w14:paraId="0FB72F2C">
            <w:pPr>
              <w:spacing w:line="360" w:lineRule="auto"/>
              <w:jc w:val="center"/>
              <w:rPr>
                <w:rFonts w:ascii="仿宋" w:hAnsi="仿宋" w:eastAsia="仿宋" w:cs="仿宋"/>
                <w:color w:val="auto"/>
                <w:szCs w:val="21"/>
                <w:highlight w:val="none"/>
              </w:rPr>
            </w:pPr>
          </w:p>
        </w:tc>
        <w:tc>
          <w:tcPr>
            <w:tcW w:w="2923" w:type="pct"/>
            <w:vAlign w:val="center"/>
          </w:tcPr>
          <w:p w14:paraId="21A10251">
            <w:pPr>
              <w:rPr>
                <w:rFonts w:ascii="仿宋" w:hAnsi="仿宋" w:eastAsia="仿宋" w:cs="仿宋"/>
                <w:color w:val="auto"/>
                <w:szCs w:val="21"/>
                <w:highlight w:val="none"/>
              </w:rPr>
            </w:pPr>
          </w:p>
        </w:tc>
        <w:tc>
          <w:tcPr>
            <w:tcW w:w="455" w:type="pct"/>
            <w:vAlign w:val="center"/>
          </w:tcPr>
          <w:p w14:paraId="7E9A6C90">
            <w:pPr>
              <w:spacing w:line="360" w:lineRule="auto"/>
              <w:jc w:val="center"/>
              <w:rPr>
                <w:rFonts w:ascii="仿宋" w:hAnsi="仿宋" w:eastAsia="仿宋" w:cs="仿宋"/>
                <w:color w:val="auto"/>
                <w:szCs w:val="21"/>
                <w:highlight w:val="none"/>
              </w:rPr>
            </w:pPr>
          </w:p>
        </w:tc>
        <w:tc>
          <w:tcPr>
            <w:tcW w:w="438" w:type="pct"/>
          </w:tcPr>
          <w:p w14:paraId="4A7DB307">
            <w:pPr>
              <w:rPr>
                <w:rFonts w:ascii="仿宋" w:hAnsi="仿宋" w:eastAsia="仿宋" w:cs="仿宋"/>
                <w:color w:val="auto"/>
                <w:szCs w:val="21"/>
                <w:highlight w:val="none"/>
              </w:rPr>
            </w:pPr>
          </w:p>
        </w:tc>
      </w:tr>
      <w:tr w14:paraId="7F91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A1347FB">
            <w:pPr>
              <w:spacing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787" w:type="pct"/>
            <w:vAlign w:val="center"/>
          </w:tcPr>
          <w:p w14:paraId="5DF40AC8">
            <w:pPr>
              <w:spacing w:line="360" w:lineRule="auto"/>
              <w:jc w:val="center"/>
              <w:rPr>
                <w:rFonts w:ascii="仿宋" w:hAnsi="仿宋" w:eastAsia="仿宋" w:cs="仿宋"/>
                <w:color w:val="auto"/>
                <w:szCs w:val="21"/>
                <w:highlight w:val="none"/>
              </w:rPr>
            </w:pPr>
          </w:p>
        </w:tc>
        <w:tc>
          <w:tcPr>
            <w:tcW w:w="2923" w:type="pct"/>
            <w:vAlign w:val="center"/>
          </w:tcPr>
          <w:p w14:paraId="527A494D">
            <w:pPr>
              <w:rPr>
                <w:rFonts w:ascii="仿宋" w:hAnsi="仿宋" w:eastAsia="仿宋" w:cs="仿宋"/>
                <w:color w:val="auto"/>
                <w:szCs w:val="21"/>
                <w:highlight w:val="none"/>
              </w:rPr>
            </w:pPr>
          </w:p>
        </w:tc>
        <w:tc>
          <w:tcPr>
            <w:tcW w:w="455" w:type="pct"/>
            <w:vAlign w:val="center"/>
          </w:tcPr>
          <w:p w14:paraId="6F8F9AD8">
            <w:pPr>
              <w:spacing w:line="360" w:lineRule="auto"/>
              <w:jc w:val="center"/>
              <w:rPr>
                <w:rFonts w:ascii="仿宋" w:hAnsi="仿宋" w:eastAsia="仿宋" w:cs="仿宋"/>
                <w:color w:val="auto"/>
                <w:szCs w:val="21"/>
                <w:highlight w:val="none"/>
              </w:rPr>
            </w:pPr>
          </w:p>
        </w:tc>
        <w:tc>
          <w:tcPr>
            <w:tcW w:w="438" w:type="pct"/>
          </w:tcPr>
          <w:p w14:paraId="6B47BD2E">
            <w:pPr>
              <w:rPr>
                <w:rFonts w:ascii="仿宋" w:hAnsi="仿宋" w:eastAsia="仿宋" w:cs="仿宋"/>
                <w:color w:val="auto"/>
                <w:szCs w:val="21"/>
                <w:highlight w:val="none"/>
              </w:rPr>
            </w:pPr>
          </w:p>
        </w:tc>
      </w:tr>
      <w:tr w14:paraId="66ED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21F3D6F4">
            <w:pPr>
              <w:rPr>
                <w:rFonts w:ascii="仿宋" w:hAnsi="仿宋" w:eastAsia="仿宋" w:cs="仿宋"/>
                <w:color w:val="auto"/>
                <w:szCs w:val="21"/>
                <w:highlight w:val="none"/>
              </w:rPr>
            </w:pPr>
            <w:r>
              <w:rPr>
                <w:rFonts w:hint="eastAsia" w:ascii="仿宋" w:hAnsi="仿宋" w:eastAsia="仿宋" w:cs="仿宋"/>
                <w:color w:val="auto"/>
                <w:szCs w:val="21"/>
                <w:highlight w:val="none"/>
              </w:rPr>
              <w:t>注：价格部分内容无需在此表中体现。</w:t>
            </w:r>
          </w:p>
        </w:tc>
      </w:tr>
    </w:tbl>
    <w:p w14:paraId="5C11E20D">
      <w:pPr>
        <w:spacing w:line="360" w:lineRule="auto"/>
        <w:jc w:val="center"/>
        <w:rPr>
          <w:rFonts w:ascii="仿宋_GB2312" w:hAnsi="仿宋_GB2312" w:eastAsia="仿宋_GB2312" w:cs="仿宋_GB2312"/>
          <w:b/>
          <w:bCs/>
          <w:color w:val="auto"/>
          <w:sz w:val="32"/>
          <w:szCs w:val="32"/>
          <w:highlight w:val="none"/>
        </w:rPr>
      </w:pPr>
    </w:p>
    <w:p w14:paraId="14281D6D">
      <w:pPr>
        <w:spacing w:line="360" w:lineRule="auto"/>
        <w:rPr>
          <w:rFonts w:ascii="仿宋_GB2312" w:hAnsi="仿宋_GB2312" w:eastAsia="仿宋_GB2312" w:cs="仿宋_GB2312"/>
          <w:b/>
          <w:bCs/>
          <w:color w:val="auto"/>
          <w:sz w:val="32"/>
          <w:szCs w:val="32"/>
          <w:highlight w:val="none"/>
        </w:rPr>
      </w:pPr>
    </w:p>
    <w:p w14:paraId="6315D71C">
      <w:pPr>
        <w:spacing w:line="360" w:lineRule="auto"/>
        <w:rPr>
          <w:rFonts w:ascii="仿宋_GB2312" w:hAnsi="仿宋_GB2312" w:eastAsia="仿宋_GB2312" w:cs="仿宋_GB2312"/>
          <w:b/>
          <w:bCs/>
          <w:color w:val="auto"/>
          <w:sz w:val="32"/>
          <w:szCs w:val="32"/>
          <w:highlight w:val="none"/>
        </w:rPr>
      </w:pPr>
    </w:p>
    <w:p w14:paraId="360EAE6F">
      <w:pPr>
        <w:pStyle w:val="79"/>
        <w:rPr>
          <w:color w:val="auto"/>
          <w:highlight w:val="none"/>
        </w:rPr>
      </w:pPr>
    </w:p>
    <w:p w14:paraId="73860092">
      <w:pPr>
        <w:pStyle w:val="80"/>
        <w:rPr>
          <w:rFonts w:eastAsia="仿宋_GB2312"/>
          <w:color w:val="auto"/>
          <w:highlight w:val="none"/>
        </w:rPr>
      </w:pPr>
    </w:p>
    <w:p w14:paraId="6C12CE08">
      <w:pPr>
        <w:rPr>
          <w:color w:val="auto"/>
          <w:highlight w:val="none"/>
        </w:rPr>
      </w:pPr>
    </w:p>
    <w:p w14:paraId="33C34DD5">
      <w:pPr>
        <w:pStyle w:val="79"/>
        <w:rPr>
          <w:color w:val="auto"/>
          <w:highlight w:val="none"/>
        </w:rPr>
      </w:pPr>
    </w:p>
    <w:p w14:paraId="05B98D1D">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rPr>
        <w:t>十、认为需要的</w:t>
      </w:r>
      <w:r>
        <w:rPr>
          <w:rFonts w:hint="eastAsia" w:ascii="仿宋_GB2312" w:hAnsi="仿宋_GB2312" w:eastAsia="仿宋_GB2312" w:cs="仿宋_GB2312"/>
          <w:b/>
          <w:color w:val="auto"/>
          <w:kern w:val="0"/>
          <w:sz w:val="32"/>
          <w:szCs w:val="32"/>
          <w:highlight w:val="none"/>
          <w:lang w:val="zh-CN"/>
        </w:rPr>
        <w:t>其他商务技术（资信）文件或说明</w:t>
      </w:r>
    </w:p>
    <w:p w14:paraId="21E129C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（由投标人根据采购需求自行编制）</w:t>
      </w:r>
    </w:p>
    <w:p w14:paraId="15376C3B">
      <w:pPr>
        <w:spacing w:line="360" w:lineRule="auto"/>
        <w:rPr>
          <w:rFonts w:ascii="仿宋_GB2312" w:hAnsi="仿宋_GB2312" w:eastAsia="仿宋_GB2312" w:cs="仿宋_GB2312"/>
          <w:color w:val="auto"/>
          <w:sz w:val="24"/>
          <w:highlight w:val="none"/>
        </w:rPr>
      </w:pPr>
    </w:p>
    <w:p w14:paraId="1BFE73DE">
      <w:pPr>
        <w:spacing w:line="336" w:lineRule="auto"/>
        <w:ind w:firstLine="3600" w:firstLineChars="1500"/>
        <w:rPr>
          <w:rFonts w:hint="eastAsia" w:ascii="仿宋" w:hAnsi="仿宋" w:eastAsia="仿宋" w:cs="仿宋"/>
          <w:color w:val="auto"/>
          <w:sz w:val="24"/>
          <w:highlight w:val="none"/>
        </w:rPr>
      </w:pPr>
    </w:p>
    <w:p w14:paraId="5E9D8208">
      <w:pPr>
        <w:spacing w:line="336" w:lineRule="auto"/>
        <w:ind w:firstLine="3600" w:firstLineChars="1500"/>
        <w:rPr>
          <w:rFonts w:hint="eastAsia" w:ascii="仿宋" w:hAnsi="仿宋" w:eastAsia="仿宋" w:cs="仿宋"/>
          <w:color w:val="auto"/>
          <w:sz w:val="24"/>
          <w:highlight w:val="none"/>
        </w:rPr>
      </w:pPr>
    </w:p>
    <w:p w14:paraId="2C4FBFE7">
      <w:pPr>
        <w:spacing w:line="336" w:lineRule="auto"/>
        <w:ind w:firstLine="3600" w:firstLineChars="1500"/>
        <w:rPr>
          <w:rFonts w:hint="eastAsia" w:ascii="仿宋" w:hAnsi="仿宋" w:eastAsia="仿宋" w:cs="仿宋"/>
          <w:color w:val="auto"/>
          <w:sz w:val="24"/>
          <w:highlight w:val="none"/>
        </w:rPr>
      </w:pPr>
    </w:p>
    <w:p w14:paraId="3FAEE306">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8874C59">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5BAF67">
      <w:pPr>
        <w:rPr>
          <w:color w:val="auto"/>
          <w:highlight w:val="none"/>
        </w:rPr>
      </w:pPr>
      <w:r>
        <w:rPr>
          <w:color w:val="auto"/>
          <w:highlight w:val="none"/>
        </w:rPr>
        <w:br w:type="page"/>
      </w:r>
    </w:p>
    <w:p w14:paraId="1D6BBD2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2BA284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7774AFD">
      <w:pPr>
        <w:spacing w:line="360" w:lineRule="auto"/>
        <w:jc w:val="center"/>
        <w:outlineLvl w:val="0"/>
        <w:rPr>
          <w:rFonts w:ascii="仿宋" w:hAnsi="仿宋" w:eastAsia="仿宋" w:cs="仿宋"/>
          <w:b/>
          <w:color w:val="auto"/>
          <w:kern w:val="0"/>
          <w:sz w:val="36"/>
          <w:szCs w:val="36"/>
          <w:highlight w:val="none"/>
        </w:rPr>
      </w:pPr>
    </w:p>
    <w:p w14:paraId="7CFF0425">
      <w:pPr>
        <w:numPr>
          <w:ilvl w:val="0"/>
          <w:numId w:val="0"/>
        </w:num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（1）开标一览表……………………………………………………………………（页码）</w:t>
      </w:r>
    </w:p>
    <w:p w14:paraId="310F863C">
      <w:pPr>
        <w:numPr>
          <w:ilvl w:val="0"/>
          <w:numId w:val="0"/>
        </w:num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（2）报价明细表（自拟）…………………………………………………………（页码）</w:t>
      </w:r>
    </w:p>
    <w:p w14:paraId="7B2D5D86">
      <w:pPr>
        <w:numPr>
          <w:ilvl w:val="0"/>
          <w:numId w:val="0"/>
        </w:num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（3）投标人针对报价需要说明的其他文件和说明（若有）……………………（页码）</w:t>
      </w:r>
    </w:p>
    <w:p w14:paraId="091BA0DD">
      <w:pPr>
        <w:snapToGrid w:val="0"/>
        <w:spacing w:line="360" w:lineRule="auto"/>
        <w:rPr>
          <w:rFonts w:ascii="仿宋" w:hAnsi="仿宋" w:eastAsia="仿宋" w:cs="仿宋"/>
          <w:color w:val="auto"/>
          <w:sz w:val="24"/>
          <w:highlight w:val="none"/>
        </w:rPr>
      </w:pPr>
    </w:p>
    <w:p w14:paraId="2F171ECA">
      <w:pPr>
        <w:snapToGrid w:val="0"/>
        <w:spacing w:line="360" w:lineRule="auto"/>
        <w:ind w:right="480"/>
        <w:jc w:val="center"/>
        <w:rPr>
          <w:rFonts w:ascii="仿宋" w:hAnsi="仿宋" w:eastAsia="仿宋" w:cs="仿宋"/>
          <w:b/>
          <w:color w:val="auto"/>
          <w:kern w:val="0"/>
          <w:sz w:val="32"/>
          <w:szCs w:val="32"/>
          <w:highlight w:val="none"/>
        </w:rPr>
      </w:pPr>
    </w:p>
    <w:p w14:paraId="39939A5D">
      <w:pPr>
        <w:rPr>
          <w:rFonts w:ascii="仿宋" w:hAnsi="仿宋" w:eastAsia="仿宋" w:cs="仿宋"/>
          <w:b/>
          <w:color w:val="auto"/>
          <w:kern w:val="0"/>
          <w:sz w:val="32"/>
          <w:szCs w:val="32"/>
          <w:highlight w:val="none"/>
        </w:rPr>
      </w:pPr>
      <w:r>
        <w:rPr>
          <w:rFonts w:hint="eastAsia" w:ascii="仿宋" w:hAnsi="仿宋" w:eastAsia="仿宋" w:cs="仿宋"/>
          <w:b/>
          <w:color w:val="auto"/>
          <w:kern w:val="2"/>
          <w:sz w:val="32"/>
          <w:szCs w:val="32"/>
          <w:highlight w:val="none"/>
          <w:lang w:val="en-US" w:eastAsia="zh-CN" w:bidi="ar-SA"/>
        </w:rPr>
        <w:br w:type="page"/>
      </w:r>
    </w:p>
    <w:p w14:paraId="7AE0FBE6">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20" w:type="first"/>
          <w:footerReference r:id="rId22" w:type="first"/>
          <w:headerReference r:id="rId19" w:type="default"/>
          <w:footerReference r:id="rId21" w:type="default"/>
          <w:pgSz w:w="11906" w:h="16838"/>
          <w:pgMar w:top="1814" w:right="1474" w:bottom="1814" w:left="147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1CBF511">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D4B199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7B400FE">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FCC1234">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723"/>
        <w:gridCol w:w="2930"/>
        <w:gridCol w:w="1620"/>
        <w:gridCol w:w="1630"/>
        <w:gridCol w:w="1630"/>
        <w:gridCol w:w="2128"/>
      </w:tblGrid>
      <w:tr w14:paraId="5360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14:paraId="306970D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723" w:type="dxa"/>
            <w:vAlign w:val="center"/>
          </w:tcPr>
          <w:p w14:paraId="12B332C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2930" w:type="dxa"/>
            <w:vAlign w:val="center"/>
          </w:tcPr>
          <w:p w14:paraId="491583AC">
            <w:pPr>
              <w:spacing w:line="360" w:lineRule="auto"/>
              <w:jc w:val="center"/>
              <w:rPr>
                <w:rFonts w:ascii="仿宋" w:hAnsi="仿宋" w:eastAsia="仿宋" w:cs="仿宋"/>
                <w:b/>
                <w:color w:val="auto"/>
                <w:sz w:val="24"/>
                <w:highlight w:val="none"/>
              </w:rPr>
            </w:pPr>
            <w:r>
              <w:rPr>
                <w:rFonts w:ascii="仿宋" w:hAnsi="仿宋" w:eastAsia="仿宋" w:cs="仿宋"/>
                <w:b/>
                <w:color w:val="auto"/>
                <w:sz w:val="24"/>
                <w:highlight w:val="none"/>
              </w:rPr>
              <w:t>规格型号（或具体服务）</w:t>
            </w:r>
          </w:p>
        </w:tc>
        <w:tc>
          <w:tcPr>
            <w:tcW w:w="1620" w:type="dxa"/>
            <w:vAlign w:val="center"/>
          </w:tcPr>
          <w:p w14:paraId="32006F0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1630" w:type="dxa"/>
            <w:vAlign w:val="center"/>
          </w:tcPr>
          <w:p w14:paraId="2A2B54B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30" w:type="dxa"/>
            <w:vAlign w:val="center"/>
          </w:tcPr>
          <w:p w14:paraId="5D8B4F9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项目负责人</w:t>
            </w:r>
          </w:p>
        </w:tc>
        <w:tc>
          <w:tcPr>
            <w:tcW w:w="2128" w:type="dxa"/>
            <w:vAlign w:val="center"/>
          </w:tcPr>
          <w:p w14:paraId="6BA472F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B08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4CD27A8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3723" w:type="dxa"/>
            <w:vAlign w:val="center"/>
          </w:tcPr>
          <w:p w14:paraId="429B25C7">
            <w:pPr>
              <w:spacing w:line="360" w:lineRule="auto"/>
              <w:jc w:val="center"/>
              <w:rPr>
                <w:rFonts w:ascii="仿宋" w:hAnsi="仿宋" w:eastAsia="仿宋" w:cs="仿宋"/>
                <w:b/>
                <w:color w:val="auto"/>
                <w:sz w:val="24"/>
                <w:highlight w:val="none"/>
              </w:rPr>
            </w:pPr>
          </w:p>
        </w:tc>
        <w:tc>
          <w:tcPr>
            <w:tcW w:w="2930" w:type="dxa"/>
            <w:vAlign w:val="center"/>
          </w:tcPr>
          <w:p w14:paraId="1CC71A93">
            <w:pPr>
              <w:spacing w:line="360" w:lineRule="auto"/>
              <w:jc w:val="center"/>
              <w:rPr>
                <w:rFonts w:ascii="仿宋" w:hAnsi="仿宋" w:eastAsia="仿宋" w:cs="仿宋"/>
                <w:b/>
                <w:color w:val="auto"/>
                <w:sz w:val="24"/>
                <w:highlight w:val="none"/>
              </w:rPr>
            </w:pPr>
          </w:p>
        </w:tc>
        <w:tc>
          <w:tcPr>
            <w:tcW w:w="1620" w:type="dxa"/>
            <w:vAlign w:val="center"/>
          </w:tcPr>
          <w:p w14:paraId="6E935D90">
            <w:pPr>
              <w:spacing w:line="360" w:lineRule="auto"/>
              <w:jc w:val="center"/>
              <w:rPr>
                <w:rFonts w:ascii="仿宋" w:hAnsi="仿宋" w:eastAsia="仿宋" w:cs="仿宋"/>
                <w:b/>
                <w:color w:val="auto"/>
                <w:sz w:val="24"/>
                <w:highlight w:val="none"/>
              </w:rPr>
            </w:pPr>
          </w:p>
        </w:tc>
        <w:tc>
          <w:tcPr>
            <w:tcW w:w="1630" w:type="dxa"/>
            <w:vAlign w:val="center"/>
          </w:tcPr>
          <w:p w14:paraId="05D5D0A7">
            <w:pPr>
              <w:spacing w:line="360" w:lineRule="auto"/>
              <w:jc w:val="center"/>
              <w:rPr>
                <w:rFonts w:ascii="仿宋" w:hAnsi="仿宋" w:eastAsia="仿宋" w:cs="仿宋"/>
                <w:b/>
                <w:color w:val="auto"/>
                <w:sz w:val="24"/>
                <w:highlight w:val="none"/>
              </w:rPr>
            </w:pPr>
          </w:p>
        </w:tc>
        <w:tc>
          <w:tcPr>
            <w:tcW w:w="1630" w:type="dxa"/>
            <w:vAlign w:val="center"/>
          </w:tcPr>
          <w:p w14:paraId="52FCE7DA">
            <w:pPr>
              <w:spacing w:line="360" w:lineRule="auto"/>
              <w:jc w:val="center"/>
              <w:rPr>
                <w:rFonts w:ascii="仿宋" w:hAnsi="仿宋" w:eastAsia="仿宋" w:cs="仿宋"/>
                <w:b/>
                <w:color w:val="auto"/>
                <w:sz w:val="24"/>
                <w:highlight w:val="none"/>
              </w:rPr>
            </w:pPr>
          </w:p>
        </w:tc>
        <w:tc>
          <w:tcPr>
            <w:tcW w:w="2128" w:type="dxa"/>
            <w:vAlign w:val="center"/>
          </w:tcPr>
          <w:p w14:paraId="5384FFB2">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报价明细可另行附页</w:t>
            </w:r>
          </w:p>
        </w:tc>
      </w:tr>
      <w:tr w14:paraId="01F4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73197161">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p>
        </w:tc>
        <w:tc>
          <w:tcPr>
            <w:tcW w:w="3723" w:type="dxa"/>
            <w:vAlign w:val="center"/>
          </w:tcPr>
          <w:p w14:paraId="4BFB9D3C">
            <w:pPr>
              <w:spacing w:line="360" w:lineRule="auto"/>
              <w:jc w:val="center"/>
              <w:rPr>
                <w:rFonts w:ascii="仿宋" w:hAnsi="仿宋" w:eastAsia="仿宋" w:cs="仿宋"/>
                <w:b/>
                <w:color w:val="auto"/>
                <w:sz w:val="24"/>
                <w:highlight w:val="none"/>
              </w:rPr>
            </w:pPr>
          </w:p>
        </w:tc>
        <w:tc>
          <w:tcPr>
            <w:tcW w:w="2930" w:type="dxa"/>
            <w:vAlign w:val="center"/>
          </w:tcPr>
          <w:p w14:paraId="12DAA055">
            <w:pPr>
              <w:spacing w:line="360" w:lineRule="auto"/>
              <w:jc w:val="center"/>
              <w:rPr>
                <w:rFonts w:ascii="仿宋" w:hAnsi="仿宋" w:eastAsia="仿宋" w:cs="仿宋"/>
                <w:b/>
                <w:color w:val="auto"/>
                <w:sz w:val="24"/>
                <w:highlight w:val="none"/>
              </w:rPr>
            </w:pPr>
          </w:p>
        </w:tc>
        <w:tc>
          <w:tcPr>
            <w:tcW w:w="1620" w:type="dxa"/>
            <w:vAlign w:val="center"/>
          </w:tcPr>
          <w:p w14:paraId="59247563">
            <w:pPr>
              <w:spacing w:line="360" w:lineRule="auto"/>
              <w:jc w:val="center"/>
              <w:rPr>
                <w:rFonts w:ascii="仿宋" w:hAnsi="仿宋" w:eastAsia="仿宋" w:cs="仿宋"/>
                <w:b/>
                <w:color w:val="auto"/>
                <w:sz w:val="24"/>
                <w:highlight w:val="none"/>
              </w:rPr>
            </w:pPr>
          </w:p>
        </w:tc>
        <w:tc>
          <w:tcPr>
            <w:tcW w:w="1630" w:type="dxa"/>
            <w:vAlign w:val="center"/>
          </w:tcPr>
          <w:p w14:paraId="6C09A62F">
            <w:pPr>
              <w:spacing w:line="360" w:lineRule="auto"/>
              <w:jc w:val="center"/>
              <w:rPr>
                <w:rFonts w:ascii="仿宋" w:hAnsi="仿宋" w:eastAsia="仿宋" w:cs="仿宋"/>
                <w:b/>
                <w:color w:val="auto"/>
                <w:sz w:val="24"/>
                <w:highlight w:val="none"/>
              </w:rPr>
            </w:pPr>
          </w:p>
        </w:tc>
        <w:tc>
          <w:tcPr>
            <w:tcW w:w="1630" w:type="dxa"/>
            <w:vAlign w:val="center"/>
          </w:tcPr>
          <w:p w14:paraId="39D865E8">
            <w:pPr>
              <w:spacing w:line="360" w:lineRule="auto"/>
              <w:jc w:val="center"/>
              <w:rPr>
                <w:rFonts w:ascii="仿宋" w:hAnsi="仿宋" w:eastAsia="仿宋" w:cs="仿宋"/>
                <w:b/>
                <w:color w:val="auto"/>
                <w:sz w:val="24"/>
                <w:highlight w:val="none"/>
              </w:rPr>
            </w:pPr>
          </w:p>
        </w:tc>
        <w:tc>
          <w:tcPr>
            <w:tcW w:w="2128" w:type="dxa"/>
            <w:vAlign w:val="center"/>
          </w:tcPr>
          <w:p w14:paraId="43731601">
            <w:pPr>
              <w:spacing w:line="360" w:lineRule="auto"/>
              <w:jc w:val="center"/>
              <w:rPr>
                <w:rFonts w:hint="eastAsia" w:ascii="仿宋" w:hAnsi="仿宋" w:eastAsia="仿宋" w:cs="仿宋"/>
                <w:b/>
                <w:color w:val="auto"/>
                <w:sz w:val="24"/>
                <w:highlight w:val="none"/>
                <w:lang w:eastAsia="zh-CN"/>
              </w:rPr>
            </w:pPr>
          </w:p>
        </w:tc>
      </w:tr>
      <w:tr w14:paraId="627C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588634CA">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w:t>
            </w:r>
          </w:p>
        </w:tc>
        <w:tc>
          <w:tcPr>
            <w:tcW w:w="3723" w:type="dxa"/>
            <w:vAlign w:val="center"/>
          </w:tcPr>
          <w:p w14:paraId="197FDA1F">
            <w:pPr>
              <w:spacing w:line="360" w:lineRule="auto"/>
              <w:jc w:val="center"/>
              <w:rPr>
                <w:rFonts w:ascii="仿宋" w:hAnsi="仿宋" w:eastAsia="仿宋" w:cs="仿宋"/>
                <w:b/>
                <w:color w:val="auto"/>
                <w:sz w:val="24"/>
                <w:highlight w:val="none"/>
              </w:rPr>
            </w:pPr>
          </w:p>
        </w:tc>
        <w:tc>
          <w:tcPr>
            <w:tcW w:w="2930" w:type="dxa"/>
            <w:vAlign w:val="center"/>
          </w:tcPr>
          <w:p w14:paraId="29450895">
            <w:pPr>
              <w:spacing w:line="360" w:lineRule="auto"/>
              <w:jc w:val="center"/>
              <w:rPr>
                <w:rFonts w:ascii="仿宋" w:hAnsi="仿宋" w:eastAsia="仿宋" w:cs="仿宋"/>
                <w:b/>
                <w:color w:val="auto"/>
                <w:sz w:val="24"/>
                <w:highlight w:val="none"/>
              </w:rPr>
            </w:pPr>
          </w:p>
        </w:tc>
        <w:tc>
          <w:tcPr>
            <w:tcW w:w="1620" w:type="dxa"/>
            <w:vAlign w:val="center"/>
          </w:tcPr>
          <w:p w14:paraId="110F958B">
            <w:pPr>
              <w:spacing w:line="360" w:lineRule="auto"/>
              <w:jc w:val="center"/>
              <w:rPr>
                <w:rFonts w:ascii="仿宋" w:hAnsi="仿宋" w:eastAsia="仿宋" w:cs="仿宋"/>
                <w:b/>
                <w:color w:val="auto"/>
                <w:sz w:val="24"/>
                <w:highlight w:val="none"/>
              </w:rPr>
            </w:pPr>
          </w:p>
        </w:tc>
        <w:tc>
          <w:tcPr>
            <w:tcW w:w="1630" w:type="dxa"/>
            <w:vAlign w:val="center"/>
          </w:tcPr>
          <w:p w14:paraId="2AAF1861">
            <w:pPr>
              <w:spacing w:line="360" w:lineRule="auto"/>
              <w:jc w:val="center"/>
              <w:rPr>
                <w:rFonts w:ascii="仿宋" w:hAnsi="仿宋" w:eastAsia="仿宋" w:cs="仿宋"/>
                <w:b/>
                <w:color w:val="auto"/>
                <w:sz w:val="24"/>
                <w:highlight w:val="none"/>
              </w:rPr>
            </w:pPr>
          </w:p>
        </w:tc>
        <w:tc>
          <w:tcPr>
            <w:tcW w:w="1630" w:type="dxa"/>
            <w:vAlign w:val="center"/>
          </w:tcPr>
          <w:p w14:paraId="04D1460D">
            <w:pPr>
              <w:spacing w:line="360" w:lineRule="auto"/>
              <w:jc w:val="center"/>
              <w:rPr>
                <w:rFonts w:ascii="仿宋" w:hAnsi="仿宋" w:eastAsia="仿宋" w:cs="仿宋"/>
                <w:b/>
                <w:color w:val="auto"/>
                <w:sz w:val="24"/>
                <w:highlight w:val="none"/>
              </w:rPr>
            </w:pPr>
          </w:p>
        </w:tc>
        <w:tc>
          <w:tcPr>
            <w:tcW w:w="2128" w:type="dxa"/>
            <w:vAlign w:val="center"/>
          </w:tcPr>
          <w:p w14:paraId="322A4B54">
            <w:pPr>
              <w:spacing w:line="360" w:lineRule="auto"/>
              <w:jc w:val="center"/>
              <w:rPr>
                <w:rFonts w:hint="eastAsia" w:ascii="仿宋" w:hAnsi="仿宋" w:eastAsia="仿宋" w:cs="仿宋"/>
                <w:b/>
                <w:color w:val="auto"/>
                <w:sz w:val="24"/>
                <w:highlight w:val="none"/>
                <w:lang w:eastAsia="zh-CN"/>
              </w:rPr>
            </w:pPr>
          </w:p>
        </w:tc>
      </w:tr>
      <w:tr w14:paraId="75E0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59" w:type="dxa"/>
            <w:gridSpan w:val="3"/>
            <w:vAlign w:val="center"/>
          </w:tcPr>
          <w:p w14:paraId="591F1FE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投标报价（元）</w:t>
            </w:r>
          </w:p>
        </w:tc>
        <w:tc>
          <w:tcPr>
            <w:tcW w:w="7008" w:type="dxa"/>
            <w:gridSpan w:val="4"/>
            <w:vAlign w:val="center"/>
          </w:tcPr>
          <w:p w14:paraId="7F360C08">
            <w:pPr>
              <w:spacing w:line="360" w:lineRule="auto"/>
              <w:rPr>
                <w:rFonts w:ascii="仿宋" w:hAnsi="仿宋" w:eastAsia="仿宋" w:cs="仿宋"/>
                <w:color w:val="auto"/>
                <w:sz w:val="24"/>
                <w:highlight w:val="none"/>
              </w:rPr>
            </w:pPr>
          </w:p>
        </w:tc>
      </w:tr>
      <w:tr w14:paraId="554F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59" w:type="dxa"/>
            <w:gridSpan w:val="3"/>
            <w:vAlign w:val="center"/>
          </w:tcPr>
          <w:p w14:paraId="7DF6510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c>
          <w:tcPr>
            <w:tcW w:w="7008" w:type="dxa"/>
            <w:gridSpan w:val="4"/>
            <w:vAlign w:val="center"/>
          </w:tcPr>
          <w:p w14:paraId="50C85820">
            <w:pPr>
              <w:spacing w:line="360" w:lineRule="auto"/>
              <w:jc w:val="center"/>
              <w:rPr>
                <w:rFonts w:ascii="仿宋" w:hAnsi="仿宋" w:eastAsia="仿宋" w:cs="仿宋"/>
                <w:color w:val="auto"/>
                <w:sz w:val="24"/>
                <w:highlight w:val="none"/>
              </w:rPr>
            </w:pPr>
          </w:p>
        </w:tc>
      </w:tr>
    </w:tbl>
    <w:p w14:paraId="1AE936A7">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3B59DBD">
      <w:pPr>
        <w:spacing w:line="360" w:lineRule="auto"/>
        <w:ind w:left="-2" w:leftChars="-1" w:firstLine="482" w:firstLineChars="200"/>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zh-CN"/>
        </w:rPr>
        <w:t>投标人需按本表格式</w:t>
      </w:r>
      <w:r>
        <w:rPr>
          <w:rFonts w:hint="eastAsia" w:ascii="仿宋" w:hAnsi="仿宋" w:eastAsia="仿宋" w:cs="仿宋"/>
          <w:b/>
          <w:bCs/>
          <w:color w:val="auto"/>
          <w:kern w:val="0"/>
          <w:sz w:val="24"/>
          <w:highlight w:val="none"/>
        </w:rPr>
        <w:t>结合采购需求内容</w:t>
      </w:r>
      <w:r>
        <w:rPr>
          <w:rFonts w:hint="eastAsia" w:ascii="仿宋" w:hAnsi="仿宋" w:eastAsia="仿宋" w:cs="仿宋"/>
          <w:b/>
          <w:bCs/>
          <w:color w:val="auto"/>
          <w:kern w:val="0"/>
          <w:sz w:val="24"/>
          <w:highlight w:val="none"/>
          <w:lang w:val="zh-CN"/>
        </w:rPr>
        <w:t>填写，不得自行更改。</w:t>
      </w:r>
    </w:p>
    <w:p w14:paraId="7B86B55F">
      <w:pPr>
        <w:spacing w:line="360" w:lineRule="auto"/>
        <w:ind w:firstLine="482" w:firstLineChars="200"/>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b/>
          <w:bCs/>
          <w:color w:val="auto"/>
          <w:kern w:val="0"/>
          <w:sz w:val="24"/>
          <w:highlight w:val="none"/>
        </w:rPr>
        <w:t>否则视为</w:t>
      </w:r>
      <w:r>
        <w:rPr>
          <w:rFonts w:hint="eastAsia" w:ascii="仿宋" w:hAnsi="仿宋" w:eastAsia="仿宋" w:cs="仿宋"/>
          <w:b/>
          <w:bCs/>
          <w:color w:val="auto"/>
          <w:sz w:val="24"/>
          <w:highlight w:val="none"/>
        </w:rPr>
        <w:t>投标文件含有采购人不能接受的附加条件的，投标无效</w:t>
      </w:r>
      <w:r>
        <w:rPr>
          <w:rFonts w:hint="eastAsia" w:ascii="仿宋" w:hAnsi="仿宋" w:eastAsia="仿宋" w:cs="仿宋"/>
          <w:b/>
          <w:bCs/>
          <w:color w:val="auto"/>
          <w:kern w:val="0"/>
          <w:sz w:val="24"/>
          <w:highlight w:val="none"/>
          <w:lang w:val="zh-CN"/>
        </w:rPr>
        <w:t>。</w:t>
      </w:r>
    </w:p>
    <w:p w14:paraId="6A38328D">
      <w:pPr>
        <w:snapToGrid w:val="0"/>
        <w:spacing w:line="360" w:lineRule="auto"/>
        <w:ind w:firstLine="482" w:firstLineChars="200"/>
        <w:jc w:val="left"/>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3</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zh-CN"/>
        </w:rPr>
        <w:t>以上表格要求细分项目及报价，在“规格型号（或具体服务）”一栏中，货物类项目填写规格型号，服务类项目填写具体服务。</w:t>
      </w:r>
    </w:p>
    <w:p w14:paraId="4132DEBD">
      <w:pPr>
        <w:snapToGrid w:val="0"/>
        <w:spacing w:line="360" w:lineRule="auto"/>
        <w:ind w:firstLine="482" w:firstLineChars="200"/>
        <w:jc w:val="left"/>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zh-CN"/>
        </w:rPr>
        <w:t>特别提示：采购机构将对项目名称和项目编号，中标供应商名称、地址和中标金额，主要中标标的的名称、规格型号、数量、单价、服务要求等予以公示。</w:t>
      </w:r>
    </w:p>
    <w:p w14:paraId="02F5D265">
      <w:pPr>
        <w:spacing w:line="360" w:lineRule="auto"/>
        <w:ind w:firstLine="482" w:firstLineChars="200"/>
        <w:rPr>
          <w:rFonts w:ascii="仿宋" w:hAnsi="仿宋" w:eastAsia="仿宋" w:cs="仿宋"/>
          <w:b/>
          <w:bCs/>
          <w:color w:val="auto"/>
          <w:kern w:val="0"/>
          <w:sz w:val="24"/>
          <w:highlight w:val="none"/>
        </w:rPr>
      </w:pPr>
    </w:p>
    <w:p w14:paraId="6B7372CE">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4CE11890">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814" w:right="1474" w:bottom="1814" w:left="147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1C15B97">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63" w:name="_Toc465665161"/>
      <w:r>
        <w:rPr>
          <w:rFonts w:hint="eastAsia" w:ascii="仿宋" w:hAnsi="仿宋" w:eastAsia="仿宋" w:cs="仿宋"/>
          <w:color w:val="auto"/>
          <w:highlight w:val="none"/>
        </w:rPr>
        <w:t>附件</w:t>
      </w:r>
      <w:bookmarkEnd w:id="63"/>
    </w:p>
    <w:p w14:paraId="49370D97">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1：质疑函范本及制作说明</w:t>
      </w:r>
    </w:p>
    <w:p w14:paraId="10EF7EEB">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5892A30">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24B376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2FA5EA3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AD3420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0340CE1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65AB38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BF9C78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4E8E7A8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375C0E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1FF487C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31F2233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263AD0D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105F355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70400E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09E6D18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4E86E42">
      <w:pPr>
        <w:snapToGrid w:val="0"/>
        <w:spacing w:line="360" w:lineRule="auto"/>
        <w:rPr>
          <w:rFonts w:ascii="仿宋" w:hAnsi="仿宋" w:eastAsia="仿宋" w:cs="仿宋"/>
          <w:color w:val="auto"/>
          <w:sz w:val="24"/>
          <w:highlight w:val="none"/>
        </w:rPr>
      </w:pPr>
    </w:p>
    <w:p w14:paraId="22106CF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54D94A76">
      <w:pPr>
        <w:snapToGrid w:val="0"/>
        <w:spacing w:line="360" w:lineRule="auto"/>
        <w:rPr>
          <w:rFonts w:ascii="仿宋" w:hAnsi="仿宋" w:eastAsia="仿宋" w:cs="仿宋"/>
          <w:color w:val="auto"/>
          <w:sz w:val="24"/>
          <w:highlight w:val="none"/>
          <w:u w:val="dotted"/>
        </w:rPr>
      </w:pPr>
    </w:p>
    <w:p w14:paraId="026DABE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1B5C9D6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15A5628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470645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3E8054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2995918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10055F05">
      <w:pPr>
        <w:spacing w:line="360" w:lineRule="auto"/>
        <w:jc w:val="center"/>
        <w:rPr>
          <w:rFonts w:ascii="仿宋" w:hAnsi="仿宋" w:eastAsia="仿宋" w:cs="仿宋"/>
          <w:b/>
          <w:bCs/>
          <w:color w:val="auto"/>
          <w:sz w:val="24"/>
          <w:highlight w:val="none"/>
        </w:rPr>
      </w:pPr>
    </w:p>
    <w:p w14:paraId="52CBBFA8">
      <w:pPr>
        <w:spacing w:line="360" w:lineRule="auto"/>
        <w:rPr>
          <w:rFonts w:ascii="仿宋" w:hAnsi="仿宋" w:eastAsia="仿宋" w:cs="仿宋"/>
          <w:b/>
          <w:color w:val="auto"/>
          <w:sz w:val="24"/>
          <w:highlight w:val="none"/>
        </w:rPr>
      </w:pPr>
    </w:p>
    <w:p w14:paraId="0039D82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0480F8C">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1.供应商提出质疑时，应提交质疑函和必要的证明材料。</w:t>
      </w:r>
    </w:p>
    <w:p w14:paraId="25FEDC18">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7A3453F">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3.质疑供应商若对项目的某一分包进行质疑，质疑函中应列明具体分包号。</w:t>
      </w:r>
    </w:p>
    <w:p w14:paraId="49F84847">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4.质疑函的质疑事项应具体、明确，并有必要的事实依据和法律依据。</w:t>
      </w:r>
    </w:p>
    <w:p w14:paraId="68BCCBE2">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5.质疑函的质疑请求应与质疑事项相关。</w:t>
      </w:r>
    </w:p>
    <w:p w14:paraId="0EF4BA04">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DF176E3">
      <w:pPr>
        <w:widowControl/>
        <w:spacing w:line="360" w:lineRule="auto"/>
        <w:ind w:firstLine="600" w:firstLineChars="200"/>
        <w:jc w:val="left"/>
        <w:rPr>
          <w:rFonts w:ascii="仿宋" w:hAnsi="仿宋" w:eastAsia="仿宋" w:cs="仿宋"/>
          <w:color w:val="auto"/>
          <w:sz w:val="30"/>
          <w:szCs w:val="30"/>
          <w:highlight w:val="none"/>
        </w:rPr>
      </w:pPr>
    </w:p>
    <w:p w14:paraId="2287A82D">
      <w:pPr>
        <w:spacing w:line="360" w:lineRule="auto"/>
        <w:jc w:val="center"/>
        <w:rPr>
          <w:rFonts w:ascii="仿宋" w:hAnsi="仿宋" w:eastAsia="仿宋" w:cs="仿宋"/>
          <w:b/>
          <w:color w:val="auto"/>
          <w:spacing w:val="6"/>
          <w:sz w:val="32"/>
          <w:szCs w:val="32"/>
          <w:highlight w:val="none"/>
        </w:rPr>
      </w:pPr>
    </w:p>
    <w:p w14:paraId="25FCF93E">
      <w:pPr>
        <w:pStyle w:val="79"/>
        <w:rPr>
          <w:color w:val="auto"/>
          <w:highlight w:val="none"/>
        </w:rPr>
      </w:pPr>
    </w:p>
    <w:p w14:paraId="22697951">
      <w:pPr>
        <w:pStyle w:val="80"/>
        <w:rPr>
          <w:color w:val="auto"/>
          <w:highlight w:val="none"/>
        </w:rPr>
      </w:pPr>
    </w:p>
    <w:p w14:paraId="0C46E725">
      <w:pPr>
        <w:rPr>
          <w:color w:val="auto"/>
          <w:highlight w:val="none"/>
        </w:rPr>
      </w:pPr>
    </w:p>
    <w:p w14:paraId="4A39C6F2">
      <w:pPr>
        <w:pStyle w:val="80"/>
        <w:rPr>
          <w:rFonts w:eastAsiaTheme="minorEastAsia"/>
          <w:color w:val="auto"/>
          <w:highlight w:val="none"/>
        </w:rPr>
      </w:pPr>
    </w:p>
    <w:p w14:paraId="578AFF7B">
      <w:pPr>
        <w:rPr>
          <w:color w:val="auto"/>
          <w:highlight w:val="none"/>
        </w:rPr>
      </w:pPr>
    </w:p>
    <w:p w14:paraId="10FFED7A">
      <w:pPr>
        <w:pStyle w:val="79"/>
        <w:rPr>
          <w:color w:val="auto"/>
          <w:highlight w:val="none"/>
        </w:rPr>
      </w:pPr>
    </w:p>
    <w:p w14:paraId="0F48199D">
      <w:pPr>
        <w:pStyle w:val="80"/>
        <w:rPr>
          <w:rFonts w:eastAsia="仿宋"/>
          <w:color w:val="auto"/>
          <w:highlight w:val="none"/>
        </w:rPr>
      </w:pPr>
    </w:p>
    <w:p w14:paraId="74F62409">
      <w:pPr>
        <w:rPr>
          <w:color w:val="auto"/>
          <w:highlight w:val="none"/>
        </w:rPr>
      </w:pPr>
    </w:p>
    <w:p w14:paraId="2AA553E6">
      <w:pPr>
        <w:pStyle w:val="79"/>
        <w:rPr>
          <w:color w:val="auto"/>
          <w:highlight w:val="none"/>
        </w:rPr>
      </w:pPr>
    </w:p>
    <w:p w14:paraId="7D740518">
      <w:pPr>
        <w:pStyle w:val="80"/>
        <w:rPr>
          <w:rFonts w:eastAsia="仿宋"/>
          <w:color w:val="auto"/>
          <w:highlight w:val="none"/>
        </w:rPr>
      </w:pPr>
    </w:p>
    <w:p w14:paraId="0337CED2">
      <w:pPr>
        <w:rPr>
          <w:color w:val="auto"/>
          <w:highlight w:val="none"/>
        </w:rPr>
      </w:pPr>
    </w:p>
    <w:p w14:paraId="02DC8C8A">
      <w:pPr>
        <w:pStyle w:val="79"/>
        <w:rPr>
          <w:color w:val="auto"/>
          <w:highlight w:val="none"/>
        </w:rPr>
      </w:pPr>
    </w:p>
    <w:p w14:paraId="54EC35DF">
      <w:pPr>
        <w:pStyle w:val="80"/>
        <w:rPr>
          <w:rFonts w:eastAsia="仿宋"/>
          <w:color w:val="auto"/>
          <w:highlight w:val="none"/>
        </w:rPr>
      </w:pPr>
    </w:p>
    <w:p w14:paraId="257D6331">
      <w:pPr>
        <w:rPr>
          <w:color w:val="auto"/>
          <w:highlight w:val="none"/>
        </w:rPr>
      </w:pPr>
    </w:p>
    <w:p w14:paraId="2D40B1B0">
      <w:pPr>
        <w:pStyle w:val="79"/>
        <w:rPr>
          <w:color w:val="auto"/>
          <w:highlight w:val="none"/>
        </w:rPr>
      </w:pPr>
    </w:p>
    <w:p w14:paraId="67B4F914">
      <w:pPr>
        <w:pStyle w:val="80"/>
        <w:rPr>
          <w:rFonts w:eastAsia="仿宋"/>
          <w:color w:val="auto"/>
          <w:highlight w:val="none"/>
        </w:rPr>
      </w:pPr>
    </w:p>
    <w:p w14:paraId="781D2632">
      <w:pPr>
        <w:rPr>
          <w:color w:val="auto"/>
          <w:highlight w:val="none"/>
        </w:rPr>
      </w:pPr>
    </w:p>
    <w:p w14:paraId="0A6551A2">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2：投诉书范本及制作说明</w:t>
      </w:r>
    </w:p>
    <w:p w14:paraId="03D1FAC2">
      <w:pPr>
        <w:spacing w:line="360" w:lineRule="auto"/>
        <w:jc w:val="center"/>
        <w:rPr>
          <w:rFonts w:ascii="仿宋" w:hAnsi="仿宋" w:eastAsia="仿宋" w:cs="仿宋"/>
          <w:b/>
          <w:color w:val="auto"/>
          <w:sz w:val="24"/>
          <w:highlight w:val="none"/>
        </w:rPr>
      </w:pPr>
    </w:p>
    <w:p w14:paraId="50EFABB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2ECE1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65B436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68D797E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3BAD2B40">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ascii="仿宋" w:hAnsi="仿宋" w:eastAsia="仿宋" w:cs="仿宋"/>
          <w:color w:val="auto"/>
          <w:sz w:val="24"/>
          <w:highlight w:val="none"/>
        </w:rPr>
        <w:t>/主要负责人：</w:t>
      </w:r>
    </w:p>
    <w:p w14:paraId="59525890">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1DA37F3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7F89E67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4E7DA79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1：</w:t>
      </w:r>
    </w:p>
    <w:p w14:paraId="1050CA8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2736890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1B05DD3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2</w:t>
      </w:r>
    </w:p>
    <w:p w14:paraId="1858486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98B679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3B0BF9F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401842B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1F132AF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D8232F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557B1FC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770B7AA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1FD32FE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7E688E7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0C4142F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4AF7534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CB90044">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w:t>
      </w:r>
      <w:r>
        <w:rPr>
          <w:rFonts w:ascii="仿宋" w:hAnsi="仿宋" w:eastAsia="仿宋" w:cs="仿宋"/>
          <w:color w:val="auto"/>
          <w:sz w:val="24"/>
          <w:highlight w:val="none"/>
        </w:rPr>
        <w:t>,向提出质疑，质疑事项为：</w:t>
      </w:r>
    </w:p>
    <w:p w14:paraId="3AC4E8AA">
      <w:pPr>
        <w:spacing w:line="360" w:lineRule="auto"/>
        <w:rPr>
          <w:rFonts w:ascii="仿宋" w:hAnsi="仿宋" w:eastAsia="仿宋" w:cs="仿宋"/>
          <w:color w:val="auto"/>
          <w:sz w:val="24"/>
          <w:highlight w:val="none"/>
          <w:u w:val="dotted"/>
        </w:rPr>
      </w:pPr>
    </w:p>
    <w:p w14:paraId="4645E410">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w:t>
      </w:r>
      <w:r>
        <w:rPr>
          <w:rFonts w:ascii="仿宋" w:hAnsi="仿宋" w:eastAsia="仿宋" w:cs="仿宋"/>
          <w:color w:val="auto"/>
          <w:sz w:val="24"/>
          <w:highlight w:val="none"/>
          <w:u w:val="dotted"/>
        </w:rPr>
        <w:t>/代理机构</w:t>
      </w:r>
      <w:r>
        <w:rPr>
          <w:rFonts w:hint="eastAsia" w:ascii="仿宋" w:hAnsi="仿宋" w:eastAsia="仿宋" w:cs="仿宋"/>
          <w:color w:val="auto"/>
          <w:sz w:val="24"/>
          <w:highlight w:val="none"/>
        </w:rPr>
        <w:t>于年月日</w:t>
      </w:r>
      <w:r>
        <w:rPr>
          <w:rFonts w:ascii="仿宋" w:hAnsi="仿宋" w:eastAsia="仿宋" w:cs="仿宋"/>
          <w:color w:val="auto"/>
          <w:sz w:val="24"/>
          <w:highlight w:val="none"/>
        </w:rPr>
        <w:t>,就质疑事项作出了答复/没有在法定期限内作出答复。</w:t>
      </w:r>
    </w:p>
    <w:p w14:paraId="298B7FC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D719CC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 xml:space="preserve"> 1：</w:t>
      </w:r>
    </w:p>
    <w:p w14:paraId="74CACFD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3025B3C4">
      <w:pPr>
        <w:spacing w:line="360" w:lineRule="auto"/>
        <w:rPr>
          <w:rFonts w:ascii="仿宋" w:hAnsi="仿宋" w:eastAsia="仿宋" w:cs="仿宋"/>
          <w:color w:val="auto"/>
          <w:sz w:val="24"/>
          <w:highlight w:val="none"/>
          <w:u w:val="dotted"/>
        </w:rPr>
      </w:pPr>
    </w:p>
    <w:p w14:paraId="06ACDE6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71B03BE2">
      <w:pPr>
        <w:spacing w:line="360" w:lineRule="auto"/>
        <w:rPr>
          <w:rFonts w:ascii="仿宋" w:hAnsi="仿宋" w:eastAsia="仿宋" w:cs="仿宋"/>
          <w:color w:val="auto"/>
          <w:sz w:val="24"/>
          <w:highlight w:val="none"/>
          <w:u w:val="dotted"/>
        </w:rPr>
      </w:pPr>
    </w:p>
    <w:p w14:paraId="5643EE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2</w:t>
      </w:r>
    </w:p>
    <w:p w14:paraId="4BE55B6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5C0ACB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FC3306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374F05A6">
      <w:pPr>
        <w:spacing w:line="360" w:lineRule="auto"/>
        <w:rPr>
          <w:rFonts w:ascii="仿宋" w:hAnsi="仿宋" w:eastAsia="仿宋" w:cs="仿宋"/>
          <w:color w:val="auto"/>
          <w:sz w:val="24"/>
          <w:highlight w:val="none"/>
          <w:u w:val="single"/>
        </w:rPr>
      </w:pPr>
    </w:p>
    <w:p w14:paraId="230DFF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2E14B25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3C174FAC">
      <w:pPr>
        <w:spacing w:line="360" w:lineRule="auto"/>
        <w:rPr>
          <w:rFonts w:ascii="仿宋" w:hAnsi="仿宋" w:eastAsia="仿宋" w:cs="仿宋"/>
          <w:b/>
          <w:color w:val="auto"/>
          <w:sz w:val="24"/>
          <w:highlight w:val="none"/>
        </w:rPr>
      </w:pPr>
    </w:p>
    <w:p w14:paraId="516D35F7">
      <w:pPr>
        <w:spacing w:line="360" w:lineRule="auto"/>
        <w:rPr>
          <w:rFonts w:ascii="仿宋" w:hAnsi="仿宋" w:eastAsia="仿宋" w:cs="仿宋"/>
          <w:b/>
          <w:color w:val="auto"/>
          <w:sz w:val="24"/>
          <w:highlight w:val="none"/>
        </w:rPr>
      </w:pPr>
    </w:p>
    <w:p w14:paraId="23F802C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4466495">
      <w:pPr>
        <w:widowControl/>
        <w:spacing w:line="360" w:lineRule="auto"/>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69431B9">
      <w:pPr>
        <w:widowControl/>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F5659D0">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3.投诉人若对项目的某一分包进行投诉，投诉书应列明具体分包号。</w:t>
      </w:r>
    </w:p>
    <w:p w14:paraId="621E2B27">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4.投诉书应简要列明质疑事项，质疑函、质疑答复等作为附件材料提供。</w:t>
      </w:r>
    </w:p>
    <w:p w14:paraId="15ADE4BE">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5.投诉书的投诉事项应具体、明确，并有必要的事实依据和法律依据。</w:t>
      </w:r>
    </w:p>
    <w:p w14:paraId="0947EC14">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6.投诉书的投诉请求应与投诉事项相关。</w:t>
      </w:r>
    </w:p>
    <w:p w14:paraId="5457C535">
      <w:pPr>
        <w:widowControl/>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50F0DAA">
      <w:pPr>
        <w:spacing w:line="360" w:lineRule="auto"/>
        <w:rPr>
          <w:rFonts w:ascii="仿宋" w:hAnsi="仿宋" w:eastAsia="仿宋" w:cs="仿宋"/>
          <w:b/>
          <w:color w:val="auto"/>
          <w:sz w:val="24"/>
          <w:highlight w:val="none"/>
        </w:rPr>
      </w:pPr>
    </w:p>
    <w:p w14:paraId="3A7D0E29">
      <w:pPr>
        <w:autoSpaceDE w:val="0"/>
        <w:autoSpaceDN w:val="0"/>
        <w:jc w:val="center"/>
        <w:rPr>
          <w:rFonts w:ascii="仿宋" w:hAnsi="仿宋" w:eastAsia="仿宋" w:cs="仿宋"/>
          <w:b/>
          <w:color w:val="auto"/>
          <w:spacing w:val="6"/>
          <w:sz w:val="32"/>
          <w:szCs w:val="32"/>
          <w:highlight w:val="none"/>
        </w:rPr>
      </w:pPr>
    </w:p>
    <w:p w14:paraId="00A0C311">
      <w:pPr>
        <w:pStyle w:val="79"/>
        <w:rPr>
          <w:color w:val="auto"/>
          <w:highlight w:val="none"/>
        </w:rPr>
      </w:pPr>
    </w:p>
    <w:p w14:paraId="558B2DAB">
      <w:pPr>
        <w:pStyle w:val="80"/>
        <w:rPr>
          <w:rFonts w:eastAsia="仿宋"/>
          <w:color w:val="auto"/>
          <w:highlight w:val="none"/>
        </w:rPr>
      </w:pPr>
    </w:p>
    <w:p w14:paraId="649DE017">
      <w:pPr>
        <w:rPr>
          <w:color w:val="auto"/>
          <w:highlight w:val="none"/>
        </w:rPr>
      </w:pPr>
    </w:p>
    <w:p w14:paraId="0EBABCA8">
      <w:pPr>
        <w:pStyle w:val="79"/>
        <w:rPr>
          <w:color w:val="auto"/>
          <w:highlight w:val="none"/>
        </w:rPr>
      </w:pPr>
    </w:p>
    <w:p w14:paraId="0CF1BEA8">
      <w:pPr>
        <w:pStyle w:val="80"/>
        <w:rPr>
          <w:rFonts w:eastAsia="仿宋"/>
          <w:color w:val="auto"/>
          <w:highlight w:val="none"/>
        </w:rPr>
      </w:pPr>
    </w:p>
    <w:p w14:paraId="313DE2C2">
      <w:pPr>
        <w:rPr>
          <w:color w:val="auto"/>
          <w:highlight w:val="none"/>
        </w:rPr>
      </w:pPr>
    </w:p>
    <w:p w14:paraId="0EBACB47">
      <w:pPr>
        <w:pStyle w:val="79"/>
        <w:rPr>
          <w:color w:val="auto"/>
          <w:highlight w:val="none"/>
        </w:rPr>
      </w:pPr>
    </w:p>
    <w:p w14:paraId="6B6FB9DB">
      <w:pPr>
        <w:pStyle w:val="80"/>
        <w:rPr>
          <w:rFonts w:eastAsia="仿宋"/>
          <w:color w:val="auto"/>
          <w:highlight w:val="none"/>
        </w:rPr>
      </w:pPr>
    </w:p>
    <w:p w14:paraId="507AE15C">
      <w:pPr>
        <w:rPr>
          <w:color w:val="auto"/>
          <w:highlight w:val="none"/>
        </w:rPr>
      </w:pPr>
    </w:p>
    <w:p w14:paraId="58FAAEE4">
      <w:pPr>
        <w:pStyle w:val="79"/>
        <w:rPr>
          <w:color w:val="auto"/>
          <w:highlight w:val="none"/>
        </w:rPr>
      </w:pPr>
    </w:p>
    <w:p w14:paraId="47DB0B4A">
      <w:pPr>
        <w:pStyle w:val="80"/>
        <w:rPr>
          <w:rFonts w:eastAsia="仿宋"/>
          <w:color w:val="auto"/>
          <w:highlight w:val="none"/>
        </w:rPr>
      </w:pPr>
    </w:p>
    <w:p w14:paraId="08C7FEF4">
      <w:pPr>
        <w:rPr>
          <w:color w:val="auto"/>
          <w:highlight w:val="none"/>
        </w:rPr>
      </w:pPr>
    </w:p>
    <w:p w14:paraId="71208243">
      <w:pPr>
        <w:pStyle w:val="79"/>
        <w:rPr>
          <w:color w:val="auto"/>
          <w:highlight w:val="none"/>
        </w:rPr>
      </w:pPr>
    </w:p>
    <w:p w14:paraId="644809F4">
      <w:pPr>
        <w:pStyle w:val="80"/>
        <w:rPr>
          <w:rFonts w:eastAsia="仿宋"/>
          <w:color w:val="auto"/>
          <w:highlight w:val="none"/>
        </w:rPr>
      </w:pPr>
    </w:p>
    <w:p w14:paraId="7B84ED7A">
      <w:pPr>
        <w:rPr>
          <w:color w:val="auto"/>
          <w:highlight w:val="none"/>
        </w:rPr>
      </w:pPr>
    </w:p>
    <w:p w14:paraId="7255BBC0">
      <w:pPr>
        <w:pStyle w:val="79"/>
        <w:rPr>
          <w:color w:val="auto"/>
          <w:highlight w:val="none"/>
        </w:rPr>
      </w:pPr>
    </w:p>
    <w:p w14:paraId="40A8F6A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B2D339F">
      <w:pPr>
        <w:autoSpaceDE w:val="0"/>
        <w:autoSpaceDN w:val="0"/>
        <w:jc w:val="both"/>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0D23A5B8">
      <w:pPr>
        <w:spacing w:line="360" w:lineRule="auto"/>
        <w:rPr>
          <w:rFonts w:ascii="仿宋" w:hAnsi="仿宋" w:eastAsia="仿宋" w:cs="仿宋"/>
          <w:color w:val="auto"/>
          <w:sz w:val="24"/>
          <w:highlight w:val="none"/>
          <w:u w:val="single"/>
        </w:rPr>
      </w:pPr>
    </w:p>
    <w:p w14:paraId="05B89759">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3E452F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833D16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E81D331">
      <w:pPr>
        <w:spacing w:line="360" w:lineRule="auto"/>
        <w:ind w:firstLine="494"/>
        <w:rPr>
          <w:rFonts w:ascii="仿宋" w:hAnsi="仿宋" w:eastAsia="仿宋" w:cs="仿宋"/>
          <w:color w:val="auto"/>
          <w:sz w:val="24"/>
          <w:highlight w:val="none"/>
        </w:rPr>
      </w:pPr>
    </w:p>
    <w:p w14:paraId="4DE25DA6">
      <w:pPr>
        <w:spacing w:line="360" w:lineRule="auto"/>
        <w:ind w:firstLine="494"/>
        <w:rPr>
          <w:rFonts w:ascii="仿宋" w:hAnsi="仿宋" w:eastAsia="仿宋" w:cs="仿宋"/>
          <w:color w:val="auto"/>
          <w:sz w:val="24"/>
          <w:highlight w:val="none"/>
        </w:rPr>
      </w:pPr>
    </w:p>
    <w:p w14:paraId="638CA71E">
      <w:pPr>
        <w:spacing w:line="360" w:lineRule="auto"/>
        <w:ind w:firstLine="494"/>
        <w:rPr>
          <w:rFonts w:ascii="仿宋" w:hAnsi="仿宋" w:eastAsia="仿宋" w:cs="仿宋"/>
          <w:color w:val="auto"/>
          <w:sz w:val="24"/>
          <w:highlight w:val="none"/>
        </w:rPr>
      </w:pPr>
    </w:p>
    <w:p w14:paraId="4262CBF7">
      <w:pPr>
        <w:spacing w:line="360" w:lineRule="auto"/>
        <w:ind w:firstLine="494"/>
        <w:rPr>
          <w:rFonts w:ascii="仿宋" w:hAnsi="仿宋" w:eastAsia="仿宋" w:cs="仿宋"/>
          <w:color w:val="auto"/>
          <w:sz w:val="24"/>
          <w:highlight w:val="none"/>
        </w:rPr>
      </w:pPr>
    </w:p>
    <w:p w14:paraId="760A930B">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E52EB59">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979EF62">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16AF4425">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EE6CA49">
      <w:pPr>
        <w:autoSpaceDE w:val="0"/>
        <w:autoSpaceDN w:val="0"/>
        <w:jc w:val="center"/>
        <w:rPr>
          <w:rFonts w:ascii="仿宋" w:hAnsi="仿宋" w:eastAsia="仿宋" w:cs="仿宋"/>
          <w:b/>
          <w:color w:val="auto"/>
          <w:spacing w:val="6"/>
          <w:sz w:val="32"/>
          <w:szCs w:val="32"/>
          <w:highlight w:val="none"/>
        </w:rPr>
      </w:pPr>
    </w:p>
    <w:p w14:paraId="113EE6AF">
      <w:pPr>
        <w:autoSpaceDE w:val="0"/>
        <w:autoSpaceDN w:val="0"/>
        <w:jc w:val="center"/>
        <w:rPr>
          <w:rFonts w:ascii="仿宋" w:hAnsi="仿宋" w:eastAsia="仿宋" w:cs="仿宋"/>
          <w:b/>
          <w:color w:val="auto"/>
          <w:spacing w:val="6"/>
          <w:sz w:val="32"/>
          <w:szCs w:val="32"/>
          <w:highlight w:val="none"/>
        </w:rPr>
      </w:pPr>
    </w:p>
    <w:p w14:paraId="2BED207F">
      <w:pPr>
        <w:autoSpaceDE w:val="0"/>
        <w:autoSpaceDN w:val="0"/>
        <w:jc w:val="center"/>
        <w:rPr>
          <w:rFonts w:ascii="仿宋" w:hAnsi="仿宋" w:eastAsia="仿宋" w:cs="仿宋"/>
          <w:b/>
          <w:color w:val="auto"/>
          <w:spacing w:val="6"/>
          <w:sz w:val="32"/>
          <w:szCs w:val="32"/>
          <w:highlight w:val="none"/>
        </w:rPr>
      </w:pPr>
    </w:p>
    <w:p w14:paraId="3C345117">
      <w:pPr>
        <w:autoSpaceDE w:val="0"/>
        <w:autoSpaceDN w:val="0"/>
        <w:jc w:val="center"/>
        <w:rPr>
          <w:rFonts w:ascii="仿宋" w:hAnsi="仿宋" w:eastAsia="仿宋" w:cs="仿宋"/>
          <w:b/>
          <w:color w:val="auto"/>
          <w:spacing w:val="6"/>
          <w:sz w:val="32"/>
          <w:szCs w:val="32"/>
          <w:highlight w:val="none"/>
        </w:rPr>
      </w:pPr>
    </w:p>
    <w:p w14:paraId="6CA80F44">
      <w:pPr>
        <w:autoSpaceDE w:val="0"/>
        <w:autoSpaceDN w:val="0"/>
        <w:jc w:val="center"/>
        <w:rPr>
          <w:rFonts w:ascii="仿宋" w:hAnsi="仿宋" w:eastAsia="仿宋" w:cs="仿宋"/>
          <w:b/>
          <w:color w:val="auto"/>
          <w:spacing w:val="6"/>
          <w:sz w:val="32"/>
          <w:szCs w:val="32"/>
          <w:highlight w:val="none"/>
        </w:rPr>
      </w:pPr>
    </w:p>
    <w:p w14:paraId="77BA7DCD">
      <w:pPr>
        <w:autoSpaceDE w:val="0"/>
        <w:autoSpaceDN w:val="0"/>
        <w:jc w:val="center"/>
        <w:rPr>
          <w:rFonts w:ascii="仿宋" w:hAnsi="仿宋" w:eastAsia="仿宋" w:cs="仿宋"/>
          <w:b/>
          <w:color w:val="auto"/>
          <w:spacing w:val="6"/>
          <w:sz w:val="32"/>
          <w:szCs w:val="32"/>
          <w:highlight w:val="none"/>
        </w:rPr>
      </w:pPr>
    </w:p>
    <w:p w14:paraId="50FF2AD5">
      <w:pPr>
        <w:autoSpaceDE w:val="0"/>
        <w:autoSpaceDN w:val="0"/>
        <w:jc w:val="center"/>
        <w:rPr>
          <w:rFonts w:ascii="仿宋" w:hAnsi="仿宋" w:eastAsia="仿宋" w:cs="仿宋"/>
          <w:b/>
          <w:color w:val="auto"/>
          <w:spacing w:val="6"/>
          <w:sz w:val="32"/>
          <w:szCs w:val="32"/>
          <w:highlight w:val="none"/>
        </w:rPr>
      </w:pPr>
    </w:p>
    <w:p w14:paraId="3C72A66A">
      <w:pPr>
        <w:autoSpaceDE w:val="0"/>
        <w:autoSpaceDN w:val="0"/>
        <w:jc w:val="center"/>
        <w:rPr>
          <w:rFonts w:ascii="仿宋" w:hAnsi="仿宋" w:eastAsia="仿宋" w:cs="仿宋"/>
          <w:b/>
          <w:color w:val="auto"/>
          <w:spacing w:val="6"/>
          <w:sz w:val="32"/>
          <w:szCs w:val="32"/>
          <w:highlight w:val="none"/>
        </w:rPr>
      </w:pPr>
    </w:p>
    <w:p w14:paraId="08005AEA">
      <w:pPr>
        <w:pStyle w:val="4"/>
        <w:rPr>
          <w:rFonts w:ascii="仿宋" w:hAnsi="仿宋" w:eastAsia="仿宋" w:cs="仿宋"/>
          <w:b/>
          <w:color w:val="auto"/>
          <w:spacing w:val="6"/>
          <w:sz w:val="32"/>
          <w:szCs w:val="32"/>
          <w:highlight w:val="none"/>
        </w:rPr>
      </w:pPr>
    </w:p>
    <w:p w14:paraId="5D52C46A">
      <w:pPr>
        <w:rPr>
          <w:rFonts w:ascii="仿宋" w:hAnsi="仿宋" w:eastAsia="仿宋" w:cs="仿宋"/>
          <w:b/>
          <w:color w:val="auto"/>
          <w:spacing w:val="6"/>
          <w:sz w:val="32"/>
          <w:szCs w:val="32"/>
          <w:highlight w:val="none"/>
        </w:rPr>
      </w:pPr>
    </w:p>
    <w:p w14:paraId="3F12F856">
      <w:pPr>
        <w:pStyle w:val="4"/>
        <w:rPr>
          <w:rFonts w:ascii="仿宋" w:hAnsi="仿宋" w:eastAsia="仿宋" w:cs="仿宋"/>
          <w:b/>
          <w:color w:val="auto"/>
          <w:spacing w:val="6"/>
          <w:sz w:val="32"/>
          <w:szCs w:val="32"/>
          <w:highlight w:val="none"/>
        </w:rPr>
      </w:pPr>
    </w:p>
    <w:p w14:paraId="0393BE9A">
      <w:pPr>
        <w:rPr>
          <w:rFonts w:ascii="仿宋" w:hAnsi="仿宋" w:eastAsia="仿宋" w:cs="仿宋"/>
          <w:b/>
          <w:color w:val="auto"/>
          <w:spacing w:val="6"/>
          <w:sz w:val="32"/>
          <w:szCs w:val="32"/>
          <w:highlight w:val="none"/>
        </w:rPr>
      </w:pPr>
    </w:p>
    <w:p w14:paraId="55011D0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037C651">
      <w:pPr>
        <w:pStyle w:val="966"/>
        <w:widowControl w:val="0"/>
        <w:snapToGrid w:val="0"/>
        <w:spacing w:line="360" w:lineRule="auto"/>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ascii="仿宋" w:hAnsi="仿宋" w:eastAsia="仿宋" w:cs="仿宋"/>
          <w:color w:val="auto"/>
          <w:sz w:val="24"/>
          <w:szCs w:val="24"/>
          <w:highlight w:val="none"/>
        </w:rPr>
        <w:fldChar w:fldCharType="separate"/>
      </w:r>
      <w:r>
        <w:rPr>
          <w:rStyle w:val="76"/>
          <w:rFonts w:ascii="仿宋" w:hAnsi="仿宋" w:eastAsia="仿宋" w:cs="仿宋"/>
          <w:color w:val="auto"/>
          <w:sz w:val="24"/>
          <w:szCs w:val="24"/>
          <w:highlight w:val="none"/>
        </w:rPr>
        <w:t>（政企采购活动现场确认声明书格式如下）。</w:t>
      </w:r>
      <w:r>
        <w:rPr>
          <w:rFonts w:ascii="仿宋" w:hAnsi="仿宋" w:eastAsia="仿宋" w:cs="仿宋"/>
          <w:color w:val="auto"/>
          <w:sz w:val="24"/>
          <w:szCs w:val="24"/>
          <w:highlight w:val="none"/>
        </w:rPr>
        <w:fldChar w:fldCharType="end"/>
      </w:r>
    </w:p>
    <w:p w14:paraId="4A08BED0">
      <w:pPr>
        <w:pStyle w:val="966"/>
        <w:widowControl w:val="0"/>
        <w:snapToGrid w:val="0"/>
        <w:spacing w:line="360" w:lineRule="auto"/>
        <w:jc w:val="center"/>
        <w:rPr>
          <w:rFonts w:hint="default" w:ascii="仿宋" w:hAnsi="仿宋" w:eastAsia="仿宋" w:cs="仿宋"/>
          <w:b/>
          <w:bCs/>
          <w:color w:val="auto"/>
          <w:sz w:val="28"/>
          <w:szCs w:val="28"/>
          <w:highlight w:val="none"/>
        </w:rPr>
      </w:pPr>
      <w:r>
        <w:rPr>
          <w:rFonts w:ascii="仿宋" w:hAnsi="仿宋" w:eastAsia="仿宋" w:cs="仿宋"/>
          <w:b/>
          <w:bCs/>
          <w:color w:val="auto"/>
          <w:sz w:val="28"/>
          <w:szCs w:val="28"/>
          <w:highlight w:val="none"/>
        </w:rPr>
        <w:t>政企采购活动现场确认声明书</w:t>
      </w:r>
    </w:p>
    <w:p w14:paraId="54DB9056">
      <w:pPr>
        <w:pStyle w:val="966"/>
        <w:widowControl w:val="0"/>
        <w:snapToGrid w:val="0"/>
        <w:spacing w:line="360" w:lineRule="auto"/>
        <w:jc w:val="both"/>
        <w:rPr>
          <w:rFonts w:hint="default"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eastAsia="zh-CN"/>
        </w:rPr>
        <w:t>浙江华耀建设咨询有限公司</w:t>
      </w:r>
      <w:r>
        <w:rPr>
          <w:rFonts w:ascii="仿宋" w:hAnsi="仿宋" w:eastAsia="仿宋" w:cs="仿宋"/>
          <w:color w:val="auto"/>
          <w:kern w:val="0"/>
          <w:sz w:val="24"/>
          <w:szCs w:val="24"/>
          <w:highlight w:val="none"/>
        </w:rPr>
        <w:t>：</w:t>
      </w:r>
    </w:p>
    <w:p w14:paraId="5B78D467">
      <w:pPr>
        <w:pStyle w:val="966"/>
        <w:widowControl w:val="0"/>
        <w:snapToGrid w:val="0"/>
        <w:spacing w:line="360" w:lineRule="auto"/>
        <w:ind w:firstLine="504" w:firstLineChars="200"/>
        <w:jc w:val="both"/>
        <w:rPr>
          <w:rFonts w:hint="default" w:ascii="仿宋" w:hAnsi="仿宋" w:eastAsia="仿宋" w:cs="仿宋"/>
          <w:color w:val="auto"/>
          <w:spacing w:val="6"/>
          <w:sz w:val="24"/>
          <w:szCs w:val="24"/>
          <w:highlight w:val="none"/>
        </w:rPr>
      </w:pPr>
      <w:r>
        <w:rPr>
          <w:rFonts w:ascii="仿宋" w:hAnsi="仿宋" w:eastAsia="仿宋" w:cs="仿宋"/>
          <w:color w:val="auto"/>
          <w:spacing w:val="6"/>
          <w:sz w:val="24"/>
          <w:szCs w:val="24"/>
          <w:highlight w:val="none"/>
        </w:rPr>
        <w:t>本人</w:t>
      </w:r>
      <w:r>
        <w:rPr>
          <w:rFonts w:ascii="仿宋" w:hAnsi="仿宋" w:eastAsia="仿宋" w:cs="仿宋"/>
          <w:color w:val="auto"/>
          <w:spacing w:val="6"/>
          <w:sz w:val="24"/>
          <w:szCs w:val="24"/>
          <w:highlight w:val="none"/>
          <w:u w:val="single"/>
        </w:rPr>
        <w:t xml:space="preserve">        </w:t>
      </w:r>
      <w:r>
        <w:rPr>
          <w:rFonts w:ascii="仿宋" w:hAnsi="仿宋" w:eastAsia="仿宋" w:cs="仿宋"/>
          <w:color w:val="auto"/>
          <w:spacing w:val="6"/>
          <w:sz w:val="24"/>
          <w:szCs w:val="24"/>
          <w:highlight w:val="none"/>
        </w:rPr>
        <w:t>经由</w:t>
      </w:r>
      <w:r>
        <w:rPr>
          <w:rFonts w:ascii="仿宋" w:hAnsi="仿宋" w:eastAsia="仿宋" w:cs="仿宋"/>
          <w:color w:val="auto"/>
          <w:spacing w:val="6"/>
          <w:sz w:val="24"/>
          <w:szCs w:val="24"/>
          <w:highlight w:val="none"/>
          <w:u w:val="single"/>
        </w:rPr>
        <w:t xml:space="preserve">                  （单位）</w:t>
      </w:r>
      <w:r>
        <w:rPr>
          <w:rFonts w:ascii="仿宋" w:hAnsi="仿宋" w:eastAsia="仿宋" w:cs="仿宋"/>
          <w:color w:val="auto"/>
          <w:spacing w:val="6"/>
          <w:sz w:val="24"/>
          <w:szCs w:val="24"/>
          <w:highlight w:val="none"/>
        </w:rPr>
        <w:t>负责人</w:t>
      </w:r>
      <w:r>
        <w:rPr>
          <w:rFonts w:ascii="仿宋" w:hAnsi="仿宋" w:eastAsia="仿宋" w:cs="仿宋"/>
          <w:color w:val="auto"/>
          <w:spacing w:val="6"/>
          <w:sz w:val="24"/>
          <w:szCs w:val="24"/>
          <w:highlight w:val="none"/>
          <w:u w:val="single"/>
        </w:rPr>
        <w:t xml:space="preserve"> </w:t>
      </w:r>
      <w:r>
        <w:rPr>
          <w:rFonts w:ascii="仿宋" w:hAnsi="仿宋" w:eastAsia="仿宋" w:cs="仿宋"/>
          <w:i/>
          <w:iCs/>
          <w:color w:val="auto"/>
          <w:spacing w:val="6"/>
          <w:sz w:val="24"/>
          <w:szCs w:val="24"/>
          <w:highlight w:val="none"/>
          <w:u w:val="single"/>
        </w:rPr>
        <w:t xml:space="preserve">     </w:t>
      </w:r>
      <w:r>
        <w:rPr>
          <w:rFonts w:ascii="仿宋" w:hAnsi="仿宋" w:eastAsia="仿宋" w:cs="仿宋"/>
          <w:color w:val="auto"/>
          <w:spacing w:val="6"/>
          <w:sz w:val="24"/>
          <w:szCs w:val="24"/>
          <w:highlight w:val="none"/>
          <w:u w:val="single"/>
        </w:rPr>
        <w:t>（姓名）</w:t>
      </w:r>
      <w:r>
        <w:rPr>
          <w:rFonts w:ascii="仿宋" w:hAnsi="仿宋" w:eastAsia="仿宋" w:cs="仿宋"/>
          <w:color w:val="auto"/>
          <w:spacing w:val="6"/>
          <w:sz w:val="24"/>
          <w:szCs w:val="24"/>
          <w:highlight w:val="none"/>
        </w:rPr>
        <w:t xml:space="preserve">合法授权参加 </w:t>
      </w:r>
      <w:r>
        <w:rPr>
          <w:rFonts w:ascii="仿宋" w:hAnsi="仿宋" w:eastAsia="仿宋" w:cs="仿宋"/>
          <w:color w:val="auto"/>
          <w:spacing w:val="6"/>
          <w:sz w:val="24"/>
          <w:szCs w:val="24"/>
          <w:highlight w:val="none"/>
          <w:u w:val="single"/>
        </w:rPr>
        <w:t xml:space="preserve">                        </w:t>
      </w:r>
      <w:r>
        <w:rPr>
          <w:rFonts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lang w:val="en-US" w:eastAsia="zh-CN"/>
        </w:rPr>
        <w:t xml:space="preserve">      </w:t>
      </w:r>
      <w:r>
        <w:rPr>
          <w:rFonts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639E0431">
      <w:pPr>
        <w:pStyle w:val="967"/>
        <w:widowControl/>
        <w:snapToGrid w:val="0"/>
        <w:spacing w:line="360" w:lineRule="auto"/>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一、本单位与采购人之间 </w:t>
      </w:r>
    </w:p>
    <w:p w14:paraId="2A41C208">
      <w:pPr>
        <w:pStyle w:val="967"/>
        <w:widowControl/>
        <w:snapToGrid w:val="0"/>
        <w:spacing w:line="360" w:lineRule="auto"/>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□不存在利害关系;</w:t>
      </w:r>
    </w:p>
    <w:p w14:paraId="211D83BB">
      <w:pPr>
        <w:pStyle w:val="967"/>
        <w:widowControl/>
        <w:snapToGrid w:val="0"/>
        <w:spacing w:line="360" w:lineRule="auto"/>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□存在下列利害关系</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p>
    <w:p w14:paraId="6BD1660D">
      <w:pPr>
        <w:pStyle w:val="967"/>
        <w:widowControl/>
        <w:snapToGrid w:val="0"/>
        <w:spacing w:line="360" w:lineRule="auto"/>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A.投资关系    B.行政隶属关系    C.业务指导关系</w:t>
      </w:r>
    </w:p>
    <w:p w14:paraId="09EFA376">
      <w:pPr>
        <w:pStyle w:val="967"/>
        <w:widowControl/>
        <w:snapToGrid w:val="0"/>
        <w:spacing w:line="360" w:lineRule="auto"/>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D.其他可能</w:t>
      </w:r>
      <w:r>
        <w:rPr>
          <w:rFonts w:ascii="仿宋" w:hAnsi="仿宋" w:eastAsia="仿宋" w:cs="仿宋"/>
          <w:color w:val="auto"/>
          <w:sz w:val="24"/>
          <w:szCs w:val="24"/>
          <w:highlight w:val="none"/>
        </w:rPr>
        <w:t>影响采购公正的</w:t>
      </w:r>
      <w:r>
        <w:rPr>
          <w:rFonts w:ascii="仿宋" w:hAnsi="仿宋" w:eastAsia="仿宋" w:cs="仿宋"/>
          <w:color w:val="auto"/>
          <w:kern w:val="0"/>
          <w:sz w:val="24"/>
          <w:szCs w:val="24"/>
          <w:highlight w:val="none"/>
        </w:rPr>
        <w:t>利害关系</w:t>
      </w:r>
      <w:r>
        <w:rPr>
          <w:rFonts w:ascii="仿宋" w:hAnsi="仿宋" w:eastAsia="仿宋" w:cs="仿宋"/>
          <w:color w:val="auto"/>
          <w:kern w:val="0"/>
          <w:sz w:val="24"/>
          <w:szCs w:val="24"/>
          <w:highlight w:val="none"/>
          <w:u w:val="single"/>
        </w:rPr>
        <w:t xml:space="preserve">（如有，请如实说明）                 </w:t>
      </w:r>
      <w:r>
        <w:rPr>
          <w:rFonts w:ascii="仿宋" w:hAnsi="仿宋" w:eastAsia="仿宋" w:cs="仿宋"/>
          <w:color w:val="auto"/>
          <w:kern w:val="0"/>
          <w:sz w:val="24"/>
          <w:szCs w:val="24"/>
          <w:highlight w:val="none"/>
        </w:rPr>
        <w:t>。</w:t>
      </w:r>
    </w:p>
    <w:p w14:paraId="0E9AC321">
      <w:pPr>
        <w:pStyle w:val="967"/>
        <w:widowControl/>
        <w:snapToGrid w:val="0"/>
        <w:spacing w:line="360" w:lineRule="auto"/>
        <w:rPr>
          <w:rFonts w:hint="default" w:ascii="仿宋" w:hAnsi="仿宋" w:eastAsia="仿宋" w:cs="仿宋"/>
          <w:color w:val="auto"/>
          <w:kern w:val="0"/>
          <w:sz w:val="24"/>
          <w:szCs w:val="24"/>
          <w:highlight w:val="none"/>
        </w:rPr>
      </w:pPr>
      <w:r>
        <w:rPr>
          <w:rFonts w:ascii="仿宋" w:hAnsi="仿宋" w:eastAsia="仿宋" w:cs="仿宋"/>
          <w:color w:val="auto"/>
          <w:spacing w:val="6"/>
          <w:sz w:val="24"/>
          <w:szCs w:val="24"/>
          <w:highlight w:val="none"/>
        </w:rPr>
        <w:t>二、</w:t>
      </w:r>
      <w:r>
        <w:rPr>
          <w:rFonts w:ascii="仿宋" w:hAnsi="仿宋" w:eastAsia="仿宋" w:cs="仿宋"/>
          <w:color w:val="auto"/>
          <w:kern w:val="0"/>
          <w:sz w:val="24"/>
          <w:szCs w:val="24"/>
          <w:highlight w:val="none"/>
        </w:rPr>
        <w:t xml:space="preserve">现已清楚知道参加本项目采购活动的其他所有供应商名称，本单位 </w:t>
      </w:r>
    </w:p>
    <w:p w14:paraId="2CF57BB6">
      <w:pPr>
        <w:pStyle w:val="967"/>
        <w:widowControl/>
        <w:snapToGrid w:val="0"/>
        <w:spacing w:line="360" w:lineRule="auto"/>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□与其他所有供应商之间均不存在利害关系 </w:t>
      </w:r>
    </w:p>
    <w:p w14:paraId="669B90DE">
      <w:pPr>
        <w:pStyle w:val="967"/>
        <w:widowControl/>
        <w:snapToGrid w:val="0"/>
        <w:spacing w:line="360" w:lineRule="auto"/>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□与</w:t>
      </w:r>
      <w:r>
        <w:rPr>
          <w:rFonts w:ascii="仿宋" w:hAnsi="仿宋" w:eastAsia="仿宋" w:cs="仿宋"/>
          <w:color w:val="auto"/>
          <w:kern w:val="0"/>
          <w:sz w:val="24"/>
          <w:szCs w:val="24"/>
          <w:highlight w:val="none"/>
          <w:u w:val="single"/>
        </w:rPr>
        <w:t xml:space="preserve">           （供应商名称）</w:t>
      </w:r>
      <w:r>
        <w:rPr>
          <w:rFonts w:ascii="仿宋" w:hAnsi="仿宋" w:eastAsia="仿宋" w:cs="仿宋"/>
          <w:color w:val="auto"/>
          <w:kern w:val="0"/>
          <w:sz w:val="24"/>
          <w:szCs w:val="24"/>
          <w:highlight w:val="none"/>
        </w:rPr>
        <w:t>之间存在下列利害关系</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p>
    <w:p w14:paraId="1B47EE67">
      <w:pPr>
        <w:pStyle w:val="966"/>
        <w:widowControl w:val="0"/>
        <w:snapToGrid w:val="0"/>
        <w:spacing w:line="360" w:lineRule="auto"/>
        <w:jc w:val="both"/>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A.法定代表人或负责人或实际控制人是同一人</w:t>
      </w:r>
    </w:p>
    <w:p w14:paraId="3B27260D">
      <w:pPr>
        <w:pStyle w:val="966"/>
        <w:widowControl w:val="0"/>
        <w:snapToGrid w:val="0"/>
        <w:spacing w:line="360" w:lineRule="auto"/>
        <w:jc w:val="both"/>
        <w:rPr>
          <w:rFonts w:hint="default" w:ascii="仿宋" w:hAnsi="仿宋" w:eastAsia="仿宋" w:cs="仿宋"/>
          <w:color w:val="auto"/>
          <w:spacing w:val="6"/>
          <w:sz w:val="24"/>
          <w:szCs w:val="24"/>
          <w:highlight w:val="none"/>
        </w:rPr>
      </w:pPr>
      <w:r>
        <w:rPr>
          <w:rFonts w:ascii="仿宋" w:hAnsi="仿宋" w:eastAsia="仿宋" w:cs="仿宋"/>
          <w:color w:val="auto"/>
          <w:kern w:val="0"/>
          <w:sz w:val="24"/>
          <w:szCs w:val="24"/>
          <w:highlight w:val="none"/>
        </w:rPr>
        <w:t xml:space="preserve">  B.法定代表人或负责人或实际控制人是夫妻关系</w:t>
      </w:r>
    </w:p>
    <w:p w14:paraId="3810842B">
      <w:pPr>
        <w:pStyle w:val="966"/>
        <w:widowControl w:val="0"/>
        <w:snapToGrid w:val="0"/>
        <w:spacing w:line="360" w:lineRule="auto"/>
        <w:jc w:val="both"/>
        <w:rPr>
          <w:rFonts w:hint="default" w:ascii="仿宋" w:hAnsi="仿宋" w:eastAsia="仿宋" w:cs="仿宋"/>
          <w:color w:val="auto"/>
          <w:spacing w:val="6"/>
          <w:sz w:val="24"/>
          <w:szCs w:val="24"/>
          <w:highlight w:val="none"/>
        </w:rPr>
      </w:pPr>
      <w:r>
        <w:rPr>
          <w:rFonts w:ascii="仿宋" w:hAnsi="仿宋" w:eastAsia="仿宋" w:cs="仿宋"/>
          <w:color w:val="auto"/>
          <w:kern w:val="0"/>
          <w:sz w:val="24"/>
          <w:szCs w:val="24"/>
          <w:highlight w:val="none"/>
        </w:rPr>
        <w:t xml:space="preserve">  C.法定代表人或负责人或实际控制人是直系血亲关系</w:t>
      </w:r>
    </w:p>
    <w:p w14:paraId="3C283DA3">
      <w:pPr>
        <w:pStyle w:val="966"/>
        <w:widowControl w:val="0"/>
        <w:snapToGrid w:val="0"/>
        <w:spacing w:line="360" w:lineRule="auto"/>
        <w:jc w:val="both"/>
        <w:rPr>
          <w:rFonts w:hint="default" w:ascii="仿宋" w:hAnsi="仿宋" w:eastAsia="仿宋" w:cs="仿宋"/>
          <w:color w:val="auto"/>
          <w:spacing w:val="6"/>
          <w:sz w:val="24"/>
          <w:szCs w:val="24"/>
          <w:highlight w:val="none"/>
        </w:rPr>
      </w:pPr>
      <w:r>
        <w:rPr>
          <w:rFonts w:ascii="仿宋" w:hAnsi="仿宋" w:eastAsia="仿宋" w:cs="仿宋"/>
          <w:color w:val="auto"/>
          <w:kern w:val="0"/>
          <w:sz w:val="24"/>
          <w:szCs w:val="24"/>
          <w:highlight w:val="none"/>
        </w:rPr>
        <w:t xml:space="preserve">  D.法定代表人或负责人或实际控制人存在三代以内旁系血亲关系</w:t>
      </w:r>
    </w:p>
    <w:p w14:paraId="2909615B">
      <w:pPr>
        <w:pStyle w:val="966"/>
        <w:widowControl w:val="0"/>
        <w:snapToGrid w:val="0"/>
        <w:spacing w:line="360" w:lineRule="auto"/>
        <w:jc w:val="both"/>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E.法定代表人或负责人或实际控制人存在近姻亲关系</w:t>
      </w:r>
    </w:p>
    <w:p w14:paraId="0784A572">
      <w:pPr>
        <w:pStyle w:val="966"/>
        <w:widowControl w:val="0"/>
        <w:snapToGrid w:val="0"/>
        <w:spacing w:line="360" w:lineRule="auto"/>
        <w:jc w:val="both"/>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F.法定代表人或负责人或实际控制人存在股份控制或实际控制关系</w:t>
      </w:r>
    </w:p>
    <w:p w14:paraId="2AF19278">
      <w:pPr>
        <w:pStyle w:val="966"/>
        <w:widowControl w:val="0"/>
        <w:snapToGrid w:val="0"/>
        <w:spacing w:line="360" w:lineRule="auto"/>
        <w:jc w:val="both"/>
        <w:outlineLvl w:val="0"/>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G.存在共同直接或间接投资设立子公司、联营企业和合营企业情况</w:t>
      </w:r>
    </w:p>
    <w:p w14:paraId="1FD9988D">
      <w:pPr>
        <w:pStyle w:val="966"/>
        <w:widowControl w:val="0"/>
        <w:snapToGrid w:val="0"/>
        <w:spacing w:line="360" w:lineRule="auto"/>
        <w:jc w:val="both"/>
        <w:rPr>
          <w:rFonts w:hint="default" w:ascii="仿宋" w:hAnsi="仿宋" w:eastAsia="仿宋" w:cs="仿宋"/>
          <w:color w:val="auto"/>
          <w:sz w:val="24"/>
          <w:szCs w:val="24"/>
          <w:highlight w:val="none"/>
        </w:rPr>
      </w:pPr>
      <w:r>
        <w:rPr>
          <w:rFonts w:ascii="仿宋" w:hAnsi="仿宋" w:eastAsia="仿宋" w:cs="仿宋"/>
          <w:color w:val="auto"/>
          <w:kern w:val="0"/>
          <w:sz w:val="24"/>
          <w:szCs w:val="24"/>
          <w:highlight w:val="none"/>
        </w:rPr>
        <w:t xml:space="preserve">  H.存在分级代理或代销关系、同一生产制造商关系、</w:t>
      </w:r>
      <w:r>
        <w:rPr>
          <w:rFonts w:ascii="仿宋" w:hAnsi="仿宋" w:eastAsia="仿宋" w:cs="仿宋"/>
          <w:color w:val="auto"/>
          <w:sz w:val="24"/>
          <w:szCs w:val="24"/>
          <w:highlight w:val="none"/>
        </w:rPr>
        <w:t>管理关系、重要业务（占主营业务收入50%以上）或重要财务往来关系（如融资）等其他实质性控制关系</w:t>
      </w:r>
    </w:p>
    <w:p w14:paraId="5FB08D9F">
      <w:pPr>
        <w:pStyle w:val="966"/>
        <w:widowControl w:val="0"/>
        <w:snapToGrid w:val="0"/>
        <w:spacing w:line="360" w:lineRule="auto"/>
        <w:jc w:val="both"/>
        <w:rPr>
          <w:rFonts w:hint="default" w:ascii="仿宋" w:hAnsi="仿宋" w:eastAsia="仿宋" w:cs="仿宋"/>
          <w:color w:val="auto"/>
          <w:spacing w:val="6"/>
          <w:sz w:val="24"/>
          <w:szCs w:val="24"/>
          <w:highlight w:val="none"/>
        </w:rPr>
      </w:pPr>
      <w:r>
        <w:rPr>
          <w:rFonts w:ascii="仿宋" w:hAnsi="仿宋" w:eastAsia="仿宋" w:cs="仿宋"/>
          <w:color w:val="auto"/>
          <w:sz w:val="24"/>
          <w:szCs w:val="24"/>
          <w:highlight w:val="none"/>
        </w:rPr>
        <w:t xml:space="preserve">  I</w:t>
      </w:r>
      <w:r>
        <w:rPr>
          <w:rFonts w:ascii="仿宋" w:hAnsi="仿宋" w:eastAsia="仿宋" w:cs="仿宋"/>
          <w:color w:val="auto"/>
          <w:kern w:val="0"/>
          <w:sz w:val="24"/>
          <w:szCs w:val="24"/>
          <w:highlight w:val="none"/>
        </w:rPr>
        <w:t>.</w:t>
      </w:r>
      <w:r>
        <w:rPr>
          <w:rFonts w:ascii="仿宋" w:hAnsi="仿宋" w:eastAsia="仿宋" w:cs="仿宋"/>
          <w:color w:val="auto"/>
          <w:sz w:val="24"/>
          <w:szCs w:val="24"/>
          <w:highlight w:val="none"/>
        </w:rPr>
        <w:t>其他利害关系情况</w:t>
      </w:r>
      <w:r>
        <w:rPr>
          <w:rFonts w:ascii="仿宋" w:hAnsi="仿宋" w:eastAsia="仿宋" w:cs="仿宋"/>
          <w:color w:val="auto"/>
          <w:sz w:val="24"/>
          <w:szCs w:val="24"/>
          <w:highlight w:val="none"/>
          <w:u w:val="single"/>
        </w:rPr>
        <w:t xml:space="preserve">                              </w:t>
      </w:r>
      <w:r>
        <w:rPr>
          <w:rFonts w:ascii="仿宋" w:hAnsi="仿宋" w:eastAsia="仿宋" w:cs="仿宋"/>
          <w:color w:val="auto"/>
          <w:kern w:val="0"/>
          <w:sz w:val="24"/>
          <w:szCs w:val="24"/>
          <w:highlight w:val="none"/>
        </w:rPr>
        <w:t>。</w:t>
      </w:r>
    </w:p>
    <w:p w14:paraId="25041A0A">
      <w:pPr>
        <w:pStyle w:val="967"/>
        <w:widowControl/>
        <w:snapToGrid w:val="0"/>
        <w:spacing w:line="360" w:lineRule="auto"/>
        <w:rPr>
          <w:rFonts w:hint="default" w:ascii="仿宋" w:hAnsi="仿宋" w:eastAsia="仿宋" w:cs="仿宋"/>
          <w:color w:val="auto"/>
          <w:kern w:val="0"/>
          <w:sz w:val="24"/>
          <w:szCs w:val="24"/>
          <w:highlight w:val="none"/>
        </w:rPr>
      </w:pPr>
      <w:r>
        <w:rPr>
          <w:rFonts w:ascii="仿宋" w:hAnsi="仿宋" w:eastAsia="仿宋" w:cs="仿宋"/>
          <w:color w:val="auto"/>
          <w:sz w:val="24"/>
          <w:szCs w:val="24"/>
          <w:highlight w:val="none"/>
        </w:rPr>
        <w:t>三、现已清楚知道并</w:t>
      </w:r>
      <w:r>
        <w:rPr>
          <w:rFonts w:ascii="仿宋" w:hAnsi="仿宋" w:eastAsia="仿宋" w:cs="仿宋"/>
          <w:color w:val="auto"/>
          <w:kern w:val="0"/>
          <w:sz w:val="24"/>
          <w:szCs w:val="24"/>
          <w:highlight w:val="none"/>
        </w:rPr>
        <w:t>严格遵守政府采购法律法规和现场纪律。</w:t>
      </w:r>
    </w:p>
    <w:p w14:paraId="4EDCA5C4">
      <w:pPr>
        <w:pStyle w:val="967"/>
        <w:widowControl/>
        <w:snapToGrid w:val="0"/>
        <w:spacing w:line="360" w:lineRule="auto"/>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四、我发现</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供应商之间存在或可能存在上述第二条第</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项利害关系。</w:t>
      </w:r>
    </w:p>
    <w:p w14:paraId="7D5121B1">
      <w:pPr>
        <w:pStyle w:val="966"/>
        <w:widowControl w:val="0"/>
        <w:snapToGrid w:val="0"/>
        <w:spacing w:line="360" w:lineRule="auto"/>
        <w:jc w:val="both"/>
        <w:rPr>
          <w:rFonts w:ascii="宋体" w:hAnsi="宋体" w:cs="宋体"/>
          <w:bCs/>
          <w:color w:val="auto"/>
          <w:sz w:val="24"/>
          <w:highlight w:val="none"/>
        </w:rPr>
      </w:pPr>
      <w:r>
        <w:rPr>
          <w:rFonts w:ascii="仿宋" w:hAnsi="仿宋" w:eastAsia="仿宋" w:cs="仿宋"/>
          <w:color w:val="auto"/>
          <w:sz w:val="24"/>
          <w:szCs w:val="24"/>
          <w:highlight w:val="none"/>
        </w:rPr>
        <w:t xml:space="preserve"> （供应商代表签名）：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年  月   日</w:t>
      </w:r>
    </w:p>
    <w:p w14:paraId="64D9B215">
      <w:pPr>
        <w:rPr>
          <w:color w:val="auto"/>
          <w:highlight w:val="none"/>
        </w:rPr>
      </w:pPr>
    </w:p>
    <w:sectPr>
      <w:headerReference r:id="rId24" w:type="first"/>
      <w:footerReference r:id="rId27" w:type="first"/>
      <w:headerReference r:id="rId23" w:type="default"/>
      <w:footerReference r:id="rId25" w:type="default"/>
      <w:footerReference r:id="rId26" w:type="even"/>
      <w:pgSz w:w="11906" w:h="16838"/>
      <w:pgMar w:top="1814" w:right="1474" w:bottom="1814" w:left="1474"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E9D0">
    <w:pPr>
      <w:pStyle w:val="39"/>
      <w:framePr w:wrap="around" w:vAnchor="text" w:hAnchor="margin" w:xAlign="right" w:y="1"/>
      <w:rPr>
        <w:rStyle w:val="72"/>
      </w:rPr>
    </w:pPr>
    <w:r>
      <w:fldChar w:fldCharType="begin"/>
    </w:r>
    <w:r>
      <w:rPr>
        <w:rStyle w:val="72"/>
      </w:rPr>
      <w:instrText xml:space="preserve">PAGE  </w:instrText>
    </w:r>
    <w:r>
      <w:fldChar w:fldCharType="end"/>
    </w:r>
  </w:p>
  <w:p w14:paraId="46F56870">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8C78">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7BFE00">
                          <w:pPr>
                            <w:pStyle w:val="39"/>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67BFE00">
                    <w:pPr>
                      <w:pStyle w:val="39"/>
                    </w:pPr>
                    <w:r>
                      <w:fldChar w:fldCharType="begin"/>
                    </w:r>
                    <w:r>
                      <w:instrText xml:space="preserve"> PAGE  \* MERGEFORMAT </w:instrText>
                    </w:r>
                    <w:r>
                      <w:fldChar w:fldCharType="separate"/>
                    </w:r>
                    <w:r>
                      <w:t>32</w:t>
                    </w:r>
                    <w:r>
                      <w:fldChar w:fldCharType="end"/>
                    </w:r>
                  </w:p>
                </w:txbxContent>
              </v:textbox>
            </v:shape>
          </w:pict>
        </mc:Fallback>
      </mc:AlternateContent>
    </w:r>
  </w:p>
  <w:p w14:paraId="3E3AC95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A5119">
    <w:pPr>
      <w:pStyle w:val="3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295"/>
                            <w:docPartObj>
                              <w:docPartGallery w:val="autotext"/>
                            </w:docPartObj>
                          </w:sdtPr>
                          <w:sdtContent>
                            <w:p w14:paraId="2EC98768">
                              <w:pPr>
                                <w:pStyle w:val="39"/>
                                <w:jc w:val="center"/>
                              </w:pPr>
                              <w:r>
                                <w:fldChar w:fldCharType="begin"/>
                              </w:r>
                              <w:r>
                                <w:instrText xml:space="preserve"> PAGE   \* MERGEFORMAT </w:instrText>
                              </w:r>
                              <w:r>
                                <w:fldChar w:fldCharType="separate"/>
                              </w:r>
                              <w:r>
                                <w:rPr>
                                  <w:lang w:val="zh-CN"/>
                                </w:rPr>
                                <w:t>63</w:t>
                              </w:r>
                              <w:r>
                                <w:rPr>
                                  <w:lang w:val="zh-CN"/>
                                </w:rPr>
                                <w:fldChar w:fldCharType="end"/>
                              </w:r>
                            </w:p>
                          </w:sdtContent>
                        </w:sdt>
                        <w:p w14:paraId="15D2370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7295"/>
                      <w:docPartObj>
                        <w:docPartGallery w:val="autotext"/>
                      </w:docPartObj>
                    </w:sdtPr>
                    <w:sdtContent>
                      <w:p w14:paraId="2EC98768">
                        <w:pPr>
                          <w:pStyle w:val="39"/>
                          <w:jc w:val="center"/>
                        </w:pPr>
                        <w:r>
                          <w:fldChar w:fldCharType="begin"/>
                        </w:r>
                        <w:r>
                          <w:instrText xml:space="preserve"> PAGE   \* MERGEFORMAT </w:instrText>
                        </w:r>
                        <w:r>
                          <w:fldChar w:fldCharType="separate"/>
                        </w:r>
                        <w:r>
                          <w:rPr>
                            <w:lang w:val="zh-CN"/>
                          </w:rPr>
                          <w:t>63</w:t>
                        </w:r>
                        <w:r>
                          <w:rPr>
                            <w:lang w:val="zh-CN"/>
                          </w:rPr>
                          <w:fldChar w:fldCharType="end"/>
                        </w:r>
                      </w:p>
                    </w:sdtContent>
                  </w:sdt>
                  <w:p w14:paraId="15D23707"/>
                </w:txbxContent>
              </v:textbox>
            </v:shape>
          </w:pict>
        </mc:Fallback>
      </mc:AlternateContent>
    </w:r>
  </w:p>
  <w:p w14:paraId="6DCBFAE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FA95">
    <w:pPr>
      <w:pStyle w:val="3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2316"/>
                            <w:docPartObj>
                              <w:docPartGallery w:val="autotext"/>
                            </w:docPartObj>
                          </w:sdtPr>
                          <w:sdtContent>
                            <w:p w14:paraId="7D62D0DF">
                              <w:pPr>
                                <w:pStyle w:val="39"/>
                                <w:jc w:val="center"/>
                              </w:pPr>
                              <w:r>
                                <w:fldChar w:fldCharType="begin"/>
                              </w:r>
                              <w:r>
                                <w:instrText xml:space="preserve"> PAGE   \* MERGEFORMAT </w:instrText>
                              </w:r>
                              <w:r>
                                <w:fldChar w:fldCharType="separate"/>
                              </w:r>
                              <w:r>
                                <w:rPr>
                                  <w:lang w:val="zh-CN"/>
                                </w:rPr>
                                <w:t>62</w:t>
                              </w:r>
                              <w:r>
                                <w:rPr>
                                  <w:lang w:val="zh-CN"/>
                                </w:rPr>
                                <w:fldChar w:fldCharType="end"/>
                              </w:r>
                            </w:p>
                          </w:sdtContent>
                        </w:sdt>
                        <w:p w14:paraId="4F4CB77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52316"/>
                      <w:docPartObj>
                        <w:docPartGallery w:val="autotext"/>
                      </w:docPartObj>
                    </w:sdtPr>
                    <w:sdtContent>
                      <w:p w14:paraId="7D62D0DF">
                        <w:pPr>
                          <w:pStyle w:val="39"/>
                          <w:jc w:val="center"/>
                        </w:pPr>
                        <w:r>
                          <w:fldChar w:fldCharType="begin"/>
                        </w:r>
                        <w:r>
                          <w:instrText xml:space="preserve"> PAGE   \* MERGEFORMAT </w:instrText>
                        </w:r>
                        <w:r>
                          <w:fldChar w:fldCharType="separate"/>
                        </w:r>
                        <w:r>
                          <w:rPr>
                            <w:lang w:val="zh-CN"/>
                          </w:rPr>
                          <w:t>62</w:t>
                        </w:r>
                        <w:r>
                          <w:rPr>
                            <w:lang w:val="zh-CN"/>
                          </w:rPr>
                          <w:fldChar w:fldCharType="end"/>
                        </w:r>
                      </w:p>
                    </w:sdtContent>
                  </w:sdt>
                  <w:p w14:paraId="4F4CB77E"/>
                </w:txbxContent>
              </v:textbox>
            </v:shape>
          </w:pict>
        </mc:Fallback>
      </mc:AlternateContent>
    </w:r>
  </w:p>
  <w:p w14:paraId="452FBC20">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4BAD7">
    <w:pPr>
      <w:pStyle w:val="3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B3D20">
                          <w:pPr>
                            <w:pStyle w:val="39"/>
                            <w:jc w:val="center"/>
                          </w:pPr>
                          <w:r>
                            <w:fldChar w:fldCharType="begin"/>
                          </w:r>
                          <w:r>
                            <w:instrText xml:space="preserve"> PAGE   \* MERGEFORMAT </w:instrText>
                          </w:r>
                          <w:r>
                            <w:fldChar w:fldCharType="separate"/>
                          </w:r>
                          <w:r>
                            <w:rPr>
                              <w:lang w:val="zh-CN"/>
                            </w:rPr>
                            <w:t>84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5B3D20">
                    <w:pPr>
                      <w:pStyle w:val="39"/>
                      <w:jc w:val="center"/>
                    </w:pPr>
                    <w:r>
                      <w:fldChar w:fldCharType="begin"/>
                    </w:r>
                    <w:r>
                      <w:instrText xml:space="preserve"> PAGE   \* MERGEFORMAT </w:instrText>
                    </w:r>
                    <w:r>
                      <w:fldChar w:fldCharType="separate"/>
                    </w:r>
                    <w:r>
                      <w:rPr>
                        <w:lang w:val="zh-CN"/>
                      </w:rPr>
                      <w:t>84</w:t>
                    </w:r>
                    <w:r>
                      <w:rPr>
                        <w:lang w:val="zh-CN"/>
                      </w:rPr>
                      <w:fldChar w:fldCharType="end"/>
                    </w:r>
                  </w:p>
                </w:txbxContent>
              </v:textbox>
            </v:shape>
          </w:pict>
        </mc:Fallback>
      </mc:AlternateContent>
    </w:r>
  </w:p>
  <w:p w14:paraId="47CF6514">
    <w:pPr>
      <w:pStyle w:val="39"/>
      <w:jc w:val="center"/>
      <w:rPr>
        <w:rFonts w:ascii="仿宋_GB2312" w:eastAsia="仿宋_GB2312"/>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D272C">
    <w:pPr>
      <w:pStyle w:val="39"/>
      <w:framePr w:wrap="around" w:vAnchor="text" w:hAnchor="margin" w:xAlign="right" w:y="1"/>
      <w:rPr>
        <w:rStyle w:val="72"/>
      </w:rPr>
    </w:pPr>
    <w:r>
      <w:fldChar w:fldCharType="begin"/>
    </w:r>
    <w:r>
      <w:rPr>
        <w:rStyle w:val="72"/>
      </w:rPr>
      <w:instrText xml:space="preserve">PAGE  </w:instrText>
    </w:r>
    <w:r>
      <w:fldChar w:fldCharType="end"/>
    </w:r>
  </w:p>
  <w:p w14:paraId="5F169FC4">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BFB9">
    <w:pPr>
      <w:pStyle w:val="3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2152C">
                          <w:pPr>
                            <w:pStyle w:val="39"/>
                            <w:jc w:val="center"/>
                          </w:pPr>
                          <w:r>
                            <w:fldChar w:fldCharType="begin"/>
                          </w:r>
                          <w:r>
                            <w:instrText xml:space="preserve"> PAGE   \* MERGEFORMAT </w:instrText>
                          </w:r>
                          <w:r>
                            <w:fldChar w:fldCharType="separate"/>
                          </w:r>
                          <w:r>
                            <w:rPr>
                              <w:lang w:val="zh-CN"/>
                            </w:rPr>
                            <w:t>64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632152C">
                    <w:pPr>
                      <w:pStyle w:val="39"/>
                      <w:jc w:val="center"/>
                    </w:pPr>
                    <w:r>
                      <w:fldChar w:fldCharType="begin"/>
                    </w:r>
                    <w:r>
                      <w:instrText xml:space="preserve"> PAGE   \* MERGEFORMAT </w:instrText>
                    </w:r>
                    <w:r>
                      <w:fldChar w:fldCharType="separate"/>
                    </w:r>
                    <w:r>
                      <w:rPr>
                        <w:lang w:val="zh-CN"/>
                      </w:rPr>
                      <w:t>64</w:t>
                    </w:r>
                    <w:r>
                      <w:rPr>
                        <w:lang w:val="zh-CN"/>
                      </w:rPr>
                      <w:fldChar w:fldCharType="end"/>
                    </w:r>
                  </w:p>
                </w:txbxContent>
              </v:textbox>
            </v:shape>
          </w:pict>
        </mc:Fallback>
      </mc:AlternateContent>
    </w:r>
  </w:p>
  <w:p w14:paraId="2DAA8283">
    <w:pPr>
      <w:pStyle w:val="39"/>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4E85">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E6D7C">
    <w:pPr>
      <w:pStyle w:val="39"/>
      <w:framePr w:wrap="around" w:vAnchor="text" w:hAnchor="margin" w:xAlign="right" w:y="1"/>
      <w:rPr>
        <w:rStyle w:val="72"/>
      </w:rPr>
    </w:pPr>
    <w:r>
      <w:fldChar w:fldCharType="begin"/>
    </w:r>
    <w:r>
      <w:rPr>
        <w:rStyle w:val="72"/>
      </w:rPr>
      <w:instrText xml:space="preserve">PAGE  </w:instrText>
    </w:r>
    <w:r>
      <w:fldChar w:fldCharType="end"/>
    </w:r>
  </w:p>
  <w:p w14:paraId="722B7089">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2EEE">
    <w:pPr>
      <w:pStyle w:val="39"/>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CE4F">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FF3A2">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7FF3A2">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710"/>
      <w:docPartObj>
        <w:docPartGallery w:val="autotext"/>
      </w:docPartObj>
    </w:sdtPr>
    <w:sdtContent>
      <w:p w14:paraId="15B8233E">
        <w:pPr>
          <w:pStyle w:val="39"/>
          <w:jc w:val="center"/>
        </w:pPr>
        <w:r>
          <w:fldChar w:fldCharType="begin"/>
        </w:r>
        <w:r>
          <w:instrText xml:space="preserve"> PAGE   \* MERGEFORMAT </w:instrText>
        </w:r>
        <w:r>
          <w:fldChar w:fldCharType="separate"/>
        </w:r>
        <w:r>
          <w:rPr>
            <w:lang w:val="zh-CN"/>
          </w:rPr>
          <w:t>2</w:t>
        </w:r>
        <w:r>
          <w:rPr>
            <w:lang w:val="zh-CN"/>
          </w:rPr>
          <w:fldChar w:fldCharType="end"/>
        </w:r>
      </w:p>
    </w:sdtContent>
  </w:sdt>
  <w:p w14:paraId="6775EAD9">
    <w:pPr>
      <w:pStyle w:val="39"/>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A9C3">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8852"/>
                            <w:docPartObj>
                              <w:docPartGallery w:val="autotext"/>
                            </w:docPartObj>
                          </w:sdtPr>
                          <w:sdtContent>
                            <w:p w14:paraId="1E8746C0">
                              <w:pPr>
                                <w:pStyle w:val="39"/>
                                <w:jc w:val="center"/>
                              </w:pPr>
                              <w:r>
                                <w:fldChar w:fldCharType="begin"/>
                              </w:r>
                              <w:r>
                                <w:instrText xml:space="preserve"> PAGE   \* MERGEFORMAT </w:instrText>
                              </w:r>
                              <w:r>
                                <w:fldChar w:fldCharType="separate"/>
                              </w:r>
                              <w:r>
                                <w:rPr>
                                  <w:lang w:val="zh-CN"/>
                                </w:rPr>
                                <w:t>15</w:t>
                              </w:r>
                              <w:r>
                                <w:rPr>
                                  <w:lang w:val="zh-CN"/>
                                </w:rPr>
                                <w:fldChar w:fldCharType="end"/>
                              </w:r>
                            </w:p>
                          </w:sdtContent>
                        </w:sdt>
                        <w:p w14:paraId="28A87C0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8852"/>
                      <w:docPartObj>
                        <w:docPartGallery w:val="autotext"/>
                      </w:docPartObj>
                    </w:sdtPr>
                    <w:sdtContent>
                      <w:p w14:paraId="1E8746C0">
                        <w:pPr>
                          <w:pStyle w:val="39"/>
                          <w:jc w:val="center"/>
                        </w:pPr>
                        <w:r>
                          <w:fldChar w:fldCharType="begin"/>
                        </w:r>
                        <w:r>
                          <w:instrText xml:space="preserve"> PAGE   \* MERGEFORMAT </w:instrText>
                        </w:r>
                        <w:r>
                          <w:fldChar w:fldCharType="separate"/>
                        </w:r>
                        <w:r>
                          <w:rPr>
                            <w:lang w:val="zh-CN"/>
                          </w:rPr>
                          <w:t>15</w:t>
                        </w:r>
                        <w:r>
                          <w:rPr>
                            <w:lang w:val="zh-CN"/>
                          </w:rPr>
                          <w:fldChar w:fldCharType="end"/>
                        </w:r>
                      </w:p>
                    </w:sdtContent>
                  </w:sdt>
                  <w:p w14:paraId="28A87C05"/>
                </w:txbxContent>
              </v:textbox>
            </v:shape>
          </w:pict>
        </mc:Fallback>
      </mc:AlternateContent>
    </w:r>
  </w:p>
  <w:p w14:paraId="2AC4A93D">
    <w:pPr>
      <w:pStyle w:val="39"/>
      <w:jc w:val="cente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1AD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EC93">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DA0101">
                          <w:pPr>
                            <w:pStyle w:val="3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0DA0101">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39E2333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66AD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492F">
    <w:pPr>
      <w:pStyle w:val="4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9DF62">
    <w:pPr>
      <w:pStyle w:val="40"/>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08CF">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A8C9">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4609A">
    <w:pPr>
      <w:pStyle w:val="40"/>
      <w:ind w:firstLine="180" w:firstLineChars="100"/>
      <w:jc w:val="both"/>
      <w:rPr>
        <w:rFonts w:hint="eastAsia" w:ascii="宋体" w:hAnsi="宋体" w:eastAsia="宋体" w:cs="宋体"/>
        <w:b/>
        <w:bCs/>
        <w:i/>
        <w:sz w:val="18"/>
        <w:u w:val="single"/>
        <w:lang w:val="en-US" w:eastAsia="zh-CN"/>
      </w:rPr>
    </w:pPr>
    <w:r>
      <w:rPr>
        <w:rFonts w:hint="eastAsia"/>
      </w:rPr>
      <w:t>浙江华耀建设咨询有限公司-公开招标文件                                       编号：</w:t>
    </w:r>
    <w:r>
      <w:rPr>
        <w:rFonts w:hint="eastAsia"/>
        <w:lang w:eastAsia="zh-CN"/>
      </w:rPr>
      <w:t>ZJHY-SZ2024025</w:t>
    </w:r>
  </w:p>
  <w:p w14:paraId="26A43A2B">
    <w:pPr>
      <w:pStyle w:val="40"/>
      <w:pBdr>
        <w:bottom w:val="none" w:color="auto" w:sz="0" w:space="0"/>
      </w:pBdr>
      <w:jc w:val="left"/>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62BE">
    <w:pPr>
      <w:pStyle w:val="40"/>
      <w:pBdr>
        <w:bottom w:val="none" w:color="auto" w:sz="0" w:space="1"/>
      </w:pBdr>
      <w:jc w:val="both"/>
    </w:pPr>
    <w:r>
      <w:rPr>
        <w:rFonts w:hint="eastAsia"/>
        <w:u w:val="single"/>
      </w:rPr>
      <w:t>浙江华耀建设咨询有限公司-公开招标文件                              编号：</w:t>
    </w:r>
    <w:r>
      <w:rPr>
        <w:rFonts w:hint="eastAsia"/>
        <w:u w:val="single"/>
        <w:lang w:eastAsia="zh-CN"/>
      </w:rPr>
      <w:t>ZJHY-SZ2024025</w:t>
    </w:r>
    <w:r>
      <w:rPr>
        <w:rFonts w:hint="eastAsia"/>
        <w:u w:val="single"/>
      </w:rP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9FE7C">
    <w:pPr>
      <w:pStyle w:val="4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6A45">
    <w:pPr>
      <w:pStyle w:val="40"/>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0B1A9">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67BB0"/>
    <w:multiLevelType w:val="singleLevel"/>
    <w:tmpl w:val="25067BB0"/>
    <w:lvl w:ilvl="0" w:tentative="0">
      <w:start w:val="1"/>
      <w:numFmt w:val="decimal"/>
      <w:lvlText w:val="%1."/>
      <w:lvlJc w:val="left"/>
      <w:pPr>
        <w:tabs>
          <w:tab w:val="left" w:pos="312"/>
        </w:tabs>
      </w:pPr>
    </w:lvl>
  </w:abstractNum>
  <w:abstractNum w:abstractNumId="1">
    <w:nsid w:val="3A1B0120"/>
    <w:multiLevelType w:val="singleLevel"/>
    <w:tmpl w:val="3A1B0120"/>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ZGRlZTE0ZDUxZGFiZDUwYTdmZTMwZjQ0MjgxOTIifQ=="/>
    <w:docVar w:name="KSO_WPS_MARK_KEY" w:val="97468149-4325-423b-abc2-179739ec8d04"/>
  </w:docVars>
  <w:rsids>
    <w:rsidRoot w:val="00A91C81"/>
    <w:rsid w:val="0000631B"/>
    <w:rsid w:val="0001199A"/>
    <w:rsid w:val="00020B3B"/>
    <w:rsid w:val="000233D4"/>
    <w:rsid w:val="00064749"/>
    <w:rsid w:val="00070649"/>
    <w:rsid w:val="000827EC"/>
    <w:rsid w:val="00097A38"/>
    <w:rsid w:val="000A0F42"/>
    <w:rsid w:val="000A640B"/>
    <w:rsid w:val="000B417D"/>
    <w:rsid w:val="000B50A3"/>
    <w:rsid w:val="000C2561"/>
    <w:rsid w:val="000C3156"/>
    <w:rsid w:val="000E1B3E"/>
    <w:rsid w:val="00115871"/>
    <w:rsid w:val="00137E72"/>
    <w:rsid w:val="00140D63"/>
    <w:rsid w:val="00144B86"/>
    <w:rsid w:val="001808AF"/>
    <w:rsid w:val="00181FF2"/>
    <w:rsid w:val="001A00E8"/>
    <w:rsid w:val="001D2014"/>
    <w:rsid w:val="00206137"/>
    <w:rsid w:val="00237559"/>
    <w:rsid w:val="00241B3E"/>
    <w:rsid w:val="002758E2"/>
    <w:rsid w:val="0028101A"/>
    <w:rsid w:val="002A03F0"/>
    <w:rsid w:val="002A4CDA"/>
    <w:rsid w:val="002E7838"/>
    <w:rsid w:val="003373F4"/>
    <w:rsid w:val="00362093"/>
    <w:rsid w:val="003875BA"/>
    <w:rsid w:val="003A7A34"/>
    <w:rsid w:val="003B658C"/>
    <w:rsid w:val="003C64C9"/>
    <w:rsid w:val="003D028C"/>
    <w:rsid w:val="003D5F63"/>
    <w:rsid w:val="003D73FA"/>
    <w:rsid w:val="003E3B5F"/>
    <w:rsid w:val="003E766E"/>
    <w:rsid w:val="003F66E7"/>
    <w:rsid w:val="00433A5E"/>
    <w:rsid w:val="0043524A"/>
    <w:rsid w:val="00453A62"/>
    <w:rsid w:val="00482151"/>
    <w:rsid w:val="004911BC"/>
    <w:rsid w:val="004962D9"/>
    <w:rsid w:val="00497041"/>
    <w:rsid w:val="004A377A"/>
    <w:rsid w:val="004A7033"/>
    <w:rsid w:val="004B7015"/>
    <w:rsid w:val="004C140E"/>
    <w:rsid w:val="004E330F"/>
    <w:rsid w:val="004F4018"/>
    <w:rsid w:val="00550144"/>
    <w:rsid w:val="005504F8"/>
    <w:rsid w:val="005505AE"/>
    <w:rsid w:val="00586210"/>
    <w:rsid w:val="005A285C"/>
    <w:rsid w:val="0062010E"/>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0489F"/>
    <w:rsid w:val="0081639C"/>
    <w:rsid w:val="008B6A1F"/>
    <w:rsid w:val="008C21A0"/>
    <w:rsid w:val="008D3E5D"/>
    <w:rsid w:val="008F0F2F"/>
    <w:rsid w:val="00912C08"/>
    <w:rsid w:val="00916455"/>
    <w:rsid w:val="00923FF9"/>
    <w:rsid w:val="00932BB2"/>
    <w:rsid w:val="00940150"/>
    <w:rsid w:val="00945277"/>
    <w:rsid w:val="00967DCB"/>
    <w:rsid w:val="0099132D"/>
    <w:rsid w:val="0099313C"/>
    <w:rsid w:val="009C5EE9"/>
    <w:rsid w:val="009E4DD7"/>
    <w:rsid w:val="00A10D55"/>
    <w:rsid w:val="00A17AFE"/>
    <w:rsid w:val="00A25271"/>
    <w:rsid w:val="00A27C9B"/>
    <w:rsid w:val="00A44607"/>
    <w:rsid w:val="00A52D11"/>
    <w:rsid w:val="00A56FD7"/>
    <w:rsid w:val="00A832A6"/>
    <w:rsid w:val="00A91C81"/>
    <w:rsid w:val="00A940A0"/>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39B5"/>
    <w:rsid w:val="00BE73D7"/>
    <w:rsid w:val="00BF0220"/>
    <w:rsid w:val="00BF0BFD"/>
    <w:rsid w:val="00C16734"/>
    <w:rsid w:val="00C202D9"/>
    <w:rsid w:val="00C5095E"/>
    <w:rsid w:val="00C8494E"/>
    <w:rsid w:val="00CA5593"/>
    <w:rsid w:val="00CB25BB"/>
    <w:rsid w:val="00CD4990"/>
    <w:rsid w:val="00D01FF3"/>
    <w:rsid w:val="00D10971"/>
    <w:rsid w:val="00D163E4"/>
    <w:rsid w:val="00D24CC8"/>
    <w:rsid w:val="00D25EAF"/>
    <w:rsid w:val="00D3215E"/>
    <w:rsid w:val="00D3557D"/>
    <w:rsid w:val="00D502F1"/>
    <w:rsid w:val="00D57C14"/>
    <w:rsid w:val="00D61852"/>
    <w:rsid w:val="00D70ED4"/>
    <w:rsid w:val="00D94B4A"/>
    <w:rsid w:val="00DB0813"/>
    <w:rsid w:val="00DB18F6"/>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2460"/>
    <w:rsid w:val="00F14037"/>
    <w:rsid w:val="00F21078"/>
    <w:rsid w:val="00F27E16"/>
    <w:rsid w:val="00F33F22"/>
    <w:rsid w:val="00F408CF"/>
    <w:rsid w:val="00F45F10"/>
    <w:rsid w:val="00F47484"/>
    <w:rsid w:val="00F62C11"/>
    <w:rsid w:val="00F714C4"/>
    <w:rsid w:val="00F749E4"/>
    <w:rsid w:val="00F901DA"/>
    <w:rsid w:val="00FC5095"/>
    <w:rsid w:val="0153601B"/>
    <w:rsid w:val="01E44FDB"/>
    <w:rsid w:val="026746FD"/>
    <w:rsid w:val="033E089E"/>
    <w:rsid w:val="04F233AF"/>
    <w:rsid w:val="05885E20"/>
    <w:rsid w:val="06D32371"/>
    <w:rsid w:val="06D74677"/>
    <w:rsid w:val="083212A8"/>
    <w:rsid w:val="09376339"/>
    <w:rsid w:val="0983157E"/>
    <w:rsid w:val="0AD808DA"/>
    <w:rsid w:val="0AFF69E2"/>
    <w:rsid w:val="0C111150"/>
    <w:rsid w:val="0CEC743A"/>
    <w:rsid w:val="0D7A270C"/>
    <w:rsid w:val="0DFF31AB"/>
    <w:rsid w:val="0F36499C"/>
    <w:rsid w:val="0FA0239A"/>
    <w:rsid w:val="0FD73C50"/>
    <w:rsid w:val="0FF70D71"/>
    <w:rsid w:val="100D1044"/>
    <w:rsid w:val="109829F8"/>
    <w:rsid w:val="117B6906"/>
    <w:rsid w:val="11B348C2"/>
    <w:rsid w:val="121D27E0"/>
    <w:rsid w:val="14127BE9"/>
    <w:rsid w:val="141D3B70"/>
    <w:rsid w:val="155D7589"/>
    <w:rsid w:val="15AC41A1"/>
    <w:rsid w:val="15FA2BC8"/>
    <w:rsid w:val="169E17AF"/>
    <w:rsid w:val="18501241"/>
    <w:rsid w:val="185362F2"/>
    <w:rsid w:val="197B1573"/>
    <w:rsid w:val="1A206F5B"/>
    <w:rsid w:val="1B94283F"/>
    <w:rsid w:val="1BB630ED"/>
    <w:rsid w:val="1BF84071"/>
    <w:rsid w:val="1C24274C"/>
    <w:rsid w:val="1C49311F"/>
    <w:rsid w:val="1D3B097D"/>
    <w:rsid w:val="1D545D9B"/>
    <w:rsid w:val="1DE66A18"/>
    <w:rsid w:val="1F6466E2"/>
    <w:rsid w:val="206670F5"/>
    <w:rsid w:val="21AB239B"/>
    <w:rsid w:val="240624BA"/>
    <w:rsid w:val="29590846"/>
    <w:rsid w:val="2A905451"/>
    <w:rsid w:val="2C2E4F21"/>
    <w:rsid w:val="2CDA6E57"/>
    <w:rsid w:val="2D462934"/>
    <w:rsid w:val="2EEB0EA8"/>
    <w:rsid w:val="30203835"/>
    <w:rsid w:val="3068732B"/>
    <w:rsid w:val="308C2216"/>
    <w:rsid w:val="3324544E"/>
    <w:rsid w:val="335E5CD2"/>
    <w:rsid w:val="337949B6"/>
    <w:rsid w:val="338D077F"/>
    <w:rsid w:val="34491DD2"/>
    <w:rsid w:val="36981915"/>
    <w:rsid w:val="380341AD"/>
    <w:rsid w:val="388534F8"/>
    <w:rsid w:val="3A2E5E31"/>
    <w:rsid w:val="3BF34086"/>
    <w:rsid w:val="3D506726"/>
    <w:rsid w:val="3DCD61DA"/>
    <w:rsid w:val="3E246184"/>
    <w:rsid w:val="3F326AC0"/>
    <w:rsid w:val="3FDD65EB"/>
    <w:rsid w:val="403F1F14"/>
    <w:rsid w:val="40DB2935"/>
    <w:rsid w:val="426C1878"/>
    <w:rsid w:val="43F108B7"/>
    <w:rsid w:val="43FF1225"/>
    <w:rsid w:val="44A1408B"/>
    <w:rsid w:val="48D5178D"/>
    <w:rsid w:val="495711BC"/>
    <w:rsid w:val="49E93AD2"/>
    <w:rsid w:val="4B5C51AF"/>
    <w:rsid w:val="4B8D6635"/>
    <w:rsid w:val="4BC50D6A"/>
    <w:rsid w:val="4DE4148C"/>
    <w:rsid w:val="4E8F13F8"/>
    <w:rsid w:val="4F6A2DED"/>
    <w:rsid w:val="4FAE554B"/>
    <w:rsid w:val="4FFD26BB"/>
    <w:rsid w:val="50AF5D81"/>
    <w:rsid w:val="50C301CB"/>
    <w:rsid w:val="5224663F"/>
    <w:rsid w:val="523313CB"/>
    <w:rsid w:val="525F7A02"/>
    <w:rsid w:val="537E10E0"/>
    <w:rsid w:val="542233D0"/>
    <w:rsid w:val="545A566C"/>
    <w:rsid w:val="55782BE6"/>
    <w:rsid w:val="56DF6C95"/>
    <w:rsid w:val="57DAE6E1"/>
    <w:rsid w:val="580E4381"/>
    <w:rsid w:val="5B280174"/>
    <w:rsid w:val="5BF47BAB"/>
    <w:rsid w:val="5D6E20E3"/>
    <w:rsid w:val="5E435ADC"/>
    <w:rsid w:val="5EB25296"/>
    <w:rsid w:val="5F2136D8"/>
    <w:rsid w:val="5F665FB3"/>
    <w:rsid w:val="5FDA0D11"/>
    <w:rsid w:val="5FFC0B59"/>
    <w:rsid w:val="60870181"/>
    <w:rsid w:val="612C473F"/>
    <w:rsid w:val="61717CAE"/>
    <w:rsid w:val="642152E2"/>
    <w:rsid w:val="642302C8"/>
    <w:rsid w:val="642D7291"/>
    <w:rsid w:val="64303FDD"/>
    <w:rsid w:val="64CE137F"/>
    <w:rsid w:val="64F8164D"/>
    <w:rsid w:val="65077AE2"/>
    <w:rsid w:val="669E7079"/>
    <w:rsid w:val="66CF06D8"/>
    <w:rsid w:val="681004F2"/>
    <w:rsid w:val="68690C4B"/>
    <w:rsid w:val="690F732C"/>
    <w:rsid w:val="6A9E7281"/>
    <w:rsid w:val="6AEF1016"/>
    <w:rsid w:val="6E895A0C"/>
    <w:rsid w:val="70613035"/>
    <w:rsid w:val="713F0604"/>
    <w:rsid w:val="71D250F0"/>
    <w:rsid w:val="729E74BD"/>
    <w:rsid w:val="72D6015D"/>
    <w:rsid w:val="730D09BA"/>
    <w:rsid w:val="73CB13CC"/>
    <w:rsid w:val="74B33744"/>
    <w:rsid w:val="77232C70"/>
    <w:rsid w:val="794E7636"/>
    <w:rsid w:val="7B744436"/>
    <w:rsid w:val="7C1C1C6D"/>
    <w:rsid w:val="7C501A4F"/>
    <w:rsid w:val="7C80698C"/>
    <w:rsid w:val="7C8B5CD4"/>
    <w:rsid w:val="7E076864"/>
    <w:rsid w:val="7EB7B118"/>
    <w:rsid w:val="7EC32874"/>
    <w:rsid w:val="7F4DBC21"/>
    <w:rsid w:val="DD7BA43F"/>
    <w:rsid w:val="ECDF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
    <w:next w:val="1"/>
    <w:link w:val="319"/>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a7bee19d-6ee1-4f59-9a95-63e8ae457081"/>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349d8ccd-87a8-4174-b318-483ee852d82b"/>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99"/>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99"/>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72f22585-e026-41c0-b855-8ac788c27b1e"/>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Heading2"/>
    <w:basedOn w:val="1"/>
    <w:next w:val="1"/>
    <w:qFormat/>
    <w:uiPriority w:val="0"/>
    <w:pPr>
      <w:keepNext/>
      <w:keepLines/>
      <w:spacing w:before="260" w:after="260" w:line="413" w:lineRule="auto"/>
    </w:pPr>
    <w:rPr>
      <w:sz w:val="18"/>
      <w:szCs w:val="18"/>
    </w:rPr>
  </w:style>
  <w:style w:type="paragraph" w:customStyle="1" w:styleId="964">
    <w:name w:val="TOC 标题4"/>
    <w:next w:val="1"/>
    <w:qFormat/>
    <w:uiPriority w:val="0"/>
    <w:pPr>
      <w:wordWrap w:val="0"/>
    </w:pPr>
    <w:rPr>
      <w:rFonts w:ascii="Times New Roman" w:hAnsi="Times New Roman" w:eastAsia="宋体" w:cs="Times New Roman"/>
      <w:sz w:val="32"/>
      <w:lang w:val="en-US" w:eastAsia="zh-CN" w:bidi="ar-SA"/>
    </w:rPr>
  </w:style>
  <w:style w:type="paragraph" w:customStyle="1" w:styleId="965">
    <w:name w:val="BodyText1I2"/>
    <w:basedOn w:val="1"/>
    <w:qFormat/>
    <w:uiPriority w:val="0"/>
    <w:pPr>
      <w:spacing w:after="120"/>
      <w:ind w:left="420" w:leftChars="200" w:firstLine="420" w:firstLineChars="200"/>
      <w:textAlignment w:val="baseline"/>
    </w:pPr>
    <w:rPr>
      <w:rFonts w:ascii="Calibri" w:hAnsi="Calibri" w:cs="宋体"/>
    </w:rPr>
  </w:style>
  <w:style w:type="paragraph" w:customStyle="1" w:styleId="966">
    <w:name w:val="纯文本3"/>
    <w:basedOn w:val="967"/>
    <w:qFormat/>
    <w:uiPriority w:val="0"/>
    <w:pPr>
      <w:widowControl/>
      <w:jc w:val="left"/>
    </w:pPr>
    <w:rPr>
      <w:rFonts w:ascii="宋体" w:hAnsi="Courier New"/>
    </w:rPr>
  </w:style>
  <w:style w:type="paragraph" w:customStyle="1" w:styleId="967">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6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1690</Words>
  <Characters>2121</Characters>
  <Lines>338</Lines>
  <Paragraphs>95</Paragraphs>
  <TotalTime>123</TotalTime>
  <ScaleCrop>false</ScaleCrop>
  <LinksUpToDate>false</LinksUpToDate>
  <CharactersWithSpaces>2199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2023-12-26T10:08:00Z</dcterms:created>
  <dc:creator>玥</dc:creator>
  <cp:lastModifiedBy>『茶罂、轻青</cp:lastModifiedBy>
  <cp:lastPrinted>2024-11-27T02:22:00Z</cp:lastPrinted>
  <dcterms:modified xsi:type="dcterms:W3CDTF">2024-11-29T11:21:05Z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7168DE81F241475791E3682158A91D66_13</vt:lpwstr>
  </property>
</Properties>
</file>