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B6079">
      <w:pPr>
        <w:keepNext w:val="0"/>
        <w:keepLines w:val="0"/>
        <w:pageBreakBefore w:val="0"/>
        <w:widowControl w:val="0"/>
        <w:kinsoku/>
        <w:wordWrap/>
        <w:overflowPunct/>
        <w:topLinePunct w:val="0"/>
        <w:autoSpaceDE/>
        <w:autoSpaceDN/>
        <w:bidi w:val="0"/>
        <w:adjustRightInd/>
        <w:snapToGrid/>
        <w:spacing w:before="625" w:beforeLines="200" w:line="720" w:lineRule="atLeast"/>
        <w:jc w:val="center"/>
        <w:textAlignment w:val="auto"/>
        <w:rPr>
          <w:rFonts w:hint="eastAsia" w:ascii="仿宋" w:hAnsi="仿宋" w:eastAsia="仿宋" w:cs="仿宋"/>
          <w:b/>
          <w:color w:val="auto"/>
          <w:sz w:val="44"/>
          <w:szCs w:val="44"/>
          <w:lang w:eastAsia="zh-CN"/>
        </w:rPr>
      </w:pPr>
      <w:r>
        <w:rPr>
          <w:rFonts w:hint="eastAsia" w:ascii="仿宋" w:hAnsi="仿宋" w:eastAsia="仿宋" w:cs="仿宋"/>
          <w:b/>
          <w:color w:val="000000" w:themeColor="text1"/>
          <w:sz w:val="44"/>
          <w:szCs w:val="44"/>
          <w:lang w:eastAsia="zh-CN"/>
          <w14:textFill>
            <w14:solidFill>
              <w14:schemeClr w14:val="tx1"/>
            </w14:solidFill>
          </w14:textFill>
        </w:rPr>
        <w:t>嵊州市土地综合整治实施方案编制（第一期）服务项目</w:t>
      </w:r>
    </w:p>
    <w:p w14:paraId="4E2B5F97">
      <w:pPr>
        <w:jc w:val="center"/>
        <w:rPr>
          <w:rFonts w:hint="eastAsia" w:ascii="仿宋" w:hAnsi="仿宋" w:eastAsia="仿宋" w:cs="仿宋"/>
          <w:color w:val="000000" w:themeColor="text1"/>
          <w:sz w:val="32"/>
          <w:szCs w:val="32"/>
          <w14:textFill>
            <w14:solidFill>
              <w14:schemeClr w14:val="tx1"/>
            </w14:solidFill>
          </w14:textFill>
        </w:rPr>
      </w:pPr>
    </w:p>
    <w:p w14:paraId="1387D01C">
      <w:pPr>
        <w:keepNext w:val="0"/>
        <w:keepLines w:val="0"/>
        <w:pageBreakBefore w:val="0"/>
        <w:widowControl w:val="0"/>
        <w:kinsoku/>
        <w:wordWrap/>
        <w:overflowPunct/>
        <w:topLinePunct w:val="0"/>
        <w:autoSpaceDE/>
        <w:autoSpaceDN/>
        <w:bidi w:val="0"/>
        <w:adjustRightInd w:val="0"/>
        <w:snapToGrid/>
        <w:spacing w:before="313" w:beforeLines="100" w:line="480" w:lineRule="auto"/>
        <w:jc w:val="center"/>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项目</w:t>
      </w:r>
      <w:r>
        <w:rPr>
          <w:rFonts w:hint="eastAsia" w:ascii="仿宋" w:hAnsi="仿宋" w:eastAsia="仿宋" w:cs="仿宋"/>
          <w:color w:val="000000" w:themeColor="text1"/>
          <w:sz w:val="32"/>
          <w:szCs w:val="32"/>
          <w14:textFill>
            <w14:solidFill>
              <w14:schemeClr w14:val="tx1"/>
            </w14:solidFill>
          </w14:textFill>
        </w:rPr>
        <w:t>编号：</w:t>
      </w:r>
      <w:r>
        <w:rPr>
          <w:rFonts w:hint="eastAsia" w:ascii="仿宋" w:hAnsi="仿宋" w:eastAsia="仿宋" w:cs="仿宋"/>
          <w:color w:val="000000" w:themeColor="text1"/>
          <w:sz w:val="32"/>
          <w:szCs w:val="32"/>
          <w:lang w:eastAsia="zh-CN"/>
          <w14:textFill>
            <w14:solidFill>
              <w14:schemeClr w14:val="tx1"/>
            </w14:solidFill>
          </w14:textFill>
        </w:rPr>
        <w:t>SZZT-20250110</w:t>
      </w:r>
    </w:p>
    <w:p w14:paraId="6883AA5B">
      <w:pPr>
        <w:spacing w:line="240" w:lineRule="atLeast"/>
        <w:jc w:val="center"/>
        <w:outlineLvl w:val="0"/>
        <w:rPr>
          <w:rFonts w:hint="eastAsia" w:ascii="仿宋" w:hAnsi="仿宋" w:eastAsia="仿宋" w:cs="仿宋"/>
          <w:b/>
          <w:color w:val="000000" w:themeColor="text1"/>
          <w:sz w:val="72"/>
          <w:szCs w:val="72"/>
          <w14:textFill>
            <w14:solidFill>
              <w14:schemeClr w14:val="tx1"/>
            </w14:solidFill>
          </w14:textFill>
        </w:rPr>
      </w:pPr>
    </w:p>
    <w:p w14:paraId="16D06BE0">
      <w:pPr>
        <w:keepNext w:val="0"/>
        <w:keepLines w:val="0"/>
        <w:pageBreakBefore w:val="0"/>
        <w:widowControl w:val="0"/>
        <w:kinsoku/>
        <w:wordWrap/>
        <w:overflowPunct/>
        <w:topLinePunct w:val="0"/>
        <w:autoSpaceDE/>
        <w:autoSpaceDN/>
        <w:bidi w:val="0"/>
        <w:adjustRightInd w:val="0"/>
        <w:snapToGrid/>
        <w:spacing w:line="660" w:lineRule="exact"/>
        <w:jc w:val="center"/>
        <w:textAlignment w:val="auto"/>
        <w:outlineLvl w:val="0"/>
        <w:rPr>
          <w:rFonts w:ascii="仿宋" w:hAnsi="仿宋" w:eastAsia="仿宋" w:cs="仿宋"/>
          <w:b/>
          <w:color w:val="000000" w:themeColor="text1"/>
          <w:sz w:val="56"/>
          <w:szCs w:val="56"/>
          <w14:textFill>
            <w14:solidFill>
              <w14:schemeClr w14:val="tx1"/>
            </w14:solidFill>
          </w14:textFill>
        </w:rPr>
      </w:pPr>
      <w:r>
        <w:rPr>
          <w:rFonts w:hint="eastAsia" w:ascii="仿宋" w:hAnsi="仿宋" w:eastAsia="仿宋" w:cs="仿宋"/>
          <w:b/>
          <w:color w:val="000000" w:themeColor="text1"/>
          <w:sz w:val="56"/>
          <w:szCs w:val="56"/>
          <w14:textFill>
            <w14:solidFill>
              <w14:schemeClr w14:val="tx1"/>
            </w14:solidFill>
          </w14:textFill>
        </w:rPr>
        <w:t>竞</w:t>
      </w:r>
    </w:p>
    <w:p w14:paraId="6A8C0A45">
      <w:pPr>
        <w:keepNext w:val="0"/>
        <w:keepLines w:val="0"/>
        <w:pageBreakBefore w:val="0"/>
        <w:widowControl w:val="0"/>
        <w:kinsoku/>
        <w:wordWrap/>
        <w:overflowPunct/>
        <w:topLinePunct w:val="0"/>
        <w:autoSpaceDE/>
        <w:autoSpaceDN/>
        <w:bidi w:val="0"/>
        <w:adjustRightInd w:val="0"/>
        <w:snapToGrid/>
        <w:spacing w:line="660" w:lineRule="exact"/>
        <w:jc w:val="center"/>
        <w:textAlignment w:val="auto"/>
        <w:outlineLvl w:val="0"/>
        <w:rPr>
          <w:rFonts w:ascii="仿宋" w:hAnsi="仿宋" w:eastAsia="仿宋" w:cs="仿宋"/>
          <w:b/>
          <w:color w:val="000000" w:themeColor="text1"/>
          <w:sz w:val="56"/>
          <w:szCs w:val="56"/>
          <w14:textFill>
            <w14:solidFill>
              <w14:schemeClr w14:val="tx1"/>
            </w14:solidFill>
          </w14:textFill>
        </w:rPr>
      </w:pPr>
      <w:r>
        <w:rPr>
          <w:rFonts w:hint="eastAsia" w:ascii="仿宋" w:hAnsi="仿宋" w:eastAsia="仿宋" w:cs="仿宋"/>
          <w:b/>
          <w:color w:val="000000" w:themeColor="text1"/>
          <w:sz w:val="56"/>
          <w:szCs w:val="56"/>
          <w14:textFill>
            <w14:solidFill>
              <w14:schemeClr w14:val="tx1"/>
            </w14:solidFill>
          </w14:textFill>
        </w:rPr>
        <w:t>争</w:t>
      </w:r>
    </w:p>
    <w:p w14:paraId="37B0861E">
      <w:pPr>
        <w:keepNext w:val="0"/>
        <w:keepLines w:val="0"/>
        <w:pageBreakBefore w:val="0"/>
        <w:widowControl w:val="0"/>
        <w:kinsoku/>
        <w:wordWrap/>
        <w:overflowPunct/>
        <w:topLinePunct w:val="0"/>
        <w:autoSpaceDE/>
        <w:autoSpaceDN/>
        <w:bidi w:val="0"/>
        <w:adjustRightInd w:val="0"/>
        <w:snapToGrid/>
        <w:spacing w:line="660" w:lineRule="exact"/>
        <w:jc w:val="center"/>
        <w:textAlignment w:val="auto"/>
        <w:outlineLvl w:val="0"/>
        <w:rPr>
          <w:rFonts w:ascii="仿宋" w:hAnsi="仿宋" w:eastAsia="仿宋" w:cs="仿宋"/>
          <w:b/>
          <w:color w:val="000000" w:themeColor="text1"/>
          <w:sz w:val="56"/>
          <w:szCs w:val="56"/>
          <w14:textFill>
            <w14:solidFill>
              <w14:schemeClr w14:val="tx1"/>
            </w14:solidFill>
          </w14:textFill>
        </w:rPr>
      </w:pPr>
      <w:r>
        <w:rPr>
          <w:rFonts w:hint="eastAsia" w:ascii="仿宋" w:hAnsi="仿宋" w:eastAsia="仿宋" w:cs="仿宋"/>
          <w:b/>
          <w:color w:val="000000" w:themeColor="text1"/>
          <w:sz w:val="56"/>
          <w:szCs w:val="56"/>
          <w14:textFill>
            <w14:solidFill>
              <w14:schemeClr w14:val="tx1"/>
            </w14:solidFill>
          </w14:textFill>
        </w:rPr>
        <w:t>性</w:t>
      </w:r>
    </w:p>
    <w:p w14:paraId="66D9840F">
      <w:pPr>
        <w:keepNext w:val="0"/>
        <w:keepLines w:val="0"/>
        <w:pageBreakBefore w:val="0"/>
        <w:widowControl w:val="0"/>
        <w:kinsoku/>
        <w:wordWrap/>
        <w:overflowPunct/>
        <w:topLinePunct w:val="0"/>
        <w:autoSpaceDE/>
        <w:autoSpaceDN/>
        <w:bidi w:val="0"/>
        <w:adjustRightInd w:val="0"/>
        <w:snapToGrid/>
        <w:spacing w:line="660" w:lineRule="exact"/>
        <w:jc w:val="center"/>
        <w:textAlignment w:val="auto"/>
        <w:outlineLvl w:val="0"/>
        <w:rPr>
          <w:rFonts w:ascii="仿宋" w:hAnsi="仿宋" w:eastAsia="仿宋" w:cs="仿宋"/>
          <w:b/>
          <w:color w:val="000000" w:themeColor="text1"/>
          <w:sz w:val="56"/>
          <w:szCs w:val="56"/>
          <w14:textFill>
            <w14:solidFill>
              <w14:schemeClr w14:val="tx1"/>
            </w14:solidFill>
          </w14:textFill>
        </w:rPr>
      </w:pPr>
      <w:r>
        <w:rPr>
          <w:rFonts w:hint="eastAsia" w:ascii="仿宋" w:hAnsi="仿宋" w:eastAsia="仿宋" w:cs="仿宋"/>
          <w:b/>
          <w:color w:val="000000" w:themeColor="text1"/>
          <w:sz w:val="56"/>
          <w:szCs w:val="56"/>
          <w14:textFill>
            <w14:solidFill>
              <w14:schemeClr w14:val="tx1"/>
            </w14:solidFill>
          </w14:textFill>
        </w:rPr>
        <w:t>磋</w:t>
      </w:r>
    </w:p>
    <w:p w14:paraId="0A106EF2">
      <w:pPr>
        <w:keepNext w:val="0"/>
        <w:keepLines w:val="0"/>
        <w:pageBreakBefore w:val="0"/>
        <w:widowControl w:val="0"/>
        <w:kinsoku/>
        <w:wordWrap/>
        <w:overflowPunct/>
        <w:topLinePunct w:val="0"/>
        <w:autoSpaceDE/>
        <w:autoSpaceDN/>
        <w:bidi w:val="0"/>
        <w:adjustRightInd w:val="0"/>
        <w:snapToGrid/>
        <w:spacing w:line="660" w:lineRule="exact"/>
        <w:jc w:val="center"/>
        <w:textAlignment w:val="auto"/>
        <w:outlineLvl w:val="0"/>
        <w:rPr>
          <w:rFonts w:ascii="仿宋" w:hAnsi="仿宋" w:eastAsia="仿宋" w:cs="仿宋"/>
          <w:b/>
          <w:color w:val="000000" w:themeColor="text1"/>
          <w:sz w:val="56"/>
          <w:szCs w:val="56"/>
          <w14:textFill>
            <w14:solidFill>
              <w14:schemeClr w14:val="tx1"/>
            </w14:solidFill>
          </w14:textFill>
        </w:rPr>
      </w:pPr>
      <w:r>
        <w:rPr>
          <w:rFonts w:hint="eastAsia" w:ascii="仿宋" w:hAnsi="仿宋" w:eastAsia="仿宋" w:cs="仿宋"/>
          <w:b/>
          <w:color w:val="000000" w:themeColor="text1"/>
          <w:sz w:val="56"/>
          <w:szCs w:val="56"/>
          <w14:textFill>
            <w14:solidFill>
              <w14:schemeClr w14:val="tx1"/>
            </w14:solidFill>
          </w14:textFill>
        </w:rPr>
        <w:t>商</w:t>
      </w:r>
    </w:p>
    <w:p w14:paraId="3E470148">
      <w:pPr>
        <w:keepNext w:val="0"/>
        <w:keepLines w:val="0"/>
        <w:pageBreakBefore w:val="0"/>
        <w:widowControl w:val="0"/>
        <w:kinsoku/>
        <w:wordWrap/>
        <w:overflowPunct/>
        <w:topLinePunct w:val="0"/>
        <w:autoSpaceDE/>
        <w:autoSpaceDN/>
        <w:bidi w:val="0"/>
        <w:adjustRightInd w:val="0"/>
        <w:snapToGrid/>
        <w:spacing w:line="660" w:lineRule="exact"/>
        <w:jc w:val="center"/>
        <w:textAlignment w:val="auto"/>
        <w:outlineLvl w:val="0"/>
        <w:rPr>
          <w:rFonts w:ascii="仿宋" w:hAnsi="仿宋" w:eastAsia="仿宋" w:cs="仿宋"/>
          <w:b/>
          <w:color w:val="000000" w:themeColor="text1"/>
          <w:sz w:val="56"/>
          <w:szCs w:val="56"/>
          <w14:textFill>
            <w14:solidFill>
              <w14:schemeClr w14:val="tx1"/>
            </w14:solidFill>
          </w14:textFill>
        </w:rPr>
      </w:pPr>
      <w:r>
        <w:rPr>
          <w:rFonts w:hint="eastAsia" w:ascii="仿宋" w:hAnsi="仿宋" w:eastAsia="仿宋" w:cs="仿宋"/>
          <w:b/>
          <w:color w:val="000000" w:themeColor="text1"/>
          <w:sz w:val="56"/>
          <w:szCs w:val="56"/>
          <w14:textFill>
            <w14:solidFill>
              <w14:schemeClr w14:val="tx1"/>
            </w14:solidFill>
          </w14:textFill>
        </w:rPr>
        <w:t>文</w:t>
      </w:r>
    </w:p>
    <w:p w14:paraId="13DB7DF1">
      <w:pPr>
        <w:keepNext w:val="0"/>
        <w:keepLines w:val="0"/>
        <w:pageBreakBefore w:val="0"/>
        <w:widowControl w:val="0"/>
        <w:kinsoku/>
        <w:wordWrap/>
        <w:overflowPunct/>
        <w:topLinePunct w:val="0"/>
        <w:autoSpaceDE/>
        <w:autoSpaceDN/>
        <w:bidi w:val="0"/>
        <w:adjustRightInd w:val="0"/>
        <w:snapToGrid/>
        <w:spacing w:line="660" w:lineRule="exact"/>
        <w:jc w:val="center"/>
        <w:textAlignment w:val="auto"/>
        <w:outlineLvl w:val="0"/>
        <w:rPr>
          <w:rFonts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56"/>
          <w:szCs w:val="56"/>
          <w14:textFill>
            <w14:solidFill>
              <w14:schemeClr w14:val="tx1"/>
            </w14:solidFill>
          </w14:textFill>
        </w:rPr>
        <w:t>件</w:t>
      </w:r>
    </w:p>
    <w:p w14:paraId="5B77D35F">
      <w:pPr>
        <w:adjustRightInd/>
        <w:spacing w:line="360" w:lineRule="auto"/>
        <w:jc w:val="center"/>
        <w:rPr>
          <w:rFonts w:ascii="仿宋" w:hAnsi="仿宋" w:eastAsia="仿宋" w:cs="仿宋"/>
          <w:color w:val="000000" w:themeColor="text1"/>
          <w:sz w:val="24"/>
          <w:szCs w:val="18"/>
          <w14:textFill>
            <w14:solidFill>
              <w14:schemeClr w14:val="tx1"/>
            </w14:solidFill>
          </w14:textFill>
        </w:rPr>
      </w:pPr>
      <w:r>
        <w:rPr>
          <w:rFonts w:hint="eastAsia" w:ascii="仿宋" w:hAnsi="仿宋" w:eastAsia="仿宋" w:cs="仿宋"/>
          <w:b/>
          <w:color w:val="000000" w:themeColor="text1"/>
          <w:sz w:val="40"/>
          <w:szCs w:val="40"/>
          <w14:textFill>
            <w14:solidFill>
              <w14:schemeClr w14:val="tx1"/>
            </w14:solidFill>
          </w14:textFill>
        </w:rPr>
        <w:t>（</w:t>
      </w:r>
      <w:r>
        <w:rPr>
          <w:rFonts w:hint="eastAsia" w:ascii="仿宋" w:hAnsi="仿宋" w:eastAsia="仿宋" w:cs="仿宋"/>
          <w:b/>
          <w:color w:val="000000" w:themeColor="text1"/>
          <w:sz w:val="40"/>
          <w:szCs w:val="40"/>
          <w:lang w:eastAsia="zh-CN"/>
          <w14:textFill>
            <w14:solidFill>
              <w14:schemeClr w14:val="tx1"/>
            </w14:solidFill>
          </w14:textFill>
        </w:rPr>
        <w:t>国企采购</w:t>
      </w:r>
      <w:r>
        <w:rPr>
          <w:rFonts w:hint="eastAsia" w:ascii="仿宋" w:hAnsi="仿宋" w:eastAsia="仿宋" w:cs="仿宋"/>
          <w:b/>
          <w:color w:val="000000" w:themeColor="text1"/>
          <w:sz w:val="40"/>
          <w:szCs w:val="40"/>
          <w14:textFill>
            <w14:solidFill>
              <w14:schemeClr w14:val="tx1"/>
            </w14:solidFill>
          </w14:textFill>
        </w:rPr>
        <w:t>）</w:t>
      </w:r>
    </w:p>
    <w:p w14:paraId="1458721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000000" w:themeColor="text1"/>
          <w:sz w:val="32"/>
          <w:szCs w:val="32"/>
          <w:lang w:eastAsia="zh-CN"/>
          <w14:textFill>
            <w14:solidFill>
              <w14:schemeClr w14:val="tx1"/>
            </w14:solidFill>
          </w14:textFill>
        </w:rPr>
      </w:pPr>
    </w:p>
    <w:p w14:paraId="7C9ABA9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bCs/>
          <w:color w:val="000000" w:themeColor="text1"/>
          <w:sz w:val="36"/>
          <w:szCs w:val="36"/>
          <w:lang w:eastAsia="zh-CN"/>
          <w14:textFill>
            <w14:solidFill>
              <w14:schemeClr w14:val="tx1"/>
            </w14:solidFill>
          </w14:textFill>
        </w:rPr>
      </w:pPr>
    </w:p>
    <w:p w14:paraId="470A23BE">
      <w:pPr>
        <w:keepNext w:val="0"/>
        <w:keepLines w:val="0"/>
        <w:pageBreakBefore w:val="0"/>
        <w:widowControl w:val="0"/>
        <w:kinsoku/>
        <w:wordWrap/>
        <w:overflowPunct/>
        <w:topLinePunct w:val="0"/>
        <w:autoSpaceDE/>
        <w:autoSpaceDN/>
        <w:bidi w:val="0"/>
        <w:adjustRightInd w:val="0"/>
        <w:snapToGrid w:val="0"/>
        <w:spacing w:line="440" w:lineRule="exact"/>
        <w:ind w:firstLine="1446" w:firstLineChars="400"/>
        <w:jc w:val="left"/>
        <w:textAlignment w:val="auto"/>
        <w:rPr>
          <w:rFonts w:hint="eastAsia" w:ascii="仿宋" w:hAnsi="仿宋" w:eastAsia="仿宋" w:cs="仿宋"/>
          <w:b/>
          <w:bCs/>
          <w:color w:val="000000" w:themeColor="text1"/>
          <w:sz w:val="36"/>
          <w:szCs w:val="36"/>
          <w:lang w:eastAsia="zh-CN"/>
          <w14:textFill>
            <w14:solidFill>
              <w14:schemeClr w14:val="tx1"/>
            </w14:solidFill>
          </w14:textFill>
        </w:rPr>
      </w:pPr>
    </w:p>
    <w:p w14:paraId="2D52CA6A">
      <w:pPr>
        <w:keepNext w:val="0"/>
        <w:keepLines w:val="0"/>
        <w:pageBreakBefore w:val="0"/>
        <w:widowControl w:val="0"/>
        <w:kinsoku/>
        <w:wordWrap/>
        <w:overflowPunct/>
        <w:topLinePunct w:val="0"/>
        <w:autoSpaceDE/>
        <w:autoSpaceDN/>
        <w:bidi w:val="0"/>
        <w:adjustRightInd w:val="0"/>
        <w:snapToGrid w:val="0"/>
        <w:spacing w:line="580" w:lineRule="exact"/>
        <w:ind w:firstLine="1446" w:firstLineChars="400"/>
        <w:jc w:val="left"/>
        <w:textAlignment w:val="auto"/>
        <w:rPr>
          <w:rFonts w:hint="eastAsia"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采购单位：嵊州市两山农业发展有限公司</w:t>
      </w:r>
    </w:p>
    <w:p w14:paraId="1C0D0674">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实施单位：</w:t>
      </w:r>
      <w:r>
        <w:rPr>
          <w:rFonts w:hint="eastAsia" w:ascii="仿宋" w:hAnsi="仿宋" w:eastAsia="仿宋" w:cs="仿宋"/>
          <w:b/>
          <w:bCs w:val="0"/>
          <w:color w:val="auto"/>
          <w:sz w:val="36"/>
          <w:lang w:eastAsia="zh-CN"/>
        </w:rPr>
        <w:t>嵊州市自然资源和规划局</w:t>
      </w: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p>
    <w:p w14:paraId="4DD2419F">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代理机构：嵊州市中天工程建设招标代理有限公司</w:t>
      </w:r>
    </w:p>
    <w:p w14:paraId="23BF432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b/>
          <w:bCs/>
          <w:sz w:val="36"/>
          <w:szCs w:val="36"/>
          <w:lang w:val="en-US"/>
        </w:rPr>
        <w:sectPr>
          <w:headerReference r:id="rId5" w:type="first"/>
          <w:footerReference r:id="rId8" w:type="first"/>
          <w:headerReference r:id="rId3" w:type="default"/>
          <w:footerReference r:id="rId6" w:type="default"/>
          <w:headerReference r:id="rId4" w:type="even"/>
          <w:footerReference r:id="rId7" w:type="even"/>
          <w:pgSz w:w="11906" w:h="16838"/>
          <w:pgMar w:top="1604" w:right="1485" w:bottom="1451" w:left="1502" w:header="1020" w:footer="992" w:gutter="0"/>
          <w:pgNumType w:fmt="numberInDash" w:start="1"/>
          <w:cols w:space="720" w:num="1"/>
          <w:titlePg/>
          <w:docGrid w:linePitch="312" w:charSpace="0"/>
        </w:sectPr>
      </w:pPr>
      <w:r>
        <w:rPr>
          <w:rFonts w:hint="eastAsia" w:ascii="仿宋" w:hAnsi="仿宋" w:eastAsia="仿宋" w:cs="仿宋"/>
          <w:b/>
          <w:bCs/>
          <w:color w:val="000000" w:themeColor="text1"/>
          <w:sz w:val="36"/>
          <w:szCs w:val="36"/>
          <w:lang w:val="en-US" w:eastAsia="zh-CN"/>
          <w14:textFill>
            <w14:solidFill>
              <w14:schemeClr w14:val="tx1"/>
            </w14:solidFill>
          </w14:textFill>
        </w:rPr>
        <w:t>日期：2025年1月</w:t>
      </w:r>
    </w:p>
    <w:p w14:paraId="11AD5E53">
      <w:pPr>
        <w:pStyle w:val="72"/>
        <w:rPr>
          <w:color w:val="000000" w:themeColor="text1"/>
          <w14:textFill>
            <w14:solidFill>
              <w14:schemeClr w14:val="tx1"/>
            </w14:solidFill>
          </w14:textFill>
        </w:rPr>
      </w:pPr>
    </w:p>
    <w:p w14:paraId="1173CBCC">
      <w:pPr>
        <w:spacing w:line="360" w:lineRule="auto"/>
        <w:jc w:val="center"/>
        <w:rPr>
          <w:rFonts w:ascii="仿宋" w:hAnsi="仿宋" w:eastAsia="仿宋" w:cs="仿宋"/>
          <w:b/>
          <w:color w:val="000000" w:themeColor="text1"/>
          <w:sz w:val="48"/>
          <w:szCs w:val="48"/>
          <w14:textFill>
            <w14:solidFill>
              <w14:schemeClr w14:val="tx1"/>
            </w14:solidFill>
          </w14:textFill>
        </w:rPr>
      </w:pPr>
    </w:p>
    <w:p w14:paraId="433FC7D1">
      <w:pPr>
        <w:spacing w:line="360" w:lineRule="auto"/>
        <w:jc w:val="center"/>
        <w:rPr>
          <w:rFonts w:ascii="仿宋" w:hAnsi="仿宋" w:eastAsia="仿宋" w:cs="仿宋"/>
          <w:b/>
          <w:color w:val="000000" w:themeColor="text1"/>
          <w:sz w:val="48"/>
          <w:szCs w:val="48"/>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t>目</w:t>
      </w:r>
      <w:r>
        <w:rPr>
          <w:rFonts w:hint="eastAsia" w:ascii="仿宋" w:hAnsi="仿宋" w:eastAsia="仿宋" w:cs="仿宋"/>
          <w:b/>
          <w:color w:val="000000" w:themeColor="text1"/>
          <w:sz w:val="48"/>
          <w:szCs w:val="48"/>
          <w:lang w:val="en-US" w:eastAsia="zh-CN"/>
          <w14:textFill>
            <w14:solidFill>
              <w14:schemeClr w14:val="tx1"/>
            </w14:solidFill>
          </w14:textFill>
        </w:rPr>
        <w:t xml:space="preserve"> </w:t>
      </w:r>
      <w:r>
        <w:rPr>
          <w:rFonts w:hint="eastAsia" w:ascii="仿宋" w:hAnsi="仿宋" w:eastAsia="仿宋" w:cs="仿宋"/>
          <w:b/>
          <w:color w:val="000000" w:themeColor="text1"/>
          <w:sz w:val="48"/>
          <w:szCs w:val="48"/>
          <w14:textFill>
            <w14:solidFill>
              <w14:schemeClr w14:val="tx1"/>
            </w14:solidFill>
          </w14:textFill>
        </w:rPr>
        <w:t>录</w:t>
      </w:r>
    </w:p>
    <w:p w14:paraId="08D1BB3F">
      <w:pPr>
        <w:spacing w:line="360" w:lineRule="auto"/>
        <w:rPr>
          <w:rFonts w:ascii="仿宋" w:hAnsi="仿宋" w:eastAsia="仿宋" w:cs="仿宋"/>
          <w:color w:val="000000" w:themeColor="text1"/>
          <w:sz w:val="32"/>
          <w:szCs w:val="32"/>
          <w14:textFill>
            <w14:solidFill>
              <w14:schemeClr w14:val="tx1"/>
            </w14:solidFill>
          </w14:textFill>
        </w:rPr>
      </w:pPr>
    </w:p>
    <w:p w14:paraId="12B7A105">
      <w:pPr>
        <w:spacing w:line="360" w:lineRule="auto"/>
        <w:rPr>
          <w:rFonts w:ascii="仿宋" w:hAnsi="仿宋" w:eastAsia="仿宋" w:cs="仿宋"/>
          <w:color w:val="000000" w:themeColor="text1"/>
          <w:sz w:val="32"/>
          <w:szCs w:val="32"/>
          <w14:textFill>
            <w14:solidFill>
              <w14:schemeClr w14:val="tx1"/>
            </w14:solidFill>
          </w14:textFill>
        </w:rPr>
      </w:pPr>
    </w:p>
    <w:p w14:paraId="3FF3C685">
      <w:pPr>
        <w:spacing w:line="360" w:lineRule="auto"/>
        <w:ind w:firstLine="1446" w:firstLineChars="400"/>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第一部分</w:t>
      </w: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14:textFill>
            <w14:solidFill>
              <w14:schemeClr w14:val="tx1"/>
            </w14:solidFill>
          </w14:textFill>
        </w:rPr>
        <w:t>磋商公告</w:t>
      </w:r>
    </w:p>
    <w:p w14:paraId="56AEE27C">
      <w:pPr>
        <w:spacing w:line="360" w:lineRule="auto"/>
        <w:ind w:firstLine="1446" w:firstLineChars="400"/>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第二部分</w:t>
      </w: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14:textFill>
            <w14:solidFill>
              <w14:schemeClr w14:val="tx1"/>
            </w14:solidFill>
          </w14:textFill>
        </w:rPr>
        <w:t>供应商须知</w:t>
      </w:r>
    </w:p>
    <w:p w14:paraId="52A6FCEE">
      <w:pPr>
        <w:spacing w:line="360" w:lineRule="auto"/>
        <w:ind w:firstLine="1446" w:firstLineChars="400"/>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第三部分</w:t>
      </w: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14:textFill>
            <w14:solidFill>
              <w14:schemeClr w14:val="tx1"/>
            </w14:solidFill>
          </w14:textFill>
        </w:rPr>
        <w:t>采购需求</w:t>
      </w:r>
    </w:p>
    <w:p w14:paraId="012EA622">
      <w:pPr>
        <w:spacing w:line="360" w:lineRule="auto"/>
        <w:ind w:firstLine="1446" w:firstLineChars="400"/>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第四部分</w:t>
      </w: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14:textFill>
            <w14:solidFill>
              <w14:schemeClr w14:val="tx1"/>
            </w14:solidFill>
          </w14:textFill>
        </w:rPr>
        <w:t>拟签订的合同文本</w:t>
      </w:r>
    </w:p>
    <w:p w14:paraId="2F7216C4">
      <w:pPr>
        <w:spacing w:line="360" w:lineRule="auto"/>
        <w:ind w:firstLine="1446" w:firstLineChars="400"/>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第五部分</w:t>
      </w: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14:textFill>
            <w14:solidFill>
              <w14:schemeClr w14:val="tx1"/>
            </w14:solidFill>
          </w14:textFill>
        </w:rPr>
        <w:t>评审方法及标准</w:t>
      </w:r>
    </w:p>
    <w:p w14:paraId="533A8D36">
      <w:pPr>
        <w:spacing w:line="360" w:lineRule="auto"/>
        <w:jc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14:textFill>
            <w14:solidFill>
              <w14:schemeClr w14:val="tx1"/>
            </w14:solidFill>
          </w14:textFill>
        </w:rPr>
        <w:t>第六部分</w:t>
      </w: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r>
        <w:rPr>
          <w:rFonts w:ascii="仿宋" w:hAnsi="仿宋" w:eastAsia="仿宋" w:cs="仿宋"/>
          <w:b/>
          <w:bCs/>
          <w:color w:val="000000" w:themeColor="text1"/>
          <w:sz w:val="36"/>
          <w:szCs w:val="36"/>
          <w14:textFill>
            <w14:solidFill>
              <w14:schemeClr w14:val="tx1"/>
            </w14:solidFill>
          </w14:textFill>
        </w:rPr>
        <w:t>磋商响应文件及其附件格式</w:t>
      </w:r>
    </w:p>
    <w:p w14:paraId="2CF016BC">
      <w:pPr>
        <w:spacing w:line="360" w:lineRule="auto"/>
        <w:ind w:firstLine="549" w:firstLineChars="229"/>
        <w:rPr>
          <w:rFonts w:ascii="仿宋" w:hAnsi="仿宋" w:eastAsia="仿宋" w:cs="仿宋"/>
          <w:color w:val="000000" w:themeColor="text1"/>
          <w:sz w:val="24"/>
          <w14:textFill>
            <w14:solidFill>
              <w14:schemeClr w14:val="tx1"/>
            </w14:solidFill>
          </w14:textFill>
        </w:rPr>
      </w:pPr>
      <w:bookmarkStart w:id="0" w:name="_Hlt91233176"/>
      <w:bookmarkEnd w:id="0"/>
      <w:bookmarkStart w:id="1" w:name="_Toc91899869"/>
    </w:p>
    <w:p w14:paraId="1CA10CF3">
      <w:pPr>
        <w:spacing w:line="360" w:lineRule="auto"/>
        <w:ind w:firstLine="549" w:firstLineChars="229"/>
        <w:rPr>
          <w:rFonts w:ascii="宋体" w:hAnsi="宋体" w:cs="仿宋_GB2312"/>
          <w:color w:val="000000" w:themeColor="text1"/>
          <w:sz w:val="24"/>
          <w14:textFill>
            <w14:solidFill>
              <w14:schemeClr w14:val="tx1"/>
            </w14:solidFill>
          </w14:textFill>
        </w:rPr>
      </w:pPr>
    </w:p>
    <w:p w14:paraId="0471DBA8">
      <w:pPr>
        <w:spacing w:line="360" w:lineRule="auto"/>
        <w:ind w:firstLine="549" w:firstLineChars="229"/>
        <w:rPr>
          <w:rFonts w:ascii="宋体" w:hAnsi="宋体" w:cs="仿宋_GB2312"/>
          <w:color w:val="000000" w:themeColor="text1"/>
          <w:sz w:val="24"/>
          <w14:textFill>
            <w14:solidFill>
              <w14:schemeClr w14:val="tx1"/>
            </w14:solidFill>
          </w14:textFill>
        </w:rPr>
      </w:pPr>
    </w:p>
    <w:p w14:paraId="48EE9E78">
      <w:pPr>
        <w:spacing w:line="360" w:lineRule="auto"/>
        <w:ind w:firstLine="549" w:firstLineChars="229"/>
        <w:rPr>
          <w:rFonts w:ascii="宋体" w:hAnsi="宋体" w:cs="仿宋_GB2312"/>
          <w:color w:val="000000" w:themeColor="text1"/>
          <w:sz w:val="24"/>
          <w14:textFill>
            <w14:solidFill>
              <w14:schemeClr w14:val="tx1"/>
            </w14:solidFill>
          </w14:textFill>
        </w:rPr>
      </w:pPr>
    </w:p>
    <w:p w14:paraId="483ECE95">
      <w:pPr>
        <w:spacing w:line="360" w:lineRule="auto"/>
        <w:ind w:firstLine="549" w:firstLineChars="229"/>
        <w:rPr>
          <w:rFonts w:ascii="宋体" w:hAnsi="宋体" w:cs="仿宋_GB2312"/>
          <w:color w:val="000000" w:themeColor="text1"/>
          <w:sz w:val="24"/>
          <w14:textFill>
            <w14:solidFill>
              <w14:schemeClr w14:val="tx1"/>
            </w14:solidFill>
          </w14:textFill>
        </w:rPr>
      </w:pPr>
    </w:p>
    <w:p w14:paraId="099F043E">
      <w:pPr>
        <w:spacing w:line="360" w:lineRule="auto"/>
        <w:ind w:firstLine="549" w:firstLineChars="229"/>
        <w:rPr>
          <w:rFonts w:ascii="宋体" w:hAnsi="宋体" w:cs="仿宋_GB2312"/>
          <w:color w:val="000000" w:themeColor="text1"/>
          <w:sz w:val="24"/>
          <w14:textFill>
            <w14:solidFill>
              <w14:schemeClr w14:val="tx1"/>
            </w14:solidFill>
          </w14:textFill>
        </w:rPr>
      </w:pPr>
    </w:p>
    <w:p w14:paraId="7D306C70">
      <w:pPr>
        <w:spacing w:line="360" w:lineRule="auto"/>
        <w:ind w:firstLine="549" w:firstLineChars="229"/>
        <w:rPr>
          <w:rFonts w:ascii="宋体" w:hAnsi="宋体" w:cs="仿宋_GB2312"/>
          <w:color w:val="000000" w:themeColor="text1"/>
          <w:sz w:val="24"/>
          <w14:textFill>
            <w14:solidFill>
              <w14:schemeClr w14:val="tx1"/>
            </w14:solidFill>
          </w14:textFill>
        </w:rPr>
      </w:pPr>
    </w:p>
    <w:p w14:paraId="38FE7C19">
      <w:pPr>
        <w:spacing w:line="360" w:lineRule="auto"/>
        <w:ind w:firstLine="549" w:firstLineChars="229"/>
        <w:rPr>
          <w:rFonts w:ascii="宋体" w:hAnsi="宋体" w:cs="仿宋_GB2312"/>
          <w:color w:val="000000" w:themeColor="text1"/>
          <w:sz w:val="24"/>
          <w14:textFill>
            <w14:solidFill>
              <w14:schemeClr w14:val="tx1"/>
            </w14:solidFill>
          </w14:textFill>
        </w:rPr>
      </w:pPr>
    </w:p>
    <w:p w14:paraId="28DA33F3">
      <w:pPr>
        <w:spacing w:line="360" w:lineRule="auto"/>
        <w:ind w:firstLine="549" w:firstLineChars="229"/>
        <w:rPr>
          <w:rFonts w:ascii="宋体" w:hAnsi="宋体" w:cs="仿宋_GB2312"/>
          <w:color w:val="000000" w:themeColor="text1"/>
          <w:sz w:val="24"/>
          <w14:textFill>
            <w14:solidFill>
              <w14:schemeClr w14:val="tx1"/>
            </w14:solidFill>
          </w14:textFill>
        </w:rPr>
      </w:pPr>
    </w:p>
    <w:p w14:paraId="3AF0B6A3">
      <w:pPr>
        <w:spacing w:line="360" w:lineRule="auto"/>
        <w:ind w:firstLine="549" w:firstLineChars="229"/>
        <w:rPr>
          <w:rFonts w:ascii="宋体" w:hAnsi="宋体" w:cs="仿宋_GB2312"/>
          <w:color w:val="000000" w:themeColor="text1"/>
          <w:sz w:val="24"/>
          <w14:textFill>
            <w14:solidFill>
              <w14:schemeClr w14:val="tx1"/>
            </w14:solidFill>
          </w14:textFill>
        </w:rPr>
      </w:pPr>
    </w:p>
    <w:p w14:paraId="5B80134A">
      <w:pPr>
        <w:spacing w:line="360" w:lineRule="auto"/>
        <w:ind w:firstLine="549" w:firstLineChars="229"/>
        <w:rPr>
          <w:rFonts w:ascii="宋体" w:hAnsi="宋体" w:cs="仿宋_GB2312"/>
          <w:color w:val="000000" w:themeColor="text1"/>
          <w:sz w:val="24"/>
          <w14:textFill>
            <w14:solidFill>
              <w14:schemeClr w14:val="tx1"/>
            </w14:solidFill>
          </w14:textFill>
        </w:rPr>
      </w:pPr>
    </w:p>
    <w:bookmarkEnd w:id="1"/>
    <w:p w14:paraId="63769395">
      <w:pPr>
        <w:adjustRightInd/>
        <w:spacing w:line="360" w:lineRule="auto"/>
        <w:jc w:val="center"/>
        <w:outlineLvl w:val="0"/>
        <w:rPr>
          <w:rFonts w:ascii="仿宋" w:hAnsi="仿宋" w:eastAsia="仿宋" w:cs="仿宋"/>
          <w:b/>
          <w:color w:val="000000" w:themeColor="text1"/>
          <w:sz w:val="36"/>
          <w:szCs w:val="20"/>
          <w14:textFill>
            <w14:solidFill>
              <w14:schemeClr w14:val="tx1"/>
            </w14:solidFill>
          </w14:textFill>
        </w:rPr>
        <w:sectPr>
          <w:footerReference r:id="rId9" w:type="default"/>
          <w:pgSz w:w="11906" w:h="16838"/>
          <w:pgMar w:top="1604" w:right="1485" w:bottom="1451" w:left="1502" w:header="964" w:footer="992" w:gutter="0"/>
          <w:pgNumType w:fmt="numberInDash"/>
          <w:cols w:space="720" w:num="1"/>
          <w:docGrid w:linePitch="312" w:charSpace="0"/>
        </w:sectPr>
      </w:pPr>
      <w:bookmarkStart w:id="2" w:name="_Hlt74729822"/>
      <w:bookmarkEnd w:id="2"/>
      <w:bookmarkStart w:id="3" w:name="_Hlt74728647"/>
      <w:bookmarkEnd w:id="3"/>
      <w:bookmarkStart w:id="4" w:name="_Hlt74649545"/>
      <w:bookmarkEnd w:id="4"/>
      <w:bookmarkStart w:id="5" w:name="_Hlt74707423"/>
      <w:bookmarkEnd w:id="5"/>
      <w:bookmarkStart w:id="6" w:name="第二部分"/>
      <w:bookmarkStart w:id="7" w:name="_Toc91899870"/>
      <w:bookmarkStart w:id="8" w:name="_Toc91899871"/>
    </w:p>
    <w:p w14:paraId="6A2148F6">
      <w:pPr>
        <w:adjustRightInd/>
        <w:spacing w:line="336" w:lineRule="auto"/>
        <w:jc w:val="center"/>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第一部分</w:t>
      </w:r>
      <w:r>
        <w:rPr>
          <w:rFonts w:hint="eastAsia" w:ascii="仿宋" w:hAnsi="仿宋" w:eastAsia="仿宋" w:cs="仿宋"/>
          <w:b/>
          <w:color w:val="000000" w:themeColor="text1"/>
          <w:sz w:val="36"/>
          <w:szCs w:val="20"/>
          <w:lang w:val="en-US" w:eastAsia="zh-CN"/>
          <w14:textFill>
            <w14:solidFill>
              <w14:schemeClr w14:val="tx1"/>
            </w14:solidFill>
          </w14:textFill>
        </w:rPr>
        <w:t xml:space="preserve"> </w:t>
      </w:r>
      <w:r>
        <w:rPr>
          <w:rFonts w:hint="eastAsia" w:ascii="仿宋" w:hAnsi="仿宋" w:eastAsia="仿宋" w:cs="仿宋"/>
          <w:b/>
          <w:color w:val="000000" w:themeColor="text1"/>
          <w:sz w:val="36"/>
          <w:szCs w:val="20"/>
          <w14:textFill>
            <w14:solidFill>
              <w14:schemeClr w14:val="tx1"/>
            </w14:solidFill>
          </w14:textFill>
        </w:rPr>
        <w:t>磋商公告</w:t>
      </w:r>
    </w:p>
    <w:p w14:paraId="00A10E18">
      <w:pPr>
        <w:pBdr>
          <w:top w:val="single" w:color="auto" w:sz="4" w:space="1"/>
          <w:left w:val="single" w:color="auto" w:sz="4" w:space="4"/>
          <w:bottom w:val="single" w:color="auto" w:sz="4" w:space="1"/>
          <w:right w:val="single" w:color="auto" w:sz="4" w:space="4"/>
        </w:pBd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项目概况</w:t>
      </w:r>
    </w:p>
    <w:p w14:paraId="37A912F0">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lang w:eastAsia="zh-CN"/>
          <w14:textFill>
            <w14:solidFill>
              <w14:schemeClr w14:val="tx1"/>
            </w14:solidFill>
          </w14:textFill>
        </w:rPr>
        <w:t>嵊州市土地综合整治实施方案编制（第一期）服务项目</w:t>
      </w:r>
      <w:r>
        <w:rPr>
          <w:rFonts w:hint="eastAsia" w:ascii="仿宋" w:hAnsi="仿宋" w:eastAsia="仿宋" w:cs="仿宋"/>
          <w:color w:val="000000" w:themeColor="text1"/>
          <w:sz w:val="24"/>
          <w:u w:val="single"/>
          <w14:textFill>
            <w14:solidFill>
              <w14:schemeClr w14:val="tx1"/>
            </w14:solidFill>
          </w14:textFill>
        </w:rPr>
        <w:t>的潜在供应商应在乐采云平台（</w:t>
      </w:r>
      <w:r>
        <w:rPr>
          <w:u w:val="single"/>
        </w:rPr>
        <w:fldChar w:fldCharType="begin"/>
      </w:r>
      <w:r>
        <w:rPr>
          <w:u w:val="single"/>
        </w:rPr>
        <w:instrText xml:space="preserve"> HYPERLINK "https://www.zcygov.cn/" </w:instrText>
      </w:r>
      <w:r>
        <w:rPr>
          <w:u w:val="single"/>
        </w:rPr>
        <w:fldChar w:fldCharType="separate"/>
      </w:r>
      <w:r>
        <w:rPr>
          <w:rStyle w:val="69"/>
          <w:rFonts w:ascii="仿宋" w:hAnsi="仿宋" w:eastAsia="仿宋" w:cs="仿宋"/>
          <w:color w:val="000000" w:themeColor="text1"/>
          <w:sz w:val="24"/>
          <w:u w:val="single"/>
          <w14:textFill>
            <w14:solidFill>
              <w14:schemeClr w14:val="tx1"/>
            </w14:solidFill>
          </w14:textFill>
        </w:rPr>
        <w:t>https://www.lecaiyun.com/</w:t>
      </w:r>
      <w:r>
        <w:rPr>
          <w:rStyle w:val="69"/>
          <w:rFonts w:ascii="仿宋" w:hAnsi="仿宋" w:eastAsia="仿宋" w:cs="仿宋"/>
          <w:color w:val="000000" w:themeColor="text1"/>
          <w:sz w:val="24"/>
          <w:u w:val="single"/>
          <w14:textFill>
            <w14:solidFill>
              <w14:schemeClr w14:val="tx1"/>
            </w14:solidFill>
          </w14:textFill>
        </w:rPr>
        <w:fldChar w:fldCharType="end"/>
      </w:r>
      <w:r>
        <w:rPr>
          <w:rFonts w:hint="eastAsia" w:ascii="仿宋" w:hAnsi="仿宋" w:eastAsia="仿宋" w:cs="仿宋"/>
          <w:color w:val="000000" w:themeColor="text1"/>
          <w:sz w:val="24"/>
          <w:u w:val="single"/>
          <w14:textFill>
            <w14:solidFill>
              <w14:schemeClr w14:val="tx1"/>
            </w14:solidFill>
          </w14:textFill>
        </w:rPr>
        <w:t>）获取采购文件，并于</w:t>
      </w:r>
      <w:r>
        <w:rPr>
          <w:rFonts w:ascii="仿宋" w:hAnsi="仿宋" w:eastAsia="仿宋" w:cs="仿宋"/>
          <w:color w:val="000000" w:themeColor="text1"/>
          <w:sz w:val="24"/>
          <w:u w:val="single"/>
          <w14:textFill>
            <w14:solidFill>
              <w14:schemeClr w14:val="tx1"/>
            </w14:solidFill>
          </w14:textFill>
        </w:rPr>
        <w:t>202</w:t>
      </w:r>
      <w:r>
        <w:rPr>
          <w:rFonts w:hint="eastAsia" w:ascii="仿宋" w:hAnsi="仿宋" w:eastAsia="仿宋" w:cs="仿宋"/>
          <w:color w:val="000000" w:themeColor="text1"/>
          <w:sz w:val="24"/>
          <w:u w:val="single"/>
          <w:lang w:val="en-US" w:eastAsia="zh-CN"/>
          <w14:textFill>
            <w14:solidFill>
              <w14:schemeClr w14:val="tx1"/>
            </w14:solidFill>
          </w14:textFill>
        </w:rPr>
        <w:t>5</w:t>
      </w:r>
      <w:r>
        <w:rPr>
          <w:rFonts w:hint="eastAsia" w:ascii="仿宋" w:hAnsi="仿宋" w:eastAsia="仿宋" w:cs="仿宋"/>
          <w:bCs/>
          <w:color w:val="000000" w:themeColor="text1"/>
          <w:sz w:val="24"/>
          <w:u w:val="single"/>
          <w14:textFill>
            <w14:solidFill>
              <w14:schemeClr w14:val="tx1"/>
            </w14:solidFill>
          </w14:textFill>
        </w:rPr>
        <w:t>年</w:t>
      </w:r>
      <w:r>
        <w:rPr>
          <w:rFonts w:hint="eastAsia" w:ascii="仿宋" w:hAnsi="仿宋" w:eastAsia="仿宋" w:cs="仿宋"/>
          <w:bCs/>
          <w:color w:val="000000" w:themeColor="text1"/>
          <w:sz w:val="24"/>
          <w:u w:val="single"/>
          <w:lang w:val="en-US" w:eastAsia="zh-CN"/>
          <w14:textFill>
            <w14:solidFill>
              <w14:schemeClr w14:val="tx1"/>
            </w14:solidFill>
          </w14:textFill>
        </w:rPr>
        <w:t>1</w:t>
      </w:r>
      <w:r>
        <w:rPr>
          <w:rFonts w:hint="eastAsia" w:ascii="仿宋" w:hAnsi="仿宋" w:eastAsia="仿宋" w:cs="仿宋"/>
          <w:bCs/>
          <w:color w:val="000000" w:themeColor="text1"/>
          <w:sz w:val="24"/>
          <w:u w:val="single"/>
          <w14:textFill>
            <w14:solidFill>
              <w14:schemeClr w14:val="tx1"/>
            </w14:solidFill>
          </w14:textFill>
        </w:rPr>
        <w:t>月</w:t>
      </w:r>
      <w:r>
        <w:rPr>
          <w:rFonts w:hint="eastAsia" w:ascii="仿宋" w:hAnsi="仿宋" w:eastAsia="仿宋" w:cs="仿宋"/>
          <w:bCs/>
          <w:color w:val="000000" w:themeColor="text1"/>
          <w:sz w:val="24"/>
          <w:u w:val="single"/>
          <w:lang w:val="en-US" w:eastAsia="zh-CN"/>
          <w14:textFill>
            <w14:solidFill>
              <w14:schemeClr w14:val="tx1"/>
            </w14:solidFill>
          </w14:textFill>
        </w:rPr>
        <w:t>21</w:t>
      </w:r>
      <w:r>
        <w:rPr>
          <w:rFonts w:hint="eastAsia" w:ascii="仿宋" w:hAnsi="仿宋" w:eastAsia="仿宋" w:cs="仿宋"/>
          <w:bCs/>
          <w:color w:val="000000" w:themeColor="text1"/>
          <w:sz w:val="24"/>
          <w:u w:val="single"/>
          <w14:textFill>
            <w14:solidFill>
              <w14:schemeClr w14:val="tx1"/>
            </w14:solidFill>
          </w14:textFill>
        </w:rPr>
        <w:t>日</w:t>
      </w:r>
      <w:r>
        <w:rPr>
          <w:rFonts w:hint="eastAsia" w:ascii="仿宋" w:hAnsi="仿宋" w:eastAsia="仿宋" w:cs="仿宋"/>
          <w:bCs/>
          <w:color w:val="000000" w:themeColor="text1"/>
          <w:sz w:val="24"/>
          <w:u w:val="single"/>
          <w:lang w:val="en-US" w:eastAsia="zh-CN"/>
          <w14:textFill>
            <w14:solidFill>
              <w14:schemeClr w14:val="tx1"/>
            </w14:solidFill>
          </w14:textFill>
        </w:rPr>
        <w:t>09</w:t>
      </w:r>
      <w:r>
        <w:rPr>
          <w:rFonts w:hint="eastAsia" w:ascii="仿宋" w:hAnsi="仿宋" w:eastAsia="仿宋" w:cs="仿宋"/>
          <w:bCs/>
          <w:color w:val="000000" w:themeColor="text1"/>
          <w:sz w:val="24"/>
          <w:u w:val="single"/>
          <w14:textFill>
            <w14:solidFill>
              <w14:schemeClr w14:val="tx1"/>
            </w14:solidFill>
          </w14:textFill>
        </w:rPr>
        <w:t>点</w:t>
      </w:r>
      <w:r>
        <w:rPr>
          <w:rFonts w:hint="eastAsia" w:ascii="仿宋" w:hAnsi="仿宋" w:eastAsia="仿宋" w:cs="仿宋"/>
          <w:bCs/>
          <w:color w:val="000000" w:themeColor="text1"/>
          <w:sz w:val="24"/>
          <w:u w:val="single"/>
          <w:lang w:val="en-US" w:eastAsia="zh-CN"/>
          <w14:textFill>
            <w14:solidFill>
              <w14:schemeClr w14:val="tx1"/>
            </w14:solidFill>
          </w14:textFill>
        </w:rPr>
        <w:t>00</w:t>
      </w:r>
      <w:r>
        <w:rPr>
          <w:rFonts w:hint="eastAsia" w:ascii="仿宋" w:hAnsi="仿宋" w:eastAsia="仿宋" w:cs="仿宋"/>
          <w:bCs/>
          <w:color w:val="000000" w:themeColor="text1"/>
          <w:sz w:val="24"/>
          <w:u w:val="single"/>
          <w14:textFill>
            <w14:solidFill>
              <w14:schemeClr w14:val="tx1"/>
            </w14:solidFill>
          </w14:textFill>
        </w:rPr>
        <w:t>分</w:t>
      </w:r>
      <w:r>
        <w:rPr>
          <w:rFonts w:ascii="仿宋" w:hAnsi="仿宋" w:eastAsia="仿宋" w:cs="仿宋"/>
          <w:bCs/>
          <w:color w:val="000000" w:themeColor="text1"/>
          <w:sz w:val="24"/>
          <w:u w:val="single"/>
          <w14:textFill>
            <w14:solidFill>
              <w14:schemeClr w14:val="tx1"/>
            </w14:solidFill>
          </w14:textFill>
        </w:rPr>
        <w:t>00秒</w:t>
      </w:r>
      <w:r>
        <w:rPr>
          <w:rFonts w:hint="eastAsia" w:ascii="仿宋" w:hAnsi="仿宋" w:eastAsia="仿宋" w:cs="仿宋"/>
          <w:bCs/>
          <w:color w:val="000000" w:themeColor="text1"/>
          <w:sz w:val="24"/>
          <w:u w:val="single"/>
          <w14:textFill>
            <w14:solidFill>
              <w14:schemeClr w14:val="tx1"/>
            </w14:solidFill>
          </w14:textFill>
        </w:rPr>
        <w:t>（北京时间）前提交响应文件</w:t>
      </w:r>
      <w:r>
        <w:rPr>
          <w:rFonts w:hint="eastAsia" w:ascii="仿宋" w:hAnsi="仿宋" w:eastAsia="仿宋" w:cs="仿宋"/>
          <w:color w:val="000000" w:themeColor="text1"/>
          <w:sz w:val="24"/>
          <w14:textFill>
            <w14:solidFill>
              <w14:schemeClr w14:val="tx1"/>
            </w14:solidFill>
          </w14:textFill>
        </w:rPr>
        <w:t>。</w:t>
      </w:r>
    </w:p>
    <w:p w14:paraId="6B2DD3EE">
      <w:pPr>
        <w:pStyle w:val="5"/>
        <w:numPr>
          <w:ilvl w:val="0"/>
          <w:numId w:val="0"/>
        </w:numPr>
        <w:spacing w:line="440" w:lineRule="exact"/>
        <w:rPr>
          <w:rFonts w:ascii="仿宋" w:eastAsia="仿宋" w:cs="仿宋"/>
          <w:color w:val="000000" w:themeColor="text1"/>
          <w:sz w:val="24"/>
          <w:szCs w:val="24"/>
          <w14:textFill>
            <w14:solidFill>
              <w14:schemeClr w14:val="tx1"/>
            </w14:solidFill>
          </w14:textFill>
        </w:rPr>
      </w:pPr>
      <w:bookmarkStart w:id="9" w:name="_Toc35393629"/>
      <w:bookmarkStart w:id="10" w:name="_Toc28359012"/>
      <w:bookmarkStart w:id="11" w:name="_Toc28359089"/>
      <w:bookmarkStart w:id="12" w:name="_Toc35393798"/>
      <w:r>
        <w:rPr>
          <w:rFonts w:hint="eastAsia" w:ascii="仿宋" w:eastAsia="仿宋" w:cs="仿宋"/>
          <w:color w:val="000000" w:themeColor="text1"/>
          <w:sz w:val="24"/>
          <w:szCs w:val="24"/>
          <w14:textFill>
            <w14:solidFill>
              <w14:schemeClr w14:val="tx1"/>
            </w14:solidFill>
          </w14:textFill>
        </w:rPr>
        <w:t>一、项目基本情况</w:t>
      </w:r>
      <w:bookmarkEnd w:id="9"/>
      <w:bookmarkEnd w:id="10"/>
      <w:bookmarkEnd w:id="11"/>
      <w:bookmarkEnd w:id="12"/>
    </w:p>
    <w:p w14:paraId="121E1AE3">
      <w:pPr>
        <w:spacing w:line="440" w:lineRule="exact"/>
        <w:ind w:firstLine="482"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r>
        <w:rPr>
          <w:rFonts w:hint="eastAsia" w:ascii="仿宋" w:hAnsi="仿宋" w:eastAsia="仿宋" w:cs="仿宋"/>
          <w:b/>
          <w:color w:val="000000" w:themeColor="text1"/>
          <w:sz w:val="24"/>
          <w14:textFill>
            <w14:solidFill>
              <w14:schemeClr w14:val="tx1"/>
            </w14:solidFill>
          </w14:textFill>
        </w:rPr>
        <w:t>项目编号：</w:t>
      </w:r>
      <w:r>
        <w:rPr>
          <w:rFonts w:hint="eastAsia" w:ascii="仿宋" w:hAnsi="仿宋" w:eastAsia="仿宋" w:cs="仿宋"/>
          <w:b w:val="0"/>
          <w:bCs/>
          <w:color w:val="000000" w:themeColor="text1"/>
          <w:sz w:val="24"/>
          <w:lang w:eastAsia="zh-CN"/>
          <w14:textFill>
            <w14:solidFill>
              <w14:schemeClr w14:val="tx1"/>
            </w14:solidFill>
          </w14:textFill>
        </w:rPr>
        <w:t>SZZT-20250110</w:t>
      </w:r>
    </w:p>
    <w:p w14:paraId="23FEFBE1">
      <w:pPr>
        <w:spacing w:line="440" w:lineRule="exact"/>
        <w:ind w:firstLine="482" w:firstLineChars="200"/>
        <w:rPr>
          <w:rFonts w:hint="eastAsia" w:ascii="仿宋" w:hAnsi="仿宋" w:eastAsia="仿宋" w:cs="仿宋"/>
          <w:b w:val="0"/>
          <w:bCs/>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项目名称：</w:t>
      </w:r>
      <w:r>
        <w:rPr>
          <w:rFonts w:hint="eastAsia" w:ascii="仿宋" w:hAnsi="仿宋" w:eastAsia="仿宋" w:cs="仿宋"/>
          <w:color w:val="000000" w:themeColor="text1"/>
          <w:sz w:val="24"/>
          <w:lang w:eastAsia="zh-CN"/>
          <w14:textFill>
            <w14:solidFill>
              <w14:schemeClr w14:val="tx1"/>
            </w14:solidFill>
          </w14:textFill>
        </w:rPr>
        <w:t>嵊州市土地综合整治实施方案编制（第一期）服务项目</w:t>
      </w:r>
    </w:p>
    <w:p w14:paraId="21FC0DBE">
      <w:pPr>
        <w:spacing w:line="440" w:lineRule="exact"/>
        <w:ind w:firstLine="482"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采购方式：</w:t>
      </w:r>
      <w:r>
        <w:rPr>
          <w:rFonts w:hint="eastAsia" w:ascii="仿宋" w:hAnsi="仿宋" w:eastAsia="仿宋" w:cs="仿宋"/>
          <w:color w:val="000000" w:themeColor="text1"/>
          <w:sz w:val="24"/>
          <w14:textFill>
            <w14:solidFill>
              <w14:schemeClr w14:val="tx1"/>
            </w14:solidFill>
          </w14:textFill>
        </w:rPr>
        <w:t>竞争性磋商</w:t>
      </w:r>
    </w:p>
    <w:p w14:paraId="03F5A875">
      <w:pPr>
        <w:spacing w:line="440" w:lineRule="exact"/>
        <w:ind w:firstLine="482" w:firstLineChars="20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4.</w:t>
      </w:r>
      <w:r>
        <w:rPr>
          <w:rFonts w:hint="eastAsia" w:ascii="仿宋" w:hAnsi="仿宋" w:eastAsia="仿宋" w:cs="仿宋"/>
          <w:b/>
          <w:color w:val="000000" w:themeColor="text1"/>
          <w:sz w:val="24"/>
          <w14:textFill>
            <w14:solidFill>
              <w14:schemeClr w14:val="tx1"/>
            </w14:solidFill>
          </w14:textFill>
        </w:rPr>
        <w:t>预算金额：</w:t>
      </w:r>
      <w:r>
        <w:rPr>
          <w:rFonts w:hint="eastAsia" w:ascii="仿宋" w:hAnsi="仿宋" w:eastAsia="仿宋" w:cs="仿宋"/>
          <w:color w:val="000000" w:themeColor="text1"/>
          <w:sz w:val="24"/>
          <w:lang w:val="en-US" w:eastAsia="zh-CN"/>
          <w14:textFill>
            <w14:solidFill>
              <w14:schemeClr w14:val="tx1"/>
            </w14:solidFill>
          </w14:textFill>
        </w:rPr>
        <w:t>2980000</w:t>
      </w:r>
      <w:r>
        <w:rPr>
          <w:rFonts w:hint="eastAsia" w:ascii="仿宋" w:hAnsi="仿宋" w:eastAsia="仿宋" w:cs="仿宋"/>
          <w:color w:val="000000" w:themeColor="text1"/>
          <w:sz w:val="24"/>
          <w:lang w:eastAsia="zh-CN"/>
          <w14:textFill>
            <w14:solidFill>
              <w14:schemeClr w14:val="tx1"/>
            </w14:solidFill>
          </w14:textFill>
        </w:rPr>
        <w:t>元</w:t>
      </w:r>
    </w:p>
    <w:p w14:paraId="3F4960A0">
      <w:pPr>
        <w:spacing w:line="440" w:lineRule="exact"/>
        <w:ind w:left="1684" w:leftChars="228" w:hanging="1205" w:hangingChars="500"/>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5.</w:t>
      </w:r>
      <w:r>
        <w:rPr>
          <w:rFonts w:hint="eastAsia" w:ascii="仿宋" w:hAnsi="仿宋" w:eastAsia="仿宋" w:cs="仿宋"/>
          <w:b/>
          <w:bCs/>
          <w:color w:val="000000" w:themeColor="text1"/>
          <w:sz w:val="24"/>
          <w:lang w:eastAsia="zh-CN"/>
          <w14:textFill>
            <w14:solidFill>
              <w14:schemeClr w14:val="tx1"/>
            </w14:solidFill>
          </w14:textFill>
        </w:rPr>
        <w:t>最高限价：</w:t>
      </w:r>
      <w:r>
        <w:rPr>
          <w:rFonts w:hint="eastAsia" w:ascii="仿宋" w:hAnsi="仿宋" w:eastAsia="仿宋" w:cs="仿宋"/>
          <w:color w:val="000000" w:themeColor="text1"/>
          <w:sz w:val="24"/>
          <w:lang w:eastAsia="zh-CN"/>
          <w14:textFill>
            <w14:solidFill>
              <w14:schemeClr w14:val="tx1"/>
            </w14:solidFill>
          </w14:textFill>
        </w:rPr>
        <w:t>标项一</w:t>
      </w:r>
      <w:r>
        <w:rPr>
          <w:rFonts w:hint="eastAsia" w:ascii="仿宋" w:hAnsi="仿宋" w:eastAsia="仿宋" w:cs="仿宋"/>
          <w:color w:val="000000" w:themeColor="text1"/>
          <w:sz w:val="24"/>
          <w:lang w:val="en-US" w:eastAsia="zh-CN"/>
          <w14:textFill>
            <w14:solidFill>
              <w14:schemeClr w14:val="tx1"/>
            </w14:solidFill>
          </w14:textFill>
        </w:rPr>
        <w:t>1980000元；标项二100000</w:t>
      </w:r>
      <w:r>
        <w:rPr>
          <w:rFonts w:hint="eastAsia" w:ascii="仿宋" w:hAnsi="仿宋" w:eastAsia="仿宋" w:cs="仿宋"/>
          <w:color w:val="000000" w:themeColor="text1"/>
          <w:sz w:val="24"/>
          <w:lang w:eastAsia="zh-CN"/>
          <w14:textFill>
            <w14:solidFill>
              <w14:schemeClr w14:val="tx1"/>
            </w14:solidFill>
          </w14:textFill>
        </w:rPr>
        <w:t xml:space="preserve"> 元；标项三</w:t>
      </w:r>
      <w:r>
        <w:rPr>
          <w:rFonts w:hint="eastAsia" w:ascii="仿宋" w:hAnsi="仿宋" w:eastAsia="仿宋" w:cs="仿宋"/>
          <w:color w:val="000000" w:themeColor="text1"/>
          <w:sz w:val="24"/>
          <w:lang w:val="en-US" w:eastAsia="zh-CN"/>
          <w14:textFill>
            <w14:solidFill>
              <w14:schemeClr w14:val="tx1"/>
            </w14:solidFill>
          </w14:textFill>
        </w:rPr>
        <w:t>600000元；标项四300000元。</w:t>
      </w:r>
    </w:p>
    <w:p w14:paraId="1B89FE53">
      <w:pPr>
        <w:spacing w:line="440" w:lineRule="exact"/>
        <w:ind w:firstLine="482" w:firstLineChars="200"/>
        <w:rPr>
          <w:rFonts w:hint="eastAsia" w:ascii="仿宋" w:hAnsi="仿宋" w:eastAsia="仿宋" w:cs="仿宋"/>
          <w:b/>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6.</w:t>
      </w:r>
      <w:r>
        <w:rPr>
          <w:rFonts w:hint="eastAsia" w:ascii="仿宋" w:hAnsi="仿宋" w:eastAsia="仿宋" w:cs="仿宋"/>
          <w:b/>
          <w:color w:val="000000" w:themeColor="text1"/>
          <w:sz w:val="24"/>
          <w14:textFill>
            <w14:solidFill>
              <w14:schemeClr w14:val="tx1"/>
            </w14:solidFill>
          </w14:textFill>
        </w:rPr>
        <w:t>采购需求：</w:t>
      </w:r>
      <w:r>
        <w:rPr>
          <w:rFonts w:hint="eastAsia" w:ascii="仿宋" w:hAnsi="仿宋" w:eastAsia="仿宋" w:cs="仿宋"/>
          <w:b/>
          <w:color w:val="000000" w:themeColor="text1"/>
          <w:sz w:val="24"/>
          <w:lang w:eastAsia="zh-CN"/>
          <w14:textFill>
            <w14:solidFill>
              <w14:schemeClr w14:val="tx1"/>
            </w14:solidFill>
          </w14:textFill>
        </w:rPr>
        <w:t>详见磋商文件第三部分</w:t>
      </w:r>
    </w:p>
    <w:tbl>
      <w:tblPr>
        <w:tblStyle w:val="62"/>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3899"/>
        <w:gridCol w:w="1023"/>
        <w:gridCol w:w="1575"/>
        <w:gridCol w:w="1553"/>
      </w:tblGrid>
      <w:tr w14:paraId="7606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046" w:type="dxa"/>
            <w:vAlign w:val="center"/>
          </w:tcPr>
          <w:p w14:paraId="127E59C4">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color w:val="000000" w:themeColor="text1"/>
                <w:sz w:val="24"/>
                <w:vertAlign w:val="baseline"/>
                <w:lang w:eastAsia="zh-CN"/>
                <w14:textFill>
                  <w14:solidFill>
                    <w14:schemeClr w14:val="tx1"/>
                  </w14:solidFill>
                </w14:textFill>
              </w:rPr>
            </w:pPr>
            <w:r>
              <w:rPr>
                <w:rFonts w:hint="eastAsia" w:ascii="仿宋" w:hAnsi="仿宋" w:eastAsia="仿宋" w:cs="仿宋"/>
                <w:b/>
                <w:color w:val="000000" w:themeColor="text1"/>
                <w:sz w:val="24"/>
                <w:vertAlign w:val="baseline"/>
                <w:lang w:eastAsia="zh-CN"/>
                <w14:textFill>
                  <w14:solidFill>
                    <w14:schemeClr w14:val="tx1"/>
                  </w14:solidFill>
                </w14:textFill>
              </w:rPr>
              <w:t>标项</w:t>
            </w:r>
          </w:p>
        </w:tc>
        <w:tc>
          <w:tcPr>
            <w:tcW w:w="3899" w:type="dxa"/>
            <w:vAlign w:val="center"/>
          </w:tcPr>
          <w:p w14:paraId="11D1189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color w:val="000000" w:themeColor="text1"/>
                <w:sz w:val="24"/>
                <w:vertAlign w:val="baseline"/>
                <w:lang w:eastAsia="zh-CN"/>
                <w14:textFill>
                  <w14:solidFill>
                    <w14:schemeClr w14:val="tx1"/>
                  </w14:solidFill>
                </w14:textFill>
              </w:rPr>
            </w:pPr>
            <w:r>
              <w:rPr>
                <w:rFonts w:hint="eastAsia" w:ascii="仿宋" w:hAnsi="仿宋" w:eastAsia="仿宋" w:cs="仿宋"/>
                <w:b/>
                <w:color w:val="000000" w:themeColor="text1"/>
                <w:sz w:val="24"/>
                <w:vertAlign w:val="baseline"/>
                <w:lang w:eastAsia="zh-CN"/>
                <w14:textFill>
                  <w14:solidFill>
                    <w14:schemeClr w14:val="tx1"/>
                  </w14:solidFill>
                </w14:textFill>
              </w:rPr>
              <w:t>采购内容</w:t>
            </w:r>
          </w:p>
        </w:tc>
        <w:tc>
          <w:tcPr>
            <w:tcW w:w="1023" w:type="dxa"/>
            <w:vAlign w:val="center"/>
          </w:tcPr>
          <w:p w14:paraId="7A58AD1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数量</w:t>
            </w:r>
          </w:p>
        </w:tc>
        <w:tc>
          <w:tcPr>
            <w:tcW w:w="1575" w:type="dxa"/>
            <w:vAlign w:val="center"/>
          </w:tcPr>
          <w:p w14:paraId="60CD6574">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color w:val="000000" w:themeColor="text1"/>
                <w:sz w:val="24"/>
                <w:vertAlign w:val="baseline"/>
                <w:lang w:eastAsia="zh-CN"/>
                <w14:textFill>
                  <w14:solidFill>
                    <w14:schemeClr w14:val="tx1"/>
                  </w14:solidFill>
                </w14:textFill>
              </w:rPr>
            </w:pPr>
            <w:r>
              <w:rPr>
                <w:rFonts w:hint="eastAsia" w:ascii="仿宋" w:hAnsi="仿宋" w:eastAsia="仿宋" w:cs="仿宋"/>
                <w:b/>
                <w:color w:val="000000" w:themeColor="text1"/>
                <w:sz w:val="24"/>
                <w:vertAlign w:val="baseline"/>
                <w:lang w:eastAsia="zh-CN"/>
                <w14:textFill>
                  <w14:solidFill>
                    <w14:schemeClr w14:val="tx1"/>
                  </w14:solidFill>
                </w14:textFill>
              </w:rPr>
              <w:t>预算金额</w:t>
            </w:r>
          </w:p>
        </w:tc>
        <w:tc>
          <w:tcPr>
            <w:tcW w:w="1553" w:type="dxa"/>
            <w:vAlign w:val="center"/>
          </w:tcPr>
          <w:p w14:paraId="40C6EE2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color w:val="000000" w:themeColor="text1"/>
                <w:sz w:val="24"/>
                <w:vertAlign w:val="baseline"/>
                <w:lang w:eastAsia="zh-CN"/>
                <w14:textFill>
                  <w14:solidFill>
                    <w14:schemeClr w14:val="tx1"/>
                  </w14:solidFill>
                </w14:textFill>
              </w:rPr>
            </w:pPr>
            <w:r>
              <w:rPr>
                <w:rFonts w:hint="eastAsia" w:ascii="仿宋" w:hAnsi="仿宋" w:eastAsia="仿宋" w:cs="仿宋"/>
                <w:b/>
                <w:color w:val="000000" w:themeColor="text1"/>
                <w:sz w:val="24"/>
                <w:vertAlign w:val="baseline"/>
                <w:lang w:eastAsia="zh-CN"/>
                <w14:textFill>
                  <w14:solidFill>
                    <w14:schemeClr w14:val="tx1"/>
                  </w14:solidFill>
                </w14:textFill>
              </w:rPr>
              <w:t>备注</w:t>
            </w:r>
          </w:p>
        </w:tc>
      </w:tr>
      <w:tr w14:paraId="193B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046" w:type="dxa"/>
            <w:vAlign w:val="center"/>
          </w:tcPr>
          <w:p w14:paraId="4EDB79F4">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val="0"/>
                <w:bCs/>
                <w:color w:val="000000" w:themeColor="text1"/>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vertAlign w:val="baseline"/>
                <w:lang w:val="en-US" w:eastAsia="zh-CN"/>
                <w14:textFill>
                  <w14:solidFill>
                    <w14:schemeClr w14:val="tx1"/>
                  </w14:solidFill>
                </w14:textFill>
              </w:rPr>
              <w:t>一</w:t>
            </w:r>
          </w:p>
        </w:tc>
        <w:tc>
          <w:tcPr>
            <w:tcW w:w="3899" w:type="dxa"/>
            <w:vAlign w:val="center"/>
          </w:tcPr>
          <w:p w14:paraId="5EBB90FD">
            <w:pPr>
              <w:pStyle w:val="17"/>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b w:val="0"/>
                <w:bCs/>
                <w:color w:val="auto"/>
                <w:sz w:val="24"/>
                <w:vertAlign w:val="baseline"/>
              </w:rPr>
            </w:pPr>
            <w:r>
              <w:rPr>
                <w:rFonts w:hint="eastAsia" w:ascii="仿宋" w:hAnsi="仿宋" w:eastAsia="仿宋" w:cs="仿宋"/>
                <w:b w:val="0"/>
                <w:bCs/>
                <w:snapToGrid/>
                <w:color w:val="auto"/>
                <w:kern w:val="2"/>
                <w:sz w:val="24"/>
                <w:szCs w:val="24"/>
                <w:highlight w:val="none"/>
                <w:lang w:val="en-US" w:eastAsia="zh-CN" w:bidi="ar-SA"/>
              </w:rPr>
              <w:t>鹿山街道等3街道（镇）土地综合整治实施方案编制</w:t>
            </w:r>
          </w:p>
        </w:tc>
        <w:tc>
          <w:tcPr>
            <w:tcW w:w="1023" w:type="dxa"/>
            <w:vAlign w:val="center"/>
          </w:tcPr>
          <w:p w14:paraId="4D67273C">
            <w:pPr>
              <w:pStyle w:val="17"/>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b w:val="0"/>
                <w:bCs/>
                <w:color w:val="000000" w:themeColor="text1"/>
                <w:sz w:val="24"/>
                <w:vertAlign w:val="baseline"/>
                <w:lang w:val="en-US" w:eastAsia="zh-CN"/>
                <w14:textFill>
                  <w14:solidFill>
                    <w14:schemeClr w14:val="tx1"/>
                  </w14:solidFill>
                </w14:textFill>
              </w:rPr>
            </w:pPr>
            <w:r>
              <w:rPr>
                <w:rFonts w:hint="eastAsia" w:ascii="仿宋" w:hAnsi="仿宋" w:eastAsia="仿宋" w:cs="仿宋"/>
                <w:b w:val="0"/>
                <w:bCs/>
                <w:snapToGrid/>
                <w:color w:val="auto"/>
                <w:kern w:val="2"/>
                <w:sz w:val="24"/>
                <w:szCs w:val="24"/>
                <w:highlight w:val="none"/>
                <w:lang w:val="en-US" w:eastAsia="zh-CN" w:bidi="ar-SA"/>
              </w:rPr>
              <w:t>1项</w:t>
            </w:r>
          </w:p>
        </w:tc>
        <w:tc>
          <w:tcPr>
            <w:tcW w:w="1575" w:type="dxa"/>
            <w:vAlign w:val="center"/>
          </w:tcPr>
          <w:p w14:paraId="0DF93DAD">
            <w:pPr>
              <w:pStyle w:val="17"/>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仿宋" w:hAnsi="仿宋" w:eastAsia="仿宋" w:cs="仿宋"/>
                <w:b w:val="0"/>
                <w:bCs/>
                <w:color w:val="000000" w:themeColor="text1"/>
                <w:sz w:val="24"/>
                <w:vertAlign w:val="baseline"/>
                <w:lang w:val="en-US" w:eastAsia="zh-CN"/>
                <w14:textFill>
                  <w14:solidFill>
                    <w14:schemeClr w14:val="tx1"/>
                  </w14:solidFill>
                </w14:textFill>
              </w:rPr>
            </w:pPr>
            <w:r>
              <w:rPr>
                <w:rFonts w:hint="eastAsia" w:ascii="仿宋" w:hAnsi="仿宋" w:eastAsia="仿宋" w:cs="仿宋"/>
                <w:b w:val="0"/>
                <w:bCs/>
                <w:snapToGrid/>
                <w:color w:val="auto"/>
                <w:kern w:val="2"/>
                <w:sz w:val="24"/>
                <w:szCs w:val="24"/>
                <w:highlight w:val="none"/>
                <w:lang w:val="en-US" w:eastAsia="zh-CN" w:bidi="ar-SA"/>
              </w:rPr>
              <w:t>1980000元</w:t>
            </w:r>
          </w:p>
        </w:tc>
        <w:tc>
          <w:tcPr>
            <w:tcW w:w="1553" w:type="dxa"/>
            <w:vAlign w:val="center"/>
          </w:tcPr>
          <w:p w14:paraId="7E9ECD25">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b w:val="0"/>
                <w:bCs/>
                <w:color w:val="000000" w:themeColor="text1"/>
                <w:sz w:val="24"/>
                <w:vertAlign w:val="baseline"/>
                <w:lang w:val="en-US" w:eastAsia="zh-CN"/>
                <w14:textFill>
                  <w14:solidFill>
                    <w14:schemeClr w14:val="tx1"/>
                  </w14:solidFill>
                </w14:textFill>
              </w:rPr>
            </w:pPr>
          </w:p>
        </w:tc>
      </w:tr>
      <w:tr w14:paraId="651E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046" w:type="dxa"/>
            <w:vAlign w:val="center"/>
          </w:tcPr>
          <w:p w14:paraId="05796A0E">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b w:val="0"/>
                <w:bCs/>
                <w:color w:val="000000" w:themeColor="text1"/>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vertAlign w:val="baseline"/>
                <w:lang w:val="en-US" w:eastAsia="zh-CN"/>
                <w14:textFill>
                  <w14:solidFill>
                    <w14:schemeClr w14:val="tx1"/>
                  </w14:solidFill>
                </w14:textFill>
              </w:rPr>
              <w:t>二</w:t>
            </w:r>
          </w:p>
        </w:tc>
        <w:tc>
          <w:tcPr>
            <w:tcW w:w="3899" w:type="dxa"/>
            <w:vAlign w:val="center"/>
          </w:tcPr>
          <w:p w14:paraId="3A2B34E5">
            <w:pPr>
              <w:pStyle w:val="17"/>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b w:val="0"/>
                <w:bCs/>
                <w:color w:val="auto"/>
                <w:sz w:val="24"/>
                <w:vertAlign w:val="baseline"/>
              </w:rPr>
            </w:pPr>
            <w:r>
              <w:rPr>
                <w:rFonts w:hint="eastAsia" w:ascii="仿宋" w:hAnsi="仿宋" w:eastAsia="仿宋" w:cs="仿宋"/>
                <w:b w:val="0"/>
                <w:bCs/>
                <w:snapToGrid/>
                <w:color w:val="auto"/>
                <w:kern w:val="2"/>
                <w:sz w:val="24"/>
                <w:szCs w:val="24"/>
                <w:highlight w:val="none"/>
                <w:lang w:val="en-US" w:eastAsia="zh-CN" w:bidi="ar-SA"/>
              </w:rPr>
              <w:t>浦口街道丰乐村土地综合整治实施方案编制</w:t>
            </w:r>
          </w:p>
        </w:tc>
        <w:tc>
          <w:tcPr>
            <w:tcW w:w="1023" w:type="dxa"/>
            <w:vAlign w:val="center"/>
          </w:tcPr>
          <w:p w14:paraId="675869A4">
            <w:pPr>
              <w:pStyle w:val="17"/>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b w:val="0"/>
                <w:bCs/>
                <w:color w:val="000000" w:themeColor="text1"/>
                <w:sz w:val="24"/>
                <w:vertAlign w:val="baseline"/>
                <w:lang w:val="en-US" w:eastAsia="zh-CN"/>
                <w14:textFill>
                  <w14:solidFill>
                    <w14:schemeClr w14:val="tx1"/>
                  </w14:solidFill>
                </w14:textFill>
              </w:rPr>
            </w:pPr>
            <w:r>
              <w:rPr>
                <w:rFonts w:hint="eastAsia" w:ascii="仿宋" w:hAnsi="仿宋" w:eastAsia="仿宋" w:cs="仿宋"/>
                <w:b w:val="0"/>
                <w:bCs/>
                <w:snapToGrid/>
                <w:color w:val="auto"/>
                <w:kern w:val="2"/>
                <w:sz w:val="24"/>
                <w:szCs w:val="24"/>
                <w:highlight w:val="none"/>
                <w:lang w:val="en-US" w:eastAsia="zh-CN" w:bidi="ar-SA"/>
              </w:rPr>
              <w:t>1项</w:t>
            </w:r>
          </w:p>
        </w:tc>
        <w:tc>
          <w:tcPr>
            <w:tcW w:w="1575" w:type="dxa"/>
            <w:vAlign w:val="center"/>
          </w:tcPr>
          <w:p w14:paraId="1D0CD4D3">
            <w:pPr>
              <w:pStyle w:val="17"/>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仿宋" w:hAnsi="仿宋" w:eastAsia="仿宋" w:cs="仿宋"/>
                <w:b w:val="0"/>
                <w:bCs/>
                <w:color w:val="000000" w:themeColor="text1"/>
                <w:sz w:val="24"/>
                <w:vertAlign w:val="baseline"/>
                <w:lang w:val="en-US" w:eastAsia="zh-CN"/>
                <w14:textFill>
                  <w14:solidFill>
                    <w14:schemeClr w14:val="tx1"/>
                  </w14:solidFill>
                </w14:textFill>
              </w:rPr>
            </w:pPr>
            <w:r>
              <w:rPr>
                <w:rFonts w:hint="eastAsia" w:ascii="仿宋" w:hAnsi="仿宋" w:eastAsia="仿宋" w:cs="仿宋"/>
                <w:b w:val="0"/>
                <w:bCs/>
                <w:snapToGrid/>
                <w:color w:val="auto"/>
                <w:kern w:val="2"/>
                <w:sz w:val="24"/>
                <w:szCs w:val="24"/>
                <w:highlight w:val="none"/>
                <w:lang w:val="en-US" w:eastAsia="zh-CN" w:bidi="ar-SA"/>
              </w:rPr>
              <w:t>100000元</w:t>
            </w:r>
          </w:p>
        </w:tc>
        <w:tc>
          <w:tcPr>
            <w:tcW w:w="1553" w:type="dxa"/>
            <w:vAlign w:val="center"/>
          </w:tcPr>
          <w:p w14:paraId="6465F681">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b w:val="0"/>
                <w:bCs/>
                <w:color w:val="000000" w:themeColor="text1"/>
                <w:sz w:val="24"/>
                <w:vertAlign w:val="baseline"/>
                <w:lang w:val="en-US" w:eastAsia="zh-CN"/>
                <w14:textFill>
                  <w14:solidFill>
                    <w14:schemeClr w14:val="tx1"/>
                  </w14:solidFill>
                </w14:textFill>
              </w:rPr>
            </w:pPr>
          </w:p>
        </w:tc>
      </w:tr>
      <w:tr w14:paraId="6A5C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046" w:type="dxa"/>
            <w:vAlign w:val="center"/>
          </w:tcPr>
          <w:p w14:paraId="7D2EB933">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b w:val="0"/>
                <w:bCs/>
                <w:color w:val="000000" w:themeColor="text1"/>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vertAlign w:val="baseline"/>
                <w:lang w:val="en-US" w:eastAsia="zh-CN"/>
                <w14:textFill>
                  <w14:solidFill>
                    <w14:schemeClr w14:val="tx1"/>
                  </w14:solidFill>
                </w14:textFill>
              </w:rPr>
              <w:t>三</w:t>
            </w:r>
          </w:p>
        </w:tc>
        <w:tc>
          <w:tcPr>
            <w:tcW w:w="3899" w:type="dxa"/>
            <w:vAlign w:val="center"/>
          </w:tcPr>
          <w:p w14:paraId="2F7B12CB">
            <w:pPr>
              <w:pStyle w:val="17"/>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b w:val="0"/>
                <w:bCs/>
                <w:color w:val="auto"/>
                <w:sz w:val="24"/>
                <w:vertAlign w:val="baseline"/>
              </w:rPr>
            </w:pPr>
            <w:r>
              <w:rPr>
                <w:rFonts w:hint="eastAsia" w:ascii="仿宋" w:hAnsi="仿宋" w:eastAsia="仿宋" w:cs="仿宋"/>
                <w:b w:val="0"/>
                <w:bCs/>
                <w:snapToGrid/>
                <w:color w:val="auto"/>
                <w:kern w:val="2"/>
                <w:sz w:val="24"/>
                <w:szCs w:val="24"/>
                <w:highlight w:val="none"/>
                <w:lang w:val="en-US" w:eastAsia="zh-CN" w:bidi="ar-SA"/>
              </w:rPr>
              <w:t>三界镇南街村等11村和剡湖街道大璋村等13村土地综合整治实施方案编制</w:t>
            </w:r>
          </w:p>
        </w:tc>
        <w:tc>
          <w:tcPr>
            <w:tcW w:w="1023" w:type="dxa"/>
            <w:vAlign w:val="center"/>
          </w:tcPr>
          <w:p w14:paraId="09C001DC">
            <w:pPr>
              <w:pStyle w:val="17"/>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b w:val="0"/>
                <w:bCs/>
                <w:color w:val="000000" w:themeColor="text1"/>
                <w:sz w:val="24"/>
                <w:vertAlign w:val="baseline"/>
                <w:lang w:val="en-US" w:eastAsia="zh-CN"/>
                <w14:textFill>
                  <w14:solidFill>
                    <w14:schemeClr w14:val="tx1"/>
                  </w14:solidFill>
                </w14:textFill>
              </w:rPr>
            </w:pPr>
            <w:r>
              <w:rPr>
                <w:rFonts w:hint="eastAsia" w:ascii="仿宋" w:hAnsi="仿宋" w:eastAsia="仿宋" w:cs="仿宋"/>
                <w:b w:val="0"/>
                <w:bCs/>
                <w:snapToGrid/>
                <w:color w:val="auto"/>
                <w:kern w:val="2"/>
                <w:sz w:val="24"/>
                <w:szCs w:val="24"/>
                <w:highlight w:val="none"/>
                <w:lang w:val="en-US" w:eastAsia="zh-CN" w:bidi="ar-SA"/>
              </w:rPr>
              <w:t>1项</w:t>
            </w:r>
          </w:p>
        </w:tc>
        <w:tc>
          <w:tcPr>
            <w:tcW w:w="1575" w:type="dxa"/>
            <w:vAlign w:val="center"/>
          </w:tcPr>
          <w:p w14:paraId="5AE4ED6E">
            <w:pPr>
              <w:pStyle w:val="17"/>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仿宋" w:hAnsi="仿宋" w:eastAsia="仿宋" w:cs="仿宋"/>
                <w:b w:val="0"/>
                <w:bCs/>
                <w:color w:val="000000" w:themeColor="text1"/>
                <w:sz w:val="24"/>
                <w:vertAlign w:val="baseline"/>
                <w:lang w:val="en-US" w:eastAsia="zh-CN"/>
                <w14:textFill>
                  <w14:solidFill>
                    <w14:schemeClr w14:val="tx1"/>
                  </w14:solidFill>
                </w14:textFill>
              </w:rPr>
            </w:pPr>
            <w:r>
              <w:rPr>
                <w:rFonts w:hint="eastAsia" w:ascii="仿宋" w:hAnsi="仿宋" w:eastAsia="仿宋" w:cs="仿宋"/>
                <w:b w:val="0"/>
                <w:bCs/>
                <w:snapToGrid/>
                <w:color w:val="auto"/>
                <w:kern w:val="2"/>
                <w:sz w:val="24"/>
                <w:szCs w:val="24"/>
                <w:highlight w:val="none"/>
                <w:lang w:val="en-US" w:eastAsia="zh-CN" w:bidi="ar-SA"/>
              </w:rPr>
              <w:t>600000元</w:t>
            </w:r>
          </w:p>
        </w:tc>
        <w:tc>
          <w:tcPr>
            <w:tcW w:w="1553" w:type="dxa"/>
            <w:vAlign w:val="center"/>
          </w:tcPr>
          <w:p w14:paraId="176BE3B6">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b w:val="0"/>
                <w:bCs/>
                <w:color w:val="000000" w:themeColor="text1"/>
                <w:sz w:val="24"/>
                <w:vertAlign w:val="baseline"/>
                <w:lang w:val="en-US" w:eastAsia="zh-CN"/>
                <w14:textFill>
                  <w14:solidFill>
                    <w14:schemeClr w14:val="tx1"/>
                  </w14:solidFill>
                </w14:textFill>
              </w:rPr>
            </w:pPr>
          </w:p>
        </w:tc>
      </w:tr>
      <w:tr w14:paraId="0DB1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046" w:type="dxa"/>
            <w:vAlign w:val="center"/>
          </w:tcPr>
          <w:p w14:paraId="7DA53457">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b w:val="0"/>
                <w:bCs/>
                <w:color w:val="000000" w:themeColor="text1"/>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vertAlign w:val="baseline"/>
                <w:lang w:val="en-US" w:eastAsia="zh-CN"/>
                <w14:textFill>
                  <w14:solidFill>
                    <w14:schemeClr w14:val="tx1"/>
                  </w14:solidFill>
                </w14:textFill>
              </w:rPr>
              <w:t>四</w:t>
            </w:r>
          </w:p>
        </w:tc>
        <w:tc>
          <w:tcPr>
            <w:tcW w:w="3899" w:type="dxa"/>
            <w:vAlign w:val="center"/>
          </w:tcPr>
          <w:p w14:paraId="59968639">
            <w:pPr>
              <w:pStyle w:val="17"/>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b w:val="0"/>
                <w:bCs/>
                <w:color w:val="auto"/>
                <w:sz w:val="24"/>
                <w:vertAlign w:val="baseline"/>
              </w:rPr>
            </w:pPr>
            <w:r>
              <w:rPr>
                <w:rFonts w:hint="eastAsia" w:ascii="仿宋" w:hAnsi="仿宋" w:eastAsia="仿宋" w:cs="仿宋"/>
                <w:b w:val="0"/>
                <w:bCs/>
                <w:snapToGrid/>
                <w:color w:val="auto"/>
                <w:kern w:val="2"/>
                <w:sz w:val="24"/>
                <w:szCs w:val="24"/>
                <w:highlight w:val="none"/>
                <w:lang w:val="en-US" w:eastAsia="zh-CN" w:bidi="ar-SA"/>
              </w:rPr>
              <w:t>石璜镇土地综合整治实施方案编制</w:t>
            </w:r>
          </w:p>
        </w:tc>
        <w:tc>
          <w:tcPr>
            <w:tcW w:w="1023" w:type="dxa"/>
            <w:vAlign w:val="center"/>
          </w:tcPr>
          <w:p w14:paraId="6C6D3E9F">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b w:val="0"/>
                <w:bCs/>
                <w:color w:val="000000" w:themeColor="text1"/>
                <w:sz w:val="24"/>
                <w:vertAlign w:val="baseline"/>
                <w:lang w:val="en-US" w:eastAsia="zh-CN"/>
                <w14:textFill>
                  <w14:solidFill>
                    <w14:schemeClr w14:val="tx1"/>
                  </w14:solidFill>
                </w14:textFill>
              </w:rPr>
            </w:pPr>
            <w:r>
              <w:rPr>
                <w:rFonts w:hint="eastAsia" w:ascii="仿宋" w:hAnsi="仿宋" w:eastAsia="仿宋" w:cs="仿宋"/>
                <w:b w:val="0"/>
                <w:bCs/>
                <w:snapToGrid/>
                <w:color w:val="auto"/>
                <w:kern w:val="2"/>
                <w:sz w:val="24"/>
                <w:szCs w:val="24"/>
                <w:highlight w:val="none"/>
                <w:lang w:val="en-US" w:eastAsia="zh-CN" w:bidi="ar-SA"/>
              </w:rPr>
              <w:t>1项</w:t>
            </w:r>
          </w:p>
        </w:tc>
        <w:tc>
          <w:tcPr>
            <w:tcW w:w="1575" w:type="dxa"/>
            <w:vAlign w:val="center"/>
          </w:tcPr>
          <w:p w14:paraId="59841484">
            <w:pPr>
              <w:pStyle w:val="17"/>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textAlignment w:val="auto"/>
              <w:rPr>
                <w:rFonts w:hint="default" w:ascii="仿宋" w:hAnsi="仿宋" w:eastAsia="仿宋" w:cs="仿宋"/>
                <w:b w:val="0"/>
                <w:bCs/>
                <w:color w:val="000000" w:themeColor="text1"/>
                <w:sz w:val="24"/>
                <w:vertAlign w:val="baseline"/>
                <w:lang w:val="en-US" w:eastAsia="zh-CN"/>
                <w14:textFill>
                  <w14:solidFill>
                    <w14:schemeClr w14:val="tx1"/>
                  </w14:solidFill>
                </w14:textFill>
              </w:rPr>
            </w:pPr>
            <w:r>
              <w:rPr>
                <w:rFonts w:hint="eastAsia" w:ascii="仿宋" w:hAnsi="仿宋" w:eastAsia="仿宋" w:cs="仿宋"/>
                <w:b w:val="0"/>
                <w:bCs/>
                <w:snapToGrid/>
                <w:color w:val="auto"/>
                <w:kern w:val="2"/>
                <w:sz w:val="24"/>
                <w:szCs w:val="24"/>
                <w:highlight w:val="none"/>
                <w:lang w:val="en-US" w:eastAsia="zh-CN" w:bidi="ar-SA"/>
              </w:rPr>
              <w:t>300000元</w:t>
            </w:r>
          </w:p>
        </w:tc>
        <w:tc>
          <w:tcPr>
            <w:tcW w:w="1553" w:type="dxa"/>
            <w:vAlign w:val="center"/>
          </w:tcPr>
          <w:p w14:paraId="256410F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b w:val="0"/>
                <w:bCs/>
                <w:color w:val="000000" w:themeColor="text1"/>
                <w:sz w:val="24"/>
                <w:vertAlign w:val="baseline"/>
                <w:lang w:val="en-US" w:eastAsia="zh-CN"/>
                <w14:textFill>
                  <w14:solidFill>
                    <w14:schemeClr w14:val="tx1"/>
                  </w14:solidFill>
                </w14:textFill>
              </w:rPr>
            </w:pPr>
          </w:p>
        </w:tc>
      </w:tr>
    </w:tbl>
    <w:p w14:paraId="115D679D">
      <w:pPr>
        <w:spacing w:line="440" w:lineRule="exact"/>
        <w:ind w:firstLine="482" w:firstLineChars="200"/>
        <w:rPr>
          <w:rFonts w:hint="default" w:ascii="仿宋" w:hAnsi="仿宋" w:eastAsia="仿宋" w:cs="仿宋"/>
          <w:color w:val="000000" w:themeColor="text1"/>
          <w:sz w:val="24"/>
          <w:u w:val="single"/>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7.</w:t>
      </w:r>
      <w:r>
        <w:rPr>
          <w:rFonts w:hint="eastAsia" w:ascii="仿宋" w:hAnsi="仿宋" w:eastAsia="仿宋" w:cs="仿宋"/>
          <w:b/>
          <w:color w:val="000000" w:themeColor="text1"/>
          <w:sz w:val="24"/>
          <w14:textFill>
            <w14:solidFill>
              <w14:schemeClr w14:val="tx1"/>
            </w14:solidFill>
          </w14:textFill>
        </w:rPr>
        <w:t>合同履行期限</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详见磋商文件。</w:t>
      </w:r>
    </w:p>
    <w:p w14:paraId="08A89E4E">
      <w:pPr>
        <w:spacing w:line="440" w:lineRule="exact"/>
        <w:ind w:firstLine="482" w:firstLineChars="200"/>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8.</w:t>
      </w:r>
      <w:r>
        <w:rPr>
          <w:rFonts w:hint="eastAsia" w:ascii="仿宋" w:hAnsi="仿宋" w:eastAsia="仿宋" w:cs="仿宋"/>
          <w:b/>
          <w:bCs/>
          <w:color w:val="auto"/>
          <w:sz w:val="24"/>
        </w:rPr>
        <w:t>本项目（否）接受联合体。</w:t>
      </w:r>
    </w:p>
    <w:p w14:paraId="2FC40540">
      <w:pPr>
        <w:spacing w:line="440" w:lineRule="exact"/>
        <w:rPr>
          <w:rFonts w:ascii="仿宋" w:hAnsi="仿宋" w:eastAsia="仿宋" w:cs="仿宋"/>
          <w:b/>
          <w:bCs/>
          <w:color w:val="000000" w:themeColor="text1"/>
          <w:sz w:val="24"/>
          <w14:textFill>
            <w14:solidFill>
              <w14:schemeClr w14:val="tx1"/>
            </w14:solidFill>
          </w14:textFill>
        </w:rPr>
      </w:pPr>
      <w:bookmarkStart w:id="13" w:name="_Toc28359013"/>
      <w:bookmarkStart w:id="14" w:name="_Toc35393630"/>
      <w:bookmarkStart w:id="15" w:name="_Toc35393799"/>
      <w:bookmarkStart w:id="16" w:name="_Toc28359090"/>
      <w:r>
        <w:rPr>
          <w:rFonts w:hint="eastAsia" w:ascii="仿宋" w:hAnsi="仿宋" w:eastAsia="仿宋" w:cs="仿宋"/>
          <w:b/>
          <w:bCs/>
          <w:color w:val="000000" w:themeColor="text1"/>
          <w:sz w:val="24"/>
          <w14:textFill>
            <w14:solidFill>
              <w14:schemeClr w14:val="tx1"/>
            </w14:solidFill>
          </w14:textFill>
        </w:rPr>
        <w:t>二、申请人的资格要求：</w:t>
      </w:r>
      <w:bookmarkEnd w:id="13"/>
      <w:bookmarkEnd w:id="14"/>
      <w:bookmarkEnd w:id="15"/>
      <w:bookmarkEnd w:id="16"/>
    </w:p>
    <w:p w14:paraId="2DEF4BCC">
      <w:pPr>
        <w:spacing w:line="440" w:lineRule="exact"/>
        <w:ind w:firstLine="480"/>
        <w:rPr>
          <w:rFonts w:hint="eastAsia" w:ascii="仿宋" w:hAnsi="仿宋" w:eastAsia="仿宋" w:cs="仿宋"/>
          <w:snapToGrid w:val="0"/>
          <w:color w:val="000000" w:themeColor="text1"/>
          <w:kern w:val="28"/>
          <w:sz w:val="24"/>
          <w:szCs w:val="20"/>
          <w14:textFill>
            <w14:solidFill>
              <w14:schemeClr w14:val="tx1"/>
            </w14:solidFill>
          </w14:textFill>
        </w:rPr>
      </w:pPr>
      <w:r>
        <w:rPr>
          <w:rFonts w:ascii="仿宋" w:hAnsi="仿宋" w:eastAsia="仿宋" w:cs="仿宋"/>
          <w:snapToGrid w:val="0"/>
          <w:color w:val="000000" w:themeColor="text1"/>
          <w:kern w:val="28"/>
          <w:sz w:val="24"/>
          <w:szCs w:val="20"/>
          <w14:textFill>
            <w14:solidFill>
              <w14:schemeClr w14:val="tx1"/>
            </w14:solidFill>
          </w14:textFill>
        </w:rPr>
        <w:t xml:space="preserve">1. </w:t>
      </w:r>
      <w:r>
        <w:rPr>
          <w:rFonts w:hint="eastAsia" w:ascii="仿宋" w:hAnsi="仿宋" w:eastAsia="仿宋" w:cs="仿宋"/>
          <w:snapToGrid w:val="0"/>
          <w:color w:val="000000" w:themeColor="text1"/>
          <w:kern w:val="28"/>
          <w:sz w:val="24"/>
          <w:szCs w:val="20"/>
          <w:lang w:val="en-US" w:eastAsia="zh-CN"/>
          <w14:textFill>
            <w14:solidFill>
              <w14:schemeClr w14:val="tx1"/>
            </w14:solidFill>
          </w14:textFill>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r>
        <w:rPr>
          <w:rFonts w:hint="eastAsia" w:ascii="仿宋" w:hAnsi="仿宋" w:eastAsia="仿宋" w:cs="仿宋"/>
          <w:snapToGrid w:val="0"/>
          <w:color w:val="000000" w:themeColor="text1"/>
          <w:kern w:val="28"/>
          <w:sz w:val="24"/>
          <w:szCs w:val="20"/>
          <w14:textFill>
            <w14:solidFill>
              <w14:schemeClr w14:val="tx1"/>
            </w14:solidFill>
          </w14:textFill>
        </w:rPr>
        <w:t>；</w:t>
      </w:r>
    </w:p>
    <w:p w14:paraId="07DC2627">
      <w:pPr>
        <w:spacing w:line="440" w:lineRule="exact"/>
        <w:ind w:firstLine="480"/>
        <w:rPr>
          <w:rFonts w:ascii="仿宋" w:hAnsi="仿宋" w:eastAsia="仿宋" w:cs="仿宋"/>
          <w:snapToGrid w:val="0"/>
          <w:kern w:val="28"/>
          <w:sz w:val="24"/>
          <w:szCs w:val="20"/>
        </w:rPr>
      </w:pPr>
      <w:r>
        <w:rPr>
          <w:rFonts w:hint="eastAsia" w:ascii="仿宋" w:hAnsi="仿宋" w:eastAsia="仿宋" w:cs="仿宋"/>
          <w:snapToGrid w:val="0"/>
          <w:color w:val="000000" w:themeColor="text1"/>
          <w:kern w:val="28"/>
          <w:sz w:val="24"/>
          <w:szCs w:val="20"/>
          <w:lang w:val="en-US" w:eastAsia="zh-CN"/>
          <w14:textFill>
            <w14:solidFill>
              <w14:schemeClr w14:val="tx1"/>
            </w14:solidFill>
          </w14:textFill>
        </w:rPr>
        <w:t>2.</w:t>
      </w:r>
      <w:r>
        <w:rPr>
          <w:rFonts w:hint="eastAsia" w:ascii="仿宋" w:hAnsi="仿宋" w:eastAsia="仿宋" w:cs="仿宋"/>
          <w:snapToGrid w:val="0"/>
          <w:color w:val="000000" w:themeColor="text1"/>
          <w:kern w:val="28"/>
          <w:sz w:val="24"/>
          <w:szCs w:val="20"/>
          <w14:textFill>
            <w14:solidFill>
              <w14:schemeClr w14:val="tx1"/>
            </w14:solidFill>
          </w14:textFill>
        </w:rPr>
        <w:t>未被“信用中国”（</w:t>
      </w:r>
      <w:r>
        <w:rPr>
          <w:rFonts w:ascii="仿宋" w:hAnsi="仿宋" w:eastAsia="仿宋" w:cs="仿宋"/>
          <w:snapToGrid w:val="0"/>
          <w:color w:val="000000" w:themeColor="text1"/>
          <w:kern w:val="28"/>
          <w:sz w:val="24"/>
          <w:szCs w:val="20"/>
          <w14:textFill>
            <w14:solidFill>
              <w14:schemeClr w14:val="tx1"/>
            </w14:solidFill>
          </w14:textFill>
        </w:rPr>
        <w:t>www.creditchina.gov.cn)、中国政府采购网（www.ccgp.gov.cn）列入失信被执行人、重大税收违法案件当事人名单、政府采购严重违法失信行为记录名单；</w:t>
      </w:r>
    </w:p>
    <w:p w14:paraId="7CF5D28A">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9F02DAC">
      <w:pPr>
        <w:spacing w:line="440" w:lineRule="exact"/>
        <w:ind w:firstLine="482" w:firstLineChars="200"/>
        <w:rPr>
          <w:rFonts w:hint="eastAsia" w:ascii="仿宋" w:hAnsi="仿宋" w:eastAsia="仿宋" w:cs="仿宋"/>
          <w:b/>
          <w:bCs/>
          <w:color w:val="000000" w:themeColor="text1"/>
          <w:sz w:val="24"/>
          <w:lang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4</w:t>
      </w:r>
      <w:r>
        <w:rPr>
          <w:rFonts w:ascii="仿宋" w:hAnsi="仿宋" w:eastAsia="仿宋" w:cs="仿宋"/>
          <w:b/>
          <w:bCs/>
          <w:color w:val="000000" w:themeColor="text1"/>
          <w:sz w:val="24"/>
          <w14:textFill>
            <w14:solidFill>
              <w14:schemeClr w14:val="tx1"/>
            </w14:solidFill>
          </w14:textFill>
        </w:rPr>
        <w:t>.本项目的特定资格要求：</w:t>
      </w:r>
      <w:r>
        <w:rPr>
          <w:rFonts w:hint="eastAsia" w:ascii="仿宋" w:hAnsi="仿宋" w:eastAsia="仿宋" w:cs="仿宋"/>
          <w:b/>
          <w:bCs/>
          <w:color w:val="000000" w:themeColor="text1"/>
          <w:sz w:val="24"/>
          <w:lang w:eastAsia="zh-CN"/>
          <w14:textFill>
            <w14:solidFill>
              <w14:schemeClr w14:val="tx1"/>
            </w14:solidFill>
          </w14:textFill>
        </w:rPr>
        <w:t>无</w:t>
      </w:r>
      <w:r>
        <w:rPr>
          <w:rFonts w:hint="eastAsia" w:ascii="仿宋" w:hAnsi="仿宋" w:eastAsia="仿宋" w:cs="仿宋"/>
          <w:b/>
          <w:bCs/>
          <w:color w:val="000000" w:themeColor="text1"/>
          <w:sz w:val="24"/>
          <w:lang w:val="en-US" w:eastAsia="zh-CN"/>
          <w14:textFill>
            <w14:solidFill>
              <w14:schemeClr w14:val="tx1"/>
            </w14:solidFill>
          </w14:textFill>
        </w:rPr>
        <w:t>。</w:t>
      </w:r>
    </w:p>
    <w:p w14:paraId="683A2EE2">
      <w:pPr>
        <w:spacing w:line="440" w:lineRule="exact"/>
        <w:rPr>
          <w:rFonts w:ascii="仿宋" w:hAnsi="仿宋" w:eastAsia="仿宋" w:cs="仿宋"/>
          <w:b/>
          <w:bCs/>
          <w:color w:val="000000" w:themeColor="text1"/>
          <w:sz w:val="24"/>
          <w14:textFill>
            <w14:solidFill>
              <w14:schemeClr w14:val="tx1"/>
            </w14:solidFill>
          </w14:textFill>
        </w:rPr>
      </w:pPr>
      <w:bookmarkStart w:id="17" w:name="_Toc35393800"/>
      <w:bookmarkStart w:id="18" w:name="_Toc35393631"/>
      <w:bookmarkStart w:id="19" w:name="_Toc28359014"/>
      <w:bookmarkStart w:id="20" w:name="_Toc28359091"/>
      <w:r>
        <w:rPr>
          <w:rFonts w:hint="eastAsia" w:ascii="仿宋" w:hAnsi="仿宋" w:eastAsia="仿宋" w:cs="仿宋"/>
          <w:b/>
          <w:bCs/>
          <w:color w:val="000000" w:themeColor="text1"/>
          <w:sz w:val="24"/>
          <w14:textFill>
            <w14:solidFill>
              <w14:schemeClr w14:val="tx1"/>
            </w14:solidFill>
          </w14:textFill>
        </w:rPr>
        <w:t>三、获取（下载）采购文件</w:t>
      </w:r>
      <w:bookmarkEnd w:id="17"/>
      <w:bookmarkEnd w:id="18"/>
      <w:bookmarkEnd w:id="19"/>
      <w:bookmarkEnd w:id="20"/>
    </w:p>
    <w:p w14:paraId="159C40AA">
      <w:pPr>
        <w:spacing w:line="440" w:lineRule="exact"/>
        <w:ind w:firstLine="5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时间：</w:t>
      </w:r>
      <w:r>
        <w:rPr>
          <w:rFonts w:hint="eastAsia" w:ascii="仿宋" w:hAnsi="仿宋" w:eastAsia="仿宋" w:cs="仿宋"/>
          <w:color w:val="000000" w:themeColor="text1"/>
          <w:sz w:val="24"/>
          <w:lang w:val="en-US" w:eastAsia="zh-CN"/>
          <w14:textFill>
            <w14:solidFill>
              <w14:schemeClr w14:val="tx1"/>
            </w14:solidFill>
          </w14:textFill>
        </w:rPr>
        <w:t>2025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日至</w:t>
      </w:r>
      <w:r>
        <w:rPr>
          <w:rFonts w:hint="eastAsia" w:ascii="仿宋" w:hAnsi="仿宋" w:eastAsia="仿宋" w:cs="仿宋"/>
          <w:color w:val="000000" w:themeColor="text1"/>
          <w:sz w:val="24"/>
          <w:lang w:val="en-US" w:eastAsia="zh-CN"/>
          <w14:textFill>
            <w14:solidFill>
              <w14:schemeClr w14:val="tx1"/>
            </w14:solidFill>
          </w14:textFill>
        </w:rPr>
        <w:t>2025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21</w:t>
      </w:r>
      <w:r>
        <w:rPr>
          <w:rFonts w:hint="eastAsia" w:ascii="仿宋" w:hAnsi="仿宋" w:eastAsia="仿宋" w:cs="仿宋"/>
          <w:color w:val="000000" w:themeColor="text1"/>
          <w:sz w:val="24"/>
          <w14:textFill>
            <w14:solidFill>
              <w14:schemeClr w14:val="tx1"/>
            </w14:solidFill>
          </w14:textFill>
        </w:rPr>
        <w:t>日，每天上午</w:t>
      </w:r>
      <w:r>
        <w:rPr>
          <w:rFonts w:ascii="仿宋" w:hAnsi="仿宋" w:eastAsia="仿宋" w:cs="仿宋"/>
          <w:color w:val="000000" w:themeColor="text1"/>
          <w:sz w:val="24"/>
          <w14:textFill>
            <w14:solidFill>
              <w14:schemeClr w14:val="tx1"/>
            </w14:solidFill>
          </w14:textFill>
        </w:rPr>
        <w:t xml:space="preserve">00:00至12:00 </w:t>
      </w:r>
      <w:r>
        <w:rPr>
          <w:rFonts w:hint="eastAsia" w:ascii="仿宋" w:hAnsi="仿宋" w:eastAsia="仿宋" w:cs="仿宋"/>
          <w:color w:val="000000" w:themeColor="text1"/>
          <w:sz w:val="24"/>
          <w14:textFill>
            <w14:solidFill>
              <w14:schemeClr w14:val="tx1"/>
            </w14:solidFill>
          </w14:textFill>
        </w:rPr>
        <w:t>，下午</w:t>
      </w:r>
      <w:r>
        <w:rPr>
          <w:rFonts w:ascii="仿宋" w:hAnsi="仿宋" w:eastAsia="仿宋" w:cs="仿宋"/>
          <w:color w:val="000000" w:themeColor="text1"/>
          <w:sz w:val="24"/>
          <w14:textFill>
            <w14:solidFill>
              <w14:schemeClr w14:val="tx1"/>
            </w14:solidFill>
          </w14:textFill>
        </w:rPr>
        <w:t>12:00至23:59（北京时间，线上获取法定节假日均可，线下获取文件法定节假日除外）；</w:t>
      </w:r>
    </w:p>
    <w:p w14:paraId="0E49B600">
      <w:pPr>
        <w:spacing w:line="440" w:lineRule="exact"/>
        <w:ind w:firstLine="54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地点（网址）：乐采云平台（</w:t>
      </w:r>
      <w:r>
        <w:fldChar w:fldCharType="begin"/>
      </w:r>
      <w:r>
        <w:instrText xml:space="preserve"> HYPERLINK "https://www.zcygov.cn/" </w:instrText>
      </w:r>
      <w:r>
        <w:fldChar w:fldCharType="separate"/>
      </w:r>
      <w:r>
        <w:rPr>
          <w:rStyle w:val="69"/>
          <w:rFonts w:ascii="仿宋" w:hAnsi="仿宋" w:eastAsia="仿宋" w:cs="仿宋"/>
          <w:b/>
          <w:color w:val="000000" w:themeColor="text1"/>
          <w:sz w:val="24"/>
          <w14:textFill>
            <w14:solidFill>
              <w14:schemeClr w14:val="tx1"/>
            </w14:solidFill>
          </w14:textFill>
        </w:rPr>
        <w:t>https://www.lecaiyun.com/</w:t>
      </w:r>
      <w:r>
        <w:rPr>
          <w:rStyle w:val="69"/>
          <w:rFonts w:ascii="仿宋" w:hAnsi="仿宋" w:eastAsia="仿宋" w:cs="仿宋"/>
          <w:b/>
          <w:color w:val="000000" w:themeColor="text1"/>
          <w:sz w:val="24"/>
          <w14:textFill>
            <w14:solidFill>
              <w14:schemeClr w14:val="tx1"/>
            </w14:solidFill>
          </w14:textFill>
        </w:rPr>
        <w:fldChar w:fldCharType="end"/>
      </w:r>
      <w:r>
        <w:rPr>
          <w:rFonts w:hint="eastAsia" w:ascii="仿宋" w:hAnsi="仿宋" w:eastAsia="仿宋" w:cs="仿宋"/>
          <w:b/>
          <w:color w:val="000000" w:themeColor="text1"/>
          <w:sz w:val="24"/>
          <w14:textFill>
            <w14:solidFill>
              <w14:schemeClr w14:val="tx1"/>
            </w14:solidFill>
          </w14:textFill>
        </w:rPr>
        <w:t>）</w:t>
      </w:r>
    </w:p>
    <w:p w14:paraId="7BA2DD9C">
      <w:pPr>
        <w:spacing w:line="440" w:lineRule="exact"/>
        <w:ind w:firstLine="54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方式：</w:t>
      </w:r>
      <w:r>
        <w:rPr>
          <w:rFonts w:hint="eastAsia" w:ascii="仿宋" w:hAnsi="仿宋" w:eastAsia="仿宋" w:cs="仿宋"/>
          <w:color w:val="000000" w:themeColor="text1"/>
          <w:sz w:val="24"/>
          <w14:textFill>
            <w14:solidFill>
              <w14:schemeClr w14:val="tx1"/>
            </w14:solidFill>
          </w14:textFill>
        </w:rPr>
        <w:t>供应商登录乐采云平台</w:t>
      </w:r>
      <w:r>
        <w:rPr>
          <w:rFonts w:ascii="仿宋" w:hAnsi="仿宋" w:eastAsia="仿宋" w:cs="仿宋"/>
          <w:color w:val="000000" w:themeColor="text1"/>
          <w:sz w:val="24"/>
          <w14:textFill>
            <w14:solidFill>
              <w14:schemeClr w14:val="tx1"/>
            </w14:solidFill>
          </w14:textFill>
        </w:rPr>
        <w:t>https://www.lecaiyun.com/在线申请获取采购文件（进入“项目采购”应用，在获取采购文件菜单中选择项目，申请获取采购文件）。</w:t>
      </w:r>
    </w:p>
    <w:p w14:paraId="7CEECD20">
      <w:pPr>
        <w:spacing w:line="440" w:lineRule="exact"/>
        <w:ind w:firstLine="5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售价：</w:t>
      </w:r>
      <w:r>
        <w:rPr>
          <w:rFonts w:hint="eastAsia" w:ascii="仿宋" w:hAnsi="仿宋" w:eastAsia="仿宋" w:cs="仿宋"/>
          <w:color w:val="000000" w:themeColor="text1"/>
          <w:sz w:val="24"/>
          <w14:textFill>
            <w14:solidFill>
              <w14:schemeClr w14:val="tx1"/>
            </w14:solidFill>
          </w14:textFill>
        </w:rPr>
        <w:t>免费。</w:t>
      </w:r>
    </w:p>
    <w:p w14:paraId="11C6998B">
      <w:pPr>
        <w:pStyle w:val="5"/>
        <w:numPr>
          <w:ilvl w:val="0"/>
          <w:numId w:val="0"/>
        </w:numPr>
        <w:spacing w:line="440" w:lineRule="exact"/>
        <w:rPr>
          <w:rFonts w:ascii="仿宋" w:eastAsia="仿宋" w:cs="仿宋"/>
          <w:color w:val="000000" w:themeColor="text1"/>
          <w:sz w:val="24"/>
          <w:szCs w:val="24"/>
          <w14:textFill>
            <w14:solidFill>
              <w14:schemeClr w14:val="tx1"/>
            </w14:solidFill>
          </w14:textFill>
        </w:rPr>
      </w:pPr>
      <w:bookmarkStart w:id="21" w:name="_Toc35393801"/>
      <w:bookmarkStart w:id="22" w:name="_Toc35393632"/>
      <w:bookmarkStart w:id="23" w:name="_Toc28359092"/>
      <w:bookmarkStart w:id="24" w:name="_Toc28359015"/>
      <w:r>
        <w:rPr>
          <w:rFonts w:hint="eastAsia" w:ascii="仿宋" w:eastAsia="仿宋" w:cs="仿宋"/>
          <w:color w:val="000000" w:themeColor="text1"/>
          <w:sz w:val="24"/>
          <w:szCs w:val="24"/>
          <w14:textFill>
            <w14:solidFill>
              <w14:schemeClr w14:val="tx1"/>
            </w14:solidFill>
          </w14:textFill>
        </w:rPr>
        <w:t>四、响应文件提交</w:t>
      </w:r>
      <w:bookmarkEnd w:id="21"/>
      <w:bookmarkEnd w:id="22"/>
      <w:bookmarkEnd w:id="23"/>
      <w:bookmarkEnd w:id="24"/>
      <w:r>
        <w:rPr>
          <w:rFonts w:hint="eastAsia" w:ascii="仿宋" w:eastAsia="仿宋" w:cs="仿宋"/>
          <w:color w:val="000000" w:themeColor="text1"/>
          <w:sz w:val="24"/>
          <w:szCs w:val="24"/>
          <w14:textFill>
            <w14:solidFill>
              <w14:schemeClr w14:val="tx1"/>
            </w14:solidFill>
          </w14:textFill>
        </w:rPr>
        <w:t>（上传）</w:t>
      </w:r>
    </w:p>
    <w:p w14:paraId="1A7EBCED">
      <w:pPr>
        <w:spacing w:line="440" w:lineRule="exact"/>
        <w:ind w:firstLine="480" w:firstLineChars="200"/>
        <w:rPr>
          <w:rFonts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截止时间：</w:t>
      </w:r>
      <w:r>
        <w:rPr>
          <w:rFonts w:hint="eastAsia" w:ascii="仿宋" w:hAnsi="仿宋" w:eastAsia="仿宋" w:cs="仿宋"/>
          <w:color w:val="000000" w:themeColor="text1"/>
          <w:sz w:val="24"/>
          <w:u w:val="single"/>
          <w:lang w:val="en-US" w:eastAsia="zh-CN"/>
          <w14:textFill>
            <w14:solidFill>
              <w14:schemeClr w14:val="tx1"/>
            </w14:solidFill>
          </w14:textFill>
        </w:rPr>
        <w:t>2025</w:t>
      </w:r>
      <w:r>
        <w:rPr>
          <w:rFonts w:hint="eastAsia" w:ascii="仿宋" w:hAnsi="仿宋" w:eastAsia="仿宋" w:cs="仿宋"/>
          <w:bCs/>
          <w:color w:val="000000" w:themeColor="text1"/>
          <w:sz w:val="24"/>
          <w:u w:val="single"/>
          <w14:textFill>
            <w14:solidFill>
              <w14:schemeClr w14:val="tx1"/>
            </w14:solidFill>
          </w14:textFill>
        </w:rPr>
        <w:t>年</w:t>
      </w:r>
      <w:r>
        <w:rPr>
          <w:rFonts w:hint="eastAsia" w:ascii="仿宋" w:hAnsi="仿宋" w:eastAsia="仿宋" w:cs="仿宋"/>
          <w:bCs/>
          <w:color w:val="000000" w:themeColor="text1"/>
          <w:sz w:val="24"/>
          <w:u w:val="single"/>
          <w:lang w:val="en-US" w:eastAsia="zh-CN"/>
          <w14:textFill>
            <w14:solidFill>
              <w14:schemeClr w14:val="tx1"/>
            </w14:solidFill>
          </w14:textFill>
        </w:rPr>
        <w:t>1</w:t>
      </w:r>
      <w:r>
        <w:rPr>
          <w:rFonts w:hint="eastAsia" w:ascii="仿宋" w:hAnsi="仿宋" w:eastAsia="仿宋" w:cs="仿宋"/>
          <w:bCs/>
          <w:color w:val="000000" w:themeColor="text1"/>
          <w:sz w:val="24"/>
          <w:u w:val="single"/>
          <w14:textFill>
            <w14:solidFill>
              <w14:schemeClr w14:val="tx1"/>
            </w14:solidFill>
          </w14:textFill>
        </w:rPr>
        <w:t>月</w:t>
      </w:r>
      <w:r>
        <w:rPr>
          <w:rFonts w:hint="eastAsia" w:ascii="仿宋" w:hAnsi="仿宋" w:eastAsia="仿宋" w:cs="仿宋"/>
          <w:bCs/>
          <w:color w:val="000000" w:themeColor="text1"/>
          <w:sz w:val="24"/>
          <w:u w:val="single"/>
          <w:lang w:val="en-US" w:eastAsia="zh-CN"/>
          <w14:textFill>
            <w14:solidFill>
              <w14:schemeClr w14:val="tx1"/>
            </w14:solidFill>
          </w14:textFill>
        </w:rPr>
        <w:t>21</w:t>
      </w:r>
      <w:r>
        <w:rPr>
          <w:rFonts w:hint="eastAsia" w:ascii="仿宋" w:hAnsi="仿宋" w:eastAsia="仿宋" w:cs="仿宋"/>
          <w:bCs/>
          <w:color w:val="000000" w:themeColor="text1"/>
          <w:sz w:val="24"/>
          <w:u w:val="single"/>
          <w14:textFill>
            <w14:solidFill>
              <w14:schemeClr w14:val="tx1"/>
            </w14:solidFill>
          </w14:textFill>
        </w:rPr>
        <w:t>日</w:t>
      </w:r>
      <w:r>
        <w:rPr>
          <w:rFonts w:hint="eastAsia" w:ascii="仿宋" w:hAnsi="仿宋" w:eastAsia="仿宋" w:cs="仿宋"/>
          <w:bCs/>
          <w:color w:val="000000" w:themeColor="text1"/>
          <w:sz w:val="24"/>
          <w:u w:val="single"/>
          <w:lang w:val="en-US" w:eastAsia="zh-CN"/>
          <w14:textFill>
            <w14:solidFill>
              <w14:schemeClr w14:val="tx1"/>
            </w14:solidFill>
          </w14:textFill>
        </w:rPr>
        <w:t>09</w:t>
      </w:r>
      <w:r>
        <w:rPr>
          <w:rFonts w:hint="eastAsia" w:ascii="仿宋" w:hAnsi="仿宋" w:eastAsia="仿宋" w:cs="仿宋"/>
          <w:bCs/>
          <w:color w:val="000000" w:themeColor="text1"/>
          <w:sz w:val="24"/>
          <w:u w:val="single"/>
          <w14:textFill>
            <w14:solidFill>
              <w14:schemeClr w14:val="tx1"/>
            </w14:solidFill>
          </w14:textFill>
        </w:rPr>
        <w:t>点</w:t>
      </w:r>
      <w:r>
        <w:rPr>
          <w:rFonts w:hint="eastAsia" w:ascii="仿宋" w:hAnsi="仿宋" w:eastAsia="仿宋" w:cs="仿宋"/>
          <w:bCs/>
          <w:color w:val="000000" w:themeColor="text1"/>
          <w:sz w:val="24"/>
          <w:u w:val="single"/>
          <w:lang w:val="en-US" w:eastAsia="zh-CN"/>
          <w14:textFill>
            <w14:solidFill>
              <w14:schemeClr w14:val="tx1"/>
            </w14:solidFill>
          </w14:textFill>
        </w:rPr>
        <w:t>00</w:t>
      </w:r>
      <w:r>
        <w:rPr>
          <w:rFonts w:hint="eastAsia" w:ascii="仿宋" w:hAnsi="仿宋" w:eastAsia="仿宋" w:cs="仿宋"/>
          <w:bCs/>
          <w:color w:val="000000" w:themeColor="text1"/>
          <w:sz w:val="24"/>
          <w:u w:val="single"/>
          <w14:textFill>
            <w14:solidFill>
              <w14:schemeClr w14:val="tx1"/>
            </w14:solidFill>
          </w14:textFill>
        </w:rPr>
        <w:t>分</w:t>
      </w:r>
      <w:r>
        <w:rPr>
          <w:rFonts w:ascii="仿宋" w:hAnsi="仿宋" w:eastAsia="仿宋" w:cs="仿宋"/>
          <w:bCs/>
          <w:color w:val="000000" w:themeColor="text1"/>
          <w:sz w:val="24"/>
          <w:u w:val="single"/>
          <w14:textFill>
            <w14:solidFill>
              <w14:schemeClr w14:val="tx1"/>
            </w14:solidFill>
          </w14:textFill>
        </w:rPr>
        <w:t>00秒</w:t>
      </w:r>
      <w:r>
        <w:rPr>
          <w:rFonts w:hint="eastAsia" w:ascii="仿宋" w:hAnsi="仿宋" w:eastAsia="仿宋" w:cs="仿宋"/>
          <w:bCs/>
          <w:color w:val="000000" w:themeColor="text1"/>
          <w:sz w:val="24"/>
          <w14:textFill>
            <w14:solidFill>
              <w14:schemeClr w14:val="tx1"/>
            </w14:solidFill>
          </w14:textFill>
        </w:rPr>
        <w:t>（北京时间）</w:t>
      </w:r>
    </w:p>
    <w:p w14:paraId="43E48438">
      <w:pPr>
        <w:spacing w:line="440" w:lineRule="exact"/>
        <w:ind w:firstLine="480" w:firstLineChars="200"/>
        <w:rPr>
          <w:rFonts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地点：</w:t>
      </w:r>
      <w:r>
        <w:rPr>
          <w:rFonts w:hint="eastAsia" w:ascii="仿宋" w:hAnsi="仿宋" w:eastAsia="仿宋" w:cs="仿宋"/>
          <w:b/>
          <w:color w:val="000000" w:themeColor="text1"/>
          <w:sz w:val="24"/>
          <w14:textFill>
            <w14:solidFill>
              <w14:schemeClr w14:val="tx1"/>
            </w14:solidFill>
          </w14:textFill>
        </w:rPr>
        <w:t>乐采云平台（</w:t>
      </w:r>
      <w:r>
        <w:fldChar w:fldCharType="begin"/>
      </w:r>
      <w:r>
        <w:instrText xml:space="preserve"> HYPERLINK "https://www.zcygov.cn/" </w:instrText>
      </w:r>
      <w:r>
        <w:fldChar w:fldCharType="separate"/>
      </w:r>
      <w:r>
        <w:rPr>
          <w:rStyle w:val="69"/>
          <w:rFonts w:ascii="仿宋" w:hAnsi="仿宋" w:eastAsia="仿宋" w:cs="仿宋"/>
          <w:b/>
          <w:color w:val="000000" w:themeColor="text1"/>
          <w:kern w:val="2"/>
          <w:sz w:val="24"/>
          <w:szCs w:val="24"/>
          <w14:textFill>
            <w14:solidFill>
              <w14:schemeClr w14:val="tx1"/>
            </w14:solidFill>
          </w14:textFill>
        </w:rPr>
        <w:t>https://www.lecaiyun.com/</w:t>
      </w:r>
      <w:r>
        <w:rPr>
          <w:rStyle w:val="69"/>
          <w:rFonts w:ascii="仿宋" w:hAnsi="仿宋" w:eastAsia="仿宋" w:cs="仿宋"/>
          <w:b/>
          <w:color w:val="000000" w:themeColor="text1"/>
          <w:kern w:val="2"/>
          <w:sz w:val="24"/>
          <w:szCs w:val="24"/>
          <w14:textFill>
            <w14:solidFill>
              <w14:schemeClr w14:val="tx1"/>
            </w14:solidFill>
          </w14:textFill>
        </w:rPr>
        <w:fldChar w:fldCharType="end"/>
      </w:r>
      <w:r>
        <w:rPr>
          <w:rFonts w:hint="eastAsia" w:ascii="仿宋" w:hAnsi="仿宋" w:eastAsia="仿宋" w:cs="仿宋"/>
          <w:b/>
          <w:color w:val="000000" w:themeColor="text1"/>
          <w:sz w:val="24"/>
          <w14:textFill>
            <w14:solidFill>
              <w14:schemeClr w14:val="tx1"/>
            </w14:solidFill>
          </w14:textFill>
        </w:rPr>
        <w:t>）。</w:t>
      </w:r>
    </w:p>
    <w:p w14:paraId="7C315314">
      <w:pPr>
        <w:pStyle w:val="5"/>
        <w:numPr>
          <w:ilvl w:val="0"/>
          <w:numId w:val="0"/>
        </w:numPr>
        <w:spacing w:line="440" w:lineRule="exact"/>
        <w:rPr>
          <w:rFonts w:ascii="仿宋" w:eastAsia="仿宋" w:cs="仿宋"/>
          <w:color w:val="000000" w:themeColor="text1"/>
          <w:sz w:val="24"/>
          <w:szCs w:val="24"/>
          <w14:textFill>
            <w14:solidFill>
              <w14:schemeClr w14:val="tx1"/>
            </w14:solidFill>
          </w14:textFill>
        </w:rPr>
      </w:pPr>
      <w:bookmarkStart w:id="25" w:name="_Toc35393802"/>
      <w:bookmarkStart w:id="26" w:name="_Toc28359093"/>
      <w:bookmarkStart w:id="27" w:name="_Toc28359016"/>
      <w:bookmarkStart w:id="28" w:name="_Toc35393633"/>
      <w:r>
        <w:rPr>
          <w:rFonts w:hint="eastAsia" w:ascii="仿宋" w:eastAsia="仿宋" w:cs="仿宋"/>
          <w:color w:val="000000" w:themeColor="text1"/>
          <w:sz w:val="24"/>
          <w:szCs w:val="24"/>
          <w14:textFill>
            <w14:solidFill>
              <w14:schemeClr w14:val="tx1"/>
            </w14:solidFill>
          </w14:textFill>
        </w:rPr>
        <w:t>五、响应文件开启</w:t>
      </w:r>
      <w:bookmarkEnd w:id="25"/>
      <w:bookmarkEnd w:id="26"/>
      <w:bookmarkEnd w:id="27"/>
      <w:bookmarkEnd w:id="28"/>
    </w:p>
    <w:p w14:paraId="1E2C2808">
      <w:pPr>
        <w:spacing w:line="440" w:lineRule="exact"/>
        <w:ind w:firstLine="480" w:firstLineChars="200"/>
        <w:rPr>
          <w:rFonts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时间：</w:t>
      </w:r>
      <w:r>
        <w:rPr>
          <w:rFonts w:hint="eastAsia" w:ascii="仿宋" w:hAnsi="仿宋" w:eastAsia="仿宋" w:cs="仿宋"/>
          <w:color w:val="000000" w:themeColor="text1"/>
          <w:sz w:val="24"/>
          <w:u w:val="single"/>
          <w:lang w:val="en-US" w:eastAsia="zh-CN"/>
          <w14:textFill>
            <w14:solidFill>
              <w14:schemeClr w14:val="tx1"/>
            </w14:solidFill>
          </w14:textFill>
        </w:rPr>
        <w:t>2025</w:t>
      </w:r>
      <w:r>
        <w:rPr>
          <w:rFonts w:hint="eastAsia" w:ascii="仿宋" w:hAnsi="仿宋" w:eastAsia="仿宋" w:cs="仿宋"/>
          <w:bCs/>
          <w:color w:val="000000" w:themeColor="text1"/>
          <w:sz w:val="24"/>
          <w:u w:val="single"/>
          <w14:textFill>
            <w14:solidFill>
              <w14:schemeClr w14:val="tx1"/>
            </w14:solidFill>
          </w14:textFill>
        </w:rPr>
        <w:t>年</w:t>
      </w:r>
      <w:r>
        <w:rPr>
          <w:rFonts w:hint="eastAsia" w:ascii="仿宋" w:hAnsi="仿宋" w:eastAsia="仿宋" w:cs="仿宋"/>
          <w:bCs/>
          <w:color w:val="000000" w:themeColor="text1"/>
          <w:sz w:val="24"/>
          <w:u w:val="single"/>
          <w:lang w:val="en-US" w:eastAsia="zh-CN"/>
          <w14:textFill>
            <w14:solidFill>
              <w14:schemeClr w14:val="tx1"/>
            </w14:solidFill>
          </w14:textFill>
        </w:rPr>
        <w:t>1</w:t>
      </w:r>
      <w:r>
        <w:rPr>
          <w:rFonts w:hint="eastAsia" w:ascii="仿宋" w:hAnsi="仿宋" w:eastAsia="仿宋" w:cs="仿宋"/>
          <w:bCs/>
          <w:color w:val="000000" w:themeColor="text1"/>
          <w:sz w:val="24"/>
          <w:u w:val="single"/>
          <w14:textFill>
            <w14:solidFill>
              <w14:schemeClr w14:val="tx1"/>
            </w14:solidFill>
          </w14:textFill>
        </w:rPr>
        <w:t>月</w:t>
      </w:r>
      <w:r>
        <w:rPr>
          <w:rFonts w:hint="eastAsia" w:ascii="仿宋" w:hAnsi="仿宋" w:eastAsia="仿宋" w:cs="仿宋"/>
          <w:bCs/>
          <w:color w:val="000000" w:themeColor="text1"/>
          <w:sz w:val="24"/>
          <w:u w:val="single"/>
          <w:lang w:val="en-US" w:eastAsia="zh-CN"/>
          <w14:textFill>
            <w14:solidFill>
              <w14:schemeClr w14:val="tx1"/>
            </w14:solidFill>
          </w14:textFill>
        </w:rPr>
        <w:t>21</w:t>
      </w:r>
      <w:r>
        <w:rPr>
          <w:rFonts w:hint="eastAsia" w:ascii="仿宋" w:hAnsi="仿宋" w:eastAsia="仿宋" w:cs="仿宋"/>
          <w:bCs/>
          <w:color w:val="000000" w:themeColor="text1"/>
          <w:sz w:val="24"/>
          <w:u w:val="single"/>
          <w14:textFill>
            <w14:solidFill>
              <w14:schemeClr w14:val="tx1"/>
            </w14:solidFill>
          </w14:textFill>
        </w:rPr>
        <w:t>日</w:t>
      </w:r>
      <w:r>
        <w:rPr>
          <w:rFonts w:hint="eastAsia" w:ascii="仿宋" w:hAnsi="仿宋" w:eastAsia="仿宋" w:cs="仿宋"/>
          <w:bCs/>
          <w:color w:val="000000" w:themeColor="text1"/>
          <w:sz w:val="24"/>
          <w:u w:val="single"/>
          <w:lang w:val="en-US" w:eastAsia="zh-CN"/>
          <w14:textFill>
            <w14:solidFill>
              <w14:schemeClr w14:val="tx1"/>
            </w14:solidFill>
          </w14:textFill>
        </w:rPr>
        <w:t>09</w:t>
      </w:r>
      <w:r>
        <w:rPr>
          <w:rFonts w:hint="eastAsia" w:ascii="仿宋" w:hAnsi="仿宋" w:eastAsia="仿宋" w:cs="仿宋"/>
          <w:bCs/>
          <w:color w:val="000000" w:themeColor="text1"/>
          <w:sz w:val="24"/>
          <w:u w:val="single"/>
          <w14:textFill>
            <w14:solidFill>
              <w14:schemeClr w14:val="tx1"/>
            </w14:solidFill>
          </w14:textFill>
        </w:rPr>
        <w:t>点</w:t>
      </w:r>
      <w:r>
        <w:rPr>
          <w:rFonts w:hint="eastAsia" w:ascii="仿宋" w:hAnsi="仿宋" w:eastAsia="仿宋" w:cs="仿宋"/>
          <w:bCs/>
          <w:color w:val="000000" w:themeColor="text1"/>
          <w:sz w:val="24"/>
          <w:u w:val="single"/>
          <w:lang w:val="en-US" w:eastAsia="zh-CN"/>
          <w14:textFill>
            <w14:solidFill>
              <w14:schemeClr w14:val="tx1"/>
            </w14:solidFill>
          </w14:textFill>
        </w:rPr>
        <w:t>00</w:t>
      </w:r>
      <w:r>
        <w:rPr>
          <w:rFonts w:hint="eastAsia" w:ascii="仿宋" w:hAnsi="仿宋" w:eastAsia="仿宋" w:cs="仿宋"/>
          <w:bCs/>
          <w:color w:val="000000" w:themeColor="text1"/>
          <w:sz w:val="24"/>
          <w:u w:val="single"/>
          <w14:textFill>
            <w14:solidFill>
              <w14:schemeClr w14:val="tx1"/>
            </w14:solidFill>
          </w14:textFill>
        </w:rPr>
        <w:t>分</w:t>
      </w:r>
      <w:r>
        <w:rPr>
          <w:rFonts w:ascii="仿宋" w:hAnsi="仿宋" w:eastAsia="仿宋" w:cs="仿宋"/>
          <w:bCs/>
          <w:color w:val="000000" w:themeColor="text1"/>
          <w:sz w:val="24"/>
          <w:u w:val="single"/>
          <w14:textFill>
            <w14:solidFill>
              <w14:schemeClr w14:val="tx1"/>
            </w14:solidFill>
          </w14:textFill>
        </w:rPr>
        <w:t>00秒</w:t>
      </w:r>
      <w:r>
        <w:rPr>
          <w:rFonts w:hint="eastAsia" w:ascii="仿宋" w:hAnsi="仿宋" w:eastAsia="仿宋" w:cs="仿宋"/>
          <w:bCs/>
          <w:color w:val="000000" w:themeColor="text1"/>
          <w:sz w:val="24"/>
          <w14:textFill>
            <w14:solidFill>
              <w14:schemeClr w14:val="tx1"/>
            </w14:solidFill>
          </w14:textFill>
        </w:rPr>
        <w:t>（北京时间）</w:t>
      </w:r>
    </w:p>
    <w:p w14:paraId="2916C31F">
      <w:pPr>
        <w:spacing w:line="440" w:lineRule="exact"/>
        <w:ind w:firstLine="480" w:firstLineChars="200"/>
        <w:rPr>
          <w:rFonts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地点（网址）：乐采云平台（</w:t>
      </w:r>
      <w:r>
        <w:rPr>
          <w:rFonts w:ascii="仿宋" w:hAnsi="仿宋" w:eastAsia="仿宋" w:cs="仿宋"/>
          <w:color w:val="000000" w:themeColor="text1"/>
          <w:sz w:val="24"/>
          <w14:textFill>
            <w14:solidFill>
              <w14:schemeClr w14:val="tx1"/>
            </w14:solidFill>
          </w14:textFill>
        </w:rPr>
        <w:t>https://www.lecaiyun.com/）。</w:t>
      </w:r>
    </w:p>
    <w:p w14:paraId="168C7100">
      <w:pPr>
        <w:pStyle w:val="5"/>
        <w:numPr>
          <w:ilvl w:val="0"/>
          <w:numId w:val="0"/>
        </w:numPr>
        <w:spacing w:line="440" w:lineRule="exact"/>
        <w:rPr>
          <w:rFonts w:ascii="仿宋" w:eastAsia="仿宋" w:cs="仿宋"/>
          <w:color w:val="000000" w:themeColor="text1"/>
          <w:sz w:val="24"/>
          <w:szCs w:val="24"/>
          <w14:textFill>
            <w14:solidFill>
              <w14:schemeClr w14:val="tx1"/>
            </w14:solidFill>
          </w14:textFill>
        </w:rPr>
      </w:pPr>
      <w:bookmarkStart w:id="29" w:name="_Toc28359017"/>
      <w:bookmarkStart w:id="30" w:name="_Toc35393803"/>
      <w:bookmarkStart w:id="31" w:name="_Toc28359094"/>
      <w:bookmarkStart w:id="32" w:name="_Toc35393634"/>
      <w:r>
        <w:rPr>
          <w:rFonts w:hint="eastAsia" w:ascii="仿宋" w:eastAsia="仿宋" w:cs="仿宋"/>
          <w:color w:val="000000" w:themeColor="text1"/>
          <w:sz w:val="24"/>
          <w:szCs w:val="24"/>
          <w14:textFill>
            <w14:solidFill>
              <w14:schemeClr w14:val="tx1"/>
            </w14:solidFill>
          </w14:textFill>
        </w:rPr>
        <w:t>六、公告期限</w:t>
      </w:r>
      <w:bookmarkEnd w:id="29"/>
      <w:bookmarkEnd w:id="30"/>
      <w:bookmarkEnd w:id="31"/>
      <w:bookmarkEnd w:id="32"/>
    </w:p>
    <w:p w14:paraId="22E374C9">
      <w:pPr>
        <w:spacing w:line="440" w:lineRule="exact"/>
        <w:ind w:firstLine="480" w:firstLineChars="200"/>
        <w:rPr>
          <w:rFonts w:hint="eastAsia" w:ascii="仿宋" w:hAnsi="仿宋" w:eastAsia="仿宋" w:cs="仿宋"/>
          <w:b w:val="0"/>
          <w:bCs w:val="0"/>
          <w:color w:val="auto"/>
          <w:spacing w:val="6"/>
          <w:sz w:val="24"/>
          <w:szCs w:val="24"/>
          <w:lang w:val="en-US" w:eastAsia="zh-CN"/>
        </w:rPr>
      </w:pPr>
      <w:r>
        <w:rPr>
          <w:rFonts w:hint="eastAsia" w:ascii="仿宋" w:hAnsi="仿宋" w:eastAsia="仿宋" w:cs="仿宋"/>
          <w:color w:val="000000" w:themeColor="text1"/>
          <w:kern w:val="0"/>
          <w:sz w:val="24"/>
          <w14:textFill>
            <w14:solidFill>
              <w14:schemeClr w14:val="tx1"/>
            </w14:solidFill>
          </w14:textFill>
        </w:rPr>
        <w:t>自本公告发布之日起</w:t>
      </w:r>
      <w:r>
        <w:rPr>
          <w:rFonts w:ascii="仿宋" w:hAnsi="仿宋" w:eastAsia="仿宋" w:cs="仿宋"/>
          <w:color w:val="000000" w:themeColor="text1"/>
          <w:kern w:val="0"/>
          <w:sz w:val="24"/>
          <w14:textFill>
            <w14:solidFill>
              <w14:schemeClr w14:val="tx1"/>
            </w14:solidFill>
          </w14:textFill>
        </w:rPr>
        <w:t>3个工作日。</w:t>
      </w:r>
      <w:bookmarkStart w:id="33" w:name="_Toc35393635"/>
      <w:bookmarkStart w:id="34" w:name="_Toc35393804"/>
    </w:p>
    <w:p w14:paraId="0281B531">
      <w:pPr>
        <w:pStyle w:val="5"/>
        <w:numPr>
          <w:ilvl w:val="0"/>
          <w:numId w:val="0"/>
        </w:numPr>
        <w:spacing w:line="440" w:lineRule="exact"/>
        <w:rPr>
          <w:rFonts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lang w:eastAsia="zh-CN"/>
          <w14:textFill>
            <w14:solidFill>
              <w14:schemeClr w14:val="tx1"/>
            </w14:solidFill>
          </w14:textFill>
        </w:rPr>
        <w:t>七、</w:t>
      </w:r>
      <w:r>
        <w:rPr>
          <w:rFonts w:hint="eastAsia" w:ascii="仿宋" w:eastAsia="仿宋" w:cs="仿宋"/>
          <w:color w:val="000000" w:themeColor="text1"/>
          <w:sz w:val="24"/>
          <w:szCs w:val="24"/>
          <w14:textFill>
            <w14:solidFill>
              <w14:schemeClr w14:val="tx1"/>
            </w14:solidFill>
          </w14:textFill>
        </w:rPr>
        <w:t>其他补充事宜</w:t>
      </w:r>
      <w:bookmarkEnd w:id="33"/>
      <w:bookmarkEnd w:id="34"/>
    </w:p>
    <w:p w14:paraId="5C1A30C5">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14:paraId="704713B3">
      <w:pPr>
        <w:spacing w:line="440" w:lineRule="exact"/>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kern w:val="0"/>
          <w:sz w:val="24"/>
          <w:lang w:val="en-US" w:eastAsia="zh-CN"/>
          <w14:textFill>
            <w14:solidFill>
              <w14:schemeClr w14:val="tx1"/>
            </w14:solidFill>
          </w14:textFill>
        </w:rPr>
        <w:t>2</w:t>
      </w:r>
      <w:r>
        <w:rPr>
          <w:rFonts w:ascii="仿宋" w:hAnsi="仿宋" w:eastAsia="仿宋" w:cs="仿宋"/>
          <w:b/>
          <w:color w:val="000000" w:themeColor="text1"/>
          <w:kern w:val="0"/>
          <w:sz w:val="24"/>
          <w14:textFill>
            <w14:solidFill>
              <w14:schemeClr w14:val="tx1"/>
            </w14:solidFill>
          </w14:textFill>
        </w:rPr>
        <w:t xml:space="preserve">. </w:t>
      </w:r>
      <w:r>
        <w:rPr>
          <w:rFonts w:hint="eastAsia" w:ascii="仿宋" w:hAnsi="仿宋" w:eastAsia="仿宋" w:cs="仿宋"/>
          <w:b/>
          <w:color w:val="000000" w:themeColor="text1"/>
          <w:kern w:val="0"/>
          <w:sz w:val="24"/>
          <w14:textFill>
            <w14:solidFill>
              <w14:schemeClr w14:val="tx1"/>
            </w14:solidFill>
          </w14:textFill>
        </w:rPr>
        <w:t>其他事项：（</w:t>
      </w:r>
      <w:r>
        <w:rPr>
          <w:rFonts w:ascii="仿宋" w:hAnsi="仿宋" w:eastAsia="仿宋" w:cs="仿宋"/>
          <w:b/>
          <w:color w:val="000000" w:themeColor="text1"/>
          <w:kern w:val="0"/>
          <w:sz w:val="24"/>
          <w14:textFill>
            <w14:solidFill>
              <w14:schemeClr w14:val="tx1"/>
            </w14:solidFill>
          </w14:textFill>
        </w:rPr>
        <w:t>1）需要落实的采购政策：</w:t>
      </w:r>
      <w:r>
        <w:rPr>
          <w:rFonts w:hint="eastAsia" w:ascii="仿宋" w:hAnsi="仿宋" w:eastAsia="仿宋" w:cs="仿宋"/>
          <w:color w:val="000000" w:themeColor="text1"/>
          <w:kern w:val="0"/>
          <w:sz w:val="24"/>
          <w14:textFill>
            <w14:solidFill>
              <w14:schemeClr w14:val="tx1"/>
            </w14:solidFill>
          </w14:textFill>
        </w:rPr>
        <w:t>包括节约资源、保护环境、</w:t>
      </w:r>
      <w:r>
        <w:rPr>
          <w:rFonts w:hint="eastAsia" w:ascii="仿宋" w:hAnsi="仿宋" w:eastAsia="仿宋" w:cs="仿宋"/>
          <w:color w:val="000000" w:themeColor="text1"/>
          <w:sz w:val="24"/>
          <w14:textFill>
            <w14:solidFill>
              <w14:schemeClr w14:val="tx1"/>
            </w14:solidFill>
          </w14:textFill>
        </w:rPr>
        <w:t>支持创新、</w:t>
      </w:r>
      <w:r>
        <w:rPr>
          <w:rFonts w:hint="eastAsia" w:ascii="仿宋" w:hAnsi="仿宋" w:eastAsia="仿宋" w:cs="仿宋"/>
          <w:color w:val="000000" w:themeColor="text1"/>
          <w:kern w:val="0"/>
          <w:sz w:val="24"/>
          <w14:textFill>
            <w14:solidFill>
              <w14:schemeClr w14:val="tx1"/>
            </w14:solidFill>
          </w14:textFill>
        </w:rPr>
        <w:t>促进中小企业发展等，详见磋商文件第三部分。</w:t>
      </w:r>
      <w:r>
        <w:rPr>
          <w:rFonts w:hint="eastAsia" w:ascii="仿宋" w:hAnsi="仿宋" w:eastAsia="仿宋" w:cs="仿宋"/>
          <w:b/>
          <w:color w:val="000000" w:themeColor="text1"/>
          <w:kern w:val="0"/>
          <w:sz w:val="24"/>
          <w:szCs w:val="20"/>
          <w14:textFill>
            <w14:solidFill>
              <w14:schemeClr w14:val="tx1"/>
            </w14:solidFill>
          </w14:textFill>
        </w:rPr>
        <w:t>（</w:t>
      </w:r>
      <w:r>
        <w:rPr>
          <w:rFonts w:ascii="仿宋" w:hAnsi="仿宋" w:eastAsia="仿宋" w:cs="仿宋"/>
          <w:b/>
          <w:color w:val="000000" w:themeColor="text1"/>
          <w:kern w:val="0"/>
          <w:sz w:val="24"/>
          <w:szCs w:val="20"/>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电子交易的说明</w:t>
      </w:r>
      <w:r>
        <w:rPr>
          <w:rFonts w:ascii="仿宋" w:hAnsi="仿宋" w:eastAsia="仿宋" w:cs="仿宋"/>
          <w:b/>
          <w:color w:val="000000" w:themeColor="text1"/>
          <w:sz w:val="24"/>
          <w14:textFill>
            <w14:solidFill>
              <w14:schemeClr w14:val="tx1"/>
            </w14:solidFill>
          </w14:textFill>
        </w:rPr>
        <w:t>: 1）电子交易：</w:t>
      </w:r>
      <w:r>
        <w:rPr>
          <w:rFonts w:hint="eastAsia" w:ascii="仿宋" w:hAnsi="仿宋" w:eastAsia="仿宋" w:cs="仿宋"/>
          <w:color w:val="000000" w:themeColor="text1"/>
          <w:sz w:val="24"/>
          <w14:textFill>
            <w14:solidFill>
              <w14:schemeClr w14:val="tx1"/>
            </w14:solidFill>
          </w14:textFill>
        </w:rPr>
        <w:t>本项目以数据电文形式，依托“乐采云平台（</w:t>
      </w:r>
      <w:r>
        <w:rPr>
          <w:rFonts w:ascii="仿宋" w:hAnsi="仿宋" w:eastAsia="仿宋" w:cs="仿宋"/>
          <w:color w:val="000000" w:themeColor="text1"/>
          <w:sz w:val="24"/>
          <w14:textFill>
            <w14:solidFill>
              <w14:schemeClr w14:val="tx1"/>
            </w14:solidFill>
          </w14:textFill>
        </w:rPr>
        <w:t>www.lecaiyun.com</w:t>
      </w:r>
      <w:r>
        <w:rPr>
          <w:rFonts w:hint="eastAsia" w:ascii="仿宋" w:hAnsi="仿宋" w:eastAsia="仿宋" w:cs="仿宋"/>
          <w:color w:val="000000" w:themeColor="text1"/>
          <w:sz w:val="24"/>
          <w14:textFill>
            <w14:solidFill>
              <w14:schemeClr w14:val="tx1"/>
            </w14:solidFill>
          </w14:textFill>
        </w:rPr>
        <w:t>）”进行采购活动，不接受纸质响应文件。</w:t>
      </w:r>
      <w:r>
        <w:rPr>
          <w:rFonts w:ascii="仿宋" w:hAnsi="仿宋" w:eastAsia="仿宋" w:cs="仿宋"/>
          <w:b/>
          <w:color w:val="000000" w:themeColor="text1"/>
          <w:sz w:val="24"/>
          <w14:textFill>
            <w14:solidFill>
              <w14:schemeClr w14:val="tx1"/>
            </w14:solidFill>
          </w14:textFill>
        </w:rPr>
        <w:t>2）响应准备：</w:t>
      </w:r>
      <w:r>
        <w:rPr>
          <w:rFonts w:hint="eastAsia" w:ascii="仿宋" w:hAnsi="仿宋" w:eastAsia="仿宋" w:cs="仿宋"/>
          <w:color w:val="000000" w:themeColor="text1"/>
          <w:sz w:val="24"/>
          <w14:textFill>
            <w14:solidFill>
              <w14:schemeClr w14:val="tx1"/>
            </w14:solidFill>
          </w14:textFill>
        </w:rPr>
        <w:t>注册账号</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点击“商家入驻”，进行采购供应商资料填写；申领</w:t>
      </w:r>
      <w:r>
        <w:rPr>
          <w:rFonts w:ascii="仿宋" w:hAnsi="仿宋" w:eastAsia="仿宋" w:cs="仿宋"/>
          <w:color w:val="000000" w:themeColor="text1"/>
          <w:sz w:val="24"/>
          <w14:textFill>
            <w14:solidFill>
              <w14:schemeClr w14:val="tx1"/>
            </w14:solidFill>
          </w14:textFill>
        </w:rPr>
        <w:t>CA数字证书---申领流程详见“浙江政府采购网-下载专区-电子交易客户端-CA驱动和申领流程”；安装“</w:t>
      </w:r>
      <w:r>
        <w:rPr>
          <w:rFonts w:hint="eastAsia" w:ascii="仿宋" w:hAnsi="仿宋" w:eastAsia="仿宋" w:cs="仿宋"/>
          <w:color w:val="000000" w:themeColor="text1"/>
          <w:sz w:val="24"/>
          <w14:textFill>
            <w14:solidFill>
              <w14:schemeClr w14:val="tx1"/>
            </w14:solidFill>
          </w14:textFill>
        </w:rPr>
        <w:t>乐采云电子交易客户端”</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前往“浙江政府采购网</w:t>
      </w:r>
      <w:r>
        <w:rPr>
          <w:rFonts w:ascii="仿宋" w:hAnsi="仿宋" w:eastAsia="仿宋" w:cs="仿宋"/>
          <w:color w:val="000000" w:themeColor="text1"/>
          <w:sz w:val="24"/>
          <w14:textFill>
            <w14:solidFill>
              <w14:schemeClr w14:val="tx1"/>
            </w14:solidFill>
          </w14:textFill>
        </w:rPr>
        <w:t>-下载专区-电子交易客户端”进行下载并安装。</w:t>
      </w:r>
      <w:r>
        <w:rPr>
          <w:rFonts w:ascii="仿宋" w:hAnsi="仿宋" w:eastAsia="仿宋" w:cs="仿宋"/>
          <w:b/>
          <w:color w:val="000000" w:themeColor="text1"/>
          <w:sz w:val="24"/>
          <w14:textFill>
            <w14:solidFill>
              <w14:schemeClr w14:val="tx1"/>
            </w14:solidFill>
          </w14:textFill>
        </w:rPr>
        <w:t>3）磋商文件的获取：</w:t>
      </w:r>
      <w:r>
        <w:rPr>
          <w:rFonts w:hint="eastAsia" w:ascii="仿宋" w:hAnsi="仿宋" w:eastAsia="仿宋" w:cs="仿宋"/>
          <w:color w:val="000000" w:themeColor="text1"/>
          <w:sz w:val="24"/>
          <w14:textFill>
            <w14:solidFill>
              <w14:schemeClr w14:val="tx1"/>
            </w14:solidFill>
          </w14:textFill>
        </w:rPr>
        <w:t>使用账号登录或者使用</w:t>
      </w:r>
      <w:r>
        <w:rPr>
          <w:rFonts w:ascii="仿宋" w:hAnsi="仿宋" w:eastAsia="仿宋" w:cs="仿宋"/>
          <w:color w:val="000000" w:themeColor="text1"/>
          <w:sz w:val="24"/>
          <w14:textFill>
            <w14:solidFill>
              <w14:schemeClr w14:val="tx1"/>
            </w14:solidFill>
          </w14:textFill>
        </w:rPr>
        <w:t>CA登录</w:t>
      </w:r>
      <w:r>
        <w:rPr>
          <w:rFonts w:hint="eastAsia" w:ascii="仿宋" w:hAnsi="仿宋" w:eastAsia="仿宋" w:cs="仿宋"/>
          <w:color w:val="000000" w:themeColor="text1"/>
          <w:sz w:val="24"/>
          <w14:textFill>
            <w14:solidFill>
              <w14:schemeClr w14:val="tx1"/>
            </w14:solidFill>
          </w14:textFill>
        </w:rPr>
        <w:t>乐采云平台；进入“项目采购”应用，在获取采购文件菜单中选择项目，获取磋商文件。</w:t>
      </w:r>
      <w:r>
        <w:rPr>
          <w:rFonts w:ascii="仿宋" w:hAnsi="仿宋" w:eastAsia="仿宋" w:cs="仿宋"/>
          <w:b/>
          <w:color w:val="000000" w:themeColor="text1"/>
          <w:sz w:val="24"/>
          <w14:textFill>
            <w14:solidFill>
              <w14:schemeClr w14:val="tx1"/>
            </w14:solidFill>
          </w14:textFill>
        </w:rPr>
        <w:t>4）响应文件的制作：</w:t>
      </w:r>
      <w:r>
        <w:rPr>
          <w:rFonts w:hint="eastAsia" w:ascii="仿宋" w:hAnsi="仿宋" w:eastAsia="仿宋" w:cs="仿宋"/>
          <w:color w:val="000000" w:themeColor="text1"/>
          <w:sz w:val="24"/>
          <w14:textFill>
            <w14:solidFill>
              <w14:schemeClr w14:val="tx1"/>
            </w14:solidFill>
          </w14:textFill>
        </w:rPr>
        <w:t>在“乐采云电子交易客户端”中完成“填写基本信息”、“导入响应文件”、“标书关联”、“标书检查”、“电子签名”、“生成电子标书”等操作。</w:t>
      </w:r>
      <w:r>
        <w:rPr>
          <w:rFonts w:ascii="仿宋" w:hAnsi="仿宋" w:eastAsia="仿宋" w:cs="仿宋"/>
          <w:b/>
          <w:color w:val="000000" w:themeColor="text1"/>
          <w:sz w:val="24"/>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采购人、采购代理机构将依托乐采云平台完成本项目的电子交易活动，平台不接受未按本公告约定方式获取磋商文件的供应商进行响应活动；</w:t>
      </w:r>
      <w:r>
        <w:rPr>
          <w:rFonts w:ascii="仿宋" w:hAnsi="仿宋" w:eastAsia="仿宋" w:cs="仿宋"/>
          <w:b/>
          <w:color w:val="000000" w:themeColor="text1"/>
          <w:sz w:val="24"/>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对未按上述方式获取磋商文件的供应商对该文件提出的质疑，采购人或采购代理机构将不予处理</w:t>
      </w:r>
      <w:r>
        <w:rPr>
          <w:rFonts w:hint="eastAsia" w:ascii="仿宋" w:hAnsi="仿宋" w:eastAsia="仿宋" w:cs="仿宋"/>
          <w:b/>
          <w:color w:val="000000" w:themeColor="text1"/>
          <w:sz w:val="24"/>
          <w14:textFill>
            <w14:solidFill>
              <w14:schemeClr w14:val="tx1"/>
            </w14:solidFill>
          </w14:textFill>
        </w:rPr>
        <w:t>；</w:t>
      </w:r>
      <w:r>
        <w:rPr>
          <w:rFonts w:ascii="仿宋" w:hAnsi="仿宋" w:eastAsia="仿宋" w:cs="仿宋"/>
          <w:b/>
          <w:color w:val="000000" w:themeColor="text1"/>
          <w:sz w:val="24"/>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不提供磋商文件纸质版；</w:t>
      </w:r>
      <w:r>
        <w:rPr>
          <w:rFonts w:ascii="仿宋" w:hAnsi="仿宋" w:eastAsia="仿宋" w:cs="仿宋"/>
          <w:b/>
          <w:color w:val="000000" w:themeColor="text1"/>
          <w:sz w:val="24"/>
          <w14:textFill>
            <w14:solidFill>
              <w14:schemeClr w14:val="tx1"/>
            </w14:solidFill>
          </w14:textFill>
        </w:rPr>
        <w:t>8）响应文件的传输提交：</w:t>
      </w:r>
      <w:r>
        <w:rPr>
          <w:rFonts w:hint="eastAsia" w:ascii="仿宋" w:hAnsi="仿宋" w:eastAsia="仿宋" w:cs="仿宋"/>
          <w:color w:val="000000" w:themeColor="text1"/>
          <w:sz w:val="24"/>
          <w14:textFill>
            <w14:solidFill>
              <w14:schemeClr w14:val="tx1"/>
            </w14:solidFill>
          </w14:textFill>
        </w:rPr>
        <w:t>供应商在提交响应文件的截</w:t>
      </w:r>
      <w:r>
        <w:rPr>
          <w:rFonts w:hint="eastAsia" w:ascii="仿宋" w:hAnsi="仿宋" w:eastAsia="仿宋" w:cs="仿宋"/>
          <w:sz w:val="24"/>
        </w:rPr>
        <w:t>止时间前将加密的响应文件上传至乐采云平台；</w:t>
      </w:r>
      <w:r>
        <w:rPr>
          <w:rFonts w:ascii="仿宋" w:hAnsi="仿宋" w:eastAsia="仿宋" w:cs="仿宋"/>
          <w:b/>
          <w:sz w:val="24"/>
        </w:rPr>
        <w:t>9）响应文件的解密：</w:t>
      </w:r>
      <w:r>
        <w:rPr>
          <w:rFonts w:hint="eastAsia" w:ascii="仿宋" w:hAnsi="仿宋" w:eastAsia="仿宋" w:cs="仿宋_GB2312"/>
          <w:sz w:val="24"/>
        </w:rPr>
        <w:t>供应商按照平台提示和磋商文件的规定在半小时内完成在线解密。通过“乐采云平台”上传递交的响应文件无法按时解密</w:t>
      </w:r>
      <w:r>
        <w:rPr>
          <w:rFonts w:hint="eastAsia" w:ascii="仿宋" w:hAnsi="仿宋" w:eastAsia="仿宋" w:cs="仿宋_GB2312"/>
          <w:b/>
          <w:sz w:val="24"/>
        </w:rPr>
        <w:t>（供应商应特别注意CA锁有效性，CA锁延期、补办后，虽硬件介质不变，但锁的证书Key号发生改变，视为不同锁，会导致开标时无法解密响应文件）</w:t>
      </w:r>
      <w:r>
        <w:rPr>
          <w:rFonts w:hint="eastAsia" w:ascii="仿宋" w:hAnsi="仿宋" w:eastAsia="仿宋" w:cs="仿宋_GB2312"/>
          <w:sz w:val="24"/>
        </w:rPr>
        <w:t>，视为响应文件撤回；</w:t>
      </w:r>
      <w:r>
        <w:rPr>
          <w:rFonts w:ascii="仿宋" w:hAnsi="仿宋" w:eastAsia="仿宋" w:cs="仿宋"/>
          <w:b/>
          <w:bCs/>
          <w:sz w:val="24"/>
        </w:rPr>
        <w:t>10</w:t>
      </w:r>
      <w:r>
        <w:rPr>
          <w:rFonts w:hint="eastAsia" w:ascii="仿宋" w:hAnsi="仿宋" w:eastAsia="仿宋" w:cs="仿宋"/>
          <w:b/>
          <w:sz w:val="24"/>
        </w:rPr>
        <w:t>）具体操作指南</w:t>
      </w:r>
      <w:r>
        <w:rPr>
          <w:rFonts w:hint="eastAsia" w:ascii="仿宋" w:hAnsi="仿宋" w:eastAsia="仿宋" w:cs="仿宋"/>
          <w:sz w:val="24"/>
        </w:rPr>
        <w:t>：详见乐采云平台“服务中心</w:t>
      </w:r>
      <w:r>
        <w:rPr>
          <w:rFonts w:ascii="仿宋" w:hAnsi="仿宋" w:eastAsia="仿宋" w:cs="仿宋"/>
          <w:sz w:val="24"/>
        </w:rPr>
        <w:t>-帮助文档-项目采购-操作流程-电子招投标-政府采购项目电子交易管理操作指南-供应商”。</w:t>
      </w:r>
      <w:r>
        <w:rPr>
          <w:rFonts w:ascii="仿宋" w:hAnsi="仿宋" w:eastAsia="仿宋" w:cs="仿宋"/>
          <w:b/>
          <w:bCs/>
          <w:sz w:val="24"/>
        </w:rPr>
        <w:t>（3</w:t>
      </w:r>
      <w:r>
        <w:rPr>
          <w:rFonts w:hint="eastAsia" w:ascii="仿宋" w:hAnsi="仿宋" w:eastAsia="仿宋" w:cs="仿宋"/>
          <w:b/>
          <w:bCs/>
          <w:sz w:val="24"/>
          <w:lang w:eastAsia="zh-CN"/>
        </w:rPr>
        <w:t>）</w:t>
      </w:r>
      <w:r>
        <w:rPr>
          <w:rFonts w:ascii="仿宋" w:hAnsi="仿宋" w:eastAsia="仿宋" w:cs="仿宋"/>
          <w:sz w:val="24"/>
        </w:rPr>
        <w:t>磋商文件公告期限与磋商公告的</w:t>
      </w:r>
      <w:r>
        <w:rPr>
          <w:rFonts w:ascii="仿宋" w:hAnsi="仿宋" w:eastAsia="仿宋" w:cs="仿宋"/>
          <w:color w:val="000000" w:themeColor="text1"/>
          <w:sz w:val="24"/>
          <w14:textFill>
            <w14:solidFill>
              <w14:schemeClr w14:val="tx1"/>
            </w14:solidFill>
          </w14:textFill>
        </w:rPr>
        <w:t>公告期限一致。</w:t>
      </w:r>
    </w:p>
    <w:p w14:paraId="5CD8FD80">
      <w:pPr>
        <w:pStyle w:val="5"/>
        <w:numPr>
          <w:ilvl w:val="0"/>
          <w:numId w:val="0"/>
        </w:numPr>
        <w:spacing w:line="440" w:lineRule="exact"/>
        <w:rPr>
          <w:rFonts w:ascii="仿宋" w:eastAsia="仿宋" w:cs="仿宋"/>
          <w:color w:val="000000" w:themeColor="text1"/>
          <w:sz w:val="24"/>
          <w:szCs w:val="24"/>
          <w14:textFill>
            <w14:solidFill>
              <w14:schemeClr w14:val="tx1"/>
            </w14:solidFill>
          </w14:textFill>
        </w:rPr>
      </w:pPr>
      <w:bookmarkStart w:id="35" w:name="_Toc35393805"/>
      <w:bookmarkStart w:id="36" w:name="_Toc28359095"/>
      <w:bookmarkStart w:id="37" w:name="_Toc28359018"/>
      <w:bookmarkStart w:id="38" w:name="_Toc35393636"/>
      <w:r>
        <w:rPr>
          <w:rFonts w:hint="eastAsia" w:ascii="仿宋" w:eastAsia="仿宋" w:cs="仿宋"/>
          <w:color w:val="000000" w:themeColor="text1"/>
          <w:sz w:val="24"/>
          <w:szCs w:val="24"/>
          <w:lang w:eastAsia="zh-CN"/>
          <w14:textFill>
            <w14:solidFill>
              <w14:schemeClr w14:val="tx1"/>
            </w14:solidFill>
          </w14:textFill>
        </w:rPr>
        <w:t>八</w:t>
      </w:r>
      <w:r>
        <w:rPr>
          <w:rFonts w:hint="eastAsia" w:ascii="仿宋" w:eastAsia="仿宋" w:cs="仿宋"/>
          <w:color w:val="000000" w:themeColor="text1"/>
          <w:sz w:val="24"/>
          <w:szCs w:val="24"/>
          <w14:textFill>
            <w14:solidFill>
              <w14:schemeClr w14:val="tx1"/>
            </w14:solidFill>
          </w14:textFill>
        </w:rPr>
        <w:t>、凡对本次采购提出询问</w:t>
      </w:r>
      <w:r>
        <w:rPr>
          <w:rFonts w:hint="eastAsia" w:ascii="仿宋" w:eastAsia="仿宋" w:cs="仿宋"/>
          <w:bCs w:val="0"/>
          <w:color w:val="000000" w:themeColor="text1"/>
          <w:sz w:val="24"/>
          <w:szCs w:val="24"/>
          <w14:textFill>
            <w14:solidFill>
              <w14:schemeClr w14:val="tx1"/>
            </w14:solidFill>
          </w14:textFill>
        </w:rPr>
        <w:t>、质疑、投诉</w:t>
      </w:r>
      <w:r>
        <w:rPr>
          <w:rFonts w:hint="eastAsia" w:ascii="仿宋" w:eastAsia="仿宋" w:cs="仿宋"/>
          <w:color w:val="000000" w:themeColor="text1"/>
          <w:sz w:val="24"/>
          <w:szCs w:val="24"/>
          <w14:textFill>
            <w14:solidFill>
              <w14:schemeClr w14:val="tx1"/>
            </w14:solidFill>
          </w14:textFill>
        </w:rPr>
        <w:t>，请按以下方式联系</w:t>
      </w:r>
      <w:bookmarkEnd w:id="35"/>
      <w:bookmarkEnd w:id="36"/>
      <w:bookmarkEnd w:id="37"/>
      <w:bookmarkEnd w:id="38"/>
    </w:p>
    <w:p w14:paraId="25FD334C">
      <w:pPr>
        <w:spacing w:line="440" w:lineRule="exact"/>
        <w:ind w:firstLine="480" w:firstLineChars="200"/>
        <w:rPr>
          <w:rFonts w:hint="eastAsia" w:ascii="仿宋" w:eastAsia="仿宋" w:cs="仿宋"/>
          <w:b/>
          <w:bCs/>
          <w:color w:val="000000" w:themeColor="text1"/>
          <w:sz w:val="24"/>
          <w:szCs w:val="24"/>
          <w14:textFill>
            <w14:solidFill>
              <w14:schemeClr w14:val="tx1"/>
            </w14:solidFill>
          </w14:textFill>
        </w:rPr>
      </w:pPr>
      <w:bookmarkStart w:id="39" w:name="_Toc28359096"/>
      <w:bookmarkStart w:id="40" w:name="_Toc35393637"/>
      <w:bookmarkStart w:id="41" w:name="_Toc28359019"/>
      <w:bookmarkStart w:id="42" w:name="_Toc35393806"/>
      <w:r>
        <w:rPr>
          <w:rFonts w:hint="eastAsia" w:ascii="仿宋" w:eastAsia="仿宋" w:cs="仿宋"/>
          <w:color w:val="000000" w:themeColor="text1"/>
          <w:sz w:val="24"/>
          <w:szCs w:val="24"/>
          <w14:textFill>
            <w14:solidFill>
              <w14:schemeClr w14:val="tx1"/>
            </w14:solidFill>
          </w14:textFill>
        </w:rPr>
        <w:t>1.采</w:t>
      </w:r>
      <w:bookmarkEnd w:id="39"/>
      <w:bookmarkEnd w:id="40"/>
      <w:bookmarkEnd w:id="41"/>
      <w:bookmarkEnd w:id="42"/>
      <w:r>
        <w:rPr>
          <w:rFonts w:hint="eastAsia" w:ascii="仿宋" w:eastAsia="仿宋" w:cs="仿宋"/>
          <w:b/>
          <w:bCs/>
          <w:color w:val="000000" w:themeColor="text1"/>
          <w:sz w:val="24"/>
          <w:szCs w:val="24"/>
          <w14:textFill>
            <w14:solidFill>
              <w14:schemeClr w14:val="tx1"/>
            </w14:solidFill>
          </w14:textFill>
        </w:rPr>
        <w:t>采购人信息</w:t>
      </w:r>
    </w:p>
    <w:p w14:paraId="58D07AB8">
      <w:pPr>
        <w:spacing w:line="440" w:lineRule="exact"/>
        <w:ind w:firstLine="480" w:firstLineChars="200"/>
        <w:rPr>
          <w:rFonts w:hint="eastAsia" w:ascii="仿宋" w:eastAsia="仿宋" w:cs="仿宋"/>
          <w:color w:val="000000" w:themeColor="text1"/>
          <w:sz w:val="24"/>
          <w:szCs w:val="24"/>
          <w:lang w:eastAsia="zh-CN"/>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名 称：</w:t>
      </w:r>
      <w:r>
        <w:rPr>
          <w:rFonts w:hint="eastAsia" w:ascii="仿宋" w:eastAsia="仿宋" w:cs="仿宋"/>
          <w:color w:val="000000" w:themeColor="text1"/>
          <w:sz w:val="24"/>
          <w:szCs w:val="24"/>
          <w:lang w:eastAsia="zh-CN"/>
          <w14:textFill>
            <w14:solidFill>
              <w14:schemeClr w14:val="tx1"/>
            </w14:solidFill>
          </w14:textFill>
        </w:rPr>
        <w:t>嵊州市两山农业发展有限公司</w:t>
      </w:r>
    </w:p>
    <w:p w14:paraId="06336C88">
      <w:pPr>
        <w:spacing w:line="440" w:lineRule="exact"/>
        <w:ind w:firstLine="482" w:firstLineChars="200"/>
        <w:rPr>
          <w:rFonts w:hint="eastAsia" w:ascii="仿宋" w:eastAsia="仿宋" w:cs="仿宋"/>
          <w:b/>
          <w:bCs/>
          <w:color w:val="000000" w:themeColor="text1"/>
          <w:sz w:val="24"/>
          <w:szCs w:val="24"/>
          <w:lang w:val="en-US" w:eastAsia="zh-CN"/>
          <w14:textFill>
            <w14:solidFill>
              <w14:schemeClr w14:val="tx1"/>
            </w14:solidFill>
          </w14:textFill>
        </w:rPr>
      </w:pPr>
      <w:r>
        <w:rPr>
          <w:rFonts w:hint="eastAsia" w:ascii="仿宋" w:eastAsia="仿宋" w:cs="仿宋"/>
          <w:b/>
          <w:bCs/>
          <w:color w:val="000000" w:themeColor="text1"/>
          <w:sz w:val="24"/>
          <w:szCs w:val="24"/>
          <w:lang w:val="en-US" w:eastAsia="zh-CN"/>
          <w14:textFill>
            <w14:solidFill>
              <w14:schemeClr w14:val="tx1"/>
            </w14:solidFill>
          </w14:textFill>
        </w:rPr>
        <w:t>2.实施单位信息</w:t>
      </w:r>
    </w:p>
    <w:p w14:paraId="00DA1262">
      <w:pPr>
        <w:spacing w:line="440" w:lineRule="exact"/>
        <w:ind w:firstLine="480" w:firstLineChars="200"/>
        <w:rPr>
          <w:rFonts w:hint="eastAsia"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lang w:val="en-US" w:eastAsia="zh-CN"/>
          <w14:textFill>
            <w14:solidFill>
              <w14:schemeClr w14:val="tx1"/>
            </w14:solidFill>
          </w14:textFill>
        </w:rPr>
        <w:t>名 称：嵊州市自然资源和规划局</w:t>
      </w:r>
      <w:r>
        <w:rPr>
          <w:rFonts w:hint="eastAsia" w:ascii="仿宋" w:eastAsia="仿宋" w:cs="仿宋"/>
          <w:color w:val="000000" w:themeColor="text1"/>
          <w:sz w:val="24"/>
          <w:szCs w:val="24"/>
          <w14:textFill>
            <w14:solidFill>
              <w14:schemeClr w14:val="tx1"/>
            </w14:solidFill>
          </w14:textFill>
        </w:rPr>
        <w:t xml:space="preserve">       　</w:t>
      </w:r>
    </w:p>
    <w:p w14:paraId="647497EE">
      <w:pPr>
        <w:spacing w:line="440" w:lineRule="exact"/>
        <w:ind w:firstLine="480" w:firstLineChars="200"/>
        <w:rPr>
          <w:rFonts w:hint="eastAsia"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地</w:t>
      </w:r>
      <w:r>
        <w:rPr>
          <w:rFonts w:hint="eastAsia" w:ascii="仿宋" w:eastAsia="仿宋" w:cs="仿宋"/>
          <w:color w:val="000000" w:themeColor="text1"/>
          <w:sz w:val="24"/>
          <w:szCs w:val="24"/>
          <w:lang w:val="en-US" w:eastAsia="zh-CN"/>
          <w14:textFill>
            <w14:solidFill>
              <w14:schemeClr w14:val="tx1"/>
            </w14:solidFill>
          </w14:textFill>
        </w:rPr>
        <w:t xml:space="preserve"> </w:t>
      </w:r>
      <w:r>
        <w:rPr>
          <w:rFonts w:hint="eastAsia" w:ascii="仿宋" w:eastAsia="仿宋" w:cs="仿宋"/>
          <w:color w:val="000000" w:themeColor="text1"/>
          <w:sz w:val="24"/>
          <w:szCs w:val="24"/>
          <w14:textFill>
            <w14:solidFill>
              <w14:schemeClr w14:val="tx1"/>
            </w14:solidFill>
          </w14:textFill>
        </w:rPr>
        <w:t xml:space="preserve">址：嵊州市剡湖街道官河路518号    </w:t>
      </w:r>
    </w:p>
    <w:p w14:paraId="7E2582F4">
      <w:pPr>
        <w:spacing w:line="440" w:lineRule="exact"/>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项目联系人（询问）：</w:t>
      </w:r>
      <w:r>
        <w:rPr>
          <w:rFonts w:hint="eastAsia" w:ascii="仿宋" w:hAnsi="仿宋" w:eastAsia="仿宋" w:cs="仿宋"/>
          <w:color w:val="000000" w:themeColor="text1"/>
          <w:sz w:val="24"/>
          <w:lang w:eastAsia="zh-CN"/>
          <w14:textFill>
            <w14:solidFill>
              <w14:schemeClr w14:val="tx1"/>
            </w14:solidFill>
          </w14:textFill>
        </w:rPr>
        <w:t>卢女士</w:t>
      </w:r>
    </w:p>
    <w:p w14:paraId="658CF4A6">
      <w:pPr>
        <w:spacing w:line="440" w:lineRule="exact"/>
        <w:ind w:firstLine="480" w:firstLineChars="200"/>
        <w:rPr>
          <w:rFonts w:hint="default" w:ascii="仿宋" w:eastAsia="仿宋" w:cs="仿宋"/>
          <w:color w:val="000000" w:themeColor="text1"/>
          <w:sz w:val="24"/>
          <w:szCs w:val="24"/>
          <w:lang w:val="en-US" w:eastAsia="zh-CN"/>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项目联系方式（询问）：</w:t>
      </w:r>
      <w:r>
        <w:rPr>
          <w:rFonts w:hint="eastAsia" w:ascii="仿宋" w:eastAsia="仿宋" w:cs="仿宋"/>
          <w:color w:val="000000" w:themeColor="text1"/>
          <w:sz w:val="24"/>
          <w:szCs w:val="24"/>
          <w:lang w:val="en-US" w:eastAsia="zh-CN"/>
          <w14:textFill>
            <w14:solidFill>
              <w14:schemeClr w14:val="tx1"/>
            </w14:solidFill>
          </w14:textFill>
        </w:rPr>
        <w:t>0575-83112668</w:t>
      </w:r>
    </w:p>
    <w:p w14:paraId="624BEEAE">
      <w:pPr>
        <w:spacing w:line="440" w:lineRule="exact"/>
        <w:ind w:firstLine="480" w:firstLineChars="200"/>
        <w:rPr>
          <w:rFonts w:hint="default" w:ascii="仿宋" w:eastAsia="仿宋" w:cs="仿宋"/>
          <w:color w:val="000000" w:themeColor="text1"/>
          <w:sz w:val="24"/>
          <w:szCs w:val="24"/>
          <w:lang w:val="en-US" w:eastAsia="zh-CN"/>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质疑联系人：</w:t>
      </w:r>
      <w:r>
        <w:rPr>
          <w:rFonts w:hint="eastAsia" w:ascii="仿宋" w:eastAsia="仿宋" w:cs="仿宋"/>
          <w:color w:val="000000" w:themeColor="text1"/>
          <w:sz w:val="24"/>
          <w:szCs w:val="24"/>
          <w:lang w:eastAsia="zh-CN"/>
          <w14:textFill>
            <w14:solidFill>
              <w14:schemeClr w14:val="tx1"/>
            </w14:solidFill>
          </w14:textFill>
        </w:rPr>
        <w:t>张先生</w:t>
      </w:r>
    </w:p>
    <w:p w14:paraId="6BFCCAEA">
      <w:pPr>
        <w:spacing w:line="440" w:lineRule="exact"/>
        <w:ind w:firstLine="480" w:firstLineChars="200"/>
        <w:rPr>
          <w:rFonts w:hint="eastAsia"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质疑联系方式：</w:t>
      </w:r>
      <w:r>
        <w:rPr>
          <w:rFonts w:hint="eastAsia" w:ascii="仿宋" w:eastAsia="仿宋" w:cs="仿宋"/>
          <w:color w:val="000000" w:themeColor="text1"/>
          <w:sz w:val="24"/>
          <w:szCs w:val="24"/>
          <w:lang w:val="en-US" w:eastAsia="zh-CN"/>
          <w14:textFill>
            <w14:solidFill>
              <w14:schemeClr w14:val="tx1"/>
            </w14:solidFill>
          </w14:textFill>
        </w:rPr>
        <w:t xml:space="preserve">0575-83118332          </w:t>
      </w:r>
      <w:r>
        <w:rPr>
          <w:rFonts w:hint="eastAsia" w:ascii="仿宋" w:eastAsia="仿宋" w:cs="仿宋"/>
          <w:color w:val="000000" w:themeColor="text1"/>
          <w:sz w:val="24"/>
          <w:szCs w:val="24"/>
          <w14:textFill>
            <w14:solidFill>
              <w14:schemeClr w14:val="tx1"/>
            </w14:solidFill>
          </w14:textFill>
        </w:rPr>
        <w:t xml:space="preserve">    </w:t>
      </w:r>
    </w:p>
    <w:p w14:paraId="2F1B5E2E">
      <w:pPr>
        <w:spacing w:line="440" w:lineRule="exact"/>
        <w:ind w:firstLine="482" w:firstLineChars="200"/>
        <w:rPr>
          <w:rFonts w:hint="eastAsia" w:ascii="仿宋" w:eastAsia="仿宋" w:cs="仿宋"/>
          <w:b/>
          <w:bCs/>
          <w:color w:val="000000" w:themeColor="text1"/>
          <w:sz w:val="24"/>
          <w:szCs w:val="24"/>
          <w14:textFill>
            <w14:solidFill>
              <w14:schemeClr w14:val="tx1"/>
            </w14:solidFill>
          </w14:textFill>
        </w:rPr>
      </w:pPr>
      <w:bookmarkStart w:id="43" w:name="_Toc28359086"/>
      <w:bookmarkStart w:id="44" w:name="_Toc28359009"/>
      <w:r>
        <w:rPr>
          <w:rFonts w:hint="eastAsia" w:ascii="仿宋" w:eastAsia="仿宋" w:cs="仿宋"/>
          <w:b/>
          <w:bCs/>
          <w:color w:val="000000" w:themeColor="text1"/>
          <w:sz w:val="24"/>
          <w:szCs w:val="24"/>
          <w:lang w:val="en-US" w:eastAsia="zh-CN"/>
          <w14:textFill>
            <w14:solidFill>
              <w14:schemeClr w14:val="tx1"/>
            </w14:solidFill>
          </w14:textFill>
        </w:rPr>
        <w:t>3</w:t>
      </w:r>
      <w:r>
        <w:rPr>
          <w:rFonts w:hint="eastAsia" w:ascii="仿宋" w:eastAsia="仿宋" w:cs="仿宋"/>
          <w:b/>
          <w:bCs/>
          <w:color w:val="000000" w:themeColor="text1"/>
          <w:sz w:val="24"/>
          <w:szCs w:val="24"/>
          <w14:textFill>
            <w14:solidFill>
              <w14:schemeClr w14:val="tx1"/>
            </w14:solidFill>
          </w14:textFill>
        </w:rPr>
        <w:t>.采购代理机构信息</w:t>
      </w:r>
      <w:bookmarkEnd w:id="43"/>
      <w:bookmarkEnd w:id="44"/>
    </w:p>
    <w:p w14:paraId="266480FB">
      <w:pPr>
        <w:spacing w:line="440" w:lineRule="exact"/>
        <w:ind w:firstLine="480" w:firstLineChars="200"/>
        <w:rPr>
          <w:rFonts w:hint="eastAsia"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名 称：</w:t>
      </w:r>
      <w:r>
        <w:rPr>
          <w:rFonts w:hint="eastAsia" w:ascii="仿宋" w:eastAsia="仿宋" w:cs="仿宋"/>
          <w:color w:val="000000" w:themeColor="text1"/>
          <w:sz w:val="24"/>
          <w:szCs w:val="24"/>
          <w:lang w:eastAsia="zh-CN"/>
          <w14:textFill>
            <w14:solidFill>
              <w14:schemeClr w14:val="tx1"/>
            </w14:solidFill>
          </w14:textFill>
        </w:rPr>
        <w:t>嵊州市中天工程建设招标代理有限公司</w:t>
      </w:r>
      <w:r>
        <w:rPr>
          <w:rFonts w:hint="eastAsia" w:ascii="仿宋" w:eastAsia="仿宋" w:cs="仿宋"/>
          <w:color w:val="000000" w:themeColor="text1"/>
          <w:sz w:val="24"/>
          <w:szCs w:val="24"/>
          <w14:textFill>
            <w14:solidFill>
              <w14:schemeClr w14:val="tx1"/>
            </w14:solidFill>
          </w14:textFill>
        </w:rPr>
        <w:t xml:space="preserve">      </w:t>
      </w:r>
    </w:p>
    <w:p w14:paraId="604122B7">
      <w:pPr>
        <w:spacing w:line="440" w:lineRule="exact"/>
        <w:ind w:firstLine="480" w:firstLineChars="200"/>
        <w:rPr>
          <w:rFonts w:hint="eastAsia" w:ascii="仿宋" w:eastAsia="仿宋" w:cs="仿宋"/>
          <w:color w:val="000000" w:themeColor="text1"/>
          <w:sz w:val="24"/>
          <w:szCs w:val="24"/>
          <w:lang w:eastAsia="zh-CN"/>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地</w:t>
      </w:r>
      <w:r>
        <w:rPr>
          <w:rFonts w:hint="eastAsia" w:ascii="仿宋" w:eastAsia="仿宋" w:cs="仿宋"/>
          <w:color w:val="000000" w:themeColor="text1"/>
          <w:sz w:val="24"/>
          <w:szCs w:val="24"/>
          <w:lang w:val="en-US" w:eastAsia="zh-CN"/>
          <w14:textFill>
            <w14:solidFill>
              <w14:schemeClr w14:val="tx1"/>
            </w14:solidFill>
          </w14:textFill>
        </w:rPr>
        <w:t xml:space="preserve"> </w:t>
      </w:r>
      <w:r>
        <w:rPr>
          <w:rFonts w:hint="eastAsia" w:ascii="仿宋" w:eastAsia="仿宋" w:cs="仿宋"/>
          <w:color w:val="000000" w:themeColor="text1"/>
          <w:sz w:val="24"/>
          <w:szCs w:val="24"/>
          <w14:textFill>
            <w14:solidFill>
              <w14:schemeClr w14:val="tx1"/>
            </w14:solidFill>
          </w14:textFill>
        </w:rPr>
        <w:t>址：</w:t>
      </w:r>
      <w:r>
        <w:rPr>
          <w:rFonts w:hint="eastAsia" w:ascii="仿宋" w:eastAsia="仿宋" w:cs="仿宋"/>
          <w:color w:val="000000" w:themeColor="text1"/>
          <w:sz w:val="24"/>
          <w:szCs w:val="24"/>
          <w:lang w:eastAsia="zh-CN"/>
          <w14:textFill>
            <w14:solidFill>
              <w14:schemeClr w14:val="tx1"/>
            </w14:solidFill>
          </w14:textFill>
        </w:rPr>
        <w:t>嵊州市北直街81号粮食局附楼二楼</w:t>
      </w:r>
    </w:p>
    <w:p w14:paraId="48CC713E">
      <w:pPr>
        <w:spacing w:line="440" w:lineRule="exact"/>
        <w:ind w:firstLine="480"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项目联系人（询问）：</w:t>
      </w:r>
      <w:r>
        <w:rPr>
          <w:rFonts w:hint="eastAsia" w:ascii="仿宋" w:hAnsi="仿宋" w:eastAsia="仿宋" w:cs="仿宋"/>
          <w:color w:val="000000" w:themeColor="text1"/>
          <w:sz w:val="24"/>
          <w:lang w:eastAsia="zh-CN"/>
          <w14:textFill>
            <w14:solidFill>
              <w14:schemeClr w14:val="tx1"/>
            </w14:solidFill>
          </w14:textFill>
        </w:rPr>
        <w:t>任浙景</w:t>
      </w:r>
    </w:p>
    <w:p w14:paraId="43EA87D8">
      <w:pPr>
        <w:spacing w:line="440" w:lineRule="exact"/>
        <w:ind w:firstLine="480" w:firstLineChars="20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项目联系方式（询问）：</w:t>
      </w:r>
      <w:r>
        <w:rPr>
          <w:rFonts w:hint="eastAsia" w:ascii="仿宋" w:hAnsi="仿宋" w:eastAsia="仿宋" w:cs="仿宋"/>
          <w:color w:val="000000" w:themeColor="text1"/>
          <w:sz w:val="24"/>
          <w:lang w:val="en-US" w:eastAsia="zh-CN"/>
          <w14:textFill>
            <w14:solidFill>
              <w14:schemeClr w14:val="tx1"/>
            </w14:solidFill>
          </w14:textFill>
        </w:rPr>
        <w:t>0575-83275560</w:t>
      </w:r>
    </w:p>
    <w:p w14:paraId="695C32C7">
      <w:pPr>
        <w:spacing w:line="440" w:lineRule="exact"/>
        <w:ind w:firstLine="480"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质疑联系人：王璐幸</w:t>
      </w:r>
    </w:p>
    <w:p w14:paraId="1F7B86DA">
      <w:pPr>
        <w:spacing w:line="440" w:lineRule="exact"/>
        <w:ind w:firstLine="480" w:firstLineChars="200"/>
        <w:rPr>
          <w:rFonts w:hint="eastAsia" w:ascii="仿宋" w:hAnsi="仿宋" w:eastAsia="仿宋" w:cs="仿宋"/>
          <w:b/>
          <w:bCs/>
          <w:color w:val="auto"/>
          <w:sz w:val="24"/>
        </w:rPr>
      </w:pPr>
      <w:r>
        <w:rPr>
          <w:rFonts w:hint="eastAsia" w:ascii="仿宋" w:hAnsi="仿宋" w:eastAsia="仿宋" w:cs="仿宋"/>
          <w:color w:val="000000" w:themeColor="text1"/>
          <w:sz w:val="24"/>
          <w14:textFill>
            <w14:solidFill>
              <w14:schemeClr w14:val="tx1"/>
            </w14:solidFill>
          </w14:textFill>
        </w:rPr>
        <w:t>质疑联系方式：0575-83018232</w:t>
      </w:r>
    </w:p>
    <w:p w14:paraId="753B6985">
      <w:pPr>
        <w:spacing w:line="440" w:lineRule="exact"/>
        <w:ind w:firstLine="482" w:firstLineChars="200"/>
        <w:rPr>
          <w:rFonts w:hint="eastAsia" w:ascii="仿宋" w:hAnsi="仿宋" w:eastAsia="仿宋" w:cs="仿宋"/>
          <w:b/>
          <w:bCs/>
          <w:color w:val="auto"/>
          <w:sz w:val="24"/>
        </w:rPr>
      </w:pPr>
    </w:p>
    <w:p w14:paraId="549D0EFA">
      <w:pPr>
        <w:spacing w:line="44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若对项目采购电子交易系统操作有疑问，可登录乐采云（</w:t>
      </w:r>
      <w:r>
        <w:rPr>
          <w:rFonts w:ascii="仿宋" w:hAnsi="仿宋" w:eastAsia="仿宋" w:cs="仿宋"/>
          <w:b/>
          <w:bCs/>
          <w:color w:val="auto"/>
          <w:sz w:val="24"/>
        </w:rPr>
        <w:t>https://www.lecaiyun.com/），点击右侧咨询小采，获取采小蜜智能服务管家帮助，或拨打</w:t>
      </w:r>
      <w:r>
        <w:rPr>
          <w:rFonts w:hint="eastAsia" w:ascii="仿宋" w:hAnsi="仿宋" w:eastAsia="仿宋" w:cs="仿宋"/>
          <w:b/>
          <w:bCs/>
          <w:color w:val="auto"/>
          <w:sz w:val="24"/>
        </w:rPr>
        <w:t>乐采云服务热线</w:t>
      </w:r>
      <w:r>
        <w:rPr>
          <w:rFonts w:ascii="仿宋" w:hAnsi="仿宋" w:eastAsia="仿宋" w:cs="仿宋"/>
          <w:b/>
          <w:bCs/>
          <w:color w:val="auto"/>
          <w:sz w:val="24"/>
        </w:rPr>
        <w:t xml:space="preserve">95763获取热线服务帮助。  </w:t>
      </w:r>
      <w:r>
        <w:rPr>
          <w:rFonts w:hint="eastAsia" w:ascii="仿宋" w:hAnsi="仿宋" w:eastAsia="仿宋" w:cs="仿宋"/>
          <w:b/>
          <w:bCs/>
          <w:color w:val="auto"/>
          <w:sz w:val="24"/>
        </w:rPr>
        <w:t>    </w:t>
      </w:r>
    </w:p>
    <w:p w14:paraId="6A0D45E0">
      <w:pPr>
        <w:spacing w:line="440" w:lineRule="exact"/>
        <w:ind w:firstLine="482" w:firstLineChars="200"/>
        <w:rPr>
          <w:rFonts w:ascii="仿宋" w:hAnsi="仿宋" w:eastAsia="仿宋" w:cs="仿宋"/>
          <w:b/>
          <w:bCs/>
          <w:color w:val="auto"/>
          <w:sz w:val="24"/>
        </w:rPr>
      </w:pPr>
      <w:r>
        <w:rPr>
          <w:rFonts w:ascii="仿宋" w:hAnsi="仿宋" w:eastAsia="仿宋" w:cs="仿宋"/>
          <w:b/>
          <w:bCs/>
          <w:color w:val="auto"/>
          <w:sz w:val="24"/>
        </w:rPr>
        <w:t>CA问题联系电话（人工）：汇信CA 400-888-4636；天谷CA 400-087-8198。</w:t>
      </w:r>
    </w:p>
    <w:p w14:paraId="3C44168D">
      <w:pPr>
        <w:pStyle w:val="32"/>
        <w:spacing w:line="336" w:lineRule="auto"/>
        <w:ind w:firstLine="482" w:firstLineChars="200"/>
        <w:jc w:val="right"/>
        <w:rPr>
          <w:rFonts w:ascii="仿宋" w:hAnsi="仿宋" w:eastAsia="仿宋" w:cs="仿宋"/>
          <w:b/>
          <w:bCs/>
          <w:color w:val="000000" w:themeColor="text1"/>
          <w:sz w:val="24"/>
          <w:szCs w:val="24"/>
          <w14:textFill>
            <w14:solidFill>
              <w14:schemeClr w14:val="tx1"/>
            </w14:solidFill>
          </w14:textFill>
        </w:rPr>
      </w:pPr>
    </w:p>
    <w:p w14:paraId="12D8AC43">
      <w:pPr>
        <w:pStyle w:val="32"/>
        <w:spacing w:line="336" w:lineRule="auto"/>
        <w:ind w:firstLine="480" w:firstLineChars="200"/>
        <w:rPr>
          <w:rFonts w:ascii="仿宋" w:hAnsi="仿宋" w:eastAsia="仿宋" w:cs="仿宋"/>
          <w:color w:val="000000" w:themeColor="text1"/>
          <w:sz w:val="24"/>
          <w:szCs w:val="24"/>
          <w14:textFill>
            <w14:solidFill>
              <w14:schemeClr w14:val="tx1"/>
            </w14:solidFill>
          </w14:textFill>
        </w:rPr>
      </w:pPr>
    </w:p>
    <w:p w14:paraId="128E5EB8">
      <w:pPr>
        <w:adjustRightInd/>
        <w:spacing w:line="336" w:lineRule="auto"/>
        <w:jc w:val="center"/>
        <w:outlineLvl w:val="0"/>
        <w:rPr>
          <w:rFonts w:ascii="仿宋" w:hAnsi="仿宋" w:eastAsia="仿宋" w:cs="仿宋"/>
          <w:b/>
          <w:color w:val="000000" w:themeColor="text1"/>
          <w:sz w:val="36"/>
          <w:szCs w:val="20"/>
          <w14:textFill>
            <w14:solidFill>
              <w14:schemeClr w14:val="tx1"/>
            </w14:solidFill>
          </w14:textFill>
        </w:rPr>
      </w:pPr>
      <w:r>
        <w:rPr>
          <w:rFonts w:ascii="仿宋" w:hAnsi="仿宋" w:eastAsia="仿宋" w:cs="仿宋"/>
          <w:b/>
          <w:color w:val="000000" w:themeColor="text1"/>
          <w:sz w:val="36"/>
          <w:szCs w:val="20"/>
          <w14:textFill>
            <w14:solidFill>
              <w14:schemeClr w14:val="tx1"/>
            </w14:solidFill>
          </w14:textFill>
        </w:rPr>
        <w:br w:type="page"/>
      </w:r>
    </w:p>
    <w:p w14:paraId="2ED2E432">
      <w:pPr>
        <w:adjustRightInd/>
        <w:spacing w:line="336" w:lineRule="auto"/>
        <w:jc w:val="center"/>
        <w:outlineLvl w:val="0"/>
        <w:rPr>
          <w:rFonts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第二部分</w:t>
      </w:r>
      <w:bookmarkEnd w:id="6"/>
      <w:r>
        <w:rPr>
          <w:rFonts w:ascii="仿宋" w:hAnsi="仿宋" w:eastAsia="仿宋" w:cs="仿宋"/>
          <w:b/>
          <w:color w:val="000000" w:themeColor="text1"/>
          <w:sz w:val="36"/>
          <w:szCs w:val="20"/>
          <w14:textFill>
            <w14:solidFill>
              <w14:schemeClr w14:val="tx1"/>
            </w14:solidFill>
          </w14:textFill>
        </w:rPr>
        <w:t xml:space="preserve">  供应商须知</w:t>
      </w:r>
      <w:bookmarkEnd w:id="7"/>
    </w:p>
    <w:p w14:paraId="286CC313">
      <w:pPr>
        <w:adjustRightInd/>
        <w:spacing w:line="336" w:lineRule="auto"/>
        <w:jc w:val="center"/>
        <w:outlineLvl w:val="0"/>
        <w:rPr>
          <w:rFonts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前附表</w:t>
      </w:r>
    </w:p>
    <w:tbl>
      <w:tblPr>
        <w:tblStyle w:val="61"/>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64"/>
        <w:gridCol w:w="7507"/>
      </w:tblGrid>
      <w:tr w14:paraId="04D5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337E318B">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8371" w:type="dxa"/>
            <w:gridSpan w:val="2"/>
            <w:vAlign w:val="center"/>
          </w:tcPr>
          <w:p w14:paraId="53AB28F7">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内　　　　容</w:t>
            </w:r>
          </w:p>
        </w:tc>
      </w:tr>
      <w:tr w14:paraId="081C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7BD1B57E">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p>
        </w:tc>
        <w:tc>
          <w:tcPr>
            <w:tcW w:w="8371" w:type="dxa"/>
            <w:gridSpan w:val="2"/>
            <w:vAlign w:val="center"/>
          </w:tcPr>
          <w:p w14:paraId="19F4F09A">
            <w:pPr>
              <w:snapToGrid w:val="0"/>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磋商响应人应当提交的资格、资信证明文件</w:t>
            </w:r>
            <w:r>
              <w:rPr>
                <w:rFonts w:hint="eastAsia" w:ascii="仿宋" w:hAnsi="仿宋" w:eastAsia="仿宋" w:cs="仿宋"/>
                <w:color w:val="000000" w:themeColor="text1"/>
                <w:sz w:val="24"/>
                <w14:textFill>
                  <w14:solidFill>
                    <w14:schemeClr w14:val="tx1"/>
                  </w14:solidFill>
                </w14:textFill>
              </w:rPr>
              <w:t>：</w:t>
            </w:r>
          </w:p>
          <w:p w14:paraId="02A6EB6F">
            <w:pPr>
              <w:spacing w:line="440" w:lineRule="exact"/>
              <w:ind w:firstLine="480" w:firstLineChars="200"/>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724C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69" w:type="dxa"/>
            <w:vAlign w:val="center"/>
          </w:tcPr>
          <w:p w14:paraId="228782C9">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w:t>
            </w:r>
          </w:p>
        </w:tc>
        <w:tc>
          <w:tcPr>
            <w:tcW w:w="8371" w:type="dxa"/>
            <w:gridSpan w:val="2"/>
            <w:vAlign w:val="center"/>
          </w:tcPr>
          <w:p w14:paraId="2AB2FBC6">
            <w:pPr>
              <w:snapToGrid w:val="0"/>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资格审查方式：</w:t>
            </w:r>
            <w:r>
              <w:rPr>
                <w:rFonts w:ascii="仿宋" w:hAnsi="仿宋" w:eastAsia="仿宋" w:cs="仿宋"/>
                <w:b w:val="0"/>
                <w:bCs/>
                <w:color w:val="000000" w:themeColor="text1"/>
                <w:sz w:val="24"/>
                <w14:textFill>
                  <w14:solidFill>
                    <w14:schemeClr w14:val="tx1"/>
                  </w14:solidFill>
                </w14:textFill>
              </w:rPr>
              <w:t>资格后审。</w:t>
            </w:r>
          </w:p>
        </w:tc>
      </w:tr>
      <w:tr w14:paraId="70AE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7F49D270">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p>
        </w:tc>
        <w:tc>
          <w:tcPr>
            <w:tcW w:w="8371" w:type="dxa"/>
            <w:gridSpan w:val="2"/>
            <w:vAlign w:val="center"/>
          </w:tcPr>
          <w:p w14:paraId="37CF8737">
            <w:pPr>
              <w:autoSpaceDE w:val="0"/>
              <w:autoSpaceDN w:val="0"/>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磋商有效期：</w:t>
            </w:r>
            <w:r>
              <w:rPr>
                <w:rFonts w:hint="eastAsia" w:ascii="仿宋" w:hAnsi="仿宋" w:eastAsia="仿宋" w:cs="仿宋"/>
                <w:color w:val="000000" w:themeColor="text1"/>
                <w:sz w:val="24"/>
                <w14:textFill>
                  <w14:solidFill>
                    <w14:schemeClr w14:val="tx1"/>
                  </w14:solidFill>
                </w14:textFill>
              </w:rPr>
              <w:t>有效期为从提交磋商响应文件的截止之日起</w:t>
            </w:r>
            <w:r>
              <w:rPr>
                <w:rFonts w:ascii="仿宋" w:hAnsi="仿宋" w:eastAsia="仿宋" w:cs="仿宋"/>
                <w:color w:val="000000" w:themeColor="text1"/>
                <w:sz w:val="24"/>
                <w14:textFill>
                  <w14:solidFill>
                    <w14:schemeClr w14:val="tx1"/>
                  </w14:solidFill>
                </w14:textFill>
              </w:rPr>
              <w:t>90天。</w:t>
            </w:r>
            <w:r>
              <w:rPr>
                <w:rFonts w:hint="eastAsia" w:ascii="仿宋" w:hAnsi="仿宋" w:eastAsia="仿宋" w:cs="仿宋"/>
                <w:b/>
                <w:color w:val="000000" w:themeColor="text1"/>
                <w:sz w:val="24"/>
                <w14:textFill>
                  <w14:solidFill>
                    <w14:schemeClr w14:val="tx1"/>
                  </w14:solidFill>
                </w14:textFill>
              </w:rPr>
              <w:t>磋商响应人的磋商文件中承</w:t>
            </w:r>
            <w:r>
              <w:rPr>
                <w:rFonts w:hint="eastAsia" w:ascii="仿宋" w:hAnsi="仿宋" w:eastAsia="仿宋" w:cs="仿宋"/>
                <w:b/>
                <w:color w:val="000000" w:themeColor="text1"/>
                <w:sz w:val="24"/>
                <w:szCs w:val="21"/>
                <w14:textFill>
                  <w14:solidFill>
                    <w14:schemeClr w14:val="tx1"/>
                  </w14:solidFill>
                </w14:textFill>
              </w:rPr>
              <w:t>诺的磋商有效期少于磋商文件中载明的磋商有效期的，磋商无效。</w:t>
            </w:r>
          </w:p>
        </w:tc>
      </w:tr>
      <w:tr w14:paraId="427C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122968A9">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w:t>
            </w:r>
          </w:p>
        </w:tc>
        <w:tc>
          <w:tcPr>
            <w:tcW w:w="8371" w:type="dxa"/>
            <w:gridSpan w:val="2"/>
            <w:vAlign w:val="center"/>
          </w:tcPr>
          <w:p w14:paraId="1E3AB221">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转包：</w:t>
            </w:r>
            <w:r>
              <w:rPr>
                <w:rFonts w:hint="eastAsia" w:ascii="仿宋" w:hAnsi="仿宋" w:eastAsia="仿宋" w:cs="仿宋"/>
                <w:color w:val="000000" w:themeColor="text1"/>
                <w:sz w:val="24"/>
                <w14:textFill>
                  <w14:solidFill>
                    <w14:schemeClr w14:val="tx1"/>
                  </w14:solidFill>
                </w14:textFill>
              </w:rPr>
              <w:t>本项目不得转包。</w:t>
            </w:r>
          </w:p>
        </w:tc>
      </w:tr>
      <w:tr w14:paraId="7F2C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6FF40FF4">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w:t>
            </w:r>
          </w:p>
        </w:tc>
        <w:tc>
          <w:tcPr>
            <w:tcW w:w="8371" w:type="dxa"/>
            <w:gridSpan w:val="2"/>
            <w:vAlign w:val="center"/>
          </w:tcPr>
          <w:p w14:paraId="2AE52D13">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 xml:space="preserve"> A</w:t>
            </w:r>
            <w:r>
              <w:rPr>
                <w:rFonts w:hint="eastAsia" w:ascii="仿宋" w:hAnsi="仿宋" w:eastAsia="仿宋" w:cs="仿宋"/>
                <w:color w:val="000000" w:themeColor="text1"/>
                <w:sz w:val="24"/>
                <w14:textFill>
                  <w14:solidFill>
                    <w14:schemeClr w14:val="tx1"/>
                  </w14:solidFill>
                </w14:textFill>
              </w:rPr>
              <w:t>同意将非主体、非关键性的工作分包。</w:t>
            </w:r>
          </w:p>
          <w:p w14:paraId="72735EDD">
            <w:pPr>
              <w:spacing w:line="440" w:lineRule="exact"/>
              <w:ind w:firstLine="720" w:firstLineChars="300"/>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 xml:space="preserve"> B</w:t>
            </w:r>
            <w:r>
              <w:rPr>
                <w:rFonts w:hint="eastAsia" w:ascii="仿宋" w:hAnsi="仿宋" w:eastAsia="仿宋" w:cs="仿宋"/>
                <w:color w:val="000000" w:themeColor="text1"/>
                <w:sz w:val="24"/>
                <w14:textFill>
                  <w14:solidFill>
                    <w14:schemeClr w14:val="tx1"/>
                  </w14:solidFill>
                </w14:textFill>
              </w:rPr>
              <w:t>不同意分包。</w:t>
            </w:r>
          </w:p>
        </w:tc>
      </w:tr>
      <w:tr w14:paraId="2F02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60D7B88D">
            <w:pPr>
              <w:spacing w:line="440" w:lineRule="exact"/>
              <w:jc w:val="center"/>
              <w:textAlignment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p>
        </w:tc>
        <w:tc>
          <w:tcPr>
            <w:tcW w:w="8371" w:type="dxa"/>
            <w:gridSpan w:val="2"/>
            <w:vAlign w:val="center"/>
          </w:tcPr>
          <w:p w14:paraId="07A02A64">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签字或盖章要求</w:t>
            </w:r>
            <w:r>
              <w:rPr>
                <w:rFonts w:hint="eastAsia" w:ascii="仿宋" w:hAnsi="仿宋" w:eastAsia="仿宋" w:cs="仿宋"/>
                <w:b/>
                <w:bCs/>
                <w:color w:val="auto"/>
                <w:sz w:val="24"/>
                <w:highlight w:val="none"/>
                <w:lang w:eastAsia="zh-CN"/>
              </w:rPr>
              <w:t>：</w:t>
            </w:r>
          </w:p>
          <w:p w14:paraId="369D3DEC">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1.电子响应文件必须有电子签章；</w:t>
            </w:r>
          </w:p>
          <w:p w14:paraId="2CAE7D7F">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2.开标后，相关信息记录确认、澄清说明、回复等内容，电子签章、或者签章后上传相关文件，均认可；</w:t>
            </w:r>
          </w:p>
          <w:p w14:paraId="1435B548">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b/>
                <w:bCs/>
                <w:color w:val="auto"/>
                <w:sz w:val="24"/>
                <w:highlight w:val="none"/>
                <w:lang w:eastAsia="zh-CN"/>
              </w:rPr>
            </w:pPr>
            <w:r>
              <w:rPr>
                <w:rFonts w:hint="eastAsia" w:ascii="仿宋" w:hAnsi="仿宋" w:eastAsia="仿宋" w:cs="仿宋"/>
                <w:b w:val="0"/>
                <w:bCs w:val="0"/>
                <w:color w:val="auto"/>
                <w:sz w:val="24"/>
                <w:highlight w:val="none"/>
                <w:lang w:eastAsia="zh-CN"/>
              </w:rPr>
              <w:t>3.政采云系统平台有新的操作流程的，按其规定。</w:t>
            </w:r>
          </w:p>
        </w:tc>
      </w:tr>
      <w:tr w14:paraId="20D6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69" w:type="dxa"/>
            <w:vAlign w:val="center"/>
          </w:tcPr>
          <w:p w14:paraId="00F06385">
            <w:pPr>
              <w:spacing w:line="440" w:lineRule="exact"/>
              <w:jc w:val="center"/>
              <w:textAlignment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w:t>
            </w:r>
          </w:p>
        </w:tc>
        <w:tc>
          <w:tcPr>
            <w:tcW w:w="8371" w:type="dxa"/>
            <w:gridSpan w:val="2"/>
            <w:vAlign w:val="center"/>
          </w:tcPr>
          <w:p w14:paraId="34B23ECB">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响应文件的形式：</w:t>
            </w:r>
          </w:p>
          <w:p w14:paraId="11F86F4E">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电子响应文件（包括“电子加密响应文件”和“备份响应文件”，在响应文件编制完成后同时生成）：</w:t>
            </w:r>
          </w:p>
          <w:p w14:paraId="334CD518">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1.“电子加密响应文件”是指通过“</w:t>
            </w:r>
            <w:r>
              <w:rPr>
                <w:rFonts w:hint="eastAsia" w:ascii="仿宋" w:hAnsi="仿宋" w:eastAsia="仿宋" w:cs="仿宋"/>
                <w:b w:val="0"/>
                <w:bCs w:val="0"/>
                <w:color w:val="auto"/>
                <w:sz w:val="24"/>
                <w:highlight w:val="none"/>
                <w:lang w:val="en-US" w:eastAsia="zh-CN"/>
              </w:rPr>
              <w:t>乐</w:t>
            </w:r>
            <w:r>
              <w:rPr>
                <w:rFonts w:hint="eastAsia" w:ascii="仿宋" w:hAnsi="仿宋" w:eastAsia="仿宋" w:cs="仿宋"/>
                <w:b w:val="0"/>
                <w:bCs w:val="0"/>
                <w:color w:val="auto"/>
                <w:sz w:val="24"/>
                <w:highlight w:val="none"/>
                <w:lang w:eastAsia="zh-CN"/>
              </w:rPr>
              <w:t>采云电子交易客户端”完成响应文件编制后生成并加密的数据电文形式的响应文件。</w:t>
            </w:r>
          </w:p>
          <w:p w14:paraId="7D7F8F93">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2.“备份响应文件”是指与“电子加密响应文件”同时生成的以U盘介质存储的数据电文形式的电子文件（备份标书），其他方式编制的备份响应文件视为无效备份响应文件。</w:t>
            </w:r>
          </w:p>
        </w:tc>
      </w:tr>
      <w:tr w14:paraId="1700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7AABAEBC">
            <w:pPr>
              <w:spacing w:line="440" w:lineRule="exact"/>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w:t>
            </w:r>
          </w:p>
        </w:tc>
        <w:tc>
          <w:tcPr>
            <w:tcW w:w="8371" w:type="dxa"/>
            <w:gridSpan w:val="2"/>
            <w:vAlign w:val="center"/>
          </w:tcPr>
          <w:p w14:paraId="5B8D6EF2">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color w:val="auto"/>
                <w:sz w:val="24"/>
                <w:highlight w:val="none"/>
              </w:rPr>
            </w:pPr>
            <w:r>
              <w:rPr>
                <w:rFonts w:hint="eastAsia" w:ascii="仿宋" w:hAnsi="仿宋" w:eastAsia="仿宋" w:cs="仿宋"/>
                <w:b/>
                <w:color w:val="000000" w:themeColor="text1"/>
                <w:sz w:val="24"/>
                <w14:textFill>
                  <w14:solidFill>
                    <w14:schemeClr w14:val="tx1"/>
                  </w14:solidFill>
                </w14:textFill>
              </w:rPr>
              <w:t>响应文件份数：</w:t>
            </w:r>
          </w:p>
          <w:p w14:paraId="3A05D526">
            <w:pPr>
              <w:keepNext w:val="0"/>
              <w:keepLines w:val="0"/>
              <w:pageBreakBefore w:val="0"/>
              <w:widowControl w:val="0"/>
              <w:numPr>
                <w:ilvl w:val="0"/>
                <w:numId w:val="7"/>
              </w:numPr>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一份电子加密标书（后缀格式为.jmbs），一份备份标书文件（后缀格式为.bfbs）。</w:t>
            </w:r>
          </w:p>
          <w:p w14:paraId="6780F5F9">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每份电子投标文件应包括资格证明文件、</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rPr>
              <w:t>技术文件及报价文件三部分内容。</w:t>
            </w:r>
          </w:p>
          <w:p w14:paraId="18FDC72A">
            <w:pPr>
              <w:keepNext w:val="0"/>
              <w:keepLines w:val="0"/>
              <w:pageBreakBefore w:val="0"/>
              <w:widowControl w:val="0"/>
              <w:numPr>
                <w:ilvl w:val="0"/>
                <w:numId w:val="7"/>
              </w:numPr>
              <w:kinsoku/>
              <w:wordWrap/>
              <w:overflowPunct/>
              <w:topLinePunct w:val="0"/>
              <w:bidi w:val="0"/>
              <w:adjustRightInd w:val="0"/>
              <w:spacing w:line="440" w:lineRule="exact"/>
              <w:ind w:left="0" w:leftChars="0" w:right="0" w:right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auto"/>
                <w:sz w:val="24"/>
                <w:highlight w:val="none"/>
              </w:rPr>
              <w:t>如</w:t>
            </w:r>
            <w:r>
              <w:rPr>
                <w:rFonts w:hint="eastAsia" w:ascii="仿宋" w:hAnsi="仿宋" w:eastAsia="仿宋" w:cs="仿宋"/>
                <w:b/>
                <w:bCs/>
                <w:color w:val="auto"/>
                <w:sz w:val="24"/>
                <w:highlight w:val="none"/>
                <w:lang w:val="en-US" w:eastAsia="zh-CN"/>
              </w:rPr>
              <w:t>成交</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成交</w:t>
            </w:r>
            <w:r>
              <w:rPr>
                <w:rFonts w:hint="eastAsia" w:ascii="仿宋" w:hAnsi="仿宋" w:eastAsia="仿宋" w:cs="仿宋"/>
                <w:b/>
                <w:bCs/>
                <w:color w:val="auto"/>
                <w:sz w:val="24"/>
                <w:highlight w:val="none"/>
                <w:lang w:eastAsia="zh-CN"/>
              </w:rPr>
              <w:t>单位</w:t>
            </w:r>
            <w:r>
              <w:rPr>
                <w:rFonts w:hint="eastAsia" w:ascii="仿宋" w:hAnsi="仿宋" w:eastAsia="仿宋" w:cs="仿宋"/>
                <w:b/>
                <w:bCs/>
                <w:color w:val="auto"/>
                <w:sz w:val="24"/>
                <w:highlight w:val="none"/>
              </w:rPr>
              <w:t>须在</w:t>
            </w:r>
            <w:r>
              <w:rPr>
                <w:rFonts w:hint="eastAsia" w:ascii="仿宋" w:hAnsi="仿宋" w:eastAsia="仿宋" w:cs="仿宋"/>
                <w:b/>
                <w:bCs/>
                <w:color w:val="auto"/>
                <w:sz w:val="24"/>
                <w:highlight w:val="none"/>
                <w:lang w:val="en-US" w:eastAsia="zh-CN"/>
              </w:rPr>
              <w:t>成交</w:t>
            </w:r>
            <w:r>
              <w:rPr>
                <w:rFonts w:hint="eastAsia" w:ascii="仿宋" w:hAnsi="仿宋" w:eastAsia="仿宋" w:cs="仿宋"/>
                <w:b/>
                <w:bCs/>
                <w:color w:val="auto"/>
                <w:sz w:val="24"/>
                <w:highlight w:val="none"/>
              </w:rPr>
              <w:t>公示结束后三个工作日内根据采购人要求提供纸质</w:t>
            </w:r>
            <w:r>
              <w:rPr>
                <w:rFonts w:hint="eastAsia" w:ascii="仿宋" w:hAnsi="仿宋" w:eastAsia="仿宋" w:cs="仿宋"/>
                <w:b/>
                <w:bCs/>
                <w:color w:val="auto"/>
                <w:sz w:val="24"/>
                <w:highlight w:val="none"/>
                <w:lang w:eastAsia="zh-CN"/>
              </w:rPr>
              <w:t>响应</w:t>
            </w:r>
            <w:r>
              <w:rPr>
                <w:rFonts w:hint="eastAsia" w:ascii="仿宋" w:hAnsi="仿宋" w:eastAsia="仿宋" w:cs="仿宋"/>
                <w:b/>
                <w:bCs/>
                <w:color w:val="auto"/>
                <w:sz w:val="24"/>
                <w:highlight w:val="none"/>
              </w:rPr>
              <w:t>文件（与电子</w:t>
            </w:r>
            <w:r>
              <w:rPr>
                <w:rFonts w:hint="eastAsia" w:ascii="仿宋" w:hAnsi="仿宋" w:eastAsia="仿宋" w:cs="仿宋"/>
                <w:b/>
                <w:bCs/>
                <w:color w:val="auto"/>
                <w:sz w:val="24"/>
                <w:highlight w:val="none"/>
                <w:lang w:eastAsia="zh-CN"/>
              </w:rPr>
              <w:t>响应</w:t>
            </w:r>
            <w:r>
              <w:rPr>
                <w:rFonts w:hint="eastAsia" w:ascii="仿宋" w:hAnsi="仿宋" w:eastAsia="仿宋" w:cs="仿宋"/>
                <w:b/>
                <w:bCs/>
                <w:color w:val="auto"/>
                <w:sz w:val="24"/>
                <w:highlight w:val="none"/>
              </w:rPr>
              <w:t>文件一致）至少</w:t>
            </w: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rPr>
              <w:t>份，在领取</w:t>
            </w:r>
            <w:r>
              <w:rPr>
                <w:rFonts w:hint="eastAsia" w:ascii="仿宋" w:hAnsi="仿宋" w:eastAsia="仿宋" w:cs="仿宋"/>
                <w:b/>
                <w:bCs/>
                <w:color w:val="auto"/>
                <w:sz w:val="24"/>
                <w:highlight w:val="none"/>
                <w:lang w:val="en-US" w:eastAsia="zh-CN"/>
              </w:rPr>
              <w:t>成交</w:t>
            </w:r>
            <w:r>
              <w:rPr>
                <w:rFonts w:hint="eastAsia" w:ascii="仿宋" w:hAnsi="仿宋" w:eastAsia="仿宋" w:cs="仿宋"/>
                <w:b/>
                <w:bCs/>
                <w:color w:val="auto"/>
                <w:sz w:val="24"/>
                <w:highlight w:val="none"/>
              </w:rPr>
              <w:t>通知书时递交至代理公司（邮寄地址：</w:t>
            </w:r>
            <w:r>
              <w:rPr>
                <w:rFonts w:hint="eastAsia" w:ascii="仿宋" w:hAnsi="仿宋" w:eastAsia="仿宋" w:cs="仿宋"/>
                <w:b/>
                <w:bCs/>
                <w:color w:val="auto"/>
                <w:sz w:val="24"/>
                <w:highlight w:val="none"/>
                <w:lang w:eastAsia="zh-CN"/>
              </w:rPr>
              <w:t>嵊州市北直街81号粮食局附楼二楼</w:t>
            </w:r>
            <w:r>
              <w:rPr>
                <w:rFonts w:hint="eastAsia" w:ascii="仿宋" w:hAnsi="仿宋" w:eastAsia="仿宋" w:cs="仿宋"/>
                <w:b/>
                <w:bCs/>
                <w:color w:val="auto"/>
                <w:sz w:val="24"/>
                <w:highlight w:val="none"/>
              </w:rPr>
              <w:t>），如与电子</w:t>
            </w:r>
            <w:r>
              <w:rPr>
                <w:rFonts w:hint="eastAsia" w:ascii="仿宋" w:hAnsi="仿宋" w:eastAsia="仿宋" w:cs="仿宋"/>
                <w:b/>
                <w:bCs/>
                <w:color w:val="auto"/>
                <w:sz w:val="24"/>
                <w:highlight w:val="none"/>
                <w:lang w:val="en-US" w:eastAsia="zh-CN"/>
              </w:rPr>
              <w:t>响应</w:t>
            </w:r>
            <w:r>
              <w:rPr>
                <w:rFonts w:hint="eastAsia" w:ascii="仿宋" w:hAnsi="仿宋" w:eastAsia="仿宋" w:cs="仿宋"/>
                <w:b/>
                <w:bCs/>
                <w:color w:val="auto"/>
                <w:sz w:val="24"/>
                <w:highlight w:val="none"/>
              </w:rPr>
              <w:t>文件不符或未在规定时间内提供纸质</w:t>
            </w:r>
            <w:r>
              <w:rPr>
                <w:rFonts w:hint="eastAsia" w:ascii="仿宋" w:hAnsi="仿宋" w:eastAsia="仿宋" w:cs="仿宋"/>
                <w:b/>
                <w:bCs/>
                <w:color w:val="auto"/>
                <w:sz w:val="24"/>
                <w:highlight w:val="none"/>
                <w:lang w:val="en-US" w:eastAsia="zh-CN"/>
              </w:rPr>
              <w:t>响应</w:t>
            </w:r>
            <w:r>
              <w:rPr>
                <w:rFonts w:hint="eastAsia" w:ascii="仿宋" w:hAnsi="仿宋" w:eastAsia="仿宋" w:cs="仿宋"/>
                <w:b/>
                <w:bCs/>
                <w:color w:val="auto"/>
                <w:sz w:val="24"/>
                <w:highlight w:val="none"/>
              </w:rPr>
              <w:t>文件（与电子</w:t>
            </w:r>
            <w:r>
              <w:rPr>
                <w:rFonts w:hint="eastAsia" w:ascii="仿宋" w:hAnsi="仿宋" w:eastAsia="仿宋" w:cs="仿宋"/>
                <w:b/>
                <w:bCs/>
                <w:color w:val="auto"/>
                <w:sz w:val="24"/>
                <w:highlight w:val="none"/>
                <w:lang w:val="en-US" w:eastAsia="zh-CN"/>
              </w:rPr>
              <w:t>响应</w:t>
            </w:r>
            <w:r>
              <w:rPr>
                <w:rFonts w:hint="eastAsia" w:ascii="仿宋" w:hAnsi="仿宋" w:eastAsia="仿宋" w:cs="仿宋"/>
                <w:b/>
                <w:bCs/>
                <w:color w:val="auto"/>
                <w:sz w:val="24"/>
                <w:highlight w:val="none"/>
              </w:rPr>
              <w:t>文件一致）的将影响</w:t>
            </w:r>
            <w:r>
              <w:rPr>
                <w:rFonts w:hint="eastAsia" w:ascii="仿宋" w:hAnsi="仿宋" w:eastAsia="仿宋" w:cs="仿宋"/>
                <w:b/>
                <w:bCs/>
                <w:color w:val="auto"/>
                <w:sz w:val="24"/>
                <w:highlight w:val="none"/>
                <w:lang w:val="en-US" w:eastAsia="zh-CN"/>
              </w:rPr>
              <w:t>成交</w:t>
            </w:r>
            <w:r>
              <w:rPr>
                <w:rFonts w:hint="eastAsia" w:ascii="仿宋" w:hAnsi="仿宋" w:eastAsia="仿宋" w:cs="仿宋"/>
                <w:b/>
                <w:bCs/>
                <w:color w:val="auto"/>
                <w:sz w:val="24"/>
                <w:highlight w:val="none"/>
                <w:lang w:eastAsia="zh-CN"/>
              </w:rPr>
              <w:t>单位</w:t>
            </w:r>
            <w:r>
              <w:rPr>
                <w:rFonts w:hint="eastAsia" w:ascii="仿宋" w:hAnsi="仿宋" w:eastAsia="仿宋" w:cs="仿宋"/>
                <w:b/>
                <w:bCs/>
                <w:color w:val="auto"/>
                <w:sz w:val="24"/>
                <w:highlight w:val="none"/>
              </w:rPr>
              <w:t>领取</w:t>
            </w:r>
            <w:r>
              <w:rPr>
                <w:rFonts w:hint="eastAsia" w:ascii="仿宋" w:hAnsi="仿宋" w:eastAsia="仿宋" w:cs="仿宋"/>
                <w:b/>
                <w:bCs/>
                <w:color w:val="auto"/>
                <w:sz w:val="24"/>
                <w:highlight w:val="none"/>
                <w:lang w:val="en-US" w:eastAsia="zh-CN"/>
              </w:rPr>
              <w:t>成交</w:t>
            </w:r>
            <w:r>
              <w:rPr>
                <w:rFonts w:hint="eastAsia" w:ascii="仿宋" w:hAnsi="仿宋" w:eastAsia="仿宋" w:cs="仿宋"/>
                <w:b/>
                <w:bCs/>
                <w:color w:val="auto"/>
                <w:sz w:val="24"/>
                <w:highlight w:val="none"/>
              </w:rPr>
              <w:t>通知书。</w:t>
            </w:r>
          </w:p>
        </w:tc>
      </w:tr>
      <w:tr w14:paraId="638D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66F37D01">
            <w:pPr>
              <w:spacing w:line="440" w:lineRule="exact"/>
              <w:jc w:val="center"/>
              <w:textAlignment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w:t>
            </w:r>
          </w:p>
        </w:tc>
        <w:tc>
          <w:tcPr>
            <w:tcW w:w="8371" w:type="dxa"/>
            <w:gridSpan w:val="2"/>
            <w:vAlign w:val="center"/>
          </w:tcPr>
          <w:p w14:paraId="6F325569">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电子加密</w:t>
            </w:r>
            <w:r>
              <w:rPr>
                <w:rFonts w:hint="eastAsia" w:ascii="仿宋" w:hAnsi="仿宋" w:eastAsia="仿宋" w:cs="仿宋"/>
                <w:b/>
                <w:bCs/>
                <w:color w:val="auto"/>
                <w:sz w:val="24"/>
                <w:szCs w:val="24"/>
                <w:lang w:eastAsia="zh-CN"/>
              </w:rPr>
              <w:t>响应文件</w:t>
            </w:r>
            <w:r>
              <w:rPr>
                <w:rFonts w:hint="eastAsia" w:ascii="仿宋" w:hAnsi="仿宋" w:eastAsia="仿宋" w:cs="仿宋"/>
                <w:b/>
                <w:bCs/>
                <w:color w:val="auto"/>
                <w:sz w:val="24"/>
                <w:szCs w:val="24"/>
              </w:rPr>
              <w:t>的上传、递交</w:t>
            </w:r>
            <w:r>
              <w:rPr>
                <w:rFonts w:hint="eastAsia" w:ascii="仿宋" w:hAnsi="仿宋" w:eastAsia="仿宋" w:cs="仿宋"/>
                <w:b/>
                <w:bCs/>
                <w:color w:val="auto"/>
                <w:sz w:val="24"/>
                <w:szCs w:val="24"/>
                <w:lang w:eastAsia="zh-CN"/>
              </w:rPr>
              <w:t>：</w:t>
            </w:r>
          </w:p>
          <w:p w14:paraId="7CD650D1">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1.供应商应在投标截止时间前将“电子加密响应文件”成功上传递交至“</w:t>
            </w:r>
            <w:r>
              <w:rPr>
                <w:rFonts w:hint="eastAsia" w:ascii="仿宋" w:hAnsi="仿宋" w:eastAsia="仿宋" w:cs="仿宋"/>
                <w:color w:val="auto"/>
                <w:sz w:val="24"/>
                <w:szCs w:val="24"/>
                <w:lang w:val="en-US" w:eastAsia="zh-CN"/>
              </w:rPr>
              <w:t>乐采云</w:t>
            </w:r>
            <w:r>
              <w:rPr>
                <w:rFonts w:hint="eastAsia" w:ascii="仿宋" w:hAnsi="仿宋" w:eastAsia="仿宋" w:cs="仿宋"/>
                <w:color w:val="auto"/>
                <w:sz w:val="24"/>
                <w:szCs w:val="24"/>
                <w:lang w:eastAsia="zh-CN"/>
              </w:rPr>
              <w:t>平台”，否则投标无效。</w:t>
            </w:r>
          </w:p>
          <w:p w14:paraId="3B1F5448">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2.“电子加密响应文件”成功上传递交后，供应商可自行打印响应文件接收回执。</w:t>
            </w:r>
          </w:p>
        </w:tc>
      </w:tr>
      <w:tr w14:paraId="1C10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3F60F79C">
            <w:pPr>
              <w:spacing w:line="440" w:lineRule="exact"/>
              <w:jc w:val="center"/>
              <w:textAlignment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w:t>
            </w:r>
          </w:p>
        </w:tc>
        <w:tc>
          <w:tcPr>
            <w:tcW w:w="8371" w:type="dxa"/>
            <w:gridSpan w:val="2"/>
            <w:vAlign w:val="center"/>
          </w:tcPr>
          <w:p w14:paraId="44F06B0A">
            <w:pPr>
              <w:autoSpaceDE w:val="0"/>
              <w:autoSpaceDN w:val="0"/>
              <w:snapToGrid w:val="0"/>
              <w:spacing w:line="360" w:lineRule="exact"/>
              <w:textAlignment w:val="bottom"/>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备份</w:t>
            </w:r>
            <w:r>
              <w:rPr>
                <w:rFonts w:hint="eastAsia" w:ascii="仿宋" w:hAnsi="仿宋" w:eastAsia="仿宋" w:cs="仿宋"/>
                <w:b/>
                <w:bCs/>
                <w:color w:val="auto"/>
                <w:sz w:val="24"/>
                <w:szCs w:val="24"/>
                <w:lang w:eastAsia="zh-CN"/>
              </w:rPr>
              <w:t>响应文件</w:t>
            </w:r>
            <w:r>
              <w:rPr>
                <w:rFonts w:hint="eastAsia" w:ascii="仿宋" w:hAnsi="仿宋" w:eastAsia="仿宋" w:cs="仿宋"/>
                <w:b/>
                <w:bCs/>
                <w:color w:val="auto"/>
                <w:sz w:val="24"/>
                <w:szCs w:val="24"/>
              </w:rPr>
              <w:t>的密封包装、递交</w:t>
            </w:r>
            <w:r>
              <w:rPr>
                <w:rFonts w:hint="eastAsia" w:ascii="仿宋" w:hAnsi="仿宋" w:eastAsia="仿宋" w:cs="仿宋"/>
                <w:b/>
                <w:bCs/>
                <w:color w:val="auto"/>
                <w:sz w:val="24"/>
                <w:szCs w:val="24"/>
                <w:lang w:eastAsia="zh-CN"/>
              </w:rPr>
              <w:t>：</w:t>
            </w:r>
          </w:p>
          <w:p w14:paraId="36A7910A">
            <w:pPr>
              <w:autoSpaceDE w:val="0"/>
              <w:autoSpaceDN w:val="0"/>
              <w:snapToGrid w:val="0"/>
              <w:spacing w:line="360" w:lineRule="exact"/>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在“</w:t>
            </w:r>
            <w:r>
              <w:rPr>
                <w:rFonts w:hint="eastAsia" w:ascii="仿宋" w:hAnsi="仿宋" w:eastAsia="仿宋" w:cs="仿宋"/>
                <w:color w:val="auto"/>
                <w:sz w:val="24"/>
                <w:szCs w:val="24"/>
                <w:lang w:val="en-US" w:eastAsia="zh-CN"/>
              </w:rPr>
              <w:t>乐采云</w:t>
            </w:r>
            <w:r>
              <w:rPr>
                <w:rFonts w:hint="eastAsia" w:ascii="仿宋" w:hAnsi="仿宋" w:eastAsia="仿宋" w:cs="仿宋"/>
                <w:color w:val="auto"/>
                <w:sz w:val="24"/>
                <w:szCs w:val="24"/>
              </w:rPr>
              <w:t>平台”完成“</w:t>
            </w:r>
            <w:r>
              <w:rPr>
                <w:rFonts w:hint="eastAsia" w:ascii="仿宋" w:hAnsi="仿宋" w:eastAsia="仿宋" w:cs="仿宋"/>
                <w:color w:val="auto"/>
                <w:sz w:val="24"/>
                <w:szCs w:val="24"/>
                <w:lang w:eastAsia="zh-CN"/>
              </w:rPr>
              <w:t>电子加密响应文件</w:t>
            </w:r>
            <w:r>
              <w:rPr>
                <w:rFonts w:hint="eastAsia" w:ascii="仿宋" w:hAnsi="仿宋" w:eastAsia="仿宋" w:cs="仿宋"/>
                <w:color w:val="auto"/>
                <w:sz w:val="24"/>
                <w:szCs w:val="24"/>
              </w:rPr>
              <w:t>”的上传递交后，还可以（邮寄形式）在投标截止时间前递交以介质（U盘）存储的“备份</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”（一份）；</w:t>
            </w:r>
          </w:p>
          <w:p w14:paraId="01656CFB">
            <w:pPr>
              <w:autoSpaceDE w:val="0"/>
              <w:autoSpaceDN w:val="0"/>
              <w:snapToGrid w:val="0"/>
              <w:spacing w:line="360" w:lineRule="exact"/>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2.“备份</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”应当密封包装，并在包装上标注投标项目名称、投标单位名称并加盖公章。没有密封包装或者逾期邮寄送达至投标地点的“备份</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”将不予接收；</w:t>
            </w:r>
          </w:p>
          <w:p w14:paraId="79812FE4">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宋体" w:cs="仿宋"/>
                <w:b/>
                <w:bCs/>
                <w:color w:val="auto"/>
                <w:sz w:val="24"/>
                <w:highlight w:val="none"/>
                <w:lang w:eastAsia="zh-CN"/>
              </w:rPr>
            </w:pPr>
            <w:r>
              <w:rPr>
                <w:rFonts w:hint="eastAsia" w:ascii="仿宋" w:hAnsi="仿宋" w:eastAsia="仿宋" w:cs="仿宋"/>
                <w:color w:val="auto"/>
                <w:sz w:val="24"/>
                <w:szCs w:val="24"/>
              </w:rPr>
              <w:t>3.通过“</w:t>
            </w:r>
            <w:r>
              <w:rPr>
                <w:rFonts w:hint="eastAsia" w:ascii="仿宋" w:hAnsi="仿宋" w:eastAsia="仿宋" w:cs="仿宋"/>
                <w:color w:val="auto"/>
                <w:sz w:val="24"/>
                <w:szCs w:val="24"/>
                <w:lang w:val="en-US" w:eastAsia="zh-CN"/>
              </w:rPr>
              <w:t>乐采云</w:t>
            </w:r>
            <w:r>
              <w:rPr>
                <w:rFonts w:hint="eastAsia" w:ascii="仿宋" w:hAnsi="仿宋" w:eastAsia="仿宋" w:cs="仿宋"/>
                <w:color w:val="auto"/>
                <w:sz w:val="24"/>
                <w:szCs w:val="24"/>
              </w:rPr>
              <w:t>平台”成功上传递交的“</w:t>
            </w:r>
            <w:r>
              <w:rPr>
                <w:rFonts w:hint="eastAsia" w:ascii="仿宋" w:hAnsi="仿宋" w:eastAsia="仿宋" w:cs="仿宋"/>
                <w:color w:val="auto"/>
                <w:sz w:val="24"/>
                <w:szCs w:val="24"/>
                <w:lang w:eastAsia="zh-CN"/>
              </w:rPr>
              <w:t>电子加密响应文件</w:t>
            </w:r>
            <w:r>
              <w:rPr>
                <w:rFonts w:hint="eastAsia" w:ascii="仿宋" w:hAnsi="仿宋" w:eastAsia="仿宋" w:cs="仿宋"/>
                <w:color w:val="auto"/>
                <w:sz w:val="24"/>
                <w:szCs w:val="24"/>
              </w:rPr>
              <w:t>”已按时解密的，“备份</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”自动失效。投标截止时间前，</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仅递交了“备份</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”而未将“</w:t>
            </w:r>
            <w:r>
              <w:rPr>
                <w:rFonts w:hint="eastAsia" w:ascii="仿宋" w:hAnsi="仿宋" w:eastAsia="仿宋" w:cs="仿宋"/>
                <w:color w:val="auto"/>
                <w:sz w:val="24"/>
                <w:szCs w:val="24"/>
                <w:lang w:eastAsia="zh-CN"/>
              </w:rPr>
              <w:t>电子加密响应文件</w:t>
            </w:r>
            <w:r>
              <w:rPr>
                <w:rFonts w:hint="eastAsia" w:ascii="仿宋" w:hAnsi="仿宋" w:eastAsia="仿宋" w:cs="仿宋"/>
                <w:color w:val="auto"/>
                <w:sz w:val="24"/>
                <w:szCs w:val="24"/>
              </w:rPr>
              <w:t>”成功上传至“</w:t>
            </w:r>
            <w:r>
              <w:rPr>
                <w:rFonts w:hint="eastAsia" w:ascii="仿宋" w:hAnsi="仿宋" w:eastAsia="仿宋" w:cs="仿宋"/>
                <w:color w:val="auto"/>
                <w:sz w:val="24"/>
                <w:szCs w:val="24"/>
                <w:lang w:val="en-US" w:eastAsia="zh-CN"/>
              </w:rPr>
              <w:t>乐采云</w:t>
            </w:r>
            <w:r>
              <w:rPr>
                <w:rFonts w:hint="eastAsia" w:ascii="仿宋" w:hAnsi="仿宋" w:eastAsia="仿宋" w:cs="仿宋"/>
                <w:color w:val="auto"/>
                <w:sz w:val="24"/>
                <w:szCs w:val="24"/>
              </w:rPr>
              <w:t>平台”的，</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无效。</w:t>
            </w:r>
          </w:p>
        </w:tc>
      </w:tr>
      <w:tr w14:paraId="326E8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02F9B20D">
            <w:pPr>
              <w:spacing w:line="440" w:lineRule="exact"/>
              <w:jc w:val="center"/>
              <w:textAlignment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11</w:t>
            </w:r>
          </w:p>
        </w:tc>
        <w:tc>
          <w:tcPr>
            <w:tcW w:w="8371" w:type="dxa"/>
            <w:gridSpan w:val="2"/>
            <w:vAlign w:val="center"/>
          </w:tcPr>
          <w:p w14:paraId="7D2986E6">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电子加密</w:t>
            </w:r>
            <w:r>
              <w:rPr>
                <w:rFonts w:hint="eastAsia" w:ascii="仿宋" w:hAnsi="仿宋" w:eastAsia="仿宋" w:cs="仿宋"/>
                <w:b/>
                <w:bCs/>
                <w:color w:val="auto"/>
                <w:sz w:val="24"/>
                <w:szCs w:val="24"/>
                <w:lang w:eastAsia="zh-CN"/>
              </w:rPr>
              <w:t>响应文件</w:t>
            </w:r>
            <w:r>
              <w:rPr>
                <w:rFonts w:hint="eastAsia" w:ascii="仿宋" w:hAnsi="仿宋" w:eastAsia="仿宋" w:cs="仿宋"/>
                <w:b/>
                <w:bCs/>
                <w:color w:val="auto"/>
                <w:sz w:val="24"/>
                <w:szCs w:val="24"/>
              </w:rPr>
              <w:t>的解密和异常情况处理</w:t>
            </w:r>
            <w:r>
              <w:rPr>
                <w:rFonts w:hint="eastAsia" w:ascii="仿宋" w:hAnsi="仿宋" w:eastAsia="仿宋" w:cs="仿宋"/>
                <w:b/>
                <w:bCs/>
                <w:color w:val="auto"/>
                <w:sz w:val="24"/>
                <w:szCs w:val="24"/>
                <w:lang w:eastAsia="zh-CN"/>
              </w:rPr>
              <w:t>：</w:t>
            </w:r>
          </w:p>
          <w:p w14:paraId="4E1DC048">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1.磋商开始后，采购组织机构将向各供应商发出“电子加密响应文件”的解密通知，各供应商代表应当在接到解密通知后30分钟内自行完成“电子加密响应文件”的在线解密。</w:t>
            </w:r>
          </w:p>
          <w:p w14:paraId="01D36958">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2.通过“</w:t>
            </w:r>
            <w:r>
              <w:rPr>
                <w:rFonts w:hint="eastAsia" w:ascii="仿宋" w:hAnsi="仿宋" w:eastAsia="仿宋" w:cs="仿宋"/>
                <w:color w:val="auto"/>
                <w:sz w:val="24"/>
                <w:szCs w:val="24"/>
                <w:lang w:val="en-US" w:eastAsia="zh-CN"/>
              </w:rPr>
              <w:t>乐采云</w:t>
            </w:r>
            <w:r>
              <w:rPr>
                <w:rFonts w:hint="eastAsia" w:ascii="仿宋" w:hAnsi="仿宋" w:eastAsia="仿宋" w:cs="仿宋"/>
                <w:color w:val="auto"/>
                <w:sz w:val="24"/>
                <w:szCs w:val="24"/>
                <w:lang w:eastAsia="zh-CN"/>
              </w:rPr>
              <w:t>平台”成功上传递交的“电子加密响应文件”无法按时解密，供应商如按规定递交了“备份响应文件”的，以“备份响应文件”为依据（由采购组织机构按“</w:t>
            </w:r>
            <w:r>
              <w:rPr>
                <w:rFonts w:hint="eastAsia" w:ascii="仿宋" w:hAnsi="仿宋" w:eastAsia="仿宋" w:cs="仿宋"/>
                <w:color w:val="auto"/>
                <w:sz w:val="24"/>
                <w:szCs w:val="24"/>
                <w:lang w:val="en-US" w:eastAsia="zh-CN"/>
              </w:rPr>
              <w:t>乐采云</w:t>
            </w:r>
            <w:r>
              <w:rPr>
                <w:rFonts w:hint="eastAsia" w:ascii="仿宋" w:hAnsi="仿宋" w:eastAsia="仿宋" w:cs="仿宋"/>
                <w:color w:val="auto"/>
                <w:sz w:val="24"/>
                <w:szCs w:val="24"/>
                <w:lang w:eastAsia="zh-CN"/>
              </w:rPr>
              <w:t>平</w:t>
            </w:r>
            <w:r>
              <w:rPr>
                <w:rFonts w:hint="eastAsia" w:ascii="仿宋" w:hAnsi="仿宋" w:eastAsia="仿宋" w:cs="仿宋"/>
                <w:color w:val="auto"/>
                <w:sz w:val="24"/>
                <w:szCs w:val="24"/>
                <w:lang w:val="en-US" w:eastAsia="zh-CN"/>
              </w:rPr>
              <w:t>台</w:t>
            </w:r>
            <w:r>
              <w:rPr>
                <w:rFonts w:hint="eastAsia" w:ascii="仿宋" w:hAnsi="仿宋" w:eastAsia="仿宋" w:cs="仿宋"/>
                <w:color w:val="auto"/>
                <w:sz w:val="24"/>
                <w:szCs w:val="24"/>
                <w:lang w:eastAsia="zh-CN"/>
              </w:rPr>
              <w:t>”操作规范将“备份磋商文件”上传至“</w:t>
            </w:r>
            <w:r>
              <w:rPr>
                <w:rFonts w:hint="eastAsia" w:ascii="仿宋" w:hAnsi="仿宋" w:eastAsia="仿宋" w:cs="仿宋"/>
                <w:color w:val="auto"/>
                <w:sz w:val="24"/>
                <w:szCs w:val="24"/>
                <w:lang w:val="en-US" w:eastAsia="zh-CN"/>
              </w:rPr>
              <w:t>乐采云</w:t>
            </w:r>
            <w:r>
              <w:rPr>
                <w:rFonts w:hint="eastAsia" w:ascii="仿宋" w:hAnsi="仿宋" w:eastAsia="仿宋" w:cs="仿宋"/>
                <w:color w:val="auto"/>
                <w:sz w:val="24"/>
                <w:szCs w:val="24"/>
                <w:lang w:eastAsia="zh-CN"/>
              </w:rPr>
              <w:t>平台”，上传成功后，“电子加密响应文件”自动失效），否则视为磋商文件撤回。</w:t>
            </w:r>
          </w:p>
          <w:p w14:paraId="0FE43F2B">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lang w:val="en-US" w:eastAsia="zh-CN"/>
              </w:rPr>
              <w:t>响应文件提交</w:t>
            </w:r>
            <w:r>
              <w:rPr>
                <w:rFonts w:hint="eastAsia" w:ascii="仿宋" w:hAnsi="仿宋" w:eastAsia="仿宋" w:cs="仿宋"/>
                <w:color w:val="auto"/>
                <w:sz w:val="24"/>
                <w:szCs w:val="24"/>
                <w:lang w:eastAsia="zh-CN"/>
              </w:rPr>
              <w:t>截止时间前，供应商仅递交了“备份响应文件”而未将电子加密响应文件上传至“</w:t>
            </w:r>
            <w:r>
              <w:rPr>
                <w:rFonts w:hint="eastAsia" w:ascii="仿宋" w:hAnsi="仿宋" w:eastAsia="仿宋" w:cs="仿宋"/>
                <w:color w:val="auto"/>
                <w:sz w:val="24"/>
                <w:szCs w:val="24"/>
                <w:lang w:val="en-US" w:eastAsia="zh-CN"/>
              </w:rPr>
              <w:t>乐采云</w:t>
            </w:r>
            <w:r>
              <w:rPr>
                <w:rFonts w:hint="eastAsia" w:ascii="仿宋" w:hAnsi="仿宋" w:eastAsia="仿宋" w:cs="仿宋"/>
                <w:color w:val="auto"/>
                <w:sz w:val="24"/>
                <w:szCs w:val="24"/>
                <w:lang w:eastAsia="zh-CN"/>
              </w:rPr>
              <w:t>平台”的，响应无效。</w:t>
            </w:r>
          </w:p>
        </w:tc>
      </w:tr>
      <w:tr w14:paraId="442C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111E6DF5">
            <w:pPr>
              <w:spacing w:line="440" w:lineRule="exact"/>
              <w:jc w:val="center"/>
              <w:textAlignment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12</w:t>
            </w:r>
          </w:p>
        </w:tc>
        <w:tc>
          <w:tcPr>
            <w:tcW w:w="8371" w:type="dxa"/>
            <w:gridSpan w:val="2"/>
            <w:vAlign w:val="center"/>
          </w:tcPr>
          <w:p w14:paraId="4431F490">
            <w:pPr>
              <w:autoSpaceDE w:val="0"/>
              <w:autoSpaceDN w:val="0"/>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开标前答疑会或现场考察：</w:t>
            </w:r>
          </w:p>
          <w:p w14:paraId="10F0B795">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 xml:space="preserve"> A</w:t>
            </w:r>
            <w:r>
              <w:rPr>
                <w:rFonts w:hint="eastAsia" w:ascii="仿宋" w:hAnsi="仿宋" w:eastAsia="仿宋" w:cs="仿宋"/>
                <w:color w:val="000000" w:themeColor="text1"/>
                <w:sz w:val="24"/>
                <w14:textFill>
                  <w14:solidFill>
                    <w14:schemeClr w14:val="tx1"/>
                  </w14:solidFill>
                </w14:textFill>
              </w:rPr>
              <w:t>不组织。</w:t>
            </w:r>
          </w:p>
          <w:p w14:paraId="0423EB4A">
            <w:pPr>
              <w:autoSpaceDE w:val="0"/>
              <w:autoSpaceDN w:val="0"/>
              <w:spacing w:line="440" w:lineRule="exact"/>
              <w:textAlignment w:val="center"/>
              <w:rPr>
                <w:rFonts w:ascii="仿宋" w:hAnsi="仿宋" w:eastAsia="仿宋" w:cs="仿宋"/>
                <w:b/>
                <w:color w:val="000000" w:themeColor="text1"/>
                <w:kern w:val="0"/>
                <w:sz w:val="24"/>
                <w:lang w:val="zh-CN"/>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ascii="仿宋" w:hAnsi="仿宋" w:eastAsia="仿宋" w:cs="仿宋"/>
                <w:color w:val="000000" w:themeColor="text1"/>
                <w:kern w:val="0"/>
                <w:sz w:val="24"/>
                <w14:textFill>
                  <w14:solidFill>
                    <w14:schemeClr w14:val="tx1"/>
                  </w14:solidFill>
                </w14:textFill>
              </w:rPr>
              <w:t>B组织，</w:t>
            </w:r>
            <w:r>
              <w:rPr>
                <w:rFonts w:hint="eastAsia" w:ascii="仿宋" w:hAnsi="仿宋" w:eastAsia="仿宋" w:cs="仿宋"/>
                <w:color w:val="000000" w:themeColor="text1"/>
                <w:sz w:val="24"/>
                <w14:textFill>
                  <w14:solidFill>
                    <w14:schemeClr w14:val="tx1"/>
                  </w14:solidFill>
                </w14:textFill>
              </w:rPr>
              <w:t>时间</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u w:val="single"/>
                <w:lang w:eastAsia="zh-CN"/>
                <w14:textFill>
                  <w14:solidFill>
                    <w14:schemeClr w14:val="tx1"/>
                  </w14:solidFill>
                </w14:textFill>
              </w:rPr>
              <w:t>　</w:t>
            </w:r>
            <w:r>
              <w:rPr>
                <w:rFonts w:ascii="仿宋" w:hAnsi="仿宋" w:eastAsia="仿宋" w:cs="仿宋"/>
                <w:color w:val="000000" w:themeColor="text1"/>
                <w:sz w:val="24"/>
                <w14:textFill>
                  <w14:solidFill>
                    <w14:schemeClr w14:val="tx1"/>
                  </w14:solidFill>
                </w14:textFill>
              </w:rPr>
              <w:t>,地点</w:t>
            </w:r>
            <w:r>
              <w:rPr>
                <w:rFonts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，联系人</w:t>
            </w:r>
            <w:r>
              <w:rPr>
                <w:rFonts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，联系方式</w:t>
            </w:r>
            <w:r>
              <w:rPr>
                <w:rFonts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0"/>
                <w14:textFill>
                  <w14:solidFill>
                    <w14:schemeClr w14:val="tx1"/>
                  </w14:solidFill>
                </w14:textFill>
              </w:rPr>
              <w:t>。</w:t>
            </w:r>
          </w:p>
        </w:tc>
      </w:tr>
      <w:tr w14:paraId="3237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705431E9">
            <w:pPr>
              <w:spacing w:line="440" w:lineRule="exact"/>
              <w:jc w:val="center"/>
              <w:textAlignment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13</w:t>
            </w:r>
          </w:p>
        </w:tc>
        <w:tc>
          <w:tcPr>
            <w:tcW w:w="8371" w:type="dxa"/>
            <w:gridSpan w:val="2"/>
            <w:vAlign w:val="center"/>
          </w:tcPr>
          <w:p w14:paraId="70D85C7A">
            <w:pPr>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样品提供：</w:t>
            </w:r>
          </w:p>
          <w:p w14:paraId="1FC8F0DA">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 xml:space="preserve"> A</w:t>
            </w:r>
            <w:r>
              <w:rPr>
                <w:rFonts w:hint="eastAsia" w:ascii="仿宋" w:hAnsi="仿宋" w:eastAsia="仿宋" w:cs="仿宋"/>
                <w:color w:val="000000" w:themeColor="text1"/>
                <w:sz w:val="24"/>
                <w14:textFill>
                  <w14:solidFill>
                    <w14:schemeClr w14:val="tx1"/>
                  </w14:solidFill>
                </w14:textFill>
              </w:rPr>
              <w:t>不要求提供。</w:t>
            </w:r>
          </w:p>
          <w:p w14:paraId="5F34ECE5">
            <w:pPr>
              <w:spacing w:line="440" w:lineRule="exac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B要求提供，</w:t>
            </w:r>
          </w:p>
          <w:p w14:paraId="524170EF">
            <w:pPr>
              <w:spacing w:line="440" w:lineRule="exac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snapToGrid w:val="0"/>
                <w:color w:val="000000" w:themeColor="text1"/>
                <w:kern w:val="28"/>
                <w:sz w:val="24"/>
                <w14:textFill>
                  <w14:solidFill>
                    <w14:schemeClr w14:val="tx1"/>
                  </w14:solidFill>
                </w14:textFill>
              </w:rPr>
              <w:t>样品</w:t>
            </w:r>
            <w:r>
              <w:rPr>
                <w:rFonts w:hint="eastAsia" w:ascii="仿宋" w:hAnsi="仿宋" w:eastAsia="仿宋" w:cs="仿宋"/>
                <w:snapToGrid w:val="0"/>
                <w:color w:val="000000" w:themeColor="text1"/>
                <w:kern w:val="28"/>
                <w:sz w:val="24"/>
                <w:u w:val="single"/>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w:t>
            </w:r>
          </w:p>
          <w:p w14:paraId="78E364B2">
            <w:pPr>
              <w:spacing w:line="440" w:lineRule="exac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snapToGrid w:val="0"/>
                <w:color w:val="000000" w:themeColor="text1"/>
                <w:kern w:val="28"/>
                <w:sz w:val="24"/>
                <w14:textFill>
                  <w14:solidFill>
                    <w14:schemeClr w14:val="tx1"/>
                  </w14:solidFill>
                </w14:textFill>
              </w:rPr>
              <w:t>样品制作的标准和要求</w:t>
            </w:r>
            <w:r>
              <w:rPr>
                <w:rFonts w:hint="eastAsia" w:ascii="仿宋" w:hAnsi="仿宋" w:eastAsia="仿宋" w:cs="仿宋"/>
                <w:snapToGrid w:val="0"/>
                <w:color w:val="000000" w:themeColor="text1"/>
                <w:kern w:val="28"/>
                <w:sz w:val="24"/>
                <w:u w:val="single"/>
                <w14:textFill>
                  <w14:solidFill>
                    <w14:schemeClr w14:val="tx1"/>
                  </w14:solidFill>
                </w14:textFill>
              </w:rPr>
              <w:t>：</w:t>
            </w:r>
            <w:r>
              <w:rPr>
                <w:rFonts w:hint="eastAsia" w:ascii="仿宋" w:hAnsi="仿宋" w:eastAsia="仿宋" w:cs="仿宋"/>
                <w:snapToGrid w:val="0"/>
                <w:color w:val="000000" w:themeColor="text1"/>
                <w:kern w:val="28"/>
                <w:sz w:val="24"/>
                <w:u w:val="single"/>
                <w:lang w:eastAsia="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w:t>
            </w:r>
          </w:p>
          <w:p w14:paraId="1BAB3C2E">
            <w:pPr>
              <w:spacing w:line="440" w:lineRule="exac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4"/>
                <w14:textFill>
                  <w14:solidFill>
                    <w14:schemeClr w14:val="tx1"/>
                  </w14:solidFill>
                </w14:textFill>
              </w:rPr>
              <w:t>：详见</w:t>
            </w:r>
            <w:r>
              <w:rPr>
                <w:rFonts w:hint="eastAsia" w:ascii="仿宋" w:hAnsi="仿宋" w:eastAsia="仿宋" w:cs="仿宋"/>
                <w:color w:val="000000" w:themeColor="text1"/>
                <w:sz w:val="24"/>
                <w:u w:val="single"/>
                <w14:textFill>
                  <w14:solidFill>
                    <w14:schemeClr w14:val="tx1"/>
                  </w14:solidFill>
                </w14:textFill>
              </w:rPr>
              <w:t>评标办法</w:t>
            </w:r>
            <w:r>
              <w:rPr>
                <w:rFonts w:hint="eastAsia" w:ascii="仿宋" w:hAnsi="仿宋" w:eastAsia="仿宋" w:cs="仿宋"/>
                <w:color w:val="000000" w:themeColor="text1"/>
                <w:kern w:val="0"/>
                <w:sz w:val="24"/>
                <w14:textFill>
                  <w14:solidFill>
                    <w14:schemeClr w14:val="tx1"/>
                  </w14:solidFill>
                </w14:textFill>
              </w:rPr>
              <w:t>；</w:t>
            </w:r>
          </w:p>
          <w:p w14:paraId="62524B83">
            <w:pPr>
              <w:spacing w:line="440" w:lineRule="exac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4）是否需要随样品提交检测报告：□否；□是，检测机构的要求</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；检测内容</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w:t>
            </w:r>
          </w:p>
          <w:p w14:paraId="6B21C3EC">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5）提供样品的</w:t>
            </w:r>
            <w:r>
              <w:rPr>
                <w:rFonts w:hint="eastAsia" w:ascii="仿宋" w:hAnsi="仿宋" w:eastAsia="仿宋" w:cs="仿宋"/>
                <w:color w:val="000000" w:themeColor="text1"/>
                <w:sz w:val="24"/>
                <w14:textFill>
                  <w14:solidFill>
                    <w14:schemeClr w14:val="tx1"/>
                  </w14:solidFill>
                </w14:textFill>
              </w:rPr>
              <w:t>时间</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；地点</w:t>
            </w:r>
            <w:r>
              <w:rPr>
                <w:rFonts w:hint="eastAsia" w:ascii="仿宋" w:hAnsi="仿宋" w:eastAsia="仿宋" w:cs="仿宋"/>
                <w:color w:val="000000" w:themeColor="text1"/>
                <w:kern w:val="0"/>
                <w:sz w:val="24"/>
                <w:u w:val="single"/>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；联系人</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28"/>
                <w:sz w:val="24"/>
                <w14:textFill>
                  <w14:solidFill>
                    <w14:schemeClr w14:val="tx1"/>
                  </w14:solidFill>
                </w14:textFill>
              </w:rPr>
              <w:t>联系电话</w:t>
            </w:r>
            <w:r>
              <w:rPr>
                <w:rFonts w:hint="eastAsia" w:ascii="仿宋" w:hAnsi="仿宋" w:eastAsia="仿宋" w:cs="仿宋"/>
                <w:color w:val="000000" w:themeColor="text1"/>
                <w:kern w:val="28"/>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。请供应商在上述时间内提供样品并按规定位置安装完毕。超过截止时间的，采购人或采购代理机构将不予接收，并将清场并封闭样品现场。</w:t>
            </w:r>
          </w:p>
          <w:p w14:paraId="4430893A">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lang w:eastAsia="zh-CN"/>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4051298D">
            <w:pPr>
              <w:autoSpaceDE w:val="0"/>
              <w:autoSpaceDN w:val="0"/>
              <w:spacing w:line="440" w:lineRule="exact"/>
              <w:jc w:val="lef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7）制作、运输、安装和保管样品所发生的一切费用由供应商自理。</w:t>
            </w:r>
          </w:p>
        </w:tc>
      </w:tr>
      <w:tr w14:paraId="19A6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869" w:type="dxa"/>
            <w:vAlign w:val="center"/>
          </w:tcPr>
          <w:p w14:paraId="50233FEB">
            <w:pPr>
              <w:spacing w:line="440" w:lineRule="exact"/>
              <w:jc w:val="center"/>
              <w:textAlignment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w:t>
            </w:r>
          </w:p>
        </w:tc>
        <w:tc>
          <w:tcPr>
            <w:tcW w:w="8371" w:type="dxa"/>
            <w:gridSpan w:val="2"/>
            <w:vAlign w:val="center"/>
          </w:tcPr>
          <w:p w14:paraId="576CA64B">
            <w:pPr>
              <w:spacing w:line="440" w:lineRule="exac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方案讲解演示：</w:t>
            </w:r>
          </w:p>
          <w:p w14:paraId="6FE68295">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A无方案讲解演示。</w:t>
            </w:r>
          </w:p>
          <w:p w14:paraId="7813FAAF">
            <w:pPr>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B有方案讲解演示：</w:t>
            </w:r>
          </w:p>
          <w:p w14:paraId="73E563A0">
            <w:pPr>
              <w:spacing w:line="440" w:lineRule="exact"/>
              <w:textAlignment w:val="center"/>
              <w:rPr>
                <w:rFonts w:ascii="仿宋" w:hAnsi="仿宋" w:eastAsia="仿宋" w:cs="仿宋"/>
                <w:sz w:val="24"/>
                <w:lang w:val="zh-CN"/>
              </w:rPr>
            </w:pPr>
            <w:r>
              <w:rPr>
                <w:rFonts w:hint="eastAsia" w:ascii="仿宋" w:hAnsi="仿宋" w:eastAsia="仿宋" w:cs="仿宋"/>
                <w:color w:val="000000" w:themeColor="text1"/>
                <w:sz w:val="24"/>
                <w:lang w:val="zh-CN"/>
                <w14:textFill>
                  <w14:solidFill>
                    <w14:schemeClr w14:val="tx1"/>
                  </w14:solidFill>
                </w14:textFill>
              </w:rPr>
              <w:t>（</w:t>
            </w:r>
            <w:r>
              <w:rPr>
                <w:rFonts w:ascii="仿宋" w:hAnsi="仿宋" w:eastAsia="仿宋" w:cs="仿宋"/>
                <w:color w:val="000000" w:themeColor="text1"/>
                <w:sz w:val="24"/>
                <w:lang w:val="zh-CN"/>
                <w14:textFill>
                  <w14:solidFill>
                    <w14:schemeClr w14:val="tx1"/>
                  </w14:solidFill>
                </w14:textFill>
              </w:rPr>
              <w:t>1）在</w:t>
            </w:r>
            <w:r>
              <w:rPr>
                <w:rFonts w:ascii="仿宋" w:hAnsi="仿宋" w:eastAsia="仿宋" w:cs="仿宋"/>
                <w:sz w:val="24"/>
                <w:lang w:val="zh-CN"/>
              </w:rPr>
              <w:t>评标时安排每个供应商进行方案讲解演示。</w:t>
            </w:r>
            <w:r>
              <w:rPr>
                <w:rFonts w:hint="eastAsia" w:ascii="仿宋" w:hAnsi="仿宋" w:eastAsia="仿宋" w:cs="仿宋"/>
                <w:sz w:val="24"/>
                <w:lang w:val="zh-CN"/>
              </w:rPr>
              <w:t>每个供应商时间不超过</w:t>
            </w:r>
            <w:r>
              <w:rPr>
                <w:rFonts w:ascii="仿宋" w:hAnsi="仿宋" w:eastAsia="仿宋" w:cs="仿宋"/>
                <w:sz w:val="24"/>
                <w:u w:val="single"/>
                <w:lang w:val="zh-CN"/>
              </w:rPr>
              <w:t>15</w:t>
            </w:r>
            <w:r>
              <w:rPr>
                <w:rFonts w:hint="eastAsia" w:ascii="仿宋" w:hAnsi="仿宋" w:eastAsia="仿宋" w:cs="仿宋"/>
                <w:sz w:val="24"/>
                <w:lang w:val="zh-CN"/>
              </w:rPr>
              <w:t>分钟（编制时可根据项目情况进行调整），讲解次序以磋商响应文件解密时间先后次序为准。讲解演示结束后按要求解答评标委员会提问。</w:t>
            </w:r>
          </w:p>
          <w:p w14:paraId="1C0511F0">
            <w:pPr>
              <w:spacing w:line="440" w:lineRule="exact"/>
              <w:textAlignment w:val="center"/>
              <w:rPr>
                <w:rFonts w:ascii="仿宋" w:hAnsi="仿宋" w:eastAsia="仿宋" w:cs="仿宋"/>
                <w:sz w:val="24"/>
                <w:lang w:val="zh-CN"/>
              </w:rPr>
            </w:pPr>
            <w:r>
              <w:rPr>
                <w:rFonts w:hint="eastAsia" w:ascii="仿宋" w:hAnsi="仿宋" w:eastAsia="仿宋" w:cs="仿宋"/>
                <w:sz w:val="24"/>
                <w:lang w:val="zh-CN"/>
              </w:rPr>
              <w:t>（</w:t>
            </w:r>
            <w:r>
              <w:rPr>
                <w:rFonts w:ascii="仿宋" w:hAnsi="仿宋" w:eastAsia="仿宋" w:cs="仿宋"/>
                <w:sz w:val="24"/>
                <w:lang w:val="zh-CN"/>
              </w:rPr>
              <w:t>2）方案讲解演示可选择以下其中一种方式：</w:t>
            </w:r>
          </w:p>
          <w:p w14:paraId="0DD04B22">
            <w:pPr>
              <w:spacing w:line="440" w:lineRule="exact"/>
              <w:textAlignment w:val="center"/>
              <w:rPr>
                <w:rFonts w:ascii="仿宋" w:hAnsi="仿宋" w:eastAsia="仿宋" w:cs="仿宋"/>
                <w:sz w:val="24"/>
                <w:lang w:val="zh-CN"/>
              </w:rPr>
            </w:pPr>
            <w:r>
              <w:rPr>
                <w:rFonts w:hint="eastAsia" w:ascii="仿宋" w:hAnsi="仿宋" w:eastAsia="仿宋" w:cs="仿宋"/>
                <w:sz w:val="24"/>
              </w:rPr>
              <w:t>□</w:t>
            </w:r>
            <w:r>
              <w:rPr>
                <w:rFonts w:hint="eastAsia" w:ascii="仿宋" w:hAnsi="仿宋" w:eastAsia="仿宋" w:cs="仿宋"/>
                <w:sz w:val="24"/>
                <w:lang w:val="zh-CN"/>
              </w:rPr>
              <w:t>方式一：乐采云平台在线讲解演示。乐采云平台在线讲解需供应商根据乐采云平台操作要求做好准备工作，提前完善软硬件配置环境。</w:t>
            </w:r>
          </w:p>
          <w:p w14:paraId="1785DD50">
            <w:pPr>
              <w:spacing w:line="440" w:lineRule="exact"/>
              <w:textAlignment w:val="center"/>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rPr>
              <w:t>□</w:t>
            </w:r>
            <w:r>
              <w:rPr>
                <w:rFonts w:hint="eastAsia" w:ascii="仿宋" w:hAnsi="仿宋" w:eastAsia="仿宋" w:cs="仿宋"/>
                <w:sz w:val="24"/>
                <w:lang w:val="zh-CN"/>
              </w:rPr>
              <w:t>方式二：现场讲解演示。现场讲解地点为</w:t>
            </w:r>
            <w:r>
              <w:rPr>
                <w:rFonts w:hint="eastAsia" w:ascii="仿宋" w:hAnsi="仿宋" w:eastAsia="仿宋" w:cs="仿宋"/>
                <w:sz w:val="24"/>
                <w:u w:val="single"/>
                <w:lang w:val="en-US" w:eastAsia="zh-CN"/>
              </w:rPr>
              <w:t xml:space="preserve">   </w:t>
            </w:r>
            <w:r>
              <w:rPr>
                <w:rFonts w:hint="eastAsia" w:ascii="仿宋" w:hAnsi="仿宋" w:eastAsia="仿宋" w:cs="仿宋"/>
                <w:sz w:val="24"/>
                <w:lang w:val="zh-CN"/>
              </w:rPr>
              <w:t>，</w:t>
            </w:r>
            <w:r>
              <w:rPr>
                <w:rFonts w:hint="eastAsia" w:ascii="仿宋" w:hAnsi="仿宋" w:eastAsia="仿宋" w:cs="仿宋"/>
                <w:kern w:val="0"/>
                <w:sz w:val="24"/>
                <w:lang w:val="zh-CN"/>
              </w:rPr>
              <w:t>讲解演示人员不超过</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zh-CN"/>
              </w:rPr>
              <w:t>人</w:t>
            </w:r>
            <w:r>
              <w:rPr>
                <w:rFonts w:hint="eastAsia" w:ascii="仿宋" w:hAnsi="仿宋" w:eastAsia="仿宋" w:cs="仿宋"/>
                <w:sz w:val="24"/>
                <w:lang w:val="zh-CN"/>
              </w:rPr>
              <w:t>（编制时可根据项目情况进行调整）</w:t>
            </w:r>
            <w:r>
              <w:rPr>
                <w:rFonts w:hint="eastAsia" w:ascii="仿宋" w:hAnsi="仿宋" w:eastAsia="仿宋" w:cs="仿宋"/>
                <w:kern w:val="0"/>
                <w:sz w:val="24"/>
                <w:lang w:val="zh-CN"/>
              </w:rPr>
              <w:t>。</w:t>
            </w:r>
            <w:r>
              <w:rPr>
                <w:rFonts w:hint="eastAsia" w:ascii="仿宋" w:hAnsi="仿宋" w:eastAsia="仿宋" w:cs="仿宋"/>
                <w:sz w:val="24"/>
                <w:lang w:val="zh-CN"/>
              </w:rPr>
              <w:t>讲解演示所用电脑等设备由供应商自备。现场讲解演示人员进场时提供讲解人员名</w:t>
            </w:r>
            <w:r>
              <w:rPr>
                <w:rFonts w:hint="eastAsia" w:ascii="仿宋" w:hAnsi="仿宋" w:eastAsia="仿宋" w:cs="仿宋"/>
                <w:color w:val="000000" w:themeColor="text1"/>
                <w:sz w:val="24"/>
                <w:lang w:val="zh-CN"/>
                <w14:textFill>
                  <w14:solidFill>
                    <w14:schemeClr w14:val="tx1"/>
                  </w14:solidFill>
                </w14:textFill>
              </w:rPr>
              <w:t>单（加盖公章或授权代表签名）及身份证明，否则不得讲解演示。</w:t>
            </w:r>
          </w:p>
          <w:p w14:paraId="6EB1B179">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注：因供应商自身原因导致无法演示或者演示效果不理想的，责任自负。</w:t>
            </w:r>
          </w:p>
        </w:tc>
      </w:tr>
      <w:tr w14:paraId="6624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869" w:type="dxa"/>
            <w:vAlign w:val="center"/>
          </w:tcPr>
          <w:p w14:paraId="1B1CA9A5">
            <w:pPr>
              <w:spacing w:line="440" w:lineRule="exact"/>
              <w:jc w:val="center"/>
              <w:textAlignment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15</w:t>
            </w:r>
          </w:p>
        </w:tc>
        <w:tc>
          <w:tcPr>
            <w:tcW w:w="864" w:type="dxa"/>
            <w:vAlign w:val="center"/>
          </w:tcPr>
          <w:p w14:paraId="1F6D57E7">
            <w:pPr>
              <w:snapToGrid w:val="0"/>
              <w:spacing w:line="440" w:lineRule="exact"/>
              <w:jc w:val="lef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进口产品</w:t>
            </w:r>
          </w:p>
        </w:tc>
        <w:tc>
          <w:tcPr>
            <w:tcW w:w="7507" w:type="dxa"/>
            <w:vAlign w:val="center"/>
          </w:tcPr>
          <w:p w14:paraId="67734C2F">
            <w:pPr>
              <w:spacing w:line="440" w:lineRule="exac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本项目不允许采购进口产品。</w:t>
            </w:r>
          </w:p>
          <w:p w14:paraId="3AACF382">
            <w:pPr>
              <w:snapToGrid w:val="0"/>
              <w:spacing w:line="440" w:lineRule="exact"/>
              <w:textAlignment w:val="center"/>
              <w:rPr>
                <w:rFonts w:ascii="仿宋" w:hAnsi="仿宋" w:eastAsia="仿宋" w:cs="仿宋"/>
                <w:b/>
                <w:color w:val="000000" w:themeColor="text1"/>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542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5E50F3D7">
            <w:pPr>
              <w:spacing w:line="440" w:lineRule="exact"/>
              <w:jc w:val="center"/>
              <w:textAlignment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16</w:t>
            </w:r>
          </w:p>
        </w:tc>
        <w:tc>
          <w:tcPr>
            <w:tcW w:w="864" w:type="dxa"/>
            <w:vAlign w:val="center"/>
          </w:tcPr>
          <w:p w14:paraId="449BF08F">
            <w:pPr>
              <w:snapToGrid w:val="0"/>
              <w:spacing w:line="440" w:lineRule="exact"/>
              <w:jc w:val="left"/>
              <w:textAlignment w:val="center"/>
              <w:rPr>
                <w:rFonts w:ascii="仿宋" w:hAnsi="仿宋" w:eastAsia="仿宋" w:cs="仿宋"/>
                <w:b/>
                <w:color w:val="000000" w:themeColor="text1"/>
                <w:spacing w:val="-20"/>
                <w:sz w:val="24"/>
                <w14:textFill>
                  <w14:solidFill>
                    <w14:schemeClr w14:val="tx1"/>
                  </w14:solidFill>
                </w14:textFill>
              </w:rPr>
            </w:pPr>
            <w:r>
              <w:rPr>
                <w:rFonts w:hint="eastAsia" w:ascii="仿宋" w:hAnsi="仿宋" w:eastAsia="仿宋" w:cs="仿宋"/>
                <w:b/>
                <w:color w:val="000000" w:themeColor="text1"/>
                <w:spacing w:val="-20"/>
                <w:sz w:val="24"/>
                <w14:textFill>
                  <w14:solidFill>
                    <w14:schemeClr w14:val="tx1"/>
                  </w14:solidFill>
                </w14:textFill>
              </w:rPr>
              <w:t>项目属性与核心产品</w:t>
            </w:r>
          </w:p>
        </w:tc>
        <w:tc>
          <w:tcPr>
            <w:tcW w:w="7507" w:type="dxa"/>
            <w:vAlign w:val="center"/>
          </w:tcPr>
          <w:p w14:paraId="201322CD">
            <w:pPr>
              <w:spacing w:line="440" w:lineRule="exact"/>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货物类，单一产品或</w:t>
            </w:r>
            <w:r>
              <w:rPr>
                <w:rFonts w:hint="eastAsia" w:ascii="仿宋" w:hAnsi="仿宋" w:eastAsia="仿宋" w:cs="仿宋"/>
                <w:color w:val="000000" w:themeColor="text1"/>
                <w:kern w:val="0"/>
                <w:sz w:val="24"/>
                <w14:textFill>
                  <w14:solidFill>
                    <w14:schemeClr w14:val="tx1"/>
                  </w14:solidFill>
                </w14:textFill>
              </w:rPr>
              <w:t>核心产品为</w:t>
            </w:r>
            <w:r>
              <w:rPr>
                <w:rFonts w:hint="eastAsia" w:ascii="仿宋" w:hAnsi="仿宋" w:eastAsia="仿宋" w:cs="仿宋"/>
                <w:color w:val="000000" w:themeColor="text1"/>
                <w:kern w:val="0"/>
                <w:sz w:val="24"/>
                <w:u w:val="single"/>
                <w14:textFill>
                  <w14:solidFill>
                    <w14:schemeClr w14:val="tx1"/>
                  </w14:solidFill>
                </w14:textFill>
              </w:rPr>
              <w:t>：</w:t>
            </w:r>
            <w:r>
              <w:rPr>
                <w:rFonts w:hint="eastAsia" w:ascii="仿宋" w:hAnsi="仿宋" w:eastAsia="仿宋" w:cs="仿宋"/>
                <w:color w:val="000000" w:themeColor="text1"/>
                <w:kern w:val="0"/>
                <w:sz w:val="24"/>
                <w:u w:val="single"/>
                <w:lang w:eastAsia="zh-CN"/>
                <w14:textFill>
                  <w14:solidFill>
                    <w14:schemeClr w14:val="tx1"/>
                  </w14:solidFill>
                </w14:textFill>
              </w:rPr>
              <w:t>　</w:t>
            </w:r>
            <w:r>
              <w:rPr>
                <w:rFonts w:hint="eastAsia" w:ascii="仿宋" w:hAnsi="仿宋" w:eastAsia="仿宋" w:cs="仿宋"/>
                <w:color w:val="000000" w:themeColor="text1"/>
                <w:sz w:val="24"/>
                <w14:textFill>
                  <w14:solidFill>
                    <w14:schemeClr w14:val="tx1"/>
                  </w14:solidFill>
                </w14:textFill>
              </w:rPr>
              <w:t>。</w:t>
            </w:r>
          </w:p>
          <w:p w14:paraId="5C831F6D">
            <w:pPr>
              <w:snapToGrid w:val="0"/>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14:textFill>
                  <w14:solidFill>
                    <w14:schemeClr w14:val="tx1"/>
                  </w14:solidFill>
                </w14:textFill>
              </w:rPr>
              <w:t>服务类。</w:t>
            </w:r>
          </w:p>
        </w:tc>
      </w:tr>
      <w:tr w14:paraId="3491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869" w:type="dxa"/>
            <w:vMerge w:val="restart"/>
            <w:vAlign w:val="center"/>
          </w:tcPr>
          <w:p w14:paraId="042CB3AB">
            <w:pPr>
              <w:spacing w:line="440" w:lineRule="exact"/>
              <w:jc w:val="center"/>
              <w:textAlignment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17</w:t>
            </w:r>
          </w:p>
        </w:tc>
        <w:tc>
          <w:tcPr>
            <w:tcW w:w="864" w:type="dxa"/>
            <w:vMerge w:val="restart"/>
            <w:vAlign w:val="center"/>
          </w:tcPr>
          <w:p w14:paraId="0A807307">
            <w:pPr>
              <w:snapToGrid w:val="0"/>
              <w:spacing w:line="440" w:lineRule="exact"/>
              <w:jc w:val="center"/>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供应商信用信息事项</w:t>
            </w:r>
          </w:p>
        </w:tc>
        <w:tc>
          <w:tcPr>
            <w:tcW w:w="7507" w:type="dxa"/>
            <w:vAlign w:val="center"/>
          </w:tcPr>
          <w:p w14:paraId="62E26569">
            <w:pPr>
              <w:snapToGrid w:val="0"/>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信用信息查询渠道及截止时间：</w:t>
            </w:r>
            <w:r>
              <w:rPr>
                <w:rFonts w:hint="eastAsia" w:ascii="仿宋" w:hAnsi="仿宋" w:eastAsia="仿宋" w:cs="仿宋"/>
                <w:color w:val="000000" w:themeColor="text1"/>
                <w:sz w:val="24"/>
                <w14:textFill>
                  <w14:solidFill>
                    <w14:schemeClr w14:val="tx1"/>
                  </w14:solidFill>
                </w14:textFill>
              </w:rPr>
              <w:t>采购人或采购人委托的磋商小组或采购代理机构将通过“信用中国”网站</w:t>
            </w:r>
            <w:r>
              <w:rPr>
                <w:rFonts w:ascii="仿宋" w:hAnsi="仿宋" w:eastAsia="仿宋" w:cs="仿宋"/>
                <w:color w:val="000000" w:themeColor="text1"/>
                <w:sz w:val="24"/>
                <w14:textFill>
                  <w14:solidFill>
                    <w14:schemeClr w14:val="tx1"/>
                  </w14:solidFill>
                </w14:textFill>
              </w:rPr>
              <w:t>(www.creditchina.gov.cn)、中国政府采购网(www.ccgp.gov.cn)渠道查询</w:t>
            </w:r>
            <w:r>
              <w:rPr>
                <w:rFonts w:hint="eastAsia" w:ascii="仿宋" w:hAnsi="仿宋" w:eastAsia="仿宋" w:cs="仿宋"/>
                <w:b/>
                <w:color w:val="000000" w:themeColor="text1"/>
                <w:sz w:val="24"/>
                <w14:textFill>
                  <w14:solidFill>
                    <w14:schemeClr w14:val="tx1"/>
                  </w14:solidFill>
                </w14:textFill>
              </w:rPr>
              <w:t>磋商当天</w:t>
            </w:r>
            <w:r>
              <w:rPr>
                <w:rFonts w:hint="eastAsia" w:ascii="仿宋" w:hAnsi="仿宋" w:eastAsia="仿宋" w:cs="仿宋"/>
                <w:color w:val="000000" w:themeColor="text1"/>
                <w:sz w:val="24"/>
                <w14:textFill>
                  <w14:solidFill>
                    <w14:schemeClr w14:val="tx1"/>
                  </w14:solidFill>
                </w14:textFill>
              </w:rPr>
              <w:t>的信用记录。</w:t>
            </w:r>
          </w:p>
        </w:tc>
      </w:tr>
      <w:tr w14:paraId="63BA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9" w:type="dxa"/>
            <w:vMerge w:val="continue"/>
            <w:vAlign w:val="center"/>
          </w:tcPr>
          <w:p w14:paraId="3E08FDC8">
            <w:pPr>
              <w:keepNext/>
              <w:keepLines/>
              <w:numPr>
                <w:ilvl w:val="2"/>
                <w:numId w:val="1"/>
              </w:numPr>
              <w:spacing w:line="440" w:lineRule="exact"/>
              <w:ind w:left="0"/>
              <w:jc w:val="center"/>
              <w:textAlignment w:val="center"/>
              <w:outlineLvl w:val="2"/>
              <w:rPr>
                <w:rFonts w:ascii="仿宋" w:hAnsi="仿宋" w:eastAsia="仿宋" w:cs="仿宋"/>
                <w:color w:val="000000" w:themeColor="text1"/>
                <w:sz w:val="24"/>
                <w14:textFill>
                  <w14:solidFill>
                    <w14:schemeClr w14:val="tx1"/>
                  </w14:solidFill>
                </w14:textFill>
              </w:rPr>
            </w:pPr>
          </w:p>
        </w:tc>
        <w:tc>
          <w:tcPr>
            <w:tcW w:w="864" w:type="dxa"/>
            <w:vMerge w:val="continue"/>
            <w:vAlign w:val="center"/>
          </w:tcPr>
          <w:p w14:paraId="51047F15">
            <w:pPr>
              <w:keepNext/>
              <w:keepLines/>
              <w:numPr>
                <w:ilvl w:val="2"/>
                <w:numId w:val="1"/>
              </w:numPr>
              <w:snapToGrid w:val="0"/>
              <w:spacing w:line="440" w:lineRule="exact"/>
              <w:ind w:left="0"/>
              <w:textAlignment w:val="center"/>
              <w:outlineLvl w:val="2"/>
              <w:rPr>
                <w:rFonts w:ascii="仿宋" w:hAnsi="仿宋" w:eastAsia="仿宋" w:cs="仿宋"/>
                <w:b/>
                <w:color w:val="000000" w:themeColor="text1"/>
                <w:sz w:val="24"/>
                <w14:textFill>
                  <w14:solidFill>
                    <w14:schemeClr w14:val="tx1"/>
                  </w14:solidFill>
                </w14:textFill>
              </w:rPr>
            </w:pPr>
          </w:p>
        </w:tc>
        <w:tc>
          <w:tcPr>
            <w:tcW w:w="7507" w:type="dxa"/>
            <w:vAlign w:val="center"/>
          </w:tcPr>
          <w:p w14:paraId="324CDA03">
            <w:pPr>
              <w:snapToGrid w:val="0"/>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信用信息查询记录和证据留存的具体方式：</w:t>
            </w:r>
            <w:r>
              <w:rPr>
                <w:rFonts w:hint="eastAsia" w:ascii="仿宋" w:hAnsi="仿宋" w:eastAsia="仿宋" w:cs="仿宋"/>
                <w:color w:val="000000" w:themeColor="text1"/>
                <w:sz w:val="24"/>
                <w14:textFill>
                  <w14:solidFill>
                    <w14:schemeClr w14:val="tx1"/>
                  </w14:solidFill>
                </w14:textFill>
              </w:rPr>
              <w:t>采购人或采购人委托的磋商小组或采购代理机构现场查询供应商的信用记录，查询结果经确认后与磋商响应文件一起存档。</w:t>
            </w:r>
          </w:p>
        </w:tc>
      </w:tr>
      <w:tr w14:paraId="709E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jc w:val="center"/>
        </w:trPr>
        <w:tc>
          <w:tcPr>
            <w:tcW w:w="869" w:type="dxa"/>
            <w:vMerge w:val="continue"/>
            <w:vAlign w:val="center"/>
          </w:tcPr>
          <w:p w14:paraId="5F32690F">
            <w:pPr>
              <w:keepNext/>
              <w:keepLines/>
              <w:numPr>
                <w:ilvl w:val="2"/>
                <w:numId w:val="1"/>
              </w:numPr>
              <w:spacing w:line="440" w:lineRule="exact"/>
              <w:ind w:left="0"/>
              <w:jc w:val="center"/>
              <w:textAlignment w:val="center"/>
              <w:outlineLvl w:val="2"/>
              <w:rPr>
                <w:rFonts w:ascii="仿宋" w:hAnsi="仿宋" w:eastAsia="仿宋" w:cs="仿宋"/>
                <w:color w:val="000000" w:themeColor="text1"/>
                <w:sz w:val="24"/>
                <w14:textFill>
                  <w14:solidFill>
                    <w14:schemeClr w14:val="tx1"/>
                  </w14:solidFill>
                </w14:textFill>
              </w:rPr>
            </w:pPr>
          </w:p>
        </w:tc>
        <w:tc>
          <w:tcPr>
            <w:tcW w:w="864" w:type="dxa"/>
            <w:vMerge w:val="continue"/>
            <w:vAlign w:val="center"/>
          </w:tcPr>
          <w:p w14:paraId="49894B9F">
            <w:pPr>
              <w:keepNext/>
              <w:keepLines/>
              <w:numPr>
                <w:ilvl w:val="2"/>
                <w:numId w:val="1"/>
              </w:numPr>
              <w:snapToGrid w:val="0"/>
              <w:spacing w:line="440" w:lineRule="exact"/>
              <w:ind w:left="0"/>
              <w:textAlignment w:val="center"/>
              <w:outlineLvl w:val="2"/>
              <w:rPr>
                <w:rFonts w:ascii="仿宋" w:hAnsi="仿宋" w:eastAsia="仿宋" w:cs="仿宋"/>
                <w:b/>
                <w:color w:val="000000" w:themeColor="text1"/>
                <w:sz w:val="24"/>
                <w14:textFill>
                  <w14:solidFill>
                    <w14:schemeClr w14:val="tx1"/>
                  </w14:solidFill>
                </w14:textFill>
              </w:rPr>
            </w:pPr>
          </w:p>
        </w:tc>
        <w:tc>
          <w:tcPr>
            <w:tcW w:w="7507" w:type="dxa"/>
            <w:vAlign w:val="center"/>
          </w:tcPr>
          <w:p w14:paraId="13125096">
            <w:pPr>
              <w:snapToGrid w:val="0"/>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信用信息的使用规则：</w:t>
            </w:r>
            <w:r>
              <w:rPr>
                <w:rFonts w:hint="eastAsia" w:ascii="仿宋" w:hAnsi="仿宋" w:eastAsia="仿宋" w:cs="仿宋"/>
                <w:color w:val="000000" w:themeColor="text1"/>
                <w:sz w:val="24"/>
                <w14:textFill>
                  <w14:solidFill>
                    <w14:schemeClr w14:val="tx1"/>
                  </w14:solidFill>
                </w14:textFill>
              </w:rPr>
              <w:t>经查询列入失信被执行人名单、重大税收违法案件当事人名单、政府采购严重违法失信行为记录名单的供应商将被拒绝参与采购活动。</w:t>
            </w:r>
          </w:p>
          <w:p w14:paraId="59119E3F">
            <w:pPr>
              <w:snapToGrid w:val="0"/>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2236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69" w:type="dxa"/>
            <w:vAlign w:val="center"/>
          </w:tcPr>
          <w:p w14:paraId="15368EC6">
            <w:pPr>
              <w:spacing w:line="440" w:lineRule="exact"/>
              <w:jc w:val="center"/>
              <w:textAlignment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18</w:t>
            </w:r>
          </w:p>
        </w:tc>
        <w:tc>
          <w:tcPr>
            <w:tcW w:w="8371" w:type="dxa"/>
            <w:gridSpan w:val="2"/>
            <w:vAlign w:val="center"/>
          </w:tcPr>
          <w:p w14:paraId="3508EA1D">
            <w:pPr>
              <w:snapToGrid w:val="0"/>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更正补充公告请自行登录浙江政府采购网查看下载。</w:t>
            </w:r>
          </w:p>
        </w:tc>
      </w:tr>
      <w:tr w14:paraId="296E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restart"/>
            <w:vAlign w:val="center"/>
          </w:tcPr>
          <w:p w14:paraId="104A3620">
            <w:pPr>
              <w:spacing w:line="440" w:lineRule="exact"/>
              <w:jc w:val="center"/>
              <w:textAlignment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19</w:t>
            </w:r>
          </w:p>
        </w:tc>
        <w:tc>
          <w:tcPr>
            <w:tcW w:w="8371" w:type="dxa"/>
            <w:gridSpan w:val="2"/>
            <w:vAlign w:val="center"/>
          </w:tcPr>
          <w:p w14:paraId="01E2C2C2">
            <w:pPr>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特别说明：</w:t>
            </w:r>
          </w:p>
          <w:p w14:paraId="1ADE2CBB">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联合体磋商的或者以分包方式履行合同的，联合体各方（供应商与分包供应商）分别提供与联合体协议（分包意向协议）中规定的分工内容相应的业绩证明材料，业绩数量以提供材料较少的一方为准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000000" w:themeColor="text1"/>
                <w:kern w:val="0"/>
                <w:sz w:val="24"/>
                <w14:textFill>
                  <w14:solidFill>
                    <w14:schemeClr w14:val="tx1"/>
                  </w14:solidFill>
                </w14:textFill>
              </w:rPr>
              <w:t>。</w:t>
            </w:r>
          </w:p>
        </w:tc>
      </w:tr>
      <w:tr w14:paraId="3B9D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continue"/>
            <w:vAlign w:val="center"/>
          </w:tcPr>
          <w:p w14:paraId="15C4302B">
            <w:pPr>
              <w:keepNext/>
              <w:keepLines/>
              <w:numPr>
                <w:ilvl w:val="2"/>
                <w:numId w:val="1"/>
              </w:numPr>
              <w:spacing w:line="440" w:lineRule="exact"/>
              <w:ind w:left="0"/>
              <w:jc w:val="center"/>
              <w:textAlignment w:val="center"/>
              <w:outlineLvl w:val="2"/>
              <w:rPr>
                <w:rFonts w:ascii="仿宋" w:hAnsi="仿宋" w:eastAsia="仿宋" w:cs="仿宋"/>
                <w:color w:val="000000" w:themeColor="text1"/>
                <w:sz w:val="24"/>
                <w14:textFill>
                  <w14:solidFill>
                    <w14:schemeClr w14:val="tx1"/>
                  </w14:solidFill>
                </w14:textFill>
              </w:rPr>
            </w:pPr>
          </w:p>
        </w:tc>
        <w:tc>
          <w:tcPr>
            <w:tcW w:w="8371" w:type="dxa"/>
            <w:gridSpan w:val="2"/>
            <w:vAlign w:val="center"/>
          </w:tcPr>
          <w:p w14:paraId="24ADB11A">
            <w:pPr>
              <w:spacing w:line="440" w:lineRule="exact"/>
              <w:textAlignment w:val="center"/>
              <w:rPr>
                <w:rFonts w:ascii="仿宋" w:hAnsi="仿宋" w:eastAsia="仿宋" w:cs="仿宋"/>
                <w:snapToGrid w:val="0"/>
                <w:color w:val="000000" w:themeColor="text1"/>
                <w:kern w:val="28"/>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28"/>
                <w:sz w:val="24"/>
                <w14:textFill>
                  <w14:solidFill>
                    <w14:schemeClr w14:val="tx1"/>
                  </w14:solidFill>
                </w14:textFill>
              </w:rPr>
              <w:t>联合体磋商的，联合体各方均需按磋商文件第五部分评审标准要求提供</w:t>
            </w:r>
            <w:r>
              <w:rPr>
                <w:rFonts w:hint="eastAsia" w:ascii="仿宋" w:hAnsi="仿宋" w:eastAsia="仿宋" w:cs="仿宋"/>
                <w:snapToGrid w:val="0"/>
                <w:color w:val="000000" w:themeColor="text1"/>
                <w:kern w:val="28"/>
                <w:sz w:val="24"/>
                <w:lang w:val="en-US" w:eastAsia="zh-CN"/>
                <w14:textFill>
                  <w14:solidFill>
                    <w14:schemeClr w14:val="tx1"/>
                  </w14:solidFill>
                </w14:textFill>
              </w:rPr>
              <w:t>商务技术文件</w:t>
            </w:r>
            <w:r>
              <w:rPr>
                <w:rFonts w:hint="eastAsia" w:ascii="仿宋" w:hAnsi="仿宋" w:eastAsia="仿宋" w:cs="仿宋"/>
                <w:snapToGrid w:val="0"/>
                <w:color w:val="000000" w:themeColor="text1"/>
                <w:kern w:val="28"/>
                <w:sz w:val="24"/>
                <w14:textFill>
                  <w14:solidFill>
                    <w14:schemeClr w14:val="tx1"/>
                  </w14:solidFill>
                </w14:textFill>
              </w:rPr>
              <w:t>，否则视为不符合相关要求。</w:t>
            </w:r>
          </w:p>
          <w:p w14:paraId="3F8C2EC6">
            <w:pPr>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snapToGrid w:val="0"/>
                <w:color w:val="000000" w:themeColor="text1"/>
                <w:kern w:val="28"/>
                <w:sz w:val="24"/>
                <w14:textFill>
                  <w14:solidFill>
                    <w14:schemeClr w14:val="tx1"/>
                  </w14:solidFill>
                </w14:textFill>
              </w:rPr>
              <w:t>联合体磋商的，联合体中有一方或者联合体成员根据分工按磋商文件第五部分评审标准要求提供</w:t>
            </w:r>
            <w:r>
              <w:rPr>
                <w:rFonts w:hint="eastAsia" w:ascii="仿宋" w:hAnsi="仿宋" w:eastAsia="仿宋" w:cs="仿宋"/>
                <w:snapToGrid w:val="0"/>
                <w:color w:val="000000" w:themeColor="text1"/>
                <w:kern w:val="28"/>
                <w:sz w:val="24"/>
                <w:lang w:val="en-US" w:eastAsia="zh-CN"/>
                <w14:textFill>
                  <w14:solidFill>
                    <w14:schemeClr w14:val="tx1"/>
                  </w14:solidFill>
                </w14:textFill>
              </w:rPr>
              <w:t>商务技术文件</w:t>
            </w:r>
            <w:r>
              <w:rPr>
                <w:rFonts w:hint="eastAsia" w:ascii="仿宋" w:hAnsi="仿宋" w:eastAsia="仿宋" w:cs="仿宋"/>
                <w:snapToGrid w:val="0"/>
                <w:color w:val="000000" w:themeColor="text1"/>
                <w:kern w:val="28"/>
                <w:sz w:val="24"/>
                <w14:textFill>
                  <w14:solidFill>
                    <w14:schemeClr w14:val="tx1"/>
                  </w14:solidFill>
                </w14:textFill>
              </w:rPr>
              <w:t>的，视为符合了相关要求。</w:t>
            </w:r>
          </w:p>
        </w:tc>
      </w:tr>
      <w:tr w14:paraId="2189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069EC773">
            <w:pPr>
              <w:snapToGrid w:val="0"/>
              <w:spacing w:line="440" w:lineRule="exact"/>
              <w:jc w:val="center"/>
              <w:textAlignment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20</w:t>
            </w:r>
          </w:p>
        </w:tc>
        <w:tc>
          <w:tcPr>
            <w:tcW w:w="8371" w:type="dxa"/>
            <w:gridSpan w:val="2"/>
            <w:vAlign w:val="center"/>
          </w:tcPr>
          <w:p w14:paraId="3122BFEC">
            <w:pPr>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采购代理服务费：</w:t>
            </w:r>
          </w:p>
          <w:p w14:paraId="41BC6BB5">
            <w:pPr>
              <w:spacing w:line="440" w:lineRule="exact"/>
              <w:textAlignment w:val="center"/>
              <w:rPr>
                <w:rFonts w:hint="eastAsia" w:ascii="仿宋" w:hAnsi="仿宋" w:eastAsia="仿宋" w:cs="仿宋"/>
                <w:snapToGrid w:val="0"/>
                <w:color w:val="000000" w:themeColor="text1"/>
                <w:kern w:val="28"/>
                <w:sz w:val="24"/>
                <w14:textFill>
                  <w14:solidFill>
                    <w14:schemeClr w14:val="tx1"/>
                  </w14:solidFill>
                </w14:textFill>
              </w:rPr>
            </w:pPr>
            <w:r>
              <w:rPr>
                <w:rFonts w:hint="default" w:ascii="仿宋" w:hAnsi="仿宋" w:eastAsia="仿宋" w:cs="仿宋"/>
                <w:snapToGrid w:val="0"/>
                <w:color w:val="000000" w:themeColor="text1"/>
                <w:kern w:val="28"/>
                <w:sz w:val="24"/>
                <w14:textFill>
                  <w14:solidFill>
                    <w14:schemeClr w14:val="tx1"/>
                  </w14:solidFill>
                </w14:textFill>
              </w:rPr>
              <w:t>①</w:t>
            </w:r>
            <w:r>
              <w:rPr>
                <w:rFonts w:hint="eastAsia" w:ascii="仿宋" w:hAnsi="仿宋" w:eastAsia="仿宋" w:cs="仿宋"/>
                <w:snapToGrid w:val="0"/>
                <w:color w:val="000000" w:themeColor="text1"/>
                <w:kern w:val="28"/>
                <w:sz w:val="24"/>
                <w:lang w:eastAsia="zh-CN"/>
                <w14:textFill>
                  <w14:solidFill>
                    <w14:schemeClr w14:val="tx1"/>
                  </w14:solidFill>
                </w14:textFill>
              </w:rPr>
              <w:t>成交</w:t>
            </w:r>
            <w:r>
              <w:rPr>
                <w:rFonts w:hint="eastAsia" w:ascii="仿宋" w:hAnsi="仿宋" w:eastAsia="仿宋" w:cs="仿宋"/>
                <w:snapToGrid w:val="0"/>
                <w:color w:val="000000" w:themeColor="text1"/>
                <w:kern w:val="28"/>
                <w:sz w:val="24"/>
                <w14:textFill>
                  <w14:solidFill>
                    <w14:schemeClr w14:val="tx1"/>
                  </w14:solidFill>
                </w14:textFill>
              </w:rPr>
              <w:t>人须向</w:t>
            </w:r>
            <w:r>
              <w:rPr>
                <w:rFonts w:hint="eastAsia" w:ascii="仿宋" w:hAnsi="仿宋" w:eastAsia="仿宋" w:cs="仿宋"/>
                <w:snapToGrid w:val="0"/>
                <w:color w:val="000000" w:themeColor="text1"/>
                <w:kern w:val="28"/>
                <w:sz w:val="24"/>
                <w:lang w:eastAsia="zh-CN"/>
                <w14:textFill>
                  <w14:solidFill>
                    <w14:schemeClr w14:val="tx1"/>
                  </w14:solidFill>
                </w14:textFill>
              </w:rPr>
              <w:t>采购</w:t>
            </w:r>
            <w:r>
              <w:rPr>
                <w:rFonts w:hint="eastAsia" w:ascii="仿宋" w:hAnsi="仿宋" w:eastAsia="仿宋" w:cs="仿宋"/>
                <w:snapToGrid w:val="0"/>
                <w:color w:val="000000" w:themeColor="text1"/>
                <w:kern w:val="28"/>
                <w:sz w:val="24"/>
                <w14:textFill>
                  <w14:solidFill>
                    <w14:schemeClr w14:val="tx1"/>
                  </w14:solidFill>
                </w14:textFill>
              </w:rPr>
              <w:t>代理机构交纳</w:t>
            </w:r>
            <w:r>
              <w:rPr>
                <w:rFonts w:hint="eastAsia" w:ascii="仿宋" w:hAnsi="仿宋" w:eastAsia="仿宋" w:cs="仿宋"/>
                <w:snapToGrid w:val="0"/>
                <w:color w:val="000000" w:themeColor="text1"/>
                <w:kern w:val="28"/>
                <w:sz w:val="24"/>
                <w:lang w:eastAsia="zh-CN"/>
                <w14:textFill>
                  <w14:solidFill>
                    <w14:schemeClr w14:val="tx1"/>
                  </w14:solidFill>
                </w14:textFill>
              </w:rPr>
              <w:t>代理</w:t>
            </w:r>
            <w:r>
              <w:rPr>
                <w:rFonts w:hint="eastAsia" w:ascii="仿宋" w:hAnsi="仿宋" w:eastAsia="仿宋" w:cs="仿宋"/>
                <w:snapToGrid w:val="0"/>
                <w:color w:val="000000" w:themeColor="text1"/>
                <w:kern w:val="28"/>
                <w:sz w:val="24"/>
                <w14:textFill>
                  <w14:solidFill>
                    <w14:schemeClr w14:val="tx1"/>
                  </w14:solidFill>
                </w14:textFill>
              </w:rPr>
              <w:t>服务费</w:t>
            </w:r>
            <w:r>
              <w:rPr>
                <w:rFonts w:hint="eastAsia" w:ascii="仿宋" w:hAnsi="仿宋" w:eastAsia="仿宋" w:cs="仿宋"/>
                <w:snapToGrid w:val="0"/>
                <w:color w:val="000000" w:themeColor="text1"/>
                <w:kern w:val="28"/>
                <w:sz w:val="24"/>
                <w:lang w:eastAsia="zh-CN"/>
                <w14:textFill>
                  <w14:solidFill>
                    <w14:schemeClr w14:val="tx1"/>
                  </w14:solidFill>
                </w14:textFill>
              </w:rPr>
              <w:t>，如下标准</w:t>
            </w:r>
            <w:r>
              <w:rPr>
                <w:rFonts w:hint="eastAsia" w:ascii="仿宋" w:hAnsi="仿宋" w:eastAsia="仿宋" w:cs="仿宋"/>
                <w:color w:val="auto"/>
                <w:sz w:val="24"/>
                <w:szCs w:val="24"/>
              </w:rPr>
              <w:t>采用差额定率累进法计算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其他费用按实结算，</w:t>
            </w:r>
            <w:r>
              <w:rPr>
                <w:rFonts w:hint="eastAsia" w:ascii="仿宋" w:hAnsi="仿宋" w:eastAsia="仿宋" w:cs="仿宋"/>
                <w:snapToGrid w:val="0"/>
                <w:color w:val="000000" w:themeColor="text1"/>
                <w:kern w:val="28"/>
                <w:sz w:val="24"/>
                <w14:textFill>
                  <w14:solidFill>
                    <w14:schemeClr w14:val="tx1"/>
                  </w14:solidFill>
                </w14:textFill>
              </w:rPr>
              <w:t>请在</w:t>
            </w:r>
            <w:r>
              <w:rPr>
                <w:rFonts w:hint="eastAsia" w:ascii="仿宋" w:hAnsi="仿宋" w:eastAsia="仿宋" w:cs="仿宋"/>
                <w:snapToGrid w:val="0"/>
                <w:color w:val="000000" w:themeColor="text1"/>
                <w:kern w:val="28"/>
                <w:sz w:val="24"/>
                <w:lang w:eastAsia="zh-CN"/>
                <w14:textFill>
                  <w14:solidFill>
                    <w14:schemeClr w14:val="tx1"/>
                  </w14:solidFill>
                </w14:textFill>
              </w:rPr>
              <w:t>磋商</w:t>
            </w:r>
            <w:r>
              <w:rPr>
                <w:rFonts w:hint="eastAsia" w:ascii="仿宋" w:hAnsi="仿宋" w:eastAsia="仿宋" w:cs="仿宋"/>
                <w:snapToGrid w:val="0"/>
                <w:color w:val="000000" w:themeColor="text1"/>
                <w:kern w:val="28"/>
                <w:sz w:val="24"/>
                <w14:textFill>
                  <w14:solidFill>
                    <w14:schemeClr w14:val="tx1"/>
                  </w14:solidFill>
                </w14:textFill>
              </w:rPr>
              <w:t>报价中自行考虑：</w:t>
            </w:r>
          </w:p>
          <w:tbl>
            <w:tblPr>
              <w:tblStyle w:val="61"/>
              <w:tblW w:w="679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79"/>
              <w:gridCol w:w="1973"/>
              <w:gridCol w:w="1846"/>
            </w:tblGrid>
            <w:tr w14:paraId="5E03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9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24C3CF7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采购类型金额（万元）        </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604D1D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c>
                <w:tcPr>
                  <w:tcW w:w="1846" w:type="dxa"/>
                  <w:tcBorders>
                    <w:top w:val="single" w:color="000000" w:sz="4" w:space="0"/>
                    <w:left w:val="single" w:color="000000" w:sz="4" w:space="0"/>
                    <w:bottom w:val="single" w:color="000000" w:sz="4" w:space="0"/>
                    <w:right w:val="single" w:color="000000" w:sz="4" w:space="0"/>
                  </w:tcBorders>
                  <w:noWrap/>
                  <w:vAlign w:val="center"/>
                </w:tcPr>
                <w:p w14:paraId="3076FE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69358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2979" w:type="dxa"/>
                  <w:tcBorders>
                    <w:top w:val="single" w:color="000000" w:sz="4" w:space="0"/>
                    <w:left w:val="single" w:color="000000" w:sz="4" w:space="0"/>
                    <w:bottom w:val="single" w:color="000000" w:sz="4" w:space="0"/>
                    <w:right w:val="single" w:color="000000" w:sz="4" w:space="0"/>
                  </w:tcBorders>
                  <w:noWrap/>
                  <w:vAlign w:val="center"/>
                </w:tcPr>
                <w:p w14:paraId="0C7152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228900D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846" w:type="dxa"/>
                  <w:tcBorders>
                    <w:top w:val="single" w:color="000000" w:sz="4" w:space="0"/>
                    <w:left w:val="single" w:color="000000" w:sz="4" w:space="0"/>
                    <w:bottom w:val="single" w:color="000000" w:sz="4" w:space="0"/>
                    <w:right w:val="single" w:color="000000" w:sz="4" w:space="0"/>
                  </w:tcBorders>
                  <w:noWrap/>
                  <w:vAlign w:val="center"/>
                </w:tcPr>
                <w:p w14:paraId="4DF01E8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247A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979" w:type="dxa"/>
                  <w:tcBorders>
                    <w:top w:val="single" w:color="000000" w:sz="4" w:space="0"/>
                    <w:left w:val="single" w:color="000000" w:sz="4" w:space="0"/>
                    <w:bottom w:val="single" w:color="000000" w:sz="4" w:space="0"/>
                    <w:right w:val="single" w:color="000000" w:sz="4" w:space="0"/>
                  </w:tcBorders>
                  <w:noWrap/>
                  <w:vAlign w:val="center"/>
                </w:tcPr>
                <w:p w14:paraId="13A721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26F084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846" w:type="dxa"/>
                  <w:tcBorders>
                    <w:top w:val="single" w:color="000000" w:sz="4" w:space="0"/>
                    <w:left w:val="single" w:color="000000" w:sz="4" w:space="0"/>
                    <w:bottom w:val="single" w:color="000000" w:sz="4" w:space="0"/>
                    <w:right w:val="single" w:color="000000" w:sz="4" w:space="0"/>
                  </w:tcBorders>
                  <w:noWrap/>
                  <w:vAlign w:val="center"/>
                </w:tcPr>
                <w:p w14:paraId="79ECEF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r w14:paraId="671F5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2979" w:type="dxa"/>
                  <w:tcBorders>
                    <w:top w:val="single" w:color="000000" w:sz="4" w:space="0"/>
                    <w:left w:val="single" w:color="000000" w:sz="4" w:space="0"/>
                    <w:bottom w:val="single" w:color="000000" w:sz="4" w:space="0"/>
                    <w:right w:val="single" w:color="000000" w:sz="4" w:space="0"/>
                  </w:tcBorders>
                  <w:noWrap/>
                  <w:vAlign w:val="center"/>
                </w:tcPr>
                <w:p w14:paraId="0AD6C5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500-1000</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2CE818A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c>
                <w:tcPr>
                  <w:tcW w:w="1846" w:type="dxa"/>
                  <w:tcBorders>
                    <w:top w:val="single" w:color="000000" w:sz="4" w:space="0"/>
                    <w:left w:val="single" w:color="000000" w:sz="4" w:space="0"/>
                    <w:bottom w:val="single" w:color="000000" w:sz="4" w:space="0"/>
                    <w:right w:val="single" w:color="000000" w:sz="4" w:space="0"/>
                  </w:tcBorders>
                  <w:noWrap/>
                  <w:vAlign w:val="center"/>
                </w:tcPr>
                <w:p w14:paraId="70732F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0.45%</w:t>
                  </w:r>
                </w:p>
              </w:tc>
            </w:tr>
          </w:tbl>
          <w:p w14:paraId="05512C71">
            <w:pPr>
              <w:spacing w:line="440" w:lineRule="exact"/>
              <w:textAlignment w:val="center"/>
              <w:rPr>
                <w:rFonts w:hint="eastAsia" w:ascii="仿宋" w:hAnsi="仿宋" w:eastAsia="仿宋" w:cs="仿宋"/>
                <w:snapToGrid w:val="0"/>
                <w:color w:val="000000" w:themeColor="text1"/>
                <w:kern w:val="28"/>
                <w:sz w:val="24"/>
                <w14:textFill>
                  <w14:solidFill>
                    <w14:schemeClr w14:val="tx1"/>
                  </w14:solidFill>
                </w14:textFill>
              </w:rPr>
            </w:pPr>
            <w:r>
              <w:rPr>
                <w:rFonts w:hint="default" w:ascii="仿宋" w:hAnsi="仿宋" w:eastAsia="仿宋" w:cs="仿宋"/>
                <w:snapToGrid w:val="0"/>
                <w:color w:val="000000" w:themeColor="text1"/>
                <w:kern w:val="28"/>
                <w:sz w:val="24"/>
                <w14:textFill>
                  <w14:solidFill>
                    <w14:schemeClr w14:val="tx1"/>
                  </w14:solidFill>
                </w14:textFill>
              </w:rPr>
              <w:t>②</w:t>
            </w:r>
            <w:r>
              <w:rPr>
                <w:rFonts w:hint="eastAsia" w:ascii="仿宋" w:hAnsi="仿宋" w:eastAsia="仿宋" w:cs="仿宋"/>
                <w:snapToGrid w:val="0"/>
                <w:color w:val="000000" w:themeColor="text1"/>
                <w:kern w:val="28"/>
                <w:sz w:val="24"/>
                <w:lang w:eastAsia="zh-CN"/>
                <w14:textFill>
                  <w14:solidFill>
                    <w14:schemeClr w14:val="tx1"/>
                  </w14:solidFill>
                </w14:textFill>
              </w:rPr>
              <w:t>代理</w:t>
            </w:r>
            <w:r>
              <w:rPr>
                <w:rFonts w:hint="eastAsia" w:ascii="仿宋" w:hAnsi="仿宋" w:eastAsia="仿宋" w:cs="仿宋"/>
                <w:snapToGrid w:val="0"/>
                <w:color w:val="000000" w:themeColor="text1"/>
                <w:kern w:val="28"/>
                <w:sz w:val="24"/>
                <w14:textFill>
                  <w14:solidFill>
                    <w14:schemeClr w14:val="tx1"/>
                  </w14:solidFill>
                </w14:textFill>
              </w:rPr>
              <w:t>服务费的交纳方式：</w:t>
            </w:r>
          </w:p>
          <w:p w14:paraId="35B2DCA7">
            <w:pPr>
              <w:spacing w:line="440" w:lineRule="exact"/>
              <w:textAlignment w:val="center"/>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用银行支票、汇票、电汇、现金等付款方式直接交纳</w:t>
            </w:r>
            <w:r>
              <w:rPr>
                <w:rFonts w:hint="eastAsia" w:ascii="仿宋" w:hAnsi="仿宋" w:eastAsia="仿宋" w:cs="仿宋"/>
                <w:snapToGrid w:val="0"/>
                <w:color w:val="000000" w:themeColor="text1"/>
                <w:kern w:val="28"/>
                <w:sz w:val="24"/>
                <w:lang w:eastAsia="zh-CN"/>
                <w14:textFill>
                  <w14:solidFill>
                    <w14:schemeClr w14:val="tx1"/>
                  </w14:solidFill>
                </w14:textFill>
              </w:rPr>
              <w:t>代理</w:t>
            </w:r>
            <w:r>
              <w:rPr>
                <w:rFonts w:hint="eastAsia" w:ascii="仿宋" w:hAnsi="仿宋" w:eastAsia="仿宋" w:cs="仿宋"/>
                <w:snapToGrid w:val="0"/>
                <w:color w:val="000000" w:themeColor="text1"/>
                <w:kern w:val="28"/>
                <w:sz w:val="24"/>
                <w14:textFill>
                  <w14:solidFill>
                    <w14:schemeClr w14:val="tx1"/>
                  </w14:solidFill>
                </w14:textFill>
              </w:rPr>
              <w:t>服务费。</w:t>
            </w:r>
          </w:p>
          <w:p w14:paraId="06F6A4F2">
            <w:pPr>
              <w:spacing w:line="440" w:lineRule="exact"/>
              <w:textAlignment w:val="center"/>
              <w:rPr>
                <w:rFonts w:hint="eastAsia" w:ascii="仿宋" w:hAnsi="仿宋" w:eastAsia="仿宋" w:cs="仿宋"/>
                <w:snapToGrid w:val="0"/>
                <w:color w:val="000000" w:themeColor="text1"/>
                <w:kern w:val="28"/>
                <w:sz w:val="24"/>
                <w:lang w:eastAsia="zh-CN"/>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公司名称：</w:t>
            </w:r>
            <w:r>
              <w:rPr>
                <w:rFonts w:hint="eastAsia" w:ascii="仿宋" w:hAnsi="仿宋" w:eastAsia="仿宋" w:cs="仿宋"/>
                <w:snapToGrid w:val="0"/>
                <w:color w:val="000000" w:themeColor="text1"/>
                <w:kern w:val="28"/>
                <w:sz w:val="24"/>
                <w:lang w:eastAsia="zh-CN"/>
                <w14:textFill>
                  <w14:solidFill>
                    <w14:schemeClr w14:val="tx1"/>
                  </w14:solidFill>
                </w14:textFill>
              </w:rPr>
              <w:t>嵊州市中天工程建设招标代理有限公司</w:t>
            </w:r>
          </w:p>
          <w:p w14:paraId="3D5008A0">
            <w:pPr>
              <w:spacing w:line="440" w:lineRule="exact"/>
              <w:textAlignment w:val="center"/>
              <w:rPr>
                <w:rFonts w:hint="eastAsia" w:ascii="仿宋" w:hAnsi="仿宋" w:eastAsia="仿宋" w:cs="仿宋"/>
                <w:snapToGrid w:val="0"/>
                <w:color w:val="000000" w:themeColor="text1"/>
                <w:kern w:val="28"/>
                <w:sz w:val="24"/>
                <w:lang w:val="en-US" w:eastAsia="zh-CN"/>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开户行：上海浦东发展银行嵊州支行</w:t>
            </w:r>
          </w:p>
          <w:p w14:paraId="35AA3467">
            <w:pPr>
              <w:spacing w:line="440" w:lineRule="exact"/>
              <w:textAlignment w:val="center"/>
              <w:rPr>
                <w:rFonts w:ascii="仿宋" w:hAnsi="仿宋" w:eastAsia="仿宋" w:cs="仿宋"/>
                <w:color w:val="000000" w:themeColor="text1"/>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账  号：85090154740006384</w:t>
            </w:r>
          </w:p>
        </w:tc>
      </w:tr>
      <w:tr w14:paraId="584B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40" w:type="dxa"/>
            <w:gridSpan w:val="3"/>
            <w:vAlign w:val="center"/>
          </w:tcPr>
          <w:p w14:paraId="1AACBA70">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解释：凡涉及本磋商文件的解释权属于采购人</w:t>
            </w:r>
            <w:r>
              <w:rPr>
                <w:rFonts w:hint="eastAsia" w:ascii="仿宋" w:hAnsi="仿宋" w:eastAsia="仿宋" w:cs="仿宋"/>
                <w:color w:val="000000" w:themeColor="text1"/>
                <w:sz w:val="24"/>
                <w:lang w:val="en-US" w:eastAsia="zh-CN"/>
                <w14:textFill>
                  <w14:solidFill>
                    <w14:schemeClr w14:val="tx1"/>
                  </w14:solidFill>
                </w14:textFill>
              </w:rPr>
              <w:t>及采购代理机构</w:t>
            </w:r>
            <w:r>
              <w:rPr>
                <w:rFonts w:hint="eastAsia" w:ascii="仿宋" w:hAnsi="仿宋" w:eastAsia="仿宋" w:cs="仿宋"/>
                <w:color w:val="000000" w:themeColor="text1"/>
                <w:sz w:val="24"/>
                <w14:textFill>
                  <w14:solidFill>
                    <w14:schemeClr w14:val="tx1"/>
                  </w14:solidFill>
                </w14:textFill>
              </w:rPr>
              <w:t>。</w:t>
            </w:r>
          </w:p>
        </w:tc>
      </w:tr>
      <w:tr w14:paraId="10C4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240" w:type="dxa"/>
            <w:gridSpan w:val="3"/>
            <w:vAlign w:val="center"/>
          </w:tcPr>
          <w:p w14:paraId="34C06C3D">
            <w:pPr>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r>
              <w:rPr>
                <w:rFonts w:hint="eastAsia" w:ascii="仿宋" w:hAnsi="仿宋" w:eastAsia="仿宋" w:cs="仿宋"/>
                <w:b/>
                <w:color w:val="auto"/>
                <w:sz w:val="24"/>
                <w:szCs w:val="24"/>
              </w:rPr>
              <w:t>排名第一的预</w:t>
            </w:r>
            <w:r>
              <w:rPr>
                <w:rFonts w:hint="eastAsia" w:ascii="仿宋" w:hAnsi="仿宋" w:eastAsia="仿宋" w:cs="仿宋"/>
                <w:b/>
                <w:color w:val="auto"/>
                <w:sz w:val="24"/>
                <w:szCs w:val="24"/>
                <w:lang w:eastAsia="zh-CN"/>
              </w:rPr>
              <w:t>成交供应商</w:t>
            </w:r>
            <w:r>
              <w:rPr>
                <w:rFonts w:hint="eastAsia" w:ascii="仿宋" w:hAnsi="仿宋" w:eastAsia="仿宋" w:cs="仿宋"/>
                <w:b/>
                <w:color w:val="auto"/>
                <w:sz w:val="24"/>
                <w:szCs w:val="24"/>
              </w:rPr>
              <w:t>放弃</w:t>
            </w:r>
            <w:r>
              <w:rPr>
                <w:rFonts w:hint="eastAsia" w:ascii="仿宋" w:hAnsi="仿宋" w:eastAsia="仿宋" w:cs="仿宋"/>
                <w:b/>
                <w:color w:val="auto"/>
                <w:sz w:val="24"/>
                <w:szCs w:val="24"/>
                <w:lang w:eastAsia="zh-CN"/>
              </w:rPr>
              <w:t>成交</w:t>
            </w:r>
            <w:r>
              <w:rPr>
                <w:rFonts w:hint="eastAsia" w:ascii="仿宋" w:hAnsi="仿宋" w:eastAsia="仿宋" w:cs="仿宋"/>
                <w:b/>
                <w:color w:val="auto"/>
                <w:sz w:val="24"/>
                <w:szCs w:val="24"/>
              </w:rPr>
              <w:t>资格或因质疑、投诉被取消预</w:t>
            </w:r>
            <w:r>
              <w:rPr>
                <w:rFonts w:hint="eastAsia" w:ascii="仿宋" w:hAnsi="仿宋" w:eastAsia="仿宋" w:cs="仿宋"/>
                <w:b/>
                <w:color w:val="auto"/>
                <w:sz w:val="24"/>
                <w:szCs w:val="24"/>
                <w:lang w:eastAsia="zh-CN"/>
              </w:rPr>
              <w:t>成交</w:t>
            </w:r>
            <w:r>
              <w:rPr>
                <w:rFonts w:hint="eastAsia" w:ascii="仿宋" w:hAnsi="仿宋" w:eastAsia="仿宋" w:cs="仿宋"/>
                <w:b/>
                <w:color w:val="auto"/>
                <w:sz w:val="24"/>
                <w:szCs w:val="24"/>
              </w:rPr>
              <w:t>资格或不能履行合同的，</w:t>
            </w:r>
            <w:r>
              <w:rPr>
                <w:rFonts w:hint="eastAsia" w:ascii="仿宋" w:hAnsi="仿宋" w:eastAsia="仿宋" w:cs="仿宋"/>
                <w:b/>
                <w:color w:val="auto"/>
                <w:sz w:val="24"/>
                <w:szCs w:val="24"/>
                <w:lang w:eastAsia="zh-CN"/>
              </w:rPr>
              <w:t>采购</w:t>
            </w:r>
            <w:r>
              <w:rPr>
                <w:rFonts w:hint="eastAsia" w:ascii="仿宋" w:hAnsi="仿宋" w:eastAsia="仿宋" w:cs="仿宋"/>
                <w:b/>
                <w:color w:val="auto"/>
                <w:sz w:val="24"/>
                <w:szCs w:val="24"/>
              </w:rPr>
              <w:t>人可以按照评标委员会提出的</w:t>
            </w:r>
            <w:r>
              <w:rPr>
                <w:rFonts w:hint="eastAsia" w:ascii="仿宋" w:hAnsi="仿宋" w:eastAsia="仿宋" w:cs="仿宋"/>
                <w:b/>
                <w:color w:val="auto"/>
                <w:sz w:val="24"/>
                <w:szCs w:val="24"/>
                <w:lang w:eastAsia="zh-CN"/>
              </w:rPr>
              <w:t>成交</w:t>
            </w:r>
            <w:r>
              <w:rPr>
                <w:rFonts w:hint="eastAsia" w:ascii="仿宋" w:hAnsi="仿宋" w:eastAsia="仿宋" w:cs="仿宋"/>
                <w:b/>
                <w:color w:val="auto"/>
                <w:sz w:val="24"/>
                <w:szCs w:val="24"/>
              </w:rPr>
              <w:t>候选人名单排序依次确定其他</w:t>
            </w:r>
            <w:r>
              <w:rPr>
                <w:rFonts w:hint="eastAsia" w:ascii="仿宋" w:hAnsi="仿宋" w:eastAsia="仿宋" w:cs="仿宋"/>
                <w:b/>
                <w:color w:val="auto"/>
                <w:sz w:val="24"/>
                <w:szCs w:val="24"/>
                <w:lang w:eastAsia="zh-CN"/>
              </w:rPr>
              <w:t>成交</w:t>
            </w:r>
            <w:r>
              <w:rPr>
                <w:rFonts w:hint="eastAsia" w:ascii="仿宋" w:hAnsi="仿宋" w:eastAsia="仿宋" w:cs="仿宋"/>
                <w:b/>
                <w:color w:val="auto"/>
                <w:sz w:val="24"/>
                <w:szCs w:val="24"/>
              </w:rPr>
              <w:t>候选人为</w:t>
            </w:r>
            <w:r>
              <w:rPr>
                <w:rFonts w:hint="eastAsia" w:ascii="仿宋" w:hAnsi="仿宋" w:eastAsia="仿宋" w:cs="仿宋"/>
                <w:b/>
                <w:color w:val="auto"/>
                <w:sz w:val="24"/>
                <w:szCs w:val="24"/>
                <w:lang w:eastAsia="zh-CN"/>
              </w:rPr>
              <w:t>成交供应商，</w:t>
            </w:r>
            <w:r>
              <w:rPr>
                <w:rFonts w:hint="eastAsia" w:ascii="仿宋" w:hAnsi="仿宋" w:eastAsia="仿宋" w:cs="仿宋"/>
                <w:b/>
                <w:color w:val="auto"/>
                <w:sz w:val="24"/>
                <w:szCs w:val="24"/>
              </w:rPr>
              <w:t>也可以重新</w:t>
            </w:r>
            <w:r>
              <w:rPr>
                <w:rFonts w:hint="eastAsia" w:ascii="仿宋" w:hAnsi="仿宋" w:eastAsia="仿宋" w:cs="仿宋"/>
                <w:b/>
                <w:color w:val="auto"/>
                <w:sz w:val="24"/>
                <w:szCs w:val="24"/>
                <w:lang w:eastAsia="zh-CN"/>
              </w:rPr>
              <w:t>开展采购活动</w:t>
            </w:r>
            <w:r>
              <w:rPr>
                <w:rFonts w:hint="eastAsia" w:ascii="仿宋" w:hAnsi="仿宋" w:eastAsia="仿宋" w:cs="仿宋"/>
                <w:b/>
                <w:color w:val="000000" w:themeColor="text1"/>
                <w:sz w:val="24"/>
                <w14:textFill>
                  <w14:solidFill>
                    <w14:schemeClr w14:val="tx1"/>
                  </w14:solidFill>
                </w14:textFill>
              </w:rPr>
              <w:t>。</w:t>
            </w:r>
          </w:p>
        </w:tc>
      </w:tr>
    </w:tbl>
    <w:p w14:paraId="18E34F71">
      <w:pPr>
        <w:jc w:val="center"/>
        <w:rPr>
          <w:rFonts w:hint="eastAsia" w:ascii="仿宋" w:hAnsi="仿宋" w:eastAsia="仿宋" w:cs="仿宋"/>
          <w:b/>
          <w:color w:val="000000" w:themeColor="text1"/>
          <w:sz w:val="32"/>
          <w:szCs w:val="20"/>
          <w14:textFill>
            <w14:solidFill>
              <w14:schemeClr w14:val="tx1"/>
            </w14:solidFill>
          </w14:textFill>
        </w:rPr>
      </w:pPr>
    </w:p>
    <w:p w14:paraId="4FF4F99C">
      <w:pPr>
        <w:jc w:val="center"/>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一、总则</w:t>
      </w:r>
    </w:p>
    <w:p w14:paraId="54C341DF">
      <w:pPr>
        <w:snapToGrid w:val="0"/>
        <w:spacing w:line="440" w:lineRule="exact"/>
        <w:jc w:val="left"/>
        <w:outlineLvl w:val="1"/>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 xml:space="preserve">1. </w:t>
      </w:r>
      <w:r>
        <w:rPr>
          <w:rFonts w:hint="eastAsia" w:ascii="仿宋" w:hAnsi="仿宋" w:eastAsia="仿宋" w:cs="仿宋"/>
          <w:b/>
          <w:color w:val="000000" w:themeColor="text1"/>
          <w:sz w:val="24"/>
          <w14:textFill>
            <w14:solidFill>
              <w14:schemeClr w14:val="tx1"/>
            </w14:solidFill>
          </w14:textFill>
        </w:rPr>
        <w:t>适用范围</w:t>
      </w:r>
    </w:p>
    <w:p w14:paraId="4D405DDE">
      <w:pPr>
        <w:snapToGrid w:val="0"/>
        <w:spacing w:line="440" w:lineRule="exact"/>
        <w:ind w:firstLine="480" w:firstLineChars="20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本磋商文件适用于该项目的邀请、响应、开启响应文件、信用信息查询、资格性审查、评审、成交、合同、验收等行为（法律、法规另有规定的，从其规定）。</w:t>
      </w:r>
    </w:p>
    <w:p w14:paraId="02F11720">
      <w:pPr>
        <w:adjustRightInd/>
        <w:spacing w:line="440" w:lineRule="exact"/>
        <w:outlineLvl w:val="0"/>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2.定义</w:t>
      </w:r>
    </w:p>
    <w:p w14:paraId="1BEEA994">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2.1 </w:t>
      </w:r>
      <w:r>
        <w:rPr>
          <w:rFonts w:hint="eastAsia" w:ascii="仿宋" w:hAnsi="仿宋" w:eastAsia="仿宋" w:cs="仿宋"/>
          <w:color w:val="000000" w:themeColor="text1"/>
          <w:sz w:val="24"/>
          <w14:textFill>
            <w14:solidFill>
              <w14:schemeClr w14:val="tx1"/>
            </w14:solidFill>
          </w14:textFill>
        </w:rPr>
        <w:t>“采购人”系指磋商邀请公告中载明的本项目的采购人。</w:t>
      </w:r>
    </w:p>
    <w:p w14:paraId="5F78E097">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2.2 </w:t>
      </w:r>
      <w:r>
        <w:rPr>
          <w:rFonts w:hint="eastAsia" w:ascii="仿宋" w:hAnsi="仿宋" w:eastAsia="仿宋" w:cs="仿宋"/>
          <w:color w:val="000000" w:themeColor="text1"/>
          <w:sz w:val="24"/>
          <w14:textFill>
            <w14:solidFill>
              <w14:schemeClr w14:val="tx1"/>
            </w14:solidFill>
          </w14:textFill>
        </w:rPr>
        <w:t>“采购代理机构”系指磋商邀请公告中载明的本项目的采购代理机构。</w:t>
      </w:r>
    </w:p>
    <w:p w14:paraId="494F6891">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2.3 </w:t>
      </w:r>
      <w:r>
        <w:rPr>
          <w:rFonts w:hint="eastAsia" w:ascii="仿宋" w:hAnsi="仿宋" w:eastAsia="仿宋" w:cs="仿宋"/>
          <w:color w:val="000000" w:themeColor="text1"/>
          <w:sz w:val="24"/>
          <w14:textFill>
            <w14:solidFill>
              <w14:schemeClr w14:val="tx1"/>
            </w14:solidFill>
          </w14:textFill>
        </w:rPr>
        <w:t>“投标人”“供应商”系指响应磋商、参加本次竞争的法人、其他组织或自然人。</w:t>
      </w:r>
    </w:p>
    <w:p w14:paraId="2563F763">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2.4“监督单位”系指磋商邀请公告中载明的</w:t>
      </w:r>
      <w:r>
        <w:rPr>
          <w:rFonts w:hint="eastAsia" w:ascii="仿宋" w:hAnsi="仿宋" w:eastAsia="仿宋" w:cs="仿宋"/>
          <w:color w:val="000000" w:themeColor="text1"/>
          <w:sz w:val="24"/>
          <w14:textFill>
            <w14:solidFill>
              <w14:schemeClr w14:val="tx1"/>
            </w14:solidFill>
          </w14:textFill>
        </w:rPr>
        <w:t>本项目的</w:t>
      </w:r>
      <w:r>
        <w:rPr>
          <w:rFonts w:ascii="仿宋" w:hAnsi="仿宋" w:eastAsia="仿宋" w:cs="仿宋"/>
          <w:color w:val="000000" w:themeColor="text1"/>
          <w:sz w:val="24"/>
          <w14:textFill>
            <w14:solidFill>
              <w14:schemeClr w14:val="tx1"/>
            </w14:solidFill>
          </w14:textFill>
        </w:rPr>
        <w:t>监督管理部门</w:t>
      </w:r>
      <w:r>
        <w:rPr>
          <w:rFonts w:hint="eastAsia" w:ascii="仿宋" w:hAnsi="仿宋" w:eastAsia="仿宋" w:cs="仿宋"/>
          <w:color w:val="000000" w:themeColor="text1"/>
          <w:sz w:val="24"/>
          <w14:textFill>
            <w14:solidFill>
              <w14:schemeClr w14:val="tx1"/>
            </w14:solidFill>
          </w14:textFill>
        </w:rPr>
        <w:t>。</w:t>
      </w:r>
    </w:p>
    <w:p w14:paraId="02DBFD84">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2.5“负责人”系指法人企业的法定负责人，或其他组织为法律、行政法规规定代表单位行使职权的主要负责人，或自然人本人。</w:t>
      </w:r>
    </w:p>
    <w:p w14:paraId="08A41912">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2.6“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263C9CDA">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2.7“电子交易平台”系指本项目采购活动所依托的乐采云平台（</w:t>
      </w:r>
      <w:r>
        <w:fldChar w:fldCharType="begin"/>
      </w:r>
      <w:r>
        <w:instrText xml:space="preserve"> HYPERLINK "https://www.zcygov.cn/" </w:instrText>
      </w:r>
      <w:r>
        <w:fldChar w:fldCharType="separate"/>
      </w:r>
      <w:r>
        <w:rPr>
          <w:rStyle w:val="69"/>
          <w:rFonts w:ascii="仿宋" w:hAnsi="仿宋" w:eastAsia="仿宋" w:cs="仿宋"/>
          <w:color w:val="000000" w:themeColor="text1"/>
          <w:kern w:val="2"/>
          <w:sz w:val="24"/>
          <w:szCs w:val="24"/>
          <w14:textFill>
            <w14:solidFill>
              <w14:schemeClr w14:val="tx1"/>
            </w14:solidFill>
          </w14:textFill>
        </w:rPr>
        <w:t>https://www.lecaiyun.com/</w:t>
      </w:r>
      <w:r>
        <w:rPr>
          <w:rStyle w:val="69"/>
          <w:rFonts w:ascii="仿宋" w:hAnsi="仿宋" w:eastAsia="仿宋" w:cs="仿宋"/>
          <w:color w:val="000000" w:themeColor="text1"/>
          <w:kern w:val="2"/>
          <w:sz w:val="24"/>
          <w:szCs w:val="24"/>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w:t>
      </w:r>
    </w:p>
    <w:p w14:paraId="4D48FE31">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2.8“★”系指实质性指标要求条款，“▲” </w:t>
      </w:r>
      <w:r>
        <w:rPr>
          <w:rFonts w:hint="eastAsia" w:ascii="仿宋" w:hAnsi="仿宋" w:eastAsia="仿宋" w:cs="仿宋"/>
          <w:color w:val="000000" w:themeColor="text1"/>
          <w:sz w:val="24"/>
          <w14:textFill>
            <w14:solidFill>
              <w14:schemeClr w14:val="tx1"/>
            </w14:solidFill>
          </w14:textFill>
        </w:rPr>
        <w:t>系指主要性能指标要求条款。如任意一条打“★”的指标出现负偏离视为实质性不响应磋商文件要求，作无效</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处理；如任意一条打“▲”的指标出现负偏离按评分标准作扣分处理。“</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”系指适用本项目的要求，“</w:t>
      </w:r>
      <w:r>
        <w:rPr>
          <w:rFonts w:ascii="仿宋" w:hAnsi="仿宋" w:eastAsia="仿宋" w:cs="仿宋"/>
          <w:color w:val="000000" w:themeColor="text1"/>
          <w:sz w:val="24"/>
          <w14:textFill>
            <w14:solidFill>
              <w14:schemeClr w14:val="tx1"/>
            </w14:solidFill>
          </w14:textFill>
        </w:rPr>
        <w:t>☐”系指不适用本项目的要求。</w:t>
      </w:r>
    </w:p>
    <w:p w14:paraId="00BFBDB5">
      <w:pPr>
        <w:spacing w:line="440" w:lineRule="exact"/>
        <w:rPr>
          <w:rFonts w:ascii="仿宋_GB2312" w:hAnsi="仿宋" w:eastAsia="仿宋_GB2312"/>
          <w:b/>
          <w:color w:val="000000" w:themeColor="text1"/>
          <w:sz w:val="24"/>
          <w14:textFill>
            <w14:solidFill>
              <w14:schemeClr w14:val="tx1"/>
            </w14:solidFill>
          </w14:textFill>
        </w:rPr>
      </w:pPr>
      <w:r>
        <w:rPr>
          <w:rFonts w:ascii="仿宋_GB2312" w:hAnsi="仿宋" w:eastAsia="仿宋_GB2312"/>
          <w:b/>
          <w:color w:val="000000" w:themeColor="text1"/>
          <w:sz w:val="24"/>
          <w14:textFill>
            <w14:solidFill>
              <w14:schemeClr w14:val="tx1"/>
            </w14:solidFill>
          </w14:textFill>
        </w:rPr>
        <w:t>3.采购项目需要落实的采购政策</w:t>
      </w:r>
    </w:p>
    <w:p w14:paraId="676A8BE7">
      <w:pPr>
        <w:spacing w:line="440" w:lineRule="exac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3.1 </w:t>
      </w:r>
      <w:r>
        <w:rPr>
          <w:rFonts w:hint="eastAsia" w:ascii="仿宋_GB2312" w:hAnsi="仿宋" w:eastAsia="仿宋_GB2312"/>
          <w:color w:val="000000" w:themeColor="text1"/>
          <w:sz w:val="24"/>
          <w14:textFill>
            <w14:solidFill>
              <w14:schemeClr w14:val="tx1"/>
            </w14:solidFill>
          </w14:textFill>
        </w:rPr>
        <w:t>本项目原则上采购本国生产的货物、工程和服务，不允许采购进口产品。除非采购人采购进口产品，已经在采购活动开始前向监督部门提出申请并获得监督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E18C6E2">
      <w:pPr>
        <w:spacing w:line="440" w:lineRule="exac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3.2 </w:t>
      </w:r>
      <w:r>
        <w:rPr>
          <w:rFonts w:hint="eastAsia" w:ascii="仿宋_GB2312" w:hAnsi="仿宋" w:eastAsia="仿宋_GB2312"/>
          <w:color w:val="000000" w:themeColor="text1"/>
          <w:sz w:val="24"/>
          <w14:textFill>
            <w14:solidFill>
              <w14:schemeClr w14:val="tx1"/>
            </w14:solidFill>
          </w14:textFill>
        </w:rPr>
        <w:t>支持绿色发展</w:t>
      </w:r>
    </w:p>
    <w:p w14:paraId="516F5636">
      <w:pPr>
        <w:spacing w:line="440" w:lineRule="exac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14:paraId="33494B76">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lang w:val="en-US" w:eastAsia="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平等对待内外资企业和符合条件的破产重整企业</w:t>
      </w:r>
    </w:p>
    <w:p w14:paraId="2F3730A7">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平等对待内外资企业和符合条件的破产重整企业，切实保障企业公平竞争，平等维护企业的合法利益。</w:t>
      </w:r>
    </w:p>
    <w:p w14:paraId="01C6572C">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4.特别说明：</w:t>
      </w:r>
    </w:p>
    <w:p w14:paraId="6C624359">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4.1供应商磋商所使用的资格、信誉、荣誉、业绩与企业认证必须为本单位所拥有。</w:t>
      </w:r>
    </w:p>
    <w:p w14:paraId="74CE3040">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4.2供应商应仔细阅读磋商文件的所有内容，按照磋商文件的要求提交磋商响应文件，并对所提供的全部资料的真实性承担法律责任。</w:t>
      </w:r>
    </w:p>
    <w:p w14:paraId="6A2F2078">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4.3供应商在磋商活动中提供任何虚假材料,其磋商无效，并报监管部门查处；成交后发现的,成交供应商须依照《中华人民共和国消费者权益保护法》规定赔偿采购人，且民事赔偿并不免除违法供应商的行政与刑事责任。</w:t>
      </w:r>
    </w:p>
    <w:p w14:paraId="74C520A9">
      <w:pPr>
        <w:snapToGrid w:val="0"/>
        <w:spacing w:line="336" w:lineRule="auto"/>
        <w:ind w:firstLine="643" w:firstLineChars="200"/>
        <w:jc w:val="left"/>
        <w:rPr>
          <w:rFonts w:ascii="仿宋" w:hAnsi="仿宋" w:eastAsia="仿宋" w:cs="仿宋"/>
          <w:b/>
          <w:color w:val="000000" w:themeColor="text1"/>
          <w:sz w:val="32"/>
          <w:szCs w:val="32"/>
          <w14:textFill>
            <w14:solidFill>
              <w14:schemeClr w14:val="tx1"/>
            </w14:solidFill>
          </w14:textFill>
        </w:rPr>
      </w:pPr>
    </w:p>
    <w:p w14:paraId="6D2CAA0F">
      <w:pPr>
        <w:adjustRightInd/>
        <w:spacing w:line="336" w:lineRule="auto"/>
        <w:jc w:val="center"/>
        <w:outlineLvl w:val="0"/>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二、磋商文件</w:t>
      </w:r>
    </w:p>
    <w:p w14:paraId="2C0F0491">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1．采购方式</w:t>
      </w:r>
    </w:p>
    <w:p w14:paraId="5D0F4A2F">
      <w:pPr>
        <w:snapToGrid w:val="0"/>
        <w:spacing w:line="440" w:lineRule="exact"/>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1.1 本项目采用</w:t>
      </w:r>
      <w:r>
        <w:rPr>
          <w:rFonts w:hint="eastAsia" w:ascii="仿宋" w:hAnsi="仿宋" w:eastAsia="仿宋" w:cs="仿宋"/>
          <w:b/>
          <w:color w:val="000000" w:themeColor="text1"/>
          <w:kern w:val="0"/>
          <w:sz w:val="24"/>
          <w14:textFill>
            <w14:solidFill>
              <w14:schemeClr w14:val="tx1"/>
            </w14:solidFill>
          </w14:textFill>
        </w:rPr>
        <w:t>竞争性磋商</w:t>
      </w:r>
      <w:r>
        <w:rPr>
          <w:rFonts w:hint="eastAsia" w:ascii="仿宋" w:hAnsi="仿宋" w:eastAsia="仿宋" w:cs="仿宋"/>
          <w:color w:val="000000" w:themeColor="text1"/>
          <w:sz w:val="24"/>
          <w14:textFill>
            <w14:solidFill>
              <w14:schemeClr w14:val="tx1"/>
            </w14:solidFill>
          </w14:textFill>
        </w:rPr>
        <w:t>方式进行。</w:t>
      </w:r>
    </w:p>
    <w:p w14:paraId="0D5706D6">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1.2 如某一标项实质性响应磋商文件的供应商不足三家时，由采购人重新组织开展采购活动或按有关规定实施。</w:t>
      </w:r>
    </w:p>
    <w:p w14:paraId="548AC7EA">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1.3 </w:t>
      </w:r>
      <w:r>
        <w:rPr>
          <w:rFonts w:hint="eastAsia" w:ascii="仿宋" w:hAnsi="仿宋" w:eastAsia="仿宋" w:cs="仿宋"/>
          <w:color w:val="000000" w:themeColor="text1"/>
          <w:sz w:val="24"/>
          <w14:textFill>
            <w14:solidFill>
              <w14:schemeClr w14:val="tx1"/>
            </w14:solidFill>
          </w14:textFill>
        </w:rPr>
        <w:t>本次竞争性磋商设定上限价，上限价即谈判公告中公布的各分标项预算金额。（各分标项之间的预算金额不能互相调整）</w:t>
      </w:r>
    </w:p>
    <w:p w14:paraId="5A5DFF5C">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 xml:space="preserve">2. </w:t>
      </w:r>
      <w:r>
        <w:rPr>
          <w:rFonts w:hint="eastAsia" w:ascii="仿宋" w:hAnsi="仿宋" w:eastAsia="仿宋" w:cs="仿宋"/>
          <w:b/>
          <w:color w:val="000000" w:themeColor="text1"/>
          <w:sz w:val="24"/>
          <w14:textFill>
            <w14:solidFill>
              <w14:schemeClr w14:val="tx1"/>
            </w14:solidFill>
          </w14:textFill>
        </w:rPr>
        <w:t>磋商委托</w:t>
      </w:r>
    </w:p>
    <w:p w14:paraId="20CA3F7F">
      <w:pPr>
        <w:pStyle w:val="16"/>
        <w:tabs>
          <w:tab w:val="clear" w:pos="390"/>
        </w:tabs>
        <w:spacing w:afterLines="0" w:line="440" w:lineRule="exact"/>
        <w:ind w:left="0"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本项目为电子磋商项目，供应商的法定代表人或其授权代表或个体工商户不需要参加现场磋商和开标。</w:t>
      </w:r>
    </w:p>
    <w:p w14:paraId="6C1932E4">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 xml:space="preserve">3. </w:t>
      </w:r>
      <w:r>
        <w:rPr>
          <w:rFonts w:hint="eastAsia" w:ascii="仿宋" w:hAnsi="仿宋" w:eastAsia="仿宋" w:cs="仿宋"/>
          <w:b/>
          <w:color w:val="000000" w:themeColor="text1"/>
          <w:sz w:val="24"/>
          <w14:textFill>
            <w14:solidFill>
              <w14:schemeClr w14:val="tx1"/>
            </w14:solidFill>
          </w14:textFill>
        </w:rPr>
        <w:t>磋商费用</w:t>
      </w:r>
    </w:p>
    <w:p w14:paraId="4C694B3C">
      <w:pPr>
        <w:pStyle w:val="16"/>
        <w:tabs>
          <w:tab w:val="clear" w:pos="390"/>
        </w:tabs>
        <w:spacing w:afterLines="0" w:line="440" w:lineRule="exact"/>
        <w:ind w:left="0"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供应商应自行承担编制磋商响应文件及参加本次磋商所涉及的一切费用。不管磋商结果如何，采购人对上述费用不负任何责任。</w:t>
      </w:r>
    </w:p>
    <w:p w14:paraId="41D59D99">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 xml:space="preserve">4. </w:t>
      </w:r>
      <w:r>
        <w:rPr>
          <w:rFonts w:hint="eastAsia" w:ascii="仿宋" w:hAnsi="仿宋" w:eastAsia="仿宋" w:cs="仿宋"/>
          <w:b/>
          <w:color w:val="000000" w:themeColor="text1"/>
          <w:sz w:val="24"/>
          <w14:textFill>
            <w14:solidFill>
              <w14:schemeClr w14:val="tx1"/>
            </w14:solidFill>
          </w14:textFill>
        </w:rPr>
        <w:t>磋商文件</w:t>
      </w:r>
    </w:p>
    <w:p w14:paraId="32E787E1">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4.1 </w:t>
      </w:r>
      <w:r>
        <w:rPr>
          <w:rFonts w:hint="eastAsia" w:ascii="仿宋" w:hAnsi="仿宋" w:eastAsia="仿宋" w:cs="仿宋"/>
          <w:bCs/>
          <w:color w:val="000000" w:themeColor="text1"/>
          <w:sz w:val="24"/>
          <w14:textFill>
            <w14:solidFill>
              <w14:schemeClr w14:val="tx1"/>
            </w14:solidFill>
          </w14:textFill>
        </w:rPr>
        <w:t>磋商文件包括本磋商文件及所有的磋商答疑记录（澄清、修改）和发出的补充通知</w:t>
      </w:r>
      <w:r>
        <w:rPr>
          <w:rFonts w:hint="eastAsia" w:ascii="仿宋" w:hAnsi="仿宋" w:eastAsia="仿宋" w:cs="仿宋"/>
          <w:color w:val="000000" w:themeColor="text1"/>
          <w:sz w:val="24"/>
          <w14:textFill>
            <w14:solidFill>
              <w14:schemeClr w14:val="tx1"/>
            </w14:solidFill>
          </w14:textFill>
        </w:rPr>
        <w:t>。</w:t>
      </w:r>
    </w:p>
    <w:p w14:paraId="3BDF6657">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4.2磋商文件的澄清 </w:t>
      </w:r>
    </w:p>
    <w:p w14:paraId="3798431A">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供应商对磋商文件如有疑点要求澄清，可用书面形式（包括并不仅限于纸质、信件和数据电文（包括电报、电传、传真、电子数据交换和电子邮件</w:t>
      </w:r>
      <w:r>
        <w:rPr>
          <w:rFonts w:hint="eastAsia" w:ascii="仿宋" w:hAnsi="仿宋" w:eastAsia="仿宋" w:cs="仿宋"/>
          <w:color w:val="000000" w:themeColor="text1"/>
          <w14:textFill>
            <w14:solidFill>
              <w14:schemeClr w14:val="tx1"/>
            </w14:solidFill>
          </w14:textFill>
        </w:rPr>
        <w:t>）</w:t>
      </w:r>
      <w:r>
        <w:rPr>
          <w:rFonts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等通知采购人，但通知不得迟于磋商截止前</w:t>
      </w:r>
      <w:r>
        <w:rPr>
          <w:rFonts w:ascii="仿宋" w:hAnsi="仿宋" w:eastAsia="仿宋" w:cs="仿宋"/>
          <w:color w:val="000000" w:themeColor="text1"/>
          <w:sz w:val="24"/>
          <w14:textFill>
            <w14:solidFill>
              <w14:schemeClr w14:val="tx1"/>
            </w14:solidFill>
          </w14:textFill>
        </w:rPr>
        <w:t>7日使采购人收到，采购人将用书面形式予以答复。如有必要，可将不说明来源的答复发给所有供应商。</w:t>
      </w:r>
    </w:p>
    <w:p w14:paraId="083C4473">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4.3磋商文件的修改</w:t>
      </w:r>
    </w:p>
    <w:p w14:paraId="53B7C74E">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14:paraId="7FE7DE3B">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14:paraId="297268A4">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4.4本项目各标段内，如出现打有“★”的指标为实质性指标，任意一条出现负偏离的均视同为实质性不响应磋商文件要求，作无效磋商处理。</w:t>
      </w:r>
    </w:p>
    <w:p w14:paraId="12D138C7">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5.参考品牌</w:t>
      </w:r>
    </w:p>
    <w:p w14:paraId="392B914C">
      <w:pPr>
        <w:snapToGrid w:val="0"/>
        <w:spacing w:line="440" w:lineRule="exact"/>
        <w:ind w:firstLine="470" w:firstLineChars="196"/>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w:t>
      </w:r>
    </w:p>
    <w:p w14:paraId="5A2C54D1">
      <w:pPr>
        <w:pStyle w:val="72"/>
      </w:pPr>
    </w:p>
    <w:p w14:paraId="4AA7646D">
      <w:pPr>
        <w:adjustRightInd/>
        <w:spacing w:line="440" w:lineRule="exact"/>
        <w:jc w:val="center"/>
        <w:outlineLvl w:val="0"/>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三、响应文件</w:t>
      </w:r>
    </w:p>
    <w:p w14:paraId="52AF6336">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1.响应文件的语言及计量单位</w:t>
      </w:r>
    </w:p>
    <w:p w14:paraId="44A439FA">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1.1供应商应仔细阅读磋商文件中的所有内容，按照磋商文件要求，详细编制响应文件，并保证响应文件的正确性和真实性。</w:t>
      </w:r>
    </w:p>
    <w:p w14:paraId="6A61B0C7">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1.2 </w:t>
      </w:r>
      <w:r>
        <w:rPr>
          <w:rFonts w:hint="eastAsia" w:ascii="仿宋" w:hAnsi="仿宋" w:eastAsia="仿宋" w:cs="仿宋"/>
          <w:color w:val="000000" w:themeColor="text1"/>
          <w:sz w:val="24"/>
          <w14:textFill>
            <w14:solidFill>
              <w14:schemeClr w14:val="tx1"/>
            </w14:solidFill>
          </w14:textFill>
        </w:rPr>
        <w:t>响应文件以及供应商与采购人、采购代理机构就有关磋商事宜的所有来往函电，均应以中文书写（技术术语除外）。</w:t>
      </w:r>
    </w:p>
    <w:p w14:paraId="6BE649C1">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1.3 </w:t>
      </w:r>
      <w:r>
        <w:rPr>
          <w:rFonts w:hint="eastAsia" w:ascii="仿宋" w:hAnsi="仿宋" w:eastAsia="仿宋" w:cs="仿宋"/>
          <w:color w:val="000000" w:themeColor="text1"/>
          <w:sz w:val="24"/>
          <w14:textFill>
            <w14:solidFill>
              <w14:schemeClr w14:val="tx1"/>
            </w14:solidFill>
          </w14:textFill>
        </w:rPr>
        <w:t>磋商计量单位，除磋商文件中有特殊要求外，应采用中华人民共和国法定计量单位，货币单位：人民币元。</w:t>
      </w:r>
    </w:p>
    <w:p w14:paraId="2BEBF1F5">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1.4不按磋商文件的要求提供的响应文件可能导致被拒绝。</w:t>
      </w:r>
    </w:p>
    <w:p w14:paraId="2BC2871A">
      <w:pPr>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1.5响应文件的形式和效力</w:t>
      </w:r>
    </w:p>
    <w:p w14:paraId="373C1AE4">
      <w:pPr>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1.5.1磋商响应文件为电子响应文件，电子响应文件按“</w:t>
      </w:r>
      <w:r>
        <w:rPr>
          <w:rFonts w:hint="eastAsia" w:ascii="仿宋" w:hAnsi="仿宋" w:eastAsia="仿宋" w:cs="仿宋"/>
          <w:b/>
          <w:color w:val="000000" w:themeColor="text1"/>
          <w:sz w:val="24"/>
          <w14:textFill>
            <w14:solidFill>
              <w14:schemeClr w14:val="tx1"/>
            </w14:solidFill>
          </w14:textFill>
        </w:rPr>
        <w:t>乐采云供应商项目采购</w:t>
      </w:r>
      <w:r>
        <w:rPr>
          <w:rFonts w:ascii="仿宋" w:hAnsi="仿宋" w:eastAsia="仿宋" w:cs="仿宋"/>
          <w:b/>
          <w:color w:val="000000" w:themeColor="text1"/>
          <w:sz w:val="24"/>
          <w14:textFill>
            <w14:solidFill>
              <w14:schemeClr w14:val="tx1"/>
            </w14:solidFill>
          </w14:textFill>
        </w:rPr>
        <w:t>-电子招投标操作指南”及本磋商文件要求制作、加密传输。</w:t>
      </w:r>
    </w:p>
    <w:p w14:paraId="3A67FA13">
      <w:pPr>
        <w:snapToGrid w:val="0"/>
        <w:spacing w:line="440" w:lineRule="exact"/>
        <w:ind w:firstLine="482" w:firstLineChars="200"/>
        <w:jc w:val="left"/>
        <w:rPr>
          <w:rFonts w:ascii="仿宋" w:hAnsi="仿宋" w:eastAsia="仿宋" w:cs="仿宋"/>
          <w:b/>
          <w:color w:val="000000" w:themeColor="text1"/>
          <w:sz w:val="24"/>
          <w:u w:val="single"/>
          <w14:textFill>
            <w14:solidFill>
              <w14:schemeClr w14:val="tx1"/>
            </w14:solidFill>
          </w14:textFill>
        </w:rPr>
      </w:pPr>
      <w:r>
        <w:rPr>
          <w:rFonts w:ascii="仿宋" w:hAnsi="仿宋" w:eastAsia="仿宋" w:cs="仿宋"/>
          <w:b/>
          <w:color w:val="000000" w:themeColor="text1"/>
          <w:sz w:val="24"/>
          <w:u w:val="single"/>
          <w14:textFill>
            <w14:solidFill>
              <w14:schemeClr w14:val="tx1"/>
            </w14:solidFill>
          </w14:textFill>
        </w:rPr>
        <w:t>1.5.2响应文件的效力：</w:t>
      </w:r>
    </w:p>
    <w:p w14:paraId="41B9C3BB">
      <w:pPr>
        <w:snapToGrid w:val="0"/>
        <w:spacing w:line="440" w:lineRule="exact"/>
        <w:ind w:firstLine="482" w:firstLineChars="200"/>
        <w:jc w:val="left"/>
        <w:rPr>
          <w:rFonts w:ascii="仿宋" w:hAnsi="仿宋" w:eastAsia="仿宋" w:cs="仿宋"/>
          <w:b/>
          <w:color w:val="000000" w:themeColor="text1"/>
          <w:sz w:val="24"/>
          <w:u w:val="single"/>
          <w14:textFill>
            <w14:solidFill>
              <w14:schemeClr w14:val="tx1"/>
            </w14:solidFill>
          </w14:textFill>
        </w:rPr>
      </w:pPr>
      <w:r>
        <w:rPr>
          <w:rFonts w:hint="eastAsia" w:ascii="仿宋" w:hAnsi="仿宋" w:eastAsia="仿宋" w:cs="仿宋"/>
          <w:b/>
          <w:color w:val="000000" w:themeColor="text1"/>
          <w:sz w:val="24"/>
          <w:u w:val="single"/>
          <w14:textFill>
            <w14:solidFill>
              <w14:schemeClr w14:val="tx1"/>
            </w14:solidFill>
          </w14:textFill>
        </w:rPr>
        <w:t>磋商响应文件未在磋商截止时间前完成传输的，视为磋商响应文件撤回；磋商响应文件未按时解密，亦视为响应文件撤回。</w:t>
      </w:r>
    </w:p>
    <w:p w14:paraId="7097B3F5">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 xml:space="preserve">2. </w:t>
      </w:r>
      <w:r>
        <w:rPr>
          <w:rFonts w:hint="eastAsia" w:ascii="仿宋" w:hAnsi="仿宋" w:eastAsia="仿宋" w:cs="仿宋"/>
          <w:b/>
          <w:color w:val="000000" w:themeColor="text1"/>
          <w:sz w:val="24"/>
          <w14:textFill>
            <w14:solidFill>
              <w14:schemeClr w14:val="tx1"/>
            </w14:solidFill>
          </w14:textFill>
        </w:rPr>
        <w:t>响应文件的组成</w:t>
      </w:r>
    </w:p>
    <w:p w14:paraId="5971DD8A">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各标项</w:t>
      </w:r>
      <w:r>
        <w:rPr>
          <w:rFonts w:hint="eastAsia" w:ascii="仿宋" w:hAnsi="仿宋" w:eastAsia="仿宋" w:cs="仿宋"/>
          <w:color w:val="000000" w:themeColor="text1"/>
          <w:sz w:val="24"/>
          <w14:textFill>
            <w14:solidFill>
              <w14:schemeClr w14:val="tx1"/>
            </w14:solidFill>
          </w14:textFill>
        </w:rPr>
        <w:t>磋商文件由“</w:t>
      </w:r>
      <w:r>
        <w:rPr>
          <w:rFonts w:hint="eastAsia" w:ascii="仿宋" w:hAnsi="仿宋" w:eastAsia="仿宋" w:cs="仿宋"/>
          <w:color w:val="000000" w:themeColor="text1"/>
          <w:sz w:val="24"/>
          <w:lang w:val="zh-CN"/>
          <w14:textFill>
            <w14:solidFill>
              <w14:schemeClr w14:val="tx1"/>
            </w14:solidFill>
          </w14:textFill>
        </w:rPr>
        <w:t>资格文件”、</w:t>
      </w:r>
      <w:r>
        <w:rPr>
          <w:rFonts w:hint="eastAsia" w:ascii="仿宋" w:hAnsi="仿宋" w:eastAsia="仿宋" w:cs="仿宋"/>
          <w:color w:val="000000" w:themeColor="text1"/>
          <w:sz w:val="24"/>
          <w14:textFill>
            <w14:solidFill>
              <w14:schemeClr w14:val="tx1"/>
            </w14:solidFill>
          </w14:textFill>
        </w:rPr>
        <w:t>“商务技术文件资料”、“报价文件资料”三部分组成，其中</w:t>
      </w:r>
      <w:r>
        <w:rPr>
          <w:rFonts w:hint="eastAsia" w:ascii="仿宋" w:hAnsi="仿宋" w:eastAsia="仿宋" w:cs="仿宋"/>
          <w:b/>
          <w:color w:val="000000" w:themeColor="text1"/>
          <w:sz w:val="24"/>
          <w14:textFill>
            <w14:solidFill>
              <w14:schemeClr w14:val="tx1"/>
            </w14:solidFill>
          </w14:textFill>
        </w:rPr>
        <w:t>电子磋商响应文件中所须加盖公章部分均应采用电子签章。</w:t>
      </w:r>
    </w:p>
    <w:p w14:paraId="2551F7AE">
      <w:pPr>
        <w:snapToGrid w:val="0"/>
        <w:spacing w:line="440" w:lineRule="exact"/>
        <w:ind w:firstLine="482" w:firstLineChars="200"/>
        <w:rPr>
          <w:rFonts w:ascii="仿宋" w:hAnsi="仿宋" w:eastAsia="仿宋" w:cs="仿宋"/>
          <w:b/>
          <w:color w:val="000000" w:themeColor="text1"/>
          <w:sz w:val="24"/>
          <w:lang w:val="zh-CN"/>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2</w:t>
      </w:r>
      <w:r>
        <w:rPr>
          <w:rFonts w:ascii="仿宋" w:hAnsi="仿宋" w:eastAsia="仿宋" w:cs="仿宋"/>
          <w:b/>
          <w:color w:val="000000" w:themeColor="text1"/>
          <w:sz w:val="24"/>
          <w:lang w:val="zh-CN"/>
          <w14:textFill>
            <w14:solidFill>
              <w14:schemeClr w14:val="tx1"/>
            </w14:solidFill>
          </w14:textFill>
        </w:rPr>
        <w:t>.1资格文件：</w:t>
      </w:r>
    </w:p>
    <w:p w14:paraId="475ACAA7">
      <w:pPr>
        <w:snapToGrid w:val="0"/>
        <w:spacing w:line="440" w:lineRule="exact"/>
        <w:ind w:firstLine="720" w:firstLineChars="300"/>
        <w:rPr>
          <w:rFonts w:hint="eastAsia" w:ascii="仿宋" w:hAnsi="仿宋" w:eastAsia="仿宋" w:cs="仿宋"/>
          <w:color w:val="000000" w:themeColor="text1"/>
          <w:sz w:val="24"/>
          <w:lang w:eastAsia="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2.1.1</w:t>
      </w:r>
      <w:r>
        <w:rPr>
          <w:rFonts w:hint="eastAsia" w:ascii="仿宋" w:hAnsi="仿宋" w:eastAsia="仿宋" w:cs="仿宋"/>
          <w:color w:val="000000" w:themeColor="text1"/>
          <w:sz w:val="24"/>
          <w:lang w:eastAsia="zh-CN"/>
          <w14:textFill>
            <w14:solidFill>
              <w14:schemeClr w14:val="tx1"/>
            </w14:solidFill>
          </w14:textFill>
        </w:rPr>
        <w:t>营业执照</w:t>
      </w:r>
      <w:r>
        <w:rPr>
          <w:rFonts w:hint="eastAsia" w:ascii="仿宋" w:hAnsi="仿宋" w:eastAsia="仿宋" w:cs="仿宋"/>
          <w:color w:val="auto"/>
          <w:sz w:val="24"/>
          <w:szCs w:val="24"/>
          <w:lang w:val="zh-CN"/>
        </w:rPr>
        <w:t>扫描件</w:t>
      </w:r>
      <w:r>
        <w:rPr>
          <w:rFonts w:hint="eastAsia" w:ascii="仿宋" w:hAnsi="仿宋" w:eastAsia="仿宋" w:cs="仿宋"/>
          <w:color w:val="000000" w:themeColor="text1"/>
          <w:sz w:val="24"/>
          <w:lang w:eastAsia="zh-CN"/>
          <w14:textFill>
            <w14:solidFill>
              <w14:schemeClr w14:val="tx1"/>
            </w14:solidFill>
          </w14:textFill>
        </w:rPr>
        <w:t>；</w:t>
      </w:r>
    </w:p>
    <w:p w14:paraId="707C521D">
      <w:pPr>
        <w:snapToGrid w:val="0"/>
        <w:spacing w:line="440" w:lineRule="exact"/>
        <w:ind w:firstLine="720" w:firstLineChars="3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2.1.2</w:t>
      </w:r>
      <w:r>
        <w:rPr>
          <w:rFonts w:ascii="仿宋" w:hAnsi="仿宋" w:eastAsia="仿宋" w:cs="仿宋"/>
          <w:color w:val="000000" w:themeColor="text1"/>
          <w:sz w:val="24"/>
          <w14:textFill>
            <w14:solidFill>
              <w14:schemeClr w14:val="tx1"/>
            </w14:solidFill>
          </w14:textFill>
        </w:rPr>
        <w:t>符合参加</w:t>
      </w:r>
      <w:r>
        <w:rPr>
          <w:rFonts w:hint="eastAsia" w:ascii="仿宋" w:hAnsi="仿宋" w:eastAsia="仿宋" w:cs="仿宋"/>
          <w:color w:val="000000" w:themeColor="text1"/>
          <w:sz w:val="24"/>
          <w:lang w:eastAsia="zh-CN"/>
          <w14:textFill>
            <w14:solidFill>
              <w14:schemeClr w14:val="tx1"/>
            </w14:solidFill>
          </w14:textFill>
        </w:rPr>
        <w:t>政企</w:t>
      </w:r>
      <w:r>
        <w:rPr>
          <w:rFonts w:ascii="仿宋" w:hAnsi="仿宋" w:eastAsia="仿宋" w:cs="仿宋"/>
          <w:color w:val="000000" w:themeColor="text1"/>
          <w:sz w:val="24"/>
          <w14:textFill>
            <w14:solidFill>
              <w14:schemeClr w14:val="tx1"/>
            </w14:solidFill>
          </w14:textFill>
        </w:rPr>
        <w:t>采购活动应当具备的一般条件的承诺函；</w:t>
      </w:r>
    </w:p>
    <w:p w14:paraId="21AA1AA8">
      <w:pPr>
        <w:snapToGrid w:val="0"/>
        <w:spacing w:line="440" w:lineRule="exact"/>
        <w:ind w:firstLine="720" w:firstLineChars="300"/>
        <w:rPr>
          <w:rFonts w:hint="eastAsia" w:ascii="仿宋" w:hAnsi="仿宋" w:eastAsia="仿宋" w:cs="仿宋"/>
          <w:color w:val="000000" w:themeColor="text1"/>
          <w:sz w:val="24"/>
          <w:lang w:eastAsia="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2.1.</w:t>
      </w:r>
      <w:r>
        <w:rPr>
          <w:rFonts w:hint="eastAsia" w:ascii="仿宋" w:hAnsi="仿宋" w:eastAsia="仿宋" w:cs="仿宋"/>
          <w:color w:val="000000" w:themeColor="text1"/>
          <w:sz w:val="24"/>
          <w:lang w:val="en-US" w:eastAsia="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本项目的特定资格要求</w:t>
      </w:r>
      <w:r>
        <w:rPr>
          <w:rFonts w:hint="eastAsia" w:ascii="仿宋" w:hAnsi="仿宋" w:eastAsia="仿宋" w:cs="仿宋"/>
          <w:color w:val="000000" w:themeColor="text1"/>
          <w:sz w:val="24"/>
          <w:lang w:eastAsia="zh-CN"/>
          <w14:textFill>
            <w14:solidFill>
              <w14:schemeClr w14:val="tx1"/>
            </w14:solidFill>
          </w14:textFill>
        </w:rPr>
        <w:t>（如有）；</w:t>
      </w:r>
    </w:p>
    <w:p w14:paraId="05822BBB">
      <w:pPr>
        <w:snapToGrid w:val="0"/>
        <w:spacing w:line="440" w:lineRule="exact"/>
        <w:ind w:firstLine="482" w:firstLineChars="200"/>
        <w:rPr>
          <w:rFonts w:ascii="仿宋" w:hAnsi="仿宋" w:eastAsia="仿宋" w:cs="仿宋"/>
          <w:b/>
          <w:color w:val="000000" w:themeColor="text1"/>
          <w:sz w:val="24"/>
          <w:lang w:val="zh-CN"/>
          <w14:textFill>
            <w14:solidFill>
              <w14:schemeClr w14:val="tx1"/>
            </w14:solidFill>
          </w14:textFill>
        </w:rPr>
      </w:pPr>
      <w:r>
        <w:rPr>
          <w:rFonts w:ascii="仿宋" w:hAnsi="仿宋" w:eastAsia="仿宋" w:cs="仿宋"/>
          <w:b/>
          <w:color w:val="000000" w:themeColor="text1"/>
          <w:sz w:val="24"/>
          <w:lang w:val="zh-CN"/>
          <w14:textFill>
            <w14:solidFill>
              <w14:schemeClr w14:val="tx1"/>
            </w14:solidFill>
          </w14:textFill>
        </w:rPr>
        <w:t>2.</w:t>
      </w:r>
      <w:r>
        <w:rPr>
          <w:rFonts w:ascii="仿宋" w:hAnsi="仿宋" w:eastAsia="仿宋" w:cs="仿宋"/>
          <w:b/>
          <w:color w:val="000000" w:themeColor="text1"/>
          <w:sz w:val="24"/>
          <w14:textFill>
            <w14:solidFill>
              <w14:schemeClr w14:val="tx1"/>
            </w14:solidFill>
          </w14:textFill>
        </w:rPr>
        <w:t>2商务技术</w:t>
      </w:r>
      <w:r>
        <w:rPr>
          <w:rFonts w:hint="eastAsia" w:ascii="仿宋" w:hAnsi="仿宋" w:eastAsia="仿宋" w:cs="仿宋"/>
          <w:b/>
          <w:color w:val="000000" w:themeColor="text1"/>
          <w:sz w:val="24"/>
          <w:lang w:val="zh-CN"/>
          <w14:textFill>
            <w14:solidFill>
              <w14:schemeClr w14:val="tx1"/>
            </w14:solidFill>
          </w14:textFill>
        </w:rPr>
        <w:t>文件：</w:t>
      </w:r>
    </w:p>
    <w:p w14:paraId="4DAC7448">
      <w:pPr>
        <w:pageBreakBefore w:val="0"/>
        <w:kinsoku/>
        <w:wordWrap/>
        <w:overflowPunct/>
        <w:topLinePunct w:val="0"/>
        <w:bidi w:val="0"/>
        <w:adjustRightInd/>
        <w:spacing w:line="460" w:lineRule="exact"/>
        <w:ind w:firstLine="720" w:firstLineChars="300"/>
        <w:textAlignment w:val="auto"/>
        <w:rPr>
          <w:rFonts w:hint="eastAsia" w:ascii="仿宋" w:hAnsi="仿宋" w:eastAsia="仿宋" w:cs="仿宋"/>
          <w:color w:val="auto"/>
          <w:sz w:val="24"/>
          <w:szCs w:val="24"/>
          <w:lang w:val="zh-CN"/>
        </w:rPr>
      </w:pPr>
      <w:r>
        <w:rPr>
          <w:rFonts w:ascii="仿宋" w:hAnsi="仿宋" w:eastAsia="仿宋" w:cs="仿宋"/>
          <w:color w:val="000000" w:themeColor="text1"/>
          <w:sz w:val="24"/>
          <w14:textFill>
            <w14:solidFill>
              <w14:schemeClr w14:val="tx1"/>
            </w14:solidFill>
          </w14:textFill>
        </w:rPr>
        <w:t>2.2.1</w:t>
      </w:r>
      <w:r>
        <w:rPr>
          <w:rFonts w:hint="eastAsia" w:ascii="仿宋" w:hAnsi="仿宋" w:eastAsia="仿宋" w:cs="仿宋"/>
          <w:color w:val="auto"/>
          <w:sz w:val="24"/>
          <w:szCs w:val="24"/>
          <w:lang w:val="zh-CN"/>
        </w:rPr>
        <w:t>评分索引表（格式见附件）；</w:t>
      </w:r>
    </w:p>
    <w:p w14:paraId="38E7C100">
      <w:pPr>
        <w:pageBreakBefore w:val="0"/>
        <w:kinsoku/>
        <w:wordWrap/>
        <w:overflowPunct/>
        <w:topLinePunct w:val="0"/>
        <w:bidi w:val="0"/>
        <w:adjustRightInd/>
        <w:spacing w:line="460" w:lineRule="exact"/>
        <w:ind w:firstLine="720" w:firstLineChars="3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2.2.2</w:t>
      </w:r>
      <w:r>
        <w:rPr>
          <w:rFonts w:hint="eastAsia" w:ascii="仿宋" w:hAnsi="仿宋" w:eastAsia="仿宋" w:cs="仿宋"/>
          <w:color w:val="auto"/>
          <w:sz w:val="24"/>
          <w:szCs w:val="24"/>
          <w:lang w:val="zh-CN"/>
        </w:rPr>
        <w:t>响应函（格式见附件）；</w:t>
      </w:r>
    </w:p>
    <w:p w14:paraId="672B565D">
      <w:pPr>
        <w:pageBreakBefore w:val="0"/>
        <w:kinsoku/>
        <w:wordWrap/>
        <w:overflowPunct/>
        <w:topLinePunct w:val="0"/>
        <w:bidi w:val="0"/>
        <w:adjustRightInd/>
        <w:spacing w:line="460" w:lineRule="exact"/>
        <w:ind w:firstLine="720" w:firstLineChars="3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2.2.3</w:t>
      </w:r>
      <w:r>
        <w:rPr>
          <w:rFonts w:hint="eastAsia" w:ascii="仿宋" w:hAnsi="仿宋" w:eastAsia="仿宋" w:cs="仿宋"/>
          <w:color w:val="auto"/>
          <w:sz w:val="24"/>
          <w:szCs w:val="24"/>
          <w:lang w:val="zh-CN"/>
        </w:rPr>
        <w:t>营业执照扫描件；</w:t>
      </w:r>
    </w:p>
    <w:p w14:paraId="2F091519">
      <w:pPr>
        <w:pageBreakBefore w:val="0"/>
        <w:kinsoku/>
        <w:wordWrap/>
        <w:overflowPunct/>
        <w:topLinePunct w:val="0"/>
        <w:bidi w:val="0"/>
        <w:adjustRightInd/>
        <w:spacing w:line="460" w:lineRule="exact"/>
        <w:ind w:firstLine="720" w:firstLineChars="3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2.2.4</w:t>
      </w:r>
      <w:r>
        <w:rPr>
          <w:rFonts w:hint="eastAsia" w:ascii="仿宋" w:hAnsi="仿宋" w:eastAsia="仿宋" w:cs="仿宋"/>
          <w:color w:val="auto"/>
          <w:sz w:val="24"/>
          <w:highlight w:val="none"/>
        </w:rPr>
        <w:t>法定代表人授权书：如投标人代表系法定代表人，提供法定代表人身份证明书，无需提供法定代表人授权委托书；法定代表人及其授权代表的身份证复印件（正反面复印件）；如</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代表系法定代表人，只需提供其身份证复印件（正反面复印件）；</w:t>
      </w:r>
    </w:p>
    <w:p w14:paraId="0200CD62">
      <w:pPr>
        <w:pageBreakBefore w:val="0"/>
        <w:kinsoku/>
        <w:wordWrap/>
        <w:overflowPunct/>
        <w:topLinePunct w:val="0"/>
        <w:bidi w:val="0"/>
        <w:adjustRightInd/>
        <w:spacing w:line="460" w:lineRule="exact"/>
        <w:ind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2.2.5</w:t>
      </w:r>
      <w:r>
        <w:rPr>
          <w:rFonts w:hint="eastAsia" w:ascii="仿宋" w:hAnsi="仿宋" w:eastAsia="仿宋" w:cs="仿宋"/>
          <w:color w:val="auto"/>
          <w:sz w:val="24"/>
          <w:szCs w:val="24"/>
          <w:lang w:val="zh-CN"/>
        </w:rPr>
        <w:t>商务要求响应表、</w:t>
      </w:r>
      <w:r>
        <w:rPr>
          <w:rFonts w:hint="eastAsia" w:ascii="仿宋" w:hAnsi="仿宋" w:eastAsia="仿宋" w:cs="仿宋"/>
          <w:color w:val="auto"/>
          <w:sz w:val="24"/>
          <w:szCs w:val="24"/>
          <w:lang w:val="zh-CN" w:eastAsia="zh-CN"/>
        </w:rPr>
        <w:t>技术偏离表</w:t>
      </w:r>
      <w:r>
        <w:rPr>
          <w:rFonts w:hint="eastAsia" w:ascii="仿宋" w:hAnsi="仿宋" w:eastAsia="仿宋" w:cs="仿宋"/>
          <w:color w:val="auto"/>
          <w:sz w:val="24"/>
          <w:szCs w:val="24"/>
          <w:lang w:val="zh-CN"/>
        </w:rPr>
        <w:t>；</w:t>
      </w:r>
    </w:p>
    <w:p w14:paraId="0D698340">
      <w:pPr>
        <w:pageBreakBefore w:val="0"/>
        <w:kinsoku/>
        <w:wordWrap/>
        <w:overflowPunct/>
        <w:topLinePunct w:val="0"/>
        <w:bidi w:val="0"/>
        <w:adjustRightInd/>
        <w:spacing w:line="460" w:lineRule="exact"/>
        <w:ind w:firstLine="720" w:firstLineChars="300"/>
        <w:textAlignment w:val="auto"/>
        <w:rPr>
          <w:rFonts w:hint="eastAsia"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2.2.6</w:t>
      </w:r>
      <w:r>
        <w:rPr>
          <w:rFonts w:hint="eastAsia" w:ascii="仿宋_GB2312" w:hAnsi="仿宋_GB2312" w:eastAsia="仿宋_GB2312" w:cs="仿宋_GB2312"/>
          <w:color w:val="000000" w:themeColor="text1"/>
          <w:sz w:val="24"/>
          <w:lang w:val="zh-CN"/>
          <w14:textFill>
            <w14:solidFill>
              <w14:schemeClr w14:val="tx1"/>
            </w14:solidFill>
          </w14:textFill>
        </w:rPr>
        <w:t>主要业绩证明</w:t>
      </w:r>
    </w:p>
    <w:p w14:paraId="53B0C20E">
      <w:pPr>
        <w:pageBreakBefore w:val="0"/>
        <w:kinsoku/>
        <w:wordWrap/>
        <w:overflowPunct/>
        <w:topLinePunct w:val="0"/>
        <w:bidi w:val="0"/>
        <w:adjustRightInd/>
        <w:spacing w:line="460" w:lineRule="exact"/>
        <w:ind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2.2.7</w:t>
      </w:r>
      <w:r>
        <w:rPr>
          <w:rFonts w:hint="eastAsia" w:ascii="仿宋" w:hAnsi="仿宋" w:eastAsia="仿宋" w:cs="仿宋"/>
          <w:color w:val="auto"/>
          <w:sz w:val="24"/>
          <w:szCs w:val="24"/>
          <w:lang w:val="zh-CN"/>
        </w:rPr>
        <w:t>项目小组人员名单</w:t>
      </w:r>
    </w:p>
    <w:p w14:paraId="361AD6F9">
      <w:pPr>
        <w:pageBreakBefore w:val="0"/>
        <w:kinsoku/>
        <w:wordWrap/>
        <w:overflowPunct/>
        <w:topLinePunct w:val="0"/>
        <w:bidi w:val="0"/>
        <w:adjustRightInd/>
        <w:spacing w:line="460" w:lineRule="exact"/>
        <w:ind w:firstLine="720" w:firstLineChars="3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2.2.8</w:t>
      </w:r>
      <w:r>
        <w:rPr>
          <w:rFonts w:hint="eastAsia" w:ascii="仿宋" w:hAnsi="仿宋" w:eastAsia="仿宋" w:cs="仿宋"/>
          <w:color w:val="auto"/>
          <w:sz w:val="24"/>
          <w:szCs w:val="24"/>
          <w:lang w:val="zh-CN"/>
        </w:rPr>
        <w:t>评</w:t>
      </w:r>
      <w:r>
        <w:rPr>
          <w:rFonts w:hint="eastAsia" w:ascii="仿宋" w:hAnsi="仿宋" w:eastAsia="仿宋" w:cs="仿宋"/>
          <w:color w:val="auto"/>
          <w:sz w:val="24"/>
          <w:szCs w:val="24"/>
          <w:lang w:val="zh-CN" w:eastAsia="zh-CN"/>
        </w:rPr>
        <w:t>审</w:t>
      </w:r>
      <w:r>
        <w:rPr>
          <w:rFonts w:hint="eastAsia" w:ascii="仿宋" w:hAnsi="仿宋" w:eastAsia="仿宋" w:cs="仿宋"/>
          <w:color w:val="auto"/>
          <w:sz w:val="24"/>
          <w:szCs w:val="24"/>
          <w:lang w:val="zh-CN"/>
        </w:rPr>
        <w:t>标准相应的商务技术资料；</w:t>
      </w:r>
    </w:p>
    <w:p w14:paraId="7B7C4BBB">
      <w:pPr>
        <w:pageBreakBefore w:val="0"/>
        <w:kinsoku/>
        <w:wordWrap/>
        <w:overflowPunct/>
        <w:topLinePunct w:val="0"/>
        <w:bidi w:val="0"/>
        <w:adjustRightInd/>
        <w:spacing w:line="460" w:lineRule="exact"/>
        <w:ind w:firstLine="720" w:firstLineChars="3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2.2.9</w:t>
      </w:r>
      <w:r>
        <w:rPr>
          <w:rFonts w:hint="eastAsia" w:ascii="仿宋" w:hAnsi="仿宋" w:eastAsia="仿宋" w:cs="仿宋"/>
          <w:color w:val="auto"/>
          <w:sz w:val="24"/>
          <w:szCs w:val="24"/>
          <w:lang w:val="zh-CN"/>
        </w:rPr>
        <w:t>廉政承诺书；</w:t>
      </w:r>
    </w:p>
    <w:p w14:paraId="188DDB93">
      <w:pPr>
        <w:pageBreakBefore w:val="0"/>
        <w:kinsoku/>
        <w:wordWrap/>
        <w:overflowPunct/>
        <w:topLinePunct w:val="0"/>
        <w:bidi w:val="0"/>
        <w:adjustRightInd/>
        <w:spacing w:line="460" w:lineRule="exact"/>
        <w:ind w:firstLine="720" w:firstLineChars="3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2.2.10</w:t>
      </w:r>
      <w:r>
        <w:rPr>
          <w:rFonts w:hint="eastAsia" w:ascii="仿宋" w:hAnsi="仿宋" w:eastAsia="仿宋" w:cs="仿宋"/>
          <w:color w:val="auto"/>
          <w:sz w:val="24"/>
          <w:szCs w:val="24"/>
          <w:lang w:val="zh-CN"/>
        </w:rPr>
        <w:t>供应商认为需要提供的与磋商响应有关的其他资料。</w:t>
      </w:r>
    </w:p>
    <w:p w14:paraId="43EED167">
      <w:pPr>
        <w:snapToGrid w:val="0"/>
        <w:spacing w:line="440" w:lineRule="exact"/>
        <w:ind w:firstLine="482" w:firstLineChars="200"/>
        <w:rPr>
          <w:rFonts w:ascii="仿宋" w:hAnsi="仿宋" w:eastAsia="仿宋" w:cs="仿宋"/>
          <w:b/>
          <w:color w:val="000000" w:themeColor="text1"/>
          <w:sz w:val="24"/>
          <w:lang w:val="zh-CN"/>
          <w14:textFill>
            <w14:solidFill>
              <w14:schemeClr w14:val="tx1"/>
            </w14:solidFill>
          </w14:textFill>
        </w:rPr>
      </w:pPr>
      <w:r>
        <w:rPr>
          <w:rFonts w:ascii="仿宋" w:hAnsi="仿宋" w:eastAsia="仿宋" w:cs="仿宋"/>
          <w:b/>
          <w:bCs/>
          <w:color w:val="000000" w:themeColor="text1"/>
          <w:sz w:val="24"/>
          <w:lang w:val="zh-CN"/>
          <w14:textFill>
            <w14:solidFill>
              <w14:schemeClr w14:val="tx1"/>
            </w14:solidFill>
          </w14:textFill>
        </w:rPr>
        <w:t xml:space="preserve">2.3报价文件： </w:t>
      </w:r>
    </w:p>
    <w:p w14:paraId="43DF15A5">
      <w:pPr>
        <w:autoSpaceDE w:val="0"/>
        <w:autoSpaceDN w:val="0"/>
        <w:spacing w:line="440" w:lineRule="exact"/>
        <w:ind w:firstLine="720" w:firstLineChars="300"/>
        <w:jc w:val="lef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2.3.1初次报价一览表；</w:t>
      </w:r>
    </w:p>
    <w:p w14:paraId="18CB4A9B">
      <w:pPr>
        <w:autoSpaceDE w:val="0"/>
        <w:autoSpaceDN w:val="0"/>
        <w:spacing w:line="440" w:lineRule="exact"/>
        <w:ind w:firstLine="720" w:firstLineChars="300"/>
        <w:jc w:val="left"/>
        <w:rPr>
          <w:rFonts w:hint="eastAsia" w:ascii="仿宋_GB2312" w:hAnsi="宋体" w:eastAsia="仿宋_GB2312" w:cs="仿宋_GB2312"/>
          <w:color w:val="000000" w:themeColor="text1"/>
          <w:sz w:val="24"/>
          <w:lang w:val="en-US" w:eastAsia="zh-CN"/>
          <w14:textFill>
            <w14:solidFill>
              <w14:schemeClr w14:val="tx1"/>
            </w14:solidFill>
          </w14:textFill>
        </w:rPr>
      </w:pPr>
      <w:r>
        <w:rPr>
          <w:rFonts w:hint="eastAsia" w:ascii="仿宋_GB2312" w:hAnsi="宋体" w:eastAsia="仿宋_GB2312" w:cs="仿宋_GB2312"/>
          <w:color w:val="000000" w:themeColor="text1"/>
          <w:sz w:val="24"/>
          <w:lang w:val="en-US" w:eastAsia="zh-CN"/>
          <w14:textFill>
            <w14:solidFill>
              <w14:schemeClr w14:val="tx1"/>
            </w14:solidFill>
          </w14:textFill>
        </w:rPr>
        <w:t>2.3.2初次报价明细表；</w:t>
      </w:r>
    </w:p>
    <w:p w14:paraId="7D356358">
      <w:pPr>
        <w:autoSpaceDE w:val="0"/>
        <w:autoSpaceDN w:val="0"/>
        <w:spacing w:line="440" w:lineRule="exact"/>
        <w:ind w:firstLine="720" w:firstLineChars="300"/>
        <w:jc w:val="left"/>
        <w:rPr>
          <w:rFonts w:ascii="仿宋" w:hAnsi="仿宋" w:eastAsia="仿宋" w:cs="仿宋"/>
          <w:b/>
          <w:color w:val="000000" w:themeColor="text1"/>
          <w:sz w:val="24"/>
          <w:lang w:val="zh-CN"/>
          <w14:textFill>
            <w14:solidFill>
              <w14:schemeClr w14:val="tx1"/>
            </w14:solidFill>
          </w14:textFill>
        </w:rPr>
      </w:pPr>
      <w:r>
        <w:rPr>
          <w:rFonts w:hint="eastAsia" w:ascii="仿宋_GB2312" w:hAnsi="宋体" w:eastAsia="仿宋_GB2312" w:cs="仿宋_GB2312"/>
          <w:color w:val="000000" w:themeColor="text1"/>
          <w:sz w:val="24"/>
          <w:lang w:val="en-US" w:eastAsia="zh-CN"/>
          <w14:textFill>
            <w14:solidFill>
              <w14:schemeClr w14:val="tx1"/>
            </w14:solidFill>
          </w14:textFill>
        </w:rPr>
        <w:t>2.3.3</w:t>
      </w:r>
      <w:r>
        <w:rPr>
          <w:rFonts w:hint="eastAsia" w:ascii="仿宋" w:hAnsi="仿宋" w:eastAsia="仿宋" w:cs="仿宋"/>
          <w:b w:val="0"/>
          <w:bCs w:val="0"/>
          <w:color w:val="auto"/>
          <w:sz w:val="24"/>
          <w:szCs w:val="24"/>
          <w:lang w:eastAsia="zh-CN"/>
        </w:rPr>
        <w:t>供应商认为</w:t>
      </w:r>
      <w:r>
        <w:rPr>
          <w:rFonts w:hint="eastAsia" w:ascii="仿宋" w:hAnsi="仿宋" w:eastAsia="仿宋" w:cs="仿宋"/>
          <w:b w:val="0"/>
          <w:bCs w:val="0"/>
          <w:color w:val="auto"/>
          <w:sz w:val="24"/>
          <w:szCs w:val="24"/>
        </w:rPr>
        <w:t>针对报价需要说明的其他文件和说明，格式自拟。</w:t>
      </w:r>
    </w:p>
    <w:p w14:paraId="3333176D">
      <w:pPr>
        <w:snapToGrid w:val="0"/>
        <w:spacing w:line="440" w:lineRule="exact"/>
        <w:rPr>
          <w:rFonts w:ascii="仿宋" w:hAnsi="仿宋" w:eastAsia="仿宋" w:cs="仿宋"/>
          <w:b/>
          <w:color w:val="000000" w:themeColor="text1"/>
          <w:sz w:val="24"/>
          <w:lang w:val="zh-CN"/>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3.</w:t>
      </w:r>
      <w:r>
        <w:rPr>
          <w:rFonts w:hint="eastAsia" w:ascii="仿宋" w:hAnsi="仿宋" w:eastAsia="仿宋" w:cs="仿宋"/>
          <w:b/>
          <w:bCs/>
          <w:color w:val="000000" w:themeColor="text1"/>
          <w:sz w:val="24"/>
          <w:lang w:val="zh-CN"/>
          <w14:textFill>
            <w14:solidFill>
              <w14:schemeClr w14:val="tx1"/>
            </w14:solidFill>
          </w14:textFill>
        </w:rPr>
        <w:t>磋商</w:t>
      </w:r>
      <w:r>
        <w:rPr>
          <w:rFonts w:ascii="仿宋" w:hAnsi="仿宋" w:eastAsia="仿宋" w:cs="仿宋"/>
          <w:b/>
          <w:bCs/>
          <w:color w:val="000000" w:themeColor="text1"/>
          <w:sz w:val="24"/>
          <w:lang w:val="zh-CN"/>
          <w14:textFill>
            <w14:solidFill>
              <w14:schemeClr w14:val="tx1"/>
            </w14:solidFill>
          </w14:textFill>
        </w:rPr>
        <w:t>报价</w:t>
      </w:r>
    </w:p>
    <w:p w14:paraId="2D4EE7C0">
      <w:pPr>
        <w:snapToGrid w:val="0"/>
        <w:spacing w:line="440" w:lineRule="exact"/>
        <w:ind w:firstLine="480" w:firstLineChars="200"/>
        <w:rPr>
          <w:rFonts w:ascii="仿宋" w:hAnsi="仿宋" w:eastAsia="仿宋" w:cs="仿宋"/>
          <w:b/>
          <w:color w:val="000000" w:themeColor="text1"/>
          <w:sz w:val="24"/>
          <w:lang w:val="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3.1报价为采购人可以合格使用产品的价格，包括货款、包装、运输、保险、货到就位以及安装、调试、培训、保修及产品知识产权等一切费用。</w:t>
      </w:r>
    </w:p>
    <w:p w14:paraId="60760761">
      <w:pPr>
        <w:snapToGrid w:val="0"/>
        <w:spacing w:line="440" w:lineRule="exact"/>
        <w:ind w:firstLine="480" w:firstLineChars="200"/>
        <w:rPr>
          <w:rFonts w:ascii="仿宋" w:hAnsi="仿宋" w:eastAsia="仿宋" w:cs="仿宋"/>
          <w:b/>
          <w:color w:val="000000" w:themeColor="text1"/>
          <w:sz w:val="24"/>
          <w:lang w:val="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3.2磋商文件未列明，而供应商认为必需的费用也需列入报价。</w:t>
      </w:r>
    </w:p>
    <w:p w14:paraId="15C27719">
      <w:pPr>
        <w:snapToGrid w:val="0"/>
        <w:spacing w:line="440" w:lineRule="exact"/>
        <w:ind w:firstLine="480" w:firstLineChars="200"/>
        <w:rPr>
          <w:rFonts w:ascii="仿宋" w:hAnsi="仿宋" w:eastAsia="仿宋" w:cs="仿宋"/>
          <w:b/>
          <w:color w:val="000000" w:themeColor="text1"/>
          <w:sz w:val="24"/>
          <w:lang w:val="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3.2磋商报价只允许有一个报价，有选择的报价将不予接受（除指定外）。</w:t>
      </w:r>
    </w:p>
    <w:p w14:paraId="7682FEDE">
      <w:pPr>
        <w:snapToGrid w:val="0"/>
        <w:spacing w:line="440" w:lineRule="exact"/>
        <w:ind w:firstLine="480" w:firstLineChars="200"/>
        <w:rPr>
          <w:rFonts w:ascii="仿宋" w:hAnsi="仿宋" w:eastAsia="仿宋" w:cs="仿宋"/>
          <w:b/>
          <w:color w:val="000000" w:themeColor="text1"/>
          <w:sz w:val="24"/>
          <w:lang w:val="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3.3供应商提供虚假材料磋商的，磋商无效。</w:t>
      </w:r>
    </w:p>
    <w:p w14:paraId="67AF93EA">
      <w:pPr>
        <w:pStyle w:val="32"/>
        <w:spacing w:line="440" w:lineRule="exact"/>
        <w:rPr>
          <w:rFonts w:ascii="仿宋" w:hAnsi="仿宋" w:eastAsia="仿宋" w:cs="仿宋"/>
          <w:b/>
          <w:color w:val="000000" w:themeColor="text1"/>
          <w:sz w:val="24"/>
          <w:szCs w:val="24"/>
          <w14:textFill>
            <w14:solidFill>
              <w14:schemeClr w14:val="tx1"/>
            </w14:solidFill>
          </w14:textFill>
        </w:rPr>
      </w:pPr>
      <w:r>
        <w:rPr>
          <w:rFonts w:ascii="仿宋" w:hAnsi="仿宋" w:eastAsia="仿宋" w:cs="仿宋"/>
          <w:b/>
          <w:color w:val="000000" w:themeColor="text1"/>
          <w:sz w:val="24"/>
          <w:szCs w:val="24"/>
          <w14:textFill>
            <w14:solidFill>
              <w14:schemeClr w14:val="tx1"/>
            </w14:solidFill>
          </w14:textFill>
        </w:rPr>
        <w:t>4. 响应文件的编制和签署</w:t>
      </w:r>
    </w:p>
    <w:p w14:paraId="78667695">
      <w:pPr>
        <w:spacing w:line="440" w:lineRule="exact"/>
        <w:ind w:firstLine="480" w:firstLineChars="200"/>
        <w:rPr>
          <w:rFonts w:ascii="仿宋" w:hAnsi="仿宋" w:eastAsia="仿宋" w:cs="仿宋"/>
          <w:b/>
          <w:color w:val="000000" w:themeColor="text1"/>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4</w:t>
      </w:r>
      <w:r>
        <w:rPr>
          <w:rFonts w:ascii="仿宋" w:hAnsi="仿宋" w:eastAsia="仿宋" w:cs="仿宋"/>
          <w:color w:val="000000" w:themeColor="text1"/>
          <w:kern w:val="0"/>
          <w:sz w:val="24"/>
          <w:lang w:val="zh-CN"/>
          <w14:textFill>
            <w14:solidFill>
              <w14:schemeClr w14:val="tx1"/>
            </w14:solidFill>
          </w14:textFill>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20D13CC6">
      <w:pPr>
        <w:spacing w:line="440" w:lineRule="exact"/>
        <w:ind w:firstLine="480" w:firstLineChars="200"/>
        <w:rPr>
          <w:rFonts w:ascii="仿宋" w:hAnsi="仿宋" w:eastAsia="仿宋" w:cs="仿宋"/>
          <w:color w:val="000000" w:themeColor="text1"/>
          <w:kern w:val="0"/>
          <w:sz w:val="24"/>
          <w:lang w:val="zh-CN"/>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4</w:t>
      </w:r>
      <w:r>
        <w:rPr>
          <w:rFonts w:ascii="仿宋" w:hAnsi="仿宋" w:eastAsia="仿宋" w:cs="仿宋"/>
          <w:color w:val="000000" w:themeColor="text1"/>
          <w:kern w:val="0"/>
          <w:sz w:val="24"/>
          <w:lang w:val="zh-CN"/>
          <w14:textFill>
            <w14:solidFill>
              <w14:schemeClr w14:val="tx1"/>
            </w14:solidFill>
          </w14:textFill>
        </w:rPr>
        <w:t>.2供应商进行电子交易应安装客户端软件—“</w:t>
      </w:r>
      <w:r>
        <w:rPr>
          <w:rFonts w:hint="eastAsia" w:ascii="仿宋" w:hAnsi="仿宋" w:eastAsia="仿宋" w:cs="仿宋"/>
          <w:color w:val="000000" w:themeColor="text1"/>
          <w:kern w:val="0"/>
          <w:sz w:val="24"/>
          <w:lang w:val="zh-CN"/>
          <w14:textFill>
            <w14:solidFill>
              <w14:schemeClr w14:val="tx1"/>
            </w14:solidFill>
          </w14:textFill>
        </w:rPr>
        <w:t>乐采云电子交易客户端”，并按照磋商文件和电子交易平台的要求编制并加密响应文件。供应商未按规定加密的响应文件，电子交易平台将拒收并提示。</w:t>
      </w:r>
    </w:p>
    <w:p w14:paraId="012D8428">
      <w:pPr>
        <w:spacing w:line="440" w:lineRule="exact"/>
        <w:ind w:firstLine="480" w:firstLineChars="200"/>
        <w:rPr>
          <w:rFonts w:ascii="仿宋" w:hAnsi="仿宋" w:eastAsia="仿宋" w:cs="仿宋"/>
          <w:color w:val="000000" w:themeColor="text1"/>
          <w:kern w:val="0"/>
          <w:sz w:val="24"/>
          <w:lang w:val="zh-CN"/>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4</w:t>
      </w:r>
      <w:r>
        <w:rPr>
          <w:rFonts w:ascii="仿宋" w:hAnsi="仿宋" w:eastAsia="仿宋" w:cs="仿宋"/>
          <w:color w:val="000000" w:themeColor="text1"/>
          <w:kern w:val="0"/>
          <w:sz w:val="24"/>
          <w:lang w:val="zh-CN"/>
          <w14:textFill>
            <w14:solidFill>
              <w14:schemeClr w14:val="tx1"/>
            </w14:solidFill>
          </w14:textFill>
        </w:rPr>
        <w:t>.3使用“</w:t>
      </w:r>
      <w:r>
        <w:rPr>
          <w:rFonts w:hint="eastAsia" w:ascii="仿宋" w:hAnsi="仿宋" w:eastAsia="仿宋" w:cs="仿宋"/>
          <w:color w:val="000000" w:themeColor="text1"/>
          <w:kern w:val="0"/>
          <w:sz w:val="24"/>
          <w:lang w:val="zh-CN"/>
          <w14:textFill>
            <w14:solidFill>
              <w14:schemeClr w14:val="tx1"/>
            </w14:solidFill>
          </w14:textFill>
        </w:rPr>
        <w:t>乐采云电子交易客户端”需要提前申领</w:t>
      </w:r>
      <w:r>
        <w:rPr>
          <w:rFonts w:ascii="仿宋" w:hAnsi="仿宋" w:eastAsia="仿宋" w:cs="仿宋"/>
          <w:color w:val="000000" w:themeColor="text1"/>
          <w:kern w:val="0"/>
          <w:sz w:val="24"/>
          <w:lang w:val="zh-CN"/>
          <w14:textFill>
            <w14:solidFill>
              <w14:schemeClr w14:val="tx1"/>
            </w14:solidFill>
          </w14:textFill>
        </w:rPr>
        <w:t>CA数字证书，申领流程请自行前往“浙江政府采购网-下载专区-电子交易客户端-CA驱动和申领流程”进行查阅。</w:t>
      </w:r>
    </w:p>
    <w:p w14:paraId="24AC6C5F">
      <w:pPr>
        <w:pStyle w:val="394"/>
        <w:snapToGrid w:val="0"/>
        <w:spacing w:before="0" w:line="440" w:lineRule="exact"/>
        <w:ind w:firstLine="480"/>
        <w:rPr>
          <w:rFonts w:ascii="仿宋" w:hAnsi="仿宋" w:eastAsia="仿宋" w:cs="仿宋"/>
          <w:b/>
          <w:color w:val="000000" w:themeColor="text1"/>
          <w14:textFill>
            <w14:solidFill>
              <w14:schemeClr w14:val="tx1"/>
            </w14:solidFill>
          </w14:textFill>
        </w:rPr>
      </w:pPr>
      <w:r>
        <w:rPr>
          <w:rFonts w:ascii="仿宋" w:hAnsi="仿宋" w:eastAsia="仿宋" w:cs="仿宋"/>
          <w:color w:val="000000" w:themeColor="text1"/>
          <w:szCs w:val="24"/>
          <w14:textFill>
            <w14:solidFill>
              <w14:schemeClr w14:val="tx1"/>
            </w14:solidFill>
          </w14:textFill>
        </w:rPr>
        <w:t>4.4响应文件按照磋商文件第六部分格式要</w:t>
      </w:r>
      <w:r>
        <w:rPr>
          <w:rFonts w:hint="eastAsia" w:ascii="仿宋" w:hAnsi="仿宋" w:eastAsia="仿宋" w:cs="仿宋"/>
          <w:color w:val="000000" w:themeColor="text1"/>
          <w14:textFill>
            <w14:solidFill>
              <w14:schemeClr w14:val="tx1"/>
            </w14:solidFill>
          </w14:textFill>
        </w:rPr>
        <w:t>求进行签署、盖章。</w:t>
      </w:r>
      <w:r>
        <w:rPr>
          <w:rFonts w:hint="eastAsia" w:ascii="仿宋" w:hAnsi="仿宋" w:eastAsia="仿宋" w:cs="仿宋"/>
          <w:b/>
          <w:color w:val="000000" w:themeColor="text1"/>
          <w14:textFill>
            <w14:solidFill>
              <w14:schemeClr w14:val="tx1"/>
            </w14:solidFill>
          </w14:textFill>
        </w:rPr>
        <w:t>供应商的响应文件未按照磋商文件要求签署、盖章的，其响应无效</w:t>
      </w:r>
      <w:r>
        <w:rPr>
          <w:rFonts w:hint="eastAsia" w:ascii="仿宋" w:hAnsi="仿宋" w:eastAsia="仿宋" w:cs="仿宋"/>
          <w:color w:val="000000" w:themeColor="text1"/>
          <w:szCs w:val="24"/>
          <w14:textFill>
            <w14:solidFill>
              <w14:schemeClr w14:val="tx1"/>
            </w14:solidFill>
          </w14:textFill>
        </w:rPr>
        <w:t>。</w:t>
      </w:r>
    </w:p>
    <w:p w14:paraId="079268DE">
      <w:pPr>
        <w:pStyle w:val="394"/>
        <w:snapToGrid w:val="0"/>
        <w:spacing w:before="0" w:line="440" w:lineRule="exact"/>
        <w:ind w:firstLine="480"/>
        <w:rPr>
          <w:rFonts w:ascii="仿宋" w:hAnsi="仿宋" w:eastAsia="仿宋" w:cs="仿宋"/>
          <w:color w:val="000000" w:themeColor="text1"/>
          <w14:textFill>
            <w14:solidFill>
              <w14:schemeClr w14:val="tx1"/>
            </w14:solidFill>
          </w14:textFill>
        </w:rPr>
      </w:pPr>
      <w:r>
        <w:rPr>
          <w:rFonts w:ascii="仿宋" w:hAnsi="仿宋" w:eastAsia="仿宋" w:cs="仿宋"/>
          <w:color w:val="000000" w:themeColor="text1"/>
          <w:szCs w:val="24"/>
          <w14:textFill>
            <w14:solidFill>
              <w14:schemeClr w14:val="tx1"/>
            </w14:solidFill>
          </w14:textFill>
        </w:rPr>
        <w:t>4.5为确保网上操作合法、有效和安全，供应商应当在响应截止时间前完成在“乐采云平台</w:t>
      </w:r>
      <w:r>
        <w:rPr>
          <w:rFonts w:hint="eastAsia" w:ascii="仿宋" w:hAnsi="仿宋" w:eastAsia="仿宋" w:cs="仿宋"/>
          <w:color w:val="000000" w:themeColor="text1"/>
          <w:szCs w:val="24"/>
          <w14:textFill>
            <w14:solidFill>
              <w14:schemeClr w14:val="tx1"/>
            </w14:solidFill>
          </w14:textFill>
        </w:rPr>
        <w:t>”的身份认证，确保在电子交易过程中能够对相关数据电文进行加密和使用电子签名。</w:t>
      </w:r>
    </w:p>
    <w:p w14:paraId="78CDA583">
      <w:pPr>
        <w:pStyle w:val="394"/>
        <w:snapToGrid w:val="0"/>
        <w:spacing w:before="0" w:line="440" w:lineRule="exact"/>
        <w:ind w:firstLine="480"/>
        <w:rPr>
          <w:rFonts w:ascii="仿宋" w:hAnsi="仿宋" w:eastAsia="仿宋" w:cs="仿宋"/>
          <w:color w:val="000000" w:themeColor="text1"/>
          <w:szCs w:val="24"/>
          <w14:textFill>
            <w14:solidFill>
              <w14:schemeClr w14:val="tx1"/>
            </w14:solidFill>
          </w14:textFill>
        </w:rPr>
      </w:pPr>
      <w:r>
        <w:rPr>
          <w:rFonts w:ascii="仿宋" w:hAnsi="仿宋" w:eastAsia="仿宋" w:cs="仿宋"/>
          <w:color w:val="000000" w:themeColor="text1"/>
          <w14:textFill>
            <w14:solidFill>
              <w14:schemeClr w14:val="tx1"/>
            </w14:solidFill>
          </w14:textFill>
        </w:rPr>
        <w:t>4.6磋商文件对响应文件签署、盖章的要求适用于电子签名。</w:t>
      </w:r>
    </w:p>
    <w:p w14:paraId="07980D0D">
      <w:pPr>
        <w:pStyle w:val="394"/>
        <w:spacing w:before="0" w:line="440" w:lineRule="exact"/>
        <w:ind w:firstLine="0" w:firstLineChars="0"/>
        <w:rPr>
          <w:rFonts w:ascii="仿宋" w:hAnsi="仿宋" w:eastAsia="仿宋" w:cs="仿宋"/>
          <w:b/>
          <w:color w:val="000000" w:themeColor="text1"/>
          <w:szCs w:val="24"/>
          <w14:textFill>
            <w14:solidFill>
              <w14:schemeClr w14:val="tx1"/>
            </w14:solidFill>
          </w14:textFill>
        </w:rPr>
      </w:pPr>
      <w:r>
        <w:rPr>
          <w:rFonts w:ascii="仿宋" w:hAnsi="仿宋" w:eastAsia="仿宋" w:cs="仿宋"/>
          <w:b/>
          <w:color w:val="000000" w:themeColor="text1"/>
          <w:szCs w:val="24"/>
          <w14:textFill>
            <w14:solidFill>
              <w14:schemeClr w14:val="tx1"/>
            </w14:solidFill>
          </w14:textFill>
        </w:rPr>
        <w:t xml:space="preserve">5. </w:t>
      </w:r>
      <w:r>
        <w:rPr>
          <w:rFonts w:hint="eastAsia" w:ascii="仿宋" w:hAnsi="仿宋" w:eastAsia="仿宋" w:cs="仿宋"/>
          <w:b/>
          <w:color w:val="000000" w:themeColor="text1"/>
          <w:szCs w:val="24"/>
          <w14:textFill>
            <w14:solidFill>
              <w14:schemeClr w14:val="tx1"/>
            </w14:solidFill>
          </w14:textFill>
        </w:rPr>
        <w:t>磋商响应文件的提交、补充、修改、撤回</w:t>
      </w:r>
    </w:p>
    <w:p w14:paraId="065B792A">
      <w:pPr>
        <w:pStyle w:val="394"/>
        <w:spacing w:before="0" w:line="440" w:lineRule="exact"/>
        <w:ind w:firstLine="480"/>
        <w:rPr>
          <w:rFonts w:ascii="仿宋" w:hAnsi="仿宋" w:eastAsia="仿宋" w:cs="仿宋"/>
          <w:color w:val="000000" w:themeColor="text1"/>
          <w:szCs w:val="24"/>
          <w14:textFill>
            <w14:solidFill>
              <w14:schemeClr w14:val="tx1"/>
            </w14:solidFill>
          </w14:textFill>
        </w:rPr>
      </w:pPr>
      <w:r>
        <w:rPr>
          <w:rFonts w:ascii="仿宋" w:hAnsi="仿宋" w:eastAsia="仿宋" w:cs="仿宋"/>
          <w:color w:val="000000" w:themeColor="text1"/>
          <w:szCs w:val="24"/>
          <w14:textFill>
            <w14:solidFill>
              <w14:schemeClr w14:val="tx1"/>
            </w14:solidFill>
          </w14:textFill>
        </w:rPr>
        <w:t xml:space="preserve">5.1 </w:t>
      </w:r>
      <w:r>
        <w:rPr>
          <w:rFonts w:hint="eastAsia" w:ascii="仿宋" w:hAnsi="仿宋" w:eastAsia="仿宋" w:cs="仿宋"/>
          <w:color w:val="000000" w:themeColor="text1"/>
          <w:szCs w:val="24"/>
          <w14:textFill>
            <w14:solidFill>
              <w14:schemeClr w14:val="tx1"/>
            </w14:solidFill>
          </w14:textFill>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bookmarkStart w:id="65" w:name="_GoBack"/>
      <w:bookmarkEnd w:id="65"/>
    </w:p>
    <w:p w14:paraId="4B844EBF">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5.2 </w:t>
      </w:r>
      <w:r>
        <w:rPr>
          <w:rFonts w:hint="eastAsia" w:ascii="仿宋" w:hAnsi="仿宋" w:eastAsia="仿宋" w:cs="仿宋"/>
          <w:color w:val="000000" w:themeColor="text1"/>
          <w:sz w:val="24"/>
          <w14:textFill>
            <w14:solidFill>
              <w14:schemeClr w14:val="tx1"/>
            </w14:solidFill>
          </w14:textFill>
        </w:rPr>
        <w:t>在响应截止时间以后，不能补充、修改响应文件。</w:t>
      </w:r>
    </w:p>
    <w:p w14:paraId="22E3413A">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5.3 </w:t>
      </w:r>
      <w:r>
        <w:rPr>
          <w:rFonts w:hint="eastAsia" w:ascii="仿宋" w:hAnsi="仿宋" w:eastAsia="仿宋" w:cs="仿宋"/>
          <w:color w:val="000000" w:themeColor="text1"/>
          <w:sz w:val="24"/>
          <w14:textFill>
            <w14:solidFill>
              <w14:schemeClr w14:val="tx1"/>
            </w14:solidFill>
          </w14:textFill>
        </w:rPr>
        <w:t>在提交“最后报价”后，供应商不能退出磋商。</w:t>
      </w:r>
    </w:p>
    <w:p w14:paraId="318C230F">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5.4 </w:t>
      </w:r>
      <w:r>
        <w:rPr>
          <w:rFonts w:hint="eastAsia" w:ascii="仿宋" w:hAnsi="仿宋" w:eastAsia="仿宋" w:cs="仿宋"/>
          <w:color w:val="000000" w:themeColor="text1"/>
          <w:sz w:val="24"/>
          <w14:textFill>
            <w14:solidFill>
              <w14:schemeClr w14:val="tx1"/>
            </w14:solidFill>
          </w14:textFill>
        </w:rPr>
        <w:t>电子交易平台收到响应文件，将妥善保存并即时向供应商发出确认回执通知。在响应截止时间前，除供应商补充、修改或者撤回响应文件外，任何单位和个人不得解密或提取响应文件。</w:t>
      </w:r>
    </w:p>
    <w:p w14:paraId="1726271F">
      <w:pPr>
        <w:spacing w:line="440" w:lineRule="exact"/>
        <w:ind w:firstLine="480" w:firstLineChars="200"/>
        <w:rPr>
          <w:rFonts w:ascii="仿宋" w:hAnsi="仿宋" w:eastAsia="仿宋" w:cs="仿宋"/>
          <w:b/>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5.5 </w:t>
      </w:r>
      <w:r>
        <w:rPr>
          <w:rFonts w:hint="eastAsia" w:ascii="仿宋" w:hAnsi="仿宋" w:eastAsia="仿宋" w:cs="仿宋"/>
          <w:color w:val="000000" w:themeColor="text1"/>
          <w:sz w:val="24"/>
          <w14:textFill>
            <w14:solidFill>
              <w14:schemeClr w14:val="tx1"/>
            </w14:solidFill>
          </w14:textFill>
        </w:rPr>
        <w:t>采购代理机构可以视情况延长提交响应文件的截止时间。在上述情况下，采购代理机构与供应商以前在响应截止期方面的全部权利、责任和义务，将适用于延长至新的响应截止期。</w:t>
      </w:r>
    </w:p>
    <w:p w14:paraId="5B6B1888">
      <w:pPr>
        <w:pStyle w:val="394"/>
        <w:spacing w:before="0" w:line="440" w:lineRule="exact"/>
        <w:ind w:firstLine="0" w:firstLineChars="0"/>
        <w:rPr>
          <w:rFonts w:ascii="仿宋" w:hAnsi="仿宋" w:eastAsia="仿宋" w:cs="仿宋"/>
          <w:b/>
          <w:color w:val="000000" w:themeColor="text1"/>
          <w:szCs w:val="24"/>
          <w14:textFill>
            <w14:solidFill>
              <w14:schemeClr w14:val="tx1"/>
            </w14:solidFill>
          </w14:textFill>
        </w:rPr>
      </w:pPr>
      <w:r>
        <w:rPr>
          <w:rStyle w:val="71"/>
          <w:rFonts w:hint="eastAsia" w:ascii="仿宋" w:hAnsi="仿宋" w:eastAsia="仿宋" w:cs="仿宋"/>
          <w:color w:val="000000" w:themeColor="text1"/>
          <w:sz w:val="24"/>
          <w:szCs w:val="24"/>
          <w:lang w:val="en-US" w:eastAsia="zh-CN"/>
          <w14:textFill>
            <w14:solidFill>
              <w14:schemeClr w14:val="tx1"/>
            </w14:solidFill>
          </w14:textFill>
        </w:rPr>
        <w:t xml:space="preserve">6. </w:t>
      </w:r>
      <w:r>
        <w:rPr>
          <w:rFonts w:hint="eastAsia" w:ascii="仿宋" w:hAnsi="仿宋" w:eastAsia="仿宋" w:cs="仿宋"/>
          <w:b/>
          <w:color w:val="000000" w:themeColor="text1"/>
          <w:szCs w:val="24"/>
          <w14:textFill>
            <w14:solidFill>
              <w14:schemeClr w14:val="tx1"/>
            </w14:solidFill>
          </w14:textFill>
        </w:rPr>
        <w:t>磋商响应有效期</w:t>
      </w:r>
    </w:p>
    <w:p w14:paraId="3E58D9F7">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6.1磋商响应有效期为从提交磋商响应文件的截止之日起90天。供应商的磋商响应文件中承诺的磋商响应有效期少于磋商文件中载明的磋商有效期的，磋商无效。</w:t>
      </w:r>
    </w:p>
    <w:p w14:paraId="69CD9FFF">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6.2磋商响应文件合格投递后，自磋商截止日期起，在磋商有效期内有效。</w:t>
      </w:r>
    </w:p>
    <w:p w14:paraId="33EBF9B1">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6.3在原定磋商有效期满之前，如果出现特殊情况，采购代理机构可以以书面形式通知供应商延长磋商有效期。供应商同意延长的，不得要求或被允许修改其磋商响应文件，供应商拒绝延长的，其磋商无效。</w:t>
      </w:r>
    </w:p>
    <w:p w14:paraId="00295A65">
      <w:pPr>
        <w:keepNext w:val="0"/>
        <w:keepLines w:val="0"/>
        <w:pageBreakBefore w:val="0"/>
        <w:widowControl w:val="0"/>
        <w:kinsoku/>
        <w:wordWrap/>
        <w:overflowPunct/>
        <w:topLinePunct w:val="0"/>
        <w:autoSpaceDE/>
        <w:autoSpaceDN/>
        <w:bidi w:val="0"/>
        <w:adjustRightInd/>
        <w:snapToGrid/>
        <w:spacing w:before="157" w:beforeLines="50" w:line="440" w:lineRule="exact"/>
        <w:jc w:val="center"/>
        <w:textAlignment w:val="auto"/>
        <w:outlineLvl w:val="0"/>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四、</w:t>
      </w:r>
      <w:r>
        <w:rPr>
          <w:rFonts w:hint="eastAsia" w:ascii="仿宋" w:hAnsi="仿宋" w:eastAsia="仿宋" w:cs="仿宋"/>
          <w:b/>
          <w:color w:val="000000" w:themeColor="text1"/>
          <w:sz w:val="32"/>
          <w:szCs w:val="32"/>
          <w14:textFill>
            <w14:solidFill>
              <w14:schemeClr w14:val="tx1"/>
            </w14:solidFill>
          </w14:textFill>
        </w:rPr>
        <w:t>磋商和评审</w:t>
      </w:r>
    </w:p>
    <w:p w14:paraId="1C3F8D60">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1．磋商程序</w:t>
      </w:r>
    </w:p>
    <w:p w14:paraId="4513E9D3">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1.1响应截止时间后，主持人宣布磋商开始。</w:t>
      </w:r>
    </w:p>
    <w:p w14:paraId="7F34DE42">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1.2供应商登录</w:t>
      </w:r>
      <w:r>
        <w:rPr>
          <w:rFonts w:hint="eastAsia" w:ascii="仿宋" w:hAnsi="仿宋" w:eastAsia="仿宋" w:cs="仿宋"/>
          <w:color w:val="000000" w:themeColor="text1"/>
          <w:sz w:val="24"/>
          <w14:textFill>
            <w14:solidFill>
              <w14:schemeClr w14:val="tx1"/>
            </w14:solidFill>
          </w14:textFill>
        </w:rPr>
        <w:t>乐采云平台，用“项目采购</w:t>
      </w:r>
      <w:r>
        <w:rPr>
          <w:rFonts w:ascii="仿宋" w:hAnsi="仿宋" w:eastAsia="仿宋" w:cs="仿宋"/>
          <w:color w:val="000000" w:themeColor="text1"/>
          <w:sz w:val="24"/>
          <w14:textFill>
            <w14:solidFill>
              <w14:schemeClr w14:val="tx1"/>
            </w14:solidFill>
          </w14:textFill>
        </w:rPr>
        <w:t>-开标评标”功能对电子磋商响应文件进行在线解密。在线解密电子磋商响应文件时间为磋商截止时间起30分钟内。</w:t>
      </w:r>
    </w:p>
    <w:p w14:paraId="0F6E6D15">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1.3确定各供应商磋商、演示顺序（如有要求）。</w:t>
      </w:r>
    </w:p>
    <w:p w14:paraId="181619DC">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1.4磋商小组对磋商响应文件进行评估和比较。</w:t>
      </w:r>
    </w:p>
    <w:p w14:paraId="42F7FB59">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1.5磋商小组与单一供应商分别进行磋商。</w:t>
      </w:r>
    </w:p>
    <w:p w14:paraId="750BD625">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1.6</w:t>
      </w:r>
      <w:r>
        <w:rPr>
          <w:rFonts w:hint="eastAsia" w:ascii="仿宋" w:hAnsi="仿宋" w:eastAsia="仿宋" w:cs="仿宋"/>
          <w:b/>
          <w:bCs/>
          <w:color w:val="000000" w:themeColor="text1"/>
          <w:sz w:val="24"/>
          <w14:textFill>
            <w14:solidFill>
              <w14:schemeClr w14:val="tx1"/>
            </w14:solidFill>
          </w14:textFill>
        </w:rPr>
        <w:t>磋商小组要求所有实质性响应的供应商在规定时间内提交最后报价（只公开最后报价）。</w:t>
      </w:r>
    </w:p>
    <w:p w14:paraId="6F5EF671">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1.7由磋商小组采用综合评分法对提交最后报价的供应商的磋商响应文件和最后报价进行综合评审，在符合采购需求、质量和服务要求的前提下，按评审得分从高到低顺序推荐确定成交候选供应商。</w:t>
      </w:r>
    </w:p>
    <w:p w14:paraId="4C1A3ED0">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1.8主持人公布磋商结果。</w:t>
      </w:r>
    </w:p>
    <w:p w14:paraId="416F9FB9">
      <w:pPr>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特别说明：乐采云公司如对电子化磋商程序有调整的，按调整后的程序操作。</w:t>
      </w:r>
    </w:p>
    <w:p w14:paraId="5091BA8B">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2.采购过程中出现以下情形，导致电子交易平台无法正常运行，或者无法保证电子交易的公平、公正和安全时，采购组织机构可中止电子交易活动：</w:t>
      </w:r>
    </w:p>
    <w:p w14:paraId="4F96265D">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2.1电子交易平台发生故障而无法登录访问的； </w:t>
      </w:r>
    </w:p>
    <w:p w14:paraId="42715E64">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2.2电子交易平台应用或数据库出现错误，不能进行正常操作的；</w:t>
      </w:r>
    </w:p>
    <w:p w14:paraId="3361EFF9">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2.3电子交易平台发现严重安全漏洞，有潜在泄密危险的；</w:t>
      </w:r>
    </w:p>
    <w:p w14:paraId="3E258F28">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2.4病毒发作导致不能进行正常操作的； </w:t>
      </w:r>
    </w:p>
    <w:p w14:paraId="453244D9">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2.5其他无法保证电子交易的公平、公正和安全的情况。</w:t>
      </w:r>
    </w:p>
    <w:p w14:paraId="235FD4BD">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1CE82D1F">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3．磋商内容</w:t>
      </w:r>
    </w:p>
    <w:p w14:paraId="57C3247A">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3.1本次磋商内容为在磋商文件范围内就供应商的磋商响应文件，磋商小组与供应商在技术、价格、服务、合同等问题进行磋商，最终确定成交与否。</w:t>
      </w:r>
    </w:p>
    <w:p w14:paraId="42036A09">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3.2磋商应作书面记录，供应商并就磋商内容作出书面承诺，并由供应商法定代表人或其授权委托人签字后生效，作为磋商响应文件的一部分。</w:t>
      </w:r>
    </w:p>
    <w:p w14:paraId="7270217D">
      <w:pPr>
        <w:spacing w:line="440" w:lineRule="exact"/>
        <w:ind w:firstLine="480" w:firstLineChars="200"/>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3.3磋商文件有实质性变动的，磋商小组以书面形式通知所有参加磋商的供应商。</w:t>
      </w:r>
    </w:p>
    <w:p w14:paraId="1F201FA6">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4．磋商</w:t>
      </w:r>
    </w:p>
    <w:p w14:paraId="5201494F">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4.1磋商小组由采购人依法组建，负责评审活动。磋商小组遵循公开、公平、公正、科学合理、竞争择优的原则。</w:t>
      </w:r>
    </w:p>
    <w:p w14:paraId="6EC4EA6D">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4.2磋商小组由采购人代表和有关方面的专家组成，成员人数为3人以上单数。</w:t>
      </w:r>
    </w:p>
    <w:p w14:paraId="0A408924">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4.3磋商小组负责对供应商资格的最终审定。</w:t>
      </w:r>
    </w:p>
    <w:p w14:paraId="45081380">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4.4磋商小组可以要求供应商对其磋商响应文件中含义不明确的内容作必要的澄清或者说明，但澄清或者说明不得超过磋商响应文件的范围或者改变磋商响应文件的实质性内容。</w:t>
      </w:r>
    </w:p>
    <w:p w14:paraId="09F72F87">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中需要供应商对磋商、响应文件作出澄清、说明或者补正的，评标委员会和供应商应当通过乐采云平台交换数据电文。给予供应商提交澄清说明或补正的时间不少于半小时，供应商已经明确表示澄清说明或补正完毕的除外。</w:t>
      </w:r>
    </w:p>
    <w:p w14:paraId="0FF53585">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供应商通过乐采云平台交换的数据电文必须进行电子签章。</w:t>
      </w:r>
    </w:p>
    <w:p w14:paraId="76F36F98">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评审人员的评审、修改记录应保留原件，随项目其他资料一并存档。</w:t>
      </w:r>
    </w:p>
    <w:p w14:paraId="273740F6">
      <w:pPr>
        <w:widowControl/>
        <w:snapToGrid w:val="0"/>
        <w:spacing w:line="440" w:lineRule="exact"/>
        <w:ind w:firstLine="480" w:firstLineChars="200"/>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4.6</w:t>
      </w:r>
      <w:r>
        <w:rPr>
          <w:rFonts w:hint="eastAsia" w:ascii="仿宋" w:hAnsi="仿宋" w:eastAsia="仿宋" w:cs="仿宋"/>
          <w:color w:val="000000" w:themeColor="text1"/>
          <w:sz w:val="24"/>
          <w14:textFill>
            <w14:solidFill>
              <w14:schemeClr w14:val="tx1"/>
            </w14:solidFill>
          </w14:textFill>
        </w:rPr>
        <w:t>磋商小组</w:t>
      </w:r>
      <w:r>
        <w:rPr>
          <w:rFonts w:hint="eastAsia" w:ascii="仿宋" w:hAnsi="仿宋" w:eastAsia="仿宋" w:cs="仿宋"/>
          <w:color w:val="000000" w:themeColor="text1"/>
          <w:kern w:val="0"/>
          <w:sz w:val="24"/>
          <w14:textFill>
            <w14:solidFill>
              <w14:schemeClr w14:val="tx1"/>
            </w14:solidFill>
          </w14:textFill>
        </w:rPr>
        <w:t>对磋商响应文件的判定，只依据磋商响应文件和磋商文件内容本身，不依据任何外来证明。</w:t>
      </w:r>
    </w:p>
    <w:p w14:paraId="25C96571">
      <w:pPr>
        <w:widowControl/>
        <w:snapToGrid w:val="0"/>
        <w:spacing w:line="440" w:lineRule="exact"/>
        <w:ind w:firstLine="480" w:firstLineChars="200"/>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4.7磋商小组不向落标方解释落标的原因，不退还磋商响应文件。</w:t>
      </w:r>
    </w:p>
    <w:p w14:paraId="6E8BDF20">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5．磋商响应文件的初审鉴定</w:t>
      </w:r>
    </w:p>
    <w:p w14:paraId="2F75300A">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5.1资格性审查</w:t>
      </w:r>
    </w:p>
    <w:p w14:paraId="49BBEDD9">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5.1.1依据法律、法规和磋商文件规定，对磋商响应文件中对资格证明、磋商保证金等进行审查，以确定供应商是否具备磋商资格。</w:t>
      </w:r>
    </w:p>
    <w:p w14:paraId="2666A06A">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5.2符合性审查</w:t>
      </w:r>
    </w:p>
    <w:p w14:paraId="281B5748">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551DD2E4">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5.3如果磋商响应文件实质不响应磋商文件的各项要求，磋商小组将予以拒绝，并且不允许供应商通过修改或撤销其不符合要求的差异或保留，使之成为具有响应性的</w:t>
      </w:r>
      <w:r>
        <w:rPr>
          <w:rFonts w:hint="eastAsia" w:ascii="仿宋" w:hAnsi="仿宋" w:eastAsia="仿宋" w:cs="仿宋"/>
          <w:color w:val="000000" w:themeColor="text1"/>
          <w:sz w:val="24"/>
          <w14:textFill>
            <w14:solidFill>
              <w14:schemeClr w14:val="tx1"/>
            </w14:solidFill>
          </w14:textFill>
        </w:rPr>
        <w:t>磋商。</w:t>
      </w:r>
    </w:p>
    <w:p w14:paraId="0BC501B8">
      <w:pPr>
        <w:widowControl/>
        <w:snapToGrid w:val="0"/>
        <w:spacing w:line="440" w:lineRule="exact"/>
        <w:rPr>
          <w:rFonts w:ascii="仿宋" w:hAnsi="仿宋" w:eastAsia="仿宋" w:cs="仿宋"/>
          <w:b/>
          <w:color w:val="000000" w:themeColor="text1"/>
          <w:kern w:val="0"/>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 xml:space="preserve">6. </w:t>
      </w:r>
      <w:r>
        <w:rPr>
          <w:rFonts w:hint="eastAsia" w:ascii="仿宋" w:hAnsi="仿宋" w:eastAsia="仿宋" w:cs="仿宋"/>
          <w:b/>
          <w:color w:val="000000" w:themeColor="text1"/>
          <w:kern w:val="0"/>
          <w:sz w:val="24"/>
          <w14:textFill>
            <w14:solidFill>
              <w14:schemeClr w14:val="tx1"/>
            </w14:solidFill>
          </w14:textFill>
        </w:rPr>
        <w:t>对明显的文字和计算错误的修正原则</w:t>
      </w:r>
    </w:p>
    <w:p w14:paraId="51516304">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6.1磋商响应文件中报价一览表（报价表）内容与磋商响应文件中相应内容不一致的，以报价一览表（报价表）为准；</w:t>
      </w:r>
    </w:p>
    <w:p w14:paraId="55C0A3B9">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6.2大写金额和小写金额不一致的，以大写金额为准；</w:t>
      </w:r>
    </w:p>
    <w:p w14:paraId="6ECA6583">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6.3单价金额小数点或者百分比有明显错位的，以报价一览表的总价为准，并修改单价；</w:t>
      </w:r>
    </w:p>
    <w:p w14:paraId="00A1E21D">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6.4总价金额与按单价汇总金额不一致的，以单价金额计算结果为准。</w:t>
      </w:r>
    </w:p>
    <w:p w14:paraId="4FC37C1C">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同时出现两种以上不一致的，按照前款规定的顺序修正。</w:t>
      </w:r>
      <w:r>
        <w:rPr>
          <w:rFonts w:hint="eastAsia" w:ascii="仿宋" w:hAnsi="仿宋" w:eastAsia="仿宋" w:cs="仿宋"/>
          <w:bCs/>
          <w:color w:val="000000" w:themeColor="text1"/>
          <w:sz w:val="24"/>
          <w14:textFill>
            <w14:solidFill>
              <w14:schemeClr w14:val="tx1"/>
            </w14:solidFill>
          </w14:textFill>
        </w:rPr>
        <w:t>修正后的报价按照财政部公布第</w:t>
      </w:r>
      <w:r>
        <w:rPr>
          <w:rFonts w:ascii="仿宋" w:hAnsi="仿宋" w:eastAsia="仿宋" w:cs="仿宋"/>
          <w:bCs/>
          <w:color w:val="000000" w:themeColor="text1"/>
          <w:sz w:val="24"/>
          <w14:textFill>
            <w14:solidFill>
              <w14:schemeClr w14:val="tx1"/>
            </w14:solidFill>
          </w14:textFill>
        </w:rPr>
        <w:t>87号令</w:t>
      </w:r>
      <w:r>
        <w:rPr>
          <w:rFonts w:hint="eastAsia" w:ascii="仿宋" w:hAnsi="仿宋" w:eastAsia="仿宋" w:cs="仿宋"/>
          <w:color w:val="000000" w:themeColor="text1"/>
          <w:sz w:val="24"/>
          <w14:textFill>
            <w14:solidFill>
              <w14:schemeClr w14:val="tx1"/>
            </w14:solidFill>
          </w14:textFill>
        </w:rPr>
        <w:t>第五十一条第二款的规定经磋商响应人确认后产生约束力，磋商响应人不确认的，其磋商无效。</w:t>
      </w:r>
    </w:p>
    <w:p w14:paraId="3F912203">
      <w:pPr>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7.磋商响应文件的评审、比较和否决</w:t>
      </w:r>
    </w:p>
    <w:p w14:paraId="4BCA98CB">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7.1磋商小组将对在实质上响应磋商文件要求的磋商响应文件进行评估和比较。</w:t>
      </w:r>
    </w:p>
    <w:p w14:paraId="35DF0D72">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7.2磋商小组可以书面形式要求供应商就磋商响应文件含义不明确的内容进行书面说明并提供相关材料。</w:t>
      </w:r>
    </w:p>
    <w:p w14:paraId="25F790A9">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7.3如发现与磋商文件要求相偏离的，磋商小组应对其偏离情形进行必要的书面核实。</w:t>
      </w:r>
    </w:p>
    <w:p w14:paraId="1828F177">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7.4如属于实质性偏离或符合无效响应条件的，磋商小组应当询问相关供应商，并允许其进行陈述申辩，但不允许对偏离条款撤回。</w:t>
      </w:r>
    </w:p>
    <w:p w14:paraId="10AECD4A">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7.5比较与评价。磋商小组依据磋商文件规定的评审标准和方法，对磋商响应文件进行商务和技术评估，综合比较与评价。。</w:t>
      </w:r>
    </w:p>
    <w:p w14:paraId="6E4E3ACD">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7.6汇总（商务技术得分情况）。磋商小组各成员应当独立对每个供应商的磋商响应文件进行评价，并汇总商务技术得分情况。</w:t>
      </w:r>
    </w:p>
    <w:p w14:paraId="74CBC621">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7.7 </w:t>
      </w:r>
      <w:r>
        <w:rPr>
          <w:rFonts w:hint="eastAsia" w:ascii="仿宋" w:hAnsi="仿宋" w:eastAsia="仿宋" w:cs="仿宋"/>
          <w:color w:val="000000" w:themeColor="text1"/>
          <w:sz w:val="24"/>
          <w14:textFill>
            <w14:solidFill>
              <w14:schemeClr w14:val="tx1"/>
            </w14:solidFill>
          </w14:textFill>
        </w:rPr>
        <w:t>报价审核。对符合采购需求且通过商务技术评审的供应商的报价的合理性、准确性等进行审查核实。</w:t>
      </w:r>
    </w:p>
    <w:p w14:paraId="2B0D347F">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7.7.1磋商小组认为供应商的报价明显低于其他通过符合性审查供应商的报价，有可能影响产品质量或者不能诚信履约的，应当要求其在磋商现场合理的时间内提供书面说明，必要时提交相关证明材料。</w:t>
      </w:r>
    </w:p>
    <w:p w14:paraId="55A6B6EC">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7.7.</w:t>
      </w:r>
      <w:r>
        <w:rPr>
          <w:rFonts w:hint="eastAsia" w:ascii="仿宋" w:hAnsi="仿宋" w:eastAsia="仿宋" w:cs="仿宋"/>
          <w:color w:val="000000" w:themeColor="text1"/>
          <w:sz w:val="24"/>
          <w:lang w:val="en-US" w:eastAsia="zh-CN"/>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如需磋商价格修正，按财政部第87号令第五十九条的规定对磋商价格进行修正。</w:t>
      </w:r>
    </w:p>
    <w:p w14:paraId="2585B5DA">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7.8磋商小组依据磋商文件规定的评标标准和方法，对磋商响应文件进行评审和比较后，向采购人或其委托的采购代理机构提供书面磋商报告，并按得分高低排序推荐</w:t>
      </w:r>
      <w:r>
        <w:rPr>
          <w:rFonts w:hint="eastAsia" w:ascii="仿宋" w:hAnsi="仿宋" w:eastAsia="仿宋" w:cs="仿宋"/>
          <w:color w:val="000000" w:themeColor="text1"/>
          <w:sz w:val="24"/>
          <w:lang w:val="en-US" w:eastAsia="zh-CN"/>
          <w14:textFill>
            <w14:solidFill>
              <w14:schemeClr w14:val="tx1"/>
            </w14:solidFill>
          </w14:textFill>
        </w:rPr>
        <w:t>成交</w:t>
      </w:r>
      <w:r>
        <w:rPr>
          <w:rFonts w:ascii="仿宋" w:hAnsi="仿宋" w:eastAsia="仿宋" w:cs="仿宋"/>
          <w:color w:val="000000" w:themeColor="text1"/>
          <w:sz w:val="24"/>
          <w14:textFill>
            <w14:solidFill>
              <w14:schemeClr w14:val="tx1"/>
            </w14:solidFill>
          </w14:textFill>
        </w:rPr>
        <w:t>候选供应商。</w:t>
      </w:r>
    </w:p>
    <w:p w14:paraId="518854BA">
      <w:pPr>
        <w:pStyle w:val="16"/>
        <w:tabs>
          <w:tab w:val="clear" w:pos="390"/>
        </w:tabs>
        <w:spacing w:afterLines="0" w:line="440" w:lineRule="exact"/>
        <w:ind w:left="0" w:firstLine="0"/>
        <w:rPr>
          <w:rFonts w:ascii="仿宋" w:hAnsi="仿宋" w:eastAsia="仿宋" w:cs="仿宋"/>
          <w:b/>
          <w:color w:val="000000" w:themeColor="text1"/>
          <w14:textFill>
            <w14:solidFill>
              <w14:schemeClr w14:val="tx1"/>
            </w14:solidFill>
          </w14:textFill>
        </w:rPr>
      </w:pPr>
      <w:r>
        <w:rPr>
          <w:rFonts w:ascii="仿宋" w:hAnsi="仿宋" w:eastAsia="仿宋" w:cs="仿宋"/>
          <w:b/>
          <w:color w:val="000000" w:themeColor="text1"/>
          <w14:textFill>
            <w14:solidFill>
              <w14:schemeClr w14:val="tx1"/>
            </w14:solidFill>
          </w14:textFill>
        </w:rPr>
        <w:t>8.磋商响应文件的澄清</w:t>
      </w:r>
    </w:p>
    <w:p w14:paraId="0CD29A4F">
      <w:pPr>
        <w:pStyle w:val="16"/>
        <w:tabs>
          <w:tab w:val="clear" w:pos="390"/>
        </w:tabs>
        <w:spacing w:afterLines="0" w:line="440" w:lineRule="exact"/>
        <w:ind w:left="0"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3D7854E7">
      <w:pPr>
        <w:pStyle w:val="32"/>
        <w:snapToGrid w:val="0"/>
        <w:spacing w:line="440" w:lineRule="exact"/>
        <w:jc w:val="left"/>
        <w:rPr>
          <w:rFonts w:ascii="仿宋" w:hAnsi="仿宋" w:eastAsia="仿宋" w:cs="仿宋"/>
          <w:b/>
          <w:color w:val="000000" w:themeColor="text1"/>
          <w:sz w:val="24"/>
          <w:szCs w:val="24"/>
          <w14:textFill>
            <w14:solidFill>
              <w14:schemeClr w14:val="tx1"/>
            </w14:solidFill>
          </w14:textFill>
        </w:rPr>
      </w:pPr>
      <w:r>
        <w:rPr>
          <w:rFonts w:ascii="仿宋" w:hAnsi="仿宋" w:eastAsia="仿宋" w:cs="仿宋"/>
          <w:b/>
          <w:color w:val="000000" w:themeColor="text1"/>
          <w:sz w:val="24"/>
          <w:szCs w:val="24"/>
          <w14:textFill>
            <w14:solidFill>
              <w14:schemeClr w14:val="tx1"/>
            </w14:solidFill>
          </w14:textFill>
        </w:rPr>
        <w:t>9．无效磋商的情形</w:t>
      </w:r>
    </w:p>
    <w:p w14:paraId="40A5CD59">
      <w:pPr>
        <w:tabs>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磋商响应文件有下列情形之一的作无效磋商响应处理：</w:t>
      </w:r>
    </w:p>
    <w:p w14:paraId="6281F0B7">
      <w:pPr>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9.1磋商响应文件未按照磋商文件规定要求电子签章、签字或盖章的；</w:t>
      </w:r>
    </w:p>
    <w:p w14:paraId="7F9EC12C">
      <w:pPr>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9.2单位负责人为同一人或者存在直接控股、管理关系的不同供应商参加同一合同项下的采购活动的（均无效）；</w:t>
      </w:r>
    </w:p>
    <w:p w14:paraId="56B554FC">
      <w:pPr>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 xml:space="preserve">9.3为采购项目提供整体设计、规范编制或者项目管理、监理、检测等服务的供应商参加该采购项目的其他采购活动的； </w:t>
      </w:r>
    </w:p>
    <w:p w14:paraId="460F553C">
      <w:pPr>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9.4供应商不具备磋商文件中规定的资格要求的（供应商未提供有效的资格证明文件的，视为其不具备磋商文件中规定的资格要求）；</w:t>
      </w:r>
    </w:p>
    <w:p w14:paraId="745BC9E6">
      <w:pPr>
        <w:snapToGrid w:val="0"/>
        <w:spacing w:line="440" w:lineRule="exact"/>
        <w:ind w:firstLine="482" w:firstLineChars="200"/>
        <w:jc w:val="left"/>
        <w:rPr>
          <w:rFonts w:ascii="仿宋" w:hAnsi="仿宋" w:eastAsia="仿宋" w:cs="仿宋"/>
          <w:b/>
          <w:color w:val="000000" w:themeColor="text1"/>
          <w:kern w:val="0"/>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9.5</w:t>
      </w:r>
      <w:r>
        <w:rPr>
          <w:rFonts w:hint="eastAsia" w:ascii="仿宋" w:hAnsi="仿宋" w:eastAsia="仿宋" w:cs="仿宋"/>
          <w:b/>
          <w:color w:val="000000" w:themeColor="text1"/>
          <w:kern w:val="0"/>
          <w:sz w:val="24"/>
          <w14:textFill>
            <w14:solidFill>
              <w14:schemeClr w14:val="tx1"/>
            </w14:solidFill>
          </w14:textFill>
        </w:rPr>
        <w:t>《法定代表人身份证明书》与提供的身份证复印件信息不符的；《法定代表人授权委托书》与提供的身份证复印件信息不符的；</w:t>
      </w:r>
    </w:p>
    <w:p w14:paraId="456C2795">
      <w:pPr>
        <w:snapToGrid w:val="0"/>
        <w:spacing w:line="440" w:lineRule="exact"/>
        <w:ind w:firstLine="482" w:firstLineChars="200"/>
        <w:jc w:val="left"/>
        <w:rPr>
          <w:rFonts w:ascii="仿宋" w:hAnsi="仿宋" w:eastAsia="仿宋" w:cs="仿宋"/>
          <w:b/>
          <w:color w:val="000000" w:themeColor="text1"/>
          <w:kern w:val="0"/>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9.6《法定代表人授权委托书》或《法定代表人身份证明书》填写不全、错误、未加盖公章(《法定代表人授权委托书》要求“电子签章”和“签字或盖章”缺一不可）的；</w:t>
      </w:r>
    </w:p>
    <w:p w14:paraId="464C22D4">
      <w:pPr>
        <w:snapToGrid w:val="0"/>
        <w:spacing w:line="440" w:lineRule="exact"/>
        <w:ind w:firstLine="482" w:firstLineChars="200"/>
        <w:jc w:val="left"/>
        <w:rPr>
          <w:rFonts w:ascii="仿宋" w:hAnsi="仿宋" w:eastAsia="仿宋" w:cs="仿宋"/>
          <w:b/>
          <w:color w:val="000000" w:themeColor="text1"/>
          <w:kern w:val="0"/>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9.7授权代表非磋商响应单位正式职工（以社保证明为准，如授权代表为离退休返聘人员的，需提供退休证明及单位聘用证明</w:t>
      </w:r>
      <w:r>
        <w:rPr>
          <w:rFonts w:ascii="仿宋" w:hAnsi="仿宋" w:eastAsia="仿宋" w:cs="仿宋"/>
          <w:b/>
          <w:bCs/>
          <w:color w:val="000000" w:themeColor="text1"/>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法定代表人及个体工商户除外；</w:t>
      </w:r>
    </w:p>
    <w:p w14:paraId="7A8088CD">
      <w:pPr>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9.</w:t>
      </w:r>
      <w:r>
        <w:rPr>
          <w:rFonts w:ascii="仿宋" w:hAnsi="仿宋" w:eastAsia="仿宋" w:cs="仿宋"/>
          <w:b/>
          <w:color w:val="000000" w:themeColor="text1"/>
          <w:sz w:val="24"/>
          <w14:textFill>
            <w14:solidFill>
              <w14:schemeClr w14:val="tx1"/>
            </w14:solidFill>
          </w14:textFill>
        </w:rPr>
        <w:t>8磋商响应文件中的磋商响应函无供应商电子签章或填写不全的；</w:t>
      </w:r>
    </w:p>
    <w:p w14:paraId="4261651D">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9.9</w:t>
      </w:r>
      <w:r>
        <w:rPr>
          <w:rFonts w:hint="eastAsia" w:ascii="仿宋" w:hAnsi="仿宋" w:eastAsia="仿宋" w:cs="仿宋"/>
          <w:b/>
          <w:color w:val="000000" w:themeColor="text1"/>
          <w:sz w:val="24"/>
          <w14:textFill>
            <w14:solidFill>
              <w14:schemeClr w14:val="tx1"/>
            </w14:solidFill>
          </w14:textFill>
        </w:rPr>
        <w:t>供应商递交两份或两份以上内容不同的磋商响应文件，且未声明哪一份有效的；</w:t>
      </w:r>
    </w:p>
    <w:p w14:paraId="4D1928B8">
      <w:pPr>
        <w:pStyle w:val="32"/>
        <w:snapToGrid w:val="0"/>
        <w:spacing w:line="440" w:lineRule="exact"/>
        <w:ind w:firstLine="482" w:firstLineChars="200"/>
        <w:jc w:val="left"/>
        <w:rPr>
          <w:rFonts w:ascii="仿宋" w:hAnsi="仿宋" w:eastAsia="仿宋" w:cs="仿宋"/>
          <w:b/>
          <w:color w:val="000000" w:themeColor="text1"/>
          <w:sz w:val="24"/>
          <w:szCs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9.10报价一经涂改，涂改处无磋商响应单位电子签章或者未经法定代表人或授权</w:t>
      </w:r>
      <w:r>
        <w:rPr>
          <w:rFonts w:hint="eastAsia" w:ascii="仿宋" w:hAnsi="仿宋" w:eastAsia="仿宋" w:cs="仿宋"/>
          <w:b/>
          <w:color w:val="000000" w:themeColor="text1"/>
          <w:sz w:val="24"/>
          <w14:textFill>
            <w14:solidFill>
              <w14:schemeClr w14:val="tx1"/>
            </w14:solidFill>
          </w14:textFill>
        </w:rPr>
        <w:t>代表签字或盖章的；</w:t>
      </w:r>
    </w:p>
    <w:p w14:paraId="4FEB3DB7">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9.11</w:t>
      </w:r>
      <w:r>
        <w:rPr>
          <w:rFonts w:hint="eastAsia" w:ascii="仿宋" w:hAnsi="仿宋" w:eastAsia="仿宋" w:cs="仿宋"/>
          <w:b/>
          <w:color w:val="000000" w:themeColor="text1"/>
          <w:sz w:val="24"/>
          <w14:textFill>
            <w14:solidFill>
              <w14:schemeClr w14:val="tx1"/>
            </w14:solidFill>
          </w14:textFill>
        </w:rPr>
        <w:t>磋商响应文件中未按磋商响应文件规定的格式填写，或未详细应答磋商服务（或技术或产品等要求），经磋商后仍无法详细应答或应答不完整有缺失，致使磋商小组无法评审的；</w:t>
      </w:r>
    </w:p>
    <w:p w14:paraId="515A0868">
      <w:pPr>
        <w:pStyle w:val="32"/>
        <w:snapToGrid w:val="0"/>
        <w:spacing w:line="440" w:lineRule="exact"/>
        <w:ind w:firstLine="482" w:firstLineChars="200"/>
        <w:jc w:val="left"/>
        <w:rPr>
          <w:rFonts w:ascii="仿宋" w:hAnsi="仿宋" w:eastAsia="仿宋" w:cs="仿宋"/>
          <w:b/>
          <w:color w:val="000000" w:themeColor="text1"/>
          <w:sz w:val="24"/>
          <w:szCs w:val="24"/>
          <w14:textFill>
            <w14:solidFill>
              <w14:schemeClr w14:val="tx1"/>
            </w14:solidFill>
          </w14:textFill>
        </w:rPr>
      </w:pPr>
      <w:r>
        <w:rPr>
          <w:rFonts w:ascii="仿宋" w:hAnsi="仿宋" w:eastAsia="仿宋" w:cs="仿宋"/>
          <w:b/>
          <w:color w:val="000000" w:themeColor="text1"/>
          <w:sz w:val="24"/>
          <w:szCs w:val="24"/>
          <w14:textFill>
            <w14:solidFill>
              <w14:schemeClr w14:val="tx1"/>
            </w14:solidFill>
          </w14:textFill>
        </w:rPr>
        <w:t>9.12出现同一标的物或本次磋商产品(服务)内的主要产品(重要组成部分)出现</w:t>
      </w:r>
      <w:r>
        <w:rPr>
          <w:rFonts w:hint="eastAsia" w:ascii="仿宋" w:hAnsi="仿宋" w:eastAsia="仿宋" w:cs="仿宋"/>
          <w:b/>
          <w:color w:val="000000" w:themeColor="text1"/>
          <w:sz w:val="24"/>
          <w14:textFill>
            <w14:solidFill>
              <w14:schemeClr w14:val="tx1"/>
            </w14:solidFill>
          </w14:textFill>
        </w:rPr>
        <w:t>商务技术文件资料</w:t>
      </w:r>
      <w:r>
        <w:rPr>
          <w:rFonts w:hint="eastAsia" w:ascii="仿宋" w:hAnsi="仿宋" w:eastAsia="仿宋" w:cs="仿宋"/>
          <w:b/>
          <w:color w:val="000000" w:themeColor="text1"/>
          <w:sz w:val="24"/>
          <w:szCs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报价文件资料</w:t>
      </w:r>
      <w:r>
        <w:rPr>
          <w:rFonts w:hint="eastAsia" w:ascii="仿宋" w:hAnsi="仿宋" w:eastAsia="仿宋" w:cs="仿宋"/>
          <w:b/>
          <w:color w:val="000000" w:themeColor="text1"/>
          <w:sz w:val="24"/>
          <w:szCs w:val="24"/>
          <w14:textFill>
            <w14:solidFill>
              <w14:schemeClr w14:val="tx1"/>
            </w14:solidFill>
          </w14:textFill>
        </w:rPr>
        <w:t>描述不一致或前后描述不一致，经磋商小组认定后为无法评审的；</w:t>
      </w:r>
    </w:p>
    <w:p w14:paraId="52588605">
      <w:pPr>
        <w:pStyle w:val="32"/>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9.13</w:t>
      </w:r>
      <w:r>
        <w:rPr>
          <w:rFonts w:hint="eastAsia" w:ascii="仿宋" w:hAnsi="仿宋" w:eastAsia="仿宋" w:cs="仿宋"/>
          <w:b/>
          <w:color w:val="000000" w:themeColor="text1"/>
          <w:sz w:val="24"/>
          <w:szCs w:val="24"/>
          <w14:textFill>
            <w14:solidFill>
              <w14:schemeClr w14:val="tx1"/>
            </w14:solidFill>
          </w14:textFill>
        </w:rPr>
        <w:t>《</w:t>
      </w:r>
      <w:r>
        <w:rPr>
          <w:rFonts w:hint="eastAsia" w:ascii="仿宋" w:hAnsi="仿宋" w:eastAsia="仿宋" w:cs="仿宋"/>
          <w:b/>
          <w:color w:val="000000" w:themeColor="text1"/>
          <w:sz w:val="24"/>
          <w:lang w:eastAsia="zh-CN"/>
          <w14:textFill>
            <w14:solidFill>
              <w14:schemeClr w14:val="tx1"/>
            </w14:solidFill>
          </w14:textFill>
        </w:rPr>
        <w:t>服务响应偏离表</w:t>
      </w:r>
      <w:r>
        <w:rPr>
          <w:rFonts w:hint="eastAsia" w:ascii="仿宋" w:hAnsi="仿宋" w:eastAsia="仿宋" w:cs="仿宋"/>
          <w:b/>
          <w:color w:val="000000" w:themeColor="text1"/>
          <w:sz w:val="24"/>
          <w:szCs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不真实填写或弄虚作假的；</w:t>
      </w:r>
    </w:p>
    <w:p w14:paraId="15E616BB">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9.14</w:t>
      </w:r>
      <w:r>
        <w:rPr>
          <w:rFonts w:hint="eastAsia" w:ascii="仿宋" w:hAnsi="仿宋" w:eastAsia="仿宋" w:cs="仿宋"/>
          <w:b/>
          <w:color w:val="000000" w:themeColor="text1"/>
          <w:sz w:val="24"/>
          <w14:textFill>
            <w14:solidFill>
              <w14:schemeClr w14:val="tx1"/>
            </w14:solidFill>
          </w14:textFill>
        </w:rPr>
        <w:t>未实质性响应</w:t>
      </w:r>
      <w:r>
        <w:rPr>
          <w:rFonts w:hint="eastAsia" w:ascii="仿宋" w:hAnsi="仿宋" w:eastAsia="仿宋" w:cs="仿宋"/>
          <w:b/>
          <w:color w:val="000000" w:themeColor="text1"/>
          <w:sz w:val="24"/>
          <w:lang w:eastAsia="zh-CN"/>
          <w14:textFill>
            <w14:solidFill>
              <w14:schemeClr w14:val="tx1"/>
            </w14:solidFill>
          </w14:textFill>
        </w:rPr>
        <w:t>磋商文件</w:t>
      </w:r>
      <w:r>
        <w:rPr>
          <w:rFonts w:hint="eastAsia" w:ascii="仿宋" w:hAnsi="仿宋" w:eastAsia="仿宋" w:cs="仿宋"/>
          <w:b/>
          <w:color w:val="000000" w:themeColor="text1"/>
          <w:sz w:val="24"/>
          <w14:textFill>
            <w14:solidFill>
              <w14:schemeClr w14:val="tx1"/>
            </w14:solidFill>
          </w14:textFill>
        </w:rPr>
        <w:t>中带“★”条款要求的</w:t>
      </w:r>
      <w:r>
        <w:rPr>
          <w:rFonts w:hint="eastAsia" w:ascii="仿宋" w:hAnsi="仿宋" w:eastAsia="仿宋" w:cs="仿宋"/>
          <w:b/>
          <w:color w:val="000000" w:themeColor="text1"/>
          <w:sz w:val="24"/>
          <w:lang w:eastAsia="zh-CN"/>
          <w14:textFill>
            <w14:solidFill>
              <w14:schemeClr w14:val="tx1"/>
            </w14:solidFill>
          </w14:textFill>
        </w:rPr>
        <w:t>响应文件</w:t>
      </w:r>
      <w:r>
        <w:rPr>
          <w:rFonts w:hint="eastAsia" w:ascii="仿宋" w:hAnsi="仿宋" w:eastAsia="仿宋" w:cs="仿宋"/>
          <w:b/>
          <w:color w:val="000000" w:themeColor="text1"/>
          <w:sz w:val="24"/>
          <w14:textFill>
            <w14:solidFill>
              <w14:schemeClr w14:val="tx1"/>
            </w14:solidFill>
          </w14:textFill>
        </w:rPr>
        <w:t>；</w:t>
      </w:r>
    </w:p>
    <w:p w14:paraId="7754C05C">
      <w:pPr>
        <w:tabs>
          <w:tab w:val="left" w:pos="3870"/>
          <w:tab w:val="left" w:pos="4085"/>
        </w:tabs>
        <w:snapToGrid w:val="0"/>
        <w:spacing w:line="440" w:lineRule="exact"/>
        <w:ind w:firstLine="482" w:firstLineChars="200"/>
        <w:jc w:val="lef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lang w:val="en-US" w:eastAsia="zh-CN"/>
          <w14:textFill>
            <w14:solidFill>
              <w14:schemeClr w14:val="tx1"/>
            </w14:solidFill>
          </w14:textFill>
        </w:rPr>
        <w:t>9.15</w:t>
      </w:r>
      <w:r>
        <w:rPr>
          <w:rFonts w:hint="eastAsia" w:ascii="仿宋" w:hAnsi="仿宋" w:eastAsia="仿宋" w:cs="仿宋"/>
          <w:b/>
          <w:color w:val="000000" w:themeColor="text1"/>
          <w:kern w:val="0"/>
          <w:sz w:val="24"/>
          <w14:textFill>
            <w14:solidFill>
              <w14:schemeClr w14:val="tx1"/>
            </w14:solidFill>
          </w14:textFill>
        </w:rPr>
        <w:t>磋商响应文件有采购人不能接受的条件；</w:t>
      </w:r>
    </w:p>
    <w:p w14:paraId="6CFD10B2">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9.1</w:t>
      </w:r>
      <w:r>
        <w:rPr>
          <w:rFonts w:hint="eastAsia" w:ascii="仿宋" w:hAnsi="仿宋" w:eastAsia="仿宋" w:cs="仿宋"/>
          <w:b/>
          <w:color w:val="000000" w:themeColor="text1"/>
          <w:kern w:val="0"/>
          <w:sz w:val="24"/>
          <w:lang w:val="en-US" w:eastAsia="zh-CN"/>
          <w14:textFill>
            <w14:solidFill>
              <w14:schemeClr w14:val="tx1"/>
            </w14:solidFill>
          </w14:textFill>
        </w:rPr>
        <w:t>6</w:t>
      </w:r>
      <w:r>
        <w:rPr>
          <w:rFonts w:hint="eastAsia" w:ascii="仿宋" w:hAnsi="仿宋" w:eastAsia="仿宋" w:cs="仿宋"/>
          <w:b/>
          <w:color w:val="000000" w:themeColor="text1"/>
          <w:sz w:val="24"/>
          <w14:textFill>
            <w14:solidFill>
              <w14:schemeClr w14:val="tx1"/>
            </w14:solidFill>
          </w14:textFill>
        </w:rPr>
        <w:t>磋商小组认为供应商的报价明显低于其他通过符合性审查磋商响应人的报价，有可能影响产品质量或者不能诚信履约的，未能按要求提供书面说明或者提交相关证明材料证明其报价合理性的</w:t>
      </w:r>
      <w:r>
        <w:rPr>
          <w:rFonts w:ascii="仿宋" w:hAnsi="仿宋" w:eastAsia="仿宋" w:cs="仿宋"/>
          <w:b/>
          <w:color w:val="000000" w:themeColor="text1"/>
          <w:sz w:val="24"/>
          <w14:textFill>
            <w14:solidFill>
              <w14:schemeClr w14:val="tx1"/>
            </w14:solidFill>
          </w14:textFill>
        </w:rPr>
        <w:t xml:space="preserve">; </w:t>
      </w:r>
    </w:p>
    <w:p w14:paraId="3E29A101">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9.1</w:t>
      </w:r>
      <w:r>
        <w:rPr>
          <w:rFonts w:hint="eastAsia" w:ascii="仿宋" w:hAnsi="仿宋" w:eastAsia="仿宋" w:cs="仿宋"/>
          <w:b/>
          <w:color w:val="000000" w:themeColor="text1"/>
          <w:sz w:val="24"/>
          <w:lang w:val="en-US" w:eastAsia="zh-CN"/>
          <w14:textFill>
            <w14:solidFill>
              <w14:schemeClr w14:val="tx1"/>
            </w14:solidFill>
          </w14:textFill>
        </w:rPr>
        <w:t>7</w:t>
      </w:r>
      <w:r>
        <w:rPr>
          <w:rFonts w:ascii="仿宋" w:hAnsi="仿宋" w:eastAsia="仿宋" w:cs="仿宋"/>
          <w:b/>
          <w:color w:val="000000" w:themeColor="text1"/>
          <w:sz w:val="24"/>
          <w14:textFill>
            <w14:solidFill>
              <w14:schemeClr w14:val="tx1"/>
            </w14:solidFill>
          </w14:textFill>
        </w:rPr>
        <w:t>最后报价超过预算金额或上限价的；</w:t>
      </w:r>
    </w:p>
    <w:p w14:paraId="6D246B37">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9.1</w:t>
      </w:r>
      <w:r>
        <w:rPr>
          <w:rFonts w:hint="eastAsia" w:ascii="仿宋" w:hAnsi="仿宋" w:eastAsia="仿宋" w:cs="仿宋"/>
          <w:b/>
          <w:color w:val="000000" w:themeColor="text1"/>
          <w:sz w:val="24"/>
          <w:lang w:val="en-US" w:eastAsia="zh-CN"/>
          <w14:textFill>
            <w14:solidFill>
              <w14:schemeClr w14:val="tx1"/>
            </w14:solidFill>
          </w14:textFill>
        </w:rPr>
        <w:t>8</w:t>
      </w:r>
      <w:r>
        <w:rPr>
          <w:rFonts w:ascii="仿宋" w:hAnsi="仿宋" w:eastAsia="仿宋" w:cs="仿宋"/>
          <w:b/>
          <w:color w:val="000000" w:themeColor="text1"/>
          <w:sz w:val="24"/>
          <w14:textFill>
            <w14:solidFill>
              <w14:schemeClr w14:val="tx1"/>
            </w14:solidFill>
          </w14:textFill>
        </w:rPr>
        <w:t>磋商小组认定有重大偏差或实质性不响应磋商文件要求的；</w:t>
      </w:r>
    </w:p>
    <w:p w14:paraId="4B066ED1">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szCs w:val="21"/>
          <w14:textFill>
            <w14:solidFill>
              <w14:schemeClr w14:val="tx1"/>
            </w14:solidFill>
          </w14:textFill>
        </w:rPr>
      </w:pPr>
      <w:r>
        <w:rPr>
          <w:rFonts w:ascii="仿宋" w:hAnsi="仿宋" w:eastAsia="仿宋" w:cs="仿宋"/>
          <w:b/>
          <w:color w:val="000000" w:themeColor="text1"/>
          <w:sz w:val="24"/>
          <w:szCs w:val="21"/>
          <w14:textFill>
            <w14:solidFill>
              <w14:schemeClr w14:val="tx1"/>
            </w14:solidFill>
          </w14:textFill>
        </w:rPr>
        <w:t>9.1</w:t>
      </w:r>
      <w:r>
        <w:rPr>
          <w:rFonts w:hint="eastAsia" w:ascii="仿宋" w:hAnsi="仿宋" w:eastAsia="仿宋" w:cs="仿宋"/>
          <w:b/>
          <w:color w:val="000000" w:themeColor="text1"/>
          <w:sz w:val="24"/>
          <w:szCs w:val="21"/>
          <w:lang w:val="en-US" w:eastAsia="zh-CN"/>
          <w14:textFill>
            <w14:solidFill>
              <w14:schemeClr w14:val="tx1"/>
            </w14:solidFill>
          </w14:textFill>
        </w:rPr>
        <w:t>9</w:t>
      </w:r>
      <w:r>
        <w:rPr>
          <w:rFonts w:ascii="仿宋" w:hAnsi="仿宋" w:eastAsia="仿宋" w:cs="仿宋"/>
          <w:b/>
          <w:color w:val="000000" w:themeColor="text1"/>
          <w:sz w:val="24"/>
          <w:szCs w:val="21"/>
          <w14:textFill>
            <w14:solidFill>
              <w14:schemeClr w14:val="tx1"/>
            </w14:solidFill>
          </w14:textFill>
        </w:rPr>
        <w:t>采购人拟采购的产品属于政府强制采购的节能产品品目清单范围的，供应商未按磋商文件要求提供国家确定的认证机构出具的、处于有效期之内的节能产品认证证书的；</w:t>
      </w:r>
    </w:p>
    <w:p w14:paraId="4B446636">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w:t>
      </w:r>
      <w:r>
        <w:rPr>
          <w:rFonts w:hint="eastAsia" w:ascii="仿宋" w:hAnsi="仿宋" w:eastAsia="仿宋" w:cs="仿宋"/>
          <w:b/>
          <w:color w:val="000000" w:themeColor="text1"/>
          <w:sz w:val="24"/>
          <w:lang w:val="en-US" w:eastAsia="zh-CN"/>
          <w14:textFill>
            <w14:solidFill>
              <w14:schemeClr w14:val="tx1"/>
            </w14:solidFill>
          </w14:textFill>
        </w:rPr>
        <w:t>20</w:t>
      </w:r>
      <w:r>
        <w:rPr>
          <w:rFonts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sz w:val="24"/>
          <w:lang w:eastAsia="zh-CN"/>
          <w14:textFill>
            <w14:solidFill>
              <w14:schemeClr w14:val="tx1"/>
            </w14:solidFill>
          </w14:textFill>
        </w:rPr>
        <w:t>初次</w:t>
      </w:r>
      <w:r>
        <w:rPr>
          <w:rFonts w:ascii="仿宋" w:hAnsi="仿宋" w:eastAsia="仿宋" w:cs="仿宋"/>
          <w:b/>
          <w:color w:val="000000" w:themeColor="text1"/>
          <w:sz w:val="24"/>
          <w14:textFill>
            <w14:solidFill>
              <w14:schemeClr w14:val="tx1"/>
            </w14:solidFill>
          </w14:textFill>
        </w:rPr>
        <w:t>报价一览表》填写不完整或字迹不能辨认或有漏项的；</w:t>
      </w:r>
    </w:p>
    <w:p w14:paraId="4685D37E">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9.2</w:t>
      </w:r>
      <w:r>
        <w:rPr>
          <w:rFonts w:hint="eastAsia" w:ascii="仿宋" w:hAnsi="仿宋" w:eastAsia="仿宋" w:cs="仿宋"/>
          <w:b/>
          <w:color w:val="000000" w:themeColor="text1"/>
          <w:sz w:val="24"/>
          <w:lang w:val="en-US" w:eastAsia="zh-CN"/>
          <w14:textFill>
            <w14:solidFill>
              <w14:schemeClr w14:val="tx1"/>
            </w14:solidFill>
          </w14:textFill>
        </w:rPr>
        <w:t>1</w:t>
      </w:r>
      <w:r>
        <w:rPr>
          <w:rFonts w:ascii="仿宋" w:hAnsi="仿宋" w:eastAsia="仿宋" w:cs="仿宋"/>
          <w:b/>
          <w:color w:val="000000" w:themeColor="text1"/>
          <w:sz w:val="24"/>
          <w14:textFill>
            <w14:solidFill>
              <w14:schemeClr w14:val="tx1"/>
            </w14:solidFill>
          </w14:textFill>
        </w:rPr>
        <w:t>供应商对根据修正原则修正后的报价不确认的；</w:t>
      </w:r>
    </w:p>
    <w:p w14:paraId="015E6228">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9.2</w:t>
      </w:r>
      <w:r>
        <w:rPr>
          <w:rFonts w:hint="eastAsia" w:ascii="仿宋" w:hAnsi="仿宋" w:eastAsia="仿宋" w:cs="仿宋"/>
          <w:b/>
          <w:color w:val="000000" w:themeColor="text1"/>
          <w:sz w:val="24"/>
          <w:lang w:val="en-US" w:eastAsia="zh-CN"/>
          <w14:textFill>
            <w14:solidFill>
              <w14:schemeClr w14:val="tx1"/>
            </w14:solidFill>
          </w14:textFill>
        </w:rPr>
        <w:t>2</w:t>
      </w:r>
      <w:r>
        <w:rPr>
          <w:rFonts w:ascii="仿宋" w:hAnsi="仿宋" w:eastAsia="仿宋" w:cs="仿宋"/>
          <w:b/>
          <w:color w:val="000000" w:themeColor="text1"/>
          <w:sz w:val="24"/>
          <w14:textFill>
            <w14:solidFill>
              <w14:schemeClr w14:val="tx1"/>
            </w14:solidFill>
          </w14:textFill>
        </w:rPr>
        <w:t>供应商提供虚假材料磋商的（包括但不限于以下情节）；</w:t>
      </w:r>
    </w:p>
    <w:p w14:paraId="5E5CFD6C">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.1使用伪造、变造的许可证件；</w:t>
      </w:r>
    </w:p>
    <w:p w14:paraId="3FB92149">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.2提供虚假的财务状况或者业绩；</w:t>
      </w:r>
    </w:p>
    <w:p w14:paraId="6243C122">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.3提供虚假的项目负责人或者主要技术人员简历、劳动关系证明；</w:t>
      </w:r>
    </w:p>
    <w:p w14:paraId="4C915341">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.4提供虚假的信用状况；</w:t>
      </w:r>
    </w:p>
    <w:p w14:paraId="715B69D0">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.5其他弄虚作假的行为。</w:t>
      </w:r>
    </w:p>
    <w:p w14:paraId="59FF0997">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9.2</w:t>
      </w:r>
      <w:r>
        <w:rPr>
          <w:rFonts w:hint="eastAsia" w:ascii="仿宋" w:hAnsi="仿宋" w:eastAsia="仿宋" w:cs="仿宋"/>
          <w:b/>
          <w:color w:val="000000" w:themeColor="text1"/>
          <w:sz w:val="24"/>
          <w:lang w:val="en-US" w:eastAsia="zh-CN"/>
          <w14:textFill>
            <w14:solidFill>
              <w14:schemeClr w14:val="tx1"/>
            </w14:solidFill>
          </w14:textFill>
        </w:rPr>
        <w:t>3</w:t>
      </w:r>
      <w:r>
        <w:rPr>
          <w:rFonts w:ascii="仿宋" w:hAnsi="仿宋" w:eastAsia="仿宋" w:cs="仿宋"/>
          <w:b/>
          <w:color w:val="000000" w:themeColor="text1"/>
          <w:sz w:val="24"/>
          <w14:textFill>
            <w14:solidFill>
              <w14:schemeClr w14:val="tx1"/>
            </w14:solidFill>
          </w14:textFill>
        </w:rPr>
        <w:t>有下列情形之一的，视为供应商串通磋商，其磋商无效：</w:t>
      </w:r>
    </w:p>
    <w:p w14:paraId="5255E487">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.1不同供应商的磋商响应文件由同一单位或者个人编制；</w:t>
      </w:r>
    </w:p>
    <w:p w14:paraId="7B8C4801">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.2不同供应商委托同一单位或者个人办理磋商事宜；</w:t>
      </w:r>
    </w:p>
    <w:p w14:paraId="16F86210">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.3不同供应商的磋商响应文件载明的项目管理成员或者联系人员为同一人；</w:t>
      </w:r>
    </w:p>
    <w:p w14:paraId="1CAEEB03">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.4不同供应商的磋商响应文件异常一致或者磋商报价呈规律性差异；</w:t>
      </w:r>
    </w:p>
    <w:p w14:paraId="4AB13C80">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.5不同供应商的磋商响应文件相互混装；</w:t>
      </w:r>
    </w:p>
    <w:p w14:paraId="66258990">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.6有二份及二份以上磋商响应文件的相互之间有特别相同或相似之处，且经询标澄清供应商无令人信服的理由和可靠证据证明其合理性的，经磋商小组半数以上成员确认有串通磋商嫌疑的；</w:t>
      </w:r>
    </w:p>
    <w:p w14:paraId="3203CADC">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9.2</w:t>
      </w:r>
      <w:r>
        <w:rPr>
          <w:rFonts w:hint="eastAsia" w:ascii="仿宋" w:hAnsi="仿宋" w:eastAsia="仿宋" w:cs="仿宋"/>
          <w:b/>
          <w:color w:val="000000" w:themeColor="text1"/>
          <w:sz w:val="24"/>
          <w:lang w:val="en-US" w:eastAsia="zh-CN"/>
          <w14:textFill>
            <w14:solidFill>
              <w14:schemeClr w14:val="tx1"/>
            </w14:solidFill>
          </w14:textFill>
        </w:rPr>
        <w:t>4</w:t>
      </w:r>
      <w:r>
        <w:rPr>
          <w:rFonts w:ascii="仿宋" w:hAnsi="仿宋" w:eastAsia="仿宋" w:cs="仿宋"/>
          <w:b/>
          <w:color w:val="000000" w:themeColor="text1"/>
          <w:sz w:val="24"/>
          <w14:textFill>
            <w14:solidFill>
              <w14:schemeClr w14:val="tx1"/>
            </w14:solidFill>
          </w14:textFill>
        </w:rPr>
        <w:t>有下列情形之一的，属于恶意串通，其磋商无效：</w:t>
      </w:r>
    </w:p>
    <w:p w14:paraId="5D4C9A1A">
      <w:pPr>
        <w:spacing w:line="440" w:lineRule="exact"/>
        <w:ind w:firstLine="480" w:firstLineChars="200"/>
        <w:rPr>
          <w:rFonts w:ascii="仿宋" w:hAnsi="仿宋" w:eastAsia="仿宋" w:cs="仿宋"/>
          <w:color w:val="000000" w:themeColor="text1"/>
          <w:sz w:val="24"/>
          <w:szCs w:val="21"/>
          <w14:textFill>
            <w14:solidFill>
              <w14:schemeClr w14:val="tx1"/>
            </w14:solidFill>
          </w14:textFill>
        </w:rPr>
      </w:pPr>
      <w:r>
        <w:rPr>
          <w:rFonts w:ascii="仿宋" w:hAnsi="仿宋" w:eastAsia="仿宋" w:cs="仿宋"/>
          <w:color w:val="000000" w:themeColor="text1"/>
          <w:sz w:val="24"/>
          <w:szCs w:val="21"/>
          <w14:textFill>
            <w14:solidFill>
              <w14:schemeClr w14:val="tx1"/>
            </w14:solidFill>
          </w14:textFill>
        </w:rPr>
        <w:t>9.2</w:t>
      </w:r>
      <w:r>
        <w:rPr>
          <w:rFonts w:hint="eastAsia" w:ascii="仿宋" w:hAnsi="仿宋" w:eastAsia="仿宋" w:cs="仿宋"/>
          <w:color w:val="000000" w:themeColor="text1"/>
          <w:sz w:val="24"/>
          <w:szCs w:val="21"/>
          <w:lang w:val="en-US" w:eastAsia="zh-CN"/>
          <w14:textFill>
            <w14:solidFill>
              <w14:schemeClr w14:val="tx1"/>
            </w14:solidFill>
          </w14:textFill>
        </w:rPr>
        <w:t>4</w:t>
      </w:r>
      <w:r>
        <w:rPr>
          <w:rFonts w:ascii="仿宋" w:hAnsi="仿宋" w:eastAsia="仿宋" w:cs="仿宋"/>
          <w:color w:val="000000" w:themeColor="text1"/>
          <w:sz w:val="24"/>
          <w:szCs w:val="21"/>
          <w14:textFill>
            <w14:solidFill>
              <w14:schemeClr w14:val="tx1"/>
            </w14:solidFill>
          </w14:textFill>
        </w:rPr>
        <w:t>.1</w:t>
      </w:r>
      <w:r>
        <w:rPr>
          <w:rFonts w:hint="eastAsia" w:ascii="仿宋" w:hAnsi="仿宋" w:eastAsia="仿宋" w:cs="仿宋"/>
          <w:color w:val="000000" w:themeColor="text1"/>
          <w:sz w:val="24"/>
          <w:szCs w:val="21"/>
          <w14:textFill>
            <w14:solidFill>
              <w14:schemeClr w14:val="tx1"/>
            </w14:solidFill>
          </w14:textFill>
        </w:rPr>
        <w:t>供应商直接或者间接从采购人或者采购机构处获得其他供应商的相关情况并修改其磋商响应文件；</w:t>
      </w:r>
    </w:p>
    <w:p w14:paraId="4B90E628">
      <w:pPr>
        <w:spacing w:line="440" w:lineRule="exact"/>
        <w:ind w:firstLine="480" w:firstLineChars="200"/>
        <w:rPr>
          <w:rFonts w:ascii="仿宋" w:hAnsi="仿宋" w:eastAsia="仿宋" w:cs="仿宋"/>
          <w:color w:val="000000" w:themeColor="text1"/>
          <w:sz w:val="24"/>
          <w:szCs w:val="21"/>
          <w14:textFill>
            <w14:solidFill>
              <w14:schemeClr w14:val="tx1"/>
            </w14:solidFill>
          </w14:textFill>
        </w:rPr>
      </w:pPr>
      <w:r>
        <w:rPr>
          <w:rFonts w:ascii="仿宋" w:hAnsi="仿宋" w:eastAsia="仿宋" w:cs="仿宋"/>
          <w:color w:val="000000" w:themeColor="text1"/>
          <w:sz w:val="24"/>
          <w:szCs w:val="21"/>
          <w14:textFill>
            <w14:solidFill>
              <w14:schemeClr w14:val="tx1"/>
            </w14:solidFill>
          </w14:textFill>
        </w:rPr>
        <w:t>9.2</w:t>
      </w:r>
      <w:r>
        <w:rPr>
          <w:rFonts w:hint="eastAsia" w:ascii="仿宋" w:hAnsi="仿宋" w:eastAsia="仿宋" w:cs="仿宋"/>
          <w:color w:val="000000" w:themeColor="text1"/>
          <w:sz w:val="24"/>
          <w:szCs w:val="21"/>
          <w:lang w:val="en-US" w:eastAsia="zh-CN"/>
          <w14:textFill>
            <w14:solidFill>
              <w14:schemeClr w14:val="tx1"/>
            </w14:solidFill>
          </w14:textFill>
        </w:rPr>
        <w:t>4</w:t>
      </w:r>
      <w:r>
        <w:rPr>
          <w:rFonts w:ascii="仿宋" w:hAnsi="仿宋" w:eastAsia="仿宋" w:cs="仿宋"/>
          <w:color w:val="000000" w:themeColor="text1"/>
          <w:sz w:val="24"/>
          <w:szCs w:val="21"/>
          <w14:textFill>
            <w14:solidFill>
              <w14:schemeClr w14:val="tx1"/>
            </w14:solidFill>
          </w14:textFill>
        </w:rPr>
        <w:t>.2供应商按照采购人或者采购机构的授意撤换、修改磋商响应文件；</w:t>
      </w:r>
    </w:p>
    <w:p w14:paraId="3C89A918">
      <w:pPr>
        <w:spacing w:line="440" w:lineRule="exact"/>
        <w:ind w:firstLine="480" w:firstLineChars="200"/>
        <w:rPr>
          <w:rFonts w:ascii="仿宋" w:hAnsi="仿宋" w:eastAsia="仿宋" w:cs="仿宋"/>
          <w:color w:val="000000" w:themeColor="text1"/>
          <w:sz w:val="24"/>
          <w:szCs w:val="21"/>
          <w14:textFill>
            <w14:solidFill>
              <w14:schemeClr w14:val="tx1"/>
            </w14:solidFill>
          </w14:textFill>
        </w:rPr>
      </w:pPr>
      <w:r>
        <w:rPr>
          <w:rFonts w:ascii="仿宋" w:hAnsi="仿宋" w:eastAsia="仿宋" w:cs="仿宋"/>
          <w:color w:val="000000" w:themeColor="text1"/>
          <w:sz w:val="24"/>
          <w:szCs w:val="21"/>
          <w14:textFill>
            <w14:solidFill>
              <w14:schemeClr w14:val="tx1"/>
            </w14:solidFill>
          </w14:textFill>
        </w:rPr>
        <w:t>9.2</w:t>
      </w:r>
      <w:r>
        <w:rPr>
          <w:rFonts w:hint="eastAsia" w:ascii="仿宋" w:hAnsi="仿宋" w:eastAsia="仿宋" w:cs="仿宋"/>
          <w:color w:val="000000" w:themeColor="text1"/>
          <w:sz w:val="24"/>
          <w:szCs w:val="21"/>
          <w:lang w:val="en-US" w:eastAsia="zh-CN"/>
          <w14:textFill>
            <w14:solidFill>
              <w14:schemeClr w14:val="tx1"/>
            </w14:solidFill>
          </w14:textFill>
        </w:rPr>
        <w:t>4</w:t>
      </w:r>
      <w:r>
        <w:rPr>
          <w:rFonts w:ascii="仿宋" w:hAnsi="仿宋" w:eastAsia="仿宋" w:cs="仿宋"/>
          <w:color w:val="000000" w:themeColor="text1"/>
          <w:sz w:val="24"/>
          <w:szCs w:val="21"/>
          <w14:textFill>
            <w14:solidFill>
              <w14:schemeClr w14:val="tx1"/>
            </w14:solidFill>
          </w14:textFill>
        </w:rPr>
        <w:t>.3供应商之间协商报价、技术方案等磋商响应文件的实质性内容；</w:t>
      </w:r>
    </w:p>
    <w:p w14:paraId="04598705">
      <w:pPr>
        <w:spacing w:line="440" w:lineRule="exact"/>
        <w:ind w:firstLine="480" w:firstLineChars="200"/>
        <w:rPr>
          <w:rFonts w:ascii="仿宋" w:hAnsi="仿宋" w:eastAsia="仿宋" w:cs="仿宋"/>
          <w:color w:val="000000" w:themeColor="text1"/>
          <w:sz w:val="24"/>
          <w:szCs w:val="21"/>
          <w14:textFill>
            <w14:solidFill>
              <w14:schemeClr w14:val="tx1"/>
            </w14:solidFill>
          </w14:textFill>
        </w:rPr>
      </w:pPr>
      <w:r>
        <w:rPr>
          <w:rFonts w:ascii="仿宋" w:hAnsi="仿宋" w:eastAsia="仿宋" w:cs="仿宋"/>
          <w:color w:val="000000" w:themeColor="text1"/>
          <w:sz w:val="24"/>
          <w:szCs w:val="21"/>
          <w14:textFill>
            <w14:solidFill>
              <w14:schemeClr w14:val="tx1"/>
            </w14:solidFill>
          </w14:textFill>
        </w:rPr>
        <w:t>9.2</w:t>
      </w:r>
      <w:r>
        <w:rPr>
          <w:rFonts w:hint="eastAsia" w:ascii="仿宋" w:hAnsi="仿宋" w:eastAsia="仿宋" w:cs="仿宋"/>
          <w:color w:val="000000" w:themeColor="text1"/>
          <w:sz w:val="24"/>
          <w:szCs w:val="21"/>
          <w:lang w:val="en-US" w:eastAsia="zh-CN"/>
          <w14:textFill>
            <w14:solidFill>
              <w14:schemeClr w14:val="tx1"/>
            </w14:solidFill>
          </w14:textFill>
        </w:rPr>
        <w:t>4</w:t>
      </w:r>
      <w:r>
        <w:rPr>
          <w:rFonts w:ascii="仿宋" w:hAnsi="仿宋" w:eastAsia="仿宋" w:cs="仿宋"/>
          <w:color w:val="000000" w:themeColor="text1"/>
          <w:sz w:val="24"/>
          <w:szCs w:val="21"/>
          <w14:textFill>
            <w14:solidFill>
              <w14:schemeClr w14:val="tx1"/>
            </w14:solidFill>
          </w14:textFill>
        </w:rPr>
        <w:t>.4属于同一集团、协会、商会等组织成员的供应商按照该组织要求协同参加采购活动；</w:t>
      </w:r>
    </w:p>
    <w:p w14:paraId="45C3CC16">
      <w:pPr>
        <w:spacing w:line="440" w:lineRule="exact"/>
        <w:ind w:firstLine="480" w:firstLineChars="200"/>
        <w:rPr>
          <w:rFonts w:ascii="仿宋" w:hAnsi="仿宋" w:eastAsia="仿宋" w:cs="仿宋"/>
          <w:color w:val="000000" w:themeColor="text1"/>
          <w:sz w:val="24"/>
          <w:szCs w:val="21"/>
          <w14:textFill>
            <w14:solidFill>
              <w14:schemeClr w14:val="tx1"/>
            </w14:solidFill>
          </w14:textFill>
        </w:rPr>
      </w:pPr>
      <w:r>
        <w:rPr>
          <w:rFonts w:ascii="仿宋" w:hAnsi="仿宋" w:eastAsia="仿宋" w:cs="仿宋"/>
          <w:color w:val="000000" w:themeColor="text1"/>
          <w:sz w:val="24"/>
          <w:szCs w:val="21"/>
          <w14:textFill>
            <w14:solidFill>
              <w14:schemeClr w14:val="tx1"/>
            </w14:solidFill>
          </w14:textFill>
        </w:rPr>
        <w:t>9.2</w:t>
      </w:r>
      <w:r>
        <w:rPr>
          <w:rFonts w:hint="eastAsia" w:ascii="仿宋" w:hAnsi="仿宋" w:eastAsia="仿宋" w:cs="仿宋"/>
          <w:color w:val="000000" w:themeColor="text1"/>
          <w:sz w:val="24"/>
          <w:szCs w:val="21"/>
          <w:lang w:val="en-US" w:eastAsia="zh-CN"/>
          <w14:textFill>
            <w14:solidFill>
              <w14:schemeClr w14:val="tx1"/>
            </w14:solidFill>
          </w14:textFill>
        </w:rPr>
        <w:t>4</w:t>
      </w:r>
      <w:r>
        <w:rPr>
          <w:rFonts w:ascii="仿宋" w:hAnsi="仿宋" w:eastAsia="仿宋" w:cs="仿宋"/>
          <w:color w:val="000000" w:themeColor="text1"/>
          <w:sz w:val="24"/>
          <w:szCs w:val="21"/>
          <w14:textFill>
            <w14:solidFill>
              <w14:schemeClr w14:val="tx1"/>
            </w14:solidFill>
          </w14:textFill>
        </w:rPr>
        <w:t>.5供应商之间事先约定由某一特定供应商中标、成交；</w:t>
      </w:r>
    </w:p>
    <w:p w14:paraId="65F121A2">
      <w:pPr>
        <w:spacing w:line="440" w:lineRule="exact"/>
        <w:ind w:firstLine="480" w:firstLineChars="200"/>
        <w:rPr>
          <w:rFonts w:ascii="仿宋" w:hAnsi="仿宋" w:eastAsia="仿宋" w:cs="仿宋"/>
          <w:color w:val="000000" w:themeColor="text1"/>
          <w:sz w:val="24"/>
          <w:szCs w:val="21"/>
          <w14:textFill>
            <w14:solidFill>
              <w14:schemeClr w14:val="tx1"/>
            </w14:solidFill>
          </w14:textFill>
        </w:rPr>
      </w:pPr>
      <w:r>
        <w:rPr>
          <w:rFonts w:ascii="仿宋" w:hAnsi="仿宋" w:eastAsia="仿宋" w:cs="仿宋"/>
          <w:color w:val="000000" w:themeColor="text1"/>
          <w:sz w:val="24"/>
          <w:szCs w:val="21"/>
          <w14:textFill>
            <w14:solidFill>
              <w14:schemeClr w14:val="tx1"/>
            </w14:solidFill>
          </w14:textFill>
        </w:rPr>
        <w:t>9.2</w:t>
      </w:r>
      <w:r>
        <w:rPr>
          <w:rFonts w:hint="eastAsia" w:ascii="仿宋" w:hAnsi="仿宋" w:eastAsia="仿宋" w:cs="仿宋"/>
          <w:color w:val="000000" w:themeColor="text1"/>
          <w:sz w:val="24"/>
          <w:szCs w:val="21"/>
          <w:lang w:val="en-US" w:eastAsia="zh-CN"/>
          <w14:textFill>
            <w14:solidFill>
              <w14:schemeClr w14:val="tx1"/>
            </w14:solidFill>
          </w14:textFill>
        </w:rPr>
        <w:t>4</w:t>
      </w:r>
      <w:r>
        <w:rPr>
          <w:rFonts w:ascii="仿宋" w:hAnsi="仿宋" w:eastAsia="仿宋" w:cs="仿宋"/>
          <w:color w:val="000000" w:themeColor="text1"/>
          <w:sz w:val="24"/>
          <w:szCs w:val="21"/>
          <w14:textFill>
            <w14:solidFill>
              <w14:schemeClr w14:val="tx1"/>
            </w14:solidFill>
          </w14:textFill>
        </w:rPr>
        <w:t>.6供应商之间商定部分供应商放弃参加采购活动或者放弃中标、成交；</w:t>
      </w:r>
    </w:p>
    <w:p w14:paraId="282D12C8">
      <w:pPr>
        <w:tabs>
          <w:tab w:val="left" w:pos="3870"/>
          <w:tab w:val="left" w:pos="4085"/>
        </w:tabs>
        <w:snapToGrid w:val="0"/>
        <w:spacing w:line="440" w:lineRule="exact"/>
        <w:ind w:firstLine="480"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color w:val="000000" w:themeColor="text1"/>
          <w:sz w:val="24"/>
          <w:szCs w:val="21"/>
          <w14:textFill>
            <w14:solidFill>
              <w14:schemeClr w14:val="tx1"/>
            </w14:solidFill>
          </w14:textFill>
        </w:rPr>
        <w:t>9.2</w:t>
      </w:r>
      <w:r>
        <w:rPr>
          <w:rFonts w:hint="eastAsia" w:ascii="仿宋" w:hAnsi="仿宋" w:eastAsia="仿宋" w:cs="仿宋"/>
          <w:color w:val="000000" w:themeColor="text1"/>
          <w:sz w:val="24"/>
          <w:szCs w:val="21"/>
          <w:lang w:val="en-US" w:eastAsia="zh-CN"/>
          <w14:textFill>
            <w14:solidFill>
              <w14:schemeClr w14:val="tx1"/>
            </w14:solidFill>
          </w14:textFill>
        </w:rPr>
        <w:t>4</w:t>
      </w:r>
      <w:r>
        <w:rPr>
          <w:rFonts w:ascii="仿宋" w:hAnsi="仿宋" w:eastAsia="仿宋" w:cs="仿宋"/>
          <w:color w:val="000000" w:themeColor="text1"/>
          <w:sz w:val="24"/>
          <w:szCs w:val="21"/>
          <w14:textFill>
            <w14:solidFill>
              <w14:schemeClr w14:val="tx1"/>
            </w14:solidFill>
          </w14:textFill>
        </w:rPr>
        <w:t>.7供应商与采购人或者采购机构之间、供应商相互之间，为谋求特定供应商中标、成交或者排斥其他供应商的其他串通行为。</w:t>
      </w:r>
    </w:p>
    <w:p w14:paraId="486BED1B">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9.2</w:t>
      </w:r>
      <w:r>
        <w:rPr>
          <w:rFonts w:hint="eastAsia" w:ascii="仿宋" w:hAnsi="仿宋" w:eastAsia="仿宋" w:cs="仿宋"/>
          <w:b/>
          <w:color w:val="000000" w:themeColor="text1"/>
          <w:sz w:val="24"/>
          <w:lang w:val="en-US" w:eastAsia="zh-CN"/>
          <w14:textFill>
            <w14:solidFill>
              <w14:schemeClr w14:val="tx1"/>
            </w14:solidFill>
          </w14:textFill>
        </w:rPr>
        <w:t>5</w:t>
      </w:r>
      <w:r>
        <w:rPr>
          <w:rFonts w:ascii="仿宋" w:hAnsi="仿宋" w:eastAsia="仿宋" w:cs="仿宋"/>
          <w:b/>
          <w:color w:val="000000" w:themeColor="text1"/>
          <w:sz w:val="24"/>
          <w14:textFill>
            <w14:solidFill>
              <w14:schemeClr w14:val="tx1"/>
            </w14:solidFill>
          </w14:textFill>
        </w:rPr>
        <w:t>磋商响应文件出现不是唯一的、有选择性报价的；</w:t>
      </w:r>
    </w:p>
    <w:p w14:paraId="5B93D206">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9.2</w:t>
      </w:r>
      <w:r>
        <w:rPr>
          <w:rFonts w:hint="eastAsia" w:ascii="仿宋" w:hAnsi="仿宋" w:eastAsia="仿宋" w:cs="仿宋"/>
          <w:b/>
          <w:color w:val="000000" w:themeColor="text1"/>
          <w:sz w:val="24"/>
          <w:lang w:val="en-US" w:eastAsia="zh-CN"/>
          <w14:textFill>
            <w14:solidFill>
              <w14:schemeClr w14:val="tx1"/>
            </w14:solidFill>
          </w14:textFill>
        </w:rPr>
        <w:t>6</w:t>
      </w:r>
      <w:r>
        <w:rPr>
          <w:rFonts w:ascii="仿宋" w:hAnsi="仿宋" w:eastAsia="仿宋" w:cs="仿宋"/>
          <w:b/>
          <w:color w:val="000000" w:themeColor="text1"/>
          <w:sz w:val="24"/>
          <w14:textFill>
            <w14:solidFill>
              <w14:schemeClr w14:val="tx1"/>
            </w14:solidFill>
          </w14:textFill>
        </w:rPr>
        <w:t>其他违反法律、法规的情形。</w:t>
      </w:r>
    </w:p>
    <w:p w14:paraId="4B7169CF">
      <w:pPr>
        <w:snapToGrid w:val="0"/>
        <w:spacing w:line="440" w:lineRule="exact"/>
        <w:rPr>
          <w:rFonts w:ascii="仿宋" w:hAnsi="仿宋" w:eastAsia="仿宋" w:cs="仿宋"/>
          <w:b/>
          <w:color w:val="000000" w:themeColor="text1"/>
          <w:kern w:val="0"/>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 xml:space="preserve">10. </w:t>
      </w:r>
      <w:r>
        <w:rPr>
          <w:rFonts w:hint="eastAsia" w:ascii="仿宋" w:hAnsi="仿宋" w:eastAsia="仿宋" w:cs="仿宋"/>
          <w:b/>
          <w:color w:val="000000" w:themeColor="text1"/>
          <w:kern w:val="0"/>
          <w:sz w:val="24"/>
          <w14:textFill>
            <w14:solidFill>
              <w14:schemeClr w14:val="tx1"/>
            </w14:solidFill>
          </w14:textFill>
        </w:rPr>
        <w:t>磋商过程保密</w:t>
      </w:r>
    </w:p>
    <w:p w14:paraId="0FF2B9E6">
      <w:pPr>
        <w:snapToGrid w:val="0"/>
        <w:spacing w:line="440" w:lineRule="exact"/>
        <w:ind w:firstLine="480" w:firstLineChars="200"/>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10.1</w:t>
      </w:r>
      <w:r>
        <w:rPr>
          <w:rFonts w:hint="eastAsia" w:ascii="仿宋" w:hAnsi="仿宋" w:eastAsia="仿宋" w:cs="仿宋"/>
          <w:color w:val="000000" w:themeColor="text1"/>
          <w:sz w:val="24"/>
          <w14:textFill>
            <w14:solidFill>
              <w14:schemeClr w14:val="tx1"/>
            </w14:solidFill>
          </w14:textFill>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4D893688">
      <w:pPr>
        <w:snapToGrid w:val="0"/>
        <w:spacing w:line="440" w:lineRule="exact"/>
        <w:ind w:firstLine="480" w:firstLineChars="200"/>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 xml:space="preserve">10.2 </w:t>
      </w:r>
      <w:r>
        <w:rPr>
          <w:rFonts w:hint="eastAsia" w:ascii="仿宋" w:hAnsi="仿宋" w:eastAsia="仿宋" w:cs="仿宋"/>
          <w:color w:val="000000" w:themeColor="text1"/>
          <w:kern w:val="0"/>
          <w:sz w:val="24"/>
          <w14:textFill>
            <w14:solidFill>
              <w14:schemeClr w14:val="tx1"/>
            </w14:solidFill>
          </w14:textFill>
        </w:rPr>
        <w:t>在磋商期间，供应商企图影响采购人、采购代理机构或</w:t>
      </w:r>
      <w:r>
        <w:rPr>
          <w:rFonts w:hint="eastAsia" w:ascii="仿宋" w:hAnsi="仿宋" w:eastAsia="仿宋" w:cs="仿宋"/>
          <w:color w:val="000000" w:themeColor="text1"/>
          <w:sz w:val="24"/>
          <w14:textFill>
            <w14:solidFill>
              <w14:schemeClr w14:val="tx1"/>
            </w14:solidFill>
          </w14:textFill>
        </w:rPr>
        <w:t>磋商小组</w:t>
      </w:r>
      <w:r>
        <w:rPr>
          <w:rFonts w:hint="eastAsia" w:ascii="仿宋" w:hAnsi="仿宋" w:eastAsia="仿宋" w:cs="仿宋"/>
          <w:color w:val="000000" w:themeColor="text1"/>
          <w:kern w:val="0"/>
          <w:sz w:val="24"/>
          <w14:textFill>
            <w14:solidFill>
              <w14:schemeClr w14:val="tx1"/>
            </w14:solidFill>
          </w14:textFill>
        </w:rPr>
        <w:t>的任何活动，都将导致磋商被拒绝，并由其承担相应的法律责任。</w:t>
      </w:r>
    </w:p>
    <w:p w14:paraId="1C753501">
      <w:pPr>
        <w:keepNext w:val="0"/>
        <w:keepLines w:val="0"/>
        <w:pageBreakBefore w:val="0"/>
        <w:widowControl w:val="0"/>
        <w:kinsoku/>
        <w:wordWrap/>
        <w:overflowPunct/>
        <w:topLinePunct w:val="0"/>
        <w:autoSpaceDE/>
        <w:autoSpaceDN/>
        <w:bidi w:val="0"/>
        <w:adjustRightInd/>
        <w:snapToGrid/>
        <w:spacing w:before="157" w:beforeLines="50" w:line="336" w:lineRule="auto"/>
        <w:jc w:val="center"/>
        <w:textAlignment w:val="auto"/>
        <w:outlineLvl w:val="0"/>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五、</w:t>
      </w:r>
      <w:r>
        <w:rPr>
          <w:rFonts w:hint="eastAsia" w:ascii="仿宋" w:hAnsi="仿宋" w:eastAsia="仿宋" w:cs="仿宋"/>
          <w:b/>
          <w:color w:val="000000" w:themeColor="text1"/>
          <w:sz w:val="32"/>
          <w:szCs w:val="32"/>
          <w14:textFill>
            <w14:solidFill>
              <w14:schemeClr w14:val="tx1"/>
            </w14:solidFill>
          </w14:textFill>
        </w:rPr>
        <w:t>成交</w:t>
      </w:r>
    </w:p>
    <w:p w14:paraId="36C2FFD2">
      <w:pPr>
        <w:snapToGrid w:val="0"/>
        <w:spacing w:line="440" w:lineRule="exact"/>
        <w:jc w:val="left"/>
        <w:rPr>
          <w:rFonts w:ascii="仿宋" w:hAnsi="仿宋" w:eastAsia="仿宋" w:cs="仿宋"/>
          <w:b/>
          <w:color w:val="000000" w:themeColor="text1"/>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w:t>
      </w:r>
      <w:bookmarkStart w:id="45" w:name="_Toc84325929"/>
      <w:bookmarkStart w:id="46" w:name="_Toc81372953"/>
      <w:bookmarkStart w:id="47" w:name="_Toc81372776"/>
      <w:r>
        <w:rPr>
          <w:rFonts w:hint="eastAsia" w:ascii="仿宋" w:hAnsi="仿宋" w:eastAsia="仿宋" w:cs="仿宋"/>
          <w:b/>
          <w:color w:val="000000" w:themeColor="text1"/>
          <w:sz w:val="24"/>
          <w14:textFill>
            <w14:solidFill>
              <w14:schemeClr w14:val="tx1"/>
            </w14:solidFill>
          </w14:textFill>
        </w:rPr>
        <w:t>成交条件</w:t>
      </w:r>
    </w:p>
    <w:p w14:paraId="54DFCD56">
      <w:pPr>
        <w:pStyle w:val="16"/>
        <w:tabs>
          <w:tab w:val="clear" w:pos="390"/>
        </w:tabs>
        <w:spacing w:afterLines="0" w:line="440" w:lineRule="exact"/>
        <w:ind w:left="0" w:firstLine="480" w:firstLineChars="200"/>
        <w:rPr>
          <w:rFonts w:ascii="仿宋" w:hAnsi="仿宋" w:eastAsia="仿宋" w:cs="仿宋"/>
          <w:color w:val="000000" w:themeColor="text1"/>
          <w:szCs w:val="24"/>
          <w14:textFill>
            <w14:solidFill>
              <w14:schemeClr w14:val="tx1"/>
            </w14:solidFill>
          </w14:textFill>
        </w:rPr>
      </w:pPr>
      <w:r>
        <w:rPr>
          <w:rFonts w:ascii="仿宋" w:hAnsi="仿宋" w:eastAsia="仿宋" w:cs="仿宋"/>
          <w:color w:val="000000" w:themeColor="text1"/>
          <w:szCs w:val="24"/>
          <w14:textFill>
            <w14:solidFill>
              <w14:schemeClr w14:val="tx1"/>
            </w14:solidFill>
          </w14:textFill>
        </w:rPr>
        <w:t>1.1磋商响应文件基本符合磋商文件要求；</w:t>
      </w:r>
    </w:p>
    <w:p w14:paraId="4DD83553">
      <w:pPr>
        <w:pStyle w:val="16"/>
        <w:tabs>
          <w:tab w:val="clear" w:pos="390"/>
        </w:tabs>
        <w:spacing w:afterLines="0" w:line="440" w:lineRule="exact"/>
        <w:ind w:left="0" w:firstLine="480" w:firstLineChars="200"/>
        <w:rPr>
          <w:rFonts w:ascii="仿宋" w:hAnsi="仿宋" w:eastAsia="仿宋" w:cs="仿宋"/>
          <w:color w:val="000000" w:themeColor="text1"/>
          <w:szCs w:val="24"/>
          <w14:textFill>
            <w14:solidFill>
              <w14:schemeClr w14:val="tx1"/>
            </w14:solidFill>
          </w14:textFill>
        </w:rPr>
      </w:pPr>
      <w:r>
        <w:rPr>
          <w:rFonts w:ascii="仿宋" w:hAnsi="仿宋" w:eastAsia="仿宋" w:cs="仿宋"/>
          <w:color w:val="000000" w:themeColor="text1"/>
          <w:szCs w:val="24"/>
          <w14:textFill>
            <w14:solidFill>
              <w14:schemeClr w14:val="tx1"/>
            </w14:solidFill>
          </w14:textFill>
        </w:rPr>
        <w:t>1.2供应商有很好的执行合同的能力；</w:t>
      </w:r>
    </w:p>
    <w:p w14:paraId="1DD83E1D">
      <w:pPr>
        <w:pStyle w:val="16"/>
        <w:tabs>
          <w:tab w:val="clear" w:pos="390"/>
        </w:tabs>
        <w:spacing w:afterLines="0" w:line="440" w:lineRule="exact"/>
        <w:ind w:left="0" w:firstLine="480" w:firstLineChars="200"/>
        <w:rPr>
          <w:rFonts w:ascii="仿宋" w:hAnsi="仿宋" w:eastAsia="仿宋" w:cs="仿宋"/>
          <w:color w:val="000000" w:themeColor="text1"/>
          <w:szCs w:val="24"/>
          <w14:textFill>
            <w14:solidFill>
              <w14:schemeClr w14:val="tx1"/>
            </w14:solidFill>
          </w14:textFill>
        </w:rPr>
      </w:pPr>
      <w:r>
        <w:rPr>
          <w:rFonts w:ascii="仿宋" w:hAnsi="仿宋" w:eastAsia="仿宋" w:cs="仿宋"/>
          <w:color w:val="000000" w:themeColor="text1"/>
          <w:szCs w:val="24"/>
          <w14:textFill>
            <w14:solidFill>
              <w14:schemeClr w14:val="tx1"/>
            </w14:solidFill>
          </w14:textFill>
        </w:rPr>
        <w:t>1.3</w:t>
      </w:r>
      <w:r>
        <w:rPr>
          <w:rFonts w:hint="eastAsia" w:ascii="仿宋" w:hAnsi="仿宋" w:eastAsia="仿宋" w:cs="仿宋"/>
          <w:color w:val="000000" w:themeColor="text1"/>
          <w:szCs w:val="24"/>
          <w:lang w:eastAsia="zh-CN"/>
          <w14:textFill>
            <w14:solidFill>
              <w14:schemeClr w14:val="tx1"/>
            </w14:solidFill>
          </w14:textFill>
        </w:rPr>
        <w:t>服务</w:t>
      </w:r>
      <w:r>
        <w:rPr>
          <w:rFonts w:ascii="仿宋" w:hAnsi="仿宋" w:eastAsia="仿宋" w:cs="仿宋"/>
          <w:color w:val="000000" w:themeColor="text1"/>
          <w:szCs w:val="24"/>
          <w14:textFill>
            <w14:solidFill>
              <w14:schemeClr w14:val="tx1"/>
            </w14:solidFill>
          </w14:textFill>
        </w:rPr>
        <w:t>方案最合理并对采购人最为有利，最大限度满足磋商文件的要求；</w:t>
      </w:r>
    </w:p>
    <w:p w14:paraId="600E6FF7">
      <w:pPr>
        <w:pStyle w:val="16"/>
        <w:tabs>
          <w:tab w:val="clear" w:pos="390"/>
        </w:tabs>
        <w:spacing w:afterLines="0" w:line="440" w:lineRule="exact"/>
        <w:ind w:left="0" w:firstLine="480" w:firstLineChars="200"/>
        <w:rPr>
          <w:rFonts w:ascii="仿宋" w:hAnsi="仿宋" w:eastAsia="仿宋" w:cs="仿宋"/>
          <w:color w:val="000000" w:themeColor="text1"/>
          <w:szCs w:val="24"/>
          <w14:textFill>
            <w14:solidFill>
              <w14:schemeClr w14:val="tx1"/>
            </w14:solidFill>
          </w14:textFill>
        </w:rPr>
      </w:pPr>
      <w:r>
        <w:rPr>
          <w:rFonts w:ascii="仿宋" w:hAnsi="仿宋" w:eastAsia="仿宋" w:cs="仿宋"/>
          <w:color w:val="000000" w:themeColor="text1"/>
          <w:szCs w:val="24"/>
          <w14:textFill>
            <w14:solidFill>
              <w14:schemeClr w14:val="tx1"/>
            </w14:solidFill>
          </w14:textFill>
        </w:rPr>
        <w:t>1.4供应商能够提供质量技术、商务经济占综合优势的系统及服务。</w:t>
      </w:r>
    </w:p>
    <w:p w14:paraId="22232E59">
      <w:pPr>
        <w:numPr>
          <w:ilvl w:val="0"/>
          <w:numId w:val="8"/>
        </w:numPr>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成交确认</w:t>
      </w:r>
    </w:p>
    <w:p w14:paraId="14F87639">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2.1采购人应当在收到评审报告之日起５个工作日内，在评审报告提出的成交候选供应商单中确定成交供应商。</w:t>
      </w:r>
    </w:p>
    <w:p w14:paraId="28B7F291">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2.2采购人逾期未确定成交供应商的，视为确定评审报告提出的成交候选供应商为成交供应商。</w:t>
      </w:r>
    </w:p>
    <w:p w14:paraId="0CAE0AA4">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2.3采购人应在确认成交供应商前再次对资格条件和相关证件材料进一步查验核实。</w:t>
      </w:r>
    </w:p>
    <w:p w14:paraId="23EB66AC">
      <w:pPr>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3．成交通知</w:t>
      </w:r>
    </w:p>
    <w:bookmarkEnd w:id="45"/>
    <w:bookmarkEnd w:id="46"/>
    <w:bookmarkEnd w:id="47"/>
    <w:p w14:paraId="3BE122DF">
      <w:pPr>
        <w:pStyle w:val="394"/>
        <w:tabs>
          <w:tab w:val="left" w:pos="0"/>
        </w:tabs>
        <w:spacing w:before="0" w:line="440" w:lineRule="exact"/>
        <w:ind w:firstLine="480" w:firstLineChars="200"/>
        <w:rPr>
          <w:rFonts w:ascii="仿宋" w:hAnsi="仿宋" w:eastAsia="仿宋" w:cs="仿宋"/>
          <w:color w:val="000000" w:themeColor="text1"/>
          <w:szCs w:val="24"/>
          <w14:textFill>
            <w14:solidFill>
              <w14:schemeClr w14:val="tx1"/>
            </w14:solidFill>
          </w14:textFill>
        </w:rPr>
      </w:pPr>
      <w:r>
        <w:rPr>
          <w:rFonts w:ascii="仿宋" w:hAnsi="仿宋" w:eastAsia="仿宋" w:cs="仿宋"/>
          <w:color w:val="000000" w:themeColor="text1"/>
          <w:szCs w:val="24"/>
          <w14:textFill>
            <w14:solidFill>
              <w14:schemeClr w14:val="tx1"/>
            </w14:solidFill>
          </w14:textFill>
        </w:rPr>
        <w:t>3.1</w:t>
      </w:r>
      <w:r>
        <w:rPr>
          <w:rFonts w:hint="eastAsia" w:ascii="仿宋" w:hAnsi="仿宋" w:eastAsia="仿宋" w:cs="仿宋"/>
          <w:color w:val="000000" w:themeColor="text1"/>
          <w:kern w:val="0"/>
          <w14:textFill>
            <w14:solidFill>
              <w14:schemeClr w14:val="tx1"/>
            </w14:solidFill>
          </w14:textFill>
        </w:rPr>
        <w:t>采购代理机构</w:t>
      </w:r>
      <w:r>
        <w:rPr>
          <w:rFonts w:hint="eastAsia" w:ascii="仿宋" w:hAnsi="仿宋" w:eastAsia="仿宋" w:cs="仿宋"/>
          <w:color w:val="000000" w:themeColor="text1"/>
          <w14:textFill>
            <w14:solidFill>
              <w14:schemeClr w14:val="tx1"/>
            </w14:solidFill>
          </w14:textFill>
        </w:rPr>
        <w:t>对成交结果在指定媒体</w:t>
      </w:r>
      <w:r>
        <w:rPr>
          <w:rFonts w:hint="eastAsia" w:ascii="仿宋" w:hAnsi="仿宋" w:eastAsia="仿宋" w:cs="仿宋"/>
          <w:color w:val="000000" w:themeColor="text1"/>
          <w:kern w:val="0"/>
          <w14:textFill>
            <w14:solidFill>
              <w14:schemeClr w14:val="tx1"/>
            </w14:solidFill>
          </w14:textFill>
        </w:rPr>
        <w:t>（浙江政府采购网</w:t>
      </w:r>
      <w:r>
        <w:fldChar w:fldCharType="begin"/>
      </w:r>
      <w:r>
        <w:instrText xml:space="preserve"> HYPERLINK "http://www.zjzfcg.gov.cn" </w:instrText>
      </w:r>
      <w:r>
        <w:fldChar w:fldCharType="separate"/>
      </w:r>
      <w:r>
        <w:rPr>
          <w:rStyle w:val="69"/>
          <w:rFonts w:ascii="仿宋" w:hAnsi="仿宋" w:eastAsia="仿宋" w:cs="仿宋"/>
          <w:color w:val="000000" w:themeColor="text1"/>
          <w14:textFill>
            <w14:solidFill>
              <w14:schemeClr w14:val="tx1"/>
            </w14:solidFill>
          </w14:textFill>
        </w:rPr>
        <w:t>http://zfcg.czt.zj.gov.cn/</w:t>
      </w:r>
      <w:r>
        <w:rPr>
          <w:rStyle w:val="69"/>
          <w:rFonts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kern w:val="0"/>
          <w14:textFill>
            <w14:solidFill>
              <w14:schemeClr w14:val="tx1"/>
            </w14:solidFill>
          </w14:textFill>
        </w:rPr>
        <w:t>）发布成交公告，成交公告期限为</w:t>
      </w:r>
      <w:r>
        <w:rPr>
          <w:rFonts w:ascii="仿宋" w:hAnsi="仿宋" w:eastAsia="仿宋" w:cs="仿宋"/>
          <w:color w:val="000000" w:themeColor="text1"/>
          <w:kern w:val="0"/>
          <w14:textFill>
            <w14:solidFill>
              <w14:schemeClr w14:val="tx1"/>
            </w14:solidFill>
          </w14:textFill>
        </w:rPr>
        <w:t>1个工作日。</w:t>
      </w:r>
    </w:p>
    <w:p w14:paraId="48F53AFC">
      <w:pPr>
        <w:spacing w:line="440" w:lineRule="exact"/>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3.2采购机构通过</w:t>
      </w:r>
      <w:r>
        <w:rPr>
          <w:rFonts w:hint="eastAsia" w:ascii="仿宋" w:hAnsi="仿宋" w:eastAsia="仿宋" w:cs="仿宋"/>
          <w:color w:val="000000" w:themeColor="text1"/>
          <w:sz w:val="24"/>
          <w14:textFill>
            <w14:solidFill>
              <w14:schemeClr w14:val="tx1"/>
            </w14:solidFill>
          </w14:textFill>
        </w:rPr>
        <w:t>乐采云平台向成交供应商签发成交通知书。请成交供应商自行登录乐采云平台下载并打印成交通知书。在采购代理机构发出成交通知书前，成交供应商如有违反有关法律法规和本项目要求行为的，则取消该成交供应商的成交资格</w:t>
      </w:r>
      <w:r>
        <w:rPr>
          <w:rFonts w:hint="eastAsia" w:ascii="仿宋" w:hAnsi="仿宋" w:eastAsia="仿宋" w:cs="仿宋"/>
          <w:color w:val="000000" w:themeColor="text1"/>
          <w:kern w:val="0"/>
          <w:sz w:val="24"/>
          <w:lang w:val="zh-CN"/>
          <w14:textFill>
            <w14:solidFill>
              <w14:schemeClr w14:val="tx1"/>
            </w14:solidFill>
          </w14:textFill>
        </w:rPr>
        <w:t>。</w:t>
      </w:r>
    </w:p>
    <w:p w14:paraId="64C3E31A">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3.3采购人、</w:t>
      </w:r>
      <w:r>
        <w:rPr>
          <w:rFonts w:hint="eastAsia" w:ascii="仿宋" w:hAnsi="仿宋" w:eastAsia="仿宋" w:cs="仿宋"/>
          <w:color w:val="000000" w:themeColor="text1"/>
          <w:kern w:val="0"/>
          <w:sz w:val="24"/>
          <w14:textFill>
            <w14:solidFill>
              <w14:schemeClr w14:val="tx1"/>
            </w14:solidFill>
          </w14:textFill>
        </w:rPr>
        <w:t>采购代理机构</w:t>
      </w:r>
      <w:r>
        <w:rPr>
          <w:rFonts w:hint="eastAsia" w:ascii="仿宋" w:hAnsi="仿宋" w:eastAsia="仿宋" w:cs="仿宋"/>
          <w:color w:val="000000" w:themeColor="text1"/>
          <w:sz w:val="24"/>
          <w14:textFill>
            <w14:solidFill>
              <w14:schemeClr w14:val="tx1"/>
            </w14:solidFill>
          </w14:textFill>
        </w:rPr>
        <w:t>对成交结果不作任何说明和解释，也不回答任何提问。</w:t>
      </w:r>
    </w:p>
    <w:p w14:paraId="6C5C4CB9">
      <w:pPr>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4．履约保证金</w:t>
      </w:r>
    </w:p>
    <w:p w14:paraId="35E761AC">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14:paraId="1C7AC393">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4.2项目验收结束后，采购人应及时退还履约保证金。</w:t>
      </w:r>
    </w:p>
    <w:p w14:paraId="69CEA6C6">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4.3供应商以银行、保险公司出具保函形式提交履约保证金的，采购人不得拒收。</w:t>
      </w:r>
    </w:p>
    <w:p w14:paraId="44925E00">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4.4采购货物和服务项目不得收取质量保证金。</w:t>
      </w:r>
    </w:p>
    <w:p w14:paraId="78F673F7">
      <w:pPr>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5．合同签订及备案</w:t>
      </w:r>
    </w:p>
    <w:p w14:paraId="1C1F09CB">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5.1成交人应当在成交通知书发出之日起30天内与采购人签订合同，自采购合同签订之日起</w:t>
      </w:r>
      <w:r>
        <w:rPr>
          <w:rFonts w:hint="eastAsia" w:ascii="仿宋" w:hAnsi="仿宋" w:eastAsia="仿宋" w:cs="仿宋"/>
          <w:b/>
          <w:color w:val="000000" w:themeColor="text1"/>
          <w:sz w:val="24"/>
          <w:lang w:val="en-US" w:eastAsia="zh-CN"/>
          <w14:textFill>
            <w14:solidFill>
              <w14:schemeClr w14:val="tx1"/>
            </w14:solidFill>
          </w14:textFill>
        </w:rPr>
        <w:t>2</w:t>
      </w:r>
      <w:r>
        <w:rPr>
          <w:rFonts w:ascii="仿宋" w:hAnsi="仿宋" w:eastAsia="仿宋" w:cs="仿宋"/>
          <w:b/>
          <w:color w:val="000000" w:themeColor="text1"/>
          <w:sz w:val="24"/>
          <w14:textFill>
            <w14:solidFill>
              <w14:schemeClr w14:val="tx1"/>
            </w14:solidFill>
          </w14:textFill>
        </w:rPr>
        <w:t>个工作日内</w:t>
      </w:r>
      <w:r>
        <w:rPr>
          <w:rFonts w:hint="eastAsia" w:ascii="仿宋" w:hAnsi="仿宋" w:eastAsia="仿宋" w:cs="仿宋"/>
          <w:color w:val="000000" w:themeColor="text1"/>
          <w:sz w:val="24"/>
          <w14:textFill>
            <w14:solidFill>
              <w14:schemeClr w14:val="tx1"/>
            </w14:solidFill>
          </w14:textFill>
        </w:rPr>
        <w:t>，通过电子交易平台进行备案。</w:t>
      </w:r>
    </w:p>
    <w:p w14:paraId="16530E4C">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5.2如成交人为联合体的，由联合体成员各方法定代表人或其授权代表与采购人代表签订合同。</w:t>
      </w:r>
    </w:p>
    <w:p w14:paraId="26E185C1">
      <w:pPr>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6.验收</w:t>
      </w:r>
    </w:p>
    <w:p w14:paraId="1E437B5E">
      <w:pPr>
        <w:tabs>
          <w:tab w:val="left" w:pos="6780"/>
        </w:tabs>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6.1采购人组织对供应商履约的验收。大型或者复杂的采购项目，应当邀请国家认可的质量检测机构参加验收工作。验收方成员应当在验收书上签字，并承担相应的法</w:t>
      </w:r>
      <w:r>
        <w:rPr>
          <w:rFonts w:hint="eastAsia" w:ascii="仿宋" w:hAnsi="仿宋" w:eastAsia="仿宋" w:cs="仿宋"/>
          <w:color w:val="000000" w:themeColor="text1"/>
          <w:sz w:val="24"/>
          <w14:textFill>
            <w14:solidFill>
              <w14:schemeClr w14:val="tx1"/>
            </w14:solidFill>
          </w14:textFill>
        </w:rPr>
        <w:t>律责任。如果发现与合同中要求不符，供应商须承担由此发生的一切损失和费用，并接受相应的处理。</w:t>
      </w:r>
    </w:p>
    <w:p w14:paraId="65D9790C">
      <w:pPr>
        <w:tabs>
          <w:tab w:val="left" w:pos="6780"/>
        </w:tabs>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6.2采购人可以邀请参加本项目的其他供应商或者第三方机构参与验收。参与验收的供应商或者第三方机构的意见作为验收书的参考资料一并存档。</w:t>
      </w:r>
    </w:p>
    <w:p w14:paraId="080BC6D1">
      <w:pPr>
        <w:tabs>
          <w:tab w:val="left" w:pos="6780"/>
        </w:tabs>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B5B663">
      <w:pPr>
        <w:tabs>
          <w:tab w:val="left" w:pos="6780"/>
        </w:tabs>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w:t>
      </w:r>
      <w:r>
        <w:rPr>
          <w:rFonts w:hint="eastAsia" w:ascii="仿宋" w:hAnsi="仿宋" w:eastAsia="仿宋" w:cs="仿宋"/>
          <w:color w:val="000000" w:themeColor="text1"/>
          <w:sz w:val="24"/>
          <w:lang w:eastAsia="zh-CN"/>
          <w14:textFill>
            <w14:solidFill>
              <w14:schemeClr w14:val="tx1"/>
            </w14:solidFill>
          </w14:textFill>
        </w:rPr>
        <w:t>上级主管</w:t>
      </w:r>
      <w:r>
        <w:rPr>
          <w:rFonts w:ascii="仿宋" w:hAnsi="仿宋" w:eastAsia="仿宋" w:cs="仿宋"/>
          <w:color w:val="000000" w:themeColor="text1"/>
          <w:sz w:val="24"/>
          <w14:textFill>
            <w14:solidFill>
              <w14:schemeClr w14:val="tx1"/>
            </w14:solidFill>
          </w14:textFill>
        </w:rPr>
        <w:t>部门。</w:t>
      </w:r>
    </w:p>
    <w:p w14:paraId="3901313A">
      <w:pPr>
        <w:tabs>
          <w:tab w:val="left" w:pos="6780"/>
        </w:tabs>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 xml:space="preserve">7. </w:t>
      </w:r>
      <w:r>
        <w:rPr>
          <w:rFonts w:hint="eastAsia" w:ascii="仿宋" w:hAnsi="仿宋" w:eastAsia="仿宋" w:cs="仿宋"/>
          <w:b/>
          <w:color w:val="000000" w:themeColor="text1"/>
          <w:sz w:val="24"/>
          <w14:textFill>
            <w14:solidFill>
              <w14:schemeClr w14:val="tx1"/>
            </w14:solidFill>
          </w14:textFill>
        </w:rPr>
        <w:t>售后服务考核</w:t>
      </w:r>
      <w:r>
        <w:rPr>
          <w:rFonts w:ascii="仿宋" w:hAnsi="仿宋" w:eastAsia="仿宋" w:cs="仿宋"/>
          <w:b/>
          <w:color w:val="000000" w:themeColor="text1"/>
          <w:sz w:val="24"/>
          <w14:textFill>
            <w14:solidFill>
              <w14:schemeClr w14:val="tx1"/>
            </w14:solidFill>
          </w14:textFill>
        </w:rPr>
        <w:tab/>
      </w:r>
    </w:p>
    <w:p w14:paraId="3B19A823">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机构将联合采购监管部门不定期对合同的履约情况进行检查，发现未按合同规定进行履约的，有弄虚作假，偷工减料，以次充好等情形，达不到国家、行业有关标准和商务技术文件规定的，一经查实，由采购监督管理部门给予相应处罚。</w:t>
      </w:r>
    </w:p>
    <w:p w14:paraId="50EFBEDA">
      <w:pPr>
        <w:spacing w:line="440" w:lineRule="exact"/>
        <w:ind w:firstLine="640" w:firstLineChars="200"/>
        <w:rPr>
          <w:rFonts w:ascii="仿宋" w:hAnsi="仿宋" w:eastAsia="仿宋" w:cs="仿宋"/>
          <w:color w:val="000000" w:themeColor="text1"/>
          <w:sz w:val="32"/>
          <w:szCs w:val="32"/>
          <w14:textFill>
            <w14:solidFill>
              <w14:schemeClr w14:val="tx1"/>
            </w14:solidFill>
          </w14:textFill>
        </w:rPr>
      </w:pPr>
    </w:p>
    <w:p w14:paraId="79FCAA7C">
      <w:pPr>
        <w:adjustRightInd/>
        <w:spacing w:line="440" w:lineRule="exact"/>
        <w:jc w:val="center"/>
        <w:outlineLvl w:val="0"/>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六、询问、质疑与投诉</w:t>
      </w:r>
    </w:p>
    <w:p w14:paraId="2389E1F6">
      <w:pPr>
        <w:pStyle w:val="32"/>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1.在线询问、质疑、投诉</w:t>
      </w:r>
    </w:p>
    <w:p w14:paraId="51639494">
      <w:pPr>
        <w:pStyle w:val="32"/>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供应商在线提起询问，</w:t>
      </w:r>
      <w:r>
        <w:rPr>
          <w:rFonts w:hint="eastAsia" w:ascii="仿宋" w:hAnsi="仿宋" w:eastAsia="仿宋" w:cs="仿宋"/>
          <w:color w:val="000000" w:themeColor="text1"/>
          <w:sz w:val="24"/>
          <w14:textFill>
            <w14:solidFill>
              <w14:schemeClr w14:val="tx1"/>
            </w14:solidFill>
          </w14:textFill>
        </w:rPr>
        <w:t>路径为：乐采云</w:t>
      </w:r>
      <w:r>
        <w:rPr>
          <w:rFonts w:ascii="仿宋" w:hAnsi="仿宋" w:eastAsia="仿宋" w:cs="仿宋"/>
          <w:color w:val="000000" w:themeColor="text1"/>
          <w:sz w:val="24"/>
          <w14:textFill>
            <w14:solidFill>
              <w14:schemeClr w14:val="tx1"/>
            </w14:solidFill>
          </w14:textFill>
        </w:rPr>
        <w:t>-项目采购-询问质疑投诉-询问列表</w:t>
      </w:r>
      <w:r>
        <w:rPr>
          <w:rFonts w:hint="eastAsia" w:ascii="仿宋" w:hAnsi="仿宋" w:eastAsia="仿宋" w:cs="仿宋"/>
          <w:color w:val="000000" w:themeColor="text1"/>
          <w:sz w:val="24"/>
          <w14:textFill>
            <w14:solidFill>
              <w14:schemeClr w14:val="tx1"/>
            </w14:solidFill>
          </w14:textFill>
        </w:rPr>
        <w:t>；鼓励供应商在线提起质疑，路径为：乐采云</w:t>
      </w:r>
      <w:r>
        <w:rPr>
          <w:rFonts w:ascii="仿宋" w:hAnsi="仿宋" w:eastAsia="仿宋" w:cs="仿宋"/>
          <w:color w:val="000000" w:themeColor="text1"/>
          <w:sz w:val="24"/>
          <w14:textFill>
            <w14:solidFill>
              <w14:schemeClr w14:val="tx1"/>
            </w14:solidFill>
          </w14:textFill>
        </w:rPr>
        <w:t>-项目采购-询问质疑投诉-质疑列表</w:t>
      </w:r>
      <w:r>
        <w:rPr>
          <w:rFonts w:hint="eastAsia" w:ascii="仿宋" w:hAnsi="仿宋" w:eastAsia="仿宋" w:cs="仿宋"/>
          <w:color w:val="000000" w:themeColor="text1"/>
          <w:sz w:val="24"/>
          <w14:textFill>
            <w14:solidFill>
              <w14:schemeClr w14:val="tx1"/>
            </w14:solidFill>
          </w14:textFill>
        </w:rPr>
        <w:t>。质疑供应商对在线质疑答复不满意的，可在线提起投诉，路径为：浙江政府服务网</w:t>
      </w:r>
      <w:r>
        <w:rPr>
          <w:rFonts w:ascii="仿宋" w:hAnsi="仿宋" w:eastAsia="仿宋" w:cs="仿宋"/>
          <w:color w:val="000000" w:themeColor="text1"/>
          <w:sz w:val="24"/>
          <w14:textFill>
            <w14:solidFill>
              <w14:schemeClr w14:val="tx1"/>
            </w14:solidFill>
          </w14:textFill>
        </w:rPr>
        <w:t>-政府采购投诉处理-在线办理</w:t>
      </w:r>
      <w:r>
        <w:rPr>
          <w:rFonts w:hint="eastAsia" w:ascii="仿宋" w:hAnsi="仿宋" w:eastAsia="仿宋" w:cs="仿宋"/>
          <w:color w:val="000000" w:themeColor="text1"/>
          <w:sz w:val="24"/>
          <w14:textFill>
            <w14:solidFill>
              <w14:schemeClr w14:val="tx1"/>
            </w14:solidFill>
          </w14:textFill>
        </w:rPr>
        <w:t>。</w:t>
      </w:r>
    </w:p>
    <w:p w14:paraId="35292BA2">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 xml:space="preserve">2. </w:t>
      </w:r>
      <w:r>
        <w:rPr>
          <w:rFonts w:hint="eastAsia" w:ascii="仿宋" w:hAnsi="仿宋" w:eastAsia="仿宋" w:cs="仿宋"/>
          <w:b/>
          <w:color w:val="000000" w:themeColor="text1"/>
          <w:sz w:val="24"/>
          <w14:textFill>
            <w14:solidFill>
              <w14:schemeClr w14:val="tx1"/>
            </w14:solidFill>
          </w14:textFill>
        </w:rPr>
        <w:t>供应商询问</w:t>
      </w:r>
    </w:p>
    <w:p w14:paraId="453A4FD0">
      <w:pPr>
        <w:autoSpaceDE w:val="0"/>
        <w:autoSpaceDN w:val="0"/>
        <w:spacing w:line="440" w:lineRule="exact"/>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供应商对采购活动事项有疑问的，可以提出询问，采购人或者采购代理机构应当在</w:t>
      </w:r>
      <w:r>
        <w:rPr>
          <w:rFonts w:ascii="仿宋" w:hAnsi="仿宋" w:eastAsia="仿宋" w:cs="仿宋"/>
          <w:color w:val="000000" w:themeColor="text1"/>
          <w:kern w:val="0"/>
          <w:sz w:val="24"/>
          <w:lang w:val="zh-CN"/>
          <w14:textFill>
            <w14:solidFill>
              <w14:schemeClr w14:val="tx1"/>
            </w14:solidFill>
          </w14:textFill>
        </w:rPr>
        <w:t>3个工作日内对供应商依法提出的询问作出答复，但答复的内容不得涉及商业秘</w:t>
      </w:r>
      <w:r>
        <w:rPr>
          <w:rFonts w:hint="eastAsia" w:ascii="仿宋" w:hAnsi="仿宋" w:eastAsia="仿宋" w:cs="仿宋"/>
          <w:color w:val="000000" w:themeColor="text1"/>
          <w:kern w:val="0"/>
          <w:sz w:val="24"/>
          <w:lang w:val="zh-CN"/>
          <w14:textFill>
            <w14:solidFill>
              <w14:schemeClr w14:val="tx1"/>
            </w14:solidFill>
          </w14:textFill>
        </w:rPr>
        <w:t>密。供应商提出的询问超出采购人对采购代理机构委托授权范围的，采购代理机构应当告知供应商向采购人提出。</w:t>
      </w:r>
    </w:p>
    <w:p w14:paraId="0FC68461">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 xml:space="preserve">3. </w:t>
      </w:r>
      <w:r>
        <w:rPr>
          <w:rFonts w:hint="eastAsia" w:ascii="仿宋" w:hAnsi="仿宋" w:eastAsia="仿宋" w:cs="仿宋"/>
          <w:b/>
          <w:color w:val="000000" w:themeColor="text1"/>
          <w:sz w:val="24"/>
          <w14:textFill>
            <w14:solidFill>
              <w14:schemeClr w14:val="tx1"/>
            </w14:solidFill>
          </w14:textFill>
        </w:rPr>
        <w:t>供应商质疑</w:t>
      </w:r>
    </w:p>
    <w:p w14:paraId="23D64B00">
      <w:pPr>
        <w:pStyle w:val="32"/>
        <w:spacing w:line="440" w:lineRule="exact"/>
        <w:ind w:firstLine="482" w:firstLineChars="200"/>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kern w:val="0"/>
          <w:sz w:val="24"/>
          <w:lang w:val="zh-CN"/>
          <w14:textFill>
            <w14:solidFill>
              <w14:schemeClr w14:val="tx1"/>
            </w14:solidFill>
          </w14:textFill>
        </w:rPr>
        <w:t>3</w:t>
      </w:r>
      <w:r>
        <w:rPr>
          <w:rFonts w:ascii="仿宋" w:hAnsi="仿宋" w:eastAsia="仿宋" w:cs="仿宋"/>
          <w:b/>
          <w:color w:val="000000" w:themeColor="text1"/>
          <w:sz w:val="24"/>
          <w14:textFill>
            <w14:solidFill>
              <w14:schemeClr w14:val="tx1"/>
            </w14:solidFill>
          </w14:textFill>
        </w:rPr>
        <w:t>.1质疑提出时效</w:t>
      </w:r>
    </w:p>
    <w:p w14:paraId="05138510">
      <w:pPr>
        <w:pStyle w:val="32"/>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3.1.1提出质疑的供应商应当是参与所质疑项目采购活动的供应商。潜在供应商已依法获取其可质疑的采购文件的，可以对该文件提出质疑。</w:t>
      </w:r>
    </w:p>
    <w:p w14:paraId="06C39ED0">
      <w:pPr>
        <w:pStyle w:val="32"/>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lang w:val="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8E34857">
      <w:pPr>
        <w:pStyle w:val="17"/>
        <w:spacing w:line="440" w:lineRule="exact"/>
        <w:ind w:firstLine="434" w:firstLineChars="181"/>
        <w:rPr>
          <w:rFonts w:ascii="仿宋" w:hAnsi="仿宋" w:eastAsia="仿宋" w:cs="仿宋"/>
          <w:color w:val="000000" w:themeColor="text1"/>
          <w:kern w:val="2"/>
          <w:sz w:val="24"/>
          <w14:textFill>
            <w14:solidFill>
              <w14:schemeClr w14:val="tx1"/>
            </w14:solidFill>
          </w14:textFill>
        </w:rPr>
      </w:pPr>
      <w:r>
        <w:rPr>
          <w:rFonts w:ascii="仿宋" w:hAnsi="仿宋" w:eastAsia="仿宋" w:cs="仿宋"/>
          <w:color w:val="000000" w:themeColor="text1"/>
          <w:kern w:val="2"/>
          <w:sz w:val="24"/>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15D15B97">
      <w:pPr>
        <w:pStyle w:val="32"/>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3.1.2.2对采购过程提出质疑的，质疑期限为各采购程序环节结束之日起计算。</w:t>
      </w:r>
    </w:p>
    <w:p w14:paraId="5F3353DF">
      <w:pPr>
        <w:pStyle w:val="32"/>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3.1.2.3对采购结果提出质疑的，质疑期限自采购结果公告期限届满之日起计算。</w:t>
      </w:r>
    </w:p>
    <w:p w14:paraId="0314D767">
      <w:pPr>
        <w:pStyle w:val="32"/>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3.1.2.4对同一采购程序环节的质疑，供应商须一次性提出。</w:t>
      </w:r>
    </w:p>
    <w:p w14:paraId="72F39B09">
      <w:pPr>
        <w:pStyle w:val="32"/>
        <w:spacing w:line="440" w:lineRule="exact"/>
        <w:ind w:firstLine="482"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b/>
          <w:color w:val="000000" w:themeColor="text1"/>
          <w:kern w:val="0"/>
          <w:sz w:val="24"/>
          <w:lang w:val="zh-CN"/>
          <w14:textFill>
            <w14:solidFill>
              <w14:schemeClr w14:val="tx1"/>
            </w14:solidFill>
          </w14:textFill>
        </w:rPr>
        <w:t>3.</w:t>
      </w:r>
      <w:r>
        <w:rPr>
          <w:rFonts w:ascii="仿宋" w:hAnsi="仿宋" w:eastAsia="仿宋" w:cs="仿宋"/>
          <w:b/>
          <w:color w:val="000000" w:themeColor="text1"/>
          <w:kern w:val="0"/>
          <w:sz w:val="24"/>
          <w14:textFill>
            <w14:solidFill>
              <w14:schemeClr w14:val="tx1"/>
            </w14:solidFill>
          </w14:textFill>
        </w:rPr>
        <w:t>2</w:t>
      </w:r>
      <w:r>
        <w:rPr>
          <w:rFonts w:hint="eastAsia" w:ascii="仿宋" w:hAnsi="仿宋" w:eastAsia="仿宋" w:cs="仿宋"/>
          <w:b/>
          <w:color w:val="000000" w:themeColor="text1"/>
          <w:kern w:val="0"/>
          <w:sz w:val="24"/>
          <w:lang w:val="zh-CN"/>
          <w14:textFill>
            <w14:solidFill>
              <w14:schemeClr w14:val="tx1"/>
            </w14:solidFill>
          </w14:textFill>
        </w:rPr>
        <w:t>质疑函</w:t>
      </w:r>
    </w:p>
    <w:p w14:paraId="2ED7DCAD">
      <w:pPr>
        <w:pStyle w:val="32"/>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3.2.1供应商提出质疑应当提交质疑函和必要的证明材料。质疑函应当包括下列内容：</w:t>
      </w:r>
    </w:p>
    <w:p w14:paraId="7FE89BCC">
      <w:pPr>
        <w:pStyle w:val="32"/>
        <w:numPr>
          <w:ilvl w:val="0"/>
          <w:numId w:val="4"/>
        </w:numPr>
        <w:tabs>
          <w:tab w:val="clear" w:pos="840"/>
        </w:tabs>
        <w:spacing w:line="440" w:lineRule="exact"/>
        <w:ind w:left="0"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供应商的姓名或者名称、地址、邮编、联系人及联系电话；</w:t>
      </w:r>
    </w:p>
    <w:p w14:paraId="13B01326">
      <w:pPr>
        <w:pStyle w:val="32"/>
        <w:numPr>
          <w:ilvl w:val="0"/>
          <w:numId w:val="4"/>
        </w:numPr>
        <w:tabs>
          <w:tab w:val="clear" w:pos="840"/>
        </w:tabs>
        <w:spacing w:line="440" w:lineRule="exact"/>
        <w:ind w:left="0"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质疑项目的名称、编号；</w:t>
      </w:r>
    </w:p>
    <w:p w14:paraId="115B6879">
      <w:pPr>
        <w:pStyle w:val="32"/>
        <w:numPr>
          <w:ilvl w:val="0"/>
          <w:numId w:val="4"/>
        </w:numPr>
        <w:tabs>
          <w:tab w:val="clear" w:pos="840"/>
        </w:tabs>
        <w:spacing w:line="440" w:lineRule="exact"/>
        <w:ind w:left="0"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具体、明确的质疑事项和与质疑事项相关的请求；</w:t>
      </w:r>
    </w:p>
    <w:p w14:paraId="3D8A4592">
      <w:pPr>
        <w:pStyle w:val="32"/>
        <w:numPr>
          <w:ilvl w:val="0"/>
          <w:numId w:val="4"/>
        </w:numPr>
        <w:tabs>
          <w:tab w:val="clear" w:pos="840"/>
        </w:tabs>
        <w:spacing w:line="440" w:lineRule="exact"/>
        <w:ind w:left="0"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事实依据；</w:t>
      </w:r>
    </w:p>
    <w:p w14:paraId="387128E2">
      <w:pPr>
        <w:pStyle w:val="32"/>
        <w:numPr>
          <w:ilvl w:val="0"/>
          <w:numId w:val="4"/>
        </w:numPr>
        <w:tabs>
          <w:tab w:val="clear" w:pos="840"/>
        </w:tabs>
        <w:spacing w:line="440" w:lineRule="exact"/>
        <w:ind w:left="0"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必要的法律依据；</w:t>
      </w:r>
    </w:p>
    <w:p w14:paraId="4066135C">
      <w:pPr>
        <w:pStyle w:val="32"/>
        <w:numPr>
          <w:ilvl w:val="0"/>
          <w:numId w:val="4"/>
        </w:numPr>
        <w:tabs>
          <w:tab w:val="clear" w:pos="840"/>
        </w:tabs>
        <w:spacing w:line="440" w:lineRule="exact"/>
        <w:ind w:left="0"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提出质疑的日期。</w:t>
      </w:r>
    </w:p>
    <w:p w14:paraId="01245E6E">
      <w:pPr>
        <w:pStyle w:val="32"/>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13E34CA4">
      <w:pPr>
        <w:pStyle w:val="32"/>
        <w:spacing w:line="44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质疑函范本及制作说明详见附件</w:t>
      </w:r>
      <w:r>
        <w:rPr>
          <w:rFonts w:ascii="仿宋" w:hAnsi="仿宋" w:eastAsia="仿宋" w:cs="仿宋"/>
          <w:b/>
          <w:color w:val="000000" w:themeColor="text1"/>
          <w:sz w:val="24"/>
          <w14:textFill>
            <w14:solidFill>
              <w14:schemeClr w14:val="tx1"/>
            </w14:solidFill>
          </w14:textFill>
        </w:rPr>
        <w:t>1。</w:t>
      </w:r>
    </w:p>
    <w:p w14:paraId="2CC04D4A">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4.供应商投诉</w:t>
      </w:r>
    </w:p>
    <w:p w14:paraId="5045DE11">
      <w:pPr>
        <w:pStyle w:val="32"/>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4.1质疑供应商对采购人或采购代理机构的答复不满意或者采购人、采购代理机构</w:t>
      </w:r>
      <w:r>
        <w:rPr>
          <w:rFonts w:hint="eastAsia" w:ascii="仿宋" w:hAnsi="仿宋" w:eastAsia="仿宋" w:cs="仿宋"/>
          <w:color w:val="000000" w:themeColor="text1"/>
          <w:sz w:val="24"/>
          <w14:textFill>
            <w14:solidFill>
              <w14:schemeClr w14:val="tx1"/>
            </w14:solidFill>
          </w14:textFill>
        </w:rPr>
        <w:t>未在规定的时间内作出答复的，可以在答复期满后十五个工作日内向采购监督管理部门提出投诉。</w:t>
      </w:r>
    </w:p>
    <w:p w14:paraId="364C66EF">
      <w:pPr>
        <w:pStyle w:val="32"/>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4.2供应商投诉的事项不得超出已质疑事项的范围，基于质疑答复内容提出的投诉事项除外。</w:t>
      </w:r>
    </w:p>
    <w:p w14:paraId="04A2054A">
      <w:pPr>
        <w:pStyle w:val="32"/>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4.3供应商投诉应当有明确的请求和必要的证明材料。</w:t>
      </w:r>
    </w:p>
    <w:p w14:paraId="360A25CE">
      <w:pPr>
        <w:pStyle w:val="32"/>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4.4以联合体形式参加采购活动的，其投诉应当由组成联合体的所有供应商共同提出。</w:t>
      </w:r>
    </w:p>
    <w:p w14:paraId="7ED95233">
      <w:pPr>
        <w:pStyle w:val="32"/>
        <w:spacing w:line="44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投诉书范本及制作说明详见附件</w:t>
      </w:r>
      <w:r>
        <w:rPr>
          <w:rFonts w:ascii="仿宋" w:hAnsi="仿宋" w:eastAsia="仿宋" w:cs="仿宋"/>
          <w:b/>
          <w:color w:val="000000" w:themeColor="text1"/>
          <w:sz w:val="24"/>
          <w14:textFill>
            <w14:solidFill>
              <w14:schemeClr w14:val="tx1"/>
            </w14:solidFill>
          </w14:textFill>
        </w:rPr>
        <w:t>2。</w:t>
      </w:r>
    </w:p>
    <w:p w14:paraId="0302EA1F">
      <w:pPr>
        <w:pStyle w:val="32"/>
        <w:spacing w:line="336" w:lineRule="auto"/>
        <w:ind w:firstLine="480" w:firstLineChars="200"/>
        <w:rPr>
          <w:rFonts w:ascii="仿宋" w:hAnsi="仿宋" w:eastAsia="仿宋" w:cs="仿宋"/>
          <w:color w:val="000000" w:themeColor="text1"/>
          <w:sz w:val="24"/>
          <w14:textFill>
            <w14:solidFill>
              <w14:schemeClr w14:val="tx1"/>
            </w14:solidFill>
          </w14:textFill>
        </w:rPr>
      </w:pPr>
    </w:p>
    <w:bookmarkEnd w:id="8"/>
    <w:p w14:paraId="159185C9">
      <w:pPr>
        <w:rPr>
          <w:rFonts w:hint="eastAsia" w:ascii="仿宋" w:hAnsi="仿宋" w:eastAsia="仿宋" w:cs="仿宋"/>
          <w:b/>
          <w:color w:val="000000" w:themeColor="text1"/>
          <w:sz w:val="36"/>
          <w:szCs w:val="36"/>
          <w14:textFill>
            <w14:solidFill>
              <w14:schemeClr w14:val="tx1"/>
            </w14:solidFill>
          </w14:textFill>
        </w:rPr>
      </w:pPr>
      <w:bookmarkStart w:id="48" w:name="_Hlt74730295"/>
      <w:bookmarkEnd w:id="48"/>
      <w:bookmarkStart w:id="49" w:name="_Hlt68057669"/>
      <w:bookmarkEnd w:id="49"/>
      <w:bookmarkStart w:id="50" w:name="_Hlt74729768"/>
      <w:bookmarkEnd w:id="50"/>
      <w:bookmarkStart w:id="51" w:name="_Hlt68072990"/>
      <w:bookmarkEnd w:id="51"/>
      <w:bookmarkStart w:id="52" w:name="_Hlt74707468"/>
      <w:bookmarkEnd w:id="52"/>
      <w:bookmarkStart w:id="53" w:name="_Hlt75236011"/>
      <w:bookmarkEnd w:id="53"/>
      <w:bookmarkStart w:id="54" w:name="_Hlt75236290"/>
      <w:bookmarkEnd w:id="54"/>
      <w:bookmarkStart w:id="55" w:name="_Hlt74714665"/>
      <w:bookmarkEnd w:id="55"/>
      <w:bookmarkStart w:id="56" w:name="_Hlt75236101"/>
      <w:bookmarkEnd w:id="56"/>
      <w:bookmarkStart w:id="57" w:name="_Toc164416483"/>
      <w:bookmarkStart w:id="58" w:name="第三部分"/>
      <w:r>
        <w:rPr>
          <w:rFonts w:hint="eastAsia" w:ascii="仿宋" w:hAnsi="仿宋" w:eastAsia="仿宋" w:cs="仿宋"/>
          <w:b/>
          <w:color w:val="000000" w:themeColor="text1"/>
          <w:sz w:val="36"/>
          <w:szCs w:val="36"/>
          <w14:textFill>
            <w14:solidFill>
              <w14:schemeClr w14:val="tx1"/>
            </w14:solidFill>
          </w14:textFill>
        </w:rPr>
        <w:br w:type="page"/>
      </w:r>
    </w:p>
    <w:p w14:paraId="58BB0448">
      <w:pPr>
        <w:adjustRightInd/>
        <w:spacing w:line="336" w:lineRule="auto"/>
        <w:jc w:val="center"/>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第三部分</w:t>
      </w:r>
      <w:r>
        <w:rPr>
          <w:rFonts w:hint="eastAsia" w:ascii="仿宋" w:hAnsi="仿宋" w:eastAsia="仿宋" w:cs="仿宋"/>
          <w:b/>
          <w:color w:val="000000" w:themeColor="text1"/>
          <w:sz w:val="36"/>
          <w:szCs w:val="36"/>
          <w:lang w:val="en-US" w:eastAsia="zh-CN"/>
          <w14:textFill>
            <w14:solidFill>
              <w14:schemeClr w14:val="tx1"/>
            </w14:solidFill>
          </w14:textFill>
        </w:rPr>
        <w:t xml:space="preserve"> </w:t>
      </w:r>
      <w:r>
        <w:rPr>
          <w:rFonts w:hint="eastAsia" w:ascii="仿宋" w:hAnsi="仿宋" w:eastAsia="仿宋" w:cs="仿宋"/>
          <w:b/>
          <w:color w:val="000000" w:themeColor="text1"/>
          <w:sz w:val="36"/>
          <w:szCs w:val="36"/>
          <w14:textFill>
            <w14:solidFill>
              <w14:schemeClr w14:val="tx1"/>
            </w14:solidFill>
          </w14:textFill>
        </w:rPr>
        <w:t>采购需求</w:t>
      </w:r>
    </w:p>
    <w:p w14:paraId="30EA4287">
      <w:pPr>
        <w:adjustRightInd w:val="0"/>
        <w:spacing w:line="360" w:lineRule="auto"/>
        <w:ind w:left="138"/>
        <w:jc w:val="left"/>
        <w:rPr>
          <w:rFonts w:hint="eastAsia" w:ascii="仿宋" w:hAnsi="仿宋" w:eastAsia="仿宋" w:cs="仿宋"/>
          <w:b/>
          <w:bCs/>
          <w:sz w:val="24"/>
          <w:szCs w:val="24"/>
          <w:lang w:eastAsia="zh-CN"/>
          <w14:ligatures w14:val="none"/>
        </w:rPr>
      </w:pPr>
      <w:r>
        <w:rPr>
          <w:rFonts w:hint="eastAsia" w:ascii="仿宋" w:hAnsi="仿宋" w:eastAsia="仿宋" w:cs="仿宋"/>
          <w:b/>
          <w:bCs/>
          <w:sz w:val="24"/>
          <w:szCs w:val="24"/>
          <w14:ligatures w14:val="none"/>
        </w:rPr>
        <w:t>一、</w:t>
      </w:r>
      <w:r>
        <w:rPr>
          <w:rFonts w:hint="eastAsia" w:ascii="仿宋" w:hAnsi="仿宋" w:eastAsia="仿宋" w:cs="仿宋"/>
          <w:b/>
          <w:bCs/>
          <w:sz w:val="24"/>
          <w:szCs w:val="24"/>
          <w:lang w:eastAsia="zh-CN"/>
          <w14:ligatures w14:val="none"/>
        </w:rPr>
        <w:t>项目概况</w:t>
      </w:r>
    </w:p>
    <w:p w14:paraId="789BCDC1">
      <w:pPr>
        <w:spacing w:line="360" w:lineRule="auto"/>
        <w:ind w:firstLine="480" w:firstLineChars="200"/>
        <w:jc w:val="left"/>
        <w:outlineLvl w:val="0"/>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根据浙江省自然资源厅关于印发《浙江省乡村全域土地综合整治与生态修复工程2.0版建设指南（试行）》（浙政发〔2022〕32号）的通知，结合《浙江省人民政府关于跨乡镇开展全域土地综合整治试点的意见》（浙政发〔2022〕32号）、浙江省土地综合整治工作领导小组办公室关于印发《跨乡镇土地综合整治试点实施方案编制指引（试行）》（浙土综整办〔2023〕2号）和浙江省自然资源厅关于《严格规范土地综合整治试点工作的通知》（浙自然资函〔2023〕65号）有关要求，开展嵊州市土地综合整治编制工作。</w:t>
      </w:r>
    </w:p>
    <w:p w14:paraId="3D8A1E4D">
      <w:pPr>
        <w:spacing w:line="360" w:lineRule="auto"/>
        <w:jc w:val="left"/>
        <w:outlineLvl w:val="0"/>
        <w:rPr>
          <w:rFonts w:hint="eastAsia" w:ascii="仿宋" w:hAnsi="仿宋" w:eastAsia="仿宋" w:cs="仿宋"/>
          <w:b/>
          <w:bCs w:val="0"/>
          <w:color w:val="000000" w:themeColor="text1"/>
          <w:sz w:val="24"/>
          <w:szCs w:val="24"/>
          <w:lang w:eastAsia="zh-CN"/>
          <w14:textFill>
            <w14:solidFill>
              <w14:schemeClr w14:val="tx1"/>
            </w14:solidFill>
          </w14:textFill>
        </w:rPr>
      </w:pPr>
      <w:r>
        <w:rPr>
          <w:rFonts w:hint="eastAsia" w:ascii="仿宋" w:hAnsi="仿宋" w:eastAsia="仿宋" w:cs="仿宋"/>
          <w:b/>
          <w:bCs w:val="0"/>
          <w:color w:val="000000" w:themeColor="text1"/>
          <w:sz w:val="24"/>
          <w:szCs w:val="24"/>
          <w:lang w:eastAsia="zh-CN"/>
          <w14:textFill>
            <w14:solidFill>
              <w14:schemeClr w14:val="tx1"/>
            </w14:solidFill>
          </w14:textFill>
        </w:rPr>
        <w:t>二、服务内容</w:t>
      </w:r>
    </w:p>
    <w:p w14:paraId="11D36866">
      <w:pPr>
        <w:spacing w:line="360" w:lineRule="auto"/>
        <w:ind w:firstLine="482" w:firstLineChars="200"/>
        <w:jc w:val="left"/>
        <w:outlineLvl w:val="0"/>
        <w:rPr>
          <w:rFonts w:hint="eastAsia" w:ascii="仿宋" w:hAnsi="仿宋" w:eastAsia="仿宋" w:cs="仿宋"/>
          <w:b w:val="0"/>
          <w:bCs/>
          <w:color w:val="auto"/>
          <w:sz w:val="24"/>
          <w:szCs w:val="24"/>
          <w:lang w:eastAsia="zh-CN"/>
        </w:rPr>
      </w:pPr>
      <w:r>
        <w:rPr>
          <w:rFonts w:hint="eastAsia" w:ascii="仿宋" w:hAnsi="仿宋" w:eastAsia="仿宋" w:cs="仿宋"/>
          <w:b/>
          <w:bCs w:val="0"/>
          <w:color w:val="auto"/>
          <w:sz w:val="24"/>
          <w:szCs w:val="24"/>
          <w:lang w:val="en-US" w:eastAsia="zh-CN"/>
        </w:rPr>
        <w:t>1、</w:t>
      </w:r>
      <w:r>
        <w:rPr>
          <w:rFonts w:hint="eastAsia" w:ascii="仿宋" w:hAnsi="仿宋" w:eastAsia="仿宋" w:cs="仿宋"/>
          <w:b/>
          <w:bCs w:val="0"/>
          <w:color w:val="auto"/>
          <w:sz w:val="24"/>
          <w:szCs w:val="24"/>
          <w:lang w:eastAsia="zh-CN"/>
        </w:rPr>
        <w:t>标项一：</w:t>
      </w:r>
      <w:r>
        <w:rPr>
          <w:rFonts w:hint="eastAsia" w:ascii="仿宋" w:hAnsi="仿宋" w:eastAsia="仿宋" w:cs="仿宋"/>
          <w:b w:val="0"/>
          <w:bCs/>
          <w:color w:val="auto"/>
          <w:sz w:val="24"/>
          <w:szCs w:val="24"/>
          <w:lang w:eastAsia="zh-CN"/>
        </w:rPr>
        <w:t>完成嵊州市鹿山街道、甘霖镇、崇仁镇等3街道（镇）土地综合整治项目实施方案编制工作。</w:t>
      </w:r>
    </w:p>
    <w:p w14:paraId="6EC6B77E">
      <w:pPr>
        <w:spacing w:line="360" w:lineRule="auto"/>
        <w:ind w:firstLine="482" w:firstLineChars="200"/>
        <w:jc w:val="left"/>
        <w:outlineLvl w:val="0"/>
        <w:rPr>
          <w:rFonts w:hint="eastAsia" w:ascii="仿宋" w:hAnsi="仿宋" w:eastAsia="仿宋" w:cs="仿宋"/>
          <w:b w:val="0"/>
          <w:bCs/>
          <w:color w:val="auto"/>
          <w:sz w:val="24"/>
          <w:szCs w:val="24"/>
          <w:lang w:eastAsia="zh-CN"/>
        </w:rPr>
      </w:pPr>
      <w:r>
        <w:rPr>
          <w:rFonts w:hint="eastAsia" w:ascii="仿宋" w:hAnsi="仿宋" w:eastAsia="仿宋" w:cs="仿宋"/>
          <w:b/>
          <w:bCs w:val="0"/>
          <w:color w:val="auto"/>
          <w:sz w:val="24"/>
          <w:szCs w:val="24"/>
          <w:lang w:val="en-US" w:eastAsia="zh-CN"/>
        </w:rPr>
        <w:t>2、标项二：</w:t>
      </w:r>
      <w:r>
        <w:rPr>
          <w:rFonts w:hint="eastAsia" w:ascii="仿宋" w:hAnsi="仿宋" w:eastAsia="仿宋" w:cs="仿宋"/>
          <w:b w:val="0"/>
          <w:bCs/>
          <w:color w:val="auto"/>
          <w:sz w:val="24"/>
          <w:szCs w:val="24"/>
          <w:lang w:eastAsia="zh-CN"/>
        </w:rPr>
        <w:t>完成嵊州市浦口街道丰乐村土地综合整治项目实施方案编制工作。</w:t>
      </w:r>
    </w:p>
    <w:p w14:paraId="64E4DC5E">
      <w:pPr>
        <w:spacing w:line="360" w:lineRule="auto"/>
        <w:ind w:firstLine="482" w:firstLineChars="200"/>
        <w:jc w:val="left"/>
        <w:outlineLvl w:val="0"/>
        <w:rPr>
          <w:rFonts w:hint="eastAsia" w:ascii="仿宋" w:hAnsi="仿宋" w:eastAsia="仿宋" w:cs="仿宋"/>
          <w:b w:val="0"/>
          <w:bCs/>
          <w:color w:val="auto"/>
          <w:sz w:val="24"/>
          <w:szCs w:val="24"/>
          <w:lang w:eastAsia="zh-CN"/>
        </w:rPr>
      </w:pPr>
      <w:r>
        <w:rPr>
          <w:rFonts w:hint="eastAsia" w:ascii="仿宋" w:hAnsi="仿宋" w:eastAsia="仿宋" w:cs="仿宋"/>
          <w:b/>
          <w:bCs w:val="0"/>
          <w:color w:val="auto"/>
          <w:sz w:val="24"/>
          <w:szCs w:val="24"/>
          <w:lang w:val="en-US" w:eastAsia="zh-CN"/>
        </w:rPr>
        <w:t>3、标项三：</w:t>
      </w:r>
      <w:r>
        <w:rPr>
          <w:rFonts w:hint="eastAsia" w:ascii="仿宋" w:hAnsi="仿宋" w:eastAsia="仿宋" w:cs="仿宋"/>
          <w:b w:val="0"/>
          <w:bCs/>
          <w:color w:val="auto"/>
          <w:sz w:val="24"/>
          <w:szCs w:val="24"/>
          <w:lang w:val="en-US" w:eastAsia="zh-CN"/>
        </w:rPr>
        <w:t>完成嵊州市三界镇南街村等11村土地综合整治项目和嵊州市剡湖街道大璋村等13村土地综合整治项目实施方案编制工作</w:t>
      </w:r>
      <w:r>
        <w:rPr>
          <w:rFonts w:hint="eastAsia" w:ascii="仿宋" w:hAnsi="仿宋" w:eastAsia="仿宋" w:cs="仿宋"/>
          <w:b w:val="0"/>
          <w:bCs/>
          <w:color w:val="auto"/>
          <w:sz w:val="24"/>
          <w:szCs w:val="24"/>
          <w:lang w:eastAsia="zh-CN"/>
        </w:rPr>
        <w:t>。</w:t>
      </w:r>
    </w:p>
    <w:p w14:paraId="51872B6C">
      <w:pPr>
        <w:spacing w:line="360" w:lineRule="auto"/>
        <w:ind w:firstLine="482" w:firstLineChars="200"/>
        <w:jc w:val="left"/>
        <w:outlineLvl w:val="0"/>
        <w:rPr>
          <w:rFonts w:hint="eastAsia" w:ascii="仿宋" w:hAnsi="仿宋" w:eastAsia="仿宋" w:cs="仿宋"/>
          <w:b w:val="0"/>
          <w:bCs/>
          <w:color w:val="0000FF"/>
          <w:sz w:val="24"/>
          <w:szCs w:val="24"/>
          <w:lang w:eastAsia="zh-CN"/>
        </w:rPr>
      </w:pPr>
      <w:r>
        <w:rPr>
          <w:rFonts w:hint="eastAsia" w:ascii="仿宋" w:hAnsi="仿宋" w:eastAsia="仿宋" w:cs="仿宋"/>
          <w:b/>
          <w:bCs w:val="0"/>
          <w:color w:val="auto"/>
          <w:sz w:val="24"/>
          <w:szCs w:val="24"/>
          <w:lang w:val="en-US" w:eastAsia="zh-CN"/>
        </w:rPr>
        <w:t>4、标项四：</w:t>
      </w:r>
      <w:r>
        <w:rPr>
          <w:rFonts w:hint="eastAsia" w:ascii="仿宋" w:hAnsi="仿宋" w:eastAsia="仿宋" w:cs="仿宋"/>
          <w:b w:val="0"/>
          <w:bCs/>
          <w:color w:val="auto"/>
          <w:sz w:val="24"/>
          <w:szCs w:val="24"/>
          <w:lang w:eastAsia="zh-CN"/>
        </w:rPr>
        <w:t>完成嵊州市</w:t>
      </w:r>
      <w:r>
        <w:rPr>
          <w:rFonts w:hint="eastAsia" w:ascii="仿宋" w:hAnsi="仿宋" w:eastAsia="仿宋" w:cs="仿宋"/>
          <w:b w:val="0"/>
          <w:bCs/>
          <w:color w:val="auto"/>
          <w:sz w:val="24"/>
          <w:szCs w:val="24"/>
          <w:lang w:val="en-US" w:eastAsia="zh-CN"/>
        </w:rPr>
        <w:t>石璜镇土地综合整治实施方案</w:t>
      </w:r>
      <w:r>
        <w:rPr>
          <w:rFonts w:hint="eastAsia" w:ascii="仿宋" w:hAnsi="仿宋" w:eastAsia="仿宋" w:cs="仿宋"/>
          <w:b w:val="0"/>
          <w:bCs/>
          <w:color w:val="auto"/>
          <w:sz w:val="24"/>
          <w:szCs w:val="24"/>
          <w:lang w:eastAsia="zh-CN"/>
        </w:rPr>
        <w:t>编制工作。</w:t>
      </w:r>
    </w:p>
    <w:p w14:paraId="5D675692">
      <w:pPr>
        <w:spacing w:line="360" w:lineRule="auto"/>
        <w:jc w:val="left"/>
        <w:outlineLvl w:val="0"/>
        <w:rPr>
          <w:rFonts w:hint="eastAsia" w:ascii="仿宋" w:hAnsi="仿宋" w:eastAsia="仿宋" w:cs="仿宋"/>
          <w:b/>
          <w:bCs w:val="0"/>
          <w:color w:val="000000" w:themeColor="text1"/>
          <w:sz w:val="24"/>
          <w:szCs w:val="24"/>
          <w:lang w:eastAsia="zh-CN"/>
          <w14:textFill>
            <w14:solidFill>
              <w14:schemeClr w14:val="tx1"/>
            </w14:solidFill>
          </w14:textFill>
        </w:rPr>
      </w:pPr>
      <w:r>
        <w:rPr>
          <w:rFonts w:hint="eastAsia" w:ascii="仿宋" w:hAnsi="仿宋" w:eastAsia="仿宋" w:cs="仿宋"/>
          <w:b/>
          <w:bCs w:val="0"/>
          <w:color w:val="000000" w:themeColor="text1"/>
          <w:sz w:val="24"/>
          <w:szCs w:val="24"/>
          <w:lang w:eastAsia="zh-CN"/>
          <w14:textFill>
            <w14:solidFill>
              <w14:schemeClr w14:val="tx1"/>
            </w14:solidFill>
          </w14:textFill>
        </w:rPr>
        <w:t>（一）本项目具体内容为：</w:t>
      </w:r>
    </w:p>
    <w:p w14:paraId="2530DDDF">
      <w:pPr>
        <w:spacing w:line="360" w:lineRule="auto"/>
        <w:ind w:firstLine="482" w:firstLineChars="200"/>
        <w:jc w:val="left"/>
        <w:outlineLvl w:val="0"/>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bCs w:val="0"/>
          <w:color w:val="000000" w:themeColor="text1"/>
          <w:sz w:val="24"/>
          <w:szCs w:val="24"/>
          <w:lang w:val="en-US" w:eastAsia="zh-CN"/>
          <w14:textFill>
            <w14:solidFill>
              <w14:schemeClr w14:val="tx1"/>
            </w14:solidFill>
          </w14:textFill>
        </w:rPr>
        <w:t>1、</w:t>
      </w:r>
      <w:r>
        <w:rPr>
          <w:rFonts w:hint="eastAsia" w:ascii="仿宋" w:hAnsi="仿宋" w:eastAsia="仿宋" w:cs="仿宋"/>
          <w:b/>
          <w:bCs w:val="0"/>
          <w:color w:val="000000" w:themeColor="text1"/>
          <w:sz w:val="24"/>
          <w:szCs w:val="24"/>
          <w:lang w:eastAsia="zh-CN"/>
          <w14:textFill>
            <w14:solidFill>
              <w14:schemeClr w14:val="tx1"/>
            </w14:solidFill>
          </w14:textFill>
        </w:rPr>
        <w:t>实施方案编制工作。</w:t>
      </w:r>
      <w:r>
        <w:rPr>
          <w:rFonts w:hint="eastAsia" w:ascii="仿宋" w:hAnsi="仿宋" w:eastAsia="仿宋" w:cs="仿宋"/>
          <w:b w:val="0"/>
          <w:bCs/>
          <w:color w:val="000000" w:themeColor="text1"/>
          <w:sz w:val="24"/>
          <w:szCs w:val="24"/>
          <w:lang w:eastAsia="zh-CN"/>
          <w14:textFill>
            <w14:solidFill>
              <w14:schemeClr w14:val="tx1"/>
            </w14:solidFill>
          </w14:textFill>
        </w:rPr>
        <w:t>实施方案编制工作包括项目区基本情况调查、工作目标制定、确定重点整治内容、子项目统筹安排、实施进度计划制定、实施方案文本编制、相关图件制作、成果上报等服务工作。</w:t>
      </w:r>
    </w:p>
    <w:p w14:paraId="5B6BADE6">
      <w:pPr>
        <w:spacing w:line="360" w:lineRule="auto"/>
        <w:ind w:firstLine="482" w:firstLineChars="200"/>
        <w:jc w:val="left"/>
        <w:outlineLvl w:val="0"/>
        <w:rPr>
          <w:rFonts w:hint="eastAsia" w:ascii="仿宋" w:hAnsi="仿宋" w:eastAsia="仿宋" w:cs="仿宋"/>
          <w:b w:val="0"/>
          <w:bCs/>
          <w:color w:val="auto"/>
          <w:sz w:val="24"/>
          <w:szCs w:val="24"/>
          <w:lang w:val="en-US" w:eastAsia="zh-CN"/>
        </w:rPr>
      </w:pPr>
      <w:r>
        <w:rPr>
          <w:rFonts w:hint="eastAsia" w:ascii="仿宋" w:hAnsi="仿宋" w:eastAsia="仿宋" w:cs="仿宋"/>
          <w:b/>
          <w:bCs w:val="0"/>
          <w:color w:val="auto"/>
          <w:sz w:val="24"/>
          <w:szCs w:val="24"/>
          <w:lang w:val="en-US" w:eastAsia="zh-CN"/>
        </w:rPr>
        <w:t>2、永久基本农田调整方案及实施结果方案。</w:t>
      </w:r>
      <w:r>
        <w:rPr>
          <w:rFonts w:hint="eastAsia" w:ascii="仿宋" w:hAnsi="仿宋" w:eastAsia="仿宋" w:cs="仿宋"/>
          <w:b w:val="0"/>
          <w:bCs/>
          <w:color w:val="auto"/>
          <w:sz w:val="24"/>
          <w:szCs w:val="24"/>
          <w:lang w:val="en-US" w:eastAsia="zh-CN"/>
        </w:rPr>
        <w:t>永久基本农田调整方案编制服务包括基本农田情况调查分析、布局优化方案编制、方案论证审核、成果上报等服务工作。</w:t>
      </w:r>
    </w:p>
    <w:p w14:paraId="2409400C">
      <w:pPr>
        <w:spacing w:line="360" w:lineRule="auto"/>
        <w:ind w:firstLine="482" w:firstLineChars="200"/>
        <w:jc w:val="left"/>
        <w:outlineLvl w:val="0"/>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bCs w:val="0"/>
          <w:color w:val="000000" w:themeColor="text1"/>
          <w:sz w:val="24"/>
          <w:szCs w:val="24"/>
          <w:lang w:val="en-US" w:eastAsia="zh-CN"/>
          <w14:textFill>
            <w14:solidFill>
              <w14:schemeClr w14:val="tx1"/>
            </w14:solidFill>
          </w14:textFill>
        </w:rPr>
        <w:t>3、</w:t>
      </w:r>
      <w:r>
        <w:rPr>
          <w:rFonts w:hint="eastAsia" w:ascii="仿宋" w:hAnsi="仿宋" w:eastAsia="仿宋" w:cs="仿宋"/>
          <w:b/>
          <w:bCs w:val="0"/>
          <w:color w:val="000000" w:themeColor="text1"/>
          <w:sz w:val="24"/>
          <w:szCs w:val="24"/>
          <w:lang w:eastAsia="zh-CN"/>
          <w14:textFill>
            <w14:solidFill>
              <w14:schemeClr w14:val="tx1"/>
            </w14:solidFill>
          </w14:textFill>
        </w:rPr>
        <w:t>项目绩效评价。</w:t>
      </w:r>
      <w:r>
        <w:rPr>
          <w:rFonts w:hint="eastAsia" w:ascii="仿宋" w:hAnsi="仿宋" w:eastAsia="仿宋" w:cs="仿宋"/>
          <w:b w:val="0"/>
          <w:bCs/>
          <w:color w:val="000000" w:themeColor="text1"/>
          <w:sz w:val="24"/>
          <w:szCs w:val="24"/>
          <w:lang w:eastAsia="zh-CN"/>
          <w14:textFill>
            <w14:solidFill>
              <w14:schemeClr w14:val="tx1"/>
            </w14:solidFill>
          </w14:textFill>
        </w:rPr>
        <w:t>包括实施进度月报表填报，项目实施年度评估和绩效评价等工作。</w:t>
      </w:r>
    </w:p>
    <w:p w14:paraId="786EFC05">
      <w:pPr>
        <w:spacing w:line="360" w:lineRule="auto"/>
        <w:ind w:firstLine="482" w:firstLineChars="200"/>
        <w:jc w:val="left"/>
        <w:outlineLvl w:val="0"/>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bCs w:val="0"/>
          <w:color w:val="000000" w:themeColor="text1"/>
          <w:sz w:val="24"/>
          <w:szCs w:val="24"/>
          <w:lang w:val="en-US" w:eastAsia="zh-CN"/>
          <w14:textFill>
            <w14:solidFill>
              <w14:schemeClr w14:val="tx1"/>
            </w14:solidFill>
          </w14:textFill>
        </w:rPr>
        <w:t>4、</w:t>
      </w:r>
      <w:r>
        <w:rPr>
          <w:rFonts w:hint="eastAsia" w:ascii="仿宋" w:hAnsi="仿宋" w:eastAsia="仿宋" w:cs="仿宋"/>
          <w:b/>
          <w:bCs w:val="0"/>
          <w:color w:val="000000" w:themeColor="text1"/>
          <w:sz w:val="24"/>
          <w:szCs w:val="24"/>
          <w:lang w:eastAsia="zh-CN"/>
          <w14:textFill>
            <w14:solidFill>
              <w14:schemeClr w14:val="tx1"/>
            </w14:solidFill>
          </w14:textFill>
        </w:rPr>
        <w:t>实施方案调整方案。</w:t>
      </w:r>
      <w:r>
        <w:rPr>
          <w:rFonts w:hint="eastAsia" w:ascii="仿宋" w:hAnsi="仿宋" w:eastAsia="仿宋" w:cs="仿宋"/>
          <w:b w:val="0"/>
          <w:bCs/>
          <w:color w:val="000000" w:themeColor="text1"/>
          <w:sz w:val="24"/>
          <w:szCs w:val="24"/>
          <w:lang w:eastAsia="zh-CN"/>
          <w14:textFill>
            <w14:solidFill>
              <w14:schemeClr w14:val="tx1"/>
            </w14:solidFill>
          </w14:textFill>
        </w:rPr>
        <w:t>根据土地综合整治验收相关要求，开展实施方案调整方案编制工作，确保项目顺利完成验收。</w:t>
      </w:r>
    </w:p>
    <w:p w14:paraId="76D32A41">
      <w:pPr>
        <w:spacing w:line="360" w:lineRule="auto"/>
        <w:ind w:firstLine="482" w:firstLineChars="200"/>
        <w:jc w:val="left"/>
        <w:outlineLvl w:val="0"/>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bCs w:val="0"/>
          <w:color w:val="000000" w:themeColor="text1"/>
          <w:sz w:val="24"/>
          <w:szCs w:val="24"/>
          <w:lang w:val="en-US" w:eastAsia="zh-CN"/>
          <w14:textFill>
            <w14:solidFill>
              <w14:schemeClr w14:val="tx1"/>
            </w14:solidFill>
          </w14:textFill>
        </w:rPr>
        <w:t>5、</w:t>
      </w:r>
      <w:r>
        <w:rPr>
          <w:rFonts w:hint="eastAsia" w:ascii="仿宋" w:hAnsi="仿宋" w:eastAsia="仿宋" w:cs="仿宋"/>
          <w:b/>
          <w:bCs w:val="0"/>
          <w:color w:val="000000" w:themeColor="text1"/>
          <w:sz w:val="24"/>
          <w:szCs w:val="24"/>
          <w:lang w:eastAsia="zh-CN"/>
          <w14:textFill>
            <w14:solidFill>
              <w14:schemeClr w14:val="tx1"/>
            </w14:solidFill>
          </w14:textFill>
        </w:rPr>
        <w:t>项目验收。</w:t>
      </w:r>
      <w:r>
        <w:rPr>
          <w:rFonts w:hint="eastAsia" w:ascii="仿宋" w:hAnsi="仿宋" w:eastAsia="仿宋" w:cs="仿宋"/>
          <w:b w:val="0"/>
          <w:bCs/>
          <w:color w:val="000000" w:themeColor="text1"/>
          <w:sz w:val="24"/>
          <w:szCs w:val="24"/>
          <w:lang w:eastAsia="zh-CN"/>
          <w14:textFill>
            <w14:solidFill>
              <w14:schemeClr w14:val="tx1"/>
            </w14:solidFill>
          </w14:textFill>
        </w:rPr>
        <w:t>根据土地综合整治验收办法，编制土地综合整治项目验收台账，并完成验收材料上报备案工作。</w:t>
      </w:r>
    </w:p>
    <w:p w14:paraId="3FC85C0E">
      <w:pPr>
        <w:spacing w:line="360" w:lineRule="auto"/>
        <w:ind w:firstLine="482" w:firstLineChars="200"/>
        <w:jc w:val="left"/>
        <w:outlineLvl w:val="0"/>
        <w:rPr>
          <w:rFonts w:hint="eastAsia" w:ascii="仿宋" w:hAnsi="仿宋" w:eastAsia="仿宋" w:cs="仿宋"/>
          <w:b w:val="0"/>
          <w:bCs/>
          <w:color w:val="auto"/>
          <w:sz w:val="24"/>
          <w:szCs w:val="24"/>
          <w:lang w:eastAsia="zh-CN"/>
        </w:rPr>
      </w:pPr>
      <w:r>
        <w:rPr>
          <w:rFonts w:hint="eastAsia" w:ascii="仿宋" w:hAnsi="仿宋" w:eastAsia="仿宋" w:cs="仿宋"/>
          <w:b/>
          <w:bCs w:val="0"/>
          <w:color w:val="auto"/>
          <w:sz w:val="24"/>
          <w:szCs w:val="24"/>
          <w:lang w:val="en-US" w:eastAsia="zh-CN"/>
        </w:rPr>
        <w:t>6、</w:t>
      </w:r>
      <w:r>
        <w:rPr>
          <w:rFonts w:hint="eastAsia" w:ascii="仿宋" w:hAnsi="仿宋" w:eastAsia="仿宋" w:cs="仿宋"/>
          <w:b/>
          <w:bCs w:val="0"/>
          <w:color w:val="auto"/>
          <w:sz w:val="24"/>
          <w:szCs w:val="24"/>
          <w:lang w:eastAsia="zh-CN"/>
        </w:rPr>
        <w:t>精品工程申报工程。</w:t>
      </w:r>
      <w:r>
        <w:rPr>
          <w:rFonts w:hint="eastAsia" w:ascii="仿宋" w:hAnsi="仿宋" w:eastAsia="仿宋" w:cs="仿宋"/>
          <w:b w:val="0"/>
          <w:bCs/>
          <w:color w:val="auto"/>
          <w:sz w:val="24"/>
          <w:szCs w:val="24"/>
          <w:lang w:eastAsia="zh-CN"/>
        </w:rPr>
        <w:t>根据土地综合整治省级精品工程评定要求，结合项目特色，组织精品工程申报材料，并完成上报服务工作。</w:t>
      </w:r>
    </w:p>
    <w:p w14:paraId="29C6768D">
      <w:pPr>
        <w:spacing w:line="360" w:lineRule="auto"/>
        <w:jc w:val="left"/>
        <w:outlineLvl w:val="0"/>
        <w:rPr>
          <w:rFonts w:hint="eastAsia" w:ascii="仿宋" w:hAnsi="仿宋" w:eastAsia="仿宋" w:cs="仿宋"/>
          <w:b/>
          <w:bCs w:val="0"/>
          <w:color w:val="000000" w:themeColor="text1"/>
          <w:sz w:val="24"/>
          <w:szCs w:val="24"/>
          <w:lang w:eastAsia="zh-CN"/>
          <w14:textFill>
            <w14:solidFill>
              <w14:schemeClr w14:val="tx1"/>
            </w14:solidFill>
          </w14:textFill>
        </w:rPr>
      </w:pPr>
      <w:r>
        <w:rPr>
          <w:rFonts w:hint="eastAsia" w:ascii="仿宋" w:hAnsi="仿宋" w:eastAsia="仿宋" w:cs="仿宋"/>
          <w:b/>
          <w:bCs w:val="0"/>
          <w:color w:val="000000" w:themeColor="text1"/>
          <w:sz w:val="24"/>
          <w:szCs w:val="24"/>
          <w:lang w:eastAsia="zh-CN"/>
          <w14:textFill>
            <w14:solidFill>
              <w14:schemeClr w14:val="tx1"/>
            </w14:solidFill>
          </w14:textFill>
        </w:rPr>
        <w:t>（二）技术标准和依据</w:t>
      </w:r>
    </w:p>
    <w:p w14:paraId="0A3EF6F8">
      <w:pPr>
        <w:spacing w:line="360" w:lineRule="auto"/>
        <w:ind w:firstLine="480" w:firstLineChars="200"/>
        <w:jc w:val="left"/>
        <w:outlineLvl w:val="0"/>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1、《中华人民共和国土地管理法》；《中华人民共和国土地管理法实施条例》；《</w:t>
      </w:r>
      <w:bookmarkStart w:id="59" w:name="_Hlk138233476"/>
      <w:r>
        <w:rPr>
          <w:rFonts w:hint="eastAsia" w:ascii="仿宋" w:hAnsi="仿宋" w:eastAsia="仿宋" w:cs="仿宋"/>
          <w:b w:val="0"/>
          <w:bCs/>
          <w:color w:val="000000" w:themeColor="text1"/>
          <w:sz w:val="24"/>
          <w:szCs w:val="24"/>
          <w:lang w:eastAsia="zh-CN"/>
          <w14:textFill>
            <w14:solidFill>
              <w14:schemeClr w14:val="tx1"/>
            </w14:solidFill>
          </w14:textFill>
        </w:rPr>
        <w:t>中华人民共和国城乡规划法</w:t>
      </w:r>
      <w:bookmarkEnd w:id="59"/>
      <w:r>
        <w:rPr>
          <w:rFonts w:hint="eastAsia" w:ascii="仿宋" w:hAnsi="仿宋" w:eastAsia="仿宋" w:cs="仿宋"/>
          <w:b w:val="0"/>
          <w:bCs/>
          <w:color w:val="000000" w:themeColor="text1"/>
          <w:sz w:val="24"/>
          <w:szCs w:val="24"/>
          <w:lang w:eastAsia="zh-CN"/>
          <w14:textFill>
            <w14:solidFill>
              <w14:schemeClr w14:val="tx1"/>
            </w14:solidFill>
          </w14:textFill>
        </w:rPr>
        <w:t>》；《国务院基本农田保护条例》；《中华人民共和国环境保护法》；《中华人民共和国农业法》、《浙江省土地管理条例》等有关法律法规。</w:t>
      </w:r>
    </w:p>
    <w:p w14:paraId="0AF8527C">
      <w:pPr>
        <w:spacing w:line="360" w:lineRule="auto"/>
        <w:jc w:val="left"/>
        <w:outlineLvl w:val="0"/>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 xml:space="preserve">    2、《自然资源部办公厅关于严守底线规范开展全域土地综合整治试点工作有关要求的通知 》；《浙江省人民政府办公厅关于实施全域土地综合整治与生态修复工程的意见》；《浙江省土地综合整治全过程管理办法（试行）》；《浙江省土地综合整治工作方案（2023 年－2027年）（征求意见稿）等有关土地综合整治的政策文件和规范性文件。</w:t>
      </w:r>
    </w:p>
    <w:p w14:paraId="0993AEBD">
      <w:pPr>
        <w:spacing w:line="360" w:lineRule="auto"/>
        <w:jc w:val="left"/>
        <w:outlineLvl w:val="0"/>
        <w:rPr>
          <w:rFonts w:hint="eastAsia" w:ascii="仿宋" w:hAnsi="仿宋" w:eastAsia="仿宋" w:cs="仿宋"/>
          <w:b/>
          <w:bCs w:val="0"/>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 xml:space="preserve">  </w:t>
      </w:r>
      <w:r>
        <w:rPr>
          <w:rFonts w:hint="eastAsia" w:ascii="仿宋" w:hAnsi="仿宋" w:eastAsia="仿宋" w:cs="仿宋"/>
          <w:b/>
          <w:bCs w:val="0"/>
          <w:color w:val="000000" w:themeColor="text1"/>
          <w:sz w:val="24"/>
          <w:szCs w:val="24"/>
          <w:lang w:eastAsia="zh-CN"/>
          <w14:textFill>
            <w14:solidFill>
              <w14:schemeClr w14:val="tx1"/>
            </w14:solidFill>
          </w14:textFill>
        </w:rPr>
        <w:t>三、成果要求</w:t>
      </w:r>
    </w:p>
    <w:p w14:paraId="6E450932">
      <w:pPr>
        <w:spacing w:line="360" w:lineRule="auto"/>
        <w:ind w:firstLine="480" w:firstLineChars="200"/>
        <w:jc w:val="left"/>
        <w:outlineLvl w:val="0"/>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w:t>
      </w:r>
      <w:r>
        <w:rPr>
          <w:rFonts w:hint="eastAsia" w:ascii="仿宋" w:hAnsi="仿宋" w:eastAsia="仿宋" w:cs="仿宋"/>
          <w:b w:val="0"/>
          <w:bCs/>
          <w:color w:val="000000" w:themeColor="text1"/>
          <w:sz w:val="24"/>
          <w:szCs w:val="24"/>
          <w:lang w:eastAsia="zh-CN"/>
          <w14:textFill>
            <w14:solidFill>
              <w14:schemeClr w14:val="tx1"/>
            </w14:solidFill>
          </w14:textFill>
        </w:rPr>
        <w:t>根据土地综合整治工程数据成果汇交要求，形成方案文本、成果图件、成果附表、矢量数据、其他附件的编制成果，并协助做好逐级上报审核工作，并根据审核过程中提出的修改意见，及时修改完善并上报省厅备案。</w:t>
      </w:r>
    </w:p>
    <w:p w14:paraId="4CBC1489">
      <w:pPr>
        <w:spacing w:line="360" w:lineRule="auto"/>
        <w:ind w:firstLine="480" w:firstLineChars="200"/>
        <w:jc w:val="left"/>
        <w:outlineLvl w:val="0"/>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2、本项目的所有成果内容及深度应严格符合相关法律、法规、标准和技术规范的要求。</w:t>
      </w:r>
    </w:p>
    <w:p w14:paraId="014C2BD4">
      <w:pPr>
        <w:spacing w:line="360" w:lineRule="auto"/>
        <w:ind w:firstLine="480" w:firstLineChars="200"/>
        <w:jc w:val="left"/>
        <w:outlineLvl w:val="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3、成果形式及份数要求：纸质版</w:t>
      </w:r>
      <w:r>
        <w:rPr>
          <w:rFonts w:hint="eastAsia" w:ascii="仿宋" w:hAnsi="仿宋" w:eastAsia="仿宋" w:cs="仿宋"/>
          <w:b w:val="0"/>
          <w:bCs/>
          <w:color w:val="auto"/>
          <w:sz w:val="24"/>
          <w:szCs w:val="24"/>
          <w:u w:val="none"/>
          <w:lang w:val="en-US" w:eastAsia="zh-CN"/>
        </w:rPr>
        <w:t>3</w:t>
      </w:r>
      <w:r>
        <w:rPr>
          <w:rFonts w:hint="eastAsia" w:ascii="仿宋" w:hAnsi="仿宋" w:eastAsia="仿宋" w:cs="仿宋"/>
          <w:b w:val="0"/>
          <w:bCs/>
          <w:color w:val="auto"/>
          <w:sz w:val="24"/>
          <w:szCs w:val="24"/>
          <w:lang w:val="en-US" w:eastAsia="zh-CN"/>
        </w:rPr>
        <w:t>份；电子版</w:t>
      </w:r>
      <w:r>
        <w:rPr>
          <w:rFonts w:hint="eastAsia" w:ascii="仿宋" w:hAnsi="仿宋" w:eastAsia="仿宋" w:cs="仿宋"/>
          <w:b w:val="0"/>
          <w:bCs/>
          <w:color w:val="auto"/>
          <w:sz w:val="24"/>
          <w:szCs w:val="24"/>
          <w:u w:val="none"/>
          <w:lang w:val="en-US" w:eastAsia="zh-CN"/>
        </w:rPr>
        <w:t>1</w:t>
      </w:r>
      <w:r>
        <w:rPr>
          <w:rFonts w:hint="eastAsia" w:ascii="仿宋" w:hAnsi="仿宋" w:eastAsia="仿宋" w:cs="仿宋"/>
          <w:b w:val="0"/>
          <w:bCs/>
          <w:color w:val="auto"/>
          <w:sz w:val="24"/>
          <w:szCs w:val="24"/>
          <w:lang w:val="en-US" w:eastAsia="zh-CN"/>
        </w:rPr>
        <w:t>份（根据实施单位及上级主管部门要求提供。）</w:t>
      </w:r>
    </w:p>
    <w:p w14:paraId="5FB7A56C">
      <w:pPr>
        <w:spacing w:line="360" w:lineRule="auto"/>
        <w:ind w:firstLine="480" w:firstLineChars="200"/>
        <w:jc w:val="left"/>
        <w:outlineLvl w:val="0"/>
        <w:rPr>
          <w:rFonts w:hint="default"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4、编制版权归采购人和实施单位所有，采购人和实施单位有权公开展示成果，并通过传播、媒介、专业杂志、书刊及其他形式介绍、展示、评价成果。</w:t>
      </w:r>
    </w:p>
    <w:p w14:paraId="07AA31AD">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lang w:eastAsia="zh-CN"/>
        </w:rPr>
        <w:t>四、</w:t>
      </w:r>
      <w:r>
        <w:rPr>
          <w:rFonts w:hint="eastAsia" w:ascii="仿宋" w:hAnsi="仿宋" w:eastAsia="仿宋" w:cs="仿宋"/>
          <w:b/>
          <w:sz w:val="24"/>
          <w:szCs w:val="24"/>
        </w:rPr>
        <w:t>商务</w:t>
      </w:r>
      <w:r>
        <w:rPr>
          <w:rFonts w:hint="eastAsia" w:ascii="仿宋" w:hAnsi="仿宋" w:eastAsia="仿宋" w:cs="仿宋"/>
          <w:b/>
          <w:sz w:val="24"/>
          <w:szCs w:val="24"/>
          <w:lang w:eastAsia="zh-CN"/>
        </w:rPr>
        <w:t>要求</w:t>
      </w:r>
      <w:r>
        <w:rPr>
          <w:rFonts w:hint="eastAsia" w:ascii="仿宋" w:hAnsi="仿宋" w:eastAsia="仿宋" w:cs="仿宋"/>
          <w:b/>
          <w:sz w:val="24"/>
          <w:szCs w:val="24"/>
        </w:rPr>
        <w:t xml:space="preserve">表 </w:t>
      </w:r>
    </w:p>
    <w:tbl>
      <w:tblPr>
        <w:tblStyle w:val="61"/>
        <w:tblW w:w="8792" w:type="dxa"/>
        <w:tblInd w:w="1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4"/>
        <w:gridCol w:w="7258"/>
      </w:tblGrid>
      <w:tr w14:paraId="68CE4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34" w:type="dxa"/>
            <w:tcBorders>
              <w:top w:val="single" w:color="auto" w:sz="4" w:space="0"/>
              <w:left w:val="single" w:color="auto" w:sz="4" w:space="0"/>
              <w:bottom w:val="single" w:color="auto" w:sz="4" w:space="0"/>
              <w:right w:val="single" w:color="auto" w:sz="4" w:space="0"/>
            </w:tcBorders>
            <w:noWrap w:val="0"/>
            <w:vAlign w:val="center"/>
          </w:tcPr>
          <w:p w14:paraId="52A38970">
            <w:pPr>
              <w:pStyle w:val="17"/>
              <w:keepNext w:val="0"/>
              <w:keepLines w:val="0"/>
              <w:pageBreakBefore w:val="0"/>
              <w:kinsoku/>
              <w:wordWrap/>
              <w:overflowPunct/>
              <w:topLinePunct w:val="0"/>
              <w:autoSpaceDE/>
              <w:autoSpaceDN/>
              <w:bidi w:val="0"/>
              <w:adjustRightInd w:val="0"/>
              <w:spacing w:line="440" w:lineRule="exact"/>
              <w:ind w:left="0"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服务期限</w:t>
            </w:r>
          </w:p>
        </w:tc>
        <w:tc>
          <w:tcPr>
            <w:tcW w:w="7258" w:type="dxa"/>
            <w:tcBorders>
              <w:top w:val="single" w:color="auto" w:sz="4" w:space="0"/>
              <w:left w:val="single" w:color="auto" w:sz="4" w:space="0"/>
              <w:bottom w:val="single" w:color="auto" w:sz="4" w:space="0"/>
              <w:right w:val="single" w:color="auto" w:sz="4" w:space="0"/>
            </w:tcBorders>
            <w:noWrap w:val="0"/>
            <w:vAlign w:val="center"/>
          </w:tcPr>
          <w:p w14:paraId="69B54104">
            <w:pPr>
              <w:keepNext w:val="0"/>
              <w:keepLines w:val="0"/>
              <w:pageBreakBefore w:val="0"/>
              <w:widowControl w:val="0"/>
              <w:kinsoku/>
              <w:wordWrap/>
              <w:overflowPunct/>
              <w:topLinePunct w:val="0"/>
              <w:autoSpaceDE/>
              <w:autoSpaceDN/>
              <w:bidi w:val="0"/>
              <w:adjustRightInd/>
              <w:spacing w:line="440" w:lineRule="exact"/>
              <w:jc w:val="both"/>
              <w:textAlignment w:val="auto"/>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eastAsia="zh-CN"/>
              </w:rPr>
              <w:t>合同签订之日起</w:t>
            </w:r>
            <w:r>
              <w:rPr>
                <w:rFonts w:hint="eastAsia" w:ascii="仿宋" w:hAnsi="仿宋" w:eastAsia="仿宋" w:cs="仿宋"/>
                <w:bCs/>
                <w:color w:val="auto"/>
                <w:sz w:val="24"/>
                <w:szCs w:val="24"/>
                <w:lang w:val="en-US" w:eastAsia="zh-CN"/>
              </w:rPr>
              <w:t>3个月内完成。</w:t>
            </w:r>
          </w:p>
        </w:tc>
      </w:tr>
      <w:tr w14:paraId="698FC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534" w:type="dxa"/>
            <w:tcBorders>
              <w:top w:val="single" w:color="auto" w:sz="4" w:space="0"/>
              <w:left w:val="single" w:color="auto" w:sz="4" w:space="0"/>
              <w:bottom w:val="single" w:color="auto" w:sz="4" w:space="0"/>
              <w:right w:val="single" w:color="auto" w:sz="4" w:space="0"/>
            </w:tcBorders>
            <w:noWrap w:val="0"/>
            <w:vAlign w:val="center"/>
          </w:tcPr>
          <w:p w14:paraId="2D7241D0">
            <w:pPr>
              <w:pStyle w:val="17"/>
              <w:keepNext w:val="0"/>
              <w:keepLines w:val="0"/>
              <w:pageBreakBefore w:val="0"/>
              <w:kinsoku/>
              <w:wordWrap/>
              <w:overflowPunct/>
              <w:topLinePunct w:val="0"/>
              <w:autoSpaceDE/>
              <w:autoSpaceDN/>
              <w:bidi w:val="0"/>
              <w:adjustRightInd w:val="0"/>
              <w:spacing w:line="440" w:lineRule="exact"/>
              <w:ind w:firstLine="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服务地点</w:t>
            </w:r>
          </w:p>
        </w:tc>
        <w:tc>
          <w:tcPr>
            <w:tcW w:w="7258" w:type="dxa"/>
            <w:tcBorders>
              <w:top w:val="single" w:color="auto" w:sz="4" w:space="0"/>
              <w:left w:val="single" w:color="auto" w:sz="4" w:space="0"/>
              <w:bottom w:val="single" w:color="auto" w:sz="4" w:space="0"/>
              <w:right w:val="single" w:color="auto" w:sz="4" w:space="0"/>
            </w:tcBorders>
            <w:noWrap w:val="0"/>
            <w:vAlign w:val="center"/>
          </w:tcPr>
          <w:p w14:paraId="5152697B">
            <w:pPr>
              <w:keepNext w:val="0"/>
              <w:keepLines w:val="0"/>
              <w:pageBreakBefore w:val="0"/>
              <w:widowControl w:val="0"/>
              <w:tabs>
                <w:tab w:val="left" w:pos="2340"/>
              </w:tabs>
              <w:kinsoku/>
              <w:wordWrap/>
              <w:overflowPunct/>
              <w:topLinePunct w:val="0"/>
              <w:autoSpaceDE/>
              <w:autoSpaceDN/>
              <w:bidi w:val="0"/>
              <w:adjustRightInd/>
              <w:snapToGrid w:val="0"/>
              <w:spacing w:line="440" w:lineRule="exact"/>
              <w:jc w:val="both"/>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实施单位指定地点。</w:t>
            </w:r>
          </w:p>
        </w:tc>
      </w:tr>
      <w:tr w14:paraId="70873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534" w:type="dxa"/>
            <w:tcBorders>
              <w:top w:val="single" w:color="auto" w:sz="4" w:space="0"/>
              <w:left w:val="single" w:color="auto" w:sz="4" w:space="0"/>
              <w:bottom w:val="single" w:color="auto" w:sz="4" w:space="0"/>
              <w:right w:val="single" w:color="auto" w:sz="4" w:space="0"/>
            </w:tcBorders>
            <w:noWrap w:val="0"/>
            <w:vAlign w:val="center"/>
          </w:tcPr>
          <w:p w14:paraId="21194C68">
            <w:pPr>
              <w:pStyle w:val="17"/>
              <w:keepNext w:val="0"/>
              <w:keepLines w:val="0"/>
              <w:pageBreakBefore w:val="0"/>
              <w:kinsoku/>
              <w:wordWrap/>
              <w:overflowPunct/>
              <w:topLinePunct w:val="0"/>
              <w:autoSpaceDE/>
              <w:autoSpaceDN/>
              <w:bidi w:val="0"/>
              <w:adjustRightInd w:val="0"/>
              <w:spacing w:line="440" w:lineRule="exact"/>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质量要求</w:t>
            </w:r>
          </w:p>
        </w:tc>
        <w:tc>
          <w:tcPr>
            <w:tcW w:w="7258" w:type="dxa"/>
            <w:tcBorders>
              <w:top w:val="single" w:color="auto" w:sz="4" w:space="0"/>
              <w:left w:val="single" w:color="auto" w:sz="4" w:space="0"/>
              <w:bottom w:val="single" w:color="auto" w:sz="4" w:space="0"/>
              <w:right w:val="single" w:color="auto" w:sz="4" w:space="0"/>
            </w:tcBorders>
            <w:noWrap w:val="0"/>
            <w:vAlign w:val="center"/>
          </w:tcPr>
          <w:p w14:paraId="60017C05">
            <w:pPr>
              <w:keepNext w:val="0"/>
              <w:keepLines w:val="0"/>
              <w:pageBreakBefore w:val="0"/>
              <w:widowControl w:val="0"/>
              <w:tabs>
                <w:tab w:val="left" w:pos="2340"/>
              </w:tabs>
              <w:kinsoku/>
              <w:wordWrap/>
              <w:overflowPunct/>
              <w:topLinePunct w:val="0"/>
              <w:autoSpaceDE/>
              <w:autoSpaceDN/>
              <w:bidi w:val="0"/>
              <w:adjustRightInd/>
              <w:snapToGrid w:val="0"/>
              <w:spacing w:line="440" w:lineRule="exact"/>
              <w:jc w:val="both"/>
              <w:textAlignment w:val="auto"/>
              <w:rPr>
                <w:rFonts w:hint="eastAsia" w:ascii="仿宋" w:hAnsi="仿宋" w:eastAsia="仿宋" w:cs="仿宋"/>
                <w:bCs/>
                <w:color w:val="auto"/>
                <w:sz w:val="24"/>
                <w:szCs w:val="24"/>
                <w:lang w:eastAsia="zh-CN"/>
              </w:rPr>
            </w:pPr>
            <w:r>
              <w:rPr>
                <w:rFonts w:hint="eastAsia" w:ascii="仿宋" w:hAnsi="仿宋" w:eastAsia="仿宋" w:cs="仿宋"/>
                <w:b w:val="0"/>
                <w:bCs/>
                <w:color w:val="auto"/>
                <w:sz w:val="24"/>
                <w:szCs w:val="24"/>
                <w:lang w:eastAsia="zh-CN"/>
              </w:rPr>
              <w:t>完成土地综合整治工程数据成果汇总并通过省厅备案</w:t>
            </w:r>
            <w:r>
              <w:rPr>
                <w:rFonts w:hint="eastAsia" w:ascii="仿宋" w:hAnsi="仿宋" w:eastAsia="仿宋" w:cs="仿宋"/>
                <w:bCs/>
                <w:color w:val="auto"/>
                <w:sz w:val="24"/>
                <w:szCs w:val="24"/>
                <w:lang w:eastAsia="zh-CN"/>
              </w:rPr>
              <w:t>。</w:t>
            </w:r>
          </w:p>
        </w:tc>
      </w:tr>
      <w:tr w14:paraId="31845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534" w:type="dxa"/>
            <w:tcBorders>
              <w:top w:val="single" w:color="auto" w:sz="4" w:space="0"/>
              <w:left w:val="single" w:color="auto" w:sz="4" w:space="0"/>
              <w:bottom w:val="single" w:color="auto" w:sz="4" w:space="0"/>
              <w:right w:val="single" w:color="auto" w:sz="4" w:space="0"/>
            </w:tcBorders>
            <w:noWrap w:val="0"/>
            <w:vAlign w:val="center"/>
          </w:tcPr>
          <w:p w14:paraId="702A8930">
            <w:pPr>
              <w:pStyle w:val="17"/>
              <w:keepNext w:val="0"/>
              <w:keepLines w:val="0"/>
              <w:pageBreakBefore w:val="0"/>
              <w:kinsoku/>
              <w:wordWrap/>
              <w:overflowPunct/>
              <w:topLinePunct w:val="0"/>
              <w:autoSpaceDE/>
              <w:autoSpaceDN/>
              <w:bidi w:val="0"/>
              <w:adjustRightInd w:val="0"/>
              <w:spacing w:line="440" w:lineRule="exact"/>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履约保证金</w:t>
            </w:r>
          </w:p>
        </w:tc>
        <w:tc>
          <w:tcPr>
            <w:tcW w:w="7258" w:type="dxa"/>
            <w:tcBorders>
              <w:top w:val="single" w:color="auto" w:sz="4" w:space="0"/>
              <w:left w:val="single" w:color="auto" w:sz="4" w:space="0"/>
              <w:bottom w:val="single" w:color="auto" w:sz="4" w:space="0"/>
              <w:right w:val="single" w:color="auto" w:sz="4" w:space="0"/>
            </w:tcBorders>
            <w:noWrap w:val="0"/>
            <w:vAlign w:val="center"/>
          </w:tcPr>
          <w:p w14:paraId="03810FCC">
            <w:pPr>
              <w:keepNext w:val="0"/>
              <w:keepLines w:val="0"/>
              <w:pageBreakBefore w:val="0"/>
              <w:widowControl w:val="0"/>
              <w:tabs>
                <w:tab w:val="left" w:pos="2340"/>
              </w:tabs>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val="0"/>
                <w:bCs/>
                <w:color w:val="auto"/>
                <w:sz w:val="24"/>
                <w:szCs w:val="24"/>
                <w:lang w:eastAsia="zh-CN"/>
              </w:rPr>
            </w:pPr>
            <w:r>
              <w:rPr>
                <w:rFonts w:hint="eastAsia" w:ascii="仿宋" w:hAnsi="仿宋" w:eastAsia="仿宋" w:cs="仿宋"/>
                <w:color w:val="auto"/>
                <w:sz w:val="24"/>
                <w:szCs w:val="24"/>
                <w:lang w:val="en-US" w:eastAsia="zh-CN"/>
              </w:rPr>
              <w:t>本项目不设置履约保证金。</w:t>
            </w:r>
          </w:p>
        </w:tc>
      </w:tr>
      <w:tr w14:paraId="70F11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exact"/>
        </w:trPr>
        <w:tc>
          <w:tcPr>
            <w:tcW w:w="1534" w:type="dxa"/>
            <w:tcBorders>
              <w:top w:val="single" w:color="auto" w:sz="4" w:space="0"/>
              <w:left w:val="single" w:color="auto" w:sz="4" w:space="0"/>
              <w:bottom w:val="single" w:color="auto" w:sz="4" w:space="0"/>
              <w:right w:val="single" w:color="auto" w:sz="4" w:space="0"/>
            </w:tcBorders>
            <w:noWrap w:val="0"/>
            <w:vAlign w:val="center"/>
          </w:tcPr>
          <w:p w14:paraId="35ED3655">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付款方式</w:t>
            </w:r>
          </w:p>
        </w:tc>
        <w:tc>
          <w:tcPr>
            <w:tcW w:w="7258" w:type="dxa"/>
            <w:tcBorders>
              <w:top w:val="single" w:color="auto" w:sz="4" w:space="0"/>
              <w:left w:val="single" w:color="auto" w:sz="4" w:space="0"/>
              <w:bottom w:val="single" w:color="auto" w:sz="4" w:space="0"/>
              <w:right w:val="single" w:color="auto" w:sz="4" w:space="0"/>
            </w:tcBorders>
            <w:noWrap w:val="0"/>
            <w:vAlign w:val="center"/>
          </w:tcPr>
          <w:p w14:paraId="2991FBB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成交人</w:t>
            </w:r>
            <w:r>
              <w:rPr>
                <w:rFonts w:hint="eastAsia" w:ascii="仿宋" w:hAnsi="仿宋" w:eastAsia="仿宋" w:cs="仿宋"/>
                <w:color w:val="auto"/>
                <w:sz w:val="24"/>
                <w:szCs w:val="24"/>
              </w:rPr>
              <w:t>完成材料的申报</w:t>
            </w:r>
            <w:r>
              <w:rPr>
                <w:rFonts w:hint="eastAsia" w:ascii="仿宋" w:hAnsi="仿宋" w:eastAsia="仿宋" w:cs="仿宋"/>
                <w:color w:val="auto"/>
                <w:sz w:val="24"/>
                <w:szCs w:val="24"/>
                <w:lang w:eastAsia="zh-CN"/>
              </w:rPr>
              <w:t>，并通过</w:t>
            </w:r>
            <w:r>
              <w:rPr>
                <w:rFonts w:hint="eastAsia" w:ascii="仿宋" w:hAnsi="仿宋" w:eastAsia="仿宋" w:cs="仿宋"/>
                <w:b w:val="0"/>
                <w:bCs/>
                <w:color w:val="auto"/>
                <w:sz w:val="24"/>
                <w:szCs w:val="24"/>
                <w:lang w:eastAsia="zh-CN"/>
              </w:rPr>
              <w:t>省厅备案</w:t>
            </w:r>
            <w:r>
              <w:rPr>
                <w:rFonts w:hint="eastAsia" w:ascii="仿宋" w:hAnsi="仿宋" w:eastAsia="仿宋" w:cs="仿宋"/>
                <w:color w:val="auto"/>
                <w:sz w:val="24"/>
                <w:szCs w:val="24"/>
                <w:lang w:eastAsia="zh-CN"/>
              </w:rPr>
              <w:t>后一次性付清</w:t>
            </w:r>
            <w:r>
              <w:rPr>
                <w:rFonts w:hint="eastAsia" w:ascii="仿宋" w:hAnsi="仿宋" w:eastAsia="仿宋" w:cs="仿宋"/>
                <w:color w:val="auto"/>
                <w:sz w:val="24"/>
                <w:szCs w:val="24"/>
                <w:lang w:val="en-US" w:eastAsia="zh-CN"/>
              </w:rPr>
              <w:t>。</w:t>
            </w:r>
          </w:p>
        </w:tc>
      </w:tr>
      <w:tr w14:paraId="4C5F2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7" w:hRule="exact"/>
        </w:trPr>
        <w:tc>
          <w:tcPr>
            <w:tcW w:w="1534" w:type="dxa"/>
            <w:tcBorders>
              <w:top w:val="single" w:color="auto" w:sz="4" w:space="0"/>
              <w:left w:val="single" w:color="auto" w:sz="4" w:space="0"/>
              <w:bottom w:val="single" w:color="auto" w:sz="4" w:space="0"/>
              <w:right w:val="single" w:color="auto" w:sz="4" w:space="0"/>
            </w:tcBorders>
            <w:noWrap w:val="0"/>
            <w:vAlign w:val="center"/>
          </w:tcPr>
          <w:p w14:paraId="68C2F7C3">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保密要求</w:t>
            </w:r>
          </w:p>
        </w:tc>
        <w:tc>
          <w:tcPr>
            <w:tcW w:w="7258" w:type="dxa"/>
            <w:tcBorders>
              <w:top w:val="single" w:color="auto" w:sz="4" w:space="0"/>
              <w:left w:val="single" w:color="auto" w:sz="4" w:space="0"/>
              <w:bottom w:val="single" w:color="auto" w:sz="4" w:space="0"/>
              <w:right w:val="single" w:color="auto" w:sz="4" w:space="0"/>
            </w:tcBorders>
            <w:noWrap w:val="0"/>
            <w:vAlign w:val="center"/>
          </w:tcPr>
          <w:p w14:paraId="7973BCB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成交人应为采购人和实施单位提供的资料中涉及的商业和技术等秘密保密，如若需要公开的，应经过采购人和实施单位同意，违者应对此造成的后果承担责任。</w:t>
            </w:r>
          </w:p>
        </w:tc>
      </w:tr>
    </w:tbl>
    <w:p w14:paraId="5402AD42">
      <w:pPr>
        <w:keepNext w:val="0"/>
        <w:keepLines w:val="0"/>
        <w:pageBreakBefore w:val="0"/>
        <w:widowControl/>
        <w:kinsoku/>
        <w:wordWrap/>
        <w:overflowPunct/>
        <w:topLinePunct w:val="0"/>
        <w:autoSpaceDE/>
        <w:autoSpaceDN/>
        <w:bidi w:val="0"/>
        <w:adjustRightInd/>
        <w:snapToGrid/>
        <w:spacing w:before="157" w:beforeLines="50" w:line="360" w:lineRule="auto"/>
        <w:ind w:firstLine="482" w:firstLineChars="200"/>
        <w:jc w:val="left"/>
        <w:textAlignment w:val="auto"/>
        <w:rPr>
          <w:rFonts w:ascii="宋体" w:hAnsi="宋体" w:eastAsia="宋体" w:cs="宋体"/>
          <w:b/>
          <w:bCs/>
          <w:sz w:val="24"/>
          <w:szCs w:val="24"/>
          <w14:ligatures w14:val="none"/>
        </w:rPr>
      </w:pPr>
    </w:p>
    <w:p w14:paraId="545B6F73">
      <w:pP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br w:type="page"/>
      </w:r>
    </w:p>
    <w:p w14:paraId="35A2C0E6">
      <w:pPr>
        <w:spacing w:line="336" w:lineRule="auto"/>
        <w:jc w:val="center"/>
        <w:outlineLvl w:val="0"/>
        <w:rPr>
          <w:rFonts w:hint="eastAsia" w:ascii="仿宋" w:hAnsi="仿宋" w:eastAsia="仿宋" w:cs="仿宋"/>
          <w:b/>
          <w:color w:val="000000" w:themeColor="text1"/>
          <w:sz w:val="36"/>
          <w:szCs w:val="36"/>
          <w14:textFill>
            <w14:solidFill>
              <w14:schemeClr w14:val="tx1"/>
            </w14:solidFill>
          </w14:textFill>
        </w:rPr>
      </w:pPr>
    </w:p>
    <w:p w14:paraId="41605CC6">
      <w:pPr>
        <w:spacing w:line="336" w:lineRule="auto"/>
        <w:jc w:val="center"/>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第四部分</w:t>
      </w:r>
      <w:r>
        <w:rPr>
          <w:rFonts w:hint="eastAsia" w:ascii="仿宋" w:hAnsi="仿宋" w:eastAsia="仿宋" w:cs="仿宋"/>
          <w:b/>
          <w:color w:val="000000" w:themeColor="text1"/>
          <w:sz w:val="36"/>
          <w:szCs w:val="36"/>
          <w:lang w:val="en-US" w:eastAsia="zh-CN"/>
          <w14:textFill>
            <w14:solidFill>
              <w14:schemeClr w14:val="tx1"/>
            </w14:solidFill>
          </w14:textFill>
        </w:rPr>
        <w:t xml:space="preserve"> </w:t>
      </w:r>
      <w:r>
        <w:rPr>
          <w:rFonts w:hint="eastAsia" w:ascii="仿宋" w:hAnsi="仿宋" w:eastAsia="仿宋" w:cs="仿宋"/>
          <w:b/>
          <w:color w:val="000000" w:themeColor="text1"/>
          <w:sz w:val="36"/>
          <w:szCs w:val="36"/>
          <w14:textFill>
            <w14:solidFill>
              <w14:schemeClr w14:val="tx1"/>
            </w14:solidFill>
          </w14:textFill>
        </w:rPr>
        <w:t>拟签订的合同文本</w:t>
      </w:r>
    </w:p>
    <w:p w14:paraId="217A2EBF">
      <w:pPr>
        <w:spacing w:line="336" w:lineRule="auto"/>
        <w:rPr>
          <w:rFonts w:ascii="仿宋" w:hAnsi="仿宋" w:eastAsia="仿宋" w:cs="仿宋"/>
          <w:color w:val="000000" w:themeColor="text1"/>
          <w:sz w:val="24"/>
          <w14:textFill>
            <w14:solidFill>
              <w14:schemeClr w14:val="tx1"/>
            </w14:solidFill>
          </w14:textFill>
        </w:rPr>
      </w:pPr>
      <w:bookmarkStart w:id="60" w:name="第五部分"/>
      <w:bookmarkStart w:id="61" w:name="_Toc86217003"/>
    </w:p>
    <w:p w14:paraId="67C5E5DA">
      <w:pPr>
        <w:spacing w:line="336" w:lineRule="auto"/>
        <w:jc w:val="righ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合同编号：</w:t>
      </w:r>
    </w:p>
    <w:p w14:paraId="2472D20F">
      <w:pPr>
        <w:pStyle w:val="72"/>
        <w:rPr>
          <w:rFonts w:ascii="仿宋" w:hAnsi="仿宋" w:eastAsia="仿宋" w:cs="仿宋"/>
          <w:color w:val="000000" w:themeColor="text1"/>
          <w:u w:val="single"/>
          <w14:textFill>
            <w14:solidFill>
              <w14:schemeClr w14:val="tx1"/>
            </w14:solidFill>
          </w14:textFill>
        </w:rPr>
      </w:pPr>
    </w:p>
    <w:p w14:paraId="24DB3BFD">
      <w:pPr>
        <w:pStyle w:val="73"/>
        <w:rPr>
          <w:color w:val="000000" w:themeColor="text1"/>
          <w14:textFill>
            <w14:solidFill>
              <w14:schemeClr w14:val="tx1"/>
            </w14:solidFill>
          </w14:textFill>
        </w:rPr>
      </w:pPr>
    </w:p>
    <w:p w14:paraId="175B6807">
      <w:pPr>
        <w:pStyle w:val="18"/>
        <w:rPr>
          <w:rFonts w:ascii="仿宋" w:hAnsi="仿宋" w:eastAsia="仿宋" w:cs="仿宋"/>
          <w:color w:val="000000" w:themeColor="text1"/>
          <w14:textFill>
            <w14:solidFill>
              <w14:schemeClr w14:val="tx1"/>
            </w14:solidFill>
          </w14:textFill>
        </w:rPr>
      </w:pPr>
    </w:p>
    <w:p w14:paraId="0903FA45">
      <w:pPr>
        <w:pStyle w:val="18"/>
        <w:rPr>
          <w:rFonts w:ascii="仿宋" w:hAnsi="仿宋" w:eastAsia="仿宋" w:cs="仿宋"/>
          <w:color w:val="000000" w:themeColor="text1"/>
          <w14:textFill>
            <w14:solidFill>
              <w14:schemeClr w14:val="tx1"/>
            </w14:solidFill>
          </w14:textFill>
        </w:rPr>
      </w:pPr>
    </w:p>
    <w:p w14:paraId="28F2F2A2">
      <w:pPr>
        <w:pStyle w:val="18"/>
        <w:ind w:firstLine="0" w:firstLineChars="0"/>
        <w:rPr>
          <w:rFonts w:ascii="仿宋" w:hAnsi="仿宋" w:eastAsia="仿宋" w:cs="仿宋"/>
          <w:color w:val="000000" w:themeColor="text1"/>
          <w14:textFill>
            <w14:solidFill>
              <w14:schemeClr w14:val="tx1"/>
            </w14:solidFill>
          </w14:textFill>
        </w:rPr>
      </w:pPr>
    </w:p>
    <w:p w14:paraId="1EC018AF">
      <w:pPr>
        <w:spacing w:line="336" w:lineRule="auto"/>
        <w:rPr>
          <w:rFonts w:ascii="仿宋" w:hAnsi="仿宋" w:eastAsia="仿宋" w:cs="仿宋"/>
          <w:color w:val="000000" w:themeColor="text1"/>
          <w:sz w:val="24"/>
          <w14:textFill>
            <w14:solidFill>
              <w14:schemeClr w14:val="tx1"/>
            </w14:solidFill>
          </w14:textFill>
        </w:rPr>
      </w:pPr>
    </w:p>
    <w:p w14:paraId="3EE8CDE7">
      <w:pPr>
        <w:spacing w:line="336" w:lineRule="auto"/>
        <w:ind w:firstLine="1200" w:firstLineChars="5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p w14:paraId="09CE91D1">
      <w:pPr>
        <w:pStyle w:val="618"/>
        <w:spacing w:line="336" w:lineRule="auto"/>
        <w:ind w:firstLine="1200" w:firstLineChars="500"/>
        <w:rPr>
          <w:rFonts w:hint="eastAsia" w:ascii="仿宋" w:hAnsi="仿宋" w:eastAsia="仿宋" w:cs="仿宋"/>
          <w:color w:val="000000" w:themeColor="text1"/>
          <w:szCs w:val="24"/>
          <w:lang w:eastAsia="zh-CN"/>
          <w14:textFill>
            <w14:solidFill>
              <w14:schemeClr w14:val="tx1"/>
            </w14:solidFill>
          </w14:textFill>
        </w:rPr>
      </w:pPr>
    </w:p>
    <w:p w14:paraId="1DFFBB4C">
      <w:pPr>
        <w:spacing w:line="336" w:lineRule="auto"/>
        <w:rPr>
          <w:rFonts w:ascii="仿宋" w:hAnsi="仿宋" w:eastAsia="仿宋" w:cs="仿宋"/>
          <w:color w:val="000000" w:themeColor="text1"/>
          <w:sz w:val="24"/>
          <w14:textFill>
            <w14:solidFill>
              <w14:schemeClr w14:val="tx1"/>
            </w14:solidFill>
          </w14:textFill>
        </w:rPr>
      </w:pPr>
    </w:p>
    <w:p w14:paraId="2B509D72">
      <w:pPr>
        <w:spacing w:line="336" w:lineRule="auto"/>
        <w:ind w:firstLine="1200" w:firstLineChars="5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甲方：</w:t>
      </w:r>
    </w:p>
    <w:p w14:paraId="158DDE2E">
      <w:pPr>
        <w:spacing w:line="336" w:lineRule="auto"/>
        <w:rPr>
          <w:rFonts w:ascii="仿宋" w:hAnsi="仿宋" w:eastAsia="仿宋" w:cs="仿宋"/>
          <w:color w:val="000000" w:themeColor="text1"/>
          <w:sz w:val="24"/>
          <w14:textFill>
            <w14:solidFill>
              <w14:schemeClr w14:val="tx1"/>
            </w14:solidFill>
          </w14:textFill>
        </w:rPr>
      </w:pPr>
    </w:p>
    <w:p w14:paraId="27CDC68A">
      <w:pPr>
        <w:spacing w:line="336" w:lineRule="auto"/>
        <w:ind w:firstLine="1200" w:firstLineChars="5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w:t>
      </w:r>
    </w:p>
    <w:p w14:paraId="435B5329">
      <w:pPr>
        <w:spacing w:line="336" w:lineRule="auto"/>
        <w:rPr>
          <w:rFonts w:ascii="仿宋" w:hAnsi="仿宋" w:eastAsia="仿宋" w:cs="仿宋"/>
          <w:color w:val="000000" w:themeColor="text1"/>
          <w:sz w:val="24"/>
          <w14:textFill>
            <w14:solidFill>
              <w14:schemeClr w14:val="tx1"/>
            </w14:solidFill>
          </w14:textFill>
        </w:rPr>
      </w:pPr>
    </w:p>
    <w:p w14:paraId="569AE7BA">
      <w:pPr>
        <w:spacing w:line="336" w:lineRule="auto"/>
        <w:ind w:firstLine="1200" w:firstLineChars="5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签订地：</w:t>
      </w:r>
    </w:p>
    <w:p w14:paraId="7AE593A9">
      <w:pPr>
        <w:spacing w:line="336" w:lineRule="auto"/>
        <w:rPr>
          <w:rFonts w:ascii="仿宋" w:hAnsi="仿宋" w:eastAsia="仿宋" w:cs="仿宋"/>
          <w:color w:val="000000" w:themeColor="text1"/>
          <w:sz w:val="24"/>
          <w14:textFill>
            <w14:solidFill>
              <w14:schemeClr w14:val="tx1"/>
            </w14:solidFill>
          </w14:textFill>
        </w:rPr>
      </w:pPr>
    </w:p>
    <w:p w14:paraId="180A2E0F">
      <w:pPr>
        <w:spacing w:line="336" w:lineRule="auto"/>
        <w:ind w:firstLine="1200" w:firstLineChars="5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签订日期：</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w:t>
      </w:r>
    </w:p>
    <w:p w14:paraId="0383C50D">
      <w:pPr>
        <w:widowControl/>
        <w:adjustRightInd/>
        <w:spacing w:line="336" w:lineRule="auto"/>
        <w:jc w:val="left"/>
        <w:rPr>
          <w:rFonts w:hint="eastAsia" w:ascii="仿宋" w:hAnsi="仿宋" w:eastAsia="仿宋" w:cs="仿宋"/>
          <w:snapToGrid w:val="0"/>
          <w:color w:val="auto"/>
          <w:sz w:val="24"/>
          <w:szCs w:val="24"/>
          <w:lang w:eastAsia="zh-CN"/>
        </w:rPr>
      </w:pPr>
      <w:r>
        <w:rPr>
          <w:rFonts w:ascii="仿宋" w:hAnsi="仿宋" w:eastAsia="仿宋" w:cs="仿宋"/>
          <w:b/>
          <w:color w:val="000000" w:themeColor="text1"/>
          <w:sz w:val="24"/>
          <w14:textFill>
            <w14:solidFill>
              <w14:schemeClr w14:val="tx1"/>
            </w14:solidFill>
          </w14:textFill>
        </w:rPr>
        <w:br w:type="page"/>
      </w:r>
    </w:p>
    <w:p w14:paraId="5990A9FB">
      <w:pPr>
        <w:spacing w:line="360" w:lineRule="auto"/>
        <w:ind w:firstLine="480" w:firstLineChars="200"/>
        <w:contextualSpacing/>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根据《中华人民共和国</w:t>
      </w:r>
      <w:r>
        <w:rPr>
          <w:rFonts w:hint="eastAsia" w:ascii="仿宋" w:hAnsi="仿宋" w:eastAsia="仿宋" w:cs="仿宋"/>
          <w:snapToGrid w:val="0"/>
          <w:color w:val="auto"/>
          <w:sz w:val="24"/>
          <w:szCs w:val="24"/>
          <w:lang w:val="en-US" w:eastAsia="zh-CN"/>
        </w:rPr>
        <w:t>民法典</w:t>
      </w:r>
      <w:r>
        <w:rPr>
          <w:rFonts w:hint="eastAsia" w:ascii="仿宋" w:hAnsi="仿宋" w:eastAsia="仿宋" w:cs="仿宋"/>
          <w:snapToGrid w:val="0"/>
          <w:color w:val="auto"/>
          <w:sz w:val="24"/>
          <w:szCs w:val="24"/>
        </w:rPr>
        <w:t>》等有关法律法规精神，甲方经过</w:t>
      </w:r>
      <w:r>
        <w:rPr>
          <w:rFonts w:hint="eastAsia" w:ascii="仿宋" w:hAnsi="仿宋" w:eastAsia="仿宋" w:cs="仿宋"/>
          <w:snapToGrid w:val="0"/>
          <w:color w:val="auto"/>
          <w:sz w:val="24"/>
          <w:szCs w:val="24"/>
          <w:lang w:val="en-US" w:eastAsia="zh-CN"/>
        </w:rPr>
        <w:t>竞争性磋商</w:t>
      </w:r>
      <w:r>
        <w:rPr>
          <w:rFonts w:hint="eastAsia" w:ascii="仿宋" w:hAnsi="仿宋" w:eastAsia="仿宋" w:cs="仿宋"/>
          <w:snapToGrid w:val="0"/>
          <w:color w:val="auto"/>
          <w:sz w:val="24"/>
          <w:szCs w:val="24"/>
        </w:rPr>
        <w:t>采购方式确定乙方为</w:t>
      </w:r>
      <w:r>
        <w:rPr>
          <w:rFonts w:hint="eastAsia" w:ascii="仿宋" w:hAnsi="仿宋" w:eastAsia="仿宋" w:cs="仿宋"/>
          <w:snapToGrid w:val="0"/>
          <w:color w:val="auto"/>
          <w:sz w:val="24"/>
          <w:szCs w:val="24"/>
          <w:u w:val="single"/>
        </w:rPr>
        <w:t xml:space="preserve">       </w:t>
      </w:r>
      <w:r>
        <w:rPr>
          <w:rFonts w:hint="eastAsia" w:ascii="仿宋" w:hAnsi="仿宋" w:eastAsia="仿宋" w:cs="仿宋"/>
          <w:snapToGrid w:val="0"/>
          <w:color w:val="auto"/>
          <w:sz w:val="24"/>
          <w:szCs w:val="24"/>
        </w:rPr>
        <w:t>项目的成交供应商，双方经协商达成以下条款：</w:t>
      </w:r>
    </w:p>
    <w:p w14:paraId="6DB7941D">
      <w:pPr>
        <w:spacing w:line="360" w:lineRule="auto"/>
        <w:contextualSpacing/>
        <w:rPr>
          <w:rFonts w:hint="eastAsia" w:ascii="仿宋" w:hAnsi="仿宋" w:eastAsia="仿宋" w:cs="仿宋"/>
          <w:b/>
          <w:bCs/>
          <w:color w:val="auto"/>
          <w:sz w:val="24"/>
          <w:szCs w:val="24"/>
        </w:rPr>
      </w:pPr>
      <w:r>
        <w:rPr>
          <w:rFonts w:hint="eastAsia" w:ascii="仿宋" w:hAnsi="仿宋" w:eastAsia="仿宋" w:cs="仿宋"/>
          <w:b/>
          <w:bCs/>
          <w:color w:val="auto"/>
          <w:sz w:val="24"/>
          <w:szCs w:val="24"/>
        </w:rPr>
        <w:t>一、 合同组成部分</w:t>
      </w:r>
    </w:p>
    <w:p w14:paraId="6B2CCD6D">
      <w:pPr>
        <w:spacing w:line="360" w:lineRule="auto"/>
        <w:ind w:firstLine="480" w:firstLineChars="200"/>
        <w:contextualSpacing/>
        <w:rPr>
          <w:rFonts w:hint="eastAsia" w:ascii="仿宋" w:hAnsi="仿宋" w:eastAsia="仿宋" w:cs="仿宋"/>
          <w:color w:val="auto"/>
          <w:sz w:val="24"/>
          <w:szCs w:val="24"/>
        </w:rPr>
      </w:pPr>
      <w:r>
        <w:rPr>
          <w:rFonts w:hint="eastAsia" w:ascii="仿宋" w:hAnsi="仿宋" w:eastAsia="仿宋" w:cs="仿宋"/>
          <w:color w:val="auto"/>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F4C1E8E">
      <w:pPr>
        <w:spacing w:line="360" w:lineRule="auto"/>
        <w:ind w:firstLine="480" w:firstLineChars="200"/>
        <w:contextualSpacing/>
        <w:rPr>
          <w:rFonts w:hint="eastAsia" w:ascii="仿宋" w:hAnsi="仿宋" w:eastAsia="仿宋" w:cs="仿宋"/>
          <w:color w:val="auto"/>
          <w:sz w:val="24"/>
          <w:szCs w:val="24"/>
        </w:rPr>
      </w:pPr>
      <w:r>
        <w:rPr>
          <w:rFonts w:hint="eastAsia" w:ascii="仿宋" w:hAnsi="仿宋" w:eastAsia="仿宋" w:cs="仿宋"/>
          <w:color w:val="auto"/>
          <w:sz w:val="24"/>
          <w:szCs w:val="24"/>
        </w:rPr>
        <w:t>1.本合同及其补充合同、变更协议；</w:t>
      </w:r>
    </w:p>
    <w:p w14:paraId="3D135D97">
      <w:pPr>
        <w:spacing w:line="360" w:lineRule="auto"/>
        <w:ind w:firstLine="480" w:firstLineChars="200"/>
        <w:contextualSpacing/>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通知书；</w:t>
      </w:r>
    </w:p>
    <w:p w14:paraId="1BAB8118">
      <w:pPr>
        <w:spacing w:line="360" w:lineRule="auto"/>
        <w:ind w:firstLine="480" w:firstLineChars="200"/>
        <w:contextualSpacing/>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文件（含澄清或者说明文件）；</w:t>
      </w:r>
    </w:p>
    <w:p w14:paraId="09F83CDB">
      <w:pPr>
        <w:spacing w:line="360" w:lineRule="auto"/>
        <w:ind w:firstLine="480" w:firstLineChars="200"/>
        <w:contextualSpacing/>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文件（含澄清或者修改文件）；</w:t>
      </w:r>
    </w:p>
    <w:p w14:paraId="6865FB86">
      <w:pPr>
        <w:spacing w:line="360" w:lineRule="auto"/>
        <w:ind w:firstLine="480" w:firstLineChars="200"/>
        <w:contextualSpacing/>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其他相关采购文件。</w:t>
      </w:r>
    </w:p>
    <w:p w14:paraId="60A637C2">
      <w:pPr>
        <w:spacing w:line="460" w:lineRule="exact"/>
        <w:rPr>
          <w:rFonts w:hint="eastAsia" w:ascii="仿宋" w:hAnsi="仿宋" w:eastAsia="仿宋" w:cs="仿宋"/>
          <w:b/>
          <w:bCs w:val="0"/>
          <w:color w:val="auto"/>
          <w:kern w:val="0"/>
          <w:sz w:val="24"/>
          <w:szCs w:val="24"/>
        </w:rPr>
      </w:pPr>
      <w:r>
        <w:rPr>
          <w:rFonts w:hint="eastAsia" w:ascii="仿宋" w:hAnsi="仿宋" w:eastAsia="仿宋" w:cs="仿宋"/>
          <w:b/>
          <w:bCs/>
          <w:color w:val="auto"/>
          <w:sz w:val="24"/>
          <w:szCs w:val="24"/>
          <w:lang w:val="en-US" w:eastAsia="zh-CN"/>
        </w:rPr>
        <w:t>二、</w:t>
      </w:r>
      <w:r>
        <w:rPr>
          <w:rFonts w:hint="eastAsia" w:ascii="仿宋" w:hAnsi="仿宋" w:eastAsia="仿宋" w:cs="仿宋"/>
          <w:b/>
          <w:bCs w:val="0"/>
          <w:color w:val="auto"/>
          <w:sz w:val="24"/>
          <w:szCs w:val="24"/>
        </w:rPr>
        <w:t>合同金额</w:t>
      </w:r>
      <w:r>
        <w:rPr>
          <w:rFonts w:hint="eastAsia" w:ascii="仿宋" w:hAnsi="仿宋" w:eastAsia="仿宋" w:cs="仿宋"/>
          <w:b/>
          <w:bCs w:val="0"/>
          <w:color w:val="auto"/>
          <w:sz w:val="24"/>
          <w:szCs w:val="24"/>
          <w:lang w:eastAsia="zh-CN"/>
        </w:rPr>
        <w:t>及清单</w:t>
      </w:r>
      <w:r>
        <w:rPr>
          <w:rFonts w:hint="eastAsia" w:ascii="仿宋" w:hAnsi="仿宋" w:eastAsia="仿宋" w:cs="仿宋"/>
          <w:b/>
          <w:bCs w:val="0"/>
          <w:color w:val="auto"/>
          <w:kern w:val="0"/>
          <w:sz w:val="24"/>
          <w:szCs w:val="24"/>
        </w:rPr>
        <w:t>（可附清单）</w:t>
      </w:r>
    </w:p>
    <w:tbl>
      <w:tblPr>
        <w:tblStyle w:val="62"/>
        <w:tblW w:w="8914"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671"/>
        <w:gridCol w:w="880"/>
        <w:gridCol w:w="1182"/>
        <w:gridCol w:w="1461"/>
        <w:gridCol w:w="1801"/>
      </w:tblGrid>
      <w:tr w14:paraId="2CE4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trPr>
        <w:tc>
          <w:tcPr>
            <w:tcW w:w="919" w:type="dxa"/>
            <w:noWrap w:val="0"/>
            <w:vAlign w:val="center"/>
          </w:tcPr>
          <w:p w14:paraId="615425C6">
            <w:pPr>
              <w:pStyle w:val="18"/>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right="0" w:firstLine="0" w:firstLineChars="0"/>
              <w:jc w:val="center"/>
              <w:textAlignment w:val="auto"/>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序号</w:t>
            </w:r>
          </w:p>
        </w:tc>
        <w:tc>
          <w:tcPr>
            <w:tcW w:w="2671" w:type="dxa"/>
            <w:noWrap w:val="0"/>
            <w:vAlign w:val="center"/>
          </w:tcPr>
          <w:p w14:paraId="50D47488">
            <w:pPr>
              <w:pStyle w:val="18"/>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right="0" w:firstLine="0" w:firstLineChars="0"/>
              <w:jc w:val="center"/>
              <w:textAlignment w:val="auto"/>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名称</w:t>
            </w:r>
          </w:p>
        </w:tc>
        <w:tc>
          <w:tcPr>
            <w:tcW w:w="880" w:type="dxa"/>
            <w:noWrap w:val="0"/>
            <w:vAlign w:val="center"/>
          </w:tcPr>
          <w:p w14:paraId="0D6E1F36">
            <w:pPr>
              <w:pStyle w:val="18"/>
              <w:keepNext w:val="0"/>
              <w:keepLines w:val="0"/>
              <w:pageBreakBefore w:val="0"/>
              <w:widowControl w:val="0"/>
              <w:suppressLineNumbers w:val="0"/>
              <w:kinsoku/>
              <w:wordWrap/>
              <w:overflowPunct/>
              <w:topLinePunct w:val="0"/>
              <w:autoSpaceDE/>
              <w:autoSpaceDN/>
              <w:bidi w:val="0"/>
              <w:adjustRightInd/>
              <w:snapToGrid/>
              <w:spacing w:after="0" w:line="340" w:lineRule="exact"/>
              <w:ind w:left="0" w:leftChars="0" w:right="0" w:firstLine="0" w:firstLineChars="0"/>
              <w:jc w:val="center"/>
              <w:textAlignment w:val="auto"/>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单位</w:t>
            </w:r>
          </w:p>
        </w:tc>
        <w:tc>
          <w:tcPr>
            <w:tcW w:w="1182" w:type="dxa"/>
            <w:noWrap w:val="0"/>
            <w:vAlign w:val="center"/>
          </w:tcPr>
          <w:p w14:paraId="3570B6A0">
            <w:pPr>
              <w:pStyle w:val="18"/>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right="0" w:firstLine="0" w:firstLineChars="0"/>
              <w:jc w:val="center"/>
              <w:textAlignment w:val="auto"/>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数量</w:t>
            </w:r>
          </w:p>
        </w:tc>
        <w:tc>
          <w:tcPr>
            <w:tcW w:w="1461" w:type="dxa"/>
            <w:noWrap w:val="0"/>
            <w:vAlign w:val="center"/>
          </w:tcPr>
          <w:p w14:paraId="75348AE4">
            <w:pPr>
              <w:pStyle w:val="18"/>
              <w:keepNext w:val="0"/>
              <w:keepLines w:val="0"/>
              <w:pageBreakBefore w:val="0"/>
              <w:widowControl w:val="0"/>
              <w:suppressLineNumbers w:val="0"/>
              <w:kinsoku/>
              <w:wordWrap/>
              <w:overflowPunct/>
              <w:topLinePunct w:val="0"/>
              <w:autoSpaceDE/>
              <w:autoSpaceDN/>
              <w:bidi w:val="0"/>
              <w:adjustRightInd/>
              <w:snapToGrid/>
              <w:spacing w:after="0" w:line="340" w:lineRule="exact"/>
              <w:ind w:left="0" w:leftChars="0" w:right="0" w:firstLine="0" w:firstLineChars="0"/>
              <w:jc w:val="center"/>
              <w:textAlignment w:val="auto"/>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单价（元）</w:t>
            </w:r>
          </w:p>
        </w:tc>
        <w:tc>
          <w:tcPr>
            <w:tcW w:w="1801" w:type="dxa"/>
            <w:noWrap w:val="0"/>
            <w:vAlign w:val="center"/>
          </w:tcPr>
          <w:p w14:paraId="746D1FDB">
            <w:pPr>
              <w:pStyle w:val="18"/>
              <w:keepNext w:val="0"/>
              <w:keepLines w:val="0"/>
              <w:pageBreakBefore w:val="0"/>
              <w:widowControl w:val="0"/>
              <w:suppressLineNumbers w:val="0"/>
              <w:kinsoku/>
              <w:wordWrap/>
              <w:overflowPunct/>
              <w:topLinePunct w:val="0"/>
              <w:autoSpaceDE/>
              <w:autoSpaceDN/>
              <w:bidi w:val="0"/>
              <w:adjustRightInd/>
              <w:snapToGrid/>
              <w:spacing w:after="0" w:line="340" w:lineRule="exact"/>
              <w:ind w:left="0" w:leftChars="0" w:right="0" w:firstLine="0" w:firstLineChars="0"/>
              <w:jc w:val="center"/>
              <w:textAlignment w:val="auto"/>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小计（元）</w:t>
            </w:r>
          </w:p>
        </w:tc>
      </w:tr>
      <w:tr w14:paraId="569F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9" w:type="dxa"/>
            <w:noWrap w:val="0"/>
            <w:vAlign w:val="center"/>
          </w:tcPr>
          <w:p w14:paraId="61BA8A21">
            <w:pPr>
              <w:pStyle w:val="18"/>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right="0"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c>
          <w:tcPr>
            <w:tcW w:w="2671" w:type="dxa"/>
            <w:noWrap w:val="0"/>
            <w:vAlign w:val="center"/>
          </w:tcPr>
          <w:p w14:paraId="13E8E4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 w:hAnsi="仿宋" w:eastAsia="仿宋" w:cs="仿宋"/>
                <w:color w:val="auto"/>
                <w:sz w:val="24"/>
                <w:szCs w:val="24"/>
                <w:highlight w:val="none"/>
                <w:vertAlign w:val="baseline"/>
              </w:rPr>
            </w:pPr>
          </w:p>
        </w:tc>
        <w:tc>
          <w:tcPr>
            <w:tcW w:w="880" w:type="dxa"/>
            <w:noWrap w:val="0"/>
            <w:vAlign w:val="center"/>
          </w:tcPr>
          <w:p w14:paraId="0387E1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 w:hAnsi="仿宋" w:eastAsia="仿宋" w:cs="仿宋"/>
                <w:color w:val="auto"/>
                <w:sz w:val="24"/>
                <w:szCs w:val="24"/>
                <w:highlight w:val="none"/>
                <w:vertAlign w:val="baseline"/>
              </w:rPr>
            </w:pPr>
          </w:p>
        </w:tc>
        <w:tc>
          <w:tcPr>
            <w:tcW w:w="1182" w:type="dxa"/>
            <w:noWrap w:val="0"/>
            <w:vAlign w:val="center"/>
          </w:tcPr>
          <w:p w14:paraId="6C8A9B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 w:hAnsi="仿宋" w:eastAsia="仿宋" w:cs="仿宋"/>
                <w:color w:val="auto"/>
                <w:sz w:val="24"/>
                <w:szCs w:val="24"/>
                <w:highlight w:val="none"/>
                <w:vertAlign w:val="baseline"/>
              </w:rPr>
            </w:pPr>
          </w:p>
        </w:tc>
        <w:tc>
          <w:tcPr>
            <w:tcW w:w="1461" w:type="dxa"/>
            <w:noWrap w:val="0"/>
            <w:vAlign w:val="center"/>
          </w:tcPr>
          <w:p w14:paraId="728DC9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01" w:type="dxa"/>
            <w:noWrap w:val="0"/>
            <w:vAlign w:val="center"/>
          </w:tcPr>
          <w:p w14:paraId="1C4B3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326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652" w:type="dxa"/>
            <w:gridSpan w:val="4"/>
            <w:noWrap w:val="0"/>
            <w:vAlign w:val="center"/>
          </w:tcPr>
          <w:p w14:paraId="67B484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合        计</w:t>
            </w:r>
          </w:p>
        </w:tc>
        <w:tc>
          <w:tcPr>
            <w:tcW w:w="3262" w:type="dxa"/>
            <w:gridSpan w:val="2"/>
            <w:noWrap w:val="0"/>
            <w:vAlign w:val="center"/>
          </w:tcPr>
          <w:p w14:paraId="0C805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w:t>
            </w:r>
          </w:p>
        </w:tc>
      </w:tr>
      <w:tr w14:paraId="7EED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914" w:type="dxa"/>
            <w:gridSpan w:val="6"/>
            <w:noWrap w:val="0"/>
            <w:vAlign w:val="center"/>
          </w:tcPr>
          <w:p w14:paraId="0EE902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合计大写：             元整</w:t>
            </w:r>
          </w:p>
        </w:tc>
      </w:tr>
    </w:tbl>
    <w:p w14:paraId="53033569">
      <w:pPr>
        <w:pStyle w:val="3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lang w:eastAsia="zh-CN"/>
        </w:rPr>
      </w:pPr>
      <w:r>
        <w:rPr>
          <w:rFonts w:hint="eastAsia" w:ascii="仿宋" w:hAnsi="仿宋" w:eastAsia="仿宋" w:cs="仿宋"/>
          <w:color w:val="auto"/>
          <w:kern w:val="1"/>
          <w:sz w:val="24"/>
          <w:szCs w:val="24"/>
          <w:lang w:val="en-US" w:eastAsia="zh-CN" w:bidi="ar-SA"/>
        </w:rPr>
        <w:t>注：</w:t>
      </w:r>
      <w:r>
        <w:rPr>
          <w:rFonts w:hint="eastAsia" w:ascii="仿宋" w:hAnsi="仿宋" w:eastAsia="仿宋" w:cs="仿宋"/>
          <w:color w:val="auto"/>
          <w:sz w:val="24"/>
          <w:szCs w:val="24"/>
        </w:rPr>
        <w:t>以上</w:t>
      </w:r>
      <w:r>
        <w:rPr>
          <w:rFonts w:hint="eastAsia" w:ascii="仿宋" w:hAnsi="仿宋" w:eastAsia="仿宋" w:cs="仿宋"/>
          <w:color w:val="auto"/>
          <w:sz w:val="24"/>
          <w:szCs w:val="24"/>
          <w:lang w:eastAsia="zh-CN"/>
        </w:rPr>
        <w:t>价格</w:t>
      </w:r>
      <w:r>
        <w:rPr>
          <w:rFonts w:hint="eastAsia" w:ascii="仿宋" w:hAnsi="仿宋" w:eastAsia="仿宋" w:cs="仿宋"/>
          <w:color w:val="auto"/>
          <w:sz w:val="24"/>
          <w:szCs w:val="24"/>
        </w:rPr>
        <w:t>包括</w:t>
      </w:r>
      <w:r>
        <w:rPr>
          <w:rFonts w:hint="eastAsia" w:ascii="仿宋" w:hAnsi="仿宋" w:eastAsia="仿宋" w:cs="仿宋"/>
          <w:color w:val="auto"/>
          <w:sz w:val="24"/>
          <w:szCs w:val="24"/>
          <w:lang w:val="en-US" w:eastAsia="zh-CN"/>
        </w:rPr>
        <w:t>基础数据调研收集、数据分析规整、指标优化指导、成果资料编制和印刷材料费、会议费、咨询费、评审费、相关杂费、税金等完成本项目相关的</w:t>
      </w:r>
      <w:r>
        <w:rPr>
          <w:rFonts w:hint="eastAsia" w:ascii="仿宋" w:hAnsi="仿宋" w:eastAsia="仿宋" w:cs="仿宋"/>
          <w:color w:val="auto"/>
          <w:sz w:val="24"/>
          <w:szCs w:val="24"/>
        </w:rPr>
        <w:t>一切费用</w:t>
      </w:r>
      <w:r>
        <w:rPr>
          <w:rFonts w:hint="eastAsia" w:ascii="仿宋" w:hAnsi="仿宋" w:eastAsia="仿宋" w:cs="仿宋"/>
          <w:color w:val="auto"/>
          <w:sz w:val="24"/>
          <w:szCs w:val="24"/>
          <w:lang w:eastAsia="zh-CN"/>
        </w:rPr>
        <w:t>。</w:t>
      </w:r>
    </w:p>
    <w:p w14:paraId="739ABB5D">
      <w:pPr>
        <w:numPr>
          <w:ilvl w:val="0"/>
          <w:numId w:val="0"/>
        </w:numPr>
        <w:spacing w:line="460" w:lineRule="exact"/>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lang w:eastAsia="zh-CN"/>
        </w:rPr>
        <w:t>三、服务时间及地点</w:t>
      </w:r>
    </w:p>
    <w:p w14:paraId="00221A22">
      <w:pPr>
        <w:spacing w:line="440" w:lineRule="exact"/>
        <w:ind w:firstLine="480" w:firstLineChars="200"/>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1、服务时间：</w:t>
      </w:r>
    </w:p>
    <w:p w14:paraId="1501CE40">
      <w:pPr>
        <w:numPr>
          <w:ilvl w:val="0"/>
          <w:numId w:val="0"/>
        </w:numPr>
        <w:spacing w:line="460" w:lineRule="exact"/>
        <w:ind w:firstLine="480" w:firstLineChars="200"/>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2、服务地点：丙方指定地点。</w:t>
      </w:r>
    </w:p>
    <w:p w14:paraId="44D3788C">
      <w:pPr>
        <w:numPr>
          <w:ilvl w:val="0"/>
          <w:numId w:val="0"/>
        </w:numPr>
        <w:spacing w:line="460" w:lineRule="exact"/>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eastAsia="zh-CN"/>
        </w:rPr>
        <w:t>四、服务</w:t>
      </w:r>
      <w:r>
        <w:rPr>
          <w:rFonts w:hint="eastAsia" w:ascii="仿宋" w:hAnsi="仿宋" w:eastAsia="仿宋" w:cs="仿宋"/>
          <w:b/>
          <w:bCs w:val="0"/>
          <w:color w:val="auto"/>
          <w:sz w:val="24"/>
          <w:szCs w:val="24"/>
        </w:rPr>
        <w:t>要求</w:t>
      </w:r>
    </w:p>
    <w:p w14:paraId="26896254">
      <w:pPr>
        <w:spacing w:line="360" w:lineRule="auto"/>
        <w:ind w:firstLine="482" w:firstLineChars="200"/>
        <w:jc w:val="left"/>
        <w:outlineLvl w:val="0"/>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bCs w:val="0"/>
          <w:color w:val="000000" w:themeColor="text1"/>
          <w:sz w:val="24"/>
          <w:szCs w:val="24"/>
          <w:lang w:val="en-US" w:eastAsia="zh-CN"/>
          <w14:textFill>
            <w14:solidFill>
              <w14:schemeClr w14:val="tx1"/>
            </w14:solidFill>
          </w14:textFill>
        </w:rPr>
        <w:t>1、</w:t>
      </w:r>
      <w:r>
        <w:rPr>
          <w:rFonts w:hint="eastAsia" w:ascii="仿宋" w:hAnsi="仿宋" w:eastAsia="仿宋" w:cs="仿宋"/>
          <w:b/>
          <w:bCs w:val="0"/>
          <w:color w:val="000000" w:themeColor="text1"/>
          <w:sz w:val="24"/>
          <w:szCs w:val="24"/>
          <w:lang w:eastAsia="zh-CN"/>
          <w14:textFill>
            <w14:solidFill>
              <w14:schemeClr w14:val="tx1"/>
            </w14:solidFill>
          </w14:textFill>
        </w:rPr>
        <w:t>实施方案编制工作。</w:t>
      </w:r>
      <w:r>
        <w:rPr>
          <w:rFonts w:hint="eastAsia" w:ascii="仿宋" w:hAnsi="仿宋" w:eastAsia="仿宋" w:cs="仿宋"/>
          <w:b w:val="0"/>
          <w:bCs/>
          <w:color w:val="000000" w:themeColor="text1"/>
          <w:sz w:val="24"/>
          <w:szCs w:val="24"/>
          <w:lang w:eastAsia="zh-CN"/>
          <w14:textFill>
            <w14:solidFill>
              <w14:schemeClr w14:val="tx1"/>
            </w14:solidFill>
          </w14:textFill>
        </w:rPr>
        <w:t>实施方案编制工作包括项目区基本情况调查、工作目标制定、确定重点整治内容、子项目统筹安排、实施进度计划制定、实施方案文本编制、相关图件制作、成果上报等服务工作。</w:t>
      </w:r>
    </w:p>
    <w:p w14:paraId="076A804B">
      <w:pPr>
        <w:spacing w:line="360" w:lineRule="auto"/>
        <w:ind w:firstLine="482" w:firstLineChars="200"/>
        <w:jc w:val="left"/>
        <w:outlineLvl w:val="0"/>
        <w:rPr>
          <w:rFonts w:hint="eastAsia" w:ascii="仿宋" w:hAnsi="仿宋" w:eastAsia="仿宋" w:cs="仿宋"/>
          <w:b w:val="0"/>
          <w:bCs/>
          <w:color w:val="0000FF"/>
          <w:sz w:val="24"/>
          <w:szCs w:val="24"/>
          <w:lang w:val="en-US" w:eastAsia="zh-CN"/>
        </w:rPr>
      </w:pPr>
      <w:r>
        <w:rPr>
          <w:rFonts w:hint="eastAsia" w:ascii="仿宋" w:hAnsi="仿宋" w:eastAsia="仿宋" w:cs="仿宋"/>
          <w:b/>
          <w:bCs w:val="0"/>
          <w:color w:val="auto"/>
          <w:sz w:val="24"/>
          <w:szCs w:val="24"/>
          <w:lang w:val="en-US" w:eastAsia="zh-CN"/>
        </w:rPr>
        <w:t>2、永久基本农田调整方案及实施结果方案。</w:t>
      </w:r>
      <w:r>
        <w:rPr>
          <w:rFonts w:hint="eastAsia" w:ascii="仿宋" w:hAnsi="仿宋" w:eastAsia="仿宋" w:cs="仿宋"/>
          <w:b w:val="0"/>
          <w:bCs/>
          <w:color w:val="auto"/>
          <w:sz w:val="24"/>
          <w:szCs w:val="24"/>
          <w:lang w:val="en-US" w:eastAsia="zh-CN"/>
        </w:rPr>
        <w:t>永久基本农田调整方案编制服务包括基本农田情况调查分析、布局优化方案编制、方案论证审核、成果上报等服务工作。</w:t>
      </w:r>
    </w:p>
    <w:p w14:paraId="0DDC8F38">
      <w:pPr>
        <w:spacing w:line="360" w:lineRule="auto"/>
        <w:ind w:firstLine="482" w:firstLineChars="200"/>
        <w:jc w:val="left"/>
        <w:outlineLvl w:val="0"/>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bCs w:val="0"/>
          <w:color w:val="000000" w:themeColor="text1"/>
          <w:sz w:val="24"/>
          <w:szCs w:val="24"/>
          <w:lang w:val="en-US" w:eastAsia="zh-CN"/>
          <w14:textFill>
            <w14:solidFill>
              <w14:schemeClr w14:val="tx1"/>
            </w14:solidFill>
          </w14:textFill>
        </w:rPr>
        <w:t>3、</w:t>
      </w:r>
      <w:r>
        <w:rPr>
          <w:rFonts w:hint="eastAsia" w:ascii="仿宋" w:hAnsi="仿宋" w:eastAsia="仿宋" w:cs="仿宋"/>
          <w:b/>
          <w:bCs w:val="0"/>
          <w:color w:val="000000" w:themeColor="text1"/>
          <w:sz w:val="24"/>
          <w:szCs w:val="24"/>
          <w:lang w:eastAsia="zh-CN"/>
          <w14:textFill>
            <w14:solidFill>
              <w14:schemeClr w14:val="tx1"/>
            </w14:solidFill>
          </w14:textFill>
        </w:rPr>
        <w:t>项目绩效评价。</w:t>
      </w:r>
      <w:r>
        <w:rPr>
          <w:rFonts w:hint="eastAsia" w:ascii="仿宋" w:hAnsi="仿宋" w:eastAsia="仿宋" w:cs="仿宋"/>
          <w:b w:val="0"/>
          <w:bCs/>
          <w:color w:val="000000" w:themeColor="text1"/>
          <w:sz w:val="24"/>
          <w:szCs w:val="24"/>
          <w:lang w:eastAsia="zh-CN"/>
          <w14:textFill>
            <w14:solidFill>
              <w14:schemeClr w14:val="tx1"/>
            </w14:solidFill>
          </w14:textFill>
        </w:rPr>
        <w:t>包括实施进度月报表填报，项目实施年度评估和绩效评价等工作。</w:t>
      </w:r>
    </w:p>
    <w:p w14:paraId="0940B284">
      <w:pPr>
        <w:spacing w:line="360" w:lineRule="auto"/>
        <w:ind w:firstLine="482" w:firstLineChars="200"/>
        <w:jc w:val="left"/>
        <w:outlineLvl w:val="0"/>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bCs w:val="0"/>
          <w:color w:val="000000" w:themeColor="text1"/>
          <w:sz w:val="24"/>
          <w:szCs w:val="24"/>
          <w:lang w:val="en-US" w:eastAsia="zh-CN"/>
          <w14:textFill>
            <w14:solidFill>
              <w14:schemeClr w14:val="tx1"/>
            </w14:solidFill>
          </w14:textFill>
        </w:rPr>
        <w:t>4、</w:t>
      </w:r>
      <w:r>
        <w:rPr>
          <w:rFonts w:hint="eastAsia" w:ascii="仿宋" w:hAnsi="仿宋" w:eastAsia="仿宋" w:cs="仿宋"/>
          <w:b/>
          <w:bCs w:val="0"/>
          <w:color w:val="000000" w:themeColor="text1"/>
          <w:sz w:val="24"/>
          <w:szCs w:val="24"/>
          <w:lang w:eastAsia="zh-CN"/>
          <w14:textFill>
            <w14:solidFill>
              <w14:schemeClr w14:val="tx1"/>
            </w14:solidFill>
          </w14:textFill>
        </w:rPr>
        <w:t>实施方案调整方案。</w:t>
      </w:r>
      <w:r>
        <w:rPr>
          <w:rFonts w:hint="eastAsia" w:ascii="仿宋" w:hAnsi="仿宋" w:eastAsia="仿宋" w:cs="仿宋"/>
          <w:b w:val="0"/>
          <w:bCs/>
          <w:color w:val="000000" w:themeColor="text1"/>
          <w:sz w:val="24"/>
          <w:szCs w:val="24"/>
          <w:lang w:eastAsia="zh-CN"/>
          <w14:textFill>
            <w14:solidFill>
              <w14:schemeClr w14:val="tx1"/>
            </w14:solidFill>
          </w14:textFill>
        </w:rPr>
        <w:t>根据土地综合整治验收相关要求，开展实施方案调整方案编制工作，确保项目顺利完成验收。</w:t>
      </w:r>
    </w:p>
    <w:p w14:paraId="47E0B98D">
      <w:pPr>
        <w:spacing w:line="360" w:lineRule="auto"/>
        <w:ind w:firstLine="482" w:firstLineChars="200"/>
        <w:jc w:val="left"/>
        <w:outlineLvl w:val="0"/>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bCs w:val="0"/>
          <w:color w:val="000000" w:themeColor="text1"/>
          <w:sz w:val="24"/>
          <w:szCs w:val="24"/>
          <w:lang w:val="en-US" w:eastAsia="zh-CN"/>
          <w14:textFill>
            <w14:solidFill>
              <w14:schemeClr w14:val="tx1"/>
            </w14:solidFill>
          </w14:textFill>
        </w:rPr>
        <w:t>5、</w:t>
      </w:r>
      <w:r>
        <w:rPr>
          <w:rFonts w:hint="eastAsia" w:ascii="仿宋" w:hAnsi="仿宋" w:eastAsia="仿宋" w:cs="仿宋"/>
          <w:b/>
          <w:bCs w:val="0"/>
          <w:color w:val="000000" w:themeColor="text1"/>
          <w:sz w:val="24"/>
          <w:szCs w:val="24"/>
          <w:lang w:eastAsia="zh-CN"/>
          <w14:textFill>
            <w14:solidFill>
              <w14:schemeClr w14:val="tx1"/>
            </w14:solidFill>
          </w14:textFill>
        </w:rPr>
        <w:t>项目验收。</w:t>
      </w:r>
      <w:r>
        <w:rPr>
          <w:rFonts w:hint="eastAsia" w:ascii="仿宋" w:hAnsi="仿宋" w:eastAsia="仿宋" w:cs="仿宋"/>
          <w:b w:val="0"/>
          <w:bCs/>
          <w:color w:val="000000" w:themeColor="text1"/>
          <w:sz w:val="24"/>
          <w:szCs w:val="24"/>
          <w:lang w:eastAsia="zh-CN"/>
          <w14:textFill>
            <w14:solidFill>
              <w14:schemeClr w14:val="tx1"/>
            </w14:solidFill>
          </w14:textFill>
        </w:rPr>
        <w:t>根据土地综合整治验收办法，编制土地综合整治项目验收台账，并完成验收材料上报备案工作。</w:t>
      </w:r>
    </w:p>
    <w:p w14:paraId="30DBB822">
      <w:pPr>
        <w:spacing w:line="360" w:lineRule="auto"/>
        <w:ind w:firstLine="482" w:firstLineChars="200"/>
        <w:jc w:val="left"/>
        <w:outlineLvl w:val="0"/>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bCs w:val="0"/>
          <w:color w:val="000000" w:themeColor="text1"/>
          <w:sz w:val="24"/>
          <w:szCs w:val="24"/>
          <w:lang w:val="en-US" w:eastAsia="zh-CN"/>
          <w14:textFill>
            <w14:solidFill>
              <w14:schemeClr w14:val="tx1"/>
            </w14:solidFill>
          </w14:textFill>
        </w:rPr>
        <w:t>6、</w:t>
      </w:r>
      <w:r>
        <w:rPr>
          <w:rFonts w:hint="eastAsia" w:ascii="仿宋" w:hAnsi="仿宋" w:eastAsia="仿宋" w:cs="仿宋"/>
          <w:b/>
          <w:bCs w:val="0"/>
          <w:color w:val="000000" w:themeColor="text1"/>
          <w:sz w:val="24"/>
          <w:szCs w:val="24"/>
          <w:lang w:eastAsia="zh-CN"/>
          <w14:textFill>
            <w14:solidFill>
              <w14:schemeClr w14:val="tx1"/>
            </w14:solidFill>
          </w14:textFill>
        </w:rPr>
        <w:t>精品工程申报工程。</w:t>
      </w:r>
      <w:r>
        <w:rPr>
          <w:rFonts w:hint="eastAsia" w:ascii="仿宋" w:hAnsi="仿宋" w:eastAsia="仿宋" w:cs="仿宋"/>
          <w:b w:val="0"/>
          <w:bCs/>
          <w:color w:val="000000" w:themeColor="text1"/>
          <w:sz w:val="24"/>
          <w:szCs w:val="24"/>
          <w:lang w:eastAsia="zh-CN"/>
          <w14:textFill>
            <w14:solidFill>
              <w14:schemeClr w14:val="tx1"/>
            </w14:solidFill>
          </w14:textFill>
        </w:rPr>
        <w:t>根据土地综合整治省级精品工程评定要求，结合项目特色，组织精品工程申报材料，并完成上报服务工作。</w:t>
      </w:r>
    </w:p>
    <w:p w14:paraId="4646A3A2">
      <w:pPr>
        <w:keepNext w:val="0"/>
        <w:keepLines w:val="0"/>
        <w:pageBreakBefore w:val="0"/>
        <w:widowControl w:val="0"/>
        <w:kinsoku/>
        <w:wordWrap/>
        <w:overflowPunct/>
        <w:topLinePunct w:val="0"/>
        <w:autoSpaceDE/>
        <w:autoSpaceDN/>
        <w:bidi w:val="0"/>
        <w:adjustRightInd w:val="0"/>
        <w:snapToGrid/>
        <w:spacing w:before="0" w:beforeLines="50" w:line="360" w:lineRule="auto"/>
        <w:ind w:firstLine="480" w:firstLineChars="200"/>
        <w:jc w:val="left"/>
        <w:textAlignment w:val="auto"/>
        <w:outlineLvl w:val="0"/>
        <w:rPr>
          <w:rFonts w:hint="eastAsia" w:ascii="仿宋" w:hAnsi="仿宋" w:eastAsia="仿宋" w:cs="仿宋"/>
          <w:b/>
          <w:bCs w:val="0"/>
          <w:color w:val="000000" w:themeColor="text1"/>
          <w:sz w:val="24"/>
          <w:szCs w:val="24"/>
          <w:lang w:eastAsia="zh-CN"/>
          <w14:textFill>
            <w14:solidFill>
              <w14:schemeClr w14:val="tx1"/>
            </w14:solidFill>
          </w14:textFill>
        </w:rPr>
      </w:pPr>
      <w:r>
        <w:rPr>
          <w:rFonts w:hint="eastAsia" w:ascii="仿宋" w:hAnsi="仿宋" w:eastAsia="仿宋" w:cs="仿宋"/>
          <w:sz w:val="24"/>
          <w:szCs w:val="24"/>
          <w:lang w:val="en-US" w:eastAsia="zh-CN"/>
        </w:rPr>
        <w:t>7、</w:t>
      </w:r>
      <w:r>
        <w:rPr>
          <w:rFonts w:hint="eastAsia" w:ascii="仿宋" w:hAnsi="仿宋" w:eastAsia="仿宋" w:cs="仿宋"/>
          <w:b/>
          <w:bCs w:val="0"/>
          <w:color w:val="000000" w:themeColor="text1"/>
          <w:sz w:val="24"/>
          <w:szCs w:val="24"/>
          <w:lang w:eastAsia="zh-CN"/>
          <w14:textFill>
            <w14:solidFill>
              <w14:schemeClr w14:val="tx1"/>
            </w14:solidFill>
          </w14:textFill>
        </w:rPr>
        <w:t>成果要求</w:t>
      </w:r>
    </w:p>
    <w:p w14:paraId="3024447B">
      <w:pPr>
        <w:spacing w:line="360" w:lineRule="auto"/>
        <w:ind w:firstLine="480" w:firstLineChars="200"/>
        <w:jc w:val="left"/>
        <w:outlineLvl w:val="0"/>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w:t>
      </w:r>
      <w:r>
        <w:rPr>
          <w:rFonts w:hint="eastAsia" w:ascii="仿宋" w:hAnsi="仿宋" w:eastAsia="仿宋" w:cs="仿宋"/>
          <w:b w:val="0"/>
          <w:bCs/>
          <w:color w:val="000000" w:themeColor="text1"/>
          <w:sz w:val="24"/>
          <w:szCs w:val="24"/>
          <w:lang w:eastAsia="zh-CN"/>
          <w14:textFill>
            <w14:solidFill>
              <w14:schemeClr w14:val="tx1"/>
            </w14:solidFill>
          </w14:textFill>
        </w:rPr>
        <w:t>根据土地综合整治工程数据成果汇交要求，形成方案文本、成果图件、成果附表、矢量数据、其他附件的编制成果，并协助做好逐级上报审核工作，并根据审核过程中提出的修改意见，及时修改完善并上报省厅备案。</w:t>
      </w:r>
    </w:p>
    <w:p w14:paraId="6FCD2615">
      <w:pPr>
        <w:spacing w:line="360" w:lineRule="auto"/>
        <w:ind w:firstLine="480" w:firstLineChars="200"/>
        <w:jc w:val="left"/>
        <w:outlineLvl w:val="0"/>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（2）本项目的所有成果内容及深度应严格符合相关法律、法规、标准和技术规范的要求。</w:t>
      </w:r>
    </w:p>
    <w:p w14:paraId="5DE5C4DC">
      <w:pPr>
        <w:spacing w:line="360" w:lineRule="auto"/>
        <w:ind w:firstLine="480" w:firstLineChars="200"/>
        <w:jc w:val="left"/>
        <w:outlineLvl w:val="0"/>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（3）成果形式及份数要求：纸质版</w:t>
      </w:r>
      <w:r>
        <w:rPr>
          <w:rFonts w:hint="eastAsia" w:ascii="仿宋" w:hAnsi="仿宋" w:eastAsia="仿宋" w:cs="仿宋"/>
          <w:b w:val="0"/>
          <w:bCs/>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4"/>
          <w:szCs w:val="24"/>
          <w:lang w:val="en-US" w:eastAsia="zh-CN"/>
          <w14:textFill>
            <w14:solidFill>
              <w14:schemeClr w14:val="tx1"/>
            </w14:solidFill>
          </w14:textFill>
        </w:rPr>
        <w:t>份；电子版</w:t>
      </w:r>
      <w:r>
        <w:rPr>
          <w:rFonts w:hint="eastAsia" w:ascii="仿宋" w:hAnsi="仿宋" w:eastAsia="仿宋" w:cs="仿宋"/>
          <w:b w:val="0"/>
          <w:bCs/>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4"/>
          <w:szCs w:val="24"/>
          <w:lang w:val="en-US" w:eastAsia="zh-CN"/>
          <w14:textFill>
            <w14:solidFill>
              <w14:schemeClr w14:val="tx1"/>
            </w14:solidFill>
          </w14:textFill>
        </w:rPr>
        <w:t>份（根据丙方及上级主管部门要求提供。）</w:t>
      </w:r>
    </w:p>
    <w:p w14:paraId="4AF08CAE">
      <w:pPr>
        <w:spacing w:line="460" w:lineRule="exact"/>
        <w:ind w:firstLine="480" w:firstLineChars="200"/>
        <w:rPr>
          <w:rFonts w:hint="eastAsia" w:ascii="仿宋" w:hAnsi="仿宋" w:eastAsia="仿宋" w:cs="仿宋"/>
          <w:sz w:val="24"/>
          <w:szCs w:val="24"/>
        </w:rPr>
      </w:pPr>
      <w:r>
        <w:rPr>
          <w:rFonts w:hint="eastAsia" w:ascii="仿宋" w:hAnsi="仿宋" w:eastAsia="仿宋" w:cs="仿宋"/>
          <w:b w:val="0"/>
          <w:bCs/>
          <w:color w:val="000000" w:themeColor="text1"/>
          <w:sz w:val="24"/>
          <w:szCs w:val="24"/>
          <w:lang w:val="en-US" w:eastAsia="zh-CN"/>
          <w14:textFill>
            <w14:solidFill>
              <w14:schemeClr w14:val="tx1"/>
            </w14:solidFill>
          </w14:textFill>
        </w:rPr>
        <w:t>（4）编制版权归甲方和丙方所有，甲方和丙方有权公开展示成果，并通过传播、媒介、专业杂志、书刊及其他形式介绍、展示、评价成果。</w:t>
      </w:r>
    </w:p>
    <w:p w14:paraId="4701262C">
      <w:pPr>
        <w:spacing w:line="460" w:lineRule="exact"/>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五</w:t>
      </w:r>
      <w:r>
        <w:rPr>
          <w:rFonts w:hint="eastAsia" w:ascii="仿宋" w:hAnsi="仿宋" w:eastAsia="仿宋" w:cs="仿宋"/>
          <w:b/>
          <w:bCs/>
          <w:sz w:val="24"/>
          <w:szCs w:val="24"/>
        </w:rPr>
        <w:t>、</w:t>
      </w:r>
      <w:r>
        <w:rPr>
          <w:rFonts w:hint="eastAsia" w:ascii="仿宋" w:hAnsi="仿宋" w:eastAsia="仿宋" w:cs="仿宋"/>
          <w:b/>
          <w:bCs/>
          <w:sz w:val="24"/>
          <w:szCs w:val="24"/>
          <w:lang w:eastAsia="zh-CN"/>
        </w:rPr>
        <w:t>质量要求</w:t>
      </w:r>
    </w:p>
    <w:p w14:paraId="20EC799A">
      <w:pPr>
        <w:spacing w:line="440" w:lineRule="exact"/>
        <w:ind w:firstLine="480" w:firstLineChars="200"/>
        <w:rPr>
          <w:rFonts w:hint="eastAsia" w:ascii="仿宋" w:hAnsi="仿宋" w:eastAsia="仿宋" w:cs="仿宋"/>
          <w:b/>
          <w:bCs/>
          <w:sz w:val="24"/>
          <w:szCs w:val="24"/>
        </w:rPr>
      </w:pPr>
      <w:r>
        <w:rPr>
          <w:rFonts w:hint="eastAsia" w:ascii="仿宋" w:hAnsi="仿宋" w:eastAsia="仿宋" w:cs="仿宋"/>
          <w:b w:val="0"/>
          <w:bCs/>
          <w:color w:val="auto"/>
          <w:sz w:val="24"/>
          <w:szCs w:val="24"/>
          <w:lang w:eastAsia="zh-CN"/>
        </w:rPr>
        <w:t>完成土地综合整治工程数据成果汇总并通过省厅备案</w:t>
      </w:r>
      <w:r>
        <w:rPr>
          <w:rFonts w:hint="eastAsia" w:ascii="仿宋" w:hAnsi="仿宋" w:eastAsia="仿宋" w:cs="仿宋"/>
          <w:bCs/>
          <w:color w:val="auto"/>
          <w:sz w:val="24"/>
          <w:szCs w:val="24"/>
          <w:lang w:eastAsia="zh-CN"/>
        </w:rPr>
        <w:t>。</w:t>
      </w:r>
    </w:p>
    <w:p w14:paraId="3F4B4119">
      <w:pPr>
        <w:pStyle w:val="32"/>
        <w:numPr>
          <w:ilvl w:val="0"/>
          <w:numId w:val="0"/>
        </w:numPr>
        <w:snapToGrid w:val="0"/>
        <w:spacing w:before="156" w:after="156"/>
        <w:rPr>
          <w:rFonts w:hint="eastAsia" w:ascii="仿宋" w:hAnsi="仿宋" w:eastAsia="仿宋" w:cs="仿宋"/>
          <w:b/>
          <w:bCs/>
          <w:sz w:val="24"/>
          <w:szCs w:val="24"/>
        </w:rPr>
      </w:pPr>
      <w:r>
        <w:rPr>
          <w:rFonts w:hint="eastAsia" w:ascii="仿宋" w:hAnsi="仿宋" w:eastAsia="仿宋" w:cs="仿宋"/>
          <w:b/>
          <w:bCs/>
          <w:sz w:val="24"/>
          <w:szCs w:val="24"/>
          <w:lang w:eastAsia="zh-CN"/>
        </w:rPr>
        <w:t>六、</w:t>
      </w:r>
      <w:r>
        <w:rPr>
          <w:rFonts w:hint="eastAsia" w:ascii="仿宋" w:hAnsi="仿宋" w:eastAsia="仿宋" w:cs="仿宋"/>
          <w:b/>
          <w:bCs/>
          <w:sz w:val="24"/>
          <w:szCs w:val="24"/>
        </w:rPr>
        <w:t>付款方式</w:t>
      </w:r>
    </w:p>
    <w:p w14:paraId="70F3C0D0">
      <w:pPr>
        <w:pStyle w:val="32"/>
        <w:numPr>
          <w:ilvl w:val="0"/>
          <w:numId w:val="0"/>
        </w:numPr>
        <w:snapToGrid w:val="0"/>
        <w:spacing w:before="156" w:after="156"/>
        <w:ind w:leftChars="29"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乙方</w:t>
      </w:r>
      <w:r>
        <w:rPr>
          <w:rFonts w:hint="eastAsia" w:ascii="仿宋" w:hAnsi="仿宋" w:eastAsia="仿宋" w:cs="仿宋"/>
          <w:color w:val="auto"/>
          <w:sz w:val="24"/>
          <w:szCs w:val="24"/>
        </w:rPr>
        <w:t>完成材料的申报</w:t>
      </w:r>
      <w:r>
        <w:rPr>
          <w:rFonts w:hint="eastAsia" w:ascii="仿宋" w:hAnsi="仿宋" w:eastAsia="仿宋" w:cs="仿宋"/>
          <w:color w:val="auto"/>
          <w:sz w:val="24"/>
          <w:szCs w:val="24"/>
          <w:lang w:eastAsia="zh-CN"/>
        </w:rPr>
        <w:t>，并通过省厅备案后一次性付清</w:t>
      </w:r>
      <w:r>
        <w:rPr>
          <w:rFonts w:hint="eastAsia" w:ascii="仿宋" w:hAnsi="仿宋" w:eastAsia="仿宋" w:cs="仿宋"/>
          <w:color w:val="auto"/>
          <w:sz w:val="24"/>
          <w:szCs w:val="24"/>
          <w:lang w:val="en-US" w:eastAsia="zh-CN"/>
        </w:rPr>
        <w:t>。</w:t>
      </w:r>
    </w:p>
    <w:p w14:paraId="751E3997">
      <w:pPr>
        <w:pStyle w:val="32"/>
        <w:numPr>
          <w:ilvl w:val="0"/>
          <w:numId w:val="0"/>
        </w:numPr>
        <w:snapToGrid w:val="0"/>
        <w:spacing w:before="156" w:after="156"/>
        <w:rPr>
          <w:rFonts w:hint="eastAsia" w:ascii="仿宋" w:hAnsi="仿宋" w:eastAsia="仿宋" w:cs="仿宋"/>
          <w:b/>
          <w:bCs w:val="0"/>
          <w:sz w:val="24"/>
          <w:szCs w:val="24"/>
          <w:lang w:eastAsia="zh-CN"/>
        </w:rPr>
      </w:pPr>
      <w:r>
        <w:rPr>
          <w:rFonts w:hint="eastAsia" w:ascii="仿宋" w:hAnsi="仿宋" w:eastAsia="仿宋" w:cs="仿宋"/>
          <w:b/>
          <w:bCs w:val="0"/>
          <w:sz w:val="24"/>
          <w:szCs w:val="24"/>
          <w:lang w:eastAsia="zh-CN"/>
        </w:rPr>
        <w:t>七、保密要求</w:t>
      </w:r>
    </w:p>
    <w:p w14:paraId="7781285C">
      <w:pPr>
        <w:pStyle w:val="32"/>
        <w:snapToGrid w:val="0"/>
        <w:spacing w:before="156" w:after="156"/>
        <w:ind w:firstLine="480" w:firstLineChars="200"/>
        <w:rPr>
          <w:rFonts w:hint="eastAsia" w:ascii="仿宋" w:hAnsi="仿宋" w:eastAsia="仿宋" w:cs="仿宋"/>
          <w:bCs/>
          <w:sz w:val="24"/>
          <w:szCs w:val="24"/>
        </w:rPr>
      </w:pPr>
      <w:r>
        <w:rPr>
          <w:rFonts w:hint="eastAsia" w:ascii="仿宋" w:hAnsi="仿宋" w:eastAsia="仿宋" w:cs="仿宋"/>
          <w:color w:val="auto"/>
          <w:sz w:val="24"/>
          <w:szCs w:val="24"/>
          <w:lang w:val="en-US" w:eastAsia="zh-CN"/>
        </w:rPr>
        <w:t>乙方应为甲方和丙方提供的资料中涉及的商业和技术等秘密保密，如若需要公开的，应经过甲方和丙方同意，违者应对此造成的后果承担责任。</w:t>
      </w:r>
    </w:p>
    <w:p w14:paraId="79D97467">
      <w:pPr>
        <w:pStyle w:val="32"/>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b/>
          <w:bCs w:val="0"/>
          <w:sz w:val="24"/>
          <w:szCs w:val="24"/>
        </w:rPr>
      </w:pPr>
      <w:r>
        <w:rPr>
          <w:rFonts w:hint="eastAsia" w:ascii="仿宋" w:hAnsi="仿宋" w:eastAsia="仿宋" w:cs="仿宋"/>
          <w:b/>
          <w:bCs w:val="0"/>
          <w:sz w:val="24"/>
          <w:szCs w:val="24"/>
          <w:lang w:eastAsia="zh-CN"/>
        </w:rPr>
        <w:t>八</w:t>
      </w:r>
      <w:r>
        <w:rPr>
          <w:rFonts w:hint="eastAsia" w:ascii="仿宋" w:hAnsi="仿宋" w:eastAsia="仿宋" w:cs="仿宋"/>
          <w:b/>
          <w:bCs w:val="0"/>
          <w:sz w:val="24"/>
          <w:szCs w:val="24"/>
        </w:rPr>
        <w:t>、转包或分包</w:t>
      </w:r>
    </w:p>
    <w:p w14:paraId="7CBF03AD">
      <w:pPr>
        <w:pStyle w:val="32"/>
        <w:snapToGrid w:val="0"/>
        <w:spacing w:before="156" w:after="156"/>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本项目不同意转包及分包。</w:t>
      </w:r>
    </w:p>
    <w:p w14:paraId="49E4E64B">
      <w:pPr>
        <w:snapToGrid w:val="0"/>
        <w:spacing w:before="120" w:beforeLines="50" w:line="400" w:lineRule="exact"/>
        <w:rPr>
          <w:rFonts w:hint="eastAsia" w:ascii="仿宋" w:hAnsi="仿宋" w:eastAsia="仿宋" w:cs="仿宋"/>
          <w:b/>
          <w:bCs w:val="0"/>
          <w:sz w:val="24"/>
          <w:szCs w:val="24"/>
        </w:rPr>
      </w:pPr>
      <w:r>
        <w:rPr>
          <w:rFonts w:hint="eastAsia" w:ascii="仿宋" w:hAnsi="仿宋" w:eastAsia="仿宋" w:cs="仿宋"/>
          <w:b/>
          <w:bCs w:val="0"/>
          <w:sz w:val="24"/>
          <w:szCs w:val="24"/>
          <w:lang w:eastAsia="zh-CN"/>
        </w:rPr>
        <w:t>九</w:t>
      </w:r>
      <w:r>
        <w:rPr>
          <w:rFonts w:hint="eastAsia" w:ascii="仿宋" w:hAnsi="仿宋" w:eastAsia="仿宋" w:cs="仿宋"/>
          <w:b/>
          <w:bCs w:val="0"/>
          <w:sz w:val="24"/>
          <w:szCs w:val="24"/>
        </w:rPr>
        <w:t>、税费</w:t>
      </w:r>
    </w:p>
    <w:p w14:paraId="675A37B7">
      <w:pPr>
        <w:snapToGrid w:val="0"/>
        <w:spacing w:before="120" w:beforeLines="50" w:after="120" w:afterLines="50"/>
        <w:ind w:firstLine="480" w:firstLineChars="200"/>
        <w:rPr>
          <w:rFonts w:hint="eastAsia" w:ascii="仿宋" w:hAnsi="仿宋" w:eastAsia="仿宋" w:cs="仿宋"/>
          <w:kern w:val="0"/>
          <w:sz w:val="24"/>
          <w:szCs w:val="24"/>
        </w:rPr>
      </w:pPr>
      <w:r>
        <w:rPr>
          <w:rFonts w:hint="eastAsia" w:ascii="仿宋" w:hAnsi="仿宋" w:eastAsia="仿宋" w:cs="仿宋"/>
          <w:bCs/>
          <w:sz w:val="24"/>
          <w:szCs w:val="24"/>
        </w:rPr>
        <w:t>本合同执行中相关的一切税费均由乙方负担。</w:t>
      </w:r>
    </w:p>
    <w:p w14:paraId="03898E25">
      <w:pPr>
        <w:pStyle w:val="14"/>
        <w:keepNext w:val="0"/>
        <w:keepLines w:val="0"/>
        <w:pageBreakBefore w:val="0"/>
        <w:widowControl w:val="0"/>
        <w:numPr>
          <w:ilvl w:val="0"/>
          <w:numId w:val="0"/>
        </w:numPr>
        <w:kinsoku/>
        <w:wordWrap/>
        <w:overflowPunct/>
        <w:topLinePunct w:val="0"/>
        <w:autoSpaceDE/>
        <w:autoSpaceDN/>
        <w:bidi w:val="0"/>
        <w:adjustRightInd/>
        <w:snapToGrid/>
        <w:spacing w:before="157" w:beforeLines="50" w:line="440" w:lineRule="exact"/>
        <w:textAlignment w:val="auto"/>
        <w:rPr>
          <w:rFonts w:hint="eastAsia" w:ascii="仿宋" w:hAnsi="仿宋" w:eastAsia="仿宋" w:cs="仿宋"/>
          <w:b/>
          <w:bCs w:val="0"/>
          <w:sz w:val="24"/>
          <w:szCs w:val="24"/>
          <w:lang w:eastAsia="zh-CN"/>
        </w:rPr>
      </w:pPr>
      <w:r>
        <w:rPr>
          <w:rFonts w:hint="eastAsia" w:ascii="仿宋" w:hAnsi="仿宋" w:eastAsia="仿宋" w:cs="仿宋"/>
          <w:b/>
          <w:bCs w:val="0"/>
          <w:sz w:val="24"/>
          <w:szCs w:val="24"/>
          <w:lang w:eastAsia="zh-CN"/>
        </w:rPr>
        <w:t>十、安全责任</w:t>
      </w:r>
    </w:p>
    <w:p w14:paraId="62867831">
      <w:pPr>
        <w:pStyle w:val="14"/>
        <w:keepNext w:val="0"/>
        <w:keepLines w:val="0"/>
        <w:pageBreakBefore w:val="0"/>
        <w:widowControl w:val="0"/>
        <w:numPr>
          <w:ilvl w:val="0"/>
          <w:numId w:val="0"/>
        </w:numPr>
        <w:kinsoku/>
        <w:wordWrap/>
        <w:overflowPunct/>
        <w:topLinePunct w:val="0"/>
        <w:autoSpaceDE/>
        <w:autoSpaceDN/>
        <w:bidi w:val="0"/>
        <w:adjustRightInd/>
        <w:snapToGrid/>
        <w:spacing w:before="157" w:beforeLines="50" w:line="440" w:lineRule="exact"/>
        <w:ind w:firstLine="480" w:firstLineChars="200"/>
        <w:textAlignment w:val="auto"/>
        <w:rPr>
          <w:rFonts w:hint="eastAsia" w:ascii="仿宋" w:hAnsi="仿宋" w:eastAsia="仿宋" w:cs="仿宋"/>
          <w:b/>
          <w:bCs w:val="0"/>
          <w:sz w:val="24"/>
          <w:szCs w:val="24"/>
          <w:lang w:eastAsia="zh-CN"/>
        </w:rPr>
      </w:pPr>
      <w:r>
        <w:rPr>
          <w:rFonts w:hint="eastAsia" w:ascii="仿宋" w:hAnsi="仿宋" w:eastAsia="仿宋" w:cs="仿宋"/>
          <w:b w:val="0"/>
          <w:bCs/>
          <w:sz w:val="24"/>
          <w:szCs w:val="24"/>
          <w:lang w:val="en-US" w:eastAsia="zh-CN"/>
        </w:rPr>
        <w:t>在服务期内发生任何意外或发生人员伤亡，其责任由乙方承担，甲方和丙方不承担任何责任。</w:t>
      </w:r>
    </w:p>
    <w:p w14:paraId="245A91A5">
      <w:pPr>
        <w:pStyle w:val="14"/>
        <w:keepNext w:val="0"/>
        <w:keepLines w:val="0"/>
        <w:pageBreakBefore w:val="0"/>
        <w:widowControl w:val="0"/>
        <w:numPr>
          <w:ilvl w:val="0"/>
          <w:numId w:val="0"/>
        </w:numPr>
        <w:kinsoku/>
        <w:wordWrap/>
        <w:overflowPunct/>
        <w:topLinePunct w:val="0"/>
        <w:autoSpaceDE/>
        <w:autoSpaceDN/>
        <w:bidi w:val="0"/>
        <w:adjustRightInd/>
        <w:snapToGrid/>
        <w:spacing w:before="157" w:beforeLines="50" w:line="440" w:lineRule="exact"/>
        <w:textAlignment w:val="auto"/>
        <w:rPr>
          <w:rFonts w:hint="eastAsia" w:ascii="仿宋" w:hAnsi="仿宋" w:eastAsia="仿宋" w:cs="仿宋"/>
          <w:b/>
          <w:bCs w:val="0"/>
          <w:sz w:val="24"/>
          <w:szCs w:val="24"/>
        </w:rPr>
      </w:pPr>
      <w:r>
        <w:rPr>
          <w:rFonts w:hint="eastAsia" w:ascii="仿宋" w:hAnsi="仿宋" w:eastAsia="仿宋" w:cs="仿宋"/>
          <w:b/>
          <w:bCs w:val="0"/>
          <w:sz w:val="24"/>
          <w:szCs w:val="24"/>
          <w:lang w:eastAsia="zh-CN"/>
        </w:rPr>
        <w:t>十一、</w:t>
      </w:r>
      <w:r>
        <w:rPr>
          <w:rFonts w:hint="eastAsia" w:ascii="仿宋" w:hAnsi="仿宋" w:eastAsia="仿宋" w:cs="仿宋"/>
          <w:b/>
          <w:bCs w:val="0"/>
          <w:sz w:val="24"/>
          <w:szCs w:val="24"/>
        </w:rPr>
        <w:t>违约责任</w:t>
      </w:r>
    </w:p>
    <w:p w14:paraId="63D7AAF5">
      <w:pPr>
        <w:spacing w:line="44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甲方</w:t>
      </w:r>
      <w:r>
        <w:rPr>
          <w:rFonts w:hint="eastAsia" w:ascii="仿宋" w:hAnsi="仿宋" w:eastAsia="仿宋" w:cs="仿宋"/>
          <w:sz w:val="24"/>
          <w:szCs w:val="24"/>
          <w:lang w:eastAsia="zh-CN"/>
        </w:rPr>
        <w:t>、丙方</w:t>
      </w:r>
      <w:r>
        <w:rPr>
          <w:rFonts w:hint="eastAsia" w:ascii="仿宋" w:hAnsi="仿宋" w:eastAsia="仿宋" w:cs="仿宋"/>
          <w:sz w:val="24"/>
          <w:szCs w:val="24"/>
        </w:rPr>
        <w:t>无正当理由拒收接受服务的，甲方</w:t>
      </w:r>
      <w:r>
        <w:rPr>
          <w:rFonts w:hint="eastAsia" w:ascii="仿宋" w:hAnsi="仿宋" w:eastAsia="仿宋" w:cs="仿宋"/>
          <w:sz w:val="24"/>
          <w:szCs w:val="24"/>
          <w:lang w:eastAsia="zh-CN"/>
        </w:rPr>
        <w:t>、丙方</w:t>
      </w:r>
      <w:r>
        <w:rPr>
          <w:rFonts w:hint="eastAsia" w:ascii="仿宋" w:hAnsi="仿宋" w:eastAsia="仿宋" w:cs="仿宋"/>
          <w:sz w:val="24"/>
          <w:szCs w:val="24"/>
        </w:rPr>
        <w:t>向乙方偿付合同款项百分之五作为违约金。</w:t>
      </w:r>
    </w:p>
    <w:p w14:paraId="1C0BB99B">
      <w:pPr>
        <w:spacing w:line="44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甲方</w:t>
      </w:r>
      <w:r>
        <w:rPr>
          <w:rFonts w:hint="eastAsia" w:ascii="仿宋" w:hAnsi="仿宋" w:eastAsia="仿宋" w:cs="仿宋"/>
          <w:sz w:val="24"/>
          <w:szCs w:val="24"/>
          <w:lang w:eastAsia="zh-CN"/>
        </w:rPr>
        <w:t>、丙方</w:t>
      </w:r>
      <w:r>
        <w:rPr>
          <w:rFonts w:hint="eastAsia" w:ascii="仿宋" w:hAnsi="仿宋" w:eastAsia="仿宋" w:cs="仿宋"/>
          <w:sz w:val="24"/>
          <w:szCs w:val="24"/>
        </w:rPr>
        <w:t>无故逾期验收和办理款项支付手续的，甲</w:t>
      </w:r>
      <w:r>
        <w:rPr>
          <w:rFonts w:hint="eastAsia" w:ascii="仿宋" w:hAnsi="仿宋" w:eastAsia="仿宋" w:cs="仿宋"/>
          <w:sz w:val="24"/>
          <w:szCs w:val="24"/>
          <w:lang w:eastAsia="zh-CN"/>
        </w:rPr>
        <w:t>方</w:t>
      </w:r>
      <w:r>
        <w:rPr>
          <w:rFonts w:hint="eastAsia" w:ascii="仿宋" w:hAnsi="仿宋" w:eastAsia="仿宋" w:cs="仿宋"/>
          <w:sz w:val="24"/>
          <w:szCs w:val="24"/>
        </w:rPr>
        <w:t>应按逾期付款总额每日万分之五向乙方支付违约金。</w:t>
      </w:r>
    </w:p>
    <w:p w14:paraId="73D726D0">
      <w:pPr>
        <w:spacing w:line="44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乙方未能如期提供服务的，每日向</w:t>
      </w:r>
      <w:r>
        <w:rPr>
          <w:rFonts w:hint="eastAsia" w:ascii="仿宋" w:hAnsi="仿宋" w:eastAsia="仿宋" w:cs="仿宋"/>
          <w:sz w:val="24"/>
          <w:szCs w:val="24"/>
          <w:lang w:eastAsia="zh-CN"/>
        </w:rPr>
        <w:t>甲方</w:t>
      </w:r>
      <w:r>
        <w:rPr>
          <w:rFonts w:hint="eastAsia" w:ascii="仿宋" w:hAnsi="仿宋" w:eastAsia="仿宋" w:cs="仿宋"/>
          <w:sz w:val="24"/>
          <w:szCs w:val="24"/>
        </w:rPr>
        <w:t>支付合同款项的千分之六作为违约金。乙方超过约定日期10个工作日仍不能提供服务的，甲方</w:t>
      </w:r>
      <w:r>
        <w:rPr>
          <w:rFonts w:hint="eastAsia" w:ascii="仿宋" w:hAnsi="仿宋" w:eastAsia="仿宋" w:cs="仿宋"/>
          <w:sz w:val="24"/>
          <w:szCs w:val="24"/>
          <w:lang w:eastAsia="zh-CN"/>
        </w:rPr>
        <w:t>、丙方</w:t>
      </w:r>
      <w:r>
        <w:rPr>
          <w:rFonts w:hint="eastAsia" w:ascii="仿宋" w:hAnsi="仿宋" w:eastAsia="仿宋" w:cs="仿宋"/>
          <w:sz w:val="24"/>
          <w:szCs w:val="24"/>
        </w:rPr>
        <w:t>可解除本合同。乙方因未能如期提供服务或因其他违约行为导致甲方</w:t>
      </w:r>
      <w:r>
        <w:rPr>
          <w:rFonts w:hint="eastAsia" w:ascii="仿宋" w:hAnsi="仿宋" w:eastAsia="仿宋" w:cs="仿宋"/>
          <w:sz w:val="24"/>
          <w:szCs w:val="24"/>
          <w:lang w:eastAsia="zh-CN"/>
        </w:rPr>
        <w:t>、丙方</w:t>
      </w:r>
      <w:r>
        <w:rPr>
          <w:rFonts w:hint="eastAsia" w:ascii="仿宋" w:hAnsi="仿宋" w:eastAsia="仿宋" w:cs="仿宋"/>
          <w:sz w:val="24"/>
          <w:szCs w:val="24"/>
        </w:rPr>
        <w:t>解除合同的，乙方应向甲</w:t>
      </w:r>
      <w:r>
        <w:rPr>
          <w:rFonts w:hint="eastAsia" w:ascii="仿宋" w:hAnsi="仿宋" w:eastAsia="仿宋" w:cs="仿宋"/>
          <w:sz w:val="24"/>
          <w:szCs w:val="24"/>
          <w:lang w:eastAsia="zh-CN"/>
        </w:rPr>
        <w:t>方</w:t>
      </w:r>
      <w:r>
        <w:rPr>
          <w:rFonts w:hint="eastAsia" w:ascii="仿宋" w:hAnsi="仿宋" w:eastAsia="仿宋" w:cs="仿宋"/>
          <w:sz w:val="24"/>
          <w:szCs w:val="24"/>
        </w:rPr>
        <w:t>支付合同总值5%的违约金，如造成</w:t>
      </w:r>
      <w:r>
        <w:rPr>
          <w:rFonts w:hint="eastAsia" w:ascii="仿宋" w:hAnsi="仿宋" w:eastAsia="仿宋" w:cs="仿宋"/>
          <w:sz w:val="24"/>
          <w:szCs w:val="24"/>
          <w:lang w:eastAsia="zh-CN"/>
        </w:rPr>
        <w:t>丙</w:t>
      </w:r>
      <w:r>
        <w:rPr>
          <w:rFonts w:hint="eastAsia" w:ascii="仿宋" w:hAnsi="仿宋" w:eastAsia="仿宋" w:cs="仿宋"/>
          <w:sz w:val="24"/>
          <w:szCs w:val="24"/>
        </w:rPr>
        <w:t xml:space="preserve">方损失超过违约金的，超出部分由乙方继续承担赔偿责任。 </w:t>
      </w:r>
    </w:p>
    <w:p w14:paraId="1E18BA4F">
      <w:pPr>
        <w:pStyle w:val="14"/>
        <w:numPr>
          <w:ilvl w:val="0"/>
          <w:numId w:val="0"/>
        </w:numPr>
        <w:spacing w:line="440" w:lineRule="exact"/>
        <w:rPr>
          <w:rFonts w:hint="eastAsia" w:ascii="仿宋" w:hAnsi="仿宋" w:eastAsia="仿宋" w:cs="仿宋"/>
          <w:bCs/>
          <w:color w:val="auto"/>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4.</w:t>
      </w:r>
      <w:r>
        <w:rPr>
          <w:rFonts w:hint="eastAsia" w:ascii="仿宋" w:hAnsi="仿宋" w:eastAsia="仿宋" w:cs="仿宋"/>
          <w:sz w:val="24"/>
          <w:szCs w:val="24"/>
        </w:rPr>
        <w:t>乙方对甲方</w:t>
      </w:r>
      <w:r>
        <w:rPr>
          <w:rFonts w:hint="eastAsia" w:ascii="仿宋" w:hAnsi="仿宋" w:eastAsia="仿宋" w:cs="仿宋"/>
          <w:sz w:val="24"/>
          <w:szCs w:val="24"/>
          <w:lang w:eastAsia="zh-CN"/>
        </w:rPr>
        <w:t>、丙方</w:t>
      </w:r>
      <w:r>
        <w:rPr>
          <w:rFonts w:hint="eastAsia" w:ascii="仿宋" w:hAnsi="仿宋" w:eastAsia="仿宋" w:cs="仿宋"/>
          <w:sz w:val="24"/>
          <w:szCs w:val="24"/>
        </w:rPr>
        <w:t>下达的任何一项任务必须无条件接受，不得推托</w:t>
      </w:r>
      <w:r>
        <w:rPr>
          <w:rFonts w:hint="eastAsia" w:ascii="仿宋" w:hAnsi="仿宋" w:eastAsia="仿宋" w:cs="仿宋"/>
          <w:color w:val="auto"/>
          <w:sz w:val="24"/>
          <w:szCs w:val="24"/>
        </w:rPr>
        <w:t>。</w:t>
      </w:r>
    </w:p>
    <w:p w14:paraId="08AAC93C">
      <w:pPr>
        <w:pStyle w:val="32"/>
        <w:keepNext w:val="0"/>
        <w:keepLines w:val="0"/>
        <w:pageBreakBefore w:val="0"/>
        <w:kinsoku/>
        <w:wordWrap/>
        <w:overflowPunct/>
        <w:topLinePunct w:val="0"/>
        <w:bidi w:val="0"/>
        <w:snapToGrid w:val="0"/>
        <w:spacing w:before="120" w:beforeLines="50" w:line="360" w:lineRule="auto"/>
        <w:jc w:val="left"/>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十</w:t>
      </w:r>
      <w:r>
        <w:rPr>
          <w:rFonts w:hint="eastAsia" w:ascii="仿宋" w:hAnsi="仿宋" w:eastAsia="仿宋" w:cs="仿宋"/>
          <w:b/>
          <w:bCs w:val="0"/>
          <w:color w:val="auto"/>
          <w:sz w:val="24"/>
          <w:szCs w:val="24"/>
          <w:lang w:eastAsia="zh-CN"/>
        </w:rPr>
        <w:t>二</w:t>
      </w:r>
      <w:r>
        <w:rPr>
          <w:rFonts w:hint="eastAsia" w:ascii="仿宋" w:hAnsi="仿宋" w:eastAsia="仿宋" w:cs="仿宋"/>
          <w:b/>
          <w:bCs w:val="0"/>
          <w:color w:val="auto"/>
          <w:sz w:val="24"/>
          <w:szCs w:val="24"/>
        </w:rPr>
        <w:t>、不可抗力事件处理</w:t>
      </w:r>
    </w:p>
    <w:p w14:paraId="3C66F435">
      <w:pPr>
        <w:pStyle w:val="32"/>
        <w:keepNext w:val="0"/>
        <w:keepLines w:val="0"/>
        <w:pageBreakBefore w:val="0"/>
        <w:kinsoku/>
        <w:wordWrap/>
        <w:overflowPunct/>
        <w:topLinePunct w:val="0"/>
        <w:bidi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在合同有效期内，任何一方因不可抗力事件导致不能履行合同，则合同履行期可延长，其延长期与不可抗力影响期相同。</w:t>
      </w:r>
    </w:p>
    <w:p w14:paraId="15D593E3">
      <w:pPr>
        <w:pStyle w:val="32"/>
        <w:keepNext w:val="0"/>
        <w:keepLines w:val="0"/>
        <w:pageBreakBefore w:val="0"/>
        <w:kinsoku/>
        <w:wordWrap/>
        <w:overflowPunct/>
        <w:topLinePunct w:val="0"/>
        <w:bidi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不可抗力事件发生后，应立即通知对方，并寄送有关权威机构出具的证明。</w:t>
      </w:r>
    </w:p>
    <w:p w14:paraId="6FD87DD5">
      <w:pPr>
        <w:pStyle w:val="32"/>
        <w:keepNext w:val="0"/>
        <w:keepLines w:val="0"/>
        <w:pageBreakBefore w:val="0"/>
        <w:kinsoku/>
        <w:wordWrap/>
        <w:overflowPunct/>
        <w:topLinePunct w:val="0"/>
        <w:bidi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不可抗力事件延续120天以上，</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方应通过友好协商，确定是否继续履行合同。</w:t>
      </w:r>
    </w:p>
    <w:p w14:paraId="5BCEBAA8">
      <w:pPr>
        <w:pStyle w:val="32"/>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eastAsia="zh-CN"/>
        </w:rPr>
        <w:t>三</w:t>
      </w:r>
      <w:r>
        <w:rPr>
          <w:rFonts w:hint="eastAsia" w:ascii="仿宋" w:hAnsi="仿宋" w:eastAsia="仿宋" w:cs="仿宋"/>
          <w:b/>
          <w:bCs/>
          <w:color w:val="auto"/>
          <w:sz w:val="24"/>
          <w:szCs w:val="24"/>
        </w:rPr>
        <w:t>、合同生效及其它</w:t>
      </w:r>
    </w:p>
    <w:p w14:paraId="7DA31575">
      <w:pPr>
        <w:pStyle w:val="14"/>
        <w:keepNext w:val="0"/>
        <w:keepLines w:val="0"/>
        <w:pageBreakBefore w:val="0"/>
        <w:numPr>
          <w:ilvl w:val="0"/>
          <w:numId w:val="0"/>
        </w:numPr>
        <w:kinsoku/>
        <w:wordWrap/>
        <w:overflowPunct/>
        <w:topLinePunct w:val="0"/>
        <w:autoSpaceDE/>
        <w:autoSpaceDN/>
        <w:bidi w:val="0"/>
        <w:spacing w:afterLines="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凡有关本合同或与本合同中发生的争端，</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方应通过友好协商，妥善解决。如通过协商仍不能解决时，可向绍兴市仲裁机构申请仲裁或向嵊州市人民法院起诉。</w:t>
      </w:r>
    </w:p>
    <w:p w14:paraId="6BBD0676">
      <w:pPr>
        <w:pStyle w:val="14"/>
        <w:keepNext w:val="0"/>
        <w:keepLines w:val="0"/>
        <w:pageBreakBefore w:val="0"/>
        <w:numPr>
          <w:ilvl w:val="0"/>
          <w:numId w:val="0"/>
        </w:numPr>
        <w:kinsoku/>
        <w:wordWrap/>
        <w:overflowPunct/>
        <w:topLinePunct w:val="0"/>
        <w:autoSpaceDE/>
        <w:autoSpaceDN/>
        <w:bidi w:val="0"/>
        <w:spacing w:afterLines="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仲裁和诉讼费用除绍兴市仲裁机构和嵊州市人民法院另有裁决外，由败诉方承担。</w:t>
      </w:r>
    </w:p>
    <w:p w14:paraId="21E2F9D8">
      <w:pPr>
        <w:pStyle w:val="14"/>
        <w:keepNext w:val="0"/>
        <w:keepLines w:val="0"/>
        <w:pageBreakBefore w:val="0"/>
        <w:numPr>
          <w:ilvl w:val="0"/>
          <w:numId w:val="0"/>
        </w:numPr>
        <w:kinsoku/>
        <w:wordWrap/>
        <w:overflowPunct/>
        <w:topLinePunct w:val="0"/>
        <w:autoSpaceDE/>
        <w:autoSpaceDN/>
        <w:bidi w:val="0"/>
        <w:spacing w:afterLines="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在仲裁和诉讼期间，除正在进行裁定的部分外，本合同其他部分应继续执行。</w:t>
      </w:r>
    </w:p>
    <w:p w14:paraId="43F812AD">
      <w:pPr>
        <w:pStyle w:val="14"/>
        <w:keepNext w:val="0"/>
        <w:keepLines w:val="0"/>
        <w:pageBreakBefore w:val="0"/>
        <w:numPr>
          <w:ilvl w:val="0"/>
          <w:numId w:val="0"/>
        </w:numPr>
        <w:kinsoku/>
        <w:wordWrap/>
        <w:overflowPunct/>
        <w:topLinePunct w:val="0"/>
        <w:autoSpaceDE/>
        <w:autoSpaceDN/>
        <w:bidi w:val="0"/>
        <w:spacing w:afterLines="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合同应在</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方签字盖章后开始生效。</w:t>
      </w:r>
    </w:p>
    <w:p w14:paraId="5F753AC4">
      <w:pPr>
        <w:pStyle w:val="14"/>
        <w:keepNext w:val="0"/>
        <w:keepLines w:val="0"/>
        <w:pageBreakBefore w:val="0"/>
        <w:numPr>
          <w:ilvl w:val="0"/>
          <w:numId w:val="0"/>
        </w:numPr>
        <w:kinsoku/>
        <w:wordWrap/>
        <w:overflowPunct/>
        <w:topLinePunct w:val="0"/>
        <w:autoSpaceDE/>
        <w:autoSpaceDN/>
        <w:bidi w:val="0"/>
        <w:spacing w:afterLines="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本合同未尽事宜，遵照《民法典》有关条文执行。</w:t>
      </w:r>
    </w:p>
    <w:p w14:paraId="70620F61">
      <w:pPr>
        <w:keepNext w:val="0"/>
        <w:keepLines w:val="0"/>
        <w:pageBreakBefore w:val="0"/>
        <w:kinsoku/>
        <w:wordWrap/>
        <w:overflowPunct/>
        <w:topLinePunct w:val="0"/>
        <w:autoSpaceDE/>
        <w:autoSpaceDN/>
        <w:bidi w:val="0"/>
        <w:spacing w:line="360" w:lineRule="auto"/>
        <w:ind w:firstLine="420" w:firstLineChars="175"/>
        <w:jc w:val="left"/>
        <w:textAlignment w:val="auto"/>
        <w:rPr>
          <w:rFonts w:hint="eastAsia" w:ascii="仿宋" w:hAnsi="仿宋" w:eastAsia="仿宋" w:cs="仿宋"/>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本合同正本一式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份，具有同等法律效力，甲</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丙三</w:t>
      </w:r>
      <w:r>
        <w:rPr>
          <w:rFonts w:hint="eastAsia" w:ascii="仿宋" w:hAnsi="仿宋" w:eastAsia="仿宋" w:cs="仿宋"/>
          <w:color w:val="auto"/>
          <w:sz w:val="24"/>
          <w:szCs w:val="24"/>
        </w:rPr>
        <w:t>方各执</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份；代理机构备案</w:t>
      </w:r>
      <w:r>
        <w:rPr>
          <w:rFonts w:hint="eastAsia" w:ascii="仿宋" w:hAnsi="仿宋" w:eastAsia="仿宋" w:cs="仿宋"/>
          <w:color w:val="auto"/>
          <w:sz w:val="24"/>
          <w:szCs w:val="24"/>
          <w:lang w:eastAsia="zh-CN"/>
        </w:rPr>
        <w:t>壹</w:t>
      </w:r>
      <w:r>
        <w:rPr>
          <w:rFonts w:hint="eastAsia" w:ascii="仿宋" w:hAnsi="仿宋" w:eastAsia="仿宋" w:cs="仿宋"/>
          <w:color w:val="auto"/>
          <w:sz w:val="24"/>
          <w:szCs w:val="24"/>
        </w:rPr>
        <w:t>份。</w:t>
      </w:r>
    </w:p>
    <w:p w14:paraId="14DD22E1">
      <w:pPr>
        <w:pStyle w:val="18"/>
        <w:spacing w:line="460" w:lineRule="exact"/>
        <w:ind w:firstLine="420"/>
        <w:contextualSpacing/>
        <w:rPr>
          <w:rFonts w:hint="eastAsia" w:ascii="仿宋" w:hAnsi="仿宋" w:eastAsia="仿宋" w:cs="仿宋"/>
          <w:sz w:val="24"/>
          <w:szCs w:val="24"/>
        </w:rPr>
      </w:pPr>
    </w:p>
    <w:p w14:paraId="6EC0F109">
      <w:pPr>
        <w:pStyle w:val="18"/>
        <w:spacing w:line="460" w:lineRule="exact"/>
        <w:ind w:firstLine="420"/>
        <w:contextualSpacing/>
        <w:rPr>
          <w:rFonts w:hint="eastAsia" w:ascii="仿宋" w:hAnsi="仿宋" w:eastAsia="仿宋" w:cs="仿宋"/>
          <w:sz w:val="24"/>
          <w:szCs w:val="24"/>
        </w:rPr>
      </w:pPr>
    </w:p>
    <w:p w14:paraId="2E2F0900">
      <w:pPr>
        <w:pStyle w:val="18"/>
        <w:spacing w:line="460" w:lineRule="exact"/>
        <w:ind w:firstLine="420"/>
        <w:contextualSpacing/>
        <w:rPr>
          <w:rFonts w:hint="eastAsia" w:ascii="仿宋" w:hAnsi="仿宋" w:eastAsia="仿宋" w:cs="仿宋"/>
          <w:sz w:val="24"/>
          <w:szCs w:val="24"/>
          <w:lang w:eastAsia="zh-CN"/>
        </w:rPr>
      </w:pPr>
      <w:r>
        <w:rPr>
          <w:rFonts w:hint="eastAsia" w:ascii="仿宋" w:hAnsi="仿宋" w:eastAsia="仿宋" w:cs="仿宋"/>
          <w:sz w:val="24"/>
          <w:szCs w:val="24"/>
        </w:rPr>
        <w:t xml:space="preserve">甲方：                                   乙方： </w:t>
      </w:r>
      <w:r>
        <w:rPr>
          <w:rFonts w:hint="eastAsia" w:ascii="仿宋" w:hAnsi="仿宋" w:eastAsia="仿宋" w:cs="仿宋"/>
          <w:sz w:val="24"/>
          <w:szCs w:val="24"/>
          <w:lang w:val="en-US" w:eastAsia="zh-CN"/>
        </w:rPr>
        <w:t xml:space="preserve">                                 </w:t>
      </w:r>
    </w:p>
    <w:p w14:paraId="693A9F68">
      <w:pPr>
        <w:pStyle w:val="18"/>
        <w:spacing w:line="460" w:lineRule="exact"/>
        <w:ind w:firstLine="420"/>
        <w:contextualSpacing/>
        <w:rPr>
          <w:rFonts w:hint="eastAsia" w:ascii="仿宋" w:hAnsi="仿宋" w:eastAsia="仿宋" w:cs="仿宋"/>
          <w:sz w:val="24"/>
          <w:szCs w:val="24"/>
        </w:rPr>
      </w:pPr>
      <w:r>
        <w:rPr>
          <w:rFonts w:hint="eastAsia" w:ascii="仿宋" w:hAnsi="仿宋" w:eastAsia="仿宋" w:cs="仿宋"/>
          <w:sz w:val="24"/>
          <w:szCs w:val="24"/>
        </w:rPr>
        <w:t xml:space="preserve">地址：                                   地址： </w:t>
      </w:r>
    </w:p>
    <w:p w14:paraId="7C23BF38">
      <w:pPr>
        <w:pStyle w:val="18"/>
        <w:spacing w:line="460" w:lineRule="exact"/>
        <w:ind w:firstLine="420"/>
        <w:contextualSpacing/>
        <w:rPr>
          <w:rFonts w:hint="eastAsia" w:ascii="仿宋" w:hAnsi="仿宋" w:eastAsia="仿宋" w:cs="仿宋"/>
          <w:sz w:val="24"/>
          <w:szCs w:val="24"/>
        </w:rPr>
      </w:pPr>
      <w:r>
        <w:rPr>
          <w:rFonts w:hint="eastAsia" w:ascii="仿宋" w:hAnsi="仿宋" w:eastAsia="仿宋" w:cs="仿宋"/>
          <w:sz w:val="24"/>
          <w:szCs w:val="24"/>
        </w:rPr>
        <w:t>法定（授权）代表人：                     法定（授权）代表人：</w:t>
      </w:r>
    </w:p>
    <w:p w14:paraId="16A8BCAC">
      <w:pPr>
        <w:pStyle w:val="18"/>
        <w:spacing w:line="460" w:lineRule="exact"/>
        <w:ind w:firstLine="420"/>
        <w:contextualSpacing/>
        <w:rPr>
          <w:rFonts w:hint="eastAsia" w:ascii="仿宋" w:hAnsi="仿宋" w:eastAsia="仿宋" w:cs="仿宋"/>
          <w:sz w:val="24"/>
          <w:szCs w:val="24"/>
        </w:rPr>
      </w:pPr>
      <w:r>
        <w:rPr>
          <w:rFonts w:hint="eastAsia" w:ascii="仿宋" w:hAnsi="仿宋" w:eastAsia="仿宋" w:cs="仿宋"/>
          <w:sz w:val="24"/>
          <w:szCs w:val="24"/>
        </w:rPr>
        <w:t xml:space="preserve">电    话：                               电    话： </w:t>
      </w:r>
    </w:p>
    <w:p w14:paraId="3700A3B1">
      <w:pPr>
        <w:pStyle w:val="18"/>
        <w:spacing w:line="460" w:lineRule="exact"/>
        <w:ind w:firstLine="420"/>
        <w:contextualSpacing/>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14:paraId="48456364">
      <w:pPr>
        <w:pStyle w:val="18"/>
        <w:spacing w:line="460" w:lineRule="exact"/>
        <w:ind w:firstLine="420"/>
        <w:rPr>
          <w:rFonts w:hint="eastAsia" w:ascii="仿宋" w:hAnsi="仿宋" w:eastAsia="仿宋" w:cs="仿宋"/>
          <w:sz w:val="24"/>
          <w:szCs w:val="24"/>
        </w:rPr>
      </w:pPr>
      <w:r>
        <w:rPr>
          <w:rFonts w:hint="eastAsia" w:ascii="仿宋" w:hAnsi="仿宋" w:eastAsia="仿宋" w:cs="仿宋"/>
          <w:sz w:val="24"/>
          <w:szCs w:val="24"/>
        </w:rPr>
        <w:t>账    号：                               账    号：</w:t>
      </w:r>
    </w:p>
    <w:p w14:paraId="49BC0AC5">
      <w:pPr>
        <w:pStyle w:val="18"/>
        <w:spacing w:line="460" w:lineRule="exact"/>
        <w:ind w:firstLine="420"/>
        <w:rPr>
          <w:rFonts w:hint="eastAsia" w:ascii="仿宋" w:hAnsi="仿宋" w:eastAsia="仿宋" w:cs="仿宋"/>
          <w:sz w:val="24"/>
          <w:szCs w:val="24"/>
        </w:rPr>
      </w:pP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月  日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p w14:paraId="6B343236">
      <w:pPr>
        <w:pStyle w:val="18"/>
        <w:spacing w:line="460" w:lineRule="exact"/>
        <w:ind w:firstLine="420"/>
        <w:rPr>
          <w:rFonts w:hint="eastAsia" w:ascii="仿宋" w:hAnsi="仿宋" w:eastAsia="仿宋" w:cs="仿宋"/>
          <w:sz w:val="24"/>
          <w:szCs w:val="24"/>
        </w:rPr>
      </w:pPr>
    </w:p>
    <w:p w14:paraId="15FF85DA">
      <w:pPr>
        <w:pStyle w:val="18"/>
        <w:spacing w:line="460" w:lineRule="exact"/>
        <w:ind w:firstLine="420"/>
        <w:rPr>
          <w:rFonts w:hint="eastAsia" w:ascii="仿宋" w:hAnsi="仿宋" w:eastAsia="仿宋" w:cs="仿宋"/>
          <w:sz w:val="24"/>
          <w:szCs w:val="24"/>
          <w:lang w:eastAsia="zh-CN"/>
        </w:rPr>
      </w:pPr>
    </w:p>
    <w:p w14:paraId="55863F9D">
      <w:pPr>
        <w:pStyle w:val="18"/>
        <w:spacing w:line="460" w:lineRule="exact"/>
        <w:ind w:firstLine="420"/>
        <w:rPr>
          <w:rFonts w:hint="eastAsia" w:ascii="仿宋" w:hAnsi="仿宋" w:eastAsia="仿宋" w:cs="仿宋"/>
          <w:sz w:val="24"/>
          <w:szCs w:val="24"/>
          <w:lang w:eastAsia="zh-CN"/>
        </w:rPr>
      </w:pPr>
      <w:r>
        <w:rPr>
          <w:rFonts w:hint="eastAsia" w:ascii="仿宋" w:hAnsi="仿宋" w:eastAsia="仿宋" w:cs="仿宋"/>
          <w:sz w:val="24"/>
          <w:szCs w:val="24"/>
          <w:lang w:eastAsia="zh-CN"/>
        </w:rPr>
        <w:t>丙方：</w:t>
      </w:r>
    </w:p>
    <w:p w14:paraId="47F04C57">
      <w:pPr>
        <w:pStyle w:val="18"/>
        <w:spacing w:line="460" w:lineRule="exact"/>
        <w:ind w:firstLine="420"/>
        <w:rPr>
          <w:rFonts w:hint="eastAsia" w:ascii="仿宋" w:hAnsi="仿宋" w:eastAsia="仿宋" w:cs="仿宋"/>
          <w:sz w:val="24"/>
          <w:szCs w:val="24"/>
        </w:rPr>
      </w:pPr>
      <w:r>
        <w:rPr>
          <w:rFonts w:hint="eastAsia" w:ascii="仿宋" w:hAnsi="仿宋" w:eastAsia="仿宋" w:cs="仿宋"/>
          <w:sz w:val="24"/>
          <w:szCs w:val="24"/>
        </w:rPr>
        <w:t>地址：</w:t>
      </w:r>
    </w:p>
    <w:p w14:paraId="322A84A7">
      <w:pPr>
        <w:pStyle w:val="18"/>
        <w:spacing w:line="460" w:lineRule="exact"/>
        <w:ind w:firstLine="420"/>
        <w:rPr>
          <w:rFonts w:hint="eastAsia" w:ascii="仿宋" w:hAnsi="仿宋" w:eastAsia="仿宋" w:cs="仿宋"/>
          <w:sz w:val="24"/>
          <w:szCs w:val="24"/>
        </w:rPr>
      </w:pPr>
      <w:r>
        <w:rPr>
          <w:rFonts w:hint="eastAsia" w:ascii="仿宋" w:hAnsi="仿宋" w:eastAsia="仿宋" w:cs="仿宋"/>
          <w:sz w:val="24"/>
          <w:szCs w:val="24"/>
        </w:rPr>
        <w:t>法定（授权）代表人：</w:t>
      </w:r>
    </w:p>
    <w:p w14:paraId="6D612BC8">
      <w:pPr>
        <w:pStyle w:val="18"/>
        <w:spacing w:line="460" w:lineRule="exact"/>
        <w:ind w:firstLine="420"/>
        <w:rPr>
          <w:rFonts w:hint="eastAsia" w:ascii="仿宋" w:hAnsi="仿宋" w:eastAsia="仿宋" w:cs="仿宋"/>
          <w:sz w:val="24"/>
          <w:szCs w:val="24"/>
        </w:rPr>
      </w:pPr>
      <w:r>
        <w:rPr>
          <w:rFonts w:hint="eastAsia" w:ascii="仿宋" w:hAnsi="仿宋" w:eastAsia="仿宋" w:cs="仿宋"/>
          <w:sz w:val="24"/>
          <w:szCs w:val="24"/>
        </w:rPr>
        <w:t>电    话：</w:t>
      </w:r>
    </w:p>
    <w:p w14:paraId="17D1FFE5">
      <w:pPr>
        <w:spacing w:after="160"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p w14:paraId="2D3E21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0560E712">
      <w:pPr>
        <w:spacing w:line="336"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注：具体以</w:t>
      </w: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rPr>
        <w:t>方签定的正式合同为准，合同内容不得违背本招标文件实质性要求。</w:t>
      </w:r>
    </w:p>
    <w:p w14:paraId="527549B8">
      <w:pPr>
        <w:widowControl/>
        <w:adjustRightInd/>
        <w:spacing w:line="336" w:lineRule="auto"/>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14:textFill>
            <w14:solidFill>
              <w14:schemeClr w14:val="tx1"/>
            </w14:solidFill>
          </w14:textFill>
        </w:rPr>
        <w:br w:type="page"/>
      </w:r>
    </w:p>
    <w:bookmarkEnd w:id="60"/>
    <w:bookmarkEnd w:id="61"/>
    <w:p w14:paraId="791296B6">
      <w:pPr>
        <w:adjustRightInd/>
        <w:spacing w:line="336" w:lineRule="auto"/>
        <w:jc w:val="center"/>
        <w:outlineLvl w:val="0"/>
        <w:rPr>
          <w:rFonts w:hint="eastAsia" w:ascii="仿宋" w:hAnsi="仿宋" w:eastAsia="仿宋" w:cs="仿宋"/>
          <w:b/>
          <w:color w:val="000000" w:themeColor="text1"/>
          <w:sz w:val="36"/>
          <w:szCs w:val="36"/>
          <w14:textFill>
            <w14:solidFill>
              <w14:schemeClr w14:val="tx1"/>
            </w14:solidFill>
          </w14:textFill>
        </w:rPr>
      </w:pPr>
    </w:p>
    <w:p w14:paraId="7D73D542">
      <w:pPr>
        <w:adjustRightInd/>
        <w:spacing w:line="336" w:lineRule="auto"/>
        <w:jc w:val="center"/>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第五部分</w:t>
      </w:r>
      <w:bookmarkEnd w:id="57"/>
      <w:bookmarkEnd w:id="58"/>
      <w:bookmarkStart w:id="62" w:name="第四部分"/>
      <w:r>
        <w:rPr>
          <w:rFonts w:hint="eastAsia" w:ascii="仿宋" w:hAnsi="仿宋" w:eastAsia="仿宋" w:cs="仿宋"/>
          <w:b/>
          <w:color w:val="000000" w:themeColor="text1"/>
          <w:sz w:val="36"/>
          <w:szCs w:val="36"/>
          <w:lang w:val="en-US" w:eastAsia="zh-CN"/>
          <w14:textFill>
            <w14:solidFill>
              <w14:schemeClr w14:val="tx1"/>
            </w14:solidFill>
          </w14:textFill>
        </w:rPr>
        <w:t xml:space="preserve"> </w:t>
      </w:r>
      <w:r>
        <w:rPr>
          <w:rFonts w:hint="eastAsia" w:ascii="仿宋" w:hAnsi="仿宋" w:eastAsia="仿宋" w:cs="仿宋"/>
          <w:b/>
          <w:color w:val="000000" w:themeColor="text1"/>
          <w:sz w:val="36"/>
          <w:szCs w:val="36"/>
          <w14:textFill>
            <w14:solidFill>
              <w14:schemeClr w14:val="tx1"/>
            </w14:solidFill>
          </w14:textFill>
        </w:rPr>
        <w:t>评审方法及评审标准</w:t>
      </w:r>
    </w:p>
    <w:p w14:paraId="01D87A62">
      <w:pPr>
        <w:spacing w:line="336" w:lineRule="auto"/>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1、磋商方法：</w:t>
      </w:r>
    </w:p>
    <w:p w14:paraId="56643D35">
      <w:pPr>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609F4D07">
      <w:pPr>
        <w:spacing w:line="336" w:lineRule="auto"/>
        <w:ind w:firstLine="472" w:firstLineChars="196"/>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1.2采用综合评分法的，提供相同品牌产品且通过资格审查、符合性审查的不同供应商参加同一合同项下磋商的，按一家供应商计算，评审后得分最高的同品牌供应商获得成交人推荐资格；评审得分相同的，由采购人或者采购人委托评标委员会按照磋商文件规定的方式确定一个供应商获得成交人推荐资格，磋商文件未规定的采取随机抽取方式确定，其他同品牌供应商不作为</w:t>
      </w:r>
      <w:r>
        <w:rPr>
          <w:rFonts w:hint="eastAsia" w:ascii="仿宋" w:hAnsi="仿宋" w:eastAsia="仿宋" w:cs="仿宋"/>
          <w:b/>
          <w:color w:val="000000" w:themeColor="text1"/>
          <w:sz w:val="24"/>
          <w:lang w:val="en-US" w:eastAsia="zh-CN"/>
          <w14:textFill>
            <w14:solidFill>
              <w14:schemeClr w14:val="tx1"/>
            </w14:solidFill>
          </w14:textFill>
        </w:rPr>
        <w:t>成交</w:t>
      </w:r>
      <w:r>
        <w:rPr>
          <w:rFonts w:ascii="仿宋" w:hAnsi="仿宋" w:eastAsia="仿宋" w:cs="仿宋"/>
          <w:b/>
          <w:color w:val="000000" w:themeColor="text1"/>
          <w:sz w:val="24"/>
          <w14:textFill>
            <w14:solidFill>
              <w14:schemeClr w14:val="tx1"/>
            </w14:solidFill>
          </w14:textFill>
        </w:rPr>
        <w:t>候选人。</w:t>
      </w:r>
    </w:p>
    <w:p w14:paraId="01B335DA">
      <w:pPr>
        <w:spacing w:line="336" w:lineRule="auto"/>
        <w:ind w:firstLine="482"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非单一产品采购项目，采购人应当根据采购项目技术构成、产品价格比重等合理确定核心产品，并在磋商文件中载明。多家供应商提供的核心产品品牌相同的，按前款规定处理。</w:t>
      </w:r>
    </w:p>
    <w:p w14:paraId="510DD31A">
      <w:pPr>
        <w:spacing w:line="336" w:lineRule="auto"/>
        <w:rPr>
          <w:rFonts w:ascii="仿宋" w:hAnsi="仿宋" w:eastAsia="仿宋" w:cs="仿宋"/>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2.评审标准：</w:t>
      </w:r>
      <w:r>
        <w:rPr>
          <w:rFonts w:hint="eastAsia" w:ascii="仿宋" w:hAnsi="仿宋" w:eastAsia="仿宋" w:cs="仿宋"/>
          <w:color w:val="000000" w:themeColor="text1"/>
          <w:sz w:val="24"/>
          <w14:textFill>
            <w14:solidFill>
              <w14:schemeClr w14:val="tx1"/>
            </w14:solidFill>
          </w14:textFill>
        </w:rPr>
        <w:t>共</w:t>
      </w:r>
      <w:r>
        <w:rPr>
          <w:rFonts w:ascii="仿宋" w:hAnsi="仿宋" w:eastAsia="仿宋" w:cs="仿宋"/>
          <w:color w:val="000000" w:themeColor="text1"/>
          <w:sz w:val="24"/>
          <w14:textFill>
            <w14:solidFill>
              <w14:schemeClr w14:val="tx1"/>
            </w14:solidFill>
          </w14:textFill>
        </w:rPr>
        <w:t>100分，其中商务技术分</w:t>
      </w:r>
      <w:r>
        <w:rPr>
          <w:rFonts w:hint="eastAsia" w:ascii="仿宋" w:hAnsi="仿宋" w:eastAsia="仿宋" w:cs="仿宋"/>
          <w:color w:val="000000" w:themeColor="text1"/>
          <w:sz w:val="24"/>
          <w:lang w:eastAsia="zh-CN"/>
          <w14:textFill>
            <w14:solidFill>
              <w14:schemeClr w14:val="tx1"/>
            </w14:solidFill>
          </w14:textFill>
        </w:rPr>
        <w:t>各</w:t>
      </w:r>
      <w:r>
        <w:rPr>
          <w:rFonts w:hint="eastAsia" w:ascii="仿宋" w:hAnsi="仿宋" w:eastAsia="仿宋" w:cs="仿宋"/>
          <w:color w:val="000000" w:themeColor="text1"/>
          <w:sz w:val="24"/>
          <w:lang w:val="en-US" w:eastAsia="zh-CN"/>
          <w14:textFill>
            <w14:solidFill>
              <w14:schemeClr w14:val="tx1"/>
            </w14:solidFill>
          </w14:textFill>
        </w:rPr>
        <w:t>70</w:t>
      </w:r>
      <w:r>
        <w:rPr>
          <w:rFonts w:hint="eastAsia" w:ascii="仿宋" w:hAnsi="仿宋" w:eastAsia="仿宋" w:cs="仿宋"/>
          <w:color w:val="000000" w:themeColor="text1"/>
          <w:sz w:val="24"/>
          <w14:textFill>
            <w14:solidFill>
              <w14:schemeClr w14:val="tx1"/>
            </w14:solidFill>
          </w14:textFill>
        </w:rPr>
        <w:t>分，价格分</w:t>
      </w:r>
      <w:r>
        <w:rPr>
          <w:rFonts w:hint="eastAsia" w:ascii="仿宋" w:hAnsi="仿宋" w:eastAsia="仿宋" w:cs="仿宋"/>
          <w:color w:val="000000" w:themeColor="text1"/>
          <w:sz w:val="24"/>
          <w:lang w:eastAsia="zh-CN"/>
          <w14:textFill>
            <w14:solidFill>
              <w14:schemeClr w14:val="tx1"/>
            </w14:solidFill>
          </w14:textFill>
        </w:rPr>
        <w:t>各</w:t>
      </w:r>
      <w:r>
        <w:rPr>
          <w:rFonts w:hint="eastAsia" w:ascii="仿宋" w:hAnsi="仿宋" w:eastAsia="仿宋" w:cs="仿宋"/>
          <w:color w:val="000000" w:themeColor="text1"/>
          <w:sz w:val="24"/>
          <w:lang w:val="en-US" w:eastAsia="zh-CN"/>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分。评分依下述所列为评审打分依据，分值如下（计算分值时，按其算术平均值保留小数</w:t>
      </w:r>
      <w:r>
        <w:rPr>
          <w:rFonts w:ascii="仿宋" w:hAnsi="仿宋" w:eastAsia="仿宋" w:cs="仿宋"/>
          <w:color w:val="000000" w:themeColor="text1"/>
          <w:sz w:val="24"/>
          <w14:textFill>
            <w14:solidFill>
              <w14:schemeClr w14:val="tx1"/>
            </w14:solidFill>
          </w14:textFill>
        </w:rPr>
        <w:t>2位）。</w:t>
      </w:r>
    </w:p>
    <w:p w14:paraId="1CB51B2A">
      <w:pPr>
        <w:spacing w:line="440" w:lineRule="exact"/>
        <w:rPr>
          <w:rFonts w:hint="eastAsia" w:ascii="仿宋" w:hAnsi="仿宋" w:eastAsia="仿宋" w:cs="仿宋"/>
          <w:b/>
          <w:bCs/>
          <w:iCs/>
          <w:color w:val="000000" w:themeColor="text1"/>
          <w:sz w:val="24"/>
          <w:lang w:eastAsia="zh-CN"/>
          <w14:textFill>
            <w14:solidFill>
              <w14:schemeClr w14:val="tx1"/>
            </w14:solidFill>
          </w14:textFill>
        </w:rPr>
      </w:pPr>
      <w:r>
        <w:rPr>
          <w:rFonts w:ascii="仿宋" w:hAnsi="仿宋" w:eastAsia="仿宋" w:cs="仿宋"/>
          <w:b/>
          <w:bCs/>
          <w:iCs/>
          <w:color w:val="000000" w:themeColor="text1"/>
          <w:sz w:val="24"/>
          <w14:textFill>
            <w14:solidFill>
              <w14:schemeClr w14:val="tx1"/>
            </w14:solidFill>
          </w14:textFill>
        </w:rPr>
        <w:t>2.1</w:t>
      </w:r>
      <w:r>
        <w:rPr>
          <w:rFonts w:hint="eastAsia" w:ascii="仿宋" w:hAnsi="仿宋" w:eastAsia="仿宋" w:cs="仿宋"/>
          <w:b/>
          <w:bCs/>
          <w:iCs/>
          <w:color w:val="000000" w:themeColor="text1"/>
          <w:sz w:val="24"/>
          <w:lang w:eastAsia="zh-CN"/>
          <w14:textFill>
            <w14:solidFill>
              <w14:schemeClr w14:val="tx1"/>
            </w14:solidFill>
          </w14:textFill>
        </w:rPr>
        <w:t>标项一</w:t>
      </w:r>
      <w:r>
        <w:rPr>
          <w:rFonts w:hint="eastAsia" w:ascii="仿宋" w:hAnsi="仿宋" w:eastAsia="仿宋" w:cs="仿宋"/>
          <w:b/>
          <w:bCs/>
          <w:iCs/>
          <w:color w:val="000000" w:themeColor="text1"/>
          <w:sz w:val="24"/>
          <w14:textFill>
            <w14:solidFill>
              <w14:schemeClr w14:val="tx1"/>
            </w14:solidFill>
          </w14:textFill>
        </w:rPr>
        <w:t>商务技术分（</w:t>
      </w:r>
      <w:r>
        <w:rPr>
          <w:rFonts w:hint="eastAsia" w:ascii="仿宋" w:hAnsi="仿宋" w:eastAsia="仿宋" w:cs="仿宋"/>
          <w:b/>
          <w:bCs/>
          <w:iCs/>
          <w:color w:val="000000" w:themeColor="text1"/>
          <w:sz w:val="24"/>
          <w:lang w:val="en-US" w:eastAsia="zh-CN"/>
          <w14:textFill>
            <w14:solidFill>
              <w14:schemeClr w14:val="tx1"/>
            </w14:solidFill>
          </w14:textFill>
        </w:rPr>
        <w:t>70</w:t>
      </w:r>
      <w:r>
        <w:rPr>
          <w:rFonts w:hint="eastAsia" w:ascii="仿宋" w:hAnsi="仿宋" w:eastAsia="仿宋" w:cs="仿宋"/>
          <w:b/>
          <w:bCs/>
          <w:iCs/>
          <w:color w:val="000000" w:themeColor="text1"/>
          <w:sz w:val="24"/>
          <w14:textFill>
            <w14:solidFill>
              <w14:schemeClr w14:val="tx1"/>
            </w14:solidFill>
          </w14:textFill>
        </w:rPr>
        <w:t>分）</w:t>
      </w:r>
    </w:p>
    <w:tbl>
      <w:tblPr>
        <w:tblStyle w:val="61"/>
        <w:tblW w:w="9125" w:type="dxa"/>
        <w:jc w:val="center"/>
        <w:tblLayout w:type="fixed"/>
        <w:tblCellMar>
          <w:top w:w="0" w:type="dxa"/>
          <w:left w:w="108" w:type="dxa"/>
          <w:bottom w:w="0" w:type="dxa"/>
          <w:right w:w="108" w:type="dxa"/>
        </w:tblCellMar>
      </w:tblPr>
      <w:tblGrid>
        <w:gridCol w:w="775"/>
        <w:gridCol w:w="1235"/>
        <w:gridCol w:w="6134"/>
        <w:gridCol w:w="981"/>
      </w:tblGrid>
      <w:tr w14:paraId="3BF080BC">
        <w:tblPrEx>
          <w:tblCellMar>
            <w:top w:w="0" w:type="dxa"/>
            <w:left w:w="108" w:type="dxa"/>
            <w:bottom w:w="0" w:type="dxa"/>
            <w:right w:w="108" w:type="dxa"/>
          </w:tblCellMar>
        </w:tblPrEx>
        <w:trPr>
          <w:trHeight w:val="96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4BA3373A">
            <w:pPr>
              <w:widowControl/>
              <w:snapToGrid w:val="0"/>
              <w:spacing w:line="440" w:lineRule="exact"/>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序号</w:t>
            </w:r>
          </w:p>
        </w:tc>
        <w:tc>
          <w:tcPr>
            <w:tcW w:w="1235" w:type="dxa"/>
            <w:tcBorders>
              <w:top w:val="single" w:color="auto" w:sz="4" w:space="0"/>
              <w:left w:val="single" w:color="auto" w:sz="4" w:space="0"/>
              <w:bottom w:val="single" w:color="auto" w:sz="4" w:space="0"/>
              <w:right w:val="single" w:color="auto" w:sz="4" w:space="0"/>
            </w:tcBorders>
            <w:vAlign w:val="center"/>
          </w:tcPr>
          <w:p w14:paraId="62B3C727">
            <w:pPr>
              <w:widowControl/>
              <w:snapToGrid w:val="0"/>
              <w:spacing w:line="440" w:lineRule="exact"/>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评分项</w:t>
            </w:r>
          </w:p>
        </w:tc>
        <w:tc>
          <w:tcPr>
            <w:tcW w:w="6134" w:type="dxa"/>
            <w:tcBorders>
              <w:top w:val="single" w:color="auto" w:sz="4" w:space="0"/>
              <w:left w:val="single" w:color="auto" w:sz="4" w:space="0"/>
              <w:bottom w:val="single" w:color="auto" w:sz="4" w:space="0"/>
              <w:right w:val="single" w:color="auto" w:sz="4" w:space="0"/>
            </w:tcBorders>
            <w:vAlign w:val="center"/>
          </w:tcPr>
          <w:p w14:paraId="321ECAC2">
            <w:pPr>
              <w:widowControl/>
              <w:snapToGrid w:val="0"/>
              <w:spacing w:line="440" w:lineRule="exact"/>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评审依据及标准</w:t>
            </w:r>
          </w:p>
        </w:tc>
        <w:tc>
          <w:tcPr>
            <w:tcW w:w="981" w:type="dxa"/>
            <w:tcBorders>
              <w:top w:val="single" w:color="auto" w:sz="4" w:space="0"/>
              <w:left w:val="single" w:color="auto" w:sz="4" w:space="0"/>
              <w:bottom w:val="single" w:color="auto" w:sz="4" w:space="0"/>
              <w:right w:val="single" w:color="auto" w:sz="4" w:space="0"/>
            </w:tcBorders>
            <w:vAlign w:val="center"/>
          </w:tcPr>
          <w:p w14:paraId="6A47ED47">
            <w:pPr>
              <w:widowControl/>
              <w:snapToGrid w:val="0"/>
              <w:spacing w:line="440" w:lineRule="exact"/>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分值</w:t>
            </w:r>
          </w:p>
        </w:tc>
      </w:tr>
      <w:tr w14:paraId="63F999A9">
        <w:tblPrEx>
          <w:tblCellMar>
            <w:top w:w="0" w:type="dxa"/>
            <w:left w:w="108" w:type="dxa"/>
            <w:bottom w:w="0" w:type="dxa"/>
            <w:right w:w="108" w:type="dxa"/>
          </w:tblCellMar>
        </w:tblPrEx>
        <w:trPr>
          <w:trHeight w:val="1019"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5D324EAC">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1</w:t>
            </w:r>
          </w:p>
        </w:tc>
        <w:tc>
          <w:tcPr>
            <w:tcW w:w="1235" w:type="dxa"/>
            <w:vMerge w:val="restart"/>
            <w:tcBorders>
              <w:top w:val="single" w:color="auto" w:sz="4" w:space="0"/>
              <w:left w:val="single" w:color="auto" w:sz="4" w:space="0"/>
              <w:bottom w:val="single" w:color="auto" w:sz="4" w:space="0"/>
              <w:right w:val="single" w:color="auto" w:sz="4" w:space="0"/>
            </w:tcBorders>
            <w:vAlign w:val="center"/>
          </w:tcPr>
          <w:p w14:paraId="3DF97F1C">
            <w:pPr>
              <w:widowControl/>
              <w:snapToGrid w:val="0"/>
              <w:spacing w:line="440" w:lineRule="exact"/>
              <w:jc w:val="center"/>
              <w:rPr>
                <w:rFonts w:hint="eastAsia" w:ascii="仿宋" w:hAnsi="仿宋" w:eastAsia="仿宋" w:cs="仿宋"/>
                <w:b/>
                <w:bCs/>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企业综合实力</w:t>
            </w:r>
          </w:p>
        </w:tc>
        <w:tc>
          <w:tcPr>
            <w:tcW w:w="6134" w:type="dxa"/>
            <w:tcBorders>
              <w:top w:val="single" w:color="auto" w:sz="4" w:space="0"/>
              <w:left w:val="single" w:color="auto" w:sz="4" w:space="0"/>
              <w:bottom w:val="single" w:color="auto" w:sz="4" w:space="0"/>
              <w:right w:val="single" w:color="auto" w:sz="4" w:space="0"/>
            </w:tcBorders>
            <w:vAlign w:val="center"/>
          </w:tcPr>
          <w:p w14:paraId="7F3077D7">
            <w:pPr>
              <w:widowControl/>
              <w:numPr>
                <w:ilvl w:val="0"/>
                <w:numId w:val="0"/>
              </w:numPr>
              <w:snapToGrid w:val="0"/>
              <w:spacing w:line="440" w:lineRule="exact"/>
              <w:jc w:val="left"/>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w:t>
            </w:r>
            <w:r>
              <w:rPr>
                <w:rFonts w:hint="eastAsia" w:ascii="仿宋" w:hAnsi="仿宋" w:eastAsia="仿宋" w:cs="仿宋"/>
                <w:b w:val="0"/>
                <w:bCs w:val="0"/>
                <w:color w:val="000000" w:themeColor="text1"/>
                <w:kern w:val="0"/>
                <w:sz w:val="24"/>
                <w:lang w:val="en-US" w:eastAsia="zh-CN"/>
                <w14:textFill>
                  <w14:solidFill>
                    <w14:schemeClr w14:val="tx1"/>
                  </w14:solidFill>
                </w14:textFill>
              </w:rPr>
              <w:t>1）</w:t>
            </w:r>
            <w:r>
              <w:rPr>
                <w:rFonts w:hint="eastAsia" w:ascii="仿宋" w:hAnsi="仿宋" w:eastAsia="仿宋" w:cs="仿宋"/>
                <w:b w:val="0"/>
                <w:bCs w:val="0"/>
                <w:color w:val="000000" w:themeColor="text1"/>
                <w:kern w:val="0"/>
                <w:sz w:val="24"/>
                <w:lang w:eastAsia="zh-CN"/>
                <w14:textFill>
                  <w14:solidFill>
                    <w14:schemeClr w14:val="tx1"/>
                  </w14:solidFill>
                </w14:textFill>
              </w:rPr>
              <w:t>供应商</w:t>
            </w:r>
            <w:r>
              <w:rPr>
                <w:rFonts w:hint="eastAsia" w:ascii="仿宋" w:hAnsi="仿宋" w:eastAsia="仿宋" w:cs="仿宋"/>
                <w:b w:val="0"/>
                <w:bCs w:val="0"/>
                <w:color w:val="000000" w:themeColor="text1"/>
                <w:kern w:val="0"/>
                <w:sz w:val="24"/>
                <w14:textFill>
                  <w14:solidFill>
                    <w14:schemeClr w14:val="tx1"/>
                  </w14:solidFill>
                </w14:textFill>
              </w:rPr>
              <w:t>具有土地规划甲级资质的得</w:t>
            </w:r>
            <w:r>
              <w:rPr>
                <w:rFonts w:hint="eastAsia" w:ascii="仿宋" w:hAnsi="仿宋" w:eastAsia="仿宋" w:cs="仿宋"/>
                <w:b w:val="0"/>
                <w:bCs w:val="0"/>
                <w:color w:val="000000" w:themeColor="text1"/>
                <w:kern w:val="0"/>
                <w:sz w:val="24"/>
                <w:lang w:val="en-US" w:eastAsia="zh-CN"/>
                <w14:textFill>
                  <w14:solidFill>
                    <w14:schemeClr w14:val="tx1"/>
                  </w14:solidFill>
                </w14:textFill>
              </w:rPr>
              <w:t>2</w:t>
            </w:r>
            <w:r>
              <w:rPr>
                <w:rFonts w:hint="eastAsia" w:ascii="仿宋" w:hAnsi="仿宋" w:eastAsia="仿宋" w:cs="仿宋"/>
                <w:b w:val="0"/>
                <w:bCs w:val="0"/>
                <w:color w:val="000000" w:themeColor="text1"/>
                <w:kern w:val="0"/>
                <w:sz w:val="24"/>
                <w14:textFill>
                  <w14:solidFill>
                    <w14:schemeClr w14:val="tx1"/>
                  </w14:solidFill>
                </w14:textFill>
              </w:rPr>
              <w:t>分</w:t>
            </w:r>
            <w:r>
              <w:rPr>
                <w:rFonts w:hint="eastAsia" w:ascii="仿宋" w:hAnsi="仿宋" w:eastAsia="仿宋" w:cs="仿宋"/>
                <w:b w:val="0"/>
                <w:bCs w:val="0"/>
                <w:color w:val="000000" w:themeColor="text1"/>
                <w:kern w:val="0"/>
                <w:sz w:val="24"/>
                <w:lang w:val="en-US" w:eastAsia="zh-CN"/>
                <w14:textFill>
                  <w14:solidFill>
                    <w14:schemeClr w14:val="tx1"/>
                  </w14:solidFill>
                </w14:textFill>
              </w:rPr>
              <w:t>，</w:t>
            </w:r>
            <w:r>
              <w:rPr>
                <w:rFonts w:hint="eastAsia" w:ascii="仿宋" w:hAnsi="仿宋" w:eastAsia="仿宋" w:cs="仿宋"/>
                <w:b w:val="0"/>
                <w:bCs w:val="0"/>
                <w:color w:val="000000" w:themeColor="text1"/>
                <w:kern w:val="0"/>
                <w:sz w:val="24"/>
                <w14:textFill>
                  <w14:solidFill>
                    <w14:schemeClr w14:val="tx1"/>
                  </w14:solidFill>
                </w14:textFill>
              </w:rPr>
              <w:t>土地规划</w:t>
            </w:r>
            <w:r>
              <w:rPr>
                <w:rFonts w:hint="eastAsia" w:ascii="仿宋" w:hAnsi="仿宋" w:eastAsia="仿宋" w:cs="仿宋"/>
                <w:b w:val="0"/>
                <w:bCs w:val="0"/>
                <w:color w:val="000000" w:themeColor="text1"/>
                <w:kern w:val="0"/>
                <w:sz w:val="24"/>
                <w:lang w:eastAsia="zh-CN"/>
                <w14:textFill>
                  <w14:solidFill>
                    <w14:schemeClr w14:val="tx1"/>
                  </w14:solidFill>
                </w14:textFill>
              </w:rPr>
              <w:t>乙</w:t>
            </w:r>
            <w:r>
              <w:rPr>
                <w:rFonts w:hint="eastAsia" w:ascii="仿宋" w:hAnsi="仿宋" w:eastAsia="仿宋" w:cs="仿宋"/>
                <w:b w:val="0"/>
                <w:bCs w:val="0"/>
                <w:color w:val="000000" w:themeColor="text1"/>
                <w:kern w:val="0"/>
                <w:sz w:val="24"/>
                <w14:textFill>
                  <w14:solidFill>
                    <w14:schemeClr w14:val="tx1"/>
                  </w14:solidFill>
                </w14:textFill>
              </w:rPr>
              <w:t>级资质的得</w:t>
            </w:r>
            <w:r>
              <w:rPr>
                <w:rFonts w:hint="eastAsia" w:ascii="仿宋" w:hAnsi="仿宋" w:eastAsia="仿宋" w:cs="仿宋"/>
                <w:b w:val="0"/>
                <w:bCs w:val="0"/>
                <w:color w:val="000000" w:themeColor="text1"/>
                <w:kern w:val="0"/>
                <w:sz w:val="24"/>
                <w:lang w:val="en-US" w:eastAsia="zh-CN"/>
                <w14:textFill>
                  <w14:solidFill>
                    <w14:schemeClr w14:val="tx1"/>
                  </w14:solidFill>
                </w14:textFill>
              </w:rPr>
              <w:t>1</w:t>
            </w:r>
            <w:r>
              <w:rPr>
                <w:rFonts w:hint="eastAsia" w:ascii="仿宋" w:hAnsi="仿宋" w:eastAsia="仿宋" w:cs="仿宋"/>
                <w:b w:val="0"/>
                <w:bCs w:val="0"/>
                <w:color w:val="000000" w:themeColor="text1"/>
                <w:kern w:val="0"/>
                <w:sz w:val="24"/>
                <w14:textFill>
                  <w14:solidFill>
                    <w14:schemeClr w14:val="tx1"/>
                  </w14:solidFill>
                </w14:textFill>
              </w:rPr>
              <w:t>分</w:t>
            </w:r>
            <w:r>
              <w:rPr>
                <w:rFonts w:hint="eastAsia" w:ascii="仿宋" w:hAnsi="仿宋" w:eastAsia="仿宋" w:cs="仿宋"/>
                <w:b w:val="0"/>
                <w:bCs w:val="0"/>
                <w:color w:val="000000" w:themeColor="text1"/>
                <w:kern w:val="0"/>
                <w:sz w:val="24"/>
                <w:lang w:eastAsia="zh-CN"/>
                <w14:textFill>
                  <w14:solidFill>
                    <w14:schemeClr w14:val="tx1"/>
                  </w14:solidFill>
                </w14:textFill>
              </w:rPr>
              <w:t>；</w:t>
            </w:r>
          </w:p>
          <w:p w14:paraId="21CCAA10">
            <w:pPr>
              <w:widowControl/>
              <w:numPr>
                <w:ilvl w:val="0"/>
                <w:numId w:val="0"/>
              </w:numPr>
              <w:snapToGrid w:val="0"/>
              <w:spacing w:line="440" w:lineRule="exact"/>
              <w:jc w:val="left"/>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w:t>
            </w:r>
            <w:r>
              <w:rPr>
                <w:rFonts w:hint="eastAsia" w:ascii="仿宋" w:hAnsi="仿宋" w:eastAsia="仿宋" w:cs="仿宋"/>
                <w:b w:val="0"/>
                <w:bCs w:val="0"/>
                <w:color w:val="000000" w:themeColor="text1"/>
                <w:kern w:val="0"/>
                <w:sz w:val="24"/>
                <w:lang w:val="en-US" w:eastAsia="zh-CN"/>
                <w14:textFill>
                  <w14:solidFill>
                    <w14:schemeClr w14:val="tx1"/>
                  </w14:solidFill>
                </w14:textFill>
              </w:rPr>
              <w:t>2）</w:t>
            </w:r>
            <w:r>
              <w:rPr>
                <w:rFonts w:hint="eastAsia" w:ascii="仿宋" w:hAnsi="仿宋" w:eastAsia="仿宋" w:cs="仿宋"/>
                <w:b w:val="0"/>
                <w:bCs w:val="0"/>
                <w:color w:val="000000" w:themeColor="text1"/>
                <w:kern w:val="0"/>
                <w:sz w:val="24"/>
                <w:lang w:eastAsia="zh-CN"/>
                <w14:textFill>
                  <w14:solidFill>
                    <w14:schemeClr w14:val="tx1"/>
                  </w14:solidFill>
                </w14:textFill>
              </w:rPr>
              <w:t>供应商</w:t>
            </w:r>
            <w:r>
              <w:rPr>
                <w:rFonts w:hint="eastAsia" w:ascii="仿宋" w:hAnsi="仿宋" w:eastAsia="仿宋" w:cs="仿宋"/>
                <w:b w:val="0"/>
                <w:bCs w:val="0"/>
                <w:color w:val="000000" w:themeColor="text1"/>
                <w:kern w:val="0"/>
                <w:sz w:val="24"/>
                <w14:textFill>
                  <w14:solidFill>
                    <w14:schemeClr w14:val="tx1"/>
                  </w14:solidFill>
                </w14:textFill>
              </w:rPr>
              <w:t>具有城乡规划甲级资质的得</w:t>
            </w:r>
            <w:r>
              <w:rPr>
                <w:rFonts w:hint="eastAsia" w:ascii="仿宋" w:hAnsi="仿宋" w:eastAsia="仿宋" w:cs="仿宋"/>
                <w:b w:val="0"/>
                <w:bCs w:val="0"/>
                <w:color w:val="000000" w:themeColor="text1"/>
                <w:kern w:val="0"/>
                <w:sz w:val="24"/>
                <w:lang w:val="en-US" w:eastAsia="zh-CN"/>
                <w14:textFill>
                  <w14:solidFill>
                    <w14:schemeClr w14:val="tx1"/>
                  </w14:solidFill>
                </w14:textFill>
              </w:rPr>
              <w:t>2</w:t>
            </w:r>
            <w:r>
              <w:rPr>
                <w:rFonts w:hint="eastAsia" w:ascii="仿宋" w:hAnsi="仿宋" w:eastAsia="仿宋" w:cs="仿宋"/>
                <w:b w:val="0"/>
                <w:bCs w:val="0"/>
                <w:color w:val="000000" w:themeColor="text1"/>
                <w:kern w:val="0"/>
                <w:sz w:val="24"/>
                <w14:textFill>
                  <w14:solidFill>
                    <w14:schemeClr w14:val="tx1"/>
                  </w14:solidFill>
                </w14:textFill>
              </w:rPr>
              <w:t>分</w:t>
            </w:r>
            <w:r>
              <w:rPr>
                <w:rFonts w:hint="eastAsia" w:ascii="仿宋" w:hAnsi="仿宋" w:eastAsia="仿宋" w:cs="仿宋"/>
                <w:b w:val="0"/>
                <w:bCs w:val="0"/>
                <w:color w:val="000000" w:themeColor="text1"/>
                <w:kern w:val="0"/>
                <w:sz w:val="24"/>
                <w:lang w:eastAsia="zh-CN"/>
                <w14:textFill>
                  <w14:solidFill>
                    <w14:schemeClr w14:val="tx1"/>
                  </w14:solidFill>
                </w14:textFill>
              </w:rPr>
              <w:t>，</w:t>
            </w:r>
            <w:r>
              <w:rPr>
                <w:rFonts w:hint="eastAsia" w:ascii="仿宋" w:hAnsi="仿宋" w:eastAsia="仿宋" w:cs="仿宋"/>
                <w:b w:val="0"/>
                <w:bCs w:val="0"/>
                <w:color w:val="000000" w:themeColor="text1"/>
                <w:kern w:val="0"/>
                <w:sz w:val="24"/>
                <w14:textFill>
                  <w14:solidFill>
                    <w14:schemeClr w14:val="tx1"/>
                  </w14:solidFill>
                </w14:textFill>
              </w:rPr>
              <w:t>城乡规划</w:t>
            </w:r>
            <w:r>
              <w:rPr>
                <w:rFonts w:hint="eastAsia" w:ascii="仿宋" w:hAnsi="仿宋" w:eastAsia="仿宋" w:cs="仿宋"/>
                <w:b w:val="0"/>
                <w:bCs w:val="0"/>
                <w:color w:val="000000" w:themeColor="text1"/>
                <w:kern w:val="0"/>
                <w:sz w:val="24"/>
                <w:lang w:eastAsia="zh-CN"/>
                <w14:textFill>
                  <w14:solidFill>
                    <w14:schemeClr w14:val="tx1"/>
                  </w14:solidFill>
                </w14:textFill>
              </w:rPr>
              <w:t>乙</w:t>
            </w:r>
            <w:r>
              <w:rPr>
                <w:rFonts w:hint="eastAsia" w:ascii="仿宋" w:hAnsi="仿宋" w:eastAsia="仿宋" w:cs="仿宋"/>
                <w:b w:val="0"/>
                <w:bCs w:val="0"/>
                <w:color w:val="000000" w:themeColor="text1"/>
                <w:kern w:val="0"/>
                <w:sz w:val="24"/>
                <w14:textFill>
                  <w14:solidFill>
                    <w14:schemeClr w14:val="tx1"/>
                  </w14:solidFill>
                </w14:textFill>
              </w:rPr>
              <w:t>级资质的得</w:t>
            </w:r>
            <w:r>
              <w:rPr>
                <w:rFonts w:hint="eastAsia" w:ascii="仿宋" w:hAnsi="仿宋" w:eastAsia="仿宋" w:cs="仿宋"/>
                <w:b w:val="0"/>
                <w:bCs w:val="0"/>
                <w:color w:val="000000" w:themeColor="text1"/>
                <w:kern w:val="0"/>
                <w:sz w:val="24"/>
                <w:lang w:val="en-US" w:eastAsia="zh-CN"/>
                <w14:textFill>
                  <w14:solidFill>
                    <w14:schemeClr w14:val="tx1"/>
                  </w14:solidFill>
                </w14:textFill>
              </w:rPr>
              <w:t>1</w:t>
            </w:r>
            <w:r>
              <w:rPr>
                <w:rFonts w:hint="eastAsia" w:ascii="仿宋" w:hAnsi="仿宋" w:eastAsia="仿宋" w:cs="仿宋"/>
                <w:b w:val="0"/>
                <w:bCs w:val="0"/>
                <w:color w:val="000000" w:themeColor="text1"/>
                <w:kern w:val="0"/>
                <w:sz w:val="24"/>
                <w14:textFill>
                  <w14:solidFill>
                    <w14:schemeClr w14:val="tx1"/>
                  </w14:solidFill>
                </w14:textFill>
              </w:rPr>
              <w:t>分</w:t>
            </w:r>
            <w:r>
              <w:rPr>
                <w:rFonts w:hint="eastAsia" w:ascii="仿宋" w:hAnsi="仿宋" w:eastAsia="仿宋" w:cs="仿宋"/>
                <w:b w:val="0"/>
                <w:bCs w:val="0"/>
                <w:color w:val="000000" w:themeColor="text1"/>
                <w:kern w:val="0"/>
                <w:sz w:val="24"/>
                <w:lang w:val="en-US" w:eastAsia="zh-CN"/>
                <w14:textFill>
                  <w14:solidFill>
                    <w14:schemeClr w14:val="tx1"/>
                  </w14:solidFill>
                </w14:textFill>
              </w:rPr>
              <w:t>。</w:t>
            </w:r>
          </w:p>
          <w:p w14:paraId="69F7C98B">
            <w:pPr>
              <w:widowControl/>
              <w:numPr>
                <w:ilvl w:val="0"/>
                <w:numId w:val="0"/>
              </w:numPr>
              <w:snapToGrid w:val="0"/>
              <w:spacing w:line="440" w:lineRule="exact"/>
              <w:jc w:val="left"/>
              <w:rPr>
                <w:rFonts w:hint="default" w:ascii="仿宋" w:hAnsi="仿宋" w:eastAsia="仿宋" w:cs="仿宋"/>
                <w:b w:val="0"/>
                <w:bCs w:val="0"/>
                <w:color w:val="000000" w:themeColor="text1"/>
                <w:kern w:val="0"/>
                <w:sz w:val="24"/>
                <w:lang w:val="en-US"/>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（提供有效的相关证书扫描件并加盖CA签章）</w:t>
            </w:r>
          </w:p>
        </w:tc>
        <w:tc>
          <w:tcPr>
            <w:tcW w:w="981" w:type="dxa"/>
            <w:tcBorders>
              <w:top w:val="single" w:color="auto" w:sz="4" w:space="0"/>
              <w:left w:val="single" w:color="auto" w:sz="4" w:space="0"/>
              <w:bottom w:val="single" w:color="auto" w:sz="4" w:space="0"/>
              <w:right w:val="single" w:color="auto" w:sz="4" w:space="0"/>
            </w:tcBorders>
            <w:vAlign w:val="center"/>
          </w:tcPr>
          <w:p w14:paraId="6C8F1882">
            <w:pPr>
              <w:widowControl/>
              <w:snapToGrid w:val="0"/>
              <w:spacing w:line="440" w:lineRule="exact"/>
              <w:jc w:val="center"/>
              <w:rPr>
                <w:rFonts w:hint="eastAsia" w:ascii="仿宋" w:hAnsi="仿宋" w:eastAsia="仿宋" w:cs="仿宋"/>
                <w:b/>
                <w:bCs/>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4分</w:t>
            </w:r>
          </w:p>
        </w:tc>
      </w:tr>
      <w:tr w14:paraId="66EED5FF">
        <w:tblPrEx>
          <w:tblCellMar>
            <w:top w:w="0" w:type="dxa"/>
            <w:left w:w="108" w:type="dxa"/>
            <w:bottom w:w="0" w:type="dxa"/>
            <w:right w:w="108" w:type="dxa"/>
          </w:tblCellMar>
        </w:tblPrEx>
        <w:trPr>
          <w:trHeight w:val="1704"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7E7E75C4">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2</w:t>
            </w:r>
          </w:p>
        </w:tc>
        <w:tc>
          <w:tcPr>
            <w:tcW w:w="1235" w:type="dxa"/>
            <w:vMerge w:val="continue"/>
            <w:tcBorders>
              <w:top w:val="single" w:color="auto" w:sz="4" w:space="0"/>
              <w:left w:val="single" w:color="auto" w:sz="4" w:space="0"/>
              <w:bottom w:val="single" w:color="auto" w:sz="4" w:space="0"/>
              <w:right w:val="single" w:color="auto" w:sz="4" w:space="0"/>
            </w:tcBorders>
            <w:vAlign w:val="center"/>
          </w:tcPr>
          <w:p w14:paraId="4F4640C5">
            <w:pPr>
              <w:widowControl/>
              <w:snapToGrid w:val="0"/>
              <w:spacing w:line="440" w:lineRule="exact"/>
              <w:jc w:val="center"/>
              <w:rPr>
                <w:rFonts w:hint="eastAsia" w:ascii="仿宋" w:hAnsi="仿宋" w:eastAsia="仿宋" w:cs="仿宋"/>
                <w:b w:val="0"/>
                <w:bCs w:val="0"/>
                <w:color w:val="000000" w:themeColor="text1"/>
                <w:kern w:val="0"/>
                <w:sz w:val="24"/>
                <w14:textFill>
                  <w14:solidFill>
                    <w14:schemeClr w14:val="tx1"/>
                  </w14:solidFill>
                </w14:textFill>
              </w:rPr>
            </w:pPr>
          </w:p>
        </w:tc>
        <w:tc>
          <w:tcPr>
            <w:tcW w:w="6134" w:type="dxa"/>
            <w:tcBorders>
              <w:top w:val="single" w:color="auto" w:sz="4" w:space="0"/>
              <w:left w:val="single" w:color="auto" w:sz="4" w:space="0"/>
              <w:bottom w:val="single" w:color="auto" w:sz="4" w:space="0"/>
              <w:right w:val="single" w:color="auto" w:sz="4" w:space="0"/>
            </w:tcBorders>
            <w:vAlign w:val="center"/>
          </w:tcPr>
          <w:p w14:paraId="73280475">
            <w:pPr>
              <w:widowControl/>
              <w:snapToGrid w:val="0"/>
              <w:spacing w:line="440" w:lineRule="exact"/>
              <w:jc w:val="left"/>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供应商获得过国家级部门颁发的国土类或规划类奖项的得2分；获得过省级部门颁发的国土类或规划类奖项的得1分，不累计计分，按最高奖项计，本项最高得2分。</w:t>
            </w:r>
          </w:p>
          <w:p w14:paraId="75F7E5A4">
            <w:pPr>
              <w:widowControl/>
              <w:snapToGrid w:val="0"/>
              <w:spacing w:line="440" w:lineRule="exact"/>
              <w:jc w:val="left"/>
              <w:rPr>
                <w:rFonts w:hint="default"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（提供相关证明材料并加盖CA签章）。</w:t>
            </w:r>
          </w:p>
        </w:tc>
        <w:tc>
          <w:tcPr>
            <w:tcW w:w="981" w:type="dxa"/>
            <w:tcBorders>
              <w:top w:val="single" w:color="auto" w:sz="4" w:space="0"/>
              <w:left w:val="single" w:color="auto" w:sz="4" w:space="0"/>
              <w:bottom w:val="single" w:color="auto" w:sz="4" w:space="0"/>
              <w:right w:val="single" w:color="auto" w:sz="4" w:space="0"/>
            </w:tcBorders>
            <w:vAlign w:val="center"/>
          </w:tcPr>
          <w:p w14:paraId="01BD1EFB">
            <w:pPr>
              <w:widowControl/>
              <w:snapToGrid w:val="0"/>
              <w:spacing w:line="440" w:lineRule="exact"/>
              <w:jc w:val="center"/>
              <w:rPr>
                <w:rFonts w:hint="eastAsia" w:ascii="仿宋" w:hAnsi="仿宋" w:eastAsia="仿宋" w:cs="仿宋"/>
                <w:b/>
                <w:bCs/>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2分</w:t>
            </w:r>
          </w:p>
        </w:tc>
      </w:tr>
      <w:tr w14:paraId="6621C872">
        <w:tblPrEx>
          <w:tblCellMar>
            <w:top w:w="0" w:type="dxa"/>
            <w:left w:w="108" w:type="dxa"/>
            <w:bottom w:w="0" w:type="dxa"/>
            <w:right w:w="108" w:type="dxa"/>
          </w:tblCellMar>
        </w:tblPrEx>
        <w:trPr>
          <w:trHeight w:val="1461"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220AF8C4">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3</w:t>
            </w:r>
          </w:p>
        </w:tc>
        <w:tc>
          <w:tcPr>
            <w:tcW w:w="1235" w:type="dxa"/>
            <w:tcBorders>
              <w:top w:val="single" w:color="auto" w:sz="4" w:space="0"/>
              <w:left w:val="single" w:color="auto" w:sz="4" w:space="0"/>
              <w:bottom w:val="single" w:color="auto" w:sz="4" w:space="0"/>
              <w:right w:val="single" w:color="auto" w:sz="4" w:space="0"/>
            </w:tcBorders>
            <w:vAlign w:val="center"/>
          </w:tcPr>
          <w:p w14:paraId="24CB8830">
            <w:pPr>
              <w:widowControl/>
              <w:snapToGrid w:val="0"/>
              <w:spacing w:line="440" w:lineRule="exact"/>
              <w:jc w:val="center"/>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项目业绩</w:t>
            </w:r>
          </w:p>
        </w:tc>
        <w:tc>
          <w:tcPr>
            <w:tcW w:w="6134" w:type="dxa"/>
            <w:tcBorders>
              <w:top w:val="single" w:color="auto" w:sz="4" w:space="0"/>
              <w:left w:val="single" w:color="auto" w:sz="4" w:space="0"/>
              <w:bottom w:val="single" w:color="auto" w:sz="4" w:space="0"/>
              <w:right w:val="single" w:color="auto" w:sz="4" w:space="0"/>
            </w:tcBorders>
            <w:vAlign w:val="center"/>
          </w:tcPr>
          <w:p w14:paraId="6D82D760">
            <w:pPr>
              <w:widowControl/>
              <w:snapToGrid w:val="0"/>
              <w:spacing w:line="440" w:lineRule="exact"/>
              <w:jc w:val="left"/>
              <w:rPr>
                <w:rFonts w:hint="eastAsia" w:ascii="仿宋" w:hAnsi="仿宋" w:eastAsia="仿宋" w:cs="仿宋"/>
                <w:b w:val="0"/>
                <w:bCs w:val="0"/>
                <w:color w:val="000000" w:themeColor="text1"/>
                <w:kern w:val="0"/>
                <w:sz w:val="24"/>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供应商</w:t>
            </w:r>
            <w:r>
              <w:rPr>
                <w:rFonts w:hint="eastAsia" w:ascii="仿宋" w:hAnsi="仿宋" w:eastAsia="仿宋" w:cs="仿宋"/>
                <w:b w:val="0"/>
                <w:bCs w:val="0"/>
                <w:color w:val="000000" w:themeColor="text1"/>
                <w:kern w:val="0"/>
                <w:sz w:val="24"/>
                <w:lang w:val="zh-TW"/>
                <w14:textFill>
                  <w14:solidFill>
                    <w14:schemeClr w14:val="tx1"/>
                  </w14:solidFill>
                </w14:textFill>
              </w:rPr>
              <w:t>提供自20</w:t>
            </w:r>
            <w:r>
              <w:rPr>
                <w:rFonts w:hint="eastAsia" w:ascii="仿宋" w:hAnsi="仿宋" w:eastAsia="仿宋" w:cs="仿宋"/>
                <w:b w:val="0"/>
                <w:bCs w:val="0"/>
                <w:color w:val="000000" w:themeColor="text1"/>
                <w:kern w:val="0"/>
                <w:sz w:val="24"/>
                <w14:textFill>
                  <w14:solidFill>
                    <w14:schemeClr w14:val="tx1"/>
                  </w14:solidFill>
                </w14:textFill>
              </w:rPr>
              <w:t>2</w:t>
            </w:r>
            <w:r>
              <w:rPr>
                <w:rFonts w:hint="eastAsia" w:ascii="仿宋" w:hAnsi="仿宋" w:eastAsia="仿宋" w:cs="仿宋"/>
                <w:b w:val="0"/>
                <w:bCs w:val="0"/>
                <w:color w:val="000000" w:themeColor="text1"/>
                <w:kern w:val="0"/>
                <w:sz w:val="24"/>
                <w:lang w:val="en-US" w:eastAsia="zh-CN"/>
                <w14:textFill>
                  <w14:solidFill>
                    <w14:schemeClr w14:val="tx1"/>
                  </w14:solidFill>
                </w14:textFill>
              </w:rPr>
              <w:t>2</w:t>
            </w:r>
            <w:r>
              <w:rPr>
                <w:rFonts w:hint="eastAsia" w:ascii="仿宋" w:hAnsi="仿宋" w:eastAsia="仿宋" w:cs="仿宋"/>
                <w:b w:val="0"/>
                <w:bCs w:val="0"/>
                <w:color w:val="000000" w:themeColor="text1"/>
                <w:kern w:val="0"/>
                <w:sz w:val="24"/>
                <w:lang w:val="zh-TW"/>
                <w14:textFill>
                  <w14:solidFill>
                    <w14:schemeClr w14:val="tx1"/>
                  </w14:solidFill>
                </w14:textFill>
              </w:rPr>
              <w:t>年1月1日以来（以合同签订时间为准）</w:t>
            </w:r>
            <w:r>
              <w:rPr>
                <w:rFonts w:hint="eastAsia" w:ascii="仿宋" w:hAnsi="仿宋" w:eastAsia="仿宋" w:cs="仿宋"/>
                <w:b w:val="0"/>
                <w:bCs w:val="0"/>
                <w:color w:val="000000" w:themeColor="text1"/>
                <w:kern w:val="0"/>
                <w:sz w:val="24"/>
                <w:lang w:val="zh-TW" w:eastAsia="zh-CN"/>
                <w14:textFill>
                  <w14:solidFill>
                    <w14:schemeClr w14:val="tx1"/>
                  </w14:solidFill>
                </w14:textFill>
              </w:rPr>
              <w:t>承担过土地综合整治项目业绩的</w:t>
            </w:r>
            <w:r>
              <w:rPr>
                <w:rFonts w:hint="eastAsia" w:ascii="仿宋" w:hAnsi="仿宋" w:eastAsia="仿宋" w:cs="仿宋"/>
                <w:b w:val="0"/>
                <w:bCs w:val="0"/>
                <w:color w:val="000000" w:themeColor="text1"/>
                <w:kern w:val="0"/>
                <w:sz w:val="24"/>
                <w:lang w:val="zh-TW"/>
                <w14:textFill>
                  <w14:solidFill>
                    <w14:schemeClr w14:val="tx1"/>
                  </w14:solidFill>
                </w14:textFill>
              </w:rPr>
              <w:t>，每提供一个得</w:t>
            </w:r>
            <w:r>
              <w:rPr>
                <w:rFonts w:hint="eastAsia" w:ascii="仿宋" w:hAnsi="仿宋" w:eastAsia="仿宋" w:cs="仿宋"/>
                <w:b w:val="0"/>
                <w:bCs w:val="0"/>
                <w:color w:val="000000" w:themeColor="text1"/>
                <w:kern w:val="0"/>
                <w:sz w:val="24"/>
                <w14:textFill>
                  <w14:solidFill>
                    <w14:schemeClr w14:val="tx1"/>
                  </w14:solidFill>
                </w14:textFill>
              </w:rPr>
              <w:t>1</w:t>
            </w:r>
            <w:r>
              <w:rPr>
                <w:rFonts w:hint="eastAsia" w:ascii="仿宋" w:hAnsi="仿宋" w:eastAsia="仿宋" w:cs="仿宋"/>
                <w:b w:val="0"/>
                <w:bCs w:val="0"/>
                <w:color w:val="000000" w:themeColor="text1"/>
                <w:kern w:val="0"/>
                <w:sz w:val="24"/>
                <w:lang w:val="zh-TW"/>
                <w14:textFill>
                  <w14:solidFill>
                    <w14:schemeClr w14:val="tx1"/>
                  </w14:solidFill>
                </w14:textFill>
              </w:rPr>
              <w:t>分，最高得</w:t>
            </w:r>
            <w:r>
              <w:rPr>
                <w:rFonts w:hint="eastAsia" w:ascii="仿宋" w:hAnsi="仿宋" w:eastAsia="仿宋" w:cs="仿宋"/>
                <w:b w:val="0"/>
                <w:bCs w:val="0"/>
                <w:color w:val="000000" w:themeColor="text1"/>
                <w:kern w:val="0"/>
                <w:sz w:val="24"/>
                <w:lang w:val="en-US" w:eastAsia="zh-CN"/>
                <w14:textFill>
                  <w14:solidFill>
                    <w14:schemeClr w14:val="tx1"/>
                  </w14:solidFill>
                </w14:textFill>
              </w:rPr>
              <w:t>3</w:t>
            </w:r>
            <w:r>
              <w:rPr>
                <w:rFonts w:hint="eastAsia" w:ascii="仿宋" w:hAnsi="仿宋" w:eastAsia="仿宋" w:cs="仿宋"/>
                <w:b w:val="0"/>
                <w:bCs w:val="0"/>
                <w:color w:val="000000" w:themeColor="text1"/>
                <w:kern w:val="0"/>
                <w:sz w:val="24"/>
                <w:lang w:val="zh-TW"/>
                <w14:textFill>
                  <w14:solidFill>
                    <w14:schemeClr w14:val="tx1"/>
                  </w14:solidFill>
                </w14:textFill>
              </w:rPr>
              <w:t>分。（提供合同</w:t>
            </w:r>
            <w:r>
              <w:rPr>
                <w:rFonts w:hint="eastAsia" w:ascii="仿宋" w:hAnsi="仿宋" w:eastAsia="仿宋" w:cs="仿宋"/>
                <w:b w:val="0"/>
                <w:bCs w:val="0"/>
                <w:color w:val="000000" w:themeColor="text1"/>
                <w:kern w:val="0"/>
                <w:sz w:val="24"/>
                <w:lang w:val="zh-TW" w:eastAsia="zh-CN"/>
                <w14:textFill>
                  <w14:solidFill>
                    <w14:schemeClr w14:val="tx1"/>
                  </w14:solidFill>
                </w14:textFill>
              </w:rPr>
              <w:t>扫描</w:t>
            </w:r>
            <w:r>
              <w:rPr>
                <w:rFonts w:hint="eastAsia" w:ascii="仿宋" w:hAnsi="仿宋" w:eastAsia="仿宋" w:cs="仿宋"/>
                <w:b w:val="0"/>
                <w:bCs w:val="0"/>
                <w:color w:val="000000" w:themeColor="text1"/>
                <w:kern w:val="0"/>
                <w:sz w:val="24"/>
                <w:lang w:val="zh-TW"/>
                <w14:textFill>
                  <w14:solidFill>
                    <w14:schemeClr w14:val="tx1"/>
                  </w14:solidFill>
                </w14:textFill>
              </w:rPr>
              <w:t>件</w:t>
            </w:r>
            <w:r>
              <w:rPr>
                <w:rFonts w:hint="eastAsia" w:ascii="仿宋" w:hAnsi="仿宋" w:eastAsia="仿宋" w:cs="仿宋"/>
                <w:b w:val="0"/>
                <w:bCs w:val="0"/>
                <w:color w:val="000000" w:themeColor="text1"/>
                <w:kern w:val="0"/>
                <w:sz w:val="24"/>
                <w14:textFill>
                  <w14:solidFill>
                    <w14:schemeClr w14:val="tx1"/>
                  </w14:solidFill>
                </w14:textFill>
              </w:rPr>
              <w:t>并加盖</w:t>
            </w:r>
            <w:r>
              <w:rPr>
                <w:rFonts w:hint="eastAsia" w:ascii="仿宋" w:hAnsi="仿宋" w:eastAsia="仿宋" w:cs="仿宋"/>
                <w:b w:val="0"/>
                <w:bCs w:val="0"/>
                <w:color w:val="000000" w:themeColor="text1"/>
                <w:kern w:val="0"/>
                <w:sz w:val="24"/>
                <w:lang w:val="en-US" w:eastAsia="zh-CN"/>
                <w14:textFill>
                  <w14:solidFill>
                    <w14:schemeClr w14:val="tx1"/>
                  </w14:solidFill>
                </w14:textFill>
              </w:rPr>
              <w:t>CA签</w:t>
            </w:r>
            <w:r>
              <w:rPr>
                <w:rFonts w:hint="eastAsia" w:ascii="仿宋" w:hAnsi="仿宋" w:eastAsia="仿宋" w:cs="仿宋"/>
                <w:b w:val="0"/>
                <w:bCs w:val="0"/>
                <w:color w:val="000000" w:themeColor="text1"/>
                <w:kern w:val="0"/>
                <w:sz w:val="24"/>
                <w14:textFill>
                  <w14:solidFill>
                    <w14:schemeClr w14:val="tx1"/>
                  </w14:solidFill>
                </w14:textFill>
              </w:rPr>
              <w:t>章</w:t>
            </w:r>
            <w:r>
              <w:rPr>
                <w:rFonts w:hint="eastAsia" w:ascii="仿宋" w:hAnsi="仿宋" w:eastAsia="仿宋" w:cs="仿宋"/>
                <w:b w:val="0"/>
                <w:bCs w:val="0"/>
                <w:color w:val="000000" w:themeColor="text1"/>
                <w:kern w:val="0"/>
                <w:sz w:val="24"/>
                <w:lang w:val="zh-TW"/>
                <w14:textFill>
                  <w14:solidFill>
                    <w14:schemeClr w14:val="tx1"/>
                  </w14:solidFill>
                </w14:textFill>
              </w:rPr>
              <w:t>）</w:t>
            </w:r>
          </w:p>
        </w:tc>
        <w:tc>
          <w:tcPr>
            <w:tcW w:w="981" w:type="dxa"/>
            <w:tcBorders>
              <w:top w:val="single" w:color="auto" w:sz="4" w:space="0"/>
              <w:left w:val="single" w:color="auto" w:sz="4" w:space="0"/>
              <w:bottom w:val="single" w:color="auto" w:sz="4" w:space="0"/>
              <w:right w:val="single" w:color="auto" w:sz="4" w:space="0"/>
            </w:tcBorders>
            <w:vAlign w:val="center"/>
          </w:tcPr>
          <w:p w14:paraId="2184DDC2">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3分</w:t>
            </w:r>
          </w:p>
        </w:tc>
      </w:tr>
      <w:tr w14:paraId="570B69B1">
        <w:tblPrEx>
          <w:tblCellMar>
            <w:top w:w="0" w:type="dxa"/>
            <w:left w:w="108" w:type="dxa"/>
            <w:bottom w:w="0" w:type="dxa"/>
            <w:right w:w="108" w:type="dxa"/>
          </w:tblCellMar>
        </w:tblPrEx>
        <w:trPr>
          <w:trHeight w:val="413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25024CAC">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4</w:t>
            </w:r>
          </w:p>
        </w:tc>
        <w:tc>
          <w:tcPr>
            <w:tcW w:w="1235" w:type="dxa"/>
            <w:vMerge w:val="restart"/>
            <w:tcBorders>
              <w:top w:val="single" w:color="auto" w:sz="4" w:space="0"/>
              <w:left w:val="single" w:color="auto" w:sz="4" w:space="0"/>
              <w:right w:val="single" w:color="auto" w:sz="4" w:space="0"/>
            </w:tcBorders>
            <w:vAlign w:val="center"/>
          </w:tcPr>
          <w:p w14:paraId="51D8384E">
            <w:pPr>
              <w:widowControl/>
              <w:snapToGrid w:val="0"/>
              <w:spacing w:line="440" w:lineRule="exact"/>
              <w:jc w:val="center"/>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拟投入项目组成员</w:t>
            </w:r>
          </w:p>
        </w:tc>
        <w:tc>
          <w:tcPr>
            <w:tcW w:w="6134" w:type="dxa"/>
            <w:tcBorders>
              <w:top w:val="single" w:color="auto" w:sz="4" w:space="0"/>
              <w:left w:val="single" w:color="auto" w:sz="4" w:space="0"/>
              <w:bottom w:val="single" w:color="auto" w:sz="4" w:space="0"/>
              <w:right w:val="single" w:color="auto" w:sz="4" w:space="0"/>
            </w:tcBorders>
            <w:vAlign w:val="center"/>
          </w:tcPr>
          <w:p w14:paraId="7D95EE73">
            <w:pPr>
              <w:widowControl/>
              <w:snapToGrid w:val="0"/>
              <w:spacing w:line="440" w:lineRule="exact"/>
              <w:jc w:val="left"/>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项目负责人：</w:t>
            </w:r>
          </w:p>
          <w:p w14:paraId="6B0CA922">
            <w:pPr>
              <w:widowControl/>
              <w:snapToGrid w:val="0"/>
              <w:spacing w:line="440" w:lineRule="exact"/>
              <w:jc w:val="left"/>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w:t>
            </w:r>
            <w:r>
              <w:rPr>
                <w:rFonts w:hint="eastAsia" w:ascii="仿宋" w:hAnsi="仿宋" w:eastAsia="仿宋" w:cs="仿宋"/>
                <w:b w:val="0"/>
                <w:bCs w:val="0"/>
                <w:color w:val="000000" w:themeColor="text1"/>
                <w:kern w:val="0"/>
                <w:sz w:val="24"/>
                <w:lang w:val="en-US" w:eastAsia="zh-CN"/>
                <w14:textFill>
                  <w14:solidFill>
                    <w14:schemeClr w14:val="tx1"/>
                  </w14:solidFill>
                </w14:textFill>
              </w:rPr>
              <w:t>1）</w:t>
            </w:r>
            <w:r>
              <w:rPr>
                <w:rFonts w:hint="eastAsia" w:ascii="仿宋" w:hAnsi="仿宋" w:eastAsia="仿宋" w:cs="仿宋"/>
                <w:b w:val="0"/>
                <w:bCs w:val="0"/>
                <w:color w:val="000000" w:themeColor="text1"/>
                <w:kern w:val="0"/>
                <w:sz w:val="24"/>
                <w:lang w:eastAsia="zh-CN"/>
                <w14:textFill>
                  <w14:solidFill>
                    <w14:schemeClr w14:val="tx1"/>
                  </w14:solidFill>
                </w14:textFill>
              </w:rPr>
              <w:t>具有土地管理或规划专业高级工程师职称的得1分，具有土地管理或规划专业正高级工程师职称的得</w:t>
            </w:r>
            <w:r>
              <w:rPr>
                <w:rFonts w:hint="eastAsia" w:ascii="仿宋" w:hAnsi="仿宋" w:eastAsia="仿宋" w:cs="仿宋"/>
                <w:b w:val="0"/>
                <w:bCs w:val="0"/>
                <w:color w:val="000000" w:themeColor="text1"/>
                <w:kern w:val="0"/>
                <w:sz w:val="24"/>
                <w:lang w:val="en-US" w:eastAsia="zh-CN"/>
                <w14:textFill>
                  <w14:solidFill>
                    <w14:schemeClr w14:val="tx1"/>
                  </w14:solidFill>
                </w14:textFill>
              </w:rPr>
              <w:t>2分</w:t>
            </w:r>
            <w:r>
              <w:rPr>
                <w:rFonts w:hint="eastAsia" w:ascii="仿宋" w:hAnsi="仿宋" w:eastAsia="仿宋" w:cs="仿宋"/>
                <w:b w:val="0"/>
                <w:bCs w:val="0"/>
                <w:color w:val="000000" w:themeColor="text1"/>
                <w:kern w:val="0"/>
                <w:sz w:val="24"/>
                <w:lang w:eastAsia="zh-CN"/>
                <w14:textFill>
                  <w14:solidFill>
                    <w14:schemeClr w14:val="tx1"/>
                  </w14:solidFill>
                </w14:textFill>
              </w:rPr>
              <w:t>；</w:t>
            </w:r>
          </w:p>
          <w:p w14:paraId="23239775">
            <w:pPr>
              <w:widowControl/>
              <w:snapToGrid w:val="0"/>
              <w:spacing w:line="440" w:lineRule="exact"/>
              <w:jc w:val="left"/>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w:t>
            </w:r>
            <w:r>
              <w:rPr>
                <w:rFonts w:hint="eastAsia" w:ascii="仿宋" w:hAnsi="仿宋" w:eastAsia="仿宋" w:cs="仿宋"/>
                <w:b w:val="0"/>
                <w:bCs w:val="0"/>
                <w:color w:val="000000" w:themeColor="text1"/>
                <w:kern w:val="0"/>
                <w:sz w:val="24"/>
                <w:lang w:val="en-US" w:eastAsia="zh-CN"/>
                <w14:textFill>
                  <w14:solidFill>
                    <w14:schemeClr w14:val="tx1"/>
                  </w14:solidFill>
                </w14:textFill>
              </w:rPr>
              <w:t>2）</w:t>
            </w:r>
            <w:r>
              <w:rPr>
                <w:rFonts w:hint="eastAsia" w:ascii="仿宋" w:hAnsi="仿宋" w:eastAsia="仿宋" w:cs="仿宋"/>
                <w:b w:val="0"/>
                <w:bCs w:val="0"/>
                <w:color w:val="000000" w:themeColor="text1"/>
                <w:kern w:val="0"/>
                <w:sz w:val="24"/>
                <w:lang w:eastAsia="zh-CN"/>
                <w14:textFill>
                  <w14:solidFill>
                    <w14:schemeClr w14:val="tx1"/>
                  </w14:solidFill>
                </w14:textFill>
              </w:rPr>
              <w:t>获得过区县级自然（国土）资源部门颁发的土地类奖项的每个得1分，获得过地市级自然（国土）资源部门颁发的土地类奖项的每个得2分，获得过省级及以上自然（国土）资源部门颁发的土地类奖项的每个得3分。</w:t>
            </w:r>
          </w:p>
          <w:p w14:paraId="7447C212">
            <w:pPr>
              <w:widowControl/>
              <w:snapToGrid w:val="0"/>
              <w:spacing w:line="440" w:lineRule="exact"/>
              <w:jc w:val="left"/>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（提供相关职称证书等证明材料及</w:t>
            </w:r>
            <w:r>
              <w:rPr>
                <w:rFonts w:hint="eastAsia" w:ascii="仿宋" w:hAnsi="仿宋" w:eastAsia="仿宋" w:cs="仿宋"/>
                <w:b w:val="0"/>
                <w:bCs w:val="0"/>
                <w:color w:val="000000" w:themeColor="text1"/>
                <w:kern w:val="0"/>
                <w:sz w:val="24"/>
                <w:lang w:val="en-US" w:eastAsia="zh-CN"/>
                <w14:textFill>
                  <w14:solidFill>
                    <w14:schemeClr w14:val="tx1"/>
                  </w14:solidFill>
                </w14:textFill>
              </w:rPr>
              <w:t>2024年10-12月份</w:t>
            </w:r>
            <w:r>
              <w:rPr>
                <w:rFonts w:hint="eastAsia" w:ascii="仿宋" w:hAnsi="仿宋" w:eastAsia="仿宋" w:cs="仿宋"/>
                <w:b w:val="0"/>
                <w:bCs w:val="0"/>
                <w:color w:val="000000" w:themeColor="text1"/>
                <w:kern w:val="0"/>
                <w:sz w:val="24"/>
                <w:lang w:eastAsia="zh-CN"/>
                <w14:textFill>
                  <w14:solidFill>
                    <w14:schemeClr w14:val="tx1"/>
                  </w14:solidFill>
                </w14:textFill>
              </w:rPr>
              <w:t>本单位在职社保缴纳证明（法人则提供法定代表人证明材料）并加盖</w:t>
            </w:r>
            <w:r>
              <w:rPr>
                <w:rFonts w:hint="eastAsia" w:ascii="仿宋" w:hAnsi="仿宋" w:eastAsia="仿宋" w:cs="仿宋"/>
                <w:b w:val="0"/>
                <w:bCs w:val="0"/>
                <w:color w:val="000000" w:themeColor="text1"/>
                <w:kern w:val="0"/>
                <w:sz w:val="24"/>
                <w:lang w:val="en-US" w:eastAsia="zh-CN"/>
                <w14:textFill>
                  <w14:solidFill>
                    <w14:schemeClr w14:val="tx1"/>
                  </w14:solidFill>
                </w14:textFill>
              </w:rPr>
              <w:t>CA签</w:t>
            </w:r>
            <w:r>
              <w:rPr>
                <w:rFonts w:hint="eastAsia" w:ascii="仿宋" w:hAnsi="仿宋" w:eastAsia="仿宋" w:cs="仿宋"/>
                <w:b w:val="0"/>
                <w:bCs w:val="0"/>
                <w:color w:val="000000" w:themeColor="text1"/>
                <w:kern w:val="0"/>
                <w:sz w:val="24"/>
                <w:lang w:eastAsia="zh-CN"/>
                <w14:textFill>
                  <w14:solidFill>
                    <w14:schemeClr w14:val="tx1"/>
                  </w14:solidFill>
                </w14:textFill>
              </w:rPr>
              <w:t>章）。</w:t>
            </w:r>
          </w:p>
        </w:tc>
        <w:tc>
          <w:tcPr>
            <w:tcW w:w="981" w:type="dxa"/>
            <w:tcBorders>
              <w:top w:val="single" w:color="auto" w:sz="4" w:space="0"/>
              <w:left w:val="single" w:color="auto" w:sz="4" w:space="0"/>
              <w:bottom w:val="single" w:color="auto" w:sz="4" w:space="0"/>
              <w:right w:val="single" w:color="auto" w:sz="4" w:space="0"/>
            </w:tcBorders>
            <w:vAlign w:val="center"/>
          </w:tcPr>
          <w:p w14:paraId="73C01C67">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5分</w:t>
            </w:r>
          </w:p>
        </w:tc>
      </w:tr>
      <w:tr w14:paraId="4C2BB31A">
        <w:tblPrEx>
          <w:tblCellMar>
            <w:top w:w="0" w:type="dxa"/>
            <w:left w:w="108" w:type="dxa"/>
            <w:bottom w:w="0" w:type="dxa"/>
            <w:right w:w="108" w:type="dxa"/>
          </w:tblCellMar>
        </w:tblPrEx>
        <w:trPr>
          <w:trHeight w:val="3211"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23A7FF05">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5</w:t>
            </w:r>
          </w:p>
        </w:tc>
        <w:tc>
          <w:tcPr>
            <w:tcW w:w="1235" w:type="dxa"/>
            <w:vMerge w:val="continue"/>
            <w:tcBorders>
              <w:left w:val="single" w:color="auto" w:sz="4" w:space="0"/>
              <w:bottom w:val="single" w:color="auto" w:sz="4" w:space="0"/>
              <w:right w:val="single" w:color="auto" w:sz="4" w:space="0"/>
            </w:tcBorders>
            <w:vAlign w:val="center"/>
          </w:tcPr>
          <w:p w14:paraId="22B575D3">
            <w:pPr>
              <w:widowControl/>
              <w:snapToGrid w:val="0"/>
              <w:spacing w:line="440" w:lineRule="exact"/>
              <w:jc w:val="center"/>
              <w:rPr>
                <w:rFonts w:hint="eastAsia" w:ascii="仿宋" w:hAnsi="仿宋" w:eastAsia="仿宋" w:cs="仿宋"/>
                <w:b w:val="0"/>
                <w:bCs w:val="0"/>
                <w:color w:val="000000" w:themeColor="text1"/>
                <w:kern w:val="0"/>
                <w:sz w:val="24"/>
                <w14:textFill>
                  <w14:solidFill>
                    <w14:schemeClr w14:val="tx1"/>
                  </w14:solidFill>
                </w14:textFill>
              </w:rPr>
            </w:pPr>
          </w:p>
        </w:tc>
        <w:tc>
          <w:tcPr>
            <w:tcW w:w="6134" w:type="dxa"/>
            <w:tcBorders>
              <w:top w:val="single" w:color="auto" w:sz="4" w:space="0"/>
              <w:left w:val="single" w:color="auto" w:sz="4" w:space="0"/>
              <w:bottom w:val="single" w:color="auto" w:sz="4" w:space="0"/>
              <w:right w:val="single" w:color="auto" w:sz="4" w:space="0"/>
            </w:tcBorders>
            <w:vAlign w:val="center"/>
          </w:tcPr>
          <w:p w14:paraId="2C0D52DD">
            <w:pPr>
              <w:widowControl/>
              <w:snapToGrid w:val="0"/>
              <w:spacing w:line="440" w:lineRule="exact"/>
              <w:jc w:val="left"/>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项目组其他成员（项目负责人除外）：</w:t>
            </w:r>
          </w:p>
          <w:p w14:paraId="74A9617A">
            <w:pPr>
              <w:widowControl/>
              <w:snapToGrid w:val="0"/>
              <w:spacing w:line="440" w:lineRule="exact"/>
              <w:jc w:val="left"/>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w:t>
            </w:r>
            <w:r>
              <w:rPr>
                <w:rFonts w:hint="eastAsia" w:ascii="仿宋" w:hAnsi="仿宋" w:eastAsia="仿宋" w:cs="仿宋"/>
                <w:b w:val="0"/>
                <w:bCs w:val="0"/>
                <w:color w:val="000000" w:themeColor="text1"/>
                <w:kern w:val="0"/>
                <w:sz w:val="24"/>
                <w:lang w:val="en-US" w:eastAsia="zh-CN"/>
                <w14:textFill>
                  <w14:solidFill>
                    <w14:schemeClr w14:val="tx1"/>
                  </w14:solidFill>
                </w14:textFill>
              </w:rPr>
              <w:t>1）</w:t>
            </w:r>
            <w:r>
              <w:rPr>
                <w:rFonts w:hint="eastAsia" w:ascii="仿宋" w:hAnsi="仿宋" w:eastAsia="仿宋" w:cs="仿宋"/>
                <w:b w:val="0"/>
                <w:bCs w:val="0"/>
                <w:color w:val="000000" w:themeColor="text1"/>
                <w:kern w:val="0"/>
                <w:sz w:val="24"/>
                <w:lang w:eastAsia="zh-CN"/>
                <w14:textFill>
                  <w14:solidFill>
                    <w14:schemeClr w14:val="tx1"/>
                  </w14:solidFill>
                </w14:textFill>
              </w:rPr>
              <w:t>具有土地相关专业高级工程师职称的得2分，工程师职称的得1分，最多得</w:t>
            </w:r>
            <w:r>
              <w:rPr>
                <w:rFonts w:hint="eastAsia" w:ascii="仿宋" w:hAnsi="仿宋" w:eastAsia="仿宋" w:cs="仿宋"/>
                <w:b w:val="0"/>
                <w:bCs w:val="0"/>
                <w:color w:val="000000" w:themeColor="text1"/>
                <w:kern w:val="0"/>
                <w:sz w:val="24"/>
                <w:lang w:val="en-US" w:eastAsia="zh-CN"/>
                <w14:textFill>
                  <w14:solidFill>
                    <w14:schemeClr w14:val="tx1"/>
                  </w14:solidFill>
                </w14:textFill>
              </w:rPr>
              <w:t>4</w:t>
            </w:r>
            <w:r>
              <w:rPr>
                <w:rFonts w:hint="eastAsia" w:ascii="仿宋" w:hAnsi="仿宋" w:eastAsia="仿宋" w:cs="仿宋"/>
                <w:b w:val="0"/>
                <w:bCs w:val="0"/>
                <w:color w:val="000000" w:themeColor="text1"/>
                <w:kern w:val="0"/>
                <w:sz w:val="24"/>
                <w:lang w:eastAsia="zh-CN"/>
                <w14:textFill>
                  <w14:solidFill>
                    <w14:schemeClr w14:val="tx1"/>
                  </w14:solidFill>
                </w14:textFill>
              </w:rPr>
              <w:t>分；</w:t>
            </w:r>
          </w:p>
          <w:p w14:paraId="542306F0">
            <w:pPr>
              <w:widowControl/>
              <w:snapToGrid w:val="0"/>
              <w:spacing w:line="440" w:lineRule="exact"/>
              <w:jc w:val="left"/>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w:t>
            </w:r>
            <w:r>
              <w:rPr>
                <w:rFonts w:hint="eastAsia" w:ascii="仿宋" w:hAnsi="仿宋" w:eastAsia="仿宋" w:cs="仿宋"/>
                <w:b w:val="0"/>
                <w:bCs w:val="0"/>
                <w:color w:val="000000" w:themeColor="text1"/>
                <w:kern w:val="0"/>
                <w:sz w:val="24"/>
                <w:lang w:val="en-US" w:eastAsia="zh-CN"/>
                <w14:textFill>
                  <w14:solidFill>
                    <w14:schemeClr w14:val="tx1"/>
                  </w14:solidFill>
                </w14:textFill>
              </w:rPr>
              <w:t>2）</w:t>
            </w:r>
            <w:r>
              <w:rPr>
                <w:rFonts w:hint="eastAsia" w:ascii="仿宋" w:hAnsi="仿宋" w:eastAsia="仿宋" w:cs="仿宋"/>
                <w:b w:val="0"/>
                <w:bCs w:val="0"/>
                <w:color w:val="000000" w:themeColor="text1"/>
                <w:kern w:val="0"/>
                <w:sz w:val="24"/>
                <w:lang w:eastAsia="zh-CN"/>
                <w14:textFill>
                  <w14:solidFill>
                    <w14:schemeClr w14:val="tx1"/>
                  </w14:solidFill>
                </w14:textFill>
              </w:rPr>
              <w:t>具有城乡规划相关专业高级工程师职称的得2分，工程师职称的得1分，最多得2分。</w:t>
            </w:r>
          </w:p>
          <w:p w14:paraId="23DE48CE">
            <w:pPr>
              <w:widowControl/>
              <w:snapToGrid w:val="0"/>
              <w:spacing w:line="440" w:lineRule="exact"/>
              <w:jc w:val="left"/>
              <w:rPr>
                <w:rFonts w:hint="default"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(以上同一人员不累计计分，以最高分计；提供相关证明材料及</w:t>
            </w:r>
            <w:r>
              <w:rPr>
                <w:rFonts w:hint="eastAsia" w:ascii="仿宋" w:hAnsi="仿宋" w:eastAsia="仿宋" w:cs="仿宋"/>
                <w:b w:val="0"/>
                <w:bCs w:val="0"/>
                <w:color w:val="000000" w:themeColor="text1"/>
                <w:kern w:val="0"/>
                <w:sz w:val="24"/>
                <w:lang w:val="en-US" w:eastAsia="zh-CN"/>
                <w14:textFill>
                  <w14:solidFill>
                    <w14:schemeClr w14:val="tx1"/>
                  </w14:solidFill>
                </w14:textFill>
              </w:rPr>
              <w:t>2024年10-12月份</w:t>
            </w:r>
            <w:r>
              <w:rPr>
                <w:rFonts w:hint="eastAsia" w:ascii="仿宋" w:hAnsi="仿宋" w:eastAsia="仿宋" w:cs="仿宋"/>
                <w:b w:val="0"/>
                <w:bCs w:val="0"/>
                <w:color w:val="000000" w:themeColor="text1"/>
                <w:kern w:val="0"/>
                <w:sz w:val="24"/>
                <w:lang w:eastAsia="zh-CN"/>
                <w14:textFill>
                  <w14:solidFill>
                    <w14:schemeClr w14:val="tx1"/>
                  </w14:solidFill>
                </w14:textFill>
              </w:rPr>
              <w:t>本单位在职社保缴纳证明并加盖</w:t>
            </w:r>
            <w:r>
              <w:rPr>
                <w:rFonts w:hint="eastAsia" w:ascii="仿宋" w:hAnsi="仿宋" w:eastAsia="仿宋" w:cs="仿宋"/>
                <w:b w:val="0"/>
                <w:bCs w:val="0"/>
                <w:color w:val="000000" w:themeColor="text1"/>
                <w:kern w:val="0"/>
                <w:sz w:val="24"/>
                <w:lang w:val="en-US" w:eastAsia="zh-CN"/>
                <w14:textFill>
                  <w14:solidFill>
                    <w14:schemeClr w14:val="tx1"/>
                  </w14:solidFill>
                </w14:textFill>
              </w:rPr>
              <w:t>CA签</w:t>
            </w:r>
            <w:r>
              <w:rPr>
                <w:rFonts w:hint="eastAsia" w:ascii="仿宋" w:hAnsi="仿宋" w:eastAsia="仿宋" w:cs="仿宋"/>
                <w:b w:val="0"/>
                <w:bCs w:val="0"/>
                <w:color w:val="000000" w:themeColor="text1"/>
                <w:kern w:val="0"/>
                <w:sz w:val="24"/>
                <w:lang w:eastAsia="zh-CN"/>
                <w14:textFill>
                  <w14:solidFill>
                    <w14:schemeClr w14:val="tx1"/>
                  </w14:solidFill>
                </w14:textFill>
              </w:rPr>
              <w:t>章。)</w:t>
            </w:r>
          </w:p>
        </w:tc>
        <w:tc>
          <w:tcPr>
            <w:tcW w:w="981" w:type="dxa"/>
            <w:tcBorders>
              <w:top w:val="single" w:color="auto" w:sz="4" w:space="0"/>
              <w:left w:val="single" w:color="auto" w:sz="4" w:space="0"/>
              <w:bottom w:val="single" w:color="auto" w:sz="4" w:space="0"/>
              <w:right w:val="single" w:color="auto" w:sz="4" w:space="0"/>
            </w:tcBorders>
            <w:vAlign w:val="center"/>
          </w:tcPr>
          <w:p w14:paraId="114E392F">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6分</w:t>
            </w:r>
          </w:p>
        </w:tc>
      </w:tr>
      <w:tr w14:paraId="60F52E1D">
        <w:tblPrEx>
          <w:tblCellMar>
            <w:top w:w="0" w:type="dxa"/>
            <w:left w:w="108" w:type="dxa"/>
            <w:bottom w:w="0" w:type="dxa"/>
            <w:right w:w="108" w:type="dxa"/>
          </w:tblCellMar>
        </w:tblPrEx>
        <w:trPr>
          <w:trHeight w:val="3637"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3A851ABE">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6</w:t>
            </w:r>
          </w:p>
        </w:tc>
        <w:tc>
          <w:tcPr>
            <w:tcW w:w="1235" w:type="dxa"/>
            <w:tcBorders>
              <w:top w:val="single" w:color="auto" w:sz="4" w:space="0"/>
              <w:left w:val="single" w:color="auto" w:sz="4" w:space="0"/>
              <w:bottom w:val="single" w:color="auto" w:sz="4" w:space="0"/>
              <w:right w:val="single" w:color="auto" w:sz="4" w:space="0"/>
            </w:tcBorders>
            <w:vAlign w:val="center"/>
          </w:tcPr>
          <w:p w14:paraId="1200C5A4">
            <w:pPr>
              <w:widowControl/>
              <w:snapToGrid w:val="0"/>
              <w:spacing w:line="440" w:lineRule="exact"/>
              <w:jc w:val="center"/>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对本项目了解及重、难点分析</w:t>
            </w:r>
          </w:p>
        </w:tc>
        <w:tc>
          <w:tcPr>
            <w:tcW w:w="6134" w:type="dxa"/>
            <w:tcBorders>
              <w:top w:val="single" w:color="auto" w:sz="4" w:space="0"/>
              <w:left w:val="single" w:color="auto" w:sz="4" w:space="0"/>
              <w:bottom w:val="single" w:color="auto" w:sz="4" w:space="0"/>
              <w:right w:val="single" w:color="auto" w:sz="4" w:space="0"/>
            </w:tcBorders>
            <w:vAlign w:val="center"/>
          </w:tcPr>
          <w:p w14:paraId="570518DF">
            <w:pPr>
              <w:widowControl/>
              <w:snapToGrid w:val="0"/>
              <w:spacing w:line="440" w:lineRule="exact"/>
              <w:jc w:val="left"/>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根据供应商对本项目背景和现状、相关标准及规范等进行打分：</w:t>
            </w:r>
          </w:p>
          <w:p w14:paraId="0D135EBF">
            <w:pPr>
              <w:widowControl/>
              <w:numPr>
                <w:ilvl w:val="0"/>
                <w:numId w:val="0"/>
              </w:numPr>
              <w:snapToGrid w:val="0"/>
              <w:spacing w:line="440" w:lineRule="exact"/>
              <w:jc w:val="left"/>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（1）对本项目背景及现状的了解（</w:t>
            </w:r>
            <w:r>
              <w:rPr>
                <w:rFonts w:hint="eastAsia" w:ascii="仿宋" w:hAnsi="仿宋" w:eastAsia="仿宋" w:cs="仿宋"/>
                <w:color w:val="auto"/>
                <w:sz w:val="24"/>
                <w:szCs w:val="22"/>
                <w:highlight w:val="none"/>
                <w:lang w:val="en-US" w:eastAsia="zh-CN"/>
              </w:rPr>
              <w:t>评分范围3，2.5</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2"/>
                <w:highlight w:val="none"/>
                <w:lang w:val="en-US" w:eastAsia="zh-CN"/>
              </w:rPr>
              <w:t>2</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color w:val="auto"/>
                <w:sz w:val="24"/>
                <w:szCs w:val="22"/>
                <w:highlight w:val="none"/>
                <w:lang w:val="en-US" w:eastAsia="zh-CN"/>
              </w:rPr>
              <w:t>1</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color w:val="auto"/>
                <w:sz w:val="24"/>
                <w:szCs w:val="22"/>
                <w:highlight w:val="none"/>
                <w:lang w:val="en-US" w:eastAsia="zh-CN"/>
              </w:rPr>
              <w:t>0</w:t>
            </w:r>
            <w:r>
              <w:rPr>
                <w:rFonts w:hint="eastAsia" w:ascii="仿宋" w:hAnsi="仿宋" w:eastAsia="仿宋" w:cs="仿宋"/>
                <w:b w:val="0"/>
                <w:bCs w:val="0"/>
                <w:color w:val="000000" w:themeColor="text1"/>
                <w:kern w:val="0"/>
                <w:sz w:val="24"/>
                <w:lang w:val="en-US" w:eastAsia="zh-CN"/>
                <w14:textFill>
                  <w14:solidFill>
                    <w14:schemeClr w14:val="tx1"/>
                  </w14:solidFill>
                </w14:textFill>
              </w:rPr>
              <w:t>）；</w:t>
            </w:r>
          </w:p>
          <w:p w14:paraId="5587E95B">
            <w:pPr>
              <w:widowControl/>
              <w:numPr>
                <w:ilvl w:val="0"/>
                <w:numId w:val="0"/>
              </w:numPr>
              <w:snapToGrid w:val="0"/>
              <w:spacing w:line="440" w:lineRule="exact"/>
              <w:jc w:val="left"/>
              <w:rPr>
                <w:rFonts w:hint="default"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w:t>
            </w:r>
            <w:r>
              <w:rPr>
                <w:rFonts w:hint="eastAsia" w:ascii="仿宋" w:hAnsi="仿宋" w:eastAsia="仿宋" w:cs="仿宋"/>
                <w:b w:val="0"/>
                <w:bCs w:val="0"/>
                <w:color w:val="000000" w:themeColor="text1"/>
                <w:kern w:val="0"/>
                <w:sz w:val="24"/>
                <w:lang w:val="en-US" w:eastAsia="zh-CN"/>
                <w14:textFill>
                  <w14:solidFill>
                    <w14:schemeClr w14:val="tx1"/>
                  </w14:solidFill>
                </w14:textFill>
              </w:rPr>
              <w:t>2）对相关政策、规范的了解及落实（</w:t>
            </w:r>
            <w:r>
              <w:rPr>
                <w:rFonts w:hint="eastAsia" w:ascii="仿宋" w:hAnsi="仿宋" w:eastAsia="仿宋" w:cs="仿宋"/>
                <w:color w:val="auto"/>
                <w:sz w:val="24"/>
                <w:szCs w:val="22"/>
                <w:highlight w:val="none"/>
                <w:lang w:val="en-US" w:eastAsia="zh-CN"/>
              </w:rPr>
              <w:t>评分范围3，2.5</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2"/>
                <w:highlight w:val="none"/>
                <w:lang w:val="en-US" w:eastAsia="zh-CN"/>
              </w:rPr>
              <w:t>2</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color w:val="auto"/>
                <w:sz w:val="24"/>
                <w:szCs w:val="22"/>
                <w:highlight w:val="none"/>
                <w:lang w:val="en-US" w:eastAsia="zh-CN"/>
              </w:rPr>
              <w:t>1</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color w:val="auto"/>
                <w:sz w:val="24"/>
                <w:szCs w:val="22"/>
                <w:highlight w:val="none"/>
                <w:lang w:val="en-US" w:eastAsia="zh-CN"/>
              </w:rPr>
              <w:t>0</w:t>
            </w:r>
            <w:r>
              <w:rPr>
                <w:rFonts w:hint="eastAsia" w:ascii="仿宋" w:hAnsi="仿宋" w:eastAsia="仿宋" w:cs="仿宋"/>
                <w:b w:val="0"/>
                <w:bCs w:val="0"/>
                <w:color w:val="000000" w:themeColor="text1"/>
                <w:kern w:val="0"/>
                <w:sz w:val="24"/>
                <w:lang w:val="en-US" w:eastAsia="zh-CN"/>
                <w14:textFill>
                  <w14:solidFill>
                    <w14:schemeClr w14:val="tx1"/>
                  </w14:solidFill>
                </w14:textFill>
              </w:rPr>
              <w:t>）；</w:t>
            </w:r>
          </w:p>
          <w:p w14:paraId="315049C5">
            <w:pPr>
              <w:widowControl/>
              <w:numPr>
                <w:ilvl w:val="0"/>
                <w:numId w:val="0"/>
              </w:numPr>
              <w:snapToGrid w:val="0"/>
              <w:spacing w:line="440" w:lineRule="exact"/>
              <w:jc w:val="left"/>
              <w:rPr>
                <w:rFonts w:hint="default"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（3）重、难点分析及工作思路、工作目标（</w:t>
            </w:r>
            <w:r>
              <w:rPr>
                <w:rFonts w:hint="eastAsia" w:ascii="仿宋" w:hAnsi="仿宋" w:eastAsia="仿宋" w:cs="仿宋"/>
                <w:color w:val="auto"/>
                <w:sz w:val="24"/>
                <w:szCs w:val="22"/>
                <w:highlight w:val="none"/>
                <w:lang w:val="en-US" w:eastAsia="zh-CN"/>
              </w:rPr>
              <w:t>评分范围3，2.5</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2"/>
                <w:highlight w:val="none"/>
                <w:lang w:val="en-US" w:eastAsia="zh-CN"/>
              </w:rPr>
              <w:t>2</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color w:val="auto"/>
                <w:sz w:val="24"/>
                <w:szCs w:val="22"/>
                <w:highlight w:val="none"/>
                <w:lang w:val="en-US" w:eastAsia="zh-CN"/>
              </w:rPr>
              <w:t>1</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color w:val="auto"/>
                <w:sz w:val="24"/>
                <w:szCs w:val="22"/>
                <w:highlight w:val="none"/>
                <w:lang w:val="en-US" w:eastAsia="zh-CN"/>
              </w:rPr>
              <w:t>0</w:t>
            </w:r>
            <w:r>
              <w:rPr>
                <w:rFonts w:hint="eastAsia" w:ascii="仿宋" w:hAnsi="仿宋" w:eastAsia="仿宋" w:cs="仿宋"/>
                <w:b w:val="0"/>
                <w:bCs w:val="0"/>
                <w:color w:val="000000" w:themeColor="text1"/>
                <w:kern w:val="0"/>
                <w:sz w:val="24"/>
                <w:lang w:val="en-US" w:eastAsia="zh-CN"/>
                <w14:textFill>
                  <w14:solidFill>
                    <w14:schemeClr w14:val="tx1"/>
                  </w14:solidFill>
                </w14:textFill>
              </w:rPr>
              <w:t>）。</w:t>
            </w:r>
          </w:p>
        </w:tc>
        <w:tc>
          <w:tcPr>
            <w:tcW w:w="981" w:type="dxa"/>
            <w:tcBorders>
              <w:top w:val="single" w:color="auto" w:sz="4" w:space="0"/>
              <w:left w:val="single" w:color="auto" w:sz="4" w:space="0"/>
              <w:bottom w:val="single" w:color="auto" w:sz="4" w:space="0"/>
              <w:right w:val="single" w:color="auto" w:sz="4" w:space="0"/>
            </w:tcBorders>
            <w:vAlign w:val="center"/>
          </w:tcPr>
          <w:p w14:paraId="4C1B11F3">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9分</w:t>
            </w:r>
          </w:p>
        </w:tc>
      </w:tr>
      <w:tr w14:paraId="281F29EF">
        <w:tblPrEx>
          <w:tblCellMar>
            <w:top w:w="0" w:type="dxa"/>
            <w:left w:w="108" w:type="dxa"/>
            <w:bottom w:w="0" w:type="dxa"/>
            <w:right w:w="108" w:type="dxa"/>
          </w:tblCellMar>
        </w:tblPrEx>
        <w:trPr>
          <w:trHeight w:val="628"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59EE9DE6">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7</w:t>
            </w:r>
          </w:p>
        </w:tc>
        <w:tc>
          <w:tcPr>
            <w:tcW w:w="1235" w:type="dxa"/>
            <w:vMerge w:val="restart"/>
            <w:tcBorders>
              <w:top w:val="single" w:color="auto" w:sz="4" w:space="0"/>
              <w:left w:val="single" w:color="auto" w:sz="4" w:space="0"/>
              <w:bottom w:val="single" w:color="auto" w:sz="4" w:space="0"/>
              <w:right w:val="single" w:color="auto" w:sz="4" w:space="0"/>
            </w:tcBorders>
            <w:vAlign w:val="center"/>
          </w:tcPr>
          <w:p w14:paraId="36650B4B">
            <w:pPr>
              <w:widowControl/>
              <w:snapToGrid w:val="0"/>
              <w:spacing w:line="440" w:lineRule="exact"/>
              <w:jc w:val="center"/>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技术方案</w:t>
            </w:r>
          </w:p>
        </w:tc>
        <w:tc>
          <w:tcPr>
            <w:tcW w:w="6134" w:type="dxa"/>
            <w:tcBorders>
              <w:top w:val="single" w:color="auto" w:sz="4" w:space="0"/>
              <w:left w:val="single" w:color="auto" w:sz="4" w:space="0"/>
              <w:bottom w:val="single" w:color="auto" w:sz="4" w:space="0"/>
              <w:right w:val="single" w:color="auto" w:sz="4" w:space="0"/>
            </w:tcBorders>
            <w:vAlign w:val="center"/>
          </w:tcPr>
          <w:p w14:paraId="55A8A714">
            <w:pPr>
              <w:widowControl/>
              <w:snapToGrid w:val="0"/>
              <w:spacing w:line="312" w:lineRule="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sz w:val="24"/>
                <w:szCs w:val="24"/>
                <w:highlight w:val="none"/>
                <w:lang w:eastAsia="zh-CN" w:bidi="ar"/>
              </w:rPr>
              <w:t>根据</w:t>
            </w:r>
            <w:r>
              <w:rPr>
                <w:rFonts w:hint="eastAsia" w:ascii="仿宋" w:hAnsi="仿宋" w:eastAsia="仿宋" w:cs="仿宋"/>
                <w:b w:val="0"/>
                <w:bCs w:val="0"/>
                <w:color w:val="000000" w:themeColor="text1"/>
                <w:kern w:val="0"/>
                <w:sz w:val="24"/>
                <w:lang w:eastAsia="zh-CN"/>
                <w14:textFill>
                  <w14:solidFill>
                    <w14:schemeClr w14:val="tx1"/>
                  </w14:solidFill>
                </w14:textFill>
              </w:rPr>
              <w:t>供应商</w:t>
            </w:r>
            <w:r>
              <w:rPr>
                <w:rFonts w:hint="eastAsia" w:ascii="仿宋" w:hAnsi="仿宋" w:eastAsia="仿宋" w:cs="仿宋"/>
                <w:sz w:val="24"/>
                <w:szCs w:val="24"/>
                <w:highlight w:val="none"/>
                <w:lang w:bidi="ar"/>
              </w:rPr>
              <w:t>对本项目区的区位、土地利用情况、涉及的各项上位规划情况、可用建设空间初判的</w:t>
            </w:r>
            <w:r>
              <w:rPr>
                <w:rFonts w:hint="eastAsia" w:ascii="仿宋" w:hAnsi="仿宋" w:eastAsia="仿宋" w:cs="仿宋"/>
                <w:sz w:val="24"/>
                <w:szCs w:val="24"/>
                <w:highlight w:val="none"/>
                <w:lang w:eastAsia="zh-CN" w:bidi="ar"/>
              </w:rPr>
              <w:t>等基本情况剖析</w:t>
            </w:r>
            <w:r>
              <w:rPr>
                <w:rFonts w:hint="eastAsia" w:ascii="仿宋" w:hAnsi="仿宋" w:eastAsia="仿宋" w:cs="仿宋"/>
                <w:sz w:val="24"/>
                <w:szCs w:val="24"/>
                <w:highlight w:val="none"/>
                <w:lang w:bidi="ar"/>
              </w:rPr>
              <w:t>分析</w:t>
            </w:r>
            <w:r>
              <w:rPr>
                <w:rFonts w:hint="eastAsia" w:ascii="仿宋" w:hAnsi="仿宋" w:eastAsia="仿宋" w:cs="仿宋"/>
                <w:sz w:val="24"/>
                <w:szCs w:val="24"/>
                <w:highlight w:val="none"/>
                <w:lang w:eastAsia="zh-CN" w:bidi="ar"/>
              </w:rPr>
              <w:t>进行打分</w:t>
            </w:r>
            <w:r>
              <w:rPr>
                <w:rFonts w:hint="eastAsia" w:ascii="仿宋" w:hAnsi="仿宋" w:eastAsia="仿宋" w:cs="仿宋"/>
                <w:color w:val="auto"/>
                <w:sz w:val="24"/>
                <w:szCs w:val="24"/>
                <w:lang w:val="en-US" w:eastAsia="zh-CN"/>
              </w:rPr>
              <w:t>（</w:t>
            </w:r>
            <w:r>
              <w:rPr>
                <w:rFonts w:hint="eastAsia" w:ascii="仿宋" w:hAnsi="仿宋" w:eastAsia="仿宋" w:cs="仿宋"/>
                <w:b w:val="0"/>
                <w:bCs w:val="0"/>
                <w:color w:val="auto"/>
                <w:sz w:val="24"/>
                <w:szCs w:val="24"/>
                <w:highlight w:val="none"/>
                <w:lang w:val="en-US" w:eastAsia="zh-CN"/>
              </w:rPr>
              <w:t>满分5分，</w:t>
            </w:r>
            <w:r>
              <w:rPr>
                <w:rFonts w:hint="eastAsia" w:ascii="仿宋" w:hAnsi="仿宋" w:eastAsia="仿宋" w:cs="仿宋"/>
                <w:color w:val="auto"/>
                <w:kern w:val="0"/>
                <w:sz w:val="24"/>
                <w:szCs w:val="24"/>
                <w:highlight w:val="none"/>
                <w:lang w:val="en-US" w:eastAsia="zh-CN"/>
              </w:rPr>
              <w:t>评分范围5，4，3，2，1，0</w:t>
            </w:r>
            <w:r>
              <w:rPr>
                <w:rFonts w:hint="eastAsia" w:ascii="仿宋" w:hAnsi="仿宋" w:eastAsia="仿宋" w:cs="仿宋"/>
                <w:color w:val="auto"/>
                <w:sz w:val="24"/>
                <w:szCs w:val="24"/>
                <w:lang w:val="en-US" w:eastAsia="zh-CN"/>
              </w:rPr>
              <w:t>）</w:t>
            </w:r>
            <w:r>
              <w:rPr>
                <w:rFonts w:hint="eastAsia" w:ascii="仿宋" w:hAnsi="仿宋" w:eastAsia="仿宋" w:cs="仿宋"/>
                <w:sz w:val="24"/>
                <w:szCs w:val="24"/>
                <w:highlight w:val="none"/>
                <w:lang w:bidi="ar"/>
              </w:rPr>
              <w:t>。</w:t>
            </w:r>
          </w:p>
        </w:tc>
        <w:tc>
          <w:tcPr>
            <w:tcW w:w="981" w:type="dxa"/>
            <w:tcBorders>
              <w:top w:val="single" w:color="auto" w:sz="4" w:space="0"/>
              <w:left w:val="single" w:color="auto" w:sz="4" w:space="0"/>
              <w:bottom w:val="single" w:color="auto" w:sz="4" w:space="0"/>
              <w:right w:val="single" w:color="auto" w:sz="4" w:space="0"/>
            </w:tcBorders>
            <w:vAlign w:val="center"/>
          </w:tcPr>
          <w:p w14:paraId="51785E9F">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5分</w:t>
            </w:r>
          </w:p>
        </w:tc>
      </w:tr>
      <w:tr w14:paraId="59CD54CE">
        <w:tblPrEx>
          <w:tblCellMar>
            <w:top w:w="0" w:type="dxa"/>
            <w:left w:w="108" w:type="dxa"/>
            <w:bottom w:w="0" w:type="dxa"/>
            <w:right w:w="108" w:type="dxa"/>
          </w:tblCellMar>
        </w:tblPrEx>
        <w:trPr>
          <w:trHeight w:val="2182"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423EAFD8">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8</w:t>
            </w:r>
          </w:p>
        </w:tc>
        <w:tc>
          <w:tcPr>
            <w:tcW w:w="1235" w:type="dxa"/>
            <w:vMerge w:val="continue"/>
            <w:tcBorders>
              <w:top w:val="single" w:color="auto" w:sz="4" w:space="0"/>
              <w:left w:val="single" w:color="auto" w:sz="4" w:space="0"/>
              <w:bottom w:val="single" w:color="auto" w:sz="4" w:space="0"/>
              <w:right w:val="single" w:color="auto" w:sz="4" w:space="0"/>
            </w:tcBorders>
            <w:vAlign w:val="center"/>
          </w:tcPr>
          <w:p w14:paraId="508463D6">
            <w:pPr>
              <w:widowControl/>
              <w:snapToGrid w:val="0"/>
              <w:spacing w:line="440" w:lineRule="exact"/>
              <w:jc w:val="center"/>
              <w:rPr>
                <w:rFonts w:hint="eastAsia" w:ascii="仿宋" w:hAnsi="仿宋" w:eastAsia="仿宋" w:cs="仿宋"/>
                <w:b w:val="0"/>
                <w:bCs w:val="0"/>
                <w:color w:val="000000" w:themeColor="text1"/>
                <w:kern w:val="0"/>
                <w:sz w:val="24"/>
                <w14:textFill>
                  <w14:solidFill>
                    <w14:schemeClr w14:val="tx1"/>
                  </w14:solidFill>
                </w14:textFill>
              </w:rPr>
            </w:pPr>
          </w:p>
        </w:tc>
        <w:tc>
          <w:tcPr>
            <w:tcW w:w="6134" w:type="dxa"/>
            <w:tcBorders>
              <w:top w:val="single" w:color="auto" w:sz="4" w:space="0"/>
              <w:left w:val="single" w:color="auto" w:sz="4" w:space="0"/>
              <w:bottom w:val="single" w:color="auto" w:sz="4" w:space="0"/>
              <w:right w:val="single" w:color="auto" w:sz="4" w:space="0"/>
            </w:tcBorders>
            <w:vAlign w:val="center"/>
          </w:tcPr>
          <w:p w14:paraId="6AA844AD">
            <w:pPr>
              <w:keepNext w:val="0"/>
              <w:keepLines w:val="0"/>
              <w:pageBreakBefore w:val="0"/>
              <w:widowControl/>
              <w:kinsoku/>
              <w:wordWrap/>
              <w:overflowPunct/>
              <w:topLinePunct w:val="0"/>
              <w:autoSpaceDE/>
              <w:autoSpaceDN/>
              <w:bidi w:val="0"/>
              <w:adjustRightInd w:val="0"/>
              <w:snapToGrid w:val="0"/>
              <w:spacing w:line="420" w:lineRule="exac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eastAsia="zh-CN" w:bidi="ar"/>
              </w:rPr>
              <w:t>根据</w:t>
            </w:r>
            <w:r>
              <w:rPr>
                <w:rFonts w:hint="eastAsia" w:ascii="仿宋" w:hAnsi="仿宋" w:eastAsia="仿宋" w:cs="仿宋"/>
                <w:b w:val="0"/>
                <w:bCs w:val="0"/>
                <w:color w:val="000000" w:themeColor="text1"/>
                <w:kern w:val="0"/>
                <w:sz w:val="24"/>
                <w:lang w:eastAsia="zh-CN"/>
                <w14:textFill>
                  <w14:solidFill>
                    <w14:schemeClr w14:val="tx1"/>
                  </w14:solidFill>
                </w14:textFill>
              </w:rPr>
              <w:t>供应商</w:t>
            </w:r>
            <w:r>
              <w:rPr>
                <w:rFonts w:hint="eastAsia" w:ascii="仿宋" w:hAnsi="仿宋" w:eastAsia="仿宋" w:cs="仿宋"/>
                <w:b w:val="0"/>
                <w:bCs/>
                <w:sz w:val="24"/>
                <w:szCs w:val="24"/>
                <w:highlight w:val="none"/>
                <w:lang w:eastAsia="zh-CN" w:bidi="ar"/>
              </w:rPr>
              <w:t>提供的</w:t>
            </w:r>
            <w:r>
              <w:rPr>
                <w:rFonts w:hint="eastAsia" w:ascii="仿宋" w:hAnsi="仿宋" w:eastAsia="仿宋" w:cs="仿宋"/>
                <w:b w:val="0"/>
                <w:bCs/>
                <w:sz w:val="24"/>
                <w:szCs w:val="24"/>
                <w:highlight w:val="none"/>
                <w:lang w:bidi="ar"/>
              </w:rPr>
              <w:t>工作技术路线和工作步骤的合理性</w:t>
            </w:r>
            <w:r>
              <w:rPr>
                <w:rFonts w:hint="eastAsia" w:ascii="仿宋" w:hAnsi="仿宋" w:eastAsia="仿宋" w:cs="仿宋"/>
                <w:b w:val="0"/>
                <w:bCs/>
                <w:sz w:val="24"/>
                <w:szCs w:val="24"/>
                <w:highlight w:val="none"/>
                <w:lang w:eastAsia="zh-CN" w:bidi="ar"/>
              </w:rPr>
              <w:t>、可行性等进行打分</w:t>
            </w:r>
            <w:r>
              <w:rPr>
                <w:rFonts w:hint="eastAsia" w:ascii="仿宋" w:hAnsi="仿宋" w:eastAsia="仿宋" w:cs="仿宋"/>
                <w:b w:val="0"/>
                <w:bCs/>
                <w:sz w:val="24"/>
                <w:szCs w:val="24"/>
                <w:highlight w:val="none"/>
                <w:lang w:bidi="ar"/>
              </w:rPr>
              <w:t>：</w:t>
            </w:r>
          </w:p>
          <w:p w14:paraId="31B00ED1">
            <w:pPr>
              <w:keepNext w:val="0"/>
              <w:keepLines w:val="0"/>
              <w:pageBreakBefore w:val="0"/>
              <w:widowControl/>
              <w:numPr>
                <w:ilvl w:val="0"/>
                <w:numId w:val="0"/>
              </w:numPr>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szCs w:val="24"/>
                <w:highlight w:val="none"/>
                <w:lang w:eastAsia="zh-CN" w:bidi="ar"/>
              </w:rPr>
            </w:pP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val="en-US" w:eastAsia="zh-CN" w:bidi="ar"/>
              </w:rPr>
              <w:t>1</w:t>
            </w: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bidi="ar"/>
              </w:rPr>
              <w:t>工作技术路线</w:t>
            </w:r>
            <w:r>
              <w:rPr>
                <w:rFonts w:hint="eastAsia" w:ascii="仿宋" w:hAnsi="仿宋" w:eastAsia="仿宋" w:cs="仿宋"/>
                <w:sz w:val="24"/>
                <w:szCs w:val="24"/>
                <w:highlight w:val="none"/>
                <w:lang w:eastAsia="zh-CN" w:bidi="ar"/>
              </w:rPr>
              <w:t>（</w:t>
            </w:r>
            <w:r>
              <w:rPr>
                <w:rFonts w:hint="eastAsia" w:ascii="仿宋" w:hAnsi="仿宋" w:eastAsia="仿宋" w:cs="仿宋"/>
                <w:color w:val="auto"/>
                <w:sz w:val="24"/>
                <w:szCs w:val="22"/>
                <w:highlight w:val="none"/>
                <w:lang w:val="en-US" w:eastAsia="zh-CN"/>
              </w:rPr>
              <w:t>评分范围3，2.5</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2"/>
                <w:highlight w:val="none"/>
                <w:lang w:val="en-US" w:eastAsia="zh-CN"/>
              </w:rPr>
              <w:t>2</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color w:val="auto"/>
                <w:sz w:val="24"/>
                <w:szCs w:val="22"/>
                <w:highlight w:val="none"/>
                <w:lang w:val="en-US" w:eastAsia="zh-CN"/>
              </w:rPr>
              <w:t>1</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color w:val="auto"/>
                <w:sz w:val="24"/>
                <w:szCs w:val="22"/>
                <w:highlight w:val="none"/>
                <w:lang w:val="en-US" w:eastAsia="zh-CN"/>
              </w:rPr>
              <w:t>0</w:t>
            </w:r>
            <w:r>
              <w:rPr>
                <w:rFonts w:hint="eastAsia" w:ascii="仿宋" w:hAnsi="仿宋" w:eastAsia="仿宋" w:cs="仿宋"/>
                <w:b w:val="0"/>
                <w:bCs w:val="0"/>
                <w:color w:val="000000" w:themeColor="text1"/>
                <w:kern w:val="0"/>
                <w:sz w:val="24"/>
                <w:lang w:val="en-US" w:eastAsia="zh-CN"/>
                <w14:textFill>
                  <w14:solidFill>
                    <w14:schemeClr w14:val="tx1"/>
                  </w14:solidFill>
                </w14:textFill>
              </w:rPr>
              <w:t>）</w:t>
            </w:r>
            <w:r>
              <w:rPr>
                <w:rFonts w:hint="eastAsia" w:ascii="仿宋" w:hAnsi="仿宋" w:eastAsia="仿宋" w:cs="仿宋"/>
                <w:sz w:val="24"/>
                <w:szCs w:val="24"/>
                <w:highlight w:val="none"/>
                <w:lang w:eastAsia="zh-CN" w:bidi="ar"/>
              </w:rPr>
              <w:t>；</w:t>
            </w:r>
          </w:p>
          <w:p w14:paraId="353FE5AA">
            <w:pPr>
              <w:keepNext w:val="0"/>
              <w:keepLines w:val="0"/>
              <w:pageBreakBefore w:val="0"/>
              <w:widowControl/>
              <w:numPr>
                <w:ilvl w:val="0"/>
                <w:numId w:val="0"/>
              </w:numPr>
              <w:kinsoku/>
              <w:wordWrap/>
              <w:overflowPunct/>
              <w:topLinePunct w:val="0"/>
              <w:autoSpaceDE/>
              <w:autoSpaceDN/>
              <w:bidi w:val="0"/>
              <w:adjustRightInd w:val="0"/>
              <w:snapToGrid w:val="0"/>
              <w:spacing w:line="420" w:lineRule="exac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val="en-US" w:eastAsia="zh-CN" w:bidi="ar"/>
              </w:rPr>
              <w:t>2</w:t>
            </w:r>
            <w:r>
              <w:rPr>
                <w:rFonts w:hint="eastAsia" w:ascii="仿宋" w:hAnsi="仿宋" w:eastAsia="仿宋" w:cs="仿宋"/>
                <w:sz w:val="24"/>
                <w:szCs w:val="24"/>
                <w:highlight w:val="none"/>
                <w:lang w:eastAsia="zh-CN" w:bidi="ar"/>
              </w:rPr>
              <w:t>）</w:t>
            </w:r>
            <w:r>
              <w:rPr>
                <w:rFonts w:hint="eastAsia" w:ascii="仿宋" w:hAnsi="仿宋" w:eastAsia="仿宋" w:cs="仿宋"/>
                <w:b w:val="0"/>
                <w:bCs/>
                <w:sz w:val="24"/>
                <w:szCs w:val="24"/>
                <w:highlight w:val="none"/>
                <w:lang w:bidi="ar"/>
              </w:rPr>
              <w:t>工作步骤</w:t>
            </w:r>
            <w:r>
              <w:rPr>
                <w:rFonts w:hint="eastAsia" w:ascii="仿宋" w:hAnsi="仿宋" w:eastAsia="仿宋" w:cs="仿宋"/>
                <w:sz w:val="24"/>
                <w:szCs w:val="24"/>
                <w:highlight w:val="none"/>
                <w:lang w:eastAsia="zh-CN" w:bidi="ar"/>
              </w:rPr>
              <w:t>（</w:t>
            </w:r>
            <w:r>
              <w:rPr>
                <w:rFonts w:hint="eastAsia" w:ascii="仿宋" w:hAnsi="仿宋" w:eastAsia="仿宋" w:cs="仿宋"/>
                <w:color w:val="auto"/>
                <w:sz w:val="24"/>
                <w:szCs w:val="22"/>
                <w:highlight w:val="none"/>
                <w:lang w:val="en-US" w:eastAsia="zh-CN"/>
              </w:rPr>
              <w:t>评分范围3，2.5</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2"/>
                <w:highlight w:val="none"/>
                <w:lang w:val="en-US" w:eastAsia="zh-CN"/>
              </w:rPr>
              <w:t>2</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color w:val="auto"/>
                <w:sz w:val="24"/>
                <w:szCs w:val="22"/>
                <w:highlight w:val="none"/>
                <w:lang w:val="en-US" w:eastAsia="zh-CN"/>
              </w:rPr>
              <w:t>1</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color w:val="auto"/>
                <w:sz w:val="24"/>
                <w:szCs w:val="22"/>
                <w:highlight w:val="none"/>
                <w:lang w:val="en-US" w:eastAsia="zh-CN"/>
              </w:rPr>
              <w:t>0</w:t>
            </w:r>
            <w:r>
              <w:rPr>
                <w:rFonts w:hint="eastAsia" w:ascii="仿宋" w:hAnsi="仿宋" w:eastAsia="仿宋" w:cs="仿宋"/>
                <w:b w:val="0"/>
                <w:bCs w:val="0"/>
                <w:color w:val="000000" w:themeColor="text1"/>
                <w:kern w:val="0"/>
                <w:sz w:val="24"/>
                <w:lang w:val="en-US" w:eastAsia="zh-CN"/>
                <w14:textFill>
                  <w14:solidFill>
                    <w14:schemeClr w14:val="tx1"/>
                  </w14:solidFill>
                </w14:textFill>
              </w:rPr>
              <w:t>）</w:t>
            </w:r>
            <w:r>
              <w:rPr>
                <w:rFonts w:hint="eastAsia" w:ascii="仿宋" w:hAnsi="仿宋" w:eastAsia="仿宋" w:cs="仿宋"/>
                <w:sz w:val="24"/>
                <w:szCs w:val="24"/>
                <w:highlight w:val="none"/>
                <w:lang w:bidi="ar"/>
              </w:rPr>
              <w:t>。</w:t>
            </w:r>
          </w:p>
        </w:tc>
        <w:tc>
          <w:tcPr>
            <w:tcW w:w="981" w:type="dxa"/>
            <w:tcBorders>
              <w:top w:val="single" w:color="auto" w:sz="4" w:space="0"/>
              <w:left w:val="single" w:color="auto" w:sz="4" w:space="0"/>
              <w:bottom w:val="single" w:color="auto" w:sz="4" w:space="0"/>
              <w:right w:val="single" w:color="auto" w:sz="4" w:space="0"/>
            </w:tcBorders>
            <w:vAlign w:val="center"/>
          </w:tcPr>
          <w:p w14:paraId="36FA8D6B">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6分</w:t>
            </w:r>
          </w:p>
        </w:tc>
      </w:tr>
      <w:tr w14:paraId="4D790BC1">
        <w:tblPrEx>
          <w:tblCellMar>
            <w:top w:w="0" w:type="dxa"/>
            <w:left w:w="108" w:type="dxa"/>
            <w:bottom w:w="0" w:type="dxa"/>
            <w:right w:w="108" w:type="dxa"/>
          </w:tblCellMar>
        </w:tblPrEx>
        <w:trPr>
          <w:trHeight w:val="1155"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6E08DCE5">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9</w:t>
            </w:r>
          </w:p>
        </w:tc>
        <w:tc>
          <w:tcPr>
            <w:tcW w:w="1235" w:type="dxa"/>
            <w:vMerge w:val="restart"/>
            <w:tcBorders>
              <w:top w:val="single" w:color="auto" w:sz="4" w:space="0"/>
              <w:left w:val="single" w:color="auto" w:sz="4" w:space="0"/>
              <w:bottom w:val="single" w:color="auto" w:sz="4" w:space="0"/>
              <w:right w:val="single" w:color="auto" w:sz="4" w:space="0"/>
            </w:tcBorders>
            <w:vAlign w:val="center"/>
          </w:tcPr>
          <w:p w14:paraId="3CD80C4A">
            <w:pPr>
              <w:widowControl/>
              <w:snapToGrid w:val="0"/>
              <w:spacing w:line="440" w:lineRule="exact"/>
              <w:jc w:val="center"/>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项目实施方案</w:t>
            </w:r>
          </w:p>
        </w:tc>
        <w:tc>
          <w:tcPr>
            <w:tcW w:w="6134" w:type="dxa"/>
            <w:tcBorders>
              <w:top w:val="single" w:color="auto" w:sz="4" w:space="0"/>
              <w:left w:val="single" w:color="auto" w:sz="4" w:space="0"/>
              <w:bottom w:val="single" w:color="auto" w:sz="4" w:space="0"/>
              <w:right w:val="single" w:color="auto" w:sz="4" w:space="0"/>
            </w:tcBorders>
            <w:vAlign w:val="center"/>
          </w:tcPr>
          <w:p w14:paraId="2ACABD02">
            <w:pPr>
              <w:keepNext w:val="0"/>
              <w:keepLines w:val="0"/>
              <w:pageBreakBefore w:val="0"/>
              <w:widowControl/>
              <w:numPr>
                <w:ilvl w:val="0"/>
                <w:numId w:val="0"/>
              </w:numPr>
              <w:kinsoku/>
              <w:wordWrap/>
              <w:overflowPunct/>
              <w:topLinePunct w:val="0"/>
              <w:autoSpaceDE/>
              <w:autoSpaceDN/>
              <w:bidi w:val="0"/>
              <w:adjustRightInd w:val="0"/>
              <w:snapToGrid w:val="0"/>
              <w:spacing w:line="420" w:lineRule="exac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sz w:val="24"/>
                <w:szCs w:val="24"/>
                <w:highlight w:val="none"/>
                <w:lang w:eastAsia="zh-CN" w:bidi="ar"/>
              </w:rPr>
              <w:t>根据</w:t>
            </w:r>
            <w:r>
              <w:rPr>
                <w:rFonts w:hint="eastAsia" w:ascii="仿宋" w:hAnsi="仿宋" w:eastAsia="仿宋" w:cs="仿宋"/>
                <w:b w:val="0"/>
                <w:bCs w:val="0"/>
                <w:color w:val="000000" w:themeColor="text1"/>
                <w:kern w:val="0"/>
                <w:sz w:val="24"/>
                <w:lang w:eastAsia="zh-CN"/>
                <w14:textFill>
                  <w14:solidFill>
                    <w14:schemeClr w14:val="tx1"/>
                  </w14:solidFill>
                </w14:textFill>
              </w:rPr>
              <w:t>供应商</w:t>
            </w:r>
            <w:r>
              <w:rPr>
                <w:rFonts w:hint="eastAsia" w:ascii="仿宋" w:hAnsi="仿宋" w:eastAsia="仿宋" w:cs="仿宋"/>
                <w:sz w:val="24"/>
                <w:szCs w:val="24"/>
                <w:highlight w:val="none"/>
                <w:lang w:bidi="ar"/>
              </w:rPr>
              <w:t>对</w:t>
            </w:r>
            <w:r>
              <w:rPr>
                <w:rFonts w:hint="eastAsia" w:ascii="仿宋" w:hAnsi="仿宋" w:eastAsia="仿宋" w:cs="仿宋"/>
                <w:sz w:val="24"/>
                <w:szCs w:val="24"/>
                <w:highlight w:val="none"/>
                <w:lang w:eastAsia="zh-CN" w:bidi="ar"/>
              </w:rPr>
              <w:t>本</w:t>
            </w:r>
            <w:r>
              <w:rPr>
                <w:rFonts w:hint="eastAsia" w:ascii="仿宋" w:hAnsi="仿宋" w:eastAsia="仿宋" w:cs="仿宋"/>
                <w:sz w:val="24"/>
                <w:szCs w:val="24"/>
                <w:highlight w:val="none"/>
                <w:lang w:bidi="ar"/>
              </w:rPr>
              <w:t>项目</w:t>
            </w:r>
            <w:r>
              <w:rPr>
                <w:rFonts w:hint="eastAsia" w:ascii="仿宋" w:hAnsi="仿宋" w:eastAsia="仿宋" w:cs="仿宋"/>
                <w:b w:val="0"/>
                <w:bCs w:val="0"/>
                <w:sz w:val="24"/>
                <w:szCs w:val="24"/>
                <w:highlight w:val="none"/>
                <w:lang w:bidi="ar"/>
              </w:rPr>
              <w:t>相关规划编制进行衔接的初步分析情况</w:t>
            </w:r>
            <w:r>
              <w:rPr>
                <w:rFonts w:hint="eastAsia" w:ascii="仿宋" w:hAnsi="仿宋" w:eastAsia="仿宋" w:cs="仿宋"/>
                <w:b w:val="0"/>
                <w:bCs w:val="0"/>
                <w:sz w:val="24"/>
                <w:szCs w:val="24"/>
                <w:highlight w:val="none"/>
                <w:lang w:eastAsia="zh-CN" w:bidi="ar"/>
              </w:rPr>
              <w:t>进行打分</w:t>
            </w:r>
            <w:r>
              <w:rPr>
                <w:rFonts w:hint="eastAsia" w:ascii="仿宋" w:hAnsi="仿宋" w:eastAsia="仿宋" w:cs="仿宋"/>
                <w:color w:val="auto"/>
                <w:sz w:val="24"/>
                <w:szCs w:val="24"/>
                <w:lang w:val="en-US" w:eastAsia="zh-CN"/>
              </w:rPr>
              <w:t>（</w:t>
            </w:r>
            <w:r>
              <w:rPr>
                <w:rFonts w:hint="eastAsia" w:ascii="仿宋" w:hAnsi="仿宋" w:eastAsia="仿宋" w:cs="仿宋"/>
                <w:b w:val="0"/>
                <w:bCs w:val="0"/>
                <w:color w:val="auto"/>
                <w:sz w:val="24"/>
                <w:szCs w:val="24"/>
                <w:highlight w:val="none"/>
                <w:lang w:val="en-US" w:eastAsia="zh-CN"/>
              </w:rPr>
              <w:t>满分5分，</w:t>
            </w:r>
            <w:r>
              <w:rPr>
                <w:rFonts w:hint="eastAsia" w:ascii="仿宋" w:hAnsi="仿宋" w:eastAsia="仿宋" w:cs="仿宋"/>
                <w:color w:val="auto"/>
                <w:kern w:val="0"/>
                <w:sz w:val="24"/>
                <w:szCs w:val="24"/>
                <w:highlight w:val="none"/>
                <w:lang w:val="en-US" w:eastAsia="zh-CN"/>
              </w:rPr>
              <w:t>评分范围5，4，3，2，1，0</w:t>
            </w:r>
            <w:r>
              <w:rPr>
                <w:rFonts w:hint="eastAsia" w:ascii="仿宋" w:hAnsi="仿宋" w:eastAsia="仿宋" w:cs="仿宋"/>
                <w:color w:val="auto"/>
                <w:sz w:val="24"/>
                <w:szCs w:val="24"/>
                <w:lang w:val="en-US" w:eastAsia="zh-CN"/>
              </w:rPr>
              <w:t>）</w:t>
            </w:r>
            <w:r>
              <w:rPr>
                <w:rFonts w:hint="eastAsia" w:ascii="仿宋" w:hAnsi="仿宋" w:eastAsia="仿宋" w:cs="仿宋"/>
                <w:sz w:val="24"/>
                <w:szCs w:val="24"/>
                <w:highlight w:val="none"/>
                <w:lang w:bidi="ar"/>
              </w:rPr>
              <w:t>。</w:t>
            </w:r>
          </w:p>
        </w:tc>
        <w:tc>
          <w:tcPr>
            <w:tcW w:w="981" w:type="dxa"/>
            <w:tcBorders>
              <w:top w:val="single" w:color="auto" w:sz="4" w:space="0"/>
              <w:left w:val="single" w:color="auto" w:sz="4" w:space="0"/>
              <w:bottom w:val="single" w:color="auto" w:sz="4" w:space="0"/>
              <w:right w:val="single" w:color="auto" w:sz="4" w:space="0"/>
            </w:tcBorders>
            <w:vAlign w:val="center"/>
          </w:tcPr>
          <w:p w14:paraId="7043D9FF">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5分</w:t>
            </w:r>
          </w:p>
        </w:tc>
      </w:tr>
      <w:tr w14:paraId="73C70515">
        <w:tblPrEx>
          <w:tblCellMar>
            <w:top w:w="0" w:type="dxa"/>
            <w:left w:w="108" w:type="dxa"/>
            <w:bottom w:w="0" w:type="dxa"/>
            <w:right w:w="108" w:type="dxa"/>
          </w:tblCellMar>
        </w:tblPrEx>
        <w:trPr>
          <w:trHeight w:val="1411"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759627C3">
            <w:pPr>
              <w:widowControl/>
              <w:snapToGrid w:val="0"/>
              <w:spacing w:line="440" w:lineRule="exact"/>
              <w:jc w:val="center"/>
              <w:rPr>
                <w:rFonts w:hint="default"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10</w:t>
            </w:r>
          </w:p>
        </w:tc>
        <w:tc>
          <w:tcPr>
            <w:tcW w:w="1235" w:type="dxa"/>
            <w:vMerge w:val="continue"/>
            <w:tcBorders>
              <w:top w:val="single" w:color="auto" w:sz="4" w:space="0"/>
              <w:left w:val="single" w:color="auto" w:sz="4" w:space="0"/>
              <w:bottom w:val="single" w:color="auto" w:sz="4" w:space="0"/>
              <w:right w:val="single" w:color="auto" w:sz="4" w:space="0"/>
            </w:tcBorders>
            <w:vAlign w:val="center"/>
          </w:tcPr>
          <w:p w14:paraId="78ED0ECB">
            <w:pPr>
              <w:widowControl/>
              <w:snapToGrid w:val="0"/>
              <w:spacing w:line="440" w:lineRule="exact"/>
              <w:jc w:val="center"/>
              <w:rPr>
                <w:rFonts w:hint="eastAsia" w:ascii="仿宋" w:hAnsi="仿宋" w:eastAsia="仿宋" w:cs="仿宋"/>
                <w:b w:val="0"/>
                <w:bCs w:val="0"/>
                <w:color w:val="000000" w:themeColor="text1"/>
                <w:kern w:val="0"/>
                <w:sz w:val="24"/>
                <w14:textFill>
                  <w14:solidFill>
                    <w14:schemeClr w14:val="tx1"/>
                  </w14:solidFill>
                </w14:textFill>
              </w:rPr>
            </w:pPr>
          </w:p>
        </w:tc>
        <w:tc>
          <w:tcPr>
            <w:tcW w:w="6134" w:type="dxa"/>
            <w:tcBorders>
              <w:top w:val="single" w:color="auto" w:sz="4" w:space="0"/>
              <w:left w:val="single" w:color="auto" w:sz="4" w:space="0"/>
              <w:bottom w:val="single" w:color="auto" w:sz="4" w:space="0"/>
              <w:right w:val="single" w:color="auto" w:sz="4" w:space="0"/>
            </w:tcBorders>
            <w:vAlign w:val="center"/>
          </w:tcPr>
          <w:p w14:paraId="41FB3A31">
            <w:pPr>
              <w:keepNext w:val="0"/>
              <w:keepLines w:val="0"/>
              <w:pageBreakBefore w:val="0"/>
              <w:widowControl/>
              <w:numPr>
                <w:ilvl w:val="0"/>
                <w:numId w:val="0"/>
              </w:numPr>
              <w:kinsoku/>
              <w:wordWrap/>
              <w:overflowPunct/>
              <w:topLinePunct w:val="0"/>
              <w:autoSpaceDE/>
              <w:autoSpaceDN/>
              <w:bidi w:val="0"/>
              <w:adjustRightInd w:val="0"/>
              <w:snapToGrid w:val="0"/>
              <w:spacing w:line="420" w:lineRule="exact"/>
              <w:textAlignment w:val="auto"/>
              <w:rPr>
                <w:rFonts w:hint="eastAsia" w:eastAsia="仿宋"/>
                <w:lang w:eastAsia="zh-CN"/>
              </w:rPr>
            </w:pPr>
            <w:r>
              <w:rPr>
                <w:rFonts w:hint="eastAsia" w:ascii="仿宋" w:hAnsi="仿宋" w:eastAsia="仿宋" w:cs="仿宋"/>
                <w:sz w:val="24"/>
                <w:szCs w:val="24"/>
                <w:highlight w:val="none"/>
                <w:lang w:eastAsia="zh-CN" w:bidi="ar"/>
              </w:rPr>
              <w:t>根据</w:t>
            </w:r>
            <w:r>
              <w:rPr>
                <w:rFonts w:hint="eastAsia" w:ascii="仿宋" w:hAnsi="仿宋" w:eastAsia="仿宋" w:cs="仿宋"/>
                <w:b w:val="0"/>
                <w:bCs w:val="0"/>
                <w:color w:val="000000" w:themeColor="text1"/>
                <w:kern w:val="0"/>
                <w:sz w:val="24"/>
                <w:lang w:eastAsia="zh-CN"/>
                <w14:textFill>
                  <w14:solidFill>
                    <w14:schemeClr w14:val="tx1"/>
                  </w14:solidFill>
                </w14:textFill>
              </w:rPr>
              <w:t>供应商</w:t>
            </w:r>
            <w:r>
              <w:rPr>
                <w:rFonts w:hint="eastAsia" w:ascii="仿宋" w:hAnsi="仿宋" w:eastAsia="仿宋" w:cs="仿宋"/>
                <w:sz w:val="24"/>
                <w:szCs w:val="24"/>
                <w:highlight w:val="none"/>
                <w:lang w:bidi="ar"/>
              </w:rPr>
              <w:t>提供对完成本项目工作内容制定的组织措施和实施计划（包括进度计划）的完善性、合理性和可操作性</w:t>
            </w:r>
            <w:r>
              <w:rPr>
                <w:rFonts w:hint="eastAsia" w:ascii="仿宋" w:hAnsi="仿宋" w:eastAsia="仿宋" w:cs="仿宋"/>
                <w:sz w:val="24"/>
                <w:szCs w:val="24"/>
                <w:highlight w:val="none"/>
                <w:lang w:eastAsia="zh-CN" w:bidi="ar"/>
              </w:rPr>
              <w:t>等</w:t>
            </w:r>
            <w:r>
              <w:rPr>
                <w:rFonts w:hint="eastAsia" w:ascii="仿宋" w:hAnsi="仿宋" w:eastAsia="仿宋" w:cs="仿宋"/>
                <w:sz w:val="24"/>
                <w:szCs w:val="24"/>
                <w:highlight w:val="none"/>
                <w:lang w:bidi="ar"/>
              </w:rPr>
              <w:t>进行打分</w:t>
            </w:r>
            <w:r>
              <w:rPr>
                <w:rFonts w:hint="eastAsia" w:ascii="仿宋" w:hAnsi="仿宋" w:eastAsia="仿宋" w:cs="仿宋"/>
                <w:color w:val="auto"/>
                <w:sz w:val="24"/>
                <w:szCs w:val="24"/>
                <w:lang w:val="en-US" w:eastAsia="zh-CN"/>
              </w:rPr>
              <w:t>（</w:t>
            </w:r>
            <w:r>
              <w:rPr>
                <w:rFonts w:hint="eastAsia" w:ascii="仿宋" w:hAnsi="仿宋" w:eastAsia="仿宋" w:cs="仿宋"/>
                <w:b w:val="0"/>
                <w:bCs w:val="0"/>
                <w:color w:val="auto"/>
                <w:sz w:val="24"/>
                <w:szCs w:val="24"/>
                <w:highlight w:val="none"/>
                <w:lang w:val="en-US" w:eastAsia="zh-CN"/>
              </w:rPr>
              <w:t>满分5分，</w:t>
            </w:r>
            <w:r>
              <w:rPr>
                <w:rFonts w:hint="eastAsia" w:ascii="仿宋" w:hAnsi="仿宋" w:eastAsia="仿宋" w:cs="仿宋"/>
                <w:color w:val="auto"/>
                <w:kern w:val="0"/>
                <w:sz w:val="24"/>
                <w:szCs w:val="24"/>
                <w:highlight w:val="none"/>
                <w:lang w:val="en-US" w:eastAsia="zh-CN"/>
              </w:rPr>
              <w:t>评分范围5，4，3，2，1，0</w:t>
            </w:r>
            <w:r>
              <w:rPr>
                <w:rFonts w:hint="eastAsia" w:ascii="仿宋" w:hAnsi="仿宋" w:eastAsia="仿宋" w:cs="仿宋"/>
                <w:color w:val="auto"/>
                <w:sz w:val="24"/>
                <w:szCs w:val="24"/>
                <w:lang w:val="en-US" w:eastAsia="zh-CN"/>
              </w:rPr>
              <w:t>）</w:t>
            </w:r>
            <w:r>
              <w:rPr>
                <w:rFonts w:hint="eastAsia" w:ascii="仿宋" w:hAnsi="仿宋" w:eastAsia="仿宋" w:cs="仿宋"/>
                <w:sz w:val="24"/>
                <w:szCs w:val="24"/>
                <w:highlight w:val="none"/>
                <w:lang w:val="en-US" w:eastAsia="zh-CN" w:bidi="ar"/>
              </w:rPr>
              <w:t>。</w:t>
            </w:r>
          </w:p>
        </w:tc>
        <w:tc>
          <w:tcPr>
            <w:tcW w:w="981" w:type="dxa"/>
            <w:tcBorders>
              <w:top w:val="single" w:color="auto" w:sz="4" w:space="0"/>
              <w:left w:val="single" w:color="auto" w:sz="4" w:space="0"/>
              <w:bottom w:val="single" w:color="auto" w:sz="4" w:space="0"/>
              <w:right w:val="single" w:color="auto" w:sz="4" w:space="0"/>
            </w:tcBorders>
            <w:vAlign w:val="center"/>
          </w:tcPr>
          <w:p w14:paraId="1ABE2CFA">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5分</w:t>
            </w:r>
          </w:p>
        </w:tc>
      </w:tr>
      <w:tr w14:paraId="5FD29479">
        <w:tblPrEx>
          <w:tblCellMar>
            <w:top w:w="0" w:type="dxa"/>
            <w:left w:w="108" w:type="dxa"/>
            <w:bottom w:w="0" w:type="dxa"/>
            <w:right w:w="108" w:type="dxa"/>
          </w:tblCellMar>
        </w:tblPrEx>
        <w:trPr>
          <w:trHeight w:val="1437"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09AFDE58">
            <w:pPr>
              <w:widowControl/>
              <w:snapToGrid w:val="0"/>
              <w:spacing w:line="440" w:lineRule="exact"/>
              <w:jc w:val="center"/>
              <w:rPr>
                <w:rFonts w:hint="default"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11</w:t>
            </w:r>
          </w:p>
        </w:tc>
        <w:tc>
          <w:tcPr>
            <w:tcW w:w="1235" w:type="dxa"/>
            <w:tcBorders>
              <w:top w:val="single" w:color="auto" w:sz="4" w:space="0"/>
              <w:left w:val="single" w:color="auto" w:sz="4" w:space="0"/>
              <w:bottom w:val="single" w:color="auto" w:sz="4" w:space="0"/>
              <w:right w:val="single" w:color="auto" w:sz="4" w:space="0"/>
            </w:tcBorders>
            <w:vAlign w:val="center"/>
          </w:tcPr>
          <w:p w14:paraId="284B8DD2">
            <w:pPr>
              <w:widowControl/>
              <w:snapToGrid w:val="0"/>
              <w:spacing w:line="440" w:lineRule="exact"/>
              <w:jc w:val="center"/>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质量保证措施</w:t>
            </w:r>
          </w:p>
        </w:tc>
        <w:tc>
          <w:tcPr>
            <w:tcW w:w="6134" w:type="dxa"/>
            <w:tcBorders>
              <w:top w:val="single" w:color="auto" w:sz="4" w:space="0"/>
              <w:left w:val="single" w:color="auto" w:sz="4" w:space="0"/>
              <w:bottom w:val="single" w:color="auto" w:sz="4" w:space="0"/>
              <w:right w:val="single" w:color="auto" w:sz="4" w:space="0"/>
            </w:tcBorders>
            <w:vAlign w:val="center"/>
          </w:tcPr>
          <w:p w14:paraId="4E78F992">
            <w:pPr>
              <w:keepNext w:val="0"/>
              <w:keepLines w:val="0"/>
              <w:pageBreakBefore w:val="0"/>
              <w:widowControl/>
              <w:kinsoku/>
              <w:wordWrap/>
              <w:overflowPunct/>
              <w:topLinePunct w:val="0"/>
              <w:autoSpaceDE/>
              <w:autoSpaceDN/>
              <w:bidi w:val="0"/>
              <w:adjustRightInd w:val="0"/>
              <w:snapToGrid w:val="0"/>
              <w:spacing w:line="420" w:lineRule="exac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sz w:val="24"/>
                <w:szCs w:val="24"/>
                <w:highlight w:val="none"/>
                <w:lang w:eastAsia="zh-CN" w:bidi="ar"/>
              </w:rPr>
              <w:t>根据</w:t>
            </w:r>
            <w:r>
              <w:rPr>
                <w:rFonts w:hint="eastAsia" w:ascii="仿宋" w:hAnsi="仿宋" w:eastAsia="仿宋" w:cs="仿宋"/>
                <w:b w:val="0"/>
                <w:bCs w:val="0"/>
                <w:color w:val="000000" w:themeColor="text1"/>
                <w:kern w:val="0"/>
                <w:sz w:val="24"/>
                <w:lang w:eastAsia="zh-CN"/>
                <w14:textFill>
                  <w14:solidFill>
                    <w14:schemeClr w14:val="tx1"/>
                  </w14:solidFill>
                </w14:textFill>
              </w:rPr>
              <w:t>供应商</w:t>
            </w:r>
            <w:r>
              <w:rPr>
                <w:rFonts w:hint="eastAsia" w:ascii="仿宋" w:hAnsi="仿宋" w:eastAsia="仿宋" w:cs="仿宋"/>
                <w:sz w:val="24"/>
                <w:szCs w:val="24"/>
                <w:highlight w:val="none"/>
                <w:lang w:bidi="ar"/>
              </w:rPr>
              <w:t>制定和提出的项目质量目标、管理组织构架、监督体系、质量保证措施的完善性、合理性和可操作性进行</w:t>
            </w:r>
            <w:r>
              <w:rPr>
                <w:rFonts w:hint="eastAsia" w:ascii="仿宋" w:hAnsi="仿宋" w:eastAsia="仿宋" w:cs="仿宋"/>
                <w:sz w:val="24"/>
                <w:szCs w:val="24"/>
                <w:highlight w:val="none"/>
                <w:lang w:eastAsia="zh-CN" w:bidi="ar"/>
              </w:rPr>
              <w:t>打</w:t>
            </w:r>
            <w:r>
              <w:rPr>
                <w:rFonts w:hint="eastAsia" w:ascii="仿宋" w:hAnsi="仿宋" w:eastAsia="仿宋" w:cs="仿宋"/>
                <w:sz w:val="24"/>
                <w:szCs w:val="24"/>
                <w:highlight w:val="none"/>
                <w:lang w:bidi="ar"/>
              </w:rPr>
              <w:t>分</w:t>
            </w:r>
            <w:r>
              <w:rPr>
                <w:rFonts w:hint="eastAsia" w:ascii="仿宋" w:hAnsi="仿宋" w:eastAsia="仿宋" w:cs="仿宋"/>
                <w:color w:val="auto"/>
                <w:sz w:val="24"/>
                <w:szCs w:val="24"/>
                <w:lang w:val="en-US" w:eastAsia="zh-CN"/>
              </w:rPr>
              <w:t>（</w:t>
            </w:r>
            <w:r>
              <w:rPr>
                <w:rFonts w:hint="eastAsia" w:ascii="仿宋" w:hAnsi="仿宋" w:eastAsia="仿宋" w:cs="仿宋"/>
                <w:b w:val="0"/>
                <w:bCs w:val="0"/>
                <w:color w:val="auto"/>
                <w:sz w:val="24"/>
                <w:szCs w:val="24"/>
                <w:highlight w:val="none"/>
                <w:lang w:val="en-US" w:eastAsia="zh-CN"/>
              </w:rPr>
              <w:t>满分4分，</w:t>
            </w:r>
            <w:r>
              <w:rPr>
                <w:rFonts w:hint="eastAsia" w:ascii="仿宋" w:hAnsi="仿宋" w:eastAsia="仿宋" w:cs="仿宋"/>
                <w:color w:val="auto"/>
                <w:kern w:val="0"/>
                <w:sz w:val="24"/>
                <w:szCs w:val="24"/>
                <w:highlight w:val="none"/>
                <w:lang w:val="en-US" w:eastAsia="zh-CN"/>
              </w:rPr>
              <w:t>评分范围4，3，2，1，0</w:t>
            </w:r>
            <w:r>
              <w:rPr>
                <w:rFonts w:hint="eastAsia" w:ascii="仿宋" w:hAnsi="仿宋" w:eastAsia="仿宋" w:cs="仿宋"/>
                <w:color w:val="auto"/>
                <w:sz w:val="24"/>
                <w:szCs w:val="24"/>
                <w:lang w:val="en-US" w:eastAsia="zh-CN"/>
              </w:rPr>
              <w:t>）</w:t>
            </w:r>
            <w:r>
              <w:rPr>
                <w:rFonts w:hint="eastAsia" w:ascii="仿宋" w:hAnsi="仿宋" w:eastAsia="仿宋" w:cs="仿宋"/>
                <w:sz w:val="24"/>
                <w:szCs w:val="24"/>
                <w:highlight w:val="none"/>
                <w:lang w:bidi="ar"/>
              </w:rPr>
              <w:t>。</w:t>
            </w:r>
          </w:p>
        </w:tc>
        <w:tc>
          <w:tcPr>
            <w:tcW w:w="981" w:type="dxa"/>
            <w:tcBorders>
              <w:top w:val="single" w:color="auto" w:sz="4" w:space="0"/>
              <w:left w:val="single" w:color="auto" w:sz="4" w:space="0"/>
              <w:bottom w:val="single" w:color="auto" w:sz="4" w:space="0"/>
              <w:right w:val="single" w:color="auto" w:sz="4" w:space="0"/>
            </w:tcBorders>
            <w:vAlign w:val="center"/>
          </w:tcPr>
          <w:p w14:paraId="72830427">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4分</w:t>
            </w:r>
          </w:p>
        </w:tc>
      </w:tr>
      <w:tr w14:paraId="54044522">
        <w:tblPrEx>
          <w:tblCellMar>
            <w:top w:w="0" w:type="dxa"/>
            <w:left w:w="108" w:type="dxa"/>
            <w:bottom w:w="0" w:type="dxa"/>
            <w:right w:w="108" w:type="dxa"/>
          </w:tblCellMar>
        </w:tblPrEx>
        <w:trPr>
          <w:trHeight w:val="1078"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0AC26CF2">
            <w:pPr>
              <w:widowControl/>
              <w:snapToGrid w:val="0"/>
              <w:spacing w:line="440" w:lineRule="exact"/>
              <w:jc w:val="center"/>
              <w:rPr>
                <w:rFonts w:hint="default"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12</w:t>
            </w:r>
          </w:p>
        </w:tc>
        <w:tc>
          <w:tcPr>
            <w:tcW w:w="1235" w:type="dxa"/>
            <w:tcBorders>
              <w:top w:val="single" w:color="auto" w:sz="4" w:space="0"/>
              <w:left w:val="single" w:color="auto" w:sz="4" w:space="0"/>
              <w:bottom w:val="single" w:color="auto" w:sz="4" w:space="0"/>
              <w:right w:val="single" w:color="auto" w:sz="4" w:space="0"/>
            </w:tcBorders>
            <w:vAlign w:val="center"/>
          </w:tcPr>
          <w:p w14:paraId="68E3189D">
            <w:pPr>
              <w:widowControl/>
              <w:snapToGrid w:val="0"/>
              <w:spacing w:line="440" w:lineRule="exact"/>
              <w:jc w:val="center"/>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保密措施</w:t>
            </w:r>
          </w:p>
        </w:tc>
        <w:tc>
          <w:tcPr>
            <w:tcW w:w="6134" w:type="dxa"/>
            <w:tcBorders>
              <w:top w:val="single" w:color="auto" w:sz="4" w:space="0"/>
              <w:left w:val="single" w:color="auto" w:sz="4" w:space="0"/>
              <w:bottom w:val="single" w:color="auto" w:sz="4" w:space="0"/>
              <w:right w:val="single" w:color="auto" w:sz="4" w:space="0"/>
            </w:tcBorders>
            <w:vAlign w:val="center"/>
          </w:tcPr>
          <w:p w14:paraId="41A0F4E6">
            <w:pPr>
              <w:keepNext w:val="0"/>
              <w:keepLines w:val="0"/>
              <w:pageBreakBefore w:val="0"/>
              <w:widowControl/>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val="en-US" w:eastAsia="zh-CN" w:bidi="ar"/>
              </w:rPr>
              <w:t>根据</w:t>
            </w:r>
            <w:r>
              <w:rPr>
                <w:rFonts w:hint="eastAsia" w:ascii="仿宋" w:hAnsi="仿宋" w:eastAsia="仿宋" w:cs="仿宋"/>
                <w:b w:val="0"/>
                <w:bCs w:val="0"/>
                <w:color w:val="000000" w:themeColor="text1"/>
                <w:kern w:val="0"/>
                <w:sz w:val="24"/>
                <w:lang w:eastAsia="zh-CN"/>
                <w14:textFill>
                  <w14:solidFill>
                    <w14:schemeClr w14:val="tx1"/>
                  </w14:solidFill>
                </w14:textFill>
              </w:rPr>
              <w:t>供应商</w:t>
            </w:r>
            <w:r>
              <w:rPr>
                <w:rFonts w:hint="eastAsia" w:ascii="仿宋" w:hAnsi="仿宋" w:eastAsia="仿宋" w:cs="仿宋"/>
                <w:sz w:val="24"/>
                <w:szCs w:val="24"/>
                <w:highlight w:val="none"/>
                <w:lang w:val="en-US" w:eastAsia="zh-CN" w:bidi="ar"/>
              </w:rPr>
              <w:t>提供的数据保密措施科学性、安全性进行打分</w:t>
            </w:r>
            <w:r>
              <w:rPr>
                <w:rFonts w:hint="eastAsia" w:ascii="仿宋" w:hAnsi="仿宋" w:eastAsia="仿宋" w:cs="仿宋"/>
                <w:b w:val="0"/>
                <w:bCs w:val="0"/>
                <w:color w:val="000000" w:themeColor="text1"/>
                <w:kern w:val="0"/>
                <w:sz w:val="24"/>
                <w:lang w:val="en-US" w:eastAsia="zh-CN"/>
                <w14:textFill>
                  <w14:solidFill>
                    <w14:schemeClr w14:val="tx1"/>
                  </w14:solidFill>
                </w14:textFill>
              </w:rPr>
              <w:t>（</w:t>
            </w:r>
            <w:r>
              <w:rPr>
                <w:rFonts w:hint="eastAsia" w:ascii="仿宋" w:hAnsi="仿宋" w:eastAsia="仿宋" w:cs="仿宋"/>
                <w:b w:val="0"/>
                <w:bCs w:val="0"/>
                <w:color w:val="auto"/>
                <w:sz w:val="24"/>
                <w:szCs w:val="24"/>
                <w:highlight w:val="none"/>
                <w:lang w:val="en-US" w:eastAsia="zh-CN"/>
              </w:rPr>
              <w:t>满分3分，</w:t>
            </w:r>
            <w:r>
              <w:rPr>
                <w:rFonts w:hint="eastAsia" w:ascii="仿宋" w:hAnsi="仿宋" w:eastAsia="仿宋" w:cs="仿宋"/>
                <w:color w:val="auto"/>
                <w:sz w:val="24"/>
                <w:szCs w:val="22"/>
                <w:highlight w:val="none"/>
                <w:lang w:val="en-US" w:eastAsia="zh-CN"/>
              </w:rPr>
              <w:t>评分范围3，2.5</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2"/>
                <w:highlight w:val="none"/>
                <w:lang w:val="en-US" w:eastAsia="zh-CN"/>
              </w:rPr>
              <w:t>2</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color w:val="auto"/>
                <w:sz w:val="24"/>
                <w:szCs w:val="22"/>
                <w:highlight w:val="none"/>
                <w:lang w:val="en-US" w:eastAsia="zh-CN"/>
              </w:rPr>
              <w:t>1</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color w:val="auto"/>
                <w:sz w:val="24"/>
                <w:szCs w:val="22"/>
                <w:highlight w:val="none"/>
                <w:lang w:val="en-US" w:eastAsia="zh-CN"/>
              </w:rPr>
              <w:t>0</w:t>
            </w:r>
            <w:r>
              <w:rPr>
                <w:rFonts w:hint="eastAsia" w:ascii="仿宋" w:hAnsi="仿宋" w:eastAsia="仿宋" w:cs="仿宋"/>
                <w:b w:val="0"/>
                <w:bCs w:val="0"/>
                <w:color w:val="000000" w:themeColor="text1"/>
                <w:kern w:val="0"/>
                <w:sz w:val="24"/>
                <w:lang w:val="en-US" w:eastAsia="zh-CN"/>
                <w14:textFill>
                  <w14:solidFill>
                    <w14:schemeClr w14:val="tx1"/>
                  </w14:solidFill>
                </w14:textFill>
              </w:rPr>
              <w:t>）</w:t>
            </w:r>
            <w:r>
              <w:rPr>
                <w:rFonts w:hint="eastAsia" w:ascii="仿宋" w:hAnsi="仿宋" w:eastAsia="仿宋" w:cs="仿宋"/>
                <w:sz w:val="24"/>
                <w:szCs w:val="24"/>
                <w:highlight w:val="none"/>
                <w:lang w:val="en-US" w:eastAsia="zh-CN" w:bidi="ar"/>
              </w:rPr>
              <w:t>。</w:t>
            </w:r>
          </w:p>
        </w:tc>
        <w:tc>
          <w:tcPr>
            <w:tcW w:w="981" w:type="dxa"/>
            <w:tcBorders>
              <w:top w:val="single" w:color="auto" w:sz="4" w:space="0"/>
              <w:left w:val="single" w:color="auto" w:sz="4" w:space="0"/>
              <w:bottom w:val="single" w:color="auto" w:sz="4" w:space="0"/>
              <w:right w:val="single" w:color="auto" w:sz="4" w:space="0"/>
            </w:tcBorders>
            <w:vAlign w:val="center"/>
          </w:tcPr>
          <w:p w14:paraId="7CC6C762">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3分</w:t>
            </w:r>
          </w:p>
        </w:tc>
      </w:tr>
      <w:tr w14:paraId="75704FD5">
        <w:tblPrEx>
          <w:tblCellMar>
            <w:top w:w="0" w:type="dxa"/>
            <w:left w:w="108" w:type="dxa"/>
            <w:bottom w:w="0" w:type="dxa"/>
            <w:right w:w="108" w:type="dxa"/>
          </w:tblCellMar>
        </w:tblPrEx>
        <w:trPr>
          <w:trHeight w:val="141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7CA65A0C">
            <w:pPr>
              <w:widowControl/>
              <w:snapToGrid w:val="0"/>
              <w:spacing w:line="440" w:lineRule="exact"/>
              <w:jc w:val="center"/>
              <w:rPr>
                <w:rFonts w:hint="default"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13</w:t>
            </w:r>
          </w:p>
        </w:tc>
        <w:tc>
          <w:tcPr>
            <w:tcW w:w="1235" w:type="dxa"/>
            <w:tcBorders>
              <w:top w:val="single" w:color="auto" w:sz="4" w:space="0"/>
              <w:left w:val="single" w:color="auto" w:sz="4" w:space="0"/>
              <w:bottom w:val="single" w:color="auto" w:sz="4" w:space="0"/>
              <w:right w:val="single" w:color="auto" w:sz="4" w:space="0"/>
            </w:tcBorders>
            <w:vAlign w:val="center"/>
          </w:tcPr>
          <w:p w14:paraId="1D2AEAC4">
            <w:pPr>
              <w:widowControl/>
              <w:snapToGrid w:val="0"/>
              <w:spacing w:line="440" w:lineRule="exact"/>
              <w:jc w:val="center"/>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应急预案</w:t>
            </w:r>
          </w:p>
        </w:tc>
        <w:tc>
          <w:tcPr>
            <w:tcW w:w="6134" w:type="dxa"/>
            <w:tcBorders>
              <w:top w:val="single" w:color="auto" w:sz="4" w:space="0"/>
              <w:left w:val="single" w:color="auto" w:sz="4" w:space="0"/>
              <w:bottom w:val="single" w:color="auto" w:sz="4" w:space="0"/>
              <w:right w:val="single" w:color="auto" w:sz="4" w:space="0"/>
            </w:tcBorders>
            <w:vAlign w:val="center"/>
          </w:tcPr>
          <w:p w14:paraId="0A6FB21D">
            <w:pPr>
              <w:keepNext w:val="0"/>
              <w:keepLines w:val="0"/>
              <w:pageBreakBefore w:val="0"/>
              <w:widowControl/>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val="en-US" w:eastAsia="zh-CN" w:bidi="ar"/>
              </w:rPr>
              <w:t>根据</w:t>
            </w:r>
            <w:r>
              <w:rPr>
                <w:rFonts w:hint="eastAsia" w:ascii="仿宋" w:hAnsi="仿宋" w:eastAsia="仿宋" w:cs="仿宋"/>
                <w:b w:val="0"/>
                <w:bCs w:val="0"/>
                <w:color w:val="000000" w:themeColor="text1"/>
                <w:kern w:val="0"/>
                <w:sz w:val="24"/>
                <w:lang w:eastAsia="zh-CN"/>
                <w14:textFill>
                  <w14:solidFill>
                    <w14:schemeClr w14:val="tx1"/>
                  </w14:solidFill>
                </w14:textFill>
              </w:rPr>
              <w:t>供应商</w:t>
            </w:r>
            <w:r>
              <w:rPr>
                <w:rFonts w:hint="eastAsia" w:ascii="仿宋" w:hAnsi="仿宋" w:eastAsia="仿宋" w:cs="仿宋"/>
                <w:sz w:val="24"/>
                <w:szCs w:val="24"/>
                <w:highlight w:val="none"/>
                <w:lang w:val="en-US" w:eastAsia="zh-CN" w:bidi="ar"/>
              </w:rPr>
              <w:t>提供的针对本项目实施过程中有可能遇到的突发情况及相应的应急预案的可行性等进行打分</w:t>
            </w:r>
            <w:r>
              <w:rPr>
                <w:rFonts w:hint="eastAsia" w:ascii="仿宋" w:hAnsi="仿宋" w:eastAsia="仿宋" w:cs="仿宋"/>
                <w:b w:val="0"/>
                <w:bCs w:val="0"/>
                <w:color w:val="000000" w:themeColor="text1"/>
                <w:kern w:val="0"/>
                <w:sz w:val="24"/>
                <w:lang w:val="en-US" w:eastAsia="zh-CN"/>
                <w14:textFill>
                  <w14:solidFill>
                    <w14:schemeClr w14:val="tx1"/>
                  </w14:solidFill>
                </w14:textFill>
              </w:rPr>
              <w:t>（</w:t>
            </w:r>
            <w:r>
              <w:rPr>
                <w:rFonts w:hint="eastAsia" w:ascii="仿宋" w:hAnsi="仿宋" w:eastAsia="仿宋" w:cs="仿宋"/>
                <w:b w:val="0"/>
                <w:bCs w:val="0"/>
                <w:color w:val="auto"/>
                <w:sz w:val="24"/>
                <w:szCs w:val="24"/>
                <w:highlight w:val="none"/>
                <w:lang w:val="en-US" w:eastAsia="zh-CN"/>
              </w:rPr>
              <w:t>满分3分，</w:t>
            </w:r>
            <w:r>
              <w:rPr>
                <w:rFonts w:hint="eastAsia" w:ascii="仿宋" w:hAnsi="仿宋" w:eastAsia="仿宋" w:cs="仿宋"/>
                <w:color w:val="auto"/>
                <w:sz w:val="24"/>
                <w:szCs w:val="22"/>
                <w:highlight w:val="none"/>
                <w:lang w:val="en-US" w:eastAsia="zh-CN"/>
              </w:rPr>
              <w:t>评分范围3，2.5</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2"/>
                <w:highlight w:val="none"/>
                <w:lang w:val="en-US" w:eastAsia="zh-CN"/>
              </w:rPr>
              <w:t>2</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color w:val="auto"/>
                <w:sz w:val="24"/>
                <w:szCs w:val="22"/>
                <w:highlight w:val="none"/>
                <w:lang w:val="en-US" w:eastAsia="zh-CN"/>
              </w:rPr>
              <w:t>1</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color w:val="auto"/>
                <w:sz w:val="24"/>
                <w:szCs w:val="22"/>
                <w:highlight w:val="none"/>
                <w:lang w:val="en-US" w:eastAsia="zh-CN"/>
              </w:rPr>
              <w:t>0</w:t>
            </w:r>
            <w:r>
              <w:rPr>
                <w:rFonts w:hint="eastAsia" w:ascii="仿宋" w:hAnsi="仿宋" w:eastAsia="仿宋" w:cs="仿宋"/>
                <w:b w:val="0"/>
                <w:bCs w:val="0"/>
                <w:color w:val="000000" w:themeColor="text1"/>
                <w:kern w:val="0"/>
                <w:sz w:val="24"/>
                <w:lang w:val="en-US" w:eastAsia="zh-CN"/>
                <w14:textFill>
                  <w14:solidFill>
                    <w14:schemeClr w14:val="tx1"/>
                  </w14:solidFill>
                </w14:textFill>
              </w:rPr>
              <w:t>）</w:t>
            </w:r>
            <w:r>
              <w:rPr>
                <w:rFonts w:hint="eastAsia" w:ascii="仿宋" w:hAnsi="仿宋" w:eastAsia="仿宋" w:cs="仿宋"/>
                <w:sz w:val="24"/>
                <w:szCs w:val="24"/>
                <w:highlight w:val="none"/>
                <w:lang w:val="en-US" w:eastAsia="zh-CN" w:bidi="ar"/>
              </w:rPr>
              <w:t>。</w:t>
            </w:r>
          </w:p>
        </w:tc>
        <w:tc>
          <w:tcPr>
            <w:tcW w:w="981" w:type="dxa"/>
            <w:tcBorders>
              <w:top w:val="single" w:color="auto" w:sz="4" w:space="0"/>
              <w:left w:val="single" w:color="auto" w:sz="4" w:space="0"/>
              <w:bottom w:val="single" w:color="auto" w:sz="4" w:space="0"/>
              <w:right w:val="single" w:color="auto" w:sz="4" w:space="0"/>
            </w:tcBorders>
            <w:vAlign w:val="center"/>
          </w:tcPr>
          <w:p w14:paraId="7344778E">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3分</w:t>
            </w:r>
          </w:p>
        </w:tc>
      </w:tr>
      <w:tr w14:paraId="66E90A3E">
        <w:tblPrEx>
          <w:tblCellMar>
            <w:top w:w="0" w:type="dxa"/>
            <w:left w:w="108" w:type="dxa"/>
            <w:bottom w:w="0" w:type="dxa"/>
            <w:right w:w="108" w:type="dxa"/>
          </w:tblCellMar>
        </w:tblPrEx>
        <w:trPr>
          <w:trHeight w:val="2602"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50546F1A">
            <w:pPr>
              <w:widowControl/>
              <w:snapToGrid w:val="0"/>
              <w:spacing w:line="440" w:lineRule="exact"/>
              <w:jc w:val="center"/>
              <w:rPr>
                <w:rFonts w:hint="default"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14</w:t>
            </w:r>
          </w:p>
        </w:tc>
        <w:tc>
          <w:tcPr>
            <w:tcW w:w="1235" w:type="dxa"/>
            <w:tcBorders>
              <w:top w:val="single" w:color="auto" w:sz="4" w:space="0"/>
              <w:left w:val="single" w:color="auto" w:sz="4" w:space="0"/>
              <w:bottom w:val="single" w:color="auto" w:sz="4" w:space="0"/>
              <w:right w:val="single" w:color="auto" w:sz="4" w:space="0"/>
            </w:tcBorders>
            <w:vAlign w:val="center"/>
          </w:tcPr>
          <w:p w14:paraId="5F48481C">
            <w:pPr>
              <w:widowControl/>
              <w:snapToGrid w:val="0"/>
              <w:spacing w:line="440" w:lineRule="exact"/>
              <w:jc w:val="center"/>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数据整理及成果提交方案</w:t>
            </w:r>
          </w:p>
        </w:tc>
        <w:tc>
          <w:tcPr>
            <w:tcW w:w="6134" w:type="dxa"/>
            <w:tcBorders>
              <w:top w:val="single" w:color="auto" w:sz="4" w:space="0"/>
              <w:left w:val="single" w:color="auto" w:sz="4" w:space="0"/>
              <w:bottom w:val="single" w:color="auto" w:sz="4" w:space="0"/>
              <w:right w:val="single" w:color="auto" w:sz="4" w:space="0"/>
            </w:tcBorders>
            <w:vAlign w:val="center"/>
          </w:tcPr>
          <w:p w14:paraId="0A8AAEBD">
            <w:pPr>
              <w:keepNext w:val="0"/>
              <w:keepLines w:val="0"/>
              <w:pageBreakBefore w:val="0"/>
              <w:widowControl/>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szCs w:val="24"/>
                <w:highlight w:val="none"/>
                <w:lang w:eastAsia="zh-CN" w:bidi="ar"/>
              </w:rPr>
            </w:pPr>
            <w:r>
              <w:rPr>
                <w:rFonts w:hint="eastAsia" w:ascii="仿宋" w:hAnsi="仿宋" w:eastAsia="仿宋" w:cs="仿宋"/>
                <w:sz w:val="24"/>
                <w:szCs w:val="24"/>
                <w:highlight w:val="none"/>
                <w:lang w:eastAsia="zh-CN" w:bidi="ar"/>
              </w:rPr>
              <w:t>根据</w:t>
            </w:r>
            <w:r>
              <w:rPr>
                <w:rFonts w:hint="eastAsia" w:ascii="仿宋" w:hAnsi="仿宋" w:eastAsia="仿宋" w:cs="仿宋"/>
                <w:b w:val="0"/>
                <w:bCs w:val="0"/>
                <w:color w:val="000000" w:themeColor="text1"/>
                <w:kern w:val="0"/>
                <w:sz w:val="24"/>
                <w:lang w:eastAsia="zh-CN"/>
                <w14:textFill>
                  <w14:solidFill>
                    <w14:schemeClr w14:val="tx1"/>
                  </w14:solidFill>
                </w14:textFill>
              </w:rPr>
              <w:t>供应商</w:t>
            </w:r>
            <w:r>
              <w:rPr>
                <w:rFonts w:hint="eastAsia" w:ascii="仿宋" w:hAnsi="仿宋" w:eastAsia="仿宋" w:cs="仿宋"/>
                <w:sz w:val="24"/>
                <w:szCs w:val="24"/>
                <w:highlight w:val="none"/>
                <w:lang w:eastAsia="zh-CN" w:bidi="ar"/>
              </w:rPr>
              <w:t>提供在项目实施过程中各项数据的收集、整理、归档及成果提交方案的科学性、合理性等进行打分：</w:t>
            </w:r>
          </w:p>
          <w:p w14:paraId="16D5894C">
            <w:pPr>
              <w:keepNext w:val="0"/>
              <w:keepLines w:val="0"/>
              <w:pageBreakBefore w:val="0"/>
              <w:widowControl/>
              <w:kinsoku/>
              <w:wordWrap/>
              <w:overflowPunct/>
              <w:topLinePunct w:val="0"/>
              <w:autoSpaceDE/>
              <w:autoSpaceDN/>
              <w:bidi w:val="0"/>
              <w:adjustRightInd w:val="0"/>
              <w:snapToGrid w:val="0"/>
              <w:spacing w:line="420" w:lineRule="exact"/>
              <w:textAlignment w:val="auto"/>
              <w:rPr>
                <w:rFonts w:hint="default" w:ascii="仿宋" w:hAnsi="仿宋" w:eastAsia="仿宋" w:cs="仿宋"/>
                <w:sz w:val="24"/>
                <w:szCs w:val="24"/>
                <w:highlight w:val="none"/>
                <w:lang w:val="en-US" w:eastAsia="zh-CN" w:bidi="ar"/>
              </w:rPr>
            </w:pP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val="en-US" w:eastAsia="zh-CN" w:bidi="ar"/>
              </w:rPr>
              <w:t>1）</w:t>
            </w:r>
            <w:r>
              <w:rPr>
                <w:rFonts w:hint="eastAsia" w:ascii="仿宋" w:hAnsi="仿宋" w:eastAsia="仿宋" w:cs="仿宋"/>
                <w:sz w:val="24"/>
                <w:szCs w:val="24"/>
                <w:highlight w:val="none"/>
                <w:lang w:eastAsia="zh-CN" w:bidi="ar"/>
              </w:rPr>
              <w:t>数据收集、整理、归档（</w:t>
            </w:r>
            <w:r>
              <w:rPr>
                <w:rFonts w:hint="eastAsia" w:ascii="仿宋" w:hAnsi="仿宋" w:eastAsia="仿宋" w:cs="仿宋"/>
                <w:color w:val="auto"/>
                <w:sz w:val="24"/>
                <w:szCs w:val="22"/>
                <w:highlight w:val="none"/>
                <w:lang w:val="en-US" w:eastAsia="zh-CN"/>
              </w:rPr>
              <w:t>评分范围3，2.5</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2"/>
                <w:highlight w:val="none"/>
                <w:lang w:val="en-US" w:eastAsia="zh-CN"/>
              </w:rPr>
              <w:t>2</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color w:val="auto"/>
                <w:sz w:val="24"/>
                <w:szCs w:val="22"/>
                <w:highlight w:val="none"/>
                <w:lang w:val="en-US" w:eastAsia="zh-CN"/>
              </w:rPr>
              <w:t>1</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color w:val="auto"/>
                <w:sz w:val="24"/>
                <w:szCs w:val="22"/>
                <w:highlight w:val="none"/>
                <w:lang w:val="en-US" w:eastAsia="zh-CN"/>
              </w:rPr>
              <w:t>0</w:t>
            </w:r>
            <w:r>
              <w:rPr>
                <w:rFonts w:hint="eastAsia" w:ascii="仿宋" w:hAnsi="仿宋" w:eastAsia="仿宋" w:cs="仿宋"/>
                <w:b w:val="0"/>
                <w:bCs w:val="0"/>
                <w:color w:val="000000" w:themeColor="text1"/>
                <w:kern w:val="0"/>
                <w:sz w:val="24"/>
                <w:lang w:val="en-US" w:eastAsia="zh-CN"/>
                <w14:textFill>
                  <w14:solidFill>
                    <w14:schemeClr w14:val="tx1"/>
                  </w14:solidFill>
                </w14:textFill>
              </w:rPr>
              <w:t>）</w:t>
            </w:r>
            <w:r>
              <w:rPr>
                <w:rFonts w:hint="eastAsia" w:ascii="仿宋" w:hAnsi="仿宋" w:eastAsia="仿宋" w:cs="仿宋"/>
                <w:sz w:val="24"/>
                <w:szCs w:val="24"/>
                <w:highlight w:val="none"/>
                <w:lang w:val="en-US" w:eastAsia="zh-CN" w:bidi="ar"/>
              </w:rPr>
              <w:t>；</w:t>
            </w:r>
          </w:p>
          <w:p w14:paraId="44F65A5F">
            <w:pPr>
              <w:keepNext w:val="0"/>
              <w:keepLines w:val="0"/>
              <w:pageBreakBefore w:val="0"/>
              <w:widowControl/>
              <w:kinsoku/>
              <w:wordWrap/>
              <w:overflowPunct/>
              <w:topLinePunct w:val="0"/>
              <w:autoSpaceDE/>
              <w:autoSpaceDN/>
              <w:bidi w:val="0"/>
              <w:adjustRightInd w:val="0"/>
              <w:snapToGrid w:val="0"/>
              <w:spacing w:line="420" w:lineRule="exact"/>
              <w:textAlignment w:val="auto"/>
              <w:rPr>
                <w:rFonts w:hint="default"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（2）成果提交方案</w:t>
            </w:r>
            <w:r>
              <w:rPr>
                <w:rFonts w:hint="eastAsia" w:ascii="仿宋" w:hAnsi="仿宋" w:eastAsia="仿宋" w:cs="仿宋"/>
                <w:sz w:val="24"/>
                <w:szCs w:val="24"/>
                <w:highlight w:val="none"/>
                <w:lang w:eastAsia="zh-CN" w:bidi="ar"/>
              </w:rPr>
              <w:t>（</w:t>
            </w:r>
            <w:r>
              <w:rPr>
                <w:rFonts w:hint="eastAsia" w:ascii="仿宋" w:hAnsi="仿宋" w:eastAsia="仿宋" w:cs="仿宋"/>
                <w:color w:val="auto"/>
                <w:sz w:val="24"/>
                <w:szCs w:val="22"/>
                <w:highlight w:val="none"/>
                <w:lang w:val="en-US" w:eastAsia="zh-CN"/>
              </w:rPr>
              <w:t>评分范围3，2.5</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2"/>
                <w:highlight w:val="none"/>
                <w:lang w:val="en-US" w:eastAsia="zh-CN"/>
              </w:rPr>
              <w:t>2</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color w:val="auto"/>
                <w:sz w:val="24"/>
                <w:szCs w:val="22"/>
                <w:highlight w:val="none"/>
                <w:lang w:val="en-US" w:eastAsia="zh-CN"/>
              </w:rPr>
              <w:t>1</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color w:val="auto"/>
                <w:sz w:val="24"/>
                <w:szCs w:val="22"/>
                <w:highlight w:val="none"/>
                <w:lang w:val="en-US" w:eastAsia="zh-CN"/>
              </w:rPr>
              <w:t>0</w:t>
            </w:r>
            <w:r>
              <w:rPr>
                <w:rFonts w:hint="eastAsia" w:ascii="仿宋" w:hAnsi="仿宋" w:eastAsia="仿宋" w:cs="仿宋"/>
                <w:b w:val="0"/>
                <w:bCs w:val="0"/>
                <w:color w:val="000000" w:themeColor="text1"/>
                <w:kern w:val="0"/>
                <w:sz w:val="24"/>
                <w:lang w:val="en-US" w:eastAsia="zh-CN"/>
                <w14:textFill>
                  <w14:solidFill>
                    <w14:schemeClr w14:val="tx1"/>
                  </w14:solidFill>
                </w14:textFill>
              </w:rPr>
              <w:t>）</w:t>
            </w:r>
            <w:r>
              <w:rPr>
                <w:rFonts w:hint="eastAsia" w:ascii="仿宋" w:hAnsi="仿宋" w:eastAsia="仿宋" w:cs="仿宋"/>
                <w:sz w:val="24"/>
                <w:szCs w:val="24"/>
                <w:highlight w:val="none"/>
                <w:lang w:val="en-US" w:eastAsia="zh-CN" w:bidi="ar"/>
              </w:rPr>
              <w:t>。</w:t>
            </w:r>
          </w:p>
        </w:tc>
        <w:tc>
          <w:tcPr>
            <w:tcW w:w="981" w:type="dxa"/>
            <w:tcBorders>
              <w:top w:val="single" w:color="auto" w:sz="4" w:space="0"/>
              <w:left w:val="single" w:color="auto" w:sz="4" w:space="0"/>
              <w:bottom w:val="single" w:color="auto" w:sz="4" w:space="0"/>
              <w:right w:val="single" w:color="auto" w:sz="4" w:space="0"/>
            </w:tcBorders>
            <w:vAlign w:val="center"/>
          </w:tcPr>
          <w:p w14:paraId="734CE5A7">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6分</w:t>
            </w:r>
          </w:p>
        </w:tc>
      </w:tr>
      <w:tr w14:paraId="3F3120C9">
        <w:tblPrEx>
          <w:tblCellMar>
            <w:top w:w="0" w:type="dxa"/>
            <w:left w:w="108" w:type="dxa"/>
            <w:bottom w:w="0" w:type="dxa"/>
            <w:right w:w="108" w:type="dxa"/>
          </w:tblCellMar>
        </w:tblPrEx>
        <w:trPr>
          <w:trHeight w:val="1410"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2331E905">
            <w:pPr>
              <w:widowControl/>
              <w:snapToGrid w:val="0"/>
              <w:spacing w:line="440" w:lineRule="exact"/>
              <w:jc w:val="center"/>
              <w:rPr>
                <w:rFonts w:hint="default"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15</w:t>
            </w:r>
          </w:p>
        </w:tc>
        <w:tc>
          <w:tcPr>
            <w:tcW w:w="1235" w:type="dxa"/>
            <w:tcBorders>
              <w:top w:val="single" w:color="auto" w:sz="4" w:space="0"/>
              <w:left w:val="single" w:color="auto" w:sz="4" w:space="0"/>
              <w:bottom w:val="single" w:color="auto" w:sz="4" w:space="0"/>
              <w:right w:val="single" w:color="auto" w:sz="4" w:space="0"/>
            </w:tcBorders>
            <w:vAlign w:val="center"/>
          </w:tcPr>
          <w:p w14:paraId="39566048">
            <w:pPr>
              <w:widowControl/>
              <w:snapToGrid w:val="0"/>
              <w:spacing w:line="440" w:lineRule="exact"/>
              <w:jc w:val="center"/>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服务承诺</w:t>
            </w:r>
          </w:p>
        </w:tc>
        <w:tc>
          <w:tcPr>
            <w:tcW w:w="6134" w:type="dxa"/>
            <w:tcBorders>
              <w:top w:val="single" w:color="auto" w:sz="4" w:space="0"/>
              <w:left w:val="single" w:color="auto" w:sz="4" w:space="0"/>
              <w:bottom w:val="single" w:color="auto" w:sz="4" w:space="0"/>
              <w:right w:val="single" w:color="auto" w:sz="4" w:space="0"/>
            </w:tcBorders>
            <w:vAlign w:val="center"/>
          </w:tcPr>
          <w:p w14:paraId="39CF9FF4">
            <w:pPr>
              <w:keepNext w:val="0"/>
              <w:keepLines w:val="0"/>
              <w:pageBreakBefore w:val="0"/>
              <w:widowControl/>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szCs w:val="24"/>
                <w:highlight w:val="none"/>
                <w:lang w:eastAsia="zh-CN" w:bidi="ar"/>
              </w:rPr>
            </w:pPr>
            <w:r>
              <w:rPr>
                <w:rFonts w:hint="eastAsia" w:ascii="仿宋" w:hAnsi="仿宋" w:eastAsia="仿宋" w:cs="仿宋"/>
                <w:sz w:val="24"/>
                <w:szCs w:val="24"/>
                <w:highlight w:val="none"/>
                <w:lang w:eastAsia="zh-CN" w:bidi="ar"/>
              </w:rPr>
              <w:t>根据</w:t>
            </w:r>
            <w:r>
              <w:rPr>
                <w:rFonts w:hint="eastAsia" w:ascii="仿宋" w:hAnsi="仿宋" w:eastAsia="仿宋" w:cs="仿宋"/>
                <w:b w:val="0"/>
                <w:bCs w:val="0"/>
                <w:color w:val="000000" w:themeColor="text1"/>
                <w:kern w:val="0"/>
                <w:sz w:val="24"/>
                <w:lang w:eastAsia="zh-CN"/>
                <w14:textFill>
                  <w14:solidFill>
                    <w14:schemeClr w14:val="tx1"/>
                  </w14:solidFill>
                </w14:textFill>
              </w:rPr>
              <w:t>供应商</w:t>
            </w:r>
            <w:r>
              <w:rPr>
                <w:rFonts w:hint="eastAsia" w:ascii="仿宋" w:hAnsi="仿宋" w:eastAsia="仿宋" w:cs="仿宋"/>
                <w:sz w:val="24"/>
                <w:szCs w:val="24"/>
                <w:highlight w:val="none"/>
                <w:lang w:eastAsia="zh-CN" w:bidi="ar"/>
              </w:rPr>
              <w:t>提供的服务承诺（包括但不限于后续服务等内容）进行打分。</w:t>
            </w:r>
          </w:p>
          <w:p w14:paraId="0AAE3B37">
            <w:pPr>
              <w:keepNext w:val="0"/>
              <w:keepLines w:val="0"/>
              <w:pageBreakBefore w:val="0"/>
              <w:widowControl/>
              <w:kinsoku/>
              <w:wordWrap/>
              <w:overflowPunct/>
              <w:topLinePunct w:val="0"/>
              <w:autoSpaceDE/>
              <w:autoSpaceDN/>
              <w:bidi w:val="0"/>
              <w:adjustRightInd w:val="0"/>
              <w:snapToGrid w:val="0"/>
              <w:spacing w:line="420" w:lineRule="exact"/>
              <w:textAlignment w:val="auto"/>
              <w:rPr>
                <w:rFonts w:hint="default" w:ascii="仿宋" w:hAnsi="仿宋" w:eastAsia="仿宋" w:cs="仿宋"/>
                <w:sz w:val="24"/>
                <w:szCs w:val="24"/>
                <w:highlight w:val="none"/>
                <w:lang w:val="en-US" w:eastAsia="zh-CN" w:bidi="ar"/>
              </w:rPr>
            </w:pPr>
            <w:r>
              <w:rPr>
                <w:rFonts w:hint="eastAsia" w:ascii="仿宋" w:hAnsi="仿宋" w:eastAsia="仿宋" w:cs="仿宋"/>
                <w:color w:val="auto"/>
                <w:sz w:val="24"/>
                <w:szCs w:val="24"/>
                <w:lang w:val="en-US" w:eastAsia="zh-CN"/>
              </w:rPr>
              <w:t>（</w:t>
            </w:r>
            <w:r>
              <w:rPr>
                <w:rFonts w:hint="eastAsia" w:ascii="仿宋" w:hAnsi="仿宋" w:eastAsia="仿宋" w:cs="仿宋"/>
                <w:b w:val="0"/>
                <w:bCs w:val="0"/>
                <w:color w:val="auto"/>
                <w:sz w:val="24"/>
                <w:szCs w:val="24"/>
                <w:highlight w:val="none"/>
                <w:lang w:val="en-US" w:eastAsia="zh-CN"/>
              </w:rPr>
              <w:t>满分4分，</w:t>
            </w:r>
            <w:r>
              <w:rPr>
                <w:rFonts w:hint="eastAsia" w:ascii="仿宋" w:hAnsi="仿宋" w:eastAsia="仿宋" w:cs="仿宋"/>
                <w:color w:val="auto"/>
                <w:kern w:val="0"/>
                <w:sz w:val="24"/>
                <w:szCs w:val="24"/>
                <w:highlight w:val="none"/>
                <w:lang w:val="en-US" w:eastAsia="zh-CN"/>
              </w:rPr>
              <w:t>评分范围4，3，2，1，0</w:t>
            </w:r>
            <w:r>
              <w:rPr>
                <w:rFonts w:hint="eastAsia" w:ascii="仿宋" w:hAnsi="仿宋" w:eastAsia="仿宋" w:cs="仿宋"/>
                <w:color w:val="auto"/>
                <w:sz w:val="24"/>
                <w:szCs w:val="24"/>
                <w:lang w:val="en-US" w:eastAsia="zh-CN"/>
              </w:rPr>
              <w:t>）</w:t>
            </w:r>
            <w:r>
              <w:rPr>
                <w:rFonts w:hint="eastAsia" w:ascii="仿宋" w:hAnsi="仿宋" w:eastAsia="仿宋" w:cs="仿宋"/>
                <w:sz w:val="24"/>
                <w:szCs w:val="24"/>
                <w:highlight w:val="none"/>
                <w:lang w:val="en-US" w:eastAsia="zh-CN" w:bidi="ar"/>
              </w:rPr>
              <w:t>。</w:t>
            </w:r>
          </w:p>
        </w:tc>
        <w:tc>
          <w:tcPr>
            <w:tcW w:w="981" w:type="dxa"/>
            <w:tcBorders>
              <w:top w:val="single" w:color="auto" w:sz="4" w:space="0"/>
              <w:left w:val="single" w:color="auto" w:sz="4" w:space="0"/>
              <w:bottom w:val="single" w:color="auto" w:sz="4" w:space="0"/>
              <w:right w:val="single" w:color="auto" w:sz="4" w:space="0"/>
            </w:tcBorders>
            <w:vAlign w:val="center"/>
          </w:tcPr>
          <w:p w14:paraId="127ADD99">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4分</w:t>
            </w:r>
          </w:p>
        </w:tc>
      </w:tr>
    </w:tbl>
    <w:p w14:paraId="317753E8">
      <w:pPr>
        <w:spacing w:line="440" w:lineRule="exact"/>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bCs/>
          <w:iCs/>
          <w:color w:val="000000" w:themeColor="text1"/>
          <w:sz w:val="24"/>
          <w:lang w:eastAsia="zh-CN"/>
          <w14:textFill>
            <w14:solidFill>
              <w14:schemeClr w14:val="tx1"/>
            </w14:solidFill>
          </w14:textFill>
        </w:rPr>
        <w:t>标项二、标项三、标项四：</w:t>
      </w:r>
      <w:r>
        <w:rPr>
          <w:rFonts w:hint="eastAsia" w:ascii="仿宋" w:hAnsi="仿宋" w:eastAsia="仿宋" w:cs="仿宋"/>
          <w:b/>
          <w:bCs/>
          <w:iCs/>
          <w:color w:val="000000" w:themeColor="text1"/>
          <w:sz w:val="24"/>
          <w14:textFill>
            <w14:solidFill>
              <w14:schemeClr w14:val="tx1"/>
            </w14:solidFill>
          </w14:textFill>
        </w:rPr>
        <w:t>商务技术分（</w:t>
      </w:r>
      <w:r>
        <w:rPr>
          <w:rFonts w:hint="eastAsia" w:ascii="仿宋" w:hAnsi="仿宋" w:eastAsia="仿宋" w:cs="仿宋"/>
          <w:b/>
          <w:bCs/>
          <w:iCs/>
          <w:color w:val="000000" w:themeColor="text1"/>
          <w:sz w:val="24"/>
          <w:lang w:val="en-US" w:eastAsia="zh-CN"/>
          <w14:textFill>
            <w14:solidFill>
              <w14:schemeClr w14:val="tx1"/>
            </w14:solidFill>
          </w14:textFill>
        </w:rPr>
        <w:t>70</w:t>
      </w:r>
      <w:r>
        <w:rPr>
          <w:rFonts w:hint="eastAsia" w:ascii="仿宋" w:hAnsi="仿宋" w:eastAsia="仿宋" w:cs="仿宋"/>
          <w:b/>
          <w:bCs/>
          <w:iCs/>
          <w:color w:val="000000" w:themeColor="text1"/>
          <w:sz w:val="24"/>
          <w14:textFill>
            <w14:solidFill>
              <w14:schemeClr w14:val="tx1"/>
            </w14:solidFill>
          </w14:textFill>
        </w:rPr>
        <w:t>分）</w:t>
      </w:r>
    </w:p>
    <w:tbl>
      <w:tblPr>
        <w:tblStyle w:val="61"/>
        <w:tblW w:w="9348" w:type="dxa"/>
        <w:jc w:val="center"/>
        <w:tblLayout w:type="fixed"/>
        <w:tblCellMar>
          <w:top w:w="0" w:type="dxa"/>
          <w:left w:w="108" w:type="dxa"/>
          <w:bottom w:w="0" w:type="dxa"/>
          <w:right w:w="108" w:type="dxa"/>
        </w:tblCellMar>
      </w:tblPr>
      <w:tblGrid>
        <w:gridCol w:w="685"/>
        <w:gridCol w:w="1220"/>
        <w:gridCol w:w="6451"/>
        <w:gridCol w:w="992"/>
      </w:tblGrid>
      <w:tr w14:paraId="00C499E7">
        <w:tblPrEx>
          <w:tblCellMar>
            <w:top w:w="0" w:type="dxa"/>
            <w:left w:w="108" w:type="dxa"/>
            <w:bottom w:w="0" w:type="dxa"/>
            <w:right w:w="108" w:type="dxa"/>
          </w:tblCellMar>
        </w:tblPrEx>
        <w:trPr>
          <w:trHeight w:val="1019"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2A1264E7">
            <w:pPr>
              <w:widowControl/>
              <w:snapToGrid w:val="0"/>
              <w:spacing w:line="440" w:lineRule="exact"/>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序号</w:t>
            </w:r>
          </w:p>
        </w:tc>
        <w:tc>
          <w:tcPr>
            <w:tcW w:w="1220" w:type="dxa"/>
            <w:tcBorders>
              <w:top w:val="single" w:color="auto" w:sz="4" w:space="0"/>
              <w:left w:val="single" w:color="auto" w:sz="4" w:space="0"/>
              <w:bottom w:val="single" w:color="auto" w:sz="4" w:space="0"/>
              <w:right w:val="single" w:color="auto" w:sz="4" w:space="0"/>
            </w:tcBorders>
            <w:vAlign w:val="center"/>
          </w:tcPr>
          <w:p w14:paraId="70A5706E">
            <w:pPr>
              <w:widowControl/>
              <w:snapToGrid w:val="0"/>
              <w:spacing w:line="440" w:lineRule="exact"/>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评分项</w:t>
            </w:r>
          </w:p>
        </w:tc>
        <w:tc>
          <w:tcPr>
            <w:tcW w:w="6451" w:type="dxa"/>
            <w:tcBorders>
              <w:top w:val="single" w:color="auto" w:sz="4" w:space="0"/>
              <w:left w:val="single" w:color="auto" w:sz="4" w:space="0"/>
              <w:bottom w:val="single" w:color="auto" w:sz="4" w:space="0"/>
              <w:right w:val="single" w:color="auto" w:sz="4" w:space="0"/>
            </w:tcBorders>
            <w:vAlign w:val="center"/>
          </w:tcPr>
          <w:p w14:paraId="703FCF3D">
            <w:pPr>
              <w:widowControl/>
              <w:snapToGrid w:val="0"/>
              <w:spacing w:line="440" w:lineRule="exact"/>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评审依据及标准</w:t>
            </w:r>
          </w:p>
        </w:tc>
        <w:tc>
          <w:tcPr>
            <w:tcW w:w="992" w:type="dxa"/>
            <w:tcBorders>
              <w:top w:val="single" w:color="auto" w:sz="4" w:space="0"/>
              <w:left w:val="single" w:color="auto" w:sz="4" w:space="0"/>
              <w:bottom w:val="single" w:color="auto" w:sz="4" w:space="0"/>
              <w:right w:val="single" w:color="auto" w:sz="4" w:space="0"/>
            </w:tcBorders>
            <w:vAlign w:val="center"/>
          </w:tcPr>
          <w:p w14:paraId="245DC66C">
            <w:pPr>
              <w:widowControl/>
              <w:snapToGrid w:val="0"/>
              <w:spacing w:line="440" w:lineRule="exact"/>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分值</w:t>
            </w:r>
          </w:p>
        </w:tc>
      </w:tr>
      <w:tr w14:paraId="0C9D45DF">
        <w:tblPrEx>
          <w:tblCellMar>
            <w:top w:w="0" w:type="dxa"/>
            <w:left w:w="108" w:type="dxa"/>
            <w:bottom w:w="0" w:type="dxa"/>
            <w:right w:w="108" w:type="dxa"/>
          </w:tblCellMar>
        </w:tblPrEx>
        <w:trPr>
          <w:trHeight w:val="1881"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5AB72084">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1</w:t>
            </w:r>
          </w:p>
        </w:tc>
        <w:tc>
          <w:tcPr>
            <w:tcW w:w="1220" w:type="dxa"/>
            <w:vMerge w:val="restart"/>
            <w:tcBorders>
              <w:top w:val="single" w:color="auto" w:sz="4" w:space="0"/>
              <w:left w:val="single" w:color="auto" w:sz="4" w:space="0"/>
              <w:right w:val="single" w:color="auto" w:sz="4" w:space="0"/>
            </w:tcBorders>
            <w:vAlign w:val="center"/>
          </w:tcPr>
          <w:p w14:paraId="47F284E5">
            <w:pPr>
              <w:widowControl/>
              <w:snapToGrid w:val="0"/>
              <w:spacing w:line="440" w:lineRule="exact"/>
              <w:jc w:val="center"/>
              <w:rPr>
                <w:rFonts w:hint="eastAsia" w:ascii="仿宋" w:hAnsi="仿宋" w:eastAsia="仿宋" w:cs="仿宋"/>
                <w:b/>
                <w:bCs/>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企业综合实力</w:t>
            </w:r>
          </w:p>
        </w:tc>
        <w:tc>
          <w:tcPr>
            <w:tcW w:w="6451" w:type="dxa"/>
            <w:tcBorders>
              <w:top w:val="single" w:color="auto" w:sz="4" w:space="0"/>
              <w:left w:val="single" w:color="auto" w:sz="4" w:space="0"/>
              <w:bottom w:val="single" w:color="auto" w:sz="4" w:space="0"/>
              <w:right w:val="single" w:color="auto" w:sz="4" w:space="0"/>
            </w:tcBorders>
            <w:vAlign w:val="center"/>
          </w:tcPr>
          <w:p w14:paraId="77D866DA">
            <w:pPr>
              <w:widowControl/>
              <w:numPr>
                <w:ilvl w:val="0"/>
                <w:numId w:val="0"/>
              </w:numPr>
              <w:snapToGrid w:val="0"/>
              <w:spacing w:line="440" w:lineRule="exact"/>
              <w:jc w:val="left"/>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（1）供应商具有土地规划乙级及以上资质的得2分。</w:t>
            </w:r>
          </w:p>
          <w:p w14:paraId="7169745B">
            <w:pPr>
              <w:widowControl/>
              <w:numPr>
                <w:ilvl w:val="0"/>
                <w:numId w:val="0"/>
              </w:numPr>
              <w:snapToGrid w:val="0"/>
              <w:spacing w:line="440" w:lineRule="exact"/>
              <w:jc w:val="left"/>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（2）供应商具有信息安全管理体系认证证书或信息技术服务管理体系认证证书的得1分。</w:t>
            </w:r>
          </w:p>
          <w:p w14:paraId="6D328AEA">
            <w:pPr>
              <w:widowControl/>
              <w:numPr>
                <w:ilvl w:val="0"/>
                <w:numId w:val="0"/>
              </w:numPr>
              <w:snapToGrid w:val="0"/>
              <w:spacing w:line="440" w:lineRule="exact"/>
              <w:jc w:val="left"/>
              <w:rPr>
                <w:rFonts w:hint="default" w:ascii="仿宋" w:hAnsi="仿宋" w:eastAsia="仿宋" w:cs="仿宋"/>
                <w:b w:val="0"/>
                <w:bCs w:val="0"/>
                <w:color w:val="000000" w:themeColor="text1"/>
                <w:kern w:val="0"/>
                <w:sz w:val="24"/>
                <w:lang w:val="en-US"/>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（提供有效期内的相关证书扫描件并加盖CA签章）</w:t>
            </w:r>
          </w:p>
        </w:tc>
        <w:tc>
          <w:tcPr>
            <w:tcW w:w="992" w:type="dxa"/>
            <w:tcBorders>
              <w:top w:val="single" w:color="auto" w:sz="4" w:space="0"/>
              <w:left w:val="single" w:color="auto" w:sz="4" w:space="0"/>
              <w:bottom w:val="single" w:color="auto" w:sz="4" w:space="0"/>
              <w:right w:val="single" w:color="auto" w:sz="4" w:space="0"/>
            </w:tcBorders>
            <w:vAlign w:val="center"/>
          </w:tcPr>
          <w:p w14:paraId="0A19F89D">
            <w:pPr>
              <w:widowControl/>
              <w:snapToGrid w:val="0"/>
              <w:spacing w:line="440" w:lineRule="exact"/>
              <w:jc w:val="center"/>
              <w:rPr>
                <w:rFonts w:hint="eastAsia" w:ascii="仿宋" w:hAnsi="仿宋" w:eastAsia="仿宋" w:cs="仿宋"/>
                <w:b/>
                <w:bCs/>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3分</w:t>
            </w:r>
          </w:p>
        </w:tc>
      </w:tr>
      <w:tr w14:paraId="07289380">
        <w:tblPrEx>
          <w:tblCellMar>
            <w:top w:w="0" w:type="dxa"/>
            <w:left w:w="108" w:type="dxa"/>
            <w:bottom w:w="0" w:type="dxa"/>
            <w:right w:w="108" w:type="dxa"/>
          </w:tblCellMar>
        </w:tblPrEx>
        <w:trPr>
          <w:trHeight w:val="2419"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12626704">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2</w:t>
            </w:r>
          </w:p>
        </w:tc>
        <w:tc>
          <w:tcPr>
            <w:tcW w:w="1220" w:type="dxa"/>
            <w:vMerge w:val="continue"/>
            <w:tcBorders>
              <w:left w:val="single" w:color="auto" w:sz="4" w:space="0"/>
              <w:bottom w:val="single" w:color="auto" w:sz="4" w:space="0"/>
              <w:right w:val="single" w:color="auto" w:sz="4" w:space="0"/>
            </w:tcBorders>
            <w:vAlign w:val="center"/>
          </w:tcPr>
          <w:p w14:paraId="03BD6FA8">
            <w:pPr>
              <w:widowControl/>
              <w:snapToGrid w:val="0"/>
              <w:spacing w:line="440" w:lineRule="exact"/>
              <w:jc w:val="center"/>
              <w:rPr>
                <w:rFonts w:hint="eastAsia" w:ascii="仿宋" w:hAnsi="仿宋" w:eastAsia="仿宋" w:cs="仿宋"/>
                <w:b w:val="0"/>
                <w:bCs w:val="0"/>
                <w:color w:val="000000" w:themeColor="text1"/>
                <w:kern w:val="0"/>
                <w:sz w:val="24"/>
                <w14:textFill>
                  <w14:solidFill>
                    <w14:schemeClr w14:val="tx1"/>
                  </w14:solidFill>
                </w14:textFill>
              </w:rPr>
            </w:pPr>
          </w:p>
        </w:tc>
        <w:tc>
          <w:tcPr>
            <w:tcW w:w="6451" w:type="dxa"/>
            <w:tcBorders>
              <w:top w:val="single" w:color="auto" w:sz="4" w:space="0"/>
              <w:left w:val="single" w:color="auto" w:sz="4" w:space="0"/>
              <w:bottom w:val="single" w:color="auto" w:sz="4" w:space="0"/>
              <w:right w:val="single" w:color="auto" w:sz="4" w:space="0"/>
            </w:tcBorders>
            <w:vAlign w:val="center"/>
          </w:tcPr>
          <w:p w14:paraId="6B39CE3E">
            <w:pPr>
              <w:widowControl/>
              <w:snapToGrid w:val="0"/>
              <w:spacing w:line="440" w:lineRule="exact"/>
              <w:jc w:val="left"/>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供应商获得过区县级自然（国土）资源部门颁发的土地类奖项的每个得1分，获得过地市级自然（国土）资源部门颁发的土地类奖项的每个得2分，获得过省级及以上自然（国土）资源部门颁发的土地类奖项的每个得3分。</w:t>
            </w:r>
          </w:p>
          <w:p w14:paraId="2015D007">
            <w:pPr>
              <w:widowControl/>
              <w:snapToGrid w:val="0"/>
              <w:spacing w:line="440" w:lineRule="exact"/>
              <w:jc w:val="left"/>
              <w:rPr>
                <w:rFonts w:hint="default"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（提供相关证明材料并加盖</w:t>
            </w:r>
            <w:r>
              <w:rPr>
                <w:rFonts w:hint="eastAsia" w:ascii="仿宋" w:hAnsi="仿宋" w:eastAsia="仿宋" w:cs="仿宋"/>
                <w:b w:val="0"/>
                <w:bCs w:val="0"/>
                <w:color w:val="000000" w:themeColor="text1"/>
                <w:kern w:val="0"/>
                <w:sz w:val="24"/>
                <w:lang w:val="en-US" w:eastAsia="zh-CN"/>
                <w14:textFill>
                  <w14:solidFill>
                    <w14:schemeClr w14:val="tx1"/>
                  </w14:solidFill>
                </w14:textFill>
              </w:rPr>
              <w:t>CA签</w:t>
            </w:r>
            <w:r>
              <w:rPr>
                <w:rFonts w:hint="eastAsia" w:ascii="仿宋" w:hAnsi="仿宋" w:eastAsia="仿宋" w:cs="仿宋"/>
                <w:b w:val="0"/>
                <w:bCs w:val="0"/>
                <w:color w:val="000000" w:themeColor="text1"/>
                <w:kern w:val="0"/>
                <w:sz w:val="24"/>
                <w:lang w:eastAsia="zh-CN"/>
                <w14:textFill>
                  <w14:solidFill>
                    <w14:schemeClr w14:val="tx1"/>
                  </w14:solidFill>
                </w14:textFill>
              </w:rPr>
              <w:t>章）。</w:t>
            </w:r>
          </w:p>
        </w:tc>
        <w:tc>
          <w:tcPr>
            <w:tcW w:w="992" w:type="dxa"/>
            <w:tcBorders>
              <w:top w:val="single" w:color="auto" w:sz="4" w:space="0"/>
              <w:left w:val="single" w:color="auto" w:sz="4" w:space="0"/>
              <w:bottom w:val="single" w:color="auto" w:sz="4" w:space="0"/>
              <w:right w:val="single" w:color="auto" w:sz="4" w:space="0"/>
            </w:tcBorders>
            <w:vAlign w:val="center"/>
          </w:tcPr>
          <w:p w14:paraId="14FD2BE4">
            <w:pPr>
              <w:widowControl/>
              <w:snapToGrid w:val="0"/>
              <w:spacing w:line="440" w:lineRule="exact"/>
              <w:jc w:val="center"/>
              <w:rPr>
                <w:rFonts w:hint="eastAsia" w:ascii="仿宋" w:hAnsi="仿宋" w:eastAsia="仿宋" w:cs="仿宋"/>
                <w:b/>
                <w:bCs/>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3分</w:t>
            </w:r>
          </w:p>
        </w:tc>
      </w:tr>
      <w:tr w14:paraId="69B21121">
        <w:tblPrEx>
          <w:tblCellMar>
            <w:top w:w="0" w:type="dxa"/>
            <w:left w:w="108" w:type="dxa"/>
            <w:bottom w:w="0" w:type="dxa"/>
            <w:right w:w="108" w:type="dxa"/>
          </w:tblCellMar>
        </w:tblPrEx>
        <w:trPr>
          <w:trHeight w:val="1461"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3ECF3D68">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3</w:t>
            </w:r>
          </w:p>
        </w:tc>
        <w:tc>
          <w:tcPr>
            <w:tcW w:w="1220" w:type="dxa"/>
            <w:tcBorders>
              <w:top w:val="single" w:color="auto" w:sz="4" w:space="0"/>
              <w:left w:val="single" w:color="auto" w:sz="4" w:space="0"/>
              <w:bottom w:val="single" w:color="auto" w:sz="4" w:space="0"/>
              <w:right w:val="single" w:color="auto" w:sz="4" w:space="0"/>
            </w:tcBorders>
            <w:vAlign w:val="center"/>
          </w:tcPr>
          <w:p w14:paraId="0B8393E5">
            <w:pPr>
              <w:widowControl/>
              <w:snapToGrid w:val="0"/>
              <w:spacing w:line="440" w:lineRule="exact"/>
              <w:jc w:val="center"/>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项目业绩</w:t>
            </w:r>
          </w:p>
        </w:tc>
        <w:tc>
          <w:tcPr>
            <w:tcW w:w="6451" w:type="dxa"/>
            <w:tcBorders>
              <w:top w:val="single" w:color="auto" w:sz="4" w:space="0"/>
              <w:left w:val="single" w:color="auto" w:sz="4" w:space="0"/>
              <w:bottom w:val="single" w:color="auto" w:sz="4" w:space="0"/>
              <w:right w:val="single" w:color="auto" w:sz="4" w:space="0"/>
            </w:tcBorders>
            <w:vAlign w:val="center"/>
          </w:tcPr>
          <w:p w14:paraId="6BE73C43">
            <w:pPr>
              <w:widowControl/>
              <w:snapToGrid w:val="0"/>
              <w:spacing w:line="440" w:lineRule="exact"/>
              <w:jc w:val="left"/>
              <w:rPr>
                <w:rFonts w:hint="eastAsia" w:ascii="仿宋" w:hAnsi="仿宋" w:eastAsia="仿宋" w:cs="仿宋"/>
                <w:b w:val="0"/>
                <w:bCs w:val="0"/>
                <w:color w:val="000000" w:themeColor="text1"/>
                <w:kern w:val="0"/>
                <w:sz w:val="24"/>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供应商</w:t>
            </w:r>
            <w:r>
              <w:rPr>
                <w:rFonts w:hint="eastAsia" w:ascii="仿宋" w:hAnsi="仿宋" w:eastAsia="仿宋" w:cs="仿宋"/>
                <w:b w:val="0"/>
                <w:bCs w:val="0"/>
                <w:color w:val="000000" w:themeColor="text1"/>
                <w:kern w:val="0"/>
                <w:sz w:val="24"/>
                <w:lang w:val="zh-TW"/>
                <w14:textFill>
                  <w14:solidFill>
                    <w14:schemeClr w14:val="tx1"/>
                  </w14:solidFill>
                </w14:textFill>
              </w:rPr>
              <w:t>提供自20</w:t>
            </w:r>
            <w:r>
              <w:rPr>
                <w:rFonts w:hint="eastAsia" w:ascii="仿宋" w:hAnsi="仿宋" w:eastAsia="仿宋" w:cs="仿宋"/>
                <w:b w:val="0"/>
                <w:bCs w:val="0"/>
                <w:color w:val="000000" w:themeColor="text1"/>
                <w:kern w:val="0"/>
                <w:sz w:val="24"/>
                <w14:textFill>
                  <w14:solidFill>
                    <w14:schemeClr w14:val="tx1"/>
                  </w14:solidFill>
                </w14:textFill>
              </w:rPr>
              <w:t>2</w:t>
            </w:r>
            <w:r>
              <w:rPr>
                <w:rFonts w:hint="eastAsia" w:ascii="仿宋" w:hAnsi="仿宋" w:eastAsia="仿宋" w:cs="仿宋"/>
                <w:b w:val="0"/>
                <w:bCs w:val="0"/>
                <w:color w:val="000000" w:themeColor="text1"/>
                <w:kern w:val="0"/>
                <w:sz w:val="24"/>
                <w:lang w:val="en-US" w:eastAsia="zh-CN"/>
                <w14:textFill>
                  <w14:solidFill>
                    <w14:schemeClr w14:val="tx1"/>
                  </w14:solidFill>
                </w14:textFill>
              </w:rPr>
              <w:t>2</w:t>
            </w:r>
            <w:r>
              <w:rPr>
                <w:rFonts w:hint="eastAsia" w:ascii="仿宋" w:hAnsi="仿宋" w:eastAsia="仿宋" w:cs="仿宋"/>
                <w:b w:val="0"/>
                <w:bCs w:val="0"/>
                <w:color w:val="000000" w:themeColor="text1"/>
                <w:kern w:val="0"/>
                <w:sz w:val="24"/>
                <w:lang w:val="zh-TW"/>
                <w14:textFill>
                  <w14:solidFill>
                    <w14:schemeClr w14:val="tx1"/>
                  </w14:solidFill>
                </w14:textFill>
              </w:rPr>
              <w:t>年1月1日以来（以合同签订时间为准）</w:t>
            </w:r>
            <w:r>
              <w:rPr>
                <w:rFonts w:hint="eastAsia" w:ascii="仿宋" w:hAnsi="仿宋" w:eastAsia="仿宋" w:cs="仿宋"/>
                <w:b w:val="0"/>
                <w:bCs w:val="0"/>
                <w:color w:val="000000" w:themeColor="text1"/>
                <w:kern w:val="0"/>
                <w:sz w:val="24"/>
                <w:lang w:val="zh-TW" w:eastAsia="zh-CN"/>
                <w14:textFill>
                  <w14:solidFill>
                    <w14:schemeClr w14:val="tx1"/>
                  </w14:solidFill>
                </w14:textFill>
              </w:rPr>
              <w:t>承担过土地综合整治项目业绩的</w:t>
            </w:r>
            <w:r>
              <w:rPr>
                <w:rFonts w:hint="eastAsia" w:ascii="仿宋" w:hAnsi="仿宋" w:eastAsia="仿宋" w:cs="仿宋"/>
                <w:b w:val="0"/>
                <w:bCs w:val="0"/>
                <w:color w:val="000000" w:themeColor="text1"/>
                <w:kern w:val="0"/>
                <w:sz w:val="24"/>
                <w:lang w:val="zh-TW"/>
                <w14:textFill>
                  <w14:solidFill>
                    <w14:schemeClr w14:val="tx1"/>
                  </w14:solidFill>
                </w14:textFill>
              </w:rPr>
              <w:t>，每提供一个得</w:t>
            </w:r>
            <w:r>
              <w:rPr>
                <w:rFonts w:hint="eastAsia" w:ascii="仿宋" w:hAnsi="仿宋" w:eastAsia="仿宋" w:cs="仿宋"/>
                <w:b w:val="0"/>
                <w:bCs w:val="0"/>
                <w:color w:val="000000" w:themeColor="text1"/>
                <w:kern w:val="0"/>
                <w:sz w:val="24"/>
                <w14:textFill>
                  <w14:solidFill>
                    <w14:schemeClr w14:val="tx1"/>
                  </w14:solidFill>
                </w14:textFill>
              </w:rPr>
              <w:t>1</w:t>
            </w:r>
            <w:r>
              <w:rPr>
                <w:rFonts w:hint="eastAsia" w:ascii="仿宋" w:hAnsi="仿宋" w:eastAsia="仿宋" w:cs="仿宋"/>
                <w:b w:val="0"/>
                <w:bCs w:val="0"/>
                <w:color w:val="000000" w:themeColor="text1"/>
                <w:kern w:val="0"/>
                <w:sz w:val="24"/>
                <w:lang w:val="zh-TW"/>
                <w14:textFill>
                  <w14:solidFill>
                    <w14:schemeClr w14:val="tx1"/>
                  </w14:solidFill>
                </w14:textFill>
              </w:rPr>
              <w:t>分，最高得</w:t>
            </w:r>
            <w:r>
              <w:rPr>
                <w:rFonts w:hint="eastAsia" w:ascii="仿宋" w:hAnsi="仿宋" w:eastAsia="仿宋" w:cs="仿宋"/>
                <w:b w:val="0"/>
                <w:bCs w:val="0"/>
                <w:color w:val="000000" w:themeColor="text1"/>
                <w:kern w:val="0"/>
                <w:sz w:val="24"/>
                <w:lang w:val="en-US" w:eastAsia="zh-CN"/>
                <w14:textFill>
                  <w14:solidFill>
                    <w14:schemeClr w14:val="tx1"/>
                  </w14:solidFill>
                </w14:textFill>
              </w:rPr>
              <w:t>3</w:t>
            </w:r>
            <w:r>
              <w:rPr>
                <w:rFonts w:hint="eastAsia" w:ascii="仿宋" w:hAnsi="仿宋" w:eastAsia="仿宋" w:cs="仿宋"/>
                <w:b w:val="0"/>
                <w:bCs w:val="0"/>
                <w:color w:val="000000" w:themeColor="text1"/>
                <w:kern w:val="0"/>
                <w:sz w:val="24"/>
                <w:lang w:val="zh-TW"/>
                <w14:textFill>
                  <w14:solidFill>
                    <w14:schemeClr w14:val="tx1"/>
                  </w14:solidFill>
                </w14:textFill>
              </w:rPr>
              <w:t>分。（提供合同</w:t>
            </w:r>
            <w:r>
              <w:rPr>
                <w:rFonts w:hint="eastAsia" w:ascii="仿宋" w:hAnsi="仿宋" w:eastAsia="仿宋" w:cs="仿宋"/>
                <w:b w:val="0"/>
                <w:bCs w:val="0"/>
                <w:color w:val="000000" w:themeColor="text1"/>
                <w:kern w:val="0"/>
                <w:sz w:val="24"/>
                <w:lang w:val="zh-TW" w:eastAsia="zh-CN"/>
                <w14:textFill>
                  <w14:solidFill>
                    <w14:schemeClr w14:val="tx1"/>
                  </w14:solidFill>
                </w14:textFill>
              </w:rPr>
              <w:t>扫描</w:t>
            </w:r>
            <w:r>
              <w:rPr>
                <w:rFonts w:hint="eastAsia" w:ascii="仿宋" w:hAnsi="仿宋" w:eastAsia="仿宋" w:cs="仿宋"/>
                <w:b w:val="0"/>
                <w:bCs w:val="0"/>
                <w:color w:val="000000" w:themeColor="text1"/>
                <w:kern w:val="0"/>
                <w:sz w:val="24"/>
                <w:lang w:val="zh-TW"/>
                <w14:textFill>
                  <w14:solidFill>
                    <w14:schemeClr w14:val="tx1"/>
                  </w14:solidFill>
                </w14:textFill>
              </w:rPr>
              <w:t>件</w:t>
            </w:r>
            <w:r>
              <w:rPr>
                <w:rFonts w:hint="eastAsia" w:ascii="仿宋" w:hAnsi="仿宋" w:eastAsia="仿宋" w:cs="仿宋"/>
                <w:b w:val="0"/>
                <w:bCs w:val="0"/>
                <w:color w:val="000000" w:themeColor="text1"/>
                <w:kern w:val="0"/>
                <w:sz w:val="24"/>
                <w14:textFill>
                  <w14:solidFill>
                    <w14:schemeClr w14:val="tx1"/>
                  </w14:solidFill>
                </w14:textFill>
              </w:rPr>
              <w:t>并加盖</w:t>
            </w:r>
            <w:r>
              <w:rPr>
                <w:rFonts w:hint="eastAsia" w:ascii="仿宋" w:hAnsi="仿宋" w:eastAsia="仿宋" w:cs="仿宋"/>
                <w:b w:val="0"/>
                <w:bCs w:val="0"/>
                <w:color w:val="000000" w:themeColor="text1"/>
                <w:kern w:val="0"/>
                <w:sz w:val="24"/>
                <w:lang w:val="en-US" w:eastAsia="zh-CN"/>
                <w14:textFill>
                  <w14:solidFill>
                    <w14:schemeClr w14:val="tx1"/>
                  </w14:solidFill>
                </w14:textFill>
              </w:rPr>
              <w:t>CA签</w:t>
            </w:r>
            <w:r>
              <w:rPr>
                <w:rFonts w:hint="eastAsia" w:ascii="仿宋" w:hAnsi="仿宋" w:eastAsia="仿宋" w:cs="仿宋"/>
                <w:b w:val="0"/>
                <w:bCs w:val="0"/>
                <w:color w:val="000000" w:themeColor="text1"/>
                <w:kern w:val="0"/>
                <w:sz w:val="24"/>
                <w14:textFill>
                  <w14:solidFill>
                    <w14:schemeClr w14:val="tx1"/>
                  </w14:solidFill>
                </w14:textFill>
              </w:rPr>
              <w:t>章</w:t>
            </w:r>
            <w:r>
              <w:rPr>
                <w:rFonts w:hint="eastAsia" w:ascii="仿宋" w:hAnsi="仿宋" w:eastAsia="仿宋" w:cs="仿宋"/>
                <w:b w:val="0"/>
                <w:bCs w:val="0"/>
                <w:color w:val="000000" w:themeColor="text1"/>
                <w:kern w:val="0"/>
                <w:sz w:val="24"/>
                <w:lang w:val="zh-TW"/>
                <w14:textFill>
                  <w14:solidFill>
                    <w14:schemeClr w14:val="tx1"/>
                  </w14:solidFill>
                </w14:textFill>
              </w:rPr>
              <w:t>）</w:t>
            </w:r>
          </w:p>
        </w:tc>
        <w:tc>
          <w:tcPr>
            <w:tcW w:w="992" w:type="dxa"/>
            <w:tcBorders>
              <w:top w:val="single" w:color="auto" w:sz="4" w:space="0"/>
              <w:left w:val="single" w:color="auto" w:sz="4" w:space="0"/>
              <w:bottom w:val="single" w:color="auto" w:sz="4" w:space="0"/>
              <w:right w:val="single" w:color="auto" w:sz="4" w:space="0"/>
            </w:tcBorders>
            <w:vAlign w:val="center"/>
          </w:tcPr>
          <w:p w14:paraId="7B7D224B">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3分</w:t>
            </w:r>
          </w:p>
        </w:tc>
      </w:tr>
      <w:tr w14:paraId="2C2BACD9">
        <w:tblPrEx>
          <w:tblCellMar>
            <w:top w:w="0" w:type="dxa"/>
            <w:left w:w="108" w:type="dxa"/>
            <w:bottom w:w="0" w:type="dxa"/>
            <w:right w:w="108" w:type="dxa"/>
          </w:tblCellMar>
        </w:tblPrEx>
        <w:trPr>
          <w:trHeight w:val="4679"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2EAAEC6F">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4</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14:paraId="09853B4E">
            <w:pPr>
              <w:widowControl/>
              <w:snapToGrid w:val="0"/>
              <w:spacing w:line="440" w:lineRule="exact"/>
              <w:jc w:val="center"/>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拟投入项目组成员</w:t>
            </w:r>
          </w:p>
        </w:tc>
        <w:tc>
          <w:tcPr>
            <w:tcW w:w="6451" w:type="dxa"/>
            <w:tcBorders>
              <w:top w:val="single" w:color="auto" w:sz="4" w:space="0"/>
              <w:left w:val="single" w:color="auto" w:sz="4" w:space="0"/>
              <w:bottom w:val="single" w:color="auto" w:sz="4" w:space="0"/>
              <w:right w:val="single" w:color="auto" w:sz="4" w:space="0"/>
            </w:tcBorders>
            <w:vAlign w:val="center"/>
          </w:tcPr>
          <w:p w14:paraId="17DD864C">
            <w:pPr>
              <w:widowControl/>
              <w:snapToGrid w:val="0"/>
              <w:spacing w:line="440" w:lineRule="exact"/>
              <w:jc w:val="left"/>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项目负责人：</w:t>
            </w:r>
          </w:p>
          <w:p w14:paraId="5604A46F">
            <w:pPr>
              <w:widowControl/>
              <w:snapToGrid w:val="0"/>
              <w:spacing w:line="440" w:lineRule="exact"/>
              <w:jc w:val="left"/>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w:t>
            </w:r>
            <w:r>
              <w:rPr>
                <w:rFonts w:hint="eastAsia" w:ascii="仿宋" w:hAnsi="仿宋" w:eastAsia="仿宋" w:cs="仿宋"/>
                <w:b w:val="0"/>
                <w:bCs w:val="0"/>
                <w:color w:val="000000" w:themeColor="text1"/>
                <w:kern w:val="0"/>
                <w:sz w:val="24"/>
                <w:lang w:val="en-US" w:eastAsia="zh-CN"/>
                <w14:textFill>
                  <w14:solidFill>
                    <w14:schemeClr w14:val="tx1"/>
                  </w14:solidFill>
                </w14:textFill>
              </w:rPr>
              <w:t>1）</w:t>
            </w:r>
            <w:r>
              <w:rPr>
                <w:rFonts w:hint="eastAsia" w:ascii="仿宋" w:hAnsi="仿宋" w:eastAsia="仿宋" w:cs="仿宋"/>
                <w:b w:val="0"/>
                <w:bCs w:val="0"/>
                <w:color w:val="000000" w:themeColor="text1"/>
                <w:kern w:val="0"/>
                <w:sz w:val="24"/>
                <w:lang w:eastAsia="zh-CN"/>
                <w14:textFill>
                  <w14:solidFill>
                    <w14:schemeClr w14:val="tx1"/>
                  </w14:solidFill>
                </w14:textFill>
              </w:rPr>
              <w:t>具有土地管理或规划专业高级工程师及以上职称，且同时具有注册城乡规划师职业资格的得</w:t>
            </w:r>
            <w:r>
              <w:rPr>
                <w:rFonts w:hint="eastAsia" w:ascii="仿宋" w:hAnsi="仿宋" w:eastAsia="仿宋" w:cs="仿宋"/>
                <w:b w:val="0"/>
                <w:bCs w:val="0"/>
                <w:color w:val="000000" w:themeColor="text1"/>
                <w:kern w:val="0"/>
                <w:sz w:val="24"/>
                <w:lang w:val="en-US" w:eastAsia="zh-CN"/>
                <w14:textFill>
                  <w14:solidFill>
                    <w14:schemeClr w14:val="tx1"/>
                  </w14:solidFill>
                </w14:textFill>
              </w:rPr>
              <w:t>2</w:t>
            </w:r>
            <w:r>
              <w:rPr>
                <w:rFonts w:hint="eastAsia" w:ascii="仿宋" w:hAnsi="仿宋" w:eastAsia="仿宋" w:cs="仿宋"/>
                <w:b w:val="0"/>
                <w:bCs w:val="0"/>
                <w:color w:val="000000" w:themeColor="text1"/>
                <w:kern w:val="0"/>
                <w:sz w:val="24"/>
                <w:lang w:eastAsia="zh-CN"/>
                <w14:textFill>
                  <w14:solidFill>
                    <w14:schemeClr w14:val="tx1"/>
                  </w14:solidFill>
                </w14:textFill>
              </w:rPr>
              <w:t>分；</w:t>
            </w:r>
          </w:p>
          <w:p w14:paraId="7C3D2834">
            <w:pPr>
              <w:widowControl/>
              <w:snapToGrid w:val="0"/>
              <w:spacing w:line="440" w:lineRule="exact"/>
              <w:jc w:val="left"/>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w:t>
            </w:r>
            <w:r>
              <w:rPr>
                <w:rFonts w:hint="eastAsia" w:ascii="仿宋" w:hAnsi="仿宋" w:eastAsia="仿宋" w:cs="仿宋"/>
                <w:b w:val="0"/>
                <w:bCs w:val="0"/>
                <w:color w:val="000000" w:themeColor="text1"/>
                <w:kern w:val="0"/>
                <w:sz w:val="24"/>
                <w:lang w:val="en-US" w:eastAsia="zh-CN"/>
                <w14:textFill>
                  <w14:solidFill>
                    <w14:schemeClr w14:val="tx1"/>
                  </w14:solidFill>
                </w14:textFill>
              </w:rPr>
              <w:t>2）</w:t>
            </w:r>
            <w:r>
              <w:rPr>
                <w:rFonts w:hint="eastAsia" w:ascii="仿宋" w:hAnsi="仿宋" w:eastAsia="仿宋" w:cs="仿宋"/>
                <w:b w:val="0"/>
                <w:bCs w:val="0"/>
                <w:color w:val="000000" w:themeColor="text1"/>
                <w:kern w:val="0"/>
                <w:sz w:val="24"/>
                <w:lang w:eastAsia="zh-CN"/>
                <w14:textFill>
                  <w14:solidFill>
                    <w14:schemeClr w14:val="tx1"/>
                  </w14:solidFill>
                </w14:textFill>
              </w:rPr>
              <w:t>获得过区县级自然（国土）资源部门颁发的土地类奖项的每个得1分，获得过地市级自然（国土）资源部门颁发的土地类奖项的每个得2分，获得过省级及以上自然（国土）资源部门颁发的土地类奖项的每个得3分。</w:t>
            </w:r>
          </w:p>
          <w:p w14:paraId="6CEF89B1">
            <w:pPr>
              <w:widowControl/>
              <w:snapToGrid w:val="0"/>
              <w:spacing w:line="440" w:lineRule="exact"/>
              <w:jc w:val="left"/>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（提供相关职称证书等证明材料及</w:t>
            </w:r>
            <w:r>
              <w:rPr>
                <w:rFonts w:hint="eastAsia" w:ascii="仿宋" w:hAnsi="仿宋" w:eastAsia="仿宋" w:cs="仿宋"/>
                <w:b w:val="0"/>
                <w:bCs w:val="0"/>
                <w:color w:val="000000" w:themeColor="text1"/>
                <w:kern w:val="0"/>
                <w:sz w:val="24"/>
                <w:lang w:val="en-US" w:eastAsia="zh-CN"/>
                <w14:textFill>
                  <w14:solidFill>
                    <w14:schemeClr w14:val="tx1"/>
                  </w14:solidFill>
                </w14:textFill>
              </w:rPr>
              <w:t>2024年10-12月份</w:t>
            </w:r>
            <w:r>
              <w:rPr>
                <w:rFonts w:hint="eastAsia" w:ascii="仿宋" w:hAnsi="仿宋" w:eastAsia="仿宋" w:cs="仿宋"/>
                <w:b w:val="0"/>
                <w:bCs w:val="0"/>
                <w:color w:val="000000" w:themeColor="text1"/>
                <w:kern w:val="0"/>
                <w:sz w:val="24"/>
                <w:lang w:eastAsia="zh-CN"/>
                <w14:textFill>
                  <w14:solidFill>
                    <w14:schemeClr w14:val="tx1"/>
                  </w14:solidFill>
                </w14:textFill>
              </w:rPr>
              <w:t>本单位在职社保缴纳证明（法人则提供法定代表人证明材料）并加盖</w:t>
            </w:r>
            <w:r>
              <w:rPr>
                <w:rFonts w:hint="eastAsia" w:ascii="仿宋" w:hAnsi="仿宋" w:eastAsia="仿宋" w:cs="仿宋"/>
                <w:b w:val="0"/>
                <w:bCs w:val="0"/>
                <w:color w:val="000000" w:themeColor="text1"/>
                <w:kern w:val="0"/>
                <w:sz w:val="24"/>
                <w:lang w:val="en-US" w:eastAsia="zh-CN"/>
                <w14:textFill>
                  <w14:solidFill>
                    <w14:schemeClr w14:val="tx1"/>
                  </w14:solidFill>
                </w14:textFill>
              </w:rPr>
              <w:t>CA签</w:t>
            </w:r>
            <w:r>
              <w:rPr>
                <w:rFonts w:hint="eastAsia" w:ascii="仿宋" w:hAnsi="仿宋" w:eastAsia="仿宋" w:cs="仿宋"/>
                <w:b w:val="0"/>
                <w:bCs w:val="0"/>
                <w:color w:val="000000" w:themeColor="text1"/>
                <w:kern w:val="0"/>
                <w:sz w:val="24"/>
                <w:lang w:eastAsia="zh-CN"/>
                <w14:textFill>
                  <w14:solidFill>
                    <w14:schemeClr w14:val="tx1"/>
                  </w14:solidFill>
                </w14:textFill>
              </w:rPr>
              <w:t>章）</w:t>
            </w:r>
          </w:p>
        </w:tc>
        <w:tc>
          <w:tcPr>
            <w:tcW w:w="992" w:type="dxa"/>
            <w:tcBorders>
              <w:top w:val="single" w:color="auto" w:sz="4" w:space="0"/>
              <w:left w:val="single" w:color="auto" w:sz="4" w:space="0"/>
              <w:bottom w:val="single" w:color="auto" w:sz="4" w:space="0"/>
              <w:right w:val="single" w:color="auto" w:sz="4" w:space="0"/>
            </w:tcBorders>
            <w:vAlign w:val="center"/>
          </w:tcPr>
          <w:p w14:paraId="4C2B5EB0">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5分</w:t>
            </w:r>
          </w:p>
        </w:tc>
      </w:tr>
      <w:tr w14:paraId="7BF24BA6">
        <w:tblPrEx>
          <w:tblCellMar>
            <w:top w:w="0" w:type="dxa"/>
            <w:left w:w="108" w:type="dxa"/>
            <w:bottom w:w="0" w:type="dxa"/>
            <w:right w:w="108" w:type="dxa"/>
          </w:tblCellMar>
        </w:tblPrEx>
        <w:trPr>
          <w:trHeight w:val="3097"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6FF07A68">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5</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14:paraId="657F170F">
            <w:pPr>
              <w:widowControl/>
              <w:snapToGrid w:val="0"/>
              <w:spacing w:line="440" w:lineRule="exact"/>
              <w:jc w:val="center"/>
              <w:rPr>
                <w:rFonts w:hint="eastAsia" w:ascii="仿宋" w:hAnsi="仿宋" w:eastAsia="仿宋" w:cs="仿宋"/>
                <w:b w:val="0"/>
                <w:bCs w:val="0"/>
                <w:color w:val="000000" w:themeColor="text1"/>
                <w:kern w:val="0"/>
                <w:sz w:val="24"/>
                <w14:textFill>
                  <w14:solidFill>
                    <w14:schemeClr w14:val="tx1"/>
                  </w14:solidFill>
                </w14:textFill>
              </w:rPr>
            </w:pPr>
          </w:p>
        </w:tc>
        <w:tc>
          <w:tcPr>
            <w:tcW w:w="6451" w:type="dxa"/>
            <w:tcBorders>
              <w:top w:val="single" w:color="auto" w:sz="4" w:space="0"/>
              <w:left w:val="single" w:color="auto" w:sz="4" w:space="0"/>
              <w:bottom w:val="single" w:color="auto" w:sz="4" w:space="0"/>
              <w:right w:val="single" w:color="auto" w:sz="4" w:space="0"/>
            </w:tcBorders>
            <w:vAlign w:val="center"/>
          </w:tcPr>
          <w:p w14:paraId="29FC7E5F">
            <w:pPr>
              <w:widowControl/>
              <w:snapToGrid w:val="0"/>
              <w:spacing w:line="440" w:lineRule="exact"/>
              <w:jc w:val="left"/>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项目组其他成员（项目负责人除外）：</w:t>
            </w:r>
          </w:p>
          <w:p w14:paraId="097E32C0">
            <w:pPr>
              <w:widowControl/>
              <w:snapToGrid w:val="0"/>
              <w:spacing w:line="440" w:lineRule="exact"/>
              <w:jc w:val="left"/>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w:t>
            </w:r>
            <w:r>
              <w:rPr>
                <w:rFonts w:hint="eastAsia" w:ascii="仿宋" w:hAnsi="仿宋" w:eastAsia="仿宋" w:cs="仿宋"/>
                <w:b w:val="0"/>
                <w:bCs w:val="0"/>
                <w:color w:val="000000" w:themeColor="text1"/>
                <w:kern w:val="0"/>
                <w:sz w:val="24"/>
                <w:lang w:val="en-US" w:eastAsia="zh-CN"/>
                <w14:textFill>
                  <w14:solidFill>
                    <w14:schemeClr w14:val="tx1"/>
                  </w14:solidFill>
                </w14:textFill>
              </w:rPr>
              <w:t>1）</w:t>
            </w:r>
            <w:r>
              <w:rPr>
                <w:rFonts w:hint="eastAsia" w:ascii="仿宋" w:hAnsi="仿宋" w:eastAsia="仿宋" w:cs="仿宋"/>
                <w:b w:val="0"/>
                <w:bCs w:val="0"/>
                <w:color w:val="000000" w:themeColor="text1"/>
                <w:kern w:val="0"/>
                <w:sz w:val="24"/>
                <w:lang w:eastAsia="zh-CN"/>
                <w14:textFill>
                  <w14:solidFill>
                    <w14:schemeClr w14:val="tx1"/>
                  </w14:solidFill>
                </w14:textFill>
              </w:rPr>
              <w:t>具有土地相关专业高级工程师职称的得2分，工程师职称的得1分，最多得</w:t>
            </w:r>
            <w:r>
              <w:rPr>
                <w:rFonts w:hint="eastAsia" w:ascii="仿宋" w:hAnsi="仿宋" w:eastAsia="仿宋" w:cs="仿宋"/>
                <w:b w:val="0"/>
                <w:bCs w:val="0"/>
                <w:color w:val="000000" w:themeColor="text1"/>
                <w:kern w:val="0"/>
                <w:sz w:val="24"/>
                <w:lang w:val="en-US" w:eastAsia="zh-CN"/>
                <w14:textFill>
                  <w14:solidFill>
                    <w14:schemeClr w14:val="tx1"/>
                  </w14:solidFill>
                </w14:textFill>
              </w:rPr>
              <w:t>4</w:t>
            </w:r>
            <w:r>
              <w:rPr>
                <w:rFonts w:hint="eastAsia" w:ascii="仿宋" w:hAnsi="仿宋" w:eastAsia="仿宋" w:cs="仿宋"/>
                <w:b w:val="0"/>
                <w:bCs w:val="0"/>
                <w:color w:val="000000" w:themeColor="text1"/>
                <w:kern w:val="0"/>
                <w:sz w:val="24"/>
                <w:lang w:eastAsia="zh-CN"/>
                <w14:textFill>
                  <w14:solidFill>
                    <w14:schemeClr w14:val="tx1"/>
                  </w14:solidFill>
                </w14:textFill>
              </w:rPr>
              <w:t>分；</w:t>
            </w:r>
          </w:p>
          <w:p w14:paraId="6276A980">
            <w:pPr>
              <w:widowControl/>
              <w:snapToGrid w:val="0"/>
              <w:spacing w:line="440" w:lineRule="exact"/>
              <w:jc w:val="left"/>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w:t>
            </w:r>
            <w:r>
              <w:rPr>
                <w:rFonts w:hint="eastAsia" w:ascii="仿宋" w:hAnsi="仿宋" w:eastAsia="仿宋" w:cs="仿宋"/>
                <w:b w:val="0"/>
                <w:bCs w:val="0"/>
                <w:color w:val="000000" w:themeColor="text1"/>
                <w:kern w:val="0"/>
                <w:sz w:val="24"/>
                <w:lang w:val="en-US" w:eastAsia="zh-CN"/>
                <w14:textFill>
                  <w14:solidFill>
                    <w14:schemeClr w14:val="tx1"/>
                  </w14:solidFill>
                </w14:textFill>
              </w:rPr>
              <w:t>2）</w:t>
            </w:r>
            <w:r>
              <w:rPr>
                <w:rFonts w:hint="eastAsia" w:ascii="仿宋" w:hAnsi="仿宋" w:eastAsia="仿宋" w:cs="仿宋"/>
                <w:b w:val="0"/>
                <w:bCs w:val="0"/>
                <w:color w:val="000000" w:themeColor="text1"/>
                <w:kern w:val="0"/>
                <w:sz w:val="24"/>
                <w:lang w:eastAsia="zh-CN"/>
                <w14:textFill>
                  <w14:solidFill>
                    <w14:schemeClr w14:val="tx1"/>
                  </w14:solidFill>
                </w14:textFill>
              </w:rPr>
              <w:t>具有城乡规划相关专业高级工程师职称的得2分，工程师职称的得1分，最多得2分。</w:t>
            </w:r>
          </w:p>
          <w:p w14:paraId="266E7B7F">
            <w:pPr>
              <w:widowControl/>
              <w:snapToGrid w:val="0"/>
              <w:spacing w:line="440" w:lineRule="exact"/>
              <w:jc w:val="left"/>
              <w:rPr>
                <w:rFonts w:hint="default"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(以上同一人员不累计计分，以最高分计；提供相关证明材料及近三个月本单位在职社保缴纳证明并加盖</w:t>
            </w:r>
            <w:r>
              <w:rPr>
                <w:rFonts w:hint="eastAsia" w:ascii="仿宋" w:hAnsi="仿宋" w:eastAsia="仿宋" w:cs="仿宋"/>
                <w:b w:val="0"/>
                <w:bCs w:val="0"/>
                <w:color w:val="000000" w:themeColor="text1"/>
                <w:kern w:val="0"/>
                <w:sz w:val="24"/>
                <w:lang w:val="en-US" w:eastAsia="zh-CN"/>
                <w14:textFill>
                  <w14:solidFill>
                    <w14:schemeClr w14:val="tx1"/>
                  </w14:solidFill>
                </w14:textFill>
              </w:rPr>
              <w:t>CA签</w:t>
            </w:r>
            <w:r>
              <w:rPr>
                <w:rFonts w:hint="eastAsia" w:ascii="仿宋" w:hAnsi="仿宋" w:eastAsia="仿宋" w:cs="仿宋"/>
                <w:b w:val="0"/>
                <w:bCs w:val="0"/>
                <w:color w:val="000000" w:themeColor="text1"/>
                <w:kern w:val="0"/>
                <w:sz w:val="24"/>
                <w:lang w:eastAsia="zh-CN"/>
                <w14:textFill>
                  <w14:solidFill>
                    <w14:schemeClr w14:val="tx1"/>
                  </w14:solidFill>
                </w14:textFill>
              </w:rPr>
              <w:t>章。)</w:t>
            </w:r>
          </w:p>
        </w:tc>
        <w:tc>
          <w:tcPr>
            <w:tcW w:w="992" w:type="dxa"/>
            <w:tcBorders>
              <w:top w:val="single" w:color="auto" w:sz="4" w:space="0"/>
              <w:left w:val="single" w:color="auto" w:sz="4" w:space="0"/>
              <w:bottom w:val="single" w:color="auto" w:sz="4" w:space="0"/>
              <w:right w:val="single" w:color="auto" w:sz="4" w:space="0"/>
            </w:tcBorders>
            <w:vAlign w:val="center"/>
          </w:tcPr>
          <w:p w14:paraId="6E23CB28">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6分</w:t>
            </w:r>
          </w:p>
        </w:tc>
      </w:tr>
      <w:tr w14:paraId="28302EEE">
        <w:tblPrEx>
          <w:tblCellMar>
            <w:top w:w="0" w:type="dxa"/>
            <w:left w:w="108" w:type="dxa"/>
            <w:bottom w:w="0" w:type="dxa"/>
            <w:right w:w="108" w:type="dxa"/>
          </w:tblCellMar>
        </w:tblPrEx>
        <w:trPr>
          <w:trHeight w:val="3568"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3949E106">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6</w:t>
            </w:r>
          </w:p>
        </w:tc>
        <w:tc>
          <w:tcPr>
            <w:tcW w:w="1220" w:type="dxa"/>
            <w:tcBorders>
              <w:top w:val="single" w:color="auto" w:sz="4" w:space="0"/>
              <w:left w:val="single" w:color="auto" w:sz="4" w:space="0"/>
              <w:bottom w:val="single" w:color="auto" w:sz="4" w:space="0"/>
              <w:right w:val="single" w:color="auto" w:sz="4" w:space="0"/>
            </w:tcBorders>
            <w:vAlign w:val="center"/>
          </w:tcPr>
          <w:p w14:paraId="3480AED0">
            <w:pPr>
              <w:widowControl/>
              <w:snapToGrid w:val="0"/>
              <w:spacing w:line="440" w:lineRule="exact"/>
              <w:jc w:val="center"/>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对本项目了解及重、难点分析</w:t>
            </w:r>
          </w:p>
        </w:tc>
        <w:tc>
          <w:tcPr>
            <w:tcW w:w="6451" w:type="dxa"/>
            <w:tcBorders>
              <w:top w:val="single" w:color="auto" w:sz="4" w:space="0"/>
              <w:left w:val="single" w:color="auto" w:sz="4" w:space="0"/>
              <w:bottom w:val="single" w:color="auto" w:sz="4" w:space="0"/>
              <w:right w:val="single" w:color="auto" w:sz="4" w:space="0"/>
            </w:tcBorders>
            <w:vAlign w:val="center"/>
          </w:tcPr>
          <w:p w14:paraId="5D7A1530">
            <w:pPr>
              <w:widowControl/>
              <w:snapToGrid w:val="0"/>
              <w:spacing w:line="440" w:lineRule="exact"/>
              <w:jc w:val="left"/>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根据供应商对本项目背景和现状、相关标准及规范等进行打分：</w:t>
            </w:r>
          </w:p>
          <w:p w14:paraId="6906BF58">
            <w:pPr>
              <w:widowControl/>
              <w:numPr>
                <w:ilvl w:val="0"/>
                <w:numId w:val="0"/>
              </w:numPr>
              <w:snapToGrid w:val="0"/>
              <w:spacing w:line="440" w:lineRule="exact"/>
              <w:jc w:val="left"/>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（1）对本项目背景及现状的了解（</w:t>
            </w:r>
            <w:r>
              <w:rPr>
                <w:rFonts w:hint="eastAsia" w:ascii="仿宋" w:hAnsi="仿宋" w:eastAsia="仿宋" w:cs="仿宋"/>
                <w:color w:val="auto"/>
                <w:sz w:val="24"/>
                <w:szCs w:val="22"/>
                <w:highlight w:val="none"/>
                <w:lang w:val="en-US" w:eastAsia="zh-CN"/>
              </w:rPr>
              <w:t>评分范围3，2.5</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2"/>
                <w:highlight w:val="none"/>
                <w:lang w:val="en-US" w:eastAsia="zh-CN"/>
              </w:rPr>
              <w:t>2</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color w:val="auto"/>
                <w:sz w:val="24"/>
                <w:szCs w:val="22"/>
                <w:highlight w:val="none"/>
                <w:lang w:val="en-US" w:eastAsia="zh-CN"/>
              </w:rPr>
              <w:t>1</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color w:val="auto"/>
                <w:sz w:val="24"/>
                <w:szCs w:val="22"/>
                <w:highlight w:val="none"/>
                <w:lang w:val="en-US" w:eastAsia="zh-CN"/>
              </w:rPr>
              <w:t>0</w:t>
            </w:r>
            <w:r>
              <w:rPr>
                <w:rFonts w:hint="eastAsia" w:ascii="仿宋" w:hAnsi="仿宋" w:eastAsia="仿宋" w:cs="仿宋"/>
                <w:b w:val="0"/>
                <w:bCs w:val="0"/>
                <w:color w:val="000000" w:themeColor="text1"/>
                <w:kern w:val="0"/>
                <w:sz w:val="24"/>
                <w:lang w:val="en-US" w:eastAsia="zh-CN"/>
                <w14:textFill>
                  <w14:solidFill>
                    <w14:schemeClr w14:val="tx1"/>
                  </w14:solidFill>
                </w14:textFill>
              </w:rPr>
              <w:t>）；</w:t>
            </w:r>
          </w:p>
          <w:p w14:paraId="61B6206B">
            <w:pPr>
              <w:widowControl/>
              <w:numPr>
                <w:ilvl w:val="0"/>
                <w:numId w:val="0"/>
              </w:numPr>
              <w:snapToGrid w:val="0"/>
              <w:spacing w:line="440" w:lineRule="exact"/>
              <w:jc w:val="left"/>
              <w:rPr>
                <w:rFonts w:hint="default"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w:t>
            </w:r>
            <w:r>
              <w:rPr>
                <w:rFonts w:hint="eastAsia" w:ascii="仿宋" w:hAnsi="仿宋" w:eastAsia="仿宋" w:cs="仿宋"/>
                <w:b w:val="0"/>
                <w:bCs w:val="0"/>
                <w:color w:val="000000" w:themeColor="text1"/>
                <w:kern w:val="0"/>
                <w:sz w:val="24"/>
                <w:lang w:val="en-US" w:eastAsia="zh-CN"/>
                <w14:textFill>
                  <w14:solidFill>
                    <w14:schemeClr w14:val="tx1"/>
                  </w14:solidFill>
                </w14:textFill>
              </w:rPr>
              <w:t>2）对相关政策、规范的了解及落实（</w:t>
            </w:r>
            <w:r>
              <w:rPr>
                <w:rFonts w:hint="eastAsia" w:ascii="仿宋" w:hAnsi="仿宋" w:eastAsia="仿宋" w:cs="仿宋"/>
                <w:color w:val="auto"/>
                <w:sz w:val="24"/>
                <w:szCs w:val="22"/>
                <w:highlight w:val="none"/>
                <w:lang w:val="en-US" w:eastAsia="zh-CN"/>
              </w:rPr>
              <w:t>评分范围3，2.5</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2"/>
                <w:highlight w:val="none"/>
                <w:lang w:val="en-US" w:eastAsia="zh-CN"/>
              </w:rPr>
              <w:t>2</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color w:val="auto"/>
                <w:sz w:val="24"/>
                <w:szCs w:val="22"/>
                <w:highlight w:val="none"/>
                <w:lang w:val="en-US" w:eastAsia="zh-CN"/>
              </w:rPr>
              <w:t>1</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color w:val="auto"/>
                <w:sz w:val="24"/>
                <w:szCs w:val="22"/>
                <w:highlight w:val="none"/>
                <w:lang w:val="en-US" w:eastAsia="zh-CN"/>
              </w:rPr>
              <w:t>0</w:t>
            </w:r>
            <w:r>
              <w:rPr>
                <w:rFonts w:hint="eastAsia" w:ascii="仿宋" w:hAnsi="仿宋" w:eastAsia="仿宋" w:cs="仿宋"/>
                <w:b w:val="0"/>
                <w:bCs w:val="0"/>
                <w:color w:val="000000" w:themeColor="text1"/>
                <w:kern w:val="0"/>
                <w:sz w:val="24"/>
                <w:lang w:val="en-US" w:eastAsia="zh-CN"/>
                <w14:textFill>
                  <w14:solidFill>
                    <w14:schemeClr w14:val="tx1"/>
                  </w14:solidFill>
                </w14:textFill>
              </w:rPr>
              <w:t>）；</w:t>
            </w:r>
          </w:p>
          <w:p w14:paraId="545A935D">
            <w:pPr>
              <w:widowControl/>
              <w:numPr>
                <w:ilvl w:val="0"/>
                <w:numId w:val="0"/>
              </w:numPr>
              <w:snapToGrid w:val="0"/>
              <w:spacing w:line="440" w:lineRule="exact"/>
              <w:jc w:val="left"/>
              <w:rPr>
                <w:rFonts w:hint="default"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（3）重、难点分析及工作思路、工作目标（</w:t>
            </w:r>
            <w:r>
              <w:rPr>
                <w:rFonts w:hint="eastAsia" w:ascii="仿宋" w:hAnsi="仿宋" w:eastAsia="仿宋" w:cs="仿宋"/>
                <w:color w:val="auto"/>
                <w:sz w:val="24"/>
                <w:szCs w:val="22"/>
                <w:highlight w:val="none"/>
                <w:lang w:val="en-US" w:eastAsia="zh-CN"/>
              </w:rPr>
              <w:t>评分范围3，2.5</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2"/>
                <w:highlight w:val="none"/>
                <w:lang w:val="en-US" w:eastAsia="zh-CN"/>
              </w:rPr>
              <w:t>2</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color w:val="auto"/>
                <w:sz w:val="24"/>
                <w:szCs w:val="22"/>
                <w:highlight w:val="none"/>
                <w:lang w:val="en-US" w:eastAsia="zh-CN"/>
              </w:rPr>
              <w:t>1</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color w:val="auto"/>
                <w:sz w:val="24"/>
                <w:szCs w:val="22"/>
                <w:highlight w:val="none"/>
                <w:lang w:val="en-US" w:eastAsia="zh-CN"/>
              </w:rPr>
              <w:t>0</w:t>
            </w:r>
            <w:r>
              <w:rPr>
                <w:rFonts w:hint="eastAsia" w:ascii="仿宋" w:hAnsi="仿宋" w:eastAsia="仿宋" w:cs="仿宋"/>
                <w:b w:val="0"/>
                <w:bCs w:val="0"/>
                <w:color w:val="000000" w:themeColor="text1"/>
                <w:kern w:val="0"/>
                <w:sz w:val="24"/>
                <w:lang w:val="en-US" w:eastAsia="zh-CN"/>
                <w14:textFill>
                  <w14:solidFill>
                    <w14:schemeClr w14:val="tx1"/>
                  </w14:solidFill>
                </w14:textFill>
              </w:rPr>
              <w:t>）。</w:t>
            </w:r>
          </w:p>
        </w:tc>
        <w:tc>
          <w:tcPr>
            <w:tcW w:w="992" w:type="dxa"/>
            <w:tcBorders>
              <w:top w:val="single" w:color="auto" w:sz="4" w:space="0"/>
              <w:left w:val="single" w:color="auto" w:sz="4" w:space="0"/>
              <w:bottom w:val="single" w:color="auto" w:sz="4" w:space="0"/>
              <w:right w:val="single" w:color="auto" w:sz="4" w:space="0"/>
            </w:tcBorders>
            <w:vAlign w:val="center"/>
          </w:tcPr>
          <w:p w14:paraId="53DAE62A">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9分</w:t>
            </w:r>
          </w:p>
        </w:tc>
      </w:tr>
      <w:tr w14:paraId="02B476C9">
        <w:tblPrEx>
          <w:tblCellMar>
            <w:top w:w="0" w:type="dxa"/>
            <w:left w:w="108" w:type="dxa"/>
            <w:bottom w:w="0" w:type="dxa"/>
            <w:right w:w="108" w:type="dxa"/>
          </w:tblCellMar>
        </w:tblPrEx>
        <w:trPr>
          <w:trHeight w:val="431"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2BDA48E8">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7</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14:paraId="1BAEE551">
            <w:pPr>
              <w:widowControl/>
              <w:snapToGrid w:val="0"/>
              <w:spacing w:line="440" w:lineRule="exact"/>
              <w:jc w:val="center"/>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技术方案</w:t>
            </w:r>
          </w:p>
        </w:tc>
        <w:tc>
          <w:tcPr>
            <w:tcW w:w="6451" w:type="dxa"/>
            <w:tcBorders>
              <w:top w:val="single" w:color="auto" w:sz="4" w:space="0"/>
              <w:left w:val="single" w:color="auto" w:sz="4" w:space="0"/>
              <w:bottom w:val="single" w:color="auto" w:sz="4" w:space="0"/>
              <w:right w:val="single" w:color="auto" w:sz="4" w:space="0"/>
            </w:tcBorders>
            <w:vAlign w:val="center"/>
          </w:tcPr>
          <w:p w14:paraId="5859CF6A">
            <w:pPr>
              <w:widowControl/>
              <w:snapToGrid w:val="0"/>
              <w:spacing w:line="312" w:lineRule="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sz w:val="24"/>
                <w:szCs w:val="24"/>
                <w:highlight w:val="none"/>
                <w:lang w:eastAsia="zh-CN" w:bidi="ar"/>
              </w:rPr>
              <w:t>根据</w:t>
            </w:r>
            <w:r>
              <w:rPr>
                <w:rFonts w:hint="eastAsia" w:ascii="仿宋" w:hAnsi="仿宋" w:eastAsia="仿宋" w:cs="仿宋"/>
                <w:b w:val="0"/>
                <w:bCs w:val="0"/>
                <w:color w:val="000000" w:themeColor="text1"/>
                <w:kern w:val="0"/>
                <w:sz w:val="24"/>
                <w:lang w:eastAsia="zh-CN"/>
                <w14:textFill>
                  <w14:solidFill>
                    <w14:schemeClr w14:val="tx1"/>
                  </w14:solidFill>
                </w14:textFill>
              </w:rPr>
              <w:t>供应商</w:t>
            </w:r>
            <w:r>
              <w:rPr>
                <w:rFonts w:hint="eastAsia" w:ascii="仿宋" w:hAnsi="仿宋" w:eastAsia="仿宋" w:cs="仿宋"/>
                <w:sz w:val="24"/>
                <w:szCs w:val="24"/>
                <w:highlight w:val="none"/>
                <w:lang w:bidi="ar"/>
              </w:rPr>
              <w:t>对本项目区的区位、土地利用情况、涉及的各项上位规划情况、可用建设空间初判的</w:t>
            </w:r>
            <w:r>
              <w:rPr>
                <w:rFonts w:hint="eastAsia" w:ascii="仿宋" w:hAnsi="仿宋" w:eastAsia="仿宋" w:cs="仿宋"/>
                <w:sz w:val="24"/>
                <w:szCs w:val="24"/>
                <w:highlight w:val="none"/>
                <w:lang w:eastAsia="zh-CN" w:bidi="ar"/>
              </w:rPr>
              <w:t>等基本情况剖析</w:t>
            </w:r>
            <w:r>
              <w:rPr>
                <w:rFonts w:hint="eastAsia" w:ascii="仿宋" w:hAnsi="仿宋" w:eastAsia="仿宋" w:cs="仿宋"/>
                <w:sz w:val="24"/>
                <w:szCs w:val="24"/>
                <w:highlight w:val="none"/>
                <w:lang w:bidi="ar"/>
              </w:rPr>
              <w:t>分析</w:t>
            </w:r>
            <w:r>
              <w:rPr>
                <w:rFonts w:hint="eastAsia" w:ascii="仿宋" w:hAnsi="仿宋" w:eastAsia="仿宋" w:cs="仿宋"/>
                <w:sz w:val="24"/>
                <w:szCs w:val="24"/>
                <w:highlight w:val="none"/>
                <w:lang w:eastAsia="zh-CN" w:bidi="ar"/>
              </w:rPr>
              <w:t>进行打分</w:t>
            </w:r>
            <w:r>
              <w:rPr>
                <w:rFonts w:hint="eastAsia" w:ascii="仿宋" w:hAnsi="仿宋" w:eastAsia="仿宋" w:cs="仿宋"/>
                <w:color w:val="auto"/>
                <w:sz w:val="24"/>
                <w:szCs w:val="24"/>
                <w:lang w:val="en-US" w:eastAsia="zh-CN"/>
              </w:rPr>
              <w:t>（</w:t>
            </w:r>
            <w:r>
              <w:rPr>
                <w:rFonts w:hint="eastAsia" w:ascii="仿宋" w:hAnsi="仿宋" w:eastAsia="仿宋" w:cs="仿宋"/>
                <w:b w:val="0"/>
                <w:bCs w:val="0"/>
                <w:color w:val="auto"/>
                <w:sz w:val="24"/>
                <w:szCs w:val="24"/>
                <w:highlight w:val="none"/>
                <w:lang w:val="en-US" w:eastAsia="zh-CN"/>
              </w:rPr>
              <w:t>满分5分，</w:t>
            </w:r>
            <w:r>
              <w:rPr>
                <w:rFonts w:hint="eastAsia" w:ascii="仿宋" w:hAnsi="仿宋" w:eastAsia="仿宋" w:cs="仿宋"/>
                <w:color w:val="auto"/>
                <w:kern w:val="0"/>
                <w:sz w:val="24"/>
                <w:szCs w:val="24"/>
                <w:highlight w:val="none"/>
                <w:lang w:val="en-US" w:eastAsia="zh-CN"/>
              </w:rPr>
              <w:t>评分范围5，4，3，2，1，0</w:t>
            </w:r>
            <w:r>
              <w:rPr>
                <w:rFonts w:hint="eastAsia" w:ascii="仿宋" w:hAnsi="仿宋" w:eastAsia="仿宋" w:cs="仿宋"/>
                <w:color w:val="auto"/>
                <w:sz w:val="24"/>
                <w:szCs w:val="24"/>
                <w:lang w:val="en-US" w:eastAsia="zh-CN"/>
              </w:rPr>
              <w:t>）</w:t>
            </w:r>
            <w:r>
              <w:rPr>
                <w:rFonts w:hint="eastAsia" w:ascii="仿宋" w:hAnsi="仿宋" w:eastAsia="仿宋" w:cs="仿宋"/>
                <w:sz w:val="24"/>
                <w:szCs w:val="24"/>
                <w:highlight w:val="none"/>
                <w:lang w:bidi="ar"/>
              </w:rPr>
              <w:t>。</w:t>
            </w:r>
          </w:p>
        </w:tc>
        <w:tc>
          <w:tcPr>
            <w:tcW w:w="992" w:type="dxa"/>
            <w:tcBorders>
              <w:top w:val="single" w:color="auto" w:sz="4" w:space="0"/>
              <w:left w:val="single" w:color="auto" w:sz="4" w:space="0"/>
              <w:bottom w:val="single" w:color="auto" w:sz="4" w:space="0"/>
              <w:right w:val="single" w:color="auto" w:sz="4" w:space="0"/>
            </w:tcBorders>
            <w:vAlign w:val="center"/>
          </w:tcPr>
          <w:p w14:paraId="028BE77F">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5分</w:t>
            </w:r>
          </w:p>
        </w:tc>
      </w:tr>
      <w:tr w14:paraId="4EABE796">
        <w:tblPrEx>
          <w:tblCellMar>
            <w:top w:w="0" w:type="dxa"/>
            <w:left w:w="108" w:type="dxa"/>
            <w:bottom w:w="0" w:type="dxa"/>
            <w:right w:w="108" w:type="dxa"/>
          </w:tblCellMar>
        </w:tblPrEx>
        <w:trPr>
          <w:trHeight w:val="1714"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178639C5">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8</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14:paraId="4A4AB4B0">
            <w:pPr>
              <w:widowControl/>
              <w:snapToGrid w:val="0"/>
              <w:spacing w:line="440" w:lineRule="exact"/>
              <w:jc w:val="center"/>
              <w:rPr>
                <w:rFonts w:hint="eastAsia" w:ascii="仿宋" w:hAnsi="仿宋" w:eastAsia="仿宋" w:cs="仿宋"/>
                <w:b w:val="0"/>
                <w:bCs w:val="0"/>
                <w:color w:val="000000" w:themeColor="text1"/>
                <w:kern w:val="0"/>
                <w:sz w:val="24"/>
                <w14:textFill>
                  <w14:solidFill>
                    <w14:schemeClr w14:val="tx1"/>
                  </w14:solidFill>
                </w14:textFill>
              </w:rPr>
            </w:pPr>
          </w:p>
        </w:tc>
        <w:tc>
          <w:tcPr>
            <w:tcW w:w="6451" w:type="dxa"/>
            <w:tcBorders>
              <w:top w:val="single" w:color="auto" w:sz="4" w:space="0"/>
              <w:left w:val="single" w:color="auto" w:sz="4" w:space="0"/>
              <w:bottom w:val="single" w:color="auto" w:sz="4" w:space="0"/>
              <w:right w:val="single" w:color="auto" w:sz="4" w:space="0"/>
            </w:tcBorders>
            <w:vAlign w:val="center"/>
          </w:tcPr>
          <w:p w14:paraId="252D20AD">
            <w:pPr>
              <w:keepNext w:val="0"/>
              <w:keepLines w:val="0"/>
              <w:pageBreakBefore w:val="0"/>
              <w:widowControl/>
              <w:kinsoku/>
              <w:wordWrap/>
              <w:overflowPunct/>
              <w:topLinePunct w:val="0"/>
              <w:autoSpaceDE/>
              <w:autoSpaceDN/>
              <w:bidi w:val="0"/>
              <w:adjustRightInd w:val="0"/>
              <w:snapToGrid w:val="0"/>
              <w:spacing w:line="420" w:lineRule="exac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eastAsia="zh-CN" w:bidi="ar"/>
              </w:rPr>
              <w:t>根据</w:t>
            </w:r>
            <w:r>
              <w:rPr>
                <w:rFonts w:hint="eastAsia" w:ascii="仿宋" w:hAnsi="仿宋" w:eastAsia="仿宋" w:cs="仿宋"/>
                <w:b w:val="0"/>
                <w:bCs w:val="0"/>
                <w:color w:val="000000" w:themeColor="text1"/>
                <w:kern w:val="0"/>
                <w:sz w:val="24"/>
                <w:lang w:eastAsia="zh-CN"/>
                <w14:textFill>
                  <w14:solidFill>
                    <w14:schemeClr w14:val="tx1"/>
                  </w14:solidFill>
                </w14:textFill>
              </w:rPr>
              <w:t>供应商</w:t>
            </w:r>
            <w:r>
              <w:rPr>
                <w:rFonts w:hint="eastAsia" w:ascii="仿宋" w:hAnsi="仿宋" w:eastAsia="仿宋" w:cs="仿宋"/>
                <w:b w:val="0"/>
                <w:bCs/>
                <w:sz w:val="24"/>
                <w:szCs w:val="24"/>
                <w:highlight w:val="none"/>
                <w:lang w:eastAsia="zh-CN" w:bidi="ar"/>
              </w:rPr>
              <w:t>提供的</w:t>
            </w:r>
            <w:r>
              <w:rPr>
                <w:rFonts w:hint="eastAsia" w:ascii="仿宋" w:hAnsi="仿宋" w:eastAsia="仿宋" w:cs="仿宋"/>
                <w:b w:val="0"/>
                <w:bCs/>
                <w:sz w:val="24"/>
                <w:szCs w:val="24"/>
                <w:highlight w:val="none"/>
                <w:lang w:bidi="ar"/>
              </w:rPr>
              <w:t>工作技术路线和工作步骤的合理性</w:t>
            </w:r>
            <w:r>
              <w:rPr>
                <w:rFonts w:hint="eastAsia" w:ascii="仿宋" w:hAnsi="仿宋" w:eastAsia="仿宋" w:cs="仿宋"/>
                <w:b w:val="0"/>
                <w:bCs/>
                <w:sz w:val="24"/>
                <w:szCs w:val="24"/>
                <w:highlight w:val="none"/>
                <w:lang w:eastAsia="zh-CN" w:bidi="ar"/>
              </w:rPr>
              <w:t>、可行性等进行打分</w:t>
            </w:r>
            <w:r>
              <w:rPr>
                <w:rFonts w:hint="eastAsia" w:ascii="仿宋" w:hAnsi="仿宋" w:eastAsia="仿宋" w:cs="仿宋"/>
                <w:b w:val="0"/>
                <w:bCs/>
                <w:sz w:val="24"/>
                <w:szCs w:val="24"/>
                <w:highlight w:val="none"/>
                <w:lang w:bidi="ar"/>
              </w:rPr>
              <w:t>：</w:t>
            </w:r>
          </w:p>
          <w:p w14:paraId="6A11BD78">
            <w:pPr>
              <w:keepNext w:val="0"/>
              <w:keepLines w:val="0"/>
              <w:pageBreakBefore w:val="0"/>
              <w:widowControl/>
              <w:numPr>
                <w:ilvl w:val="0"/>
                <w:numId w:val="0"/>
              </w:numPr>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szCs w:val="24"/>
                <w:highlight w:val="none"/>
                <w:lang w:eastAsia="zh-CN" w:bidi="ar"/>
              </w:rPr>
            </w:pP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val="en-US" w:eastAsia="zh-CN" w:bidi="ar"/>
              </w:rPr>
              <w:t>1</w:t>
            </w: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bidi="ar"/>
              </w:rPr>
              <w:t>工作技术路线</w:t>
            </w:r>
            <w:r>
              <w:rPr>
                <w:rFonts w:hint="eastAsia" w:ascii="仿宋" w:hAnsi="仿宋" w:eastAsia="仿宋" w:cs="仿宋"/>
                <w:sz w:val="24"/>
                <w:szCs w:val="24"/>
                <w:highlight w:val="none"/>
                <w:lang w:eastAsia="zh-CN" w:bidi="ar"/>
              </w:rPr>
              <w:t>（</w:t>
            </w:r>
            <w:r>
              <w:rPr>
                <w:rFonts w:hint="eastAsia" w:ascii="仿宋" w:hAnsi="仿宋" w:eastAsia="仿宋" w:cs="仿宋"/>
                <w:color w:val="auto"/>
                <w:sz w:val="24"/>
                <w:szCs w:val="22"/>
                <w:highlight w:val="none"/>
                <w:lang w:val="en-US" w:eastAsia="zh-CN"/>
              </w:rPr>
              <w:t>评分范围3，2.5</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2"/>
                <w:highlight w:val="none"/>
                <w:lang w:val="en-US" w:eastAsia="zh-CN"/>
              </w:rPr>
              <w:t>2</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color w:val="auto"/>
                <w:sz w:val="24"/>
                <w:szCs w:val="22"/>
                <w:highlight w:val="none"/>
                <w:lang w:val="en-US" w:eastAsia="zh-CN"/>
              </w:rPr>
              <w:t>1</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color w:val="auto"/>
                <w:sz w:val="24"/>
                <w:szCs w:val="22"/>
                <w:highlight w:val="none"/>
                <w:lang w:val="en-US" w:eastAsia="zh-CN"/>
              </w:rPr>
              <w:t>0</w:t>
            </w:r>
            <w:r>
              <w:rPr>
                <w:rFonts w:hint="eastAsia" w:ascii="仿宋" w:hAnsi="仿宋" w:eastAsia="仿宋" w:cs="仿宋"/>
                <w:b w:val="0"/>
                <w:bCs w:val="0"/>
                <w:color w:val="000000" w:themeColor="text1"/>
                <w:kern w:val="0"/>
                <w:sz w:val="24"/>
                <w:lang w:val="en-US" w:eastAsia="zh-CN"/>
                <w14:textFill>
                  <w14:solidFill>
                    <w14:schemeClr w14:val="tx1"/>
                  </w14:solidFill>
                </w14:textFill>
              </w:rPr>
              <w:t>）</w:t>
            </w:r>
            <w:r>
              <w:rPr>
                <w:rFonts w:hint="eastAsia" w:ascii="仿宋" w:hAnsi="仿宋" w:eastAsia="仿宋" w:cs="仿宋"/>
                <w:sz w:val="24"/>
                <w:szCs w:val="24"/>
                <w:highlight w:val="none"/>
                <w:lang w:eastAsia="zh-CN" w:bidi="ar"/>
              </w:rPr>
              <w:t>；</w:t>
            </w:r>
          </w:p>
          <w:p w14:paraId="6EB59088">
            <w:pPr>
              <w:keepNext w:val="0"/>
              <w:keepLines w:val="0"/>
              <w:pageBreakBefore w:val="0"/>
              <w:widowControl/>
              <w:numPr>
                <w:ilvl w:val="0"/>
                <w:numId w:val="0"/>
              </w:numPr>
              <w:kinsoku/>
              <w:wordWrap/>
              <w:overflowPunct/>
              <w:topLinePunct w:val="0"/>
              <w:autoSpaceDE/>
              <w:autoSpaceDN/>
              <w:bidi w:val="0"/>
              <w:adjustRightInd w:val="0"/>
              <w:snapToGrid w:val="0"/>
              <w:spacing w:line="420" w:lineRule="exac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val="en-US" w:eastAsia="zh-CN" w:bidi="ar"/>
              </w:rPr>
              <w:t>2</w:t>
            </w:r>
            <w:r>
              <w:rPr>
                <w:rFonts w:hint="eastAsia" w:ascii="仿宋" w:hAnsi="仿宋" w:eastAsia="仿宋" w:cs="仿宋"/>
                <w:sz w:val="24"/>
                <w:szCs w:val="24"/>
                <w:highlight w:val="none"/>
                <w:lang w:eastAsia="zh-CN" w:bidi="ar"/>
              </w:rPr>
              <w:t>）</w:t>
            </w:r>
            <w:r>
              <w:rPr>
                <w:rFonts w:hint="eastAsia" w:ascii="仿宋" w:hAnsi="仿宋" w:eastAsia="仿宋" w:cs="仿宋"/>
                <w:b w:val="0"/>
                <w:bCs/>
                <w:sz w:val="24"/>
                <w:szCs w:val="24"/>
                <w:highlight w:val="none"/>
                <w:lang w:bidi="ar"/>
              </w:rPr>
              <w:t>工作步骤</w:t>
            </w:r>
            <w:r>
              <w:rPr>
                <w:rFonts w:hint="eastAsia" w:ascii="仿宋" w:hAnsi="仿宋" w:eastAsia="仿宋" w:cs="仿宋"/>
                <w:sz w:val="24"/>
                <w:szCs w:val="24"/>
                <w:highlight w:val="none"/>
                <w:lang w:eastAsia="zh-CN" w:bidi="ar"/>
              </w:rPr>
              <w:t>（</w:t>
            </w:r>
            <w:r>
              <w:rPr>
                <w:rFonts w:hint="eastAsia" w:ascii="仿宋" w:hAnsi="仿宋" w:eastAsia="仿宋" w:cs="仿宋"/>
                <w:color w:val="auto"/>
                <w:sz w:val="24"/>
                <w:szCs w:val="22"/>
                <w:highlight w:val="none"/>
                <w:lang w:val="en-US" w:eastAsia="zh-CN"/>
              </w:rPr>
              <w:t>评分范围3，2.5</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2"/>
                <w:highlight w:val="none"/>
                <w:lang w:val="en-US" w:eastAsia="zh-CN"/>
              </w:rPr>
              <w:t>2</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color w:val="auto"/>
                <w:sz w:val="24"/>
                <w:szCs w:val="22"/>
                <w:highlight w:val="none"/>
                <w:lang w:val="en-US" w:eastAsia="zh-CN"/>
              </w:rPr>
              <w:t>1</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color w:val="auto"/>
                <w:sz w:val="24"/>
                <w:szCs w:val="22"/>
                <w:highlight w:val="none"/>
                <w:lang w:val="en-US" w:eastAsia="zh-CN"/>
              </w:rPr>
              <w:t>0</w:t>
            </w:r>
            <w:r>
              <w:rPr>
                <w:rFonts w:hint="eastAsia" w:ascii="仿宋" w:hAnsi="仿宋" w:eastAsia="仿宋" w:cs="仿宋"/>
                <w:b w:val="0"/>
                <w:bCs w:val="0"/>
                <w:color w:val="000000" w:themeColor="text1"/>
                <w:kern w:val="0"/>
                <w:sz w:val="24"/>
                <w:lang w:val="en-US" w:eastAsia="zh-CN"/>
                <w14:textFill>
                  <w14:solidFill>
                    <w14:schemeClr w14:val="tx1"/>
                  </w14:solidFill>
                </w14:textFill>
              </w:rPr>
              <w:t>）</w:t>
            </w:r>
            <w:r>
              <w:rPr>
                <w:rFonts w:hint="eastAsia" w:ascii="仿宋" w:hAnsi="仿宋" w:eastAsia="仿宋" w:cs="仿宋"/>
                <w:sz w:val="24"/>
                <w:szCs w:val="24"/>
                <w:highlight w:val="none"/>
                <w:lang w:bidi="ar"/>
              </w:rPr>
              <w:t>。</w:t>
            </w:r>
          </w:p>
        </w:tc>
        <w:tc>
          <w:tcPr>
            <w:tcW w:w="992" w:type="dxa"/>
            <w:tcBorders>
              <w:top w:val="single" w:color="auto" w:sz="4" w:space="0"/>
              <w:left w:val="single" w:color="auto" w:sz="4" w:space="0"/>
              <w:bottom w:val="single" w:color="auto" w:sz="4" w:space="0"/>
              <w:right w:val="single" w:color="auto" w:sz="4" w:space="0"/>
            </w:tcBorders>
            <w:vAlign w:val="center"/>
          </w:tcPr>
          <w:p w14:paraId="673DF54C">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6分</w:t>
            </w:r>
          </w:p>
        </w:tc>
      </w:tr>
      <w:tr w14:paraId="05EB45F1">
        <w:tblPrEx>
          <w:tblCellMar>
            <w:top w:w="0" w:type="dxa"/>
            <w:left w:w="108" w:type="dxa"/>
            <w:bottom w:w="0" w:type="dxa"/>
            <w:right w:w="108" w:type="dxa"/>
          </w:tblCellMar>
        </w:tblPrEx>
        <w:trPr>
          <w:trHeight w:val="1041"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311B24C0">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9</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14:paraId="312F326C">
            <w:pPr>
              <w:widowControl/>
              <w:snapToGrid w:val="0"/>
              <w:spacing w:line="440" w:lineRule="exact"/>
              <w:jc w:val="center"/>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项目实施方案</w:t>
            </w:r>
          </w:p>
        </w:tc>
        <w:tc>
          <w:tcPr>
            <w:tcW w:w="6451" w:type="dxa"/>
            <w:tcBorders>
              <w:top w:val="single" w:color="auto" w:sz="4" w:space="0"/>
              <w:left w:val="single" w:color="auto" w:sz="4" w:space="0"/>
              <w:bottom w:val="single" w:color="auto" w:sz="4" w:space="0"/>
              <w:right w:val="single" w:color="auto" w:sz="4" w:space="0"/>
            </w:tcBorders>
            <w:vAlign w:val="center"/>
          </w:tcPr>
          <w:p w14:paraId="45F725BB">
            <w:pPr>
              <w:keepNext w:val="0"/>
              <w:keepLines w:val="0"/>
              <w:pageBreakBefore w:val="0"/>
              <w:widowControl/>
              <w:numPr>
                <w:ilvl w:val="0"/>
                <w:numId w:val="0"/>
              </w:numPr>
              <w:kinsoku/>
              <w:wordWrap/>
              <w:overflowPunct/>
              <w:topLinePunct w:val="0"/>
              <w:autoSpaceDE/>
              <w:autoSpaceDN/>
              <w:bidi w:val="0"/>
              <w:adjustRightInd w:val="0"/>
              <w:snapToGrid w:val="0"/>
              <w:spacing w:line="420" w:lineRule="exac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sz w:val="24"/>
                <w:szCs w:val="24"/>
                <w:highlight w:val="none"/>
                <w:lang w:eastAsia="zh-CN" w:bidi="ar"/>
              </w:rPr>
              <w:t>根据</w:t>
            </w:r>
            <w:r>
              <w:rPr>
                <w:rFonts w:hint="eastAsia" w:ascii="仿宋" w:hAnsi="仿宋" w:eastAsia="仿宋" w:cs="仿宋"/>
                <w:b w:val="0"/>
                <w:bCs w:val="0"/>
                <w:color w:val="000000" w:themeColor="text1"/>
                <w:kern w:val="0"/>
                <w:sz w:val="24"/>
                <w:lang w:eastAsia="zh-CN"/>
                <w14:textFill>
                  <w14:solidFill>
                    <w14:schemeClr w14:val="tx1"/>
                  </w14:solidFill>
                </w14:textFill>
              </w:rPr>
              <w:t>供应商</w:t>
            </w:r>
            <w:r>
              <w:rPr>
                <w:rFonts w:hint="eastAsia" w:ascii="仿宋" w:hAnsi="仿宋" w:eastAsia="仿宋" w:cs="仿宋"/>
                <w:sz w:val="24"/>
                <w:szCs w:val="24"/>
                <w:highlight w:val="none"/>
                <w:lang w:bidi="ar"/>
              </w:rPr>
              <w:t>对</w:t>
            </w:r>
            <w:r>
              <w:rPr>
                <w:rFonts w:hint="eastAsia" w:ascii="仿宋" w:hAnsi="仿宋" w:eastAsia="仿宋" w:cs="仿宋"/>
                <w:sz w:val="24"/>
                <w:szCs w:val="24"/>
                <w:highlight w:val="none"/>
                <w:lang w:eastAsia="zh-CN" w:bidi="ar"/>
              </w:rPr>
              <w:t>本</w:t>
            </w:r>
            <w:r>
              <w:rPr>
                <w:rFonts w:hint="eastAsia" w:ascii="仿宋" w:hAnsi="仿宋" w:eastAsia="仿宋" w:cs="仿宋"/>
                <w:sz w:val="24"/>
                <w:szCs w:val="24"/>
                <w:highlight w:val="none"/>
                <w:lang w:bidi="ar"/>
              </w:rPr>
              <w:t>项目</w:t>
            </w:r>
            <w:r>
              <w:rPr>
                <w:rFonts w:hint="eastAsia" w:ascii="仿宋" w:hAnsi="仿宋" w:eastAsia="仿宋" w:cs="仿宋"/>
                <w:b w:val="0"/>
                <w:bCs w:val="0"/>
                <w:sz w:val="24"/>
                <w:szCs w:val="24"/>
                <w:highlight w:val="none"/>
                <w:lang w:bidi="ar"/>
              </w:rPr>
              <w:t>相关规划编制进行衔接的初步分析情况</w:t>
            </w:r>
            <w:r>
              <w:rPr>
                <w:rFonts w:hint="eastAsia" w:ascii="仿宋" w:hAnsi="仿宋" w:eastAsia="仿宋" w:cs="仿宋"/>
                <w:b w:val="0"/>
                <w:bCs w:val="0"/>
                <w:sz w:val="24"/>
                <w:szCs w:val="24"/>
                <w:highlight w:val="none"/>
                <w:lang w:eastAsia="zh-CN" w:bidi="ar"/>
              </w:rPr>
              <w:t>进行打分</w:t>
            </w:r>
            <w:r>
              <w:rPr>
                <w:rFonts w:hint="eastAsia" w:ascii="仿宋" w:hAnsi="仿宋" w:eastAsia="仿宋" w:cs="仿宋"/>
                <w:color w:val="auto"/>
                <w:sz w:val="24"/>
                <w:szCs w:val="24"/>
                <w:lang w:val="en-US" w:eastAsia="zh-CN"/>
              </w:rPr>
              <w:t>（</w:t>
            </w:r>
            <w:r>
              <w:rPr>
                <w:rFonts w:hint="eastAsia" w:ascii="仿宋" w:hAnsi="仿宋" w:eastAsia="仿宋" w:cs="仿宋"/>
                <w:b w:val="0"/>
                <w:bCs w:val="0"/>
                <w:color w:val="auto"/>
                <w:sz w:val="24"/>
                <w:szCs w:val="24"/>
                <w:highlight w:val="none"/>
                <w:lang w:val="en-US" w:eastAsia="zh-CN"/>
              </w:rPr>
              <w:t>满分5分，</w:t>
            </w:r>
            <w:r>
              <w:rPr>
                <w:rFonts w:hint="eastAsia" w:ascii="仿宋" w:hAnsi="仿宋" w:eastAsia="仿宋" w:cs="仿宋"/>
                <w:color w:val="auto"/>
                <w:kern w:val="0"/>
                <w:sz w:val="24"/>
                <w:szCs w:val="24"/>
                <w:highlight w:val="none"/>
                <w:lang w:val="en-US" w:eastAsia="zh-CN"/>
              </w:rPr>
              <w:t>评分范围5，4，3，2，1，0</w:t>
            </w:r>
            <w:r>
              <w:rPr>
                <w:rFonts w:hint="eastAsia" w:ascii="仿宋" w:hAnsi="仿宋" w:eastAsia="仿宋" w:cs="仿宋"/>
                <w:color w:val="auto"/>
                <w:sz w:val="24"/>
                <w:szCs w:val="24"/>
                <w:lang w:val="en-US" w:eastAsia="zh-CN"/>
              </w:rPr>
              <w:t>）</w:t>
            </w:r>
            <w:r>
              <w:rPr>
                <w:rFonts w:hint="eastAsia" w:ascii="仿宋" w:hAnsi="仿宋" w:eastAsia="仿宋" w:cs="仿宋"/>
                <w:sz w:val="24"/>
                <w:szCs w:val="24"/>
                <w:highlight w:val="none"/>
                <w:lang w:bidi="ar"/>
              </w:rPr>
              <w:t>。</w:t>
            </w:r>
          </w:p>
        </w:tc>
        <w:tc>
          <w:tcPr>
            <w:tcW w:w="992" w:type="dxa"/>
            <w:tcBorders>
              <w:top w:val="single" w:color="auto" w:sz="4" w:space="0"/>
              <w:left w:val="single" w:color="auto" w:sz="4" w:space="0"/>
              <w:bottom w:val="single" w:color="auto" w:sz="4" w:space="0"/>
              <w:right w:val="single" w:color="auto" w:sz="4" w:space="0"/>
            </w:tcBorders>
            <w:vAlign w:val="center"/>
          </w:tcPr>
          <w:p w14:paraId="6DB28583">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5分</w:t>
            </w:r>
          </w:p>
        </w:tc>
      </w:tr>
      <w:tr w14:paraId="5E58781C">
        <w:tblPrEx>
          <w:tblCellMar>
            <w:top w:w="0" w:type="dxa"/>
            <w:left w:w="108" w:type="dxa"/>
            <w:bottom w:w="0" w:type="dxa"/>
            <w:right w:w="108" w:type="dxa"/>
          </w:tblCellMar>
        </w:tblPrEx>
        <w:trPr>
          <w:trHeight w:val="1411"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04C625BA">
            <w:pPr>
              <w:widowControl/>
              <w:snapToGrid w:val="0"/>
              <w:spacing w:line="440" w:lineRule="exact"/>
              <w:jc w:val="center"/>
              <w:rPr>
                <w:rFonts w:hint="default"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10</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14:paraId="5631F3FF">
            <w:pPr>
              <w:widowControl/>
              <w:snapToGrid w:val="0"/>
              <w:spacing w:line="440" w:lineRule="exact"/>
              <w:jc w:val="center"/>
              <w:rPr>
                <w:rFonts w:hint="eastAsia" w:ascii="仿宋" w:hAnsi="仿宋" w:eastAsia="仿宋" w:cs="仿宋"/>
                <w:b w:val="0"/>
                <w:bCs w:val="0"/>
                <w:color w:val="000000" w:themeColor="text1"/>
                <w:kern w:val="0"/>
                <w:sz w:val="24"/>
                <w14:textFill>
                  <w14:solidFill>
                    <w14:schemeClr w14:val="tx1"/>
                  </w14:solidFill>
                </w14:textFill>
              </w:rPr>
            </w:pPr>
          </w:p>
        </w:tc>
        <w:tc>
          <w:tcPr>
            <w:tcW w:w="6451" w:type="dxa"/>
            <w:tcBorders>
              <w:top w:val="single" w:color="auto" w:sz="4" w:space="0"/>
              <w:left w:val="single" w:color="auto" w:sz="4" w:space="0"/>
              <w:bottom w:val="single" w:color="auto" w:sz="4" w:space="0"/>
              <w:right w:val="single" w:color="auto" w:sz="4" w:space="0"/>
            </w:tcBorders>
            <w:vAlign w:val="center"/>
          </w:tcPr>
          <w:p w14:paraId="7AC26391">
            <w:pPr>
              <w:keepNext w:val="0"/>
              <w:keepLines w:val="0"/>
              <w:pageBreakBefore w:val="0"/>
              <w:widowControl/>
              <w:numPr>
                <w:ilvl w:val="0"/>
                <w:numId w:val="0"/>
              </w:numPr>
              <w:kinsoku/>
              <w:wordWrap/>
              <w:overflowPunct/>
              <w:topLinePunct w:val="0"/>
              <w:autoSpaceDE/>
              <w:autoSpaceDN/>
              <w:bidi w:val="0"/>
              <w:adjustRightInd w:val="0"/>
              <w:snapToGrid w:val="0"/>
              <w:spacing w:line="420" w:lineRule="exact"/>
              <w:textAlignment w:val="auto"/>
              <w:rPr>
                <w:rFonts w:hint="eastAsia" w:eastAsia="仿宋"/>
                <w:lang w:eastAsia="zh-CN"/>
              </w:rPr>
            </w:pPr>
            <w:r>
              <w:rPr>
                <w:rFonts w:hint="eastAsia" w:ascii="仿宋" w:hAnsi="仿宋" w:eastAsia="仿宋" w:cs="仿宋"/>
                <w:sz w:val="24"/>
                <w:szCs w:val="24"/>
                <w:highlight w:val="none"/>
                <w:lang w:eastAsia="zh-CN" w:bidi="ar"/>
              </w:rPr>
              <w:t>根据</w:t>
            </w:r>
            <w:r>
              <w:rPr>
                <w:rFonts w:hint="eastAsia" w:ascii="仿宋" w:hAnsi="仿宋" w:eastAsia="仿宋" w:cs="仿宋"/>
                <w:b w:val="0"/>
                <w:bCs w:val="0"/>
                <w:color w:val="000000" w:themeColor="text1"/>
                <w:kern w:val="0"/>
                <w:sz w:val="24"/>
                <w:lang w:eastAsia="zh-CN"/>
                <w14:textFill>
                  <w14:solidFill>
                    <w14:schemeClr w14:val="tx1"/>
                  </w14:solidFill>
                </w14:textFill>
              </w:rPr>
              <w:t>供应商</w:t>
            </w:r>
            <w:r>
              <w:rPr>
                <w:rFonts w:hint="eastAsia" w:ascii="仿宋" w:hAnsi="仿宋" w:eastAsia="仿宋" w:cs="仿宋"/>
                <w:sz w:val="24"/>
                <w:szCs w:val="24"/>
                <w:highlight w:val="none"/>
                <w:lang w:bidi="ar"/>
              </w:rPr>
              <w:t>提供对完成本项目工作内容制定的组织措施和实施计划（包括进度计划）的完善性、合理性和可操作性</w:t>
            </w:r>
            <w:r>
              <w:rPr>
                <w:rFonts w:hint="eastAsia" w:ascii="仿宋" w:hAnsi="仿宋" w:eastAsia="仿宋" w:cs="仿宋"/>
                <w:sz w:val="24"/>
                <w:szCs w:val="24"/>
                <w:highlight w:val="none"/>
                <w:lang w:eastAsia="zh-CN" w:bidi="ar"/>
              </w:rPr>
              <w:t>等</w:t>
            </w:r>
            <w:r>
              <w:rPr>
                <w:rFonts w:hint="eastAsia" w:ascii="仿宋" w:hAnsi="仿宋" w:eastAsia="仿宋" w:cs="仿宋"/>
                <w:sz w:val="24"/>
                <w:szCs w:val="24"/>
                <w:highlight w:val="none"/>
                <w:lang w:bidi="ar"/>
              </w:rPr>
              <w:t>进行打分</w:t>
            </w:r>
            <w:r>
              <w:rPr>
                <w:rFonts w:hint="eastAsia" w:ascii="仿宋" w:hAnsi="仿宋" w:eastAsia="仿宋" w:cs="仿宋"/>
                <w:color w:val="auto"/>
                <w:sz w:val="24"/>
                <w:szCs w:val="24"/>
                <w:lang w:val="en-US" w:eastAsia="zh-CN"/>
              </w:rPr>
              <w:t>（</w:t>
            </w:r>
            <w:r>
              <w:rPr>
                <w:rFonts w:hint="eastAsia" w:ascii="仿宋" w:hAnsi="仿宋" w:eastAsia="仿宋" w:cs="仿宋"/>
                <w:b w:val="0"/>
                <w:bCs w:val="0"/>
                <w:color w:val="auto"/>
                <w:sz w:val="24"/>
                <w:szCs w:val="24"/>
                <w:highlight w:val="none"/>
                <w:lang w:val="en-US" w:eastAsia="zh-CN"/>
              </w:rPr>
              <w:t>满分5分，</w:t>
            </w:r>
            <w:r>
              <w:rPr>
                <w:rFonts w:hint="eastAsia" w:ascii="仿宋" w:hAnsi="仿宋" w:eastAsia="仿宋" w:cs="仿宋"/>
                <w:color w:val="auto"/>
                <w:kern w:val="0"/>
                <w:sz w:val="24"/>
                <w:szCs w:val="24"/>
                <w:highlight w:val="none"/>
                <w:lang w:val="en-US" w:eastAsia="zh-CN"/>
              </w:rPr>
              <w:t>评分范围5，4，3，2，1，0</w:t>
            </w:r>
            <w:r>
              <w:rPr>
                <w:rFonts w:hint="eastAsia" w:ascii="仿宋" w:hAnsi="仿宋" w:eastAsia="仿宋" w:cs="仿宋"/>
                <w:color w:val="auto"/>
                <w:sz w:val="24"/>
                <w:szCs w:val="24"/>
                <w:lang w:val="en-US" w:eastAsia="zh-CN"/>
              </w:rPr>
              <w:t>）</w:t>
            </w:r>
            <w:r>
              <w:rPr>
                <w:rFonts w:hint="eastAsia" w:ascii="仿宋" w:hAnsi="仿宋" w:eastAsia="仿宋" w:cs="仿宋"/>
                <w:sz w:val="24"/>
                <w:szCs w:val="24"/>
                <w:highlight w:val="none"/>
                <w:lang w:val="en-US" w:eastAsia="zh-CN" w:bidi="ar"/>
              </w:rPr>
              <w:t>。</w:t>
            </w:r>
          </w:p>
        </w:tc>
        <w:tc>
          <w:tcPr>
            <w:tcW w:w="992" w:type="dxa"/>
            <w:tcBorders>
              <w:top w:val="single" w:color="auto" w:sz="4" w:space="0"/>
              <w:left w:val="single" w:color="auto" w:sz="4" w:space="0"/>
              <w:bottom w:val="single" w:color="auto" w:sz="4" w:space="0"/>
              <w:right w:val="single" w:color="auto" w:sz="4" w:space="0"/>
            </w:tcBorders>
            <w:vAlign w:val="center"/>
          </w:tcPr>
          <w:p w14:paraId="1609913C">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5分</w:t>
            </w:r>
          </w:p>
        </w:tc>
      </w:tr>
      <w:tr w14:paraId="0EB995A6">
        <w:tblPrEx>
          <w:tblCellMar>
            <w:top w:w="0" w:type="dxa"/>
            <w:left w:w="108" w:type="dxa"/>
            <w:bottom w:w="0" w:type="dxa"/>
            <w:right w:w="108" w:type="dxa"/>
          </w:tblCellMar>
        </w:tblPrEx>
        <w:trPr>
          <w:trHeight w:val="1437"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68BA8BE8">
            <w:pPr>
              <w:widowControl/>
              <w:snapToGrid w:val="0"/>
              <w:spacing w:line="440" w:lineRule="exact"/>
              <w:jc w:val="center"/>
              <w:rPr>
                <w:rFonts w:hint="default"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11</w:t>
            </w:r>
          </w:p>
        </w:tc>
        <w:tc>
          <w:tcPr>
            <w:tcW w:w="1220" w:type="dxa"/>
            <w:tcBorders>
              <w:top w:val="single" w:color="auto" w:sz="4" w:space="0"/>
              <w:left w:val="single" w:color="auto" w:sz="4" w:space="0"/>
              <w:bottom w:val="single" w:color="auto" w:sz="4" w:space="0"/>
              <w:right w:val="single" w:color="auto" w:sz="4" w:space="0"/>
            </w:tcBorders>
            <w:vAlign w:val="center"/>
          </w:tcPr>
          <w:p w14:paraId="662B9543">
            <w:pPr>
              <w:widowControl/>
              <w:snapToGrid w:val="0"/>
              <w:spacing w:line="440" w:lineRule="exact"/>
              <w:jc w:val="center"/>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质量保证措施</w:t>
            </w:r>
          </w:p>
        </w:tc>
        <w:tc>
          <w:tcPr>
            <w:tcW w:w="6451" w:type="dxa"/>
            <w:tcBorders>
              <w:top w:val="single" w:color="auto" w:sz="4" w:space="0"/>
              <w:left w:val="single" w:color="auto" w:sz="4" w:space="0"/>
              <w:bottom w:val="single" w:color="auto" w:sz="4" w:space="0"/>
              <w:right w:val="single" w:color="auto" w:sz="4" w:space="0"/>
            </w:tcBorders>
            <w:vAlign w:val="center"/>
          </w:tcPr>
          <w:p w14:paraId="3007BBC7">
            <w:pPr>
              <w:keepNext w:val="0"/>
              <w:keepLines w:val="0"/>
              <w:pageBreakBefore w:val="0"/>
              <w:widowControl/>
              <w:kinsoku/>
              <w:wordWrap/>
              <w:overflowPunct/>
              <w:topLinePunct w:val="0"/>
              <w:autoSpaceDE/>
              <w:autoSpaceDN/>
              <w:bidi w:val="0"/>
              <w:adjustRightInd w:val="0"/>
              <w:snapToGrid w:val="0"/>
              <w:spacing w:line="420" w:lineRule="exac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sz w:val="24"/>
                <w:szCs w:val="24"/>
                <w:highlight w:val="none"/>
                <w:lang w:eastAsia="zh-CN" w:bidi="ar"/>
              </w:rPr>
              <w:t>根据</w:t>
            </w:r>
            <w:r>
              <w:rPr>
                <w:rFonts w:hint="eastAsia" w:ascii="仿宋" w:hAnsi="仿宋" w:eastAsia="仿宋" w:cs="仿宋"/>
                <w:b w:val="0"/>
                <w:bCs w:val="0"/>
                <w:color w:val="000000" w:themeColor="text1"/>
                <w:kern w:val="0"/>
                <w:sz w:val="24"/>
                <w:lang w:eastAsia="zh-CN"/>
                <w14:textFill>
                  <w14:solidFill>
                    <w14:schemeClr w14:val="tx1"/>
                  </w14:solidFill>
                </w14:textFill>
              </w:rPr>
              <w:t>供应商</w:t>
            </w:r>
            <w:r>
              <w:rPr>
                <w:rFonts w:hint="eastAsia" w:ascii="仿宋" w:hAnsi="仿宋" w:eastAsia="仿宋" w:cs="仿宋"/>
                <w:sz w:val="24"/>
                <w:szCs w:val="24"/>
                <w:highlight w:val="none"/>
                <w:lang w:bidi="ar"/>
              </w:rPr>
              <w:t>制定和提出的项目质量目标、管理组织构架、监督体系、质量保证措施的完善性、合理性和可操作性进行</w:t>
            </w:r>
            <w:r>
              <w:rPr>
                <w:rFonts w:hint="eastAsia" w:ascii="仿宋" w:hAnsi="仿宋" w:eastAsia="仿宋" w:cs="仿宋"/>
                <w:sz w:val="24"/>
                <w:szCs w:val="24"/>
                <w:highlight w:val="none"/>
                <w:lang w:eastAsia="zh-CN" w:bidi="ar"/>
              </w:rPr>
              <w:t>打</w:t>
            </w:r>
            <w:r>
              <w:rPr>
                <w:rFonts w:hint="eastAsia" w:ascii="仿宋" w:hAnsi="仿宋" w:eastAsia="仿宋" w:cs="仿宋"/>
                <w:sz w:val="24"/>
                <w:szCs w:val="24"/>
                <w:highlight w:val="none"/>
                <w:lang w:bidi="ar"/>
              </w:rPr>
              <w:t>分</w:t>
            </w:r>
            <w:r>
              <w:rPr>
                <w:rFonts w:hint="eastAsia" w:ascii="仿宋" w:hAnsi="仿宋" w:eastAsia="仿宋" w:cs="仿宋"/>
                <w:color w:val="auto"/>
                <w:sz w:val="24"/>
                <w:szCs w:val="24"/>
                <w:lang w:val="en-US" w:eastAsia="zh-CN"/>
              </w:rPr>
              <w:t>（</w:t>
            </w:r>
            <w:r>
              <w:rPr>
                <w:rFonts w:hint="eastAsia" w:ascii="仿宋" w:hAnsi="仿宋" w:eastAsia="仿宋" w:cs="仿宋"/>
                <w:b w:val="0"/>
                <w:bCs w:val="0"/>
                <w:color w:val="auto"/>
                <w:sz w:val="24"/>
                <w:szCs w:val="24"/>
                <w:highlight w:val="none"/>
                <w:lang w:val="en-US" w:eastAsia="zh-CN"/>
              </w:rPr>
              <w:t>满分4分，</w:t>
            </w:r>
            <w:r>
              <w:rPr>
                <w:rFonts w:hint="eastAsia" w:ascii="仿宋" w:hAnsi="仿宋" w:eastAsia="仿宋" w:cs="仿宋"/>
                <w:color w:val="auto"/>
                <w:kern w:val="0"/>
                <w:sz w:val="24"/>
                <w:szCs w:val="24"/>
                <w:highlight w:val="none"/>
                <w:lang w:val="en-US" w:eastAsia="zh-CN"/>
              </w:rPr>
              <w:t>评分范围4，3，2，1，0</w:t>
            </w:r>
            <w:r>
              <w:rPr>
                <w:rFonts w:hint="eastAsia" w:ascii="仿宋" w:hAnsi="仿宋" w:eastAsia="仿宋" w:cs="仿宋"/>
                <w:color w:val="auto"/>
                <w:sz w:val="24"/>
                <w:szCs w:val="24"/>
                <w:lang w:val="en-US" w:eastAsia="zh-CN"/>
              </w:rPr>
              <w:t>）</w:t>
            </w:r>
            <w:r>
              <w:rPr>
                <w:rFonts w:hint="eastAsia" w:ascii="仿宋" w:hAnsi="仿宋" w:eastAsia="仿宋" w:cs="仿宋"/>
                <w:sz w:val="24"/>
                <w:szCs w:val="24"/>
                <w:highlight w:val="none"/>
                <w:lang w:bidi="ar"/>
              </w:rPr>
              <w:t>。</w:t>
            </w:r>
          </w:p>
        </w:tc>
        <w:tc>
          <w:tcPr>
            <w:tcW w:w="992" w:type="dxa"/>
            <w:tcBorders>
              <w:top w:val="single" w:color="auto" w:sz="4" w:space="0"/>
              <w:left w:val="single" w:color="auto" w:sz="4" w:space="0"/>
              <w:bottom w:val="single" w:color="auto" w:sz="4" w:space="0"/>
              <w:right w:val="single" w:color="auto" w:sz="4" w:space="0"/>
            </w:tcBorders>
            <w:vAlign w:val="center"/>
          </w:tcPr>
          <w:p w14:paraId="2AED132E">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4分</w:t>
            </w:r>
          </w:p>
        </w:tc>
      </w:tr>
      <w:tr w14:paraId="2CED4BE2">
        <w:tblPrEx>
          <w:tblCellMar>
            <w:top w:w="0" w:type="dxa"/>
            <w:left w:w="108" w:type="dxa"/>
            <w:bottom w:w="0" w:type="dxa"/>
            <w:right w:w="108" w:type="dxa"/>
          </w:tblCellMar>
        </w:tblPrEx>
        <w:trPr>
          <w:trHeight w:val="1078"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0106A8EB">
            <w:pPr>
              <w:widowControl/>
              <w:snapToGrid w:val="0"/>
              <w:spacing w:line="440" w:lineRule="exact"/>
              <w:jc w:val="center"/>
              <w:rPr>
                <w:rFonts w:hint="default"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12</w:t>
            </w:r>
          </w:p>
        </w:tc>
        <w:tc>
          <w:tcPr>
            <w:tcW w:w="1220" w:type="dxa"/>
            <w:tcBorders>
              <w:top w:val="single" w:color="auto" w:sz="4" w:space="0"/>
              <w:left w:val="single" w:color="auto" w:sz="4" w:space="0"/>
              <w:bottom w:val="single" w:color="auto" w:sz="4" w:space="0"/>
              <w:right w:val="single" w:color="auto" w:sz="4" w:space="0"/>
            </w:tcBorders>
            <w:vAlign w:val="center"/>
          </w:tcPr>
          <w:p w14:paraId="79A11C62">
            <w:pPr>
              <w:widowControl/>
              <w:snapToGrid w:val="0"/>
              <w:spacing w:line="440" w:lineRule="exact"/>
              <w:jc w:val="center"/>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保密措施</w:t>
            </w:r>
          </w:p>
        </w:tc>
        <w:tc>
          <w:tcPr>
            <w:tcW w:w="6451" w:type="dxa"/>
            <w:tcBorders>
              <w:top w:val="single" w:color="auto" w:sz="4" w:space="0"/>
              <w:left w:val="single" w:color="auto" w:sz="4" w:space="0"/>
              <w:bottom w:val="single" w:color="auto" w:sz="4" w:space="0"/>
              <w:right w:val="single" w:color="auto" w:sz="4" w:space="0"/>
            </w:tcBorders>
            <w:vAlign w:val="center"/>
          </w:tcPr>
          <w:p w14:paraId="4147E81A">
            <w:pPr>
              <w:keepNext w:val="0"/>
              <w:keepLines w:val="0"/>
              <w:pageBreakBefore w:val="0"/>
              <w:widowControl/>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val="en-US" w:eastAsia="zh-CN" w:bidi="ar"/>
              </w:rPr>
              <w:t>根据</w:t>
            </w:r>
            <w:r>
              <w:rPr>
                <w:rFonts w:hint="eastAsia" w:ascii="仿宋" w:hAnsi="仿宋" w:eastAsia="仿宋" w:cs="仿宋"/>
                <w:b w:val="0"/>
                <w:bCs w:val="0"/>
                <w:color w:val="000000" w:themeColor="text1"/>
                <w:kern w:val="0"/>
                <w:sz w:val="24"/>
                <w:lang w:eastAsia="zh-CN"/>
                <w14:textFill>
                  <w14:solidFill>
                    <w14:schemeClr w14:val="tx1"/>
                  </w14:solidFill>
                </w14:textFill>
              </w:rPr>
              <w:t>供应商</w:t>
            </w:r>
            <w:r>
              <w:rPr>
                <w:rFonts w:hint="eastAsia" w:ascii="仿宋" w:hAnsi="仿宋" w:eastAsia="仿宋" w:cs="仿宋"/>
                <w:sz w:val="24"/>
                <w:szCs w:val="24"/>
                <w:highlight w:val="none"/>
                <w:lang w:val="en-US" w:eastAsia="zh-CN" w:bidi="ar"/>
              </w:rPr>
              <w:t>提供的数据保密措施科学性、安全性进行打分</w:t>
            </w:r>
            <w:r>
              <w:rPr>
                <w:rFonts w:hint="eastAsia" w:ascii="仿宋" w:hAnsi="仿宋" w:eastAsia="仿宋" w:cs="仿宋"/>
                <w:b w:val="0"/>
                <w:bCs w:val="0"/>
                <w:color w:val="000000" w:themeColor="text1"/>
                <w:kern w:val="0"/>
                <w:sz w:val="24"/>
                <w:lang w:val="en-US" w:eastAsia="zh-CN"/>
                <w14:textFill>
                  <w14:solidFill>
                    <w14:schemeClr w14:val="tx1"/>
                  </w14:solidFill>
                </w14:textFill>
              </w:rPr>
              <w:t>（</w:t>
            </w:r>
            <w:r>
              <w:rPr>
                <w:rFonts w:hint="eastAsia" w:ascii="仿宋" w:hAnsi="仿宋" w:eastAsia="仿宋" w:cs="仿宋"/>
                <w:b w:val="0"/>
                <w:bCs w:val="0"/>
                <w:color w:val="auto"/>
                <w:sz w:val="24"/>
                <w:szCs w:val="24"/>
                <w:highlight w:val="none"/>
                <w:lang w:val="en-US" w:eastAsia="zh-CN"/>
              </w:rPr>
              <w:t>满分3分，</w:t>
            </w:r>
            <w:r>
              <w:rPr>
                <w:rFonts w:hint="eastAsia" w:ascii="仿宋" w:hAnsi="仿宋" w:eastAsia="仿宋" w:cs="仿宋"/>
                <w:color w:val="auto"/>
                <w:sz w:val="24"/>
                <w:szCs w:val="22"/>
                <w:highlight w:val="none"/>
                <w:lang w:val="en-US" w:eastAsia="zh-CN"/>
              </w:rPr>
              <w:t>评分范围3，2.5</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2"/>
                <w:highlight w:val="none"/>
                <w:lang w:val="en-US" w:eastAsia="zh-CN"/>
              </w:rPr>
              <w:t>2</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color w:val="auto"/>
                <w:sz w:val="24"/>
                <w:szCs w:val="22"/>
                <w:highlight w:val="none"/>
                <w:lang w:val="en-US" w:eastAsia="zh-CN"/>
              </w:rPr>
              <w:t>1</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color w:val="auto"/>
                <w:sz w:val="24"/>
                <w:szCs w:val="22"/>
                <w:highlight w:val="none"/>
                <w:lang w:val="en-US" w:eastAsia="zh-CN"/>
              </w:rPr>
              <w:t>0</w:t>
            </w:r>
            <w:r>
              <w:rPr>
                <w:rFonts w:hint="eastAsia" w:ascii="仿宋" w:hAnsi="仿宋" w:eastAsia="仿宋" w:cs="仿宋"/>
                <w:b w:val="0"/>
                <w:bCs w:val="0"/>
                <w:color w:val="000000" w:themeColor="text1"/>
                <w:kern w:val="0"/>
                <w:sz w:val="24"/>
                <w:lang w:val="en-US" w:eastAsia="zh-CN"/>
                <w14:textFill>
                  <w14:solidFill>
                    <w14:schemeClr w14:val="tx1"/>
                  </w14:solidFill>
                </w14:textFill>
              </w:rPr>
              <w:t>）</w:t>
            </w:r>
            <w:r>
              <w:rPr>
                <w:rFonts w:hint="eastAsia" w:ascii="仿宋" w:hAnsi="仿宋" w:eastAsia="仿宋" w:cs="仿宋"/>
                <w:sz w:val="24"/>
                <w:szCs w:val="24"/>
                <w:highlight w:val="none"/>
                <w:lang w:val="en-US" w:eastAsia="zh-CN" w:bidi="ar"/>
              </w:rPr>
              <w:t>。</w:t>
            </w:r>
          </w:p>
        </w:tc>
        <w:tc>
          <w:tcPr>
            <w:tcW w:w="992" w:type="dxa"/>
            <w:tcBorders>
              <w:top w:val="single" w:color="auto" w:sz="4" w:space="0"/>
              <w:left w:val="single" w:color="auto" w:sz="4" w:space="0"/>
              <w:bottom w:val="single" w:color="auto" w:sz="4" w:space="0"/>
              <w:right w:val="single" w:color="auto" w:sz="4" w:space="0"/>
            </w:tcBorders>
            <w:vAlign w:val="center"/>
          </w:tcPr>
          <w:p w14:paraId="40241DB4">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3分</w:t>
            </w:r>
          </w:p>
        </w:tc>
      </w:tr>
      <w:tr w14:paraId="22AC447E">
        <w:tblPrEx>
          <w:tblCellMar>
            <w:top w:w="0" w:type="dxa"/>
            <w:left w:w="108" w:type="dxa"/>
            <w:bottom w:w="0" w:type="dxa"/>
            <w:right w:w="108" w:type="dxa"/>
          </w:tblCellMar>
        </w:tblPrEx>
        <w:trPr>
          <w:trHeight w:val="1334"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27E16028">
            <w:pPr>
              <w:widowControl/>
              <w:snapToGrid w:val="0"/>
              <w:spacing w:line="440" w:lineRule="exact"/>
              <w:jc w:val="center"/>
              <w:rPr>
                <w:rFonts w:hint="default"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13</w:t>
            </w:r>
          </w:p>
        </w:tc>
        <w:tc>
          <w:tcPr>
            <w:tcW w:w="1220" w:type="dxa"/>
            <w:tcBorders>
              <w:top w:val="single" w:color="auto" w:sz="4" w:space="0"/>
              <w:left w:val="single" w:color="auto" w:sz="4" w:space="0"/>
              <w:bottom w:val="single" w:color="auto" w:sz="4" w:space="0"/>
              <w:right w:val="single" w:color="auto" w:sz="4" w:space="0"/>
            </w:tcBorders>
            <w:vAlign w:val="center"/>
          </w:tcPr>
          <w:p w14:paraId="0A95B14E">
            <w:pPr>
              <w:widowControl/>
              <w:snapToGrid w:val="0"/>
              <w:spacing w:line="440" w:lineRule="exact"/>
              <w:jc w:val="center"/>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应急预案</w:t>
            </w:r>
          </w:p>
        </w:tc>
        <w:tc>
          <w:tcPr>
            <w:tcW w:w="6451" w:type="dxa"/>
            <w:tcBorders>
              <w:top w:val="single" w:color="auto" w:sz="4" w:space="0"/>
              <w:left w:val="single" w:color="auto" w:sz="4" w:space="0"/>
              <w:bottom w:val="single" w:color="auto" w:sz="4" w:space="0"/>
              <w:right w:val="single" w:color="auto" w:sz="4" w:space="0"/>
            </w:tcBorders>
            <w:vAlign w:val="center"/>
          </w:tcPr>
          <w:p w14:paraId="7F047876">
            <w:pPr>
              <w:keepNext w:val="0"/>
              <w:keepLines w:val="0"/>
              <w:pageBreakBefore w:val="0"/>
              <w:widowControl/>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val="en-US" w:eastAsia="zh-CN" w:bidi="ar"/>
              </w:rPr>
              <w:t>根据</w:t>
            </w:r>
            <w:r>
              <w:rPr>
                <w:rFonts w:hint="eastAsia" w:ascii="仿宋" w:hAnsi="仿宋" w:eastAsia="仿宋" w:cs="仿宋"/>
                <w:b w:val="0"/>
                <w:bCs w:val="0"/>
                <w:color w:val="000000" w:themeColor="text1"/>
                <w:kern w:val="0"/>
                <w:sz w:val="24"/>
                <w:lang w:eastAsia="zh-CN"/>
                <w14:textFill>
                  <w14:solidFill>
                    <w14:schemeClr w14:val="tx1"/>
                  </w14:solidFill>
                </w14:textFill>
              </w:rPr>
              <w:t>供应商</w:t>
            </w:r>
            <w:r>
              <w:rPr>
                <w:rFonts w:hint="eastAsia" w:ascii="仿宋" w:hAnsi="仿宋" w:eastAsia="仿宋" w:cs="仿宋"/>
                <w:sz w:val="24"/>
                <w:szCs w:val="24"/>
                <w:highlight w:val="none"/>
                <w:lang w:val="en-US" w:eastAsia="zh-CN" w:bidi="ar"/>
              </w:rPr>
              <w:t>提供的针对本项目实施过程中有可能遇到的突发情况及相应的应急预案的可行性等进行打分</w:t>
            </w:r>
            <w:r>
              <w:rPr>
                <w:rFonts w:hint="eastAsia" w:ascii="仿宋" w:hAnsi="仿宋" w:eastAsia="仿宋" w:cs="仿宋"/>
                <w:b w:val="0"/>
                <w:bCs w:val="0"/>
                <w:color w:val="000000" w:themeColor="text1"/>
                <w:kern w:val="0"/>
                <w:sz w:val="24"/>
                <w:lang w:val="en-US" w:eastAsia="zh-CN"/>
                <w14:textFill>
                  <w14:solidFill>
                    <w14:schemeClr w14:val="tx1"/>
                  </w14:solidFill>
                </w14:textFill>
              </w:rPr>
              <w:t>（</w:t>
            </w:r>
            <w:r>
              <w:rPr>
                <w:rFonts w:hint="eastAsia" w:ascii="仿宋" w:hAnsi="仿宋" w:eastAsia="仿宋" w:cs="仿宋"/>
                <w:b w:val="0"/>
                <w:bCs w:val="0"/>
                <w:color w:val="auto"/>
                <w:sz w:val="24"/>
                <w:szCs w:val="24"/>
                <w:highlight w:val="none"/>
                <w:lang w:val="en-US" w:eastAsia="zh-CN"/>
              </w:rPr>
              <w:t>满分3分，</w:t>
            </w:r>
            <w:r>
              <w:rPr>
                <w:rFonts w:hint="eastAsia" w:ascii="仿宋" w:hAnsi="仿宋" w:eastAsia="仿宋" w:cs="仿宋"/>
                <w:color w:val="auto"/>
                <w:sz w:val="24"/>
                <w:szCs w:val="22"/>
                <w:highlight w:val="none"/>
                <w:lang w:val="en-US" w:eastAsia="zh-CN"/>
              </w:rPr>
              <w:t>评分范围3，2.5</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2"/>
                <w:highlight w:val="none"/>
                <w:lang w:val="en-US" w:eastAsia="zh-CN"/>
              </w:rPr>
              <w:t>2</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color w:val="auto"/>
                <w:sz w:val="24"/>
                <w:szCs w:val="22"/>
                <w:highlight w:val="none"/>
                <w:lang w:val="en-US" w:eastAsia="zh-CN"/>
              </w:rPr>
              <w:t>1</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color w:val="auto"/>
                <w:sz w:val="24"/>
                <w:szCs w:val="22"/>
                <w:highlight w:val="none"/>
                <w:lang w:val="en-US" w:eastAsia="zh-CN"/>
              </w:rPr>
              <w:t>0</w:t>
            </w:r>
            <w:r>
              <w:rPr>
                <w:rFonts w:hint="eastAsia" w:ascii="仿宋" w:hAnsi="仿宋" w:eastAsia="仿宋" w:cs="仿宋"/>
                <w:b w:val="0"/>
                <w:bCs w:val="0"/>
                <w:color w:val="000000" w:themeColor="text1"/>
                <w:kern w:val="0"/>
                <w:sz w:val="24"/>
                <w:lang w:val="en-US" w:eastAsia="zh-CN"/>
                <w14:textFill>
                  <w14:solidFill>
                    <w14:schemeClr w14:val="tx1"/>
                  </w14:solidFill>
                </w14:textFill>
              </w:rPr>
              <w:t>）</w:t>
            </w:r>
            <w:r>
              <w:rPr>
                <w:rFonts w:hint="eastAsia" w:ascii="仿宋" w:hAnsi="仿宋" w:eastAsia="仿宋" w:cs="仿宋"/>
                <w:sz w:val="24"/>
                <w:szCs w:val="24"/>
                <w:highlight w:val="none"/>
                <w:lang w:val="en-US" w:eastAsia="zh-CN" w:bidi="ar"/>
              </w:rPr>
              <w:t>。</w:t>
            </w:r>
          </w:p>
        </w:tc>
        <w:tc>
          <w:tcPr>
            <w:tcW w:w="992" w:type="dxa"/>
            <w:tcBorders>
              <w:top w:val="single" w:color="auto" w:sz="4" w:space="0"/>
              <w:left w:val="single" w:color="auto" w:sz="4" w:space="0"/>
              <w:bottom w:val="single" w:color="auto" w:sz="4" w:space="0"/>
              <w:right w:val="single" w:color="auto" w:sz="4" w:space="0"/>
            </w:tcBorders>
            <w:vAlign w:val="center"/>
          </w:tcPr>
          <w:p w14:paraId="411B984A">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3分</w:t>
            </w:r>
          </w:p>
        </w:tc>
      </w:tr>
      <w:tr w14:paraId="6126786A">
        <w:tblPrEx>
          <w:tblCellMar>
            <w:top w:w="0" w:type="dxa"/>
            <w:left w:w="108" w:type="dxa"/>
            <w:bottom w:w="0" w:type="dxa"/>
            <w:right w:w="108" w:type="dxa"/>
          </w:tblCellMar>
        </w:tblPrEx>
        <w:trPr>
          <w:trHeight w:val="2132"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56751355">
            <w:pPr>
              <w:widowControl/>
              <w:snapToGrid w:val="0"/>
              <w:spacing w:line="440" w:lineRule="exact"/>
              <w:jc w:val="center"/>
              <w:rPr>
                <w:rFonts w:hint="default"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14</w:t>
            </w:r>
          </w:p>
        </w:tc>
        <w:tc>
          <w:tcPr>
            <w:tcW w:w="1220" w:type="dxa"/>
            <w:tcBorders>
              <w:top w:val="single" w:color="auto" w:sz="4" w:space="0"/>
              <w:left w:val="single" w:color="auto" w:sz="4" w:space="0"/>
              <w:bottom w:val="single" w:color="auto" w:sz="4" w:space="0"/>
              <w:right w:val="single" w:color="auto" w:sz="4" w:space="0"/>
            </w:tcBorders>
            <w:vAlign w:val="center"/>
          </w:tcPr>
          <w:p w14:paraId="78B83966">
            <w:pPr>
              <w:widowControl/>
              <w:snapToGrid w:val="0"/>
              <w:spacing w:line="440" w:lineRule="exact"/>
              <w:jc w:val="center"/>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数据整理及成果提交方案</w:t>
            </w:r>
          </w:p>
        </w:tc>
        <w:tc>
          <w:tcPr>
            <w:tcW w:w="6451" w:type="dxa"/>
            <w:tcBorders>
              <w:top w:val="single" w:color="auto" w:sz="4" w:space="0"/>
              <w:left w:val="single" w:color="auto" w:sz="4" w:space="0"/>
              <w:bottom w:val="single" w:color="auto" w:sz="4" w:space="0"/>
              <w:right w:val="single" w:color="auto" w:sz="4" w:space="0"/>
            </w:tcBorders>
            <w:vAlign w:val="center"/>
          </w:tcPr>
          <w:p w14:paraId="1376AD48">
            <w:pPr>
              <w:keepNext w:val="0"/>
              <w:keepLines w:val="0"/>
              <w:pageBreakBefore w:val="0"/>
              <w:widowControl/>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szCs w:val="24"/>
                <w:highlight w:val="none"/>
                <w:lang w:eastAsia="zh-CN" w:bidi="ar"/>
              </w:rPr>
            </w:pPr>
            <w:r>
              <w:rPr>
                <w:rFonts w:hint="eastAsia" w:ascii="仿宋" w:hAnsi="仿宋" w:eastAsia="仿宋" w:cs="仿宋"/>
                <w:sz w:val="24"/>
                <w:szCs w:val="24"/>
                <w:highlight w:val="none"/>
                <w:lang w:eastAsia="zh-CN" w:bidi="ar"/>
              </w:rPr>
              <w:t>根据</w:t>
            </w:r>
            <w:r>
              <w:rPr>
                <w:rFonts w:hint="eastAsia" w:ascii="仿宋" w:hAnsi="仿宋" w:eastAsia="仿宋" w:cs="仿宋"/>
                <w:b w:val="0"/>
                <w:bCs w:val="0"/>
                <w:color w:val="000000" w:themeColor="text1"/>
                <w:kern w:val="0"/>
                <w:sz w:val="24"/>
                <w:lang w:eastAsia="zh-CN"/>
                <w14:textFill>
                  <w14:solidFill>
                    <w14:schemeClr w14:val="tx1"/>
                  </w14:solidFill>
                </w14:textFill>
              </w:rPr>
              <w:t>供应商</w:t>
            </w:r>
            <w:r>
              <w:rPr>
                <w:rFonts w:hint="eastAsia" w:ascii="仿宋" w:hAnsi="仿宋" w:eastAsia="仿宋" w:cs="仿宋"/>
                <w:sz w:val="24"/>
                <w:szCs w:val="24"/>
                <w:highlight w:val="none"/>
                <w:lang w:eastAsia="zh-CN" w:bidi="ar"/>
              </w:rPr>
              <w:t>提供在项目实施过程中各项数据的收集、整理、归档及成果提交方案的科学性、合理性等进行打分：</w:t>
            </w:r>
          </w:p>
          <w:p w14:paraId="7F3CE3B7">
            <w:pPr>
              <w:keepNext w:val="0"/>
              <w:keepLines w:val="0"/>
              <w:pageBreakBefore w:val="0"/>
              <w:widowControl/>
              <w:kinsoku/>
              <w:wordWrap/>
              <w:overflowPunct/>
              <w:topLinePunct w:val="0"/>
              <w:autoSpaceDE/>
              <w:autoSpaceDN/>
              <w:bidi w:val="0"/>
              <w:adjustRightInd w:val="0"/>
              <w:snapToGrid w:val="0"/>
              <w:spacing w:line="420" w:lineRule="exact"/>
              <w:textAlignment w:val="auto"/>
              <w:rPr>
                <w:rFonts w:hint="default" w:ascii="仿宋" w:hAnsi="仿宋" w:eastAsia="仿宋" w:cs="仿宋"/>
                <w:sz w:val="24"/>
                <w:szCs w:val="24"/>
                <w:highlight w:val="none"/>
                <w:lang w:val="en-US" w:eastAsia="zh-CN" w:bidi="ar"/>
              </w:rPr>
            </w:pP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val="en-US" w:eastAsia="zh-CN" w:bidi="ar"/>
              </w:rPr>
              <w:t>1）</w:t>
            </w:r>
            <w:r>
              <w:rPr>
                <w:rFonts w:hint="eastAsia" w:ascii="仿宋" w:hAnsi="仿宋" w:eastAsia="仿宋" w:cs="仿宋"/>
                <w:sz w:val="24"/>
                <w:szCs w:val="24"/>
                <w:highlight w:val="none"/>
                <w:lang w:eastAsia="zh-CN" w:bidi="ar"/>
              </w:rPr>
              <w:t>数据收集、整理、归档（</w:t>
            </w:r>
            <w:r>
              <w:rPr>
                <w:rFonts w:hint="eastAsia" w:ascii="仿宋" w:hAnsi="仿宋" w:eastAsia="仿宋" w:cs="仿宋"/>
                <w:color w:val="auto"/>
                <w:sz w:val="24"/>
                <w:szCs w:val="22"/>
                <w:highlight w:val="none"/>
                <w:lang w:val="en-US" w:eastAsia="zh-CN"/>
              </w:rPr>
              <w:t>评分范围3，2.5</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2"/>
                <w:highlight w:val="none"/>
                <w:lang w:val="en-US" w:eastAsia="zh-CN"/>
              </w:rPr>
              <w:t>2</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color w:val="auto"/>
                <w:sz w:val="24"/>
                <w:szCs w:val="22"/>
                <w:highlight w:val="none"/>
                <w:lang w:val="en-US" w:eastAsia="zh-CN"/>
              </w:rPr>
              <w:t>1</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color w:val="auto"/>
                <w:sz w:val="24"/>
                <w:szCs w:val="22"/>
                <w:highlight w:val="none"/>
                <w:lang w:val="en-US" w:eastAsia="zh-CN"/>
              </w:rPr>
              <w:t>0</w:t>
            </w:r>
            <w:r>
              <w:rPr>
                <w:rFonts w:hint="eastAsia" w:ascii="仿宋" w:hAnsi="仿宋" w:eastAsia="仿宋" w:cs="仿宋"/>
                <w:b w:val="0"/>
                <w:bCs w:val="0"/>
                <w:color w:val="000000" w:themeColor="text1"/>
                <w:kern w:val="0"/>
                <w:sz w:val="24"/>
                <w:lang w:val="en-US" w:eastAsia="zh-CN"/>
                <w14:textFill>
                  <w14:solidFill>
                    <w14:schemeClr w14:val="tx1"/>
                  </w14:solidFill>
                </w14:textFill>
              </w:rPr>
              <w:t>）</w:t>
            </w:r>
            <w:r>
              <w:rPr>
                <w:rFonts w:hint="eastAsia" w:ascii="仿宋" w:hAnsi="仿宋" w:eastAsia="仿宋" w:cs="仿宋"/>
                <w:sz w:val="24"/>
                <w:szCs w:val="24"/>
                <w:highlight w:val="none"/>
                <w:lang w:val="en-US" w:eastAsia="zh-CN" w:bidi="ar"/>
              </w:rPr>
              <w:t>；</w:t>
            </w:r>
          </w:p>
          <w:p w14:paraId="15271A9C">
            <w:pPr>
              <w:keepNext w:val="0"/>
              <w:keepLines w:val="0"/>
              <w:pageBreakBefore w:val="0"/>
              <w:widowControl/>
              <w:kinsoku/>
              <w:wordWrap/>
              <w:overflowPunct/>
              <w:topLinePunct w:val="0"/>
              <w:autoSpaceDE/>
              <w:autoSpaceDN/>
              <w:bidi w:val="0"/>
              <w:adjustRightInd w:val="0"/>
              <w:snapToGrid w:val="0"/>
              <w:spacing w:line="420" w:lineRule="exact"/>
              <w:textAlignment w:val="auto"/>
              <w:rPr>
                <w:rFonts w:hint="default"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（2）成果提交方案</w:t>
            </w:r>
            <w:r>
              <w:rPr>
                <w:rFonts w:hint="eastAsia" w:ascii="仿宋" w:hAnsi="仿宋" w:eastAsia="仿宋" w:cs="仿宋"/>
                <w:sz w:val="24"/>
                <w:szCs w:val="24"/>
                <w:highlight w:val="none"/>
                <w:lang w:eastAsia="zh-CN" w:bidi="ar"/>
              </w:rPr>
              <w:t>（</w:t>
            </w:r>
            <w:r>
              <w:rPr>
                <w:rFonts w:hint="eastAsia" w:ascii="仿宋" w:hAnsi="仿宋" w:eastAsia="仿宋" w:cs="仿宋"/>
                <w:color w:val="auto"/>
                <w:sz w:val="24"/>
                <w:szCs w:val="22"/>
                <w:highlight w:val="none"/>
                <w:lang w:val="en-US" w:eastAsia="zh-CN"/>
              </w:rPr>
              <w:t>评分范围3，2.5</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2"/>
                <w:highlight w:val="none"/>
                <w:lang w:val="en-US" w:eastAsia="zh-CN"/>
              </w:rPr>
              <w:t>2</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color w:val="auto"/>
                <w:sz w:val="24"/>
                <w:szCs w:val="22"/>
                <w:highlight w:val="none"/>
                <w:lang w:val="en-US" w:eastAsia="zh-CN"/>
              </w:rPr>
              <w:t>1</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color w:val="auto"/>
                <w:sz w:val="24"/>
                <w:szCs w:val="22"/>
                <w:highlight w:val="none"/>
                <w:lang w:val="en-US" w:eastAsia="zh-CN"/>
              </w:rPr>
              <w:t>0</w:t>
            </w:r>
            <w:r>
              <w:rPr>
                <w:rFonts w:hint="eastAsia" w:ascii="仿宋" w:hAnsi="仿宋" w:eastAsia="仿宋" w:cs="仿宋"/>
                <w:b w:val="0"/>
                <w:bCs w:val="0"/>
                <w:color w:val="000000" w:themeColor="text1"/>
                <w:kern w:val="0"/>
                <w:sz w:val="24"/>
                <w:lang w:val="en-US" w:eastAsia="zh-CN"/>
                <w14:textFill>
                  <w14:solidFill>
                    <w14:schemeClr w14:val="tx1"/>
                  </w14:solidFill>
                </w14:textFill>
              </w:rPr>
              <w:t>）</w:t>
            </w:r>
            <w:r>
              <w:rPr>
                <w:rFonts w:hint="eastAsia" w:ascii="仿宋" w:hAnsi="仿宋" w:eastAsia="仿宋" w:cs="仿宋"/>
                <w:sz w:val="24"/>
                <w:szCs w:val="24"/>
                <w:highlight w:val="none"/>
                <w:lang w:val="en-US" w:eastAsia="zh-CN" w:bidi="ar"/>
              </w:rPr>
              <w:t>。</w:t>
            </w:r>
          </w:p>
        </w:tc>
        <w:tc>
          <w:tcPr>
            <w:tcW w:w="992" w:type="dxa"/>
            <w:tcBorders>
              <w:top w:val="single" w:color="auto" w:sz="4" w:space="0"/>
              <w:left w:val="single" w:color="auto" w:sz="4" w:space="0"/>
              <w:bottom w:val="single" w:color="auto" w:sz="4" w:space="0"/>
              <w:right w:val="single" w:color="auto" w:sz="4" w:space="0"/>
            </w:tcBorders>
            <w:vAlign w:val="center"/>
          </w:tcPr>
          <w:p w14:paraId="219CC187">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6分</w:t>
            </w:r>
          </w:p>
        </w:tc>
      </w:tr>
      <w:tr w14:paraId="0CAA79F5">
        <w:tblPrEx>
          <w:tblCellMar>
            <w:top w:w="0" w:type="dxa"/>
            <w:left w:w="108" w:type="dxa"/>
            <w:bottom w:w="0" w:type="dxa"/>
            <w:right w:w="108" w:type="dxa"/>
          </w:tblCellMar>
        </w:tblPrEx>
        <w:trPr>
          <w:trHeight w:val="130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693A01F7">
            <w:pPr>
              <w:widowControl/>
              <w:snapToGrid w:val="0"/>
              <w:spacing w:line="440" w:lineRule="exact"/>
              <w:jc w:val="center"/>
              <w:rPr>
                <w:rFonts w:hint="default"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15</w:t>
            </w:r>
          </w:p>
        </w:tc>
        <w:tc>
          <w:tcPr>
            <w:tcW w:w="1220" w:type="dxa"/>
            <w:tcBorders>
              <w:top w:val="single" w:color="auto" w:sz="4" w:space="0"/>
              <w:left w:val="single" w:color="auto" w:sz="4" w:space="0"/>
              <w:bottom w:val="single" w:color="auto" w:sz="4" w:space="0"/>
              <w:right w:val="single" w:color="auto" w:sz="4" w:space="0"/>
            </w:tcBorders>
            <w:vAlign w:val="center"/>
          </w:tcPr>
          <w:p w14:paraId="46DE69E3">
            <w:pPr>
              <w:widowControl/>
              <w:snapToGrid w:val="0"/>
              <w:spacing w:line="440" w:lineRule="exact"/>
              <w:jc w:val="center"/>
              <w:rPr>
                <w:rFonts w:hint="eastAsia" w:ascii="仿宋" w:hAnsi="仿宋" w:eastAsia="仿宋" w:cs="仿宋"/>
                <w:b w:val="0"/>
                <w:bCs w:val="0"/>
                <w:color w:val="000000" w:themeColor="text1"/>
                <w:kern w:val="0"/>
                <w:sz w:val="24"/>
                <w:lang w:eastAsia="zh-CN"/>
                <w14:textFill>
                  <w14:solidFill>
                    <w14:schemeClr w14:val="tx1"/>
                  </w14:solidFill>
                </w14:textFill>
              </w:rPr>
            </w:pPr>
            <w:r>
              <w:rPr>
                <w:rFonts w:hint="eastAsia" w:ascii="仿宋" w:hAnsi="仿宋" w:eastAsia="仿宋" w:cs="仿宋"/>
                <w:b w:val="0"/>
                <w:bCs w:val="0"/>
                <w:color w:val="000000" w:themeColor="text1"/>
                <w:kern w:val="0"/>
                <w:sz w:val="24"/>
                <w:lang w:eastAsia="zh-CN"/>
                <w14:textFill>
                  <w14:solidFill>
                    <w14:schemeClr w14:val="tx1"/>
                  </w14:solidFill>
                </w14:textFill>
              </w:rPr>
              <w:t>服务承诺</w:t>
            </w:r>
          </w:p>
        </w:tc>
        <w:tc>
          <w:tcPr>
            <w:tcW w:w="6451" w:type="dxa"/>
            <w:tcBorders>
              <w:top w:val="single" w:color="auto" w:sz="4" w:space="0"/>
              <w:left w:val="single" w:color="auto" w:sz="4" w:space="0"/>
              <w:bottom w:val="single" w:color="auto" w:sz="4" w:space="0"/>
              <w:right w:val="single" w:color="auto" w:sz="4" w:space="0"/>
            </w:tcBorders>
            <w:vAlign w:val="center"/>
          </w:tcPr>
          <w:p w14:paraId="61DCF869">
            <w:pPr>
              <w:keepNext w:val="0"/>
              <w:keepLines w:val="0"/>
              <w:pageBreakBefore w:val="0"/>
              <w:widowControl/>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szCs w:val="24"/>
                <w:highlight w:val="none"/>
                <w:lang w:eastAsia="zh-CN" w:bidi="ar"/>
              </w:rPr>
            </w:pPr>
            <w:r>
              <w:rPr>
                <w:rFonts w:hint="eastAsia" w:ascii="仿宋" w:hAnsi="仿宋" w:eastAsia="仿宋" w:cs="仿宋"/>
                <w:sz w:val="24"/>
                <w:szCs w:val="24"/>
                <w:highlight w:val="none"/>
                <w:lang w:eastAsia="zh-CN" w:bidi="ar"/>
              </w:rPr>
              <w:t>根据</w:t>
            </w:r>
            <w:r>
              <w:rPr>
                <w:rFonts w:hint="eastAsia" w:ascii="仿宋" w:hAnsi="仿宋" w:eastAsia="仿宋" w:cs="仿宋"/>
                <w:b w:val="0"/>
                <w:bCs w:val="0"/>
                <w:color w:val="000000" w:themeColor="text1"/>
                <w:kern w:val="0"/>
                <w:sz w:val="24"/>
                <w:lang w:eastAsia="zh-CN"/>
                <w14:textFill>
                  <w14:solidFill>
                    <w14:schemeClr w14:val="tx1"/>
                  </w14:solidFill>
                </w14:textFill>
              </w:rPr>
              <w:t>供应商</w:t>
            </w:r>
            <w:r>
              <w:rPr>
                <w:rFonts w:hint="eastAsia" w:ascii="仿宋" w:hAnsi="仿宋" w:eastAsia="仿宋" w:cs="仿宋"/>
                <w:sz w:val="24"/>
                <w:szCs w:val="24"/>
                <w:highlight w:val="none"/>
                <w:lang w:eastAsia="zh-CN" w:bidi="ar"/>
              </w:rPr>
              <w:t>提供的服务承诺（包括但不限于后续服务等内容）进行打分。</w:t>
            </w:r>
          </w:p>
          <w:p w14:paraId="0E2A1CFC">
            <w:pPr>
              <w:keepNext w:val="0"/>
              <w:keepLines w:val="0"/>
              <w:pageBreakBefore w:val="0"/>
              <w:widowControl/>
              <w:kinsoku/>
              <w:wordWrap/>
              <w:overflowPunct/>
              <w:topLinePunct w:val="0"/>
              <w:autoSpaceDE/>
              <w:autoSpaceDN/>
              <w:bidi w:val="0"/>
              <w:adjustRightInd w:val="0"/>
              <w:snapToGrid w:val="0"/>
              <w:spacing w:line="420" w:lineRule="exact"/>
              <w:textAlignment w:val="auto"/>
              <w:rPr>
                <w:rFonts w:hint="default" w:ascii="仿宋" w:hAnsi="仿宋" w:eastAsia="仿宋" w:cs="仿宋"/>
                <w:sz w:val="24"/>
                <w:szCs w:val="24"/>
                <w:highlight w:val="none"/>
                <w:lang w:val="en-US" w:eastAsia="zh-CN" w:bidi="ar"/>
              </w:rPr>
            </w:pPr>
            <w:r>
              <w:rPr>
                <w:rFonts w:hint="eastAsia" w:ascii="仿宋" w:hAnsi="仿宋" w:eastAsia="仿宋" w:cs="仿宋"/>
                <w:color w:val="auto"/>
                <w:sz w:val="24"/>
                <w:szCs w:val="24"/>
                <w:lang w:val="en-US" w:eastAsia="zh-CN"/>
              </w:rPr>
              <w:t>（</w:t>
            </w:r>
            <w:r>
              <w:rPr>
                <w:rFonts w:hint="eastAsia" w:ascii="仿宋" w:hAnsi="仿宋" w:eastAsia="仿宋" w:cs="仿宋"/>
                <w:b w:val="0"/>
                <w:bCs w:val="0"/>
                <w:color w:val="auto"/>
                <w:sz w:val="24"/>
                <w:szCs w:val="24"/>
                <w:highlight w:val="none"/>
                <w:lang w:val="en-US" w:eastAsia="zh-CN"/>
              </w:rPr>
              <w:t>满分4分，</w:t>
            </w:r>
            <w:r>
              <w:rPr>
                <w:rFonts w:hint="eastAsia" w:ascii="仿宋" w:hAnsi="仿宋" w:eastAsia="仿宋" w:cs="仿宋"/>
                <w:color w:val="auto"/>
                <w:kern w:val="0"/>
                <w:sz w:val="24"/>
                <w:szCs w:val="24"/>
                <w:highlight w:val="none"/>
                <w:lang w:val="en-US" w:eastAsia="zh-CN"/>
              </w:rPr>
              <w:t>评分范围4，3，2，1，0</w:t>
            </w:r>
            <w:r>
              <w:rPr>
                <w:rFonts w:hint="eastAsia" w:ascii="仿宋" w:hAnsi="仿宋" w:eastAsia="仿宋" w:cs="仿宋"/>
                <w:color w:val="auto"/>
                <w:sz w:val="24"/>
                <w:szCs w:val="24"/>
                <w:lang w:val="en-US" w:eastAsia="zh-CN"/>
              </w:rPr>
              <w:t>）</w:t>
            </w:r>
            <w:r>
              <w:rPr>
                <w:rFonts w:hint="eastAsia" w:ascii="仿宋" w:hAnsi="仿宋" w:eastAsia="仿宋" w:cs="仿宋"/>
                <w:sz w:val="24"/>
                <w:szCs w:val="24"/>
                <w:highlight w:val="none"/>
                <w:lang w:val="en-US" w:eastAsia="zh-CN" w:bidi="ar"/>
              </w:rPr>
              <w:t>。</w:t>
            </w:r>
          </w:p>
        </w:tc>
        <w:tc>
          <w:tcPr>
            <w:tcW w:w="992" w:type="dxa"/>
            <w:tcBorders>
              <w:top w:val="single" w:color="auto" w:sz="4" w:space="0"/>
              <w:left w:val="single" w:color="auto" w:sz="4" w:space="0"/>
              <w:bottom w:val="single" w:color="auto" w:sz="4" w:space="0"/>
              <w:right w:val="single" w:color="auto" w:sz="4" w:space="0"/>
            </w:tcBorders>
            <w:vAlign w:val="center"/>
          </w:tcPr>
          <w:p w14:paraId="66CC8021">
            <w:pPr>
              <w:widowControl/>
              <w:snapToGrid w:val="0"/>
              <w:spacing w:line="440" w:lineRule="exact"/>
              <w:jc w:val="center"/>
              <w:rPr>
                <w:rFonts w:hint="eastAsia" w:ascii="仿宋" w:hAnsi="仿宋" w:eastAsia="仿宋" w:cs="仿宋"/>
                <w:b w:val="0"/>
                <w:bCs w:val="0"/>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lang w:val="en-US" w:eastAsia="zh-CN"/>
                <w14:textFill>
                  <w14:solidFill>
                    <w14:schemeClr w14:val="tx1"/>
                  </w14:solidFill>
                </w14:textFill>
              </w:rPr>
              <w:t>4分</w:t>
            </w:r>
          </w:p>
        </w:tc>
      </w:tr>
    </w:tbl>
    <w:p w14:paraId="2FEC7C6B">
      <w:pPr>
        <w:snapToGrid w:val="0"/>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0"/>
          <w:szCs w:val="20"/>
          <w:shd w:val="clear" w:color="auto" w:fill="FFFFFF"/>
          <w14:textFill>
            <w14:solidFill>
              <w14:schemeClr w14:val="tx1"/>
            </w14:solidFill>
          </w14:textFill>
        </w:rPr>
        <w:t> </w:t>
      </w:r>
      <w:r>
        <w:rPr>
          <w:rFonts w:hint="eastAsia" w:ascii="仿宋" w:hAnsi="仿宋" w:eastAsia="仿宋" w:cs="仿宋"/>
          <w:color w:val="000000" w:themeColor="text1"/>
          <w:sz w:val="20"/>
          <w:szCs w:val="20"/>
          <w:shd w:val="clear" w:color="auto" w:fill="FFFFFF"/>
          <w:lang w:val="en-US" w:eastAsia="zh-CN"/>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备注：</w:t>
      </w:r>
      <w:r>
        <w:rPr>
          <w:rFonts w:hint="eastAsia" w:ascii="仿宋" w:hAnsi="仿宋" w:eastAsia="仿宋" w:cs="仿宋"/>
          <w:color w:val="000000" w:themeColor="text1"/>
          <w:sz w:val="24"/>
          <w14:textFill>
            <w14:solidFill>
              <w14:schemeClr w14:val="tx1"/>
            </w14:solidFill>
          </w14:textFill>
        </w:rPr>
        <w:t>投标人编制投标文件（商务技术文件部分）时，建议按此目录（序号和内容）提供评标标准相应的商务技术资料。 </w:t>
      </w:r>
    </w:p>
    <w:p w14:paraId="59432296">
      <w:pPr>
        <w:spacing w:line="440" w:lineRule="exact"/>
        <w:rPr>
          <w:rFonts w:ascii="仿宋" w:hAnsi="仿宋" w:eastAsia="仿宋" w:cs="仿宋"/>
          <w:b/>
          <w:bCs/>
          <w:iCs/>
          <w:color w:val="000000" w:themeColor="text1"/>
          <w:sz w:val="24"/>
          <w14:textFill>
            <w14:solidFill>
              <w14:schemeClr w14:val="tx1"/>
            </w14:solidFill>
          </w14:textFill>
        </w:rPr>
      </w:pPr>
      <w:r>
        <w:rPr>
          <w:rFonts w:hint="eastAsia" w:ascii="仿宋" w:hAnsi="仿宋" w:eastAsia="仿宋" w:cs="仿宋"/>
          <w:b/>
          <w:bCs/>
          <w:iCs/>
          <w:color w:val="000000" w:themeColor="text1"/>
          <w:sz w:val="24"/>
          <w14:textFill>
            <w14:solidFill>
              <w14:schemeClr w14:val="tx1"/>
            </w14:solidFill>
          </w14:textFill>
        </w:rPr>
        <w:t>2.2</w:t>
      </w:r>
      <w:r>
        <w:rPr>
          <w:rFonts w:hint="eastAsia" w:ascii="仿宋" w:hAnsi="仿宋" w:eastAsia="仿宋" w:cs="仿宋"/>
          <w:b/>
          <w:bCs/>
          <w:iCs/>
          <w:color w:val="000000" w:themeColor="text1"/>
          <w:sz w:val="24"/>
          <w:lang w:eastAsia="zh-CN"/>
          <w14:textFill>
            <w14:solidFill>
              <w14:schemeClr w14:val="tx1"/>
            </w14:solidFill>
          </w14:textFill>
        </w:rPr>
        <w:t>标项一、标项二、标项三、标项四：</w:t>
      </w:r>
      <w:r>
        <w:rPr>
          <w:rFonts w:hint="eastAsia" w:ascii="仿宋" w:hAnsi="仿宋" w:eastAsia="仿宋" w:cs="仿宋"/>
          <w:b/>
          <w:bCs/>
          <w:iCs/>
          <w:color w:val="000000" w:themeColor="text1"/>
          <w:sz w:val="24"/>
          <w14:textFill>
            <w14:solidFill>
              <w14:schemeClr w14:val="tx1"/>
            </w14:solidFill>
          </w14:textFill>
        </w:rPr>
        <w:t>价格分（</w:t>
      </w:r>
      <w:r>
        <w:rPr>
          <w:rFonts w:hint="eastAsia" w:ascii="仿宋" w:hAnsi="仿宋" w:eastAsia="仿宋" w:cs="仿宋"/>
          <w:b/>
          <w:bCs/>
          <w:iCs/>
          <w:color w:val="000000" w:themeColor="text1"/>
          <w:sz w:val="24"/>
          <w:lang w:val="en-US" w:eastAsia="zh-CN"/>
          <w14:textFill>
            <w14:solidFill>
              <w14:schemeClr w14:val="tx1"/>
            </w14:solidFill>
          </w14:textFill>
        </w:rPr>
        <w:t>30</w:t>
      </w:r>
      <w:r>
        <w:rPr>
          <w:rFonts w:hint="eastAsia" w:ascii="仿宋" w:hAnsi="仿宋" w:eastAsia="仿宋" w:cs="仿宋"/>
          <w:b/>
          <w:bCs/>
          <w:iCs/>
          <w:color w:val="000000" w:themeColor="text1"/>
          <w:sz w:val="24"/>
          <w14:textFill>
            <w14:solidFill>
              <w14:schemeClr w14:val="tx1"/>
            </w14:solidFill>
          </w14:textFill>
        </w:rPr>
        <w:t>分）</w:t>
      </w:r>
    </w:p>
    <w:p w14:paraId="6BD5F533">
      <w:pPr>
        <w:spacing w:line="440" w:lineRule="exact"/>
        <w:ind w:firstLine="480" w:firstLineChars="200"/>
        <w:rPr>
          <w:rFonts w:ascii="仿宋" w:hAnsi="仿宋" w:eastAsia="仿宋" w:cs="仿宋"/>
          <w:bCs/>
          <w:iCs/>
          <w:color w:val="000000" w:themeColor="text1"/>
          <w:sz w:val="24"/>
          <w14:textFill>
            <w14:solidFill>
              <w14:schemeClr w14:val="tx1"/>
            </w14:solidFill>
          </w14:textFill>
        </w:rPr>
      </w:pPr>
      <w:r>
        <w:rPr>
          <w:rFonts w:hint="eastAsia" w:ascii="仿宋" w:hAnsi="仿宋" w:eastAsia="仿宋" w:cs="仿宋"/>
          <w:bCs/>
          <w:iCs/>
          <w:color w:val="000000" w:themeColor="text1"/>
          <w:sz w:val="24"/>
          <w14:textFill>
            <w14:solidFill>
              <w14:schemeClr w14:val="tx1"/>
            </w14:solidFill>
          </w14:textFill>
        </w:rPr>
        <w:t>2.2.1</w:t>
      </w:r>
      <w:r>
        <w:rPr>
          <w:rFonts w:hint="eastAsia" w:ascii="仿宋" w:hAnsi="仿宋" w:eastAsia="仿宋" w:cs="仿宋"/>
          <w:bCs/>
          <w:iCs/>
          <w:color w:val="000000" w:themeColor="text1"/>
          <w:sz w:val="24"/>
          <w:lang w:eastAsia="zh-CN"/>
          <w14:textFill>
            <w14:solidFill>
              <w14:schemeClr w14:val="tx1"/>
            </w14:solidFill>
          </w14:textFill>
        </w:rPr>
        <w:t>磋商</w:t>
      </w:r>
      <w:r>
        <w:rPr>
          <w:rFonts w:ascii="仿宋" w:hAnsi="仿宋" w:eastAsia="仿宋" w:cs="仿宋"/>
          <w:bCs/>
          <w:iCs/>
          <w:color w:val="000000" w:themeColor="text1"/>
          <w:sz w:val="24"/>
          <w14:textFill>
            <w14:solidFill>
              <w14:schemeClr w14:val="tx1"/>
            </w14:solidFill>
          </w14:textFill>
        </w:rPr>
        <w:t>基准价：即满足磋商文件要求且磋商价格最低的磋商报价为</w:t>
      </w:r>
      <w:r>
        <w:rPr>
          <w:rFonts w:hint="eastAsia" w:ascii="仿宋" w:hAnsi="仿宋" w:eastAsia="仿宋" w:cs="仿宋"/>
          <w:bCs/>
          <w:iCs/>
          <w:color w:val="000000" w:themeColor="text1"/>
          <w:sz w:val="24"/>
          <w:lang w:eastAsia="zh-CN"/>
          <w14:textFill>
            <w14:solidFill>
              <w14:schemeClr w14:val="tx1"/>
            </w14:solidFill>
          </w14:textFill>
        </w:rPr>
        <w:t>磋商</w:t>
      </w:r>
      <w:r>
        <w:rPr>
          <w:rFonts w:ascii="仿宋" w:hAnsi="仿宋" w:eastAsia="仿宋" w:cs="仿宋"/>
          <w:bCs/>
          <w:iCs/>
          <w:color w:val="000000" w:themeColor="text1"/>
          <w:sz w:val="24"/>
          <w14:textFill>
            <w14:solidFill>
              <w14:schemeClr w14:val="tx1"/>
            </w14:solidFill>
          </w14:textFill>
        </w:rPr>
        <w:t>基准价，其价格分为满分</w:t>
      </w:r>
      <w:r>
        <w:rPr>
          <w:rFonts w:hint="eastAsia" w:ascii="仿宋" w:hAnsi="仿宋" w:eastAsia="仿宋" w:cs="仿宋"/>
          <w:bCs/>
          <w:iCs/>
          <w:color w:val="000000" w:themeColor="text1"/>
          <w:sz w:val="24"/>
          <w14:textFill>
            <w14:solidFill>
              <w14:schemeClr w14:val="tx1"/>
            </w14:solidFill>
          </w14:textFill>
        </w:rPr>
        <w:t>。</w:t>
      </w:r>
    </w:p>
    <w:p w14:paraId="4549E8A2">
      <w:pPr>
        <w:spacing w:line="440" w:lineRule="exact"/>
        <w:ind w:firstLine="480" w:firstLineChars="200"/>
        <w:rPr>
          <w:rFonts w:ascii="仿宋" w:hAnsi="仿宋" w:eastAsia="仿宋" w:cs="仿宋"/>
          <w:bCs/>
          <w:iCs/>
          <w:color w:val="000000" w:themeColor="text1"/>
          <w:sz w:val="24"/>
          <w14:textFill>
            <w14:solidFill>
              <w14:schemeClr w14:val="tx1"/>
            </w14:solidFill>
          </w14:textFill>
        </w:rPr>
      </w:pPr>
      <w:r>
        <w:rPr>
          <w:rFonts w:hint="eastAsia" w:ascii="仿宋" w:hAnsi="仿宋" w:eastAsia="仿宋" w:cs="仿宋"/>
          <w:bCs/>
          <w:iCs/>
          <w:color w:val="000000" w:themeColor="text1"/>
          <w:sz w:val="24"/>
          <w14:textFill>
            <w14:solidFill>
              <w14:schemeClr w14:val="tx1"/>
            </w14:solidFill>
          </w14:textFill>
        </w:rPr>
        <w:t>2.2.2</w:t>
      </w:r>
      <w:r>
        <w:rPr>
          <w:rFonts w:ascii="仿宋" w:hAnsi="仿宋" w:eastAsia="仿宋" w:cs="仿宋"/>
          <w:bCs/>
          <w:iCs/>
          <w:color w:val="000000" w:themeColor="text1"/>
          <w:sz w:val="24"/>
          <w14:textFill>
            <w14:solidFill>
              <w14:schemeClr w14:val="tx1"/>
            </w14:solidFill>
          </w14:textFill>
        </w:rPr>
        <w:t>价格分统一按照下列公式计算</w:t>
      </w:r>
      <w:r>
        <w:rPr>
          <w:rFonts w:hint="eastAsia" w:ascii="仿宋" w:hAnsi="仿宋" w:eastAsia="仿宋" w:cs="仿宋"/>
          <w:bCs/>
          <w:iCs/>
          <w:color w:val="000000" w:themeColor="text1"/>
          <w:sz w:val="24"/>
          <w14:textFill>
            <w14:solidFill>
              <w14:schemeClr w14:val="tx1"/>
            </w14:solidFill>
          </w14:textFill>
        </w:rPr>
        <w:t>：</w:t>
      </w:r>
    </w:p>
    <w:p w14:paraId="276BC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仿宋" w:hAnsi="仿宋" w:eastAsia="仿宋" w:cs="仿宋"/>
          <w:bCs/>
          <w:iCs/>
          <w:color w:val="000000" w:themeColor="text1"/>
          <w:sz w:val="24"/>
          <w14:textFill>
            <w14:solidFill>
              <w14:schemeClr w14:val="tx1"/>
            </w14:solidFill>
          </w14:textFill>
        </w:rPr>
      </w:pPr>
      <w:r>
        <w:rPr>
          <w:rFonts w:hint="eastAsia" w:ascii="仿宋" w:hAnsi="仿宋" w:eastAsia="仿宋" w:cs="仿宋"/>
          <w:bCs/>
          <w:iCs/>
          <w:color w:val="000000" w:themeColor="text1"/>
          <w:sz w:val="24"/>
          <w:lang w:val="en-US" w:eastAsia="zh-CN"/>
          <w14:textFill>
            <w14:solidFill>
              <w14:schemeClr w14:val="tx1"/>
            </w14:solidFill>
          </w14:textFill>
        </w:rPr>
        <w:t>磋商</w:t>
      </w:r>
      <w:r>
        <w:rPr>
          <w:rFonts w:hint="eastAsia" w:ascii="仿宋" w:hAnsi="仿宋" w:eastAsia="仿宋" w:cs="仿宋"/>
          <w:bCs/>
          <w:iCs/>
          <w:color w:val="000000" w:themeColor="text1"/>
          <w:sz w:val="24"/>
          <w14:textFill>
            <w14:solidFill>
              <w14:schemeClr w14:val="tx1"/>
            </w14:solidFill>
          </w14:textFill>
        </w:rPr>
        <w:t>报价得分</w:t>
      </w:r>
      <w:r>
        <w:rPr>
          <w:rFonts w:ascii="仿宋" w:hAnsi="仿宋" w:eastAsia="仿宋" w:cs="仿宋"/>
          <w:bCs/>
          <w:iCs/>
          <w:color w:val="000000" w:themeColor="text1"/>
          <w:sz w:val="24"/>
          <w14:textFill>
            <w14:solidFill>
              <w14:schemeClr w14:val="tx1"/>
            </w14:solidFill>
          </w14:textFill>
        </w:rPr>
        <w:t>=(</w:t>
      </w:r>
      <w:r>
        <w:rPr>
          <w:rFonts w:hint="eastAsia" w:ascii="仿宋" w:hAnsi="仿宋" w:eastAsia="仿宋" w:cs="仿宋"/>
          <w:bCs/>
          <w:iCs/>
          <w:color w:val="000000" w:themeColor="text1"/>
          <w:sz w:val="24"/>
          <w:lang w:eastAsia="zh-CN"/>
          <w14:textFill>
            <w14:solidFill>
              <w14:schemeClr w14:val="tx1"/>
            </w14:solidFill>
          </w14:textFill>
        </w:rPr>
        <w:t>磋商</w:t>
      </w:r>
      <w:r>
        <w:rPr>
          <w:rFonts w:ascii="仿宋" w:hAnsi="仿宋" w:eastAsia="仿宋" w:cs="仿宋"/>
          <w:bCs/>
          <w:iCs/>
          <w:color w:val="000000" w:themeColor="text1"/>
          <w:sz w:val="24"/>
          <w14:textFill>
            <w14:solidFill>
              <w14:schemeClr w14:val="tx1"/>
            </w14:solidFill>
          </w14:textFill>
        </w:rPr>
        <w:t>基准价／</w:t>
      </w:r>
      <w:r>
        <w:rPr>
          <w:rFonts w:hint="eastAsia" w:ascii="仿宋" w:hAnsi="仿宋" w:eastAsia="仿宋" w:cs="仿宋"/>
          <w:bCs/>
          <w:iCs/>
          <w:color w:val="000000" w:themeColor="text1"/>
          <w:sz w:val="24"/>
          <w:lang w:eastAsia="zh-CN"/>
          <w14:textFill>
            <w14:solidFill>
              <w14:schemeClr w14:val="tx1"/>
            </w14:solidFill>
          </w14:textFill>
        </w:rPr>
        <w:t>最终</w:t>
      </w:r>
      <w:r>
        <w:rPr>
          <w:rFonts w:ascii="仿宋" w:hAnsi="仿宋" w:eastAsia="仿宋" w:cs="仿宋"/>
          <w:bCs/>
          <w:iCs/>
          <w:color w:val="000000" w:themeColor="text1"/>
          <w:sz w:val="24"/>
          <w14:textFill>
            <w14:solidFill>
              <w14:schemeClr w14:val="tx1"/>
            </w14:solidFill>
          </w14:textFill>
        </w:rPr>
        <w:t>磋商报价)×</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w:t>
      </w:r>
      <w:r>
        <w:rPr>
          <w:rFonts w:ascii="仿宋" w:hAnsi="仿宋" w:eastAsia="仿宋" w:cs="仿宋"/>
          <w:bCs/>
          <w:iCs/>
          <w:color w:val="000000" w:themeColor="text1"/>
          <w:sz w:val="24"/>
          <w14:textFill>
            <w14:solidFill>
              <w14:schemeClr w14:val="tx1"/>
            </w14:solidFill>
          </w14:textFill>
        </w:rPr>
        <w:t>×100</w:t>
      </w:r>
    </w:p>
    <w:p w14:paraId="0D754C94">
      <w:pPr>
        <w:keepNext w:val="0"/>
        <w:keepLines w:val="0"/>
        <w:pageBreakBefore w:val="0"/>
        <w:widowControl w:val="0"/>
        <w:kinsoku/>
        <w:wordWrap/>
        <w:overflowPunct/>
        <w:topLinePunct w:val="0"/>
        <w:autoSpaceDE/>
        <w:autoSpaceDN/>
        <w:bidi w:val="0"/>
        <w:adjustRightInd/>
        <w:snapToGrid/>
        <w:spacing w:before="157" w:beforeLines="50" w:line="38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标项一</w:t>
      </w:r>
      <w:r>
        <w:rPr>
          <w:rFonts w:hint="eastAsia" w:ascii="仿宋" w:hAnsi="仿宋" w:eastAsia="仿宋" w:cs="仿宋"/>
          <w:b/>
          <w:bCs/>
          <w:color w:val="auto"/>
          <w:sz w:val="24"/>
          <w:szCs w:val="24"/>
          <w:lang w:val="en-US" w:eastAsia="zh-CN"/>
        </w:rPr>
        <w:t>预算价为198万元，</w:t>
      </w:r>
      <w:r>
        <w:rPr>
          <w:rFonts w:hint="eastAsia" w:ascii="仿宋" w:hAnsi="仿宋" w:eastAsia="仿宋" w:cs="仿宋"/>
          <w:b/>
          <w:bCs/>
          <w:color w:val="auto"/>
          <w:sz w:val="24"/>
          <w:szCs w:val="24"/>
          <w:lang w:eastAsia="zh-CN"/>
        </w:rPr>
        <w:t>标项二</w:t>
      </w:r>
      <w:r>
        <w:rPr>
          <w:rFonts w:hint="eastAsia" w:ascii="仿宋" w:hAnsi="仿宋" w:eastAsia="仿宋" w:cs="仿宋"/>
          <w:b/>
          <w:bCs/>
          <w:color w:val="auto"/>
          <w:sz w:val="24"/>
          <w:szCs w:val="24"/>
          <w:lang w:val="en-US" w:eastAsia="zh-CN"/>
        </w:rPr>
        <w:t>预算价为10万元，</w:t>
      </w:r>
      <w:r>
        <w:rPr>
          <w:rFonts w:hint="eastAsia" w:ascii="仿宋" w:hAnsi="仿宋" w:eastAsia="仿宋" w:cs="仿宋"/>
          <w:b/>
          <w:bCs/>
          <w:color w:val="auto"/>
          <w:sz w:val="24"/>
          <w:szCs w:val="24"/>
          <w:lang w:eastAsia="zh-CN"/>
        </w:rPr>
        <w:t>标项三</w:t>
      </w:r>
      <w:r>
        <w:rPr>
          <w:rFonts w:hint="eastAsia" w:ascii="仿宋" w:hAnsi="仿宋" w:eastAsia="仿宋" w:cs="仿宋"/>
          <w:b/>
          <w:bCs/>
          <w:color w:val="auto"/>
          <w:sz w:val="24"/>
          <w:szCs w:val="24"/>
          <w:lang w:val="en-US" w:eastAsia="zh-CN"/>
        </w:rPr>
        <w:t>预算价为60万元，</w:t>
      </w:r>
      <w:r>
        <w:rPr>
          <w:rFonts w:hint="eastAsia" w:ascii="仿宋" w:hAnsi="仿宋" w:eastAsia="仿宋" w:cs="仿宋"/>
          <w:b/>
          <w:bCs/>
          <w:color w:val="auto"/>
          <w:sz w:val="24"/>
          <w:szCs w:val="24"/>
          <w:lang w:eastAsia="zh-CN"/>
        </w:rPr>
        <w:t>标项四</w:t>
      </w:r>
      <w:r>
        <w:rPr>
          <w:rFonts w:hint="eastAsia" w:ascii="仿宋" w:hAnsi="仿宋" w:eastAsia="仿宋" w:cs="仿宋"/>
          <w:b/>
          <w:bCs/>
          <w:color w:val="auto"/>
          <w:sz w:val="24"/>
          <w:szCs w:val="24"/>
          <w:lang w:val="en-US" w:eastAsia="zh-CN"/>
        </w:rPr>
        <w:t>预算价为30万元，</w:t>
      </w:r>
      <w:r>
        <w:rPr>
          <w:rFonts w:hint="eastAsia" w:ascii="仿宋" w:hAnsi="仿宋" w:eastAsia="仿宋" w:cs="仿宋"/>
          <w:b/>
          <w:bCs/>
          <w:color w:val="auto"/>
          <w:sz w:val="24"/>
          <w:szCs w:val="24"/>
        </w:rPr>
        <w:t>风险控制价为</w:t>
      </w:r>
      <w:r>
        <w:rPr>
          <w:rFonts w:hint="eastAsia" w:ascii="仿宋" w:hAnsi="仿宋" w:eastAsia="仿宋" w:cs="仿宋"/>
          <w:b/>
          <w:bCs/>
          <w:color w:val="auto"/>
          <w:sz w:val="24"/>
          <w:szCs w:val="24"/>
          <w:lang w:eastAsia="zh-CN"/>
        </w:rPr>
        <w:t>各</w:t>
      </w:r>
      <w:r>
        <w:rPr>
          <w:rFonts w:hint="eastAsia" w:ascii="仿宋" w:hAnsi="仿宋" w:eastAsia="仿宋" w:cs="仿宋"/>
          <w:b/>
          <w:bCs/>
          <w:color w:val="auto"/>
          <w:sz w:val="24"/>
          <w:szCs w:val="24"/>
          <w:lang w:val="en-US" w:eastAsia="zh-CN"/>
        </w:rPr>
        <w:t>标项预算价的80%</w:t>
      </w:r>
      <w:r>
        <w:rPr>
          <w:rFonts w:hint="eastAsia" w:ascii="仿宋" w:hAnsi="仿宋" w:eastAsia="仿宋" w:cs="仿宋"/>
          <w:b/>
          <w:bCs/>
          <w:color w:val="auto"/>
          <w:sz w:val="24"/>
          <w:szCs w:val="24"/>
        </w:rPr>
        <w:t>。凡低于该风险控制价的，</w:t>
      </w:r>
      <w:r>
        <w:rPr>
          <w:rFonts w:hint="eastAsia" w:ascii="仿宋" w:hAnsi="仿宋" w:eastAsia="仿宋" w:cs="仿宋"/>
          <w:b/>
          <w:bCs/>
          <w:color w:val="auto"/>
          <w:sz w:val="24"/>
          <w:szCs w:val="24"/>
          <w:lang w:eastAsia="zh-CN"/>
        </w:rPr>
        <w:t>成交</w:t>
      </w:r>
      <w:r>
        <w:rPr>
          <w:rFonts w:hint="eastAsia" w:ascii="仿宋" w:hAnsi="仿宋" w:eastAsia="仿宋" w:cs="仿宋"/>
          <w:b/>
          <w:bCs/>
          <w:color w:val="auto"/>
          <w:sz w:val="24"/>
          <w:szCs w:val="24"/>
        </w:rPr>
        <w:t>人应在</w:t>
      </w:r>
      <w:r>
        <w:rPr>
          <w:rFonts w:hint="eastAsia" w:ascii="仿宋" w:hAnsi="仿宋" w:eastAsia="仿宋" w:cs="仿宋"/>
          <w:b/>
          <w:bCs/>
          <w:color w:val="auto"/>
          <w:sz w:val="24"/>
          <w:szCs w:val="24"/>
          <w:lang w:eastAsia="zh-CN"/>
        </w:rPr>
        <w:t>成交</w:t>
      </w:r>
      <w:r>
        <w:rPr>
          <w:rFonts w:hint="eastAsia" w:ascii="仿宋" w:hAnsi="仿宋" w:eastAsia="仿宋" w:cs="仿宋"/>
          <w:b/>
          <w:bCs/>
          <w:color w:val="auto"/>
          <w:sz w:val="24"/>
          <w:szCs w:val="24"/>
        </w:rPr>
        <w:t>通知书发出后5个工作日内补交</w:t>
      </w:r>
      <w:r>
        <w:rPr>
          <w:rFonts w:hint="eastAsia" w:ascii="仿宋" w:hAnsi="仿宋" w:eastAsia="仿宋" w:cs="仿宋"/>
          <w:b/>
          <w:bCs/>
          <w:color w:val="auto"/>
          <w:sz w:val="24"/>
          <w:szCs w:val="24"/>
          <w:lang w:eastAsia="zh-CN"/>
        </w:rPr>
        <w:t>成交</w:t>
      </w:r>
      <w:r>
        <w:rPr>
          <w:rFonts w:hint="eastAsia" w:ascii="仿宋" w:hAnsi="仿宋" w:eastAsia="仿宋" w:cs="仿宋"/>
          <w:b/>
          <w:bCs/>
          <w:color w:val="auto"/>
          <w:sz w:val="24"/>
          <w:szCs w:val="24"/>
        </w:rPr>
        <w:t>价净值与风险控制价之差额，</w:t>
      </w:r>
      <w:r>
        <w:rPr>
          <w:rFonts w:hint="eastAsia" w:ascii="仿宋" w:hAnsi="仿宋" w:eastAsia="仿宋" w:cs="仿宋"/>
          <w:b/>
          <w:bCs/>
          <w:color w:val="auto"/>
          <w:sz w:val="24"/>
          <w:szCs w:val="24"/>
          <w:lang w:eastAsia="zh-CN"/>
        </w:rPr>
        <w:t>成交</w:t>
      </w:r>
      <w:r>
        <w:rPr>
          <w:rFonts w:hint="eastAsia" w:ascii="仿宋" w:hAnsi="仿宋" w:eastAsia="仿宋" w:cs="仿宋"/>
          <w:b/>
          <w:bCs/>
          <w:color w:val="auto"/>
          <w:sz w:val="24"/>
          <w:szCs w:val="24"/>
        </w:rPr>
        <w:t>人不提交的视为放弃中标。差额保证金待</w:t>
      </w:r>
      <w:r>
        <w:rPr>
          <w:rFonts w:hint="eastAsia" w:ascii="仿宋" w:hAnsi="仿宋" w:eastAsia="仿宋" w:cs="仿宋"/>
          <w:b/>
          <w:bCs/>
          <w:color w:val="auto"/>
          <w:sz w:val="24"/>
          <w:szCs w:val="24"/>
          <w:lang w:eastAsia="zh-CN"/>
        </w:rPr>
        <w:t>服务期满后</w:t>
      </w:r>
      <w:r>
        <w:rPr>
          <w:rFonts w:hint="eastAsia" w:ascii="仿宋" w:hAnsi="仿宋" w:eastAsia="仿宋" w:cs="仿宋"/>
          <w:b/>
          <w:bCs/>
          <w:color w:val="auto"/>
          <w:sz w:val="24"/>
          <w:szCs w:val="24"/>
        </w:rPr>
        <w:t>7个工作日内无息退还。（差额保证金应在</w:t>
      </w:r>
      <w:r>
        <w:rPr>
          <w:rFonts w:hint="eastAsia" w:ascii="仿宋" w:hAnsi="仿宋" w:eastAsia="仿宋" w:cs="仿宋"/>
          <w:b/>
          <w:bCs/>
          <w:color w:val="auto"/>
          <w:sz w:val="24"/>
          <w:szCs w:val="24"/>
          <w:lang w:eastAsia="zh-CN"/>
        </w:rPr>
        <w:t>成交</w:t>
      </w:r>
      <w:r>
        <w:rPr>
          <w:rFonts w:hint="eastAsia" w:ascii="仿宋" w:hAnsi="仿宋" w:eastAsia="仿宋" w:cs="仿宋"/>
          <w:b/>
          <w:bCs/>
          <w:color w:val="auto"/>
          <w:sz w:val="24"/>
          <w:szCs w:val="24"/>
        </w:rPr>
        <w:t>人通知书发出后5个工作日内交至采购单位，以现金、电汇、转账方式交纳</w:t>
      </w:r>
      <w:r>
        <w:rPr>
          <w:rFonts w:hint="eastAsia" w:ascii="仿宋" w:hAnsi="仿宋" w:eastAsia="仿宋" w:cs="仿宋"/>
          <w:b/>
          <w:bCs/>
          <w:color w:val="auto"/>
          <w:sz w:val="24"/>
          <w:szCs w:val="24"/>
          <w:lang w:eastAsia="zh-CN"/>
        </w:rPr>
        <w:t>，其他方式不接受</w:t>
      </w:r>
      <w:r>
        <w:rPr>
          <w:rFonts w:hint="eastAsia" w:ascii="仿宋" w:hAnsi="仿宋" w:eastAsia="仿宋" w:cs="仿宋"/>
          <w:b/>
          <w:bCs/>
          <w:color w:val="auto"/>
          <w:sz w:val="24"/>
          <w:szCs w:val="24"/>
          <w:lang w:val="en-US" w:eastAsia="zh-CN"/>
        </w:rPr>
        <w:t>)</w:t>
      </w:r>
    </w:p>
    <w:p w14:paraId="49ECC630">
      <w:pPr>
        <w:keepNext w:val="0"/>
        <w:keepLines w:val="0"/>
        <w:pageBreakBefore w:val="0"/>
        <w:widowControl w:val="0"/>
        <w:kinsoku/>
        <w:wordWrap/>
        <w:overflowPunct/>
        <w:topLinePunct w:val="0"/>
        <w:autoSpaceDE/>
        <w:autoSpaceDN/>
        <w:bidi w:val="0"/>
        <w:adjustRightInd/>
        <w:snapToGrid/>
        <w:spacing w:before="313" w:beforeLines="100" w:line="336" w:lineRule="auto"/>
        <w:ind w:firstLine="482" w:firstLineChars="200"/>
        <w:textAlignment w:val="auto"/>
        <w:rPr>
          <w:rFonts w:ascii="仿宋" w:hAnsi="仿宋" w:eastAsia="仿宋" w:cs="仿宋"/>
          <w:b/>
          <w:color w:val="0000FF"/>
          <w:kern w:val="0"/>
          <w:sz w:val="24"/>
        </w:rPr>
      </w:pPr>
      <w:r>
        <w:rPr>
          <w:rFonts w:hint="eastAsia" w:ascii="仿宋" w:hAnsi="仿宋" w:eastAsia="仿宋" w:cs="仿宋"/>
          <w:b/>
          <w:bCs/>
          <w:color w:val="auto"/>
          <w:kern w:val="0"/>
          <w:sz w:val="24"/>
          <w:highlight w:val="none"/>
        </w:rPr>
        <w:t>根据87号令第六十条规定，评标委员会认为</w:t>
      </w:r>
      <w:r>
        <w:rPr>
          <w:rFonts w:hint="eastAsia" w:ascii="仿宋" w:hAnsi="仿宋" w:eastAsia="仿宋" w:cs="仿宋"/>
          <w:b/>
          <w:bCs/>
          <w:color w:val="auto"/>
          <w:kern w:val="0"/>
          <w:sz w:val="24"/>
          <w:highlight w:val="none"/>
          <w:lang w:val="en-US" w:eastAsia="zh-CN"/>
        </w:rPr>
        <w:t>供应商</w:t>
      </w:r>
      <w:r>
        <w:rPr>
          <w:rFonts w:hint="eastAsia" w:ascii="仿宋" w:hAnsi="仿宋" w:eastAsia="仿宋" w:cs="仿宋"/>
          <w:b/>
          <w:bCs/>
          <w:color w:val="auto"/>
          <w:kern w:val="0"/>
          <w:sz w:val="24"/>
          <w:highlight w:val="none"/>
        </w:rPr>
        <w:t>的报价明显低于其他通过符合性审查</w:t>
      </w:r>
      <w:r>
        <w:rPr>
          <w:rFonts w:hint="eastAsia" w:ascii="仿宋" w:hAnsi="仿宋" w:eastAsia="仿宋" w:cs="仿宋"/>
          <w:b/>
          <w:bCs/>
          <w:color w:val="auto"/>
          <w:kern w:val="0"/>
          <w:sz w:val="24"/>
          <w:highlight w:val="none"/>
          <w:lang w:val="en-US" w:eastAsia="zh-CN"/>
        </w:rPr>
        <w:t>供应商</w:t>
      </w:r>
      <w:r>
        <w:rPr>
          <w:rFonts w:hint="eastAsia" w:ascii="仿宋" w:hAnsi="仿宋" w:eastAsia="仿宋" w:cs="仿宋"/>
          <w:b/>
          <w:bCs/>
          <w:color w:val="auto"/>
          <w:kern w:val="0"/>
          <w:sz w:val="24"/>
          <w:highlight w:val="none"/>
        </w:rPr>
        <w:t>的报价，有可能影响产品质量或者不能诚信履约的，应当要求其在评标现场合理的时间内通过</w:t>
      </w:r>
      <w:r>
        <w:rPr>
          <w:rFonts w:hint="eastAsia" w:ascii="仿宋" w:hAnsi="仿宋" w:eastAsia="仿宋" w:cs="仿宋"/>
          <w:b/>
          <w:bCs/>
          <w:color w:val="auto"/>
          <w:kern w:val="0"/>
          <w:sz w:val="24"/>
          <w:highlight w:val="none"/>
          <w:lang w:val="en-US" w:eastAsia="zh-CN"/>
        </w:rPr>
        <w:t>乐</w:t>
      </w:r>
      <w:r>
        <w:rPr>
          <w:rFonts w:hint="eastAsia" w:ascii="仿宋" w:hAnsi="仿宋" w:eastAsia="仿宋" w:cs="仿宋"/>
          <w:b/>
          <w:bCs/>
          <w:color w:val="auto"/>
          <w:kern w:val="0"/>
          <w:sz w:val="24"/>
          <w:highlight w:val="none"/>
        </w:rPr>
        <w:t>采云平台提供线上说明，必要时提交相关证明材料。</w:t>
      </w:r>
      <w:r>
        <w:rPr>
          <w:rFonts w:hint="eastAsia" w:ascii="仿宋" w:hAnsi="仿宋" w:eastAsia="仿宋" w:cs="仿宋"/>
          <w:b/>
          <w:bCs/>
          <w:color w:val="auto"/>
          <w:kern w:val="0"/>
          <w:sz w:val="24"/>
          <w:highlight w:val="none"/>
          <w:lang w:val="en-US" w:eastAsia="zh-CN"/>
        </w:rPr>
        <w:t>供应商</w:t>
      </w:r>
      <w:r>
        <w:rPr>
          <w:rFonts w:hint="eastAsia" w:ascii="仿宋" w:hAnsi="仿宋" w:eastAsia="仿宋" w:cs="仿宋"/>
          <w:b/>
          <w:bCs/>
          <w:color w:val="auto"/>
          <w:kern w:val="0"/>
          <w:sz w:val="24"/>
          <w:highlight w:val="none"/>
        </w:rPr>
        <w:t>不能在规定时间内合理说明原因并提供证明材料的，评标委员会应当将该</w:t>
      </w:r>
      <w:r>
        <w:rPr>
          <w:rFonts w:hint="eastAsia" w:ascii="仿宋" w:hAnsi="仿宋" w:eastAsia="仿宋" w:cs="仿宋"/>
          <w:b/>
          <w:bCs/>
          <w:color w:val="auto"/>
          <w:kern w:val="0"/>
          <w:sz w:val="24"/>
          <w:highlight w:val="none"/>
          <w:lang w:val="en-US" w:eastAsia="zh-CN"/>
        </w:rPr>
        <w:t>供应商</w:t>
      </w:r>
      <w:r>
        <w:rPr>
          <w:rFonts w:hint="eastAsia" w:ascii="仿宋" w:hAnsi="仿宋" w:eastAsia="仿宋" w:cs="仿宋"/>
          <w:b/>
          <w:bCs/>
          <w:color w:val="auto"/>
          <w:kern w:val="0"/>
          <w:sz w:val="24"/>
          <w:highlight w:val="none"/>
        </w:rPr>
        <w:t>的</w:t>
      </w:r>
      <w:r>
        <w:rPr>
          <w:rFonts w:hint="eastAsia" w:ascii="仿宋" w:hAnsi="仿宋" w:eastAsia="仿宋" w:cs="仿宋"/>
          <w:b/>
          <w:bCs/>
          <w:color w:val="auto"/>
          <w:kern w:val="0"/>
          <w:sz w:val="24"/>
          <w:highlight w:val="none"/>
          <w:lang w:val="en-US" w:eastAsia="zh-CN"/>
        </w:rPr>
        <w:t>响应</w:t>
      </w:r>
      <w:r>
        <w:rPr>
          <w:rFonts w:hint="eastAsia" w:ascii="仿宋" w:hAnsi="仿宋" w:eastAsia="仿宋" w:cs="仿宋"/>
          <w:b/>
          <w:bCs/>
          <w:color w:val="auto"/>
          <w:kern w:val="0"/>
          <w:sz w:val="24"/>
          <w:highlight w:val="none"/>
        </w:rPr>
        <w:t xml:space="preserve">文件作无效处理，并在评审报告中说明。 </w:t>
      </w:r>
    </w:p>
    <w:p w14:paraId="03BCD3E1">
      <w:pPr>
        <w:rPr>
          <w:rFonts w:hint="eastAsia" w:ascii="仿宋" w:hAnsi="仿宋" w:eastAsia="仿宋" w:cs="仿宋"/>
          <w:b/>
          <w:color w:val="000000" w:themeColor="text1"/>
          <w:sz w:val="36"/>
          <w:szCs w:val="20"/>
          <w14:textFill>
            <w14:solidFill>
              <w14:schemeClr w14:val="tx1"/>
            </w14:solidFill>
          </w14:textFill>
        </w:rPr>
      </w:pPr>
    </w:p>
    <w:p w14:paraId="58F8F37D">
      <w:pPr>
        <w:spacing w:line="336"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第六部分</w:t>
      </w:r>
      <w:r>
        <w:rPr>
          <w:rFonts w:ascii="仿宋" w:hAnsi="仿宋" w:eastAsia="仿宋" w:cs="仿宋"/>
          <w:b/>
          <w:color w:val="000000" w:themeColor="text1"/>
          <w:sz w:val="36"/>
          <w:szCs w:val="20"/>
          <w14:textFill>
            <w14:solidFill>
              <w14:schemeClr w14:val="tx1"/>
            </w14:solidFill>
          </w14:textFill>
        </w:rPr>
        <w:t xml:space="preserve"> 磋商响应文件及其附件格式</w:t>
      </w:r>
    </w:p>
    <w:p w14:paraId="3F6F4930">
      <w:pPr>
        <w:pStyle w:val="32"/>
        <w:rPr>
          <w:rFonts w:hint="eastAsia" w:ascii="仿宋" w:hAnsi="仿宋" w:eastAsia="仿宋" w:cs="仿宋"/>
          <w:color w:val="auto"/>
          <w:sz w:val="44"/>
          <w:szCs w:val="44"/>
        </w:rPr>
      </w:pPr>
      <w:r>
        <w:rPr>
          <w:rFonts w:hint="eastAsia" w:ascii="仿宋" w:hAnsi="仿宋" w:eastAsia="仿宋" w:cs="仿宋"/>
          <w:b/>
          <w:bCs/>
          <w:color w:val="auto"/>
          <w:kern w:val="2"/>
          <w:sz w:val="36"/>
          <w:szCs w:val="36"/>
          <w:lang w:val="en-US" w:eastAsia="zh-CN" w:bidi="ar-SA"/>
        </w:rPr>
        <w:t>响应文件封面</w:t>
      </w:r>
      <w:r>
        <w:rPr>
          <w:rFonts w:hint="eastAsia" w:ascii="仿宋" w:hAnsi="仿宋" w:eastAsia="仿宋" w:cs="仿宋"/>
          <w:color w:val="auto"/>
          <w:sz w:val="24"/>
          <w:szCs w:val="22"/>
        </w:rPr>
        <w:t xml:space="preserve">                                              </w:t>
      </w:r>
      <w:r>
        <w:rPr>
          <w:rFonts w:hint="eastAsia" w:ascii="仿宋" w:hAnsi="仿宋" w:eastAsia="仿宋" w:cs="仿宋"/>
          <w:color w:val="auto"/>
          <w:sz w:val="24"/>
          <w:szCs w:val="22"/>
          <w:lang w:val="en-US" w:eastAsia="zh-CN"/>
        </w:rPr>
        <w:t xml:space="preserve">       </w:t>
      </w:r>
      <w:r>
        <w:rPr>
          <w:rFonts w:hint="eastAsia" w:ascii="仿宋" w:hAnsi="仿宋" w:eastAsia="仿宋" w:cs="仿宋"/>
          <w:color w:val="auto"/>
          <w:sz w:val="24"/>
          <w:szCs w:val="22"/>
        </w:rPr>
        <w:t xml:space="preserve">  </w:t>
      </w:r>
    </w:p>
    <w:p w14:paraId="44D28148">
      <w:pPr>
        <w:rPr>
          <w:rFonts w:hint="eastAsia" w:ascii="仿宋" w:hAnsi="仿宋" w:eastAsia="仿宋" w:cs="仿宋"/>
          <w:color w:val="auto"/>
          <w:sz w:val="44"/>
          <w:szCs w:val="44"/>
        </w:rPr>
      </w:pPr>
    </w:p>
    <w:p w14:paraId="2CEA3AF6">
      <w:pPr>
        <w:jc w:val="center"/>
        <w:rPr>
          <w:rFonts w:hint="eastAsia" w:ascii="仿宋" w:hAnsi="仿宋" w:eastAsia="仿宋" w:cs="仿宋"/>
          <w:color w:val="auto"/>
          <w:sz w:val="36"/>
          <w:szCs w:val="36"/>
          <w:lang w:val="en-US" w:eastAsia="zh-CN"/>
        </w:rPr>
      </w:pPr>
      <w:r>
        <w:rPr>
          <w:rFonts w:hint="eastAsia" w:ascii="仿宋" w:hAnsi="仿宋" w:eastAsia="仿宋" w:cs="仿宋"/>
          <w:color w:val="auto"/>
          <w:sz w:val="48"/>
          <w:szCs w:val="48"/>
          <w:lang w:val="en-US" w:eastAsia="zh-CN"/>
        </w:rPr>
        <w:t xml:space="preserve"> </w:t>
      </w:r>
      <w:r>
        <w:rPr>
          <w:rFonts w:hint="eastAsia" w:ascii="仿宋" w:hAnsi="仿宋" w:eastAsia="仿宋" w:cs="仿宋"/>
          <w:color w:val="auto"/>
          <w:sz w:val="36"/>
          <w:szCs w:val="36"/>
          <w:lang w:val="en-US" w:eastAsia="zh-CN"/>
        </w:rPr>
        <w:t>(项目名称)项目</w:t>
      </w:r>
    </w:p>
    <w:p w14:paraId="6D389E63">
      <w:pPr>
        <w:jc w:val="center"/>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项目编号：SZZT-20250110 </w:t>
      </w:r>
    </w:p>
    <w:p w14:paraId="5D6C8775">
      <w:pPr>
        <w:spacing w:line="240" w:lineRule="auto"/>
        <w:jc w:val="center"/>
        <w:rPr>
          <w:rFonts w:hint="eastAsia" w:ascii="仿宋" w:hAnsi="仿宋" w:eastAsia="仿宋" w:cs="仿宋"/>
          <w:b/>
          <w:bCs/>
          <w:sz w:val="48"/>
          <w:szCs w:val="48"/>
          <w:highlight w:val="none"/>
          <w:lang w:eastAsia="zh-CN"/>
        </w:rPr>
      </w:pPr>
    </w:p>
    <w:p w14:paraId="18AEEE48">
      <w:pPr>
        <w:spacing w:line="240" w:lineRule="auto"/>
        <w:jc w:val="center"/>
        <w:rPr>
          <w:rFonts w:hint="eastAsia" w:ascii="仿宋" w:hAnsi="仿宋" w:eastAsia="仿宋" w:cs="仿宋"/>
          <w:b/>
          <w:bCs/>
          <w:sz w:val="48"/>
          <w:szCs w:val="48"/>
          <w:highlight w:val="none"/>
          <w:lang w:eastAsia="zh-CN"/>
        </w:rPr>
      </w:pPr>
    </w:p>
    <w:p w14:paraId="4AFFCD83">
      <w:pPr>
        <w:spacing w:line="240" w:lineRule="auto"/>
        <w:jc w:val="center"/>
        <w:rPr>
          <w:rFonts w:hint="eastAsia" w:ascii="仿宋" w:hAnsi="仿宋" w:eastAsia="仿宋" w:cs="仿宋"/>
          <w:b w:val="0"/>
          <w:bCs w:val="0"/>
          <w:sz w:val="44"/>
          <w:szCs w:val="44"/>
          <w:highlight w:val="none"/>
          <w:lang w:eastAsia="zh-CN"/>
        </w:rPr>
      </w:pPr>
      <w:r>
        <w:rPr>
          <w:rFonts w:hint="eastAsia" w:ascii="仿宋" w:hAnsi="仿宋" w:eastAsia="仿宋" w:cs="仿宋"/>
          <w:b w:val="0"/>
          <w:bCs w:val="0"/>
          <w:sz w:val="44"/>
          <w:szCs w:val="44"/>
          <w:highlight w:val="none"/>
          <w:lang w:eastAsia="zh-CN"/>
        </w:rPr>
        <w:t>（标项</w:t>
      </w:r>
      <w:r>
        <w:rPr>
          <w:rFonts w:hint="eastAsia" w:ascii="仿宋" w:hAnsi="仿宋" w:eastAsia="仿宋" w:cs="仿宋"/>
          <w:b w:val="0"/>
          <w:bCs w:val="0"/>
          <w:sz w:val="44"/>
          <w:szCs w:val="44"/>
          <w:highlight w:val="none"/>
          <w:lang w:val="en-US" w:eastAsia="zh-CN"/>
        </w:rPr>
        <w:t xml:space="preserve"> </w:t>
      </w:r>
      <w:r>
        <w:rPr>
          <w:rFonts w:hint="eastAsia" w:ascii="仿宋" w:hAnsi="仿宋" w:eastAsia="仿宋" w:cs="仿宋"/>
          <w:b w:val="0"/>
          <w:bCs w:val="0"/>
          <w:sz w:val="44"/>
          <w:szCs w:val="44"/>
          <w:highlight w:val="none"/>
          <w:lang w:eastAsia="zh-CN"/>
        </w:rPr>
        <w:t>）</w:t>
      </w:r>
    </w:p>
    <w:p w14:paraId="435B08C2">
      <w:pPr>
        <w:spacing w:line="240" w:lineRule="auto"/>
        <w:jc w:val="center"/>
        <w:rPr>
          <w:rFonts w:hint="eastAsia" w:ascii="仿宋" w:hAnsi="仿宋" w:eastAsia="仿宋" w:cs="仿宋"/>
          <w:b/>
          <w:bCs/>
          <w:sz w:val="48"/>
          <w:szCs w:val="48"/>
          <w:highlight w:val="none"/>
          <w:lang w:eastAsia="zh-CN"/>
        </w:rPr>
      </w:pPr>
    </w:p>
    <w:p w14:paraId="774E60D1">
      <w:pPr>
        <w:spacing w:line="240" w:lineRule="auto"/>
        <w:jc w:val="center"/>
        <w:rPr>
          <w:rFonts w:hint="eastAsia" w:ascii="仿宋" w:hAnsi="仿宋" w:eastAsia="仿宋" w:cs="仿宋"/>
          <w:b/>
          <w:bCs/>
          <w:sz w:val="48"/>
          <w:szCs w:val="48"/>
          <w:highlight w:val="none"/>
          <w:lang w:eastAsia="zh-CN"/>
        </w:rPr>
      </w:pPr>
    </w:p>
    <w:p w14:paraId="232980A8">
      <w:pPr>
        <w:spacing w:line="240" w:lineRule="auto"/>
        <w:jc w:val="center"/>
        <w:rPr>
          <w:rFonts w:hint="eastAsia" w:ascii="仿宋" w:hAnsi="仿宋" w:eastAsia="仿宋" w:cs="仿宋"/>
          <w:b/>
          <w:bCs/>
          <w:sz w:val="48"/>
          <w:szCs w:val="48"/>
          <w:highlight w:val="none"/>
          <w:lang w:eastAsia="zh-CN"/>
        </w:rPr>
      </w:pPr>
    </w:p>
    <w:p w14:paraId="254450C2">
      <w:pPr>
        <w:spacing w:line="240" w:lineRule="auto"/>
        <w:jc w:val="center"/>
        <w:rPr>
          <w:rFonts w:hint="eastAsia" w:ascii="仿宋" w:hAnsi="仿宋" w:eastAsia="仿宋" w:cs="仿宋"/>
          <w:b/>
          <w:bCs/>
          <w:sz w:val="52"/>
          <w:szCs w:val="52"/>
          <w:highlight w:val="none"/>
        </w:rPr>
      </w:pPr>
      <w:r>
        <w:rPr>
          <w:rFonts w:hint="eastAsia" w:ascii="仿宋" w:hAnsi="仿宋" w:eastAsia="仿宋" w:cs="仿宋"/>
          <w:b/>
          <w:bCs/>
          <w:sz w:val="48"/>
          <w:szCs w:val="48"/>
          <w:highlight w:val="none"/>
          <w:lang w:eastAsia="zh-CN"/>
        </w:rPr>
        <w:t>资格文件</w:t>
      </w:r>
      <w:r>
        <w:rPr>
          <w:rFonts w:hint="eastAsia" w:ascii="仿宋" w:hAnsi="仿宋" w:eastAsia="仿宋" w:cs="仿宋"/>
          <w:b/>
          <w:bCs/>
          <w:sz w:val="48"/>
          <w:szCs w:val="48"/>
          <w:highlight w:val="none"/>
        </w:rPr>
        <w:t>/</w:t>
      </w:r>
      <w:r>
        <w:rPr>
          <w:rFonts w:hint="eastAsia" w:ascii="仿宋" w:hAnsi="仿宋" w:eastAsia="仿宋" w:cs="仿宋"/>
          <w:b/>
          <w:bCs/>
          <w:sz w:val="48"/>
          <w:szCs w:val="48"/>
          <w:highlight w:val="none"/>
          <w:lang w:val="en-US" w:eastAsia="zh-CN"/>
        </w:rPr>
        <w:t>商务</w:t>
      </w:r>
      <w:r>
        <w:rPr>
          <w:rFonts w:hint="eastAsia" w:ascii="仿宋" w:hAnsi="仿宋" w:eastAsia="仿宋" w:cs="仿宋"/>
          <w:b/>
          <w:bCs/>
          <w:sz w:val="48"/>
          <w:szCs w:val="48"/>
          <w:highlight w:val="none"/>
        </w:rPr>
        <w:t>技术文件/报价文件</w:t>
      </w:r>
    </w:p>
    <w:p w14:paraId="53CF8987">
      <w:pPr>
        <w:ind w:firstLine="0" w:firstLineChars="0"/>
        <w:rPr>
          <w:rFonts w:hint="eastAsia" w:ascii="仿宋" w:hAnsi="仿宋" w:eastAsia="仿宋" w:cs="仿宋"/>
          <w:highlight w:val="none"/>
        </w:rPr>
      </w:pPr>
    </w:p>
    <w:p w14:paraId="553051CB">
      <w:pPr>
        <w:ind w:firstLine="0" w:firstLineChars="0"/>
        <w:rPr>
          <w:rFonts w:hint="eastAsia" w:ascii="仿宋" w:hAnsi="仿宋" w:eastAsia="仿宋" w:cs="仿宋"/>
          <w:highlight w:val="none"/>
        </w:rPr>
      </w:pPr>
    </w:p>
    <w:p w14:paraId="292EC3F1">
      <w:pPr>
        <w:ind w:firstLine="0" w:firstLineChars="0"/>
        <w:rPr>
          <w:rFonts w:hint="eastAsia" w:ascii="仿宋" w:hAnsi="仿宋" w:eastAsia="仿宋" w:cs="仿宋"/>
          <w:highlight w:val="none"/>
        </w:rPr>
      </w:pPr>
    </w:p>
    <w:p w14:paraId="3655B19D">
      <w:pPr>
        <w:pStyle w:val="139"/>
        <w:rPr>
          <w:rFonts w:hint="eastAsia" w:ascii="仿宋" w:hAnsi="仿宋" w:eastAsia="仿宋" w:cs="仿宋"/>
          <w:highlight w:val="none"/>
        </w:rPr>
      </w:pPr>
    </w:p>
    <w:p w14:paraId="4D782C49">
      <w:pPr>
        <w:pStyle w:val="139"/>
        <w:rPr>
          <w:rFonts w:hint="eastAsia" w:ascii="仿宋" w:hAnsi="仿宋" w:eastAsia="仿宋" w:cs="仿宋"/>
          <w:highlight w:val="none"/>
        </w:rPr>
      </w:pPr>
    </w:p>
    <w:p w14:paraId="539E2C45">
      <w:pPr>
        <w:pStyle w:val="139"/>
        <w:rPr>
          <w:rFonts w:hint="eastAsia" w:ascii="仿宋" w:hAnsi="仿宋" w:eastAsia="仿宋" w:cs="仿宋"/>
          <w:highlight w:val="none"/>
        </w:rPr>
      </w:pPr>
    </w:p>
    <w:p w14:paraId="5893F8F0">
      <w:pPr>
        <w:pStyle w:val="139"/>
        <w:rPr>
          <w:rFonts w:hint="eastAsia" w:ascii="仿宋" w:hAnsi="仿宋" w:eastAsia="仿宋" w:cs="仿宋"/>
          <w:highlight w:val="none"/>
        </w:rPr>
      </w:pPr>
    </w:p>
    <w:p w14:paraId="52BF68D3">
      <w:pPr>
        <w:pStyle w:val="139"/>
        <w:rPr>
          <w:rFonts w:hint="eastAsia" w:ascii="仿宋" w:hAnsi="仿宋" w:eastAsia="仿宋" w:cs="仿宋"/>
          <w:highlight w:val="none"/>
        </w:rPr>
      </w:pPr>
    </w:p>
    <w:p w14:paraId="46A2929D">
      <w:pPr>
        <w:pStyle w:val="3"/>
        <w:rPr>
          <w:rFonts w:hint="eastAsia" w:ascii="仿宋" w:hAnsi="仿宋" w:eastAsia="仿宋" w:cs="仿宋"/>
          <w:highlight w:val="none"/>
        </w:rPr>
      </w:pPr>
    </w:p>
    <w:p w14:paraId="51999D87">
      <w:pPr>
        <w:rPr>
          <w:rFonts w:hint="eastAsia" w:ascii="仿宋" w:hAnsi="仿宋" w:eastAsia="仿宋" w:cs="仿宋"/>
          <w:highlight w:val="none"/>
        </w:rPr>
      </w:pPr>
    </w:p>
    <w:p w14:paraId="3A045086">
      <w:pPr>
        <w:rPr>
          <w:rFonts w:hint="eastAsia" w:ascii="仿宋" w:hAnsi="仿宋" w:eastAsia="仿宋" w:cs="仿宋"/>
          <w:highlight w:val="none"/>
        </w:rPr>
      </w:pPr>
    </w:p>
    <w:p w14:paraId="154906C2">
      <w:pPr>
        <w:ind w:firstLine="480"/>
        <w:rPr>
          <w:rFonts w:hint="eastAsia" w:ascii="仿宋" w:hAnsi="仿宋" w:eastAsia="仿宋" w:cs="仿宋"/>
          <w:highlight w:val="none"/>
        </w:rPr>
      </w:pPr>
    </w:p>
    <w:p w14:paraId="2289BE3B">
      <w:pPr>
        <w:spacing w:line="360" w:lineRule="auto"/>
        <w:ind w:firstLine="640"/>
        <w:rPr>
          <w:rFonts w:hint="eastAsia" w:ascii="仿宋" w:hAnsi="仿宋" w:eastAsia="仿宋" w:cs="仿宋"/>
          <w:sz w:val="32"/>
          <w:highlight w:val="none"/>
          <w:u w:val="single"/>
        </w:rPr>
      </w:pPr>
      <w:r>
        <w:rPr>
          <w:rFonts w:hint="eastAsia" w:ascii="仿宋" w:hAnsi="仿宋" w:eastAsia="仿宋" w:cs="仿宋"/>
          <w:sz w:val="32"/>
          <w:highlight w:val="none"/>
          <w:lang w:eastAsia="zh-CN"/>
        </w:rPr>
        <w:t>供应商（全称）</w:t>
      </w:r>
      <w:r>
        <w:rPr>
          <w:rFonts w:hint="eastAsia" w:ascii="仿宋" w:hAnsi="仿宋" w:eastAsia="仿宋" w:cs="仿宋"/>
          <w:sz w:val="32"/>
          <w:highlight w:val="none"/>
        </w:rPr>
        <w:t>：</w:t>
      </w:r>
      <w:r>
        <w:rPr>
          <w:rFonts w:hint="eastAsia" w:ascii="仿宋" w:hAnsi="仿宋" w:eastAsia="仿宋" w:cs="仿宋"/>
          <w:sz w:val="32"/>
          <w:highlight w:val="none"/>
          <w:u w:val="single"/>
        </w:rPr>
        <w:t xml:space="preserve">    （加盖公章） </w:t>
      </w:r>
      <w:r>
        <w:rPr>
          <w:rFonts w:hint="eastAsia" w:ascii="仿宋" w:hAnsi="仿宋" w:eastAsia="仿宋" w:cs="仿宋"/>
          <w:sz w:val="32"/>
          <w:highlight w:val="none"/>
          <w:u w:val="single"/>
          <w:lang w:val="en-US" w:eastAsia="zh-CN"/>
        </w:rPr>
        <w:t xml:space="preserve">   </w:t>
      </w:r>
      <w:r>
        <w:rPr>
          <w:rFonts w:hint="eastAsia" w:ascii="仿宋" w:hAnsi="仿宋" w:eastAsia="仿宋" w:cs="仿宋"/>
          <w:sz w:val="32"/>
          <w:highlight w:val="none"/>
          <w:u w:val="single"/>
        </w:rPr>
        <w:t xml:space="preserve">   </w:t>
      </w:r>
    </w:p>
    <w:p w14:paraId="6E989D0A">
      <w:pPr>
        <w:widowControl/>
        <w:adjustRightInd/>
        <w:ind w:firstLine="640" w:firstLineChars="200"/>
        <w:jc w:val="both"/>
        <w:rPr>
          <w:rFonts w:hint="eastAsia" w:ascii="仿宋" w:hAnsi="仿宋" w:eastAsia="仿宋" w:cs="仿宋"/>
          <w:sz w:val="32"/>
          <w:highlight w:val="none"/>
          <w:u w:val="single"/>
          <w:lang w:val="en-US" w:eastAsia="zh-CN"/>
        </w:rPr>
      </w:pPr>
      <w:r>
        <w:rPr>
          <w:rFonts w:hint="eastAsia" w:ascii="仿宋" w:hAnsi="仿宋" w:eastAsia="仿宋" w:cs="仿宋"/>
          <w:sz w:val="32"/>
          <w:highlight w:val="none"/>
          <w:lang w:eastAsia="zh-CN"/>
        </w:rPr>
        <w:t>供应商</w:t>
      </w:r>
      <w:r>
        <w:rPr>
          <w:rFonts w:hint="eastAsia" w:ascii="仿宋" w:hAnsi="仿宋" w:eastAsia="仿宋" w:cs="仿宋"/>
          <w:sz w:val="32"/>
          <w:highlight w:val="none"/>
        </w:rPr>
        <w:t>地址：</w:t>
      </w:r>
      <w:r>
        <w:rPr>
          <w:rFonts w:hint="eastAsia" w:ascii="仿宋" w:hAnsi="仿宋" w:eastAsia="仿宋" w:cs="仿宋"/>
          <w:sz w:val="32"/>
          <w:highlight w:val="none"/>
          <w:u w:val="single"/>
          <w:lang w:val="en-US" w:eastAsia="zh-CN"/>
        </w:rPr>
        <w:t xml:space="preserve">                           </w:t>
      </w:r>
    </w:p>
    <w:p w14:paraId="2EF3EC09">
      <w:pPr>
        <w:keepNext w:val="0"/>
        <w:keepLines w:val="0"/>
        <w:pageBreakBefore w:val="0"/>
        <w:widowControl/>
        <w:kinsoku/>
        <w:wordWrap/>
        <w:overflowPunct/>
        <w:topLinePunct w:val="0"/>
        <w:autoSpaceDE/>
        <w:autoSpaceDN/>
        <w:bidi w:val="0"/>
        <w:adjustRightInd/>
        <w:snapToGrid/>
        <w:spacing w:before="469" w:beforeLines="150" w:line="360" w:lineRule="auto"/>
        <w:ind w:firstLine="640" w:firstLineChars="200"/>
        <w:jc w:val="center"/>
        <w:textAlignment w:val="auto"/>
        <w:rPr>
          <w:rFonts w:hint="eastAsia" w:ascii="仿宋" w:hAnsi="仿宋" w:eastAsia="仿宋" w:cs="仿宋"/>
          <w:b/>
          <w:color w:val="auto"/>
          <w:kern w:val="0"/>
          <w:sz w:val="28"/>
          <w:szCs w:val="28"/>
          <w:lang w:val="zh-CN"/>
        </w:rPr>
      </w:pPr>
      <w:r>
        <w:rPr>
          <w:rFonts w:hint="eastAsia" w:ascii="仿宋" w:hAnsi="仿宋" w:eastAsia="仿宋" w:cs="仿宋"/>
          <w:sz w:val="32"/>
          <w:highlight w:val="none"/>
          <w:u w:val="none"/>
          <w:lang w:val="en-US" w:eastAsia="zh-CN"/>
        </w:rPr>
        <w:t>年  月  日</w:t>
      </w:r>
    </w:p>
    <w:p w14:paraId="0AFE5E29">
      <w:pPr>
        <w:pStyle w:val="73"/>
        <w:spacing w:line="336" w:lineRule="auto"/>
        <w:ind w:left="0"/>
        <w:rPr>
          <w:rFonts w:ascii="仿宋" w:hAnsi="仿宋" w:eastAsia="仿宋" w:cs="仿宋"/>
          <w:b/>
          <w:color w:val="000000" w:themeColor="text1"/>
          <w:sz w:val="24"/>
          <w14:textFill>
            <w14:solidFill>
              <w14:schemeClr w14:val="tx1"/>
            </w14:solidFill>
          </w14:textFill>
        </w:rPr>
      </w:pPr>
    </w:p>
    <w:p w14:paraId="6284ECAE">
      <w:pPr>
        <w:spacing w:line="336" w:lineRule="auto"/>
        <w:rPr>
          <w:rFonts w:ascii="仿宋" w:hAnsi="仿宋" w:eastAsia="仿宋" w:cs="仿宋"/>
          <w:b/>
          <w:color w:val="000000" w:themeColor="text1"/>
          <w:kern w:val="0"/>
          <w:sz w:val="24"/>
          <w14:textFill>
            <w14:solidFill>
              <w14:schemeClr w14:val="tx1"/>
            </w14:solidFill>
          </w14:textFill>
        </w:rPr>
      </w:pPr>
    </w:p>
    <w:bookmarkEnd w:id="62"/>
    <w:p w14:paraId="71A540B7">
      <w:pPr>
        <w:spacing w:line="336"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33DAF9D8">
      <w:pPr>
        <w:spacing w:line="336"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资格文件部分</w:t>
      </w:r>
    </w:p>
    <w:p w14:paraId="52098DB2">
      <w:pPr>
        <w:spacing w:line="336"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2AEB786C">
      <w:pPr>
        <w:spacing w:line="336"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22D5594F">
      <w:pPr>
        <w:spacing w:line="336"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42D50C3C">
      <w:pPr>
        <w:keepNext w:val="0"/>
        <w:keepLines w:val="0"/>
        <w:pageBreakBefore w:val="0"/>
        <w:widowControl w:val="0"/>
        <w:numPr>
          <w:ilvl w:val="0"/>
          <w:numId w:val="9"/>
        </w:numPr>
        <w:kinsoku/>
        <w:wordWrap/>
        <w:overflowPunct/>
        <w:topLinePunct w:val="0"/>
        <w:autoSpaceDE/>
        <w:autoSpaceDN/>
        <w:bidi w:val="0"/>
        <w:adjustRightInd w:val="0"/>
        <w:snapToGrid w:val="0"/>
        <w:spacing w:line="480" w:lineRule="auto"/>
        <w:ind w:left="0" w:leftChars="0" w:firstLine="0" w:firstLineChars="0"/>
        <w:jc w:val="center"/>
        <w:textAlignment w:val="auto"/>
        <w:rPr>
          <w:rFonts w:ascii="仿宋" w:hAnsi="仿宋" w:eastAsia="仿宋" w:cs="仿宋"/>
          <w:color w:val="auto"/>
          <w:sz w:val="24"/>
        </w:rPr>
      </w:pPr>
      <w:r>
        <w:rPr>
          <w:rFonts w:hint="eastAsia" w:ascii="仿宋" w:hAnsi="仿宋" w:eastAsia="仿宋" w:cs="仿宋"/>
          <w:color w:val="auto"/>
          <w:sz w:val="24"/>
          <w:lang w:val="en-US" w:eastAsia="zh-CN"/>
        </w:rPr>
        <w:t>营业执照扫描件</w:t>
      </w:r>
      <w:r>
        <w:rPr>
          <w:rFonts w:hint="eastAsia" w:ascii="仿宋" w:hAnsi="仿宋" w:eastAsia="仿宋" w:cs="仿宋"/>
          <w:color w:val="auto"/>
          <w:sz w:val="24"/>
        </w:rPr>
        <w:t>………………………………………………………（页码）</w:t>
      </w:r>
    </w:p>
    <w:p w14:paraId="53C59447">
      <w:pPr>
        <w:keepNext w:val="0"/>
        <w:keepLines w:val="0"/>
        <w:pageBreakBefore w:val="0"/>
        <w:widowControl w:val="0"/>
        <w:numPr>
          <w:ilvl w:val="0"/>
          <w:numId w:val="9"/>
        </w:numPr>
        <w:kinsoku/>
        <w:wordWrap/>
        <w:overflowPunct/>
        <w:topLinePunct w:val="0"/>
        <w:autoSpaceDE/>
        <w:autoSpaceDN/>
        <w:bidi w:val="0"/>
        <w:adjustRightInd w:val="0"/>
        <w:snapToGrid w:val="0"/>
        <w:spacing w:line="480" w:lineRule="auto"/>
        <w:ind w:left="0" w:leftChars="0" w:firstLine="0" w:firstLineChars="0"/>
        <w:jc w:val="center"/>
        <w:textAlignment w:val="auto"/>
        <w:rPr>
          <w:rFonts w:ascii="仿宋" w:hAnsi="仿宋" w:eastAsia="仿宋" w:cs="仿宋"/>
          <w:color w:val="auto"/>
          <w:sz w:val="24"/>
        </w:rPr>
      </w:pPr>
      <w:r>
        <w:rPr>
          <w:rFonts w:hint="eastAsia" w:ascii="仿宋" w:hAnsi="仿宋" w:eastAsia="仿宋" w:cs="仿宋"/>
          <w:color w:val="auto"/>
          <w:sz w:val="24"/>
        </w:rPr>
        <w:t>符合参加</w:t>
      </w:r>
      <w:r>
        <w:rPr>
          <w:rFonts w:hint="eastAsia" w:ascii="仿宋" w:hAnsi="仿宋" w:eastAsia="仿宋" w:cs="仿宋"/>
          <w:color w:val="auto"/>
          <w:sz w:val="24"/>
          <w:lang w:eastAsia="zh-CN"/>
        </w:rPr>
        <w:t>政企</w:t>
      </w:r>
      <w:r>
        <w:rPr>
          <w:rFonts w:hint="eastAsia" w:ascii="仿宋" w:hAnsi="仿宋" w:eastAsia="仿宋" w:cs="仿宋"/>
          <w:color w:val="auto"/>
          <w:sz w:val="24"/>
        </w:rPr>
        <w:t>采购活动应当具备的一般条件的承诺函……………（页码）</w:t>
      </w:r>
    </w:p>
    <w:p w14:paraId="4EDEE39A">
      <w:pPr>
        <w:keepNext w:val="0"/>
        <w:keepLines w:val="0"/>
        <w:pageBreakBefore w:val="0"/>
        <w:widowControl w:val="0"/>
        <w:numPr>
          <w:ilvl w:val="0"/>
          <w:numId w:val="9"/>
        </w:numPr>
        <w:kinsoku/>
        <w:wordWrap/>
        <w:overflowPunct/>
        <w:topLinePunct w:val="0"/>
        <w:autoSpaceDE/>
        <w:autoSpaceDN/>
        <w:bidi w:val="0"/>
        <w:adjustRightInd w:val="0"/>
        <w:snapToGrid w:val="0"/>
        <w:spacing w:line="480" w:lineRule="auto"/>
        <w:ind w:left="0" w:leftChars="0" w:firstLine="0" w:firstLineChars="0"/>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（如有）</w:t>
      </w:r>
      <w:r>
        <w:rPr>
          <w:rFonts w:hint="eastAsia" w:ascii="仿宋" w:hAnsi="仿宋" w:eastAsia="仿宋" w:cs="仿宋"/>
          <w:color w:val="auto"/>
          <w:sz w:val="24"/>
        </w:rPr>
        <w:t>……………………………………（页码）</w:t>
      </w:r>
    </w:p>
    <w:p w14:paraId="6428E052">
      <w:pPr>
        <w:pStyle w:val="116"/>
        <w:keepNext w:val="0"/>
        <w:pageBreakBefore w:val="0"/>
        <w:numPr>
          <w:ilvl w:val="0"/>
          <w:numId w:val="0"/>
        </w:numPr>
        <w:tabs>
          <w:tab w:val="clear" w:pos="720"/>
        </w:tabs>
        <w:spacing w:line="336" w:lineRule="auto"/>
        <w:ind w:left="0" w:leftChars="0" w:firstLine="0" w:firstLineChars="0"/>
        <w:outlineLvl w:val="9"/>
        <w:rPr>
          <w:rFonts w:hint="eastAsia" w:ascii="仿宋" w:hAnsi="仿宋" w:eastAsia="仿宋" w:cs="仿宋"/>
          <w:b/>
          <w:color w:val="auto"/>
          <w:kern w:val="0"/>
          <w:sz w:val="32"/>
          <w:szCs w:val="32"/>
          <w:lang w:val="en-US" w:eastAsia="zh-CN"/>
        </w:rPr>
      </w:pPr>
      <w:r>
        <w:rPr>
          <w:rFonts w:ascii="仿宋" w:hAnsi="仿宋" w:eastAsia="仿宋" w:cs="仿宋"/>
          <w:color w:val="000000" w:themeColor="text1"/>
          <w:szCs w:val="36"/>
          <w14:textFill>
            <w14:solidFill>
              <w14:schemeClr w14:val="tx1"/>
            </w14:solidFill>
          </w14:textFill>
        </w:rPr>
        <w:br w:type="page"/>
      </w:r>
      <w:r>
        <w:rPr>
          <w:rFonts w:hint="eastAsia" w:ascii="仿宋" w:hAnsi="仿宋" w:eastAsia="仿宋" w:cs="仿宋"/>
          <w:color w:val="000000" w:themeColor="text1"/>
          <w:szCs w:val="36"/>
          <w:lang w:eastAsia="zh-CN"/>
          <w14:textFill>
            <w14:solidFill>
              <w14:schemeClr w14:val="tx1"/>
            </w14:solidFill>
          </w14:textFill>
        </w:rPr>
        <w:t>一、</w:t>
      </w:r>
      <w:r>
        <w:rPr>
          <w:rFonts w:hint="eastAsia" w:ascii="仿宋" w:hAnsi="仿宋" w:eastAsia="仿宋" w:cs="仿宋"/>
          <w:b/>
          <w:color w:val="auto"/>
          <w:kern w:val="0"/>
          <w:sz w:val="32"/>
          <w:szCs w:val="32"/>
          <w:lang w:val="en-US" w:eastAsia="zh-CN"/>
        </w:rPr>
        <w:t>营业执照扫描件</w:t>
      </w:r>
    </w:p>
    <w:p w14:paraId="137D9F38">
      <w:pPr>
        <w:pStyle w:val="116"/>
        <w:keepNext w:val="0"/>
        <w:pageBreakBefore w:val="0"/>
        <w:numPr>
          <w:ilvl w:val="0"/>
          <w:numId w:val="0"/>
        </w:numPr>
        <w:tabs>
          <w:tab w:val="clear" w:pos="720"/>
        </w:tabs>
        <w:spacing w:line="336" w:lineRule="auto"/>
        <w:ind w:left="0" w:leftChars="0" w:firstLine="0" w:firstLineChars="0"/>
        <w:outlineLvl w:val="9"/>
        <w:rPr>
          <w:rFonts w:hint="eastAsia" w:ascii="仿宋" w:hAnsi="仿宋" w:eastAsia="仿宋" w:cs="仿宋"/>
          <w:b/>
          <w:color w:val="000000" w:themeColor="text1"/>
          <w:kern w:val="0"/>
          <w:sz w:val="32"/>
          <w:szCs w:val="32"/>
          <w:lang w:val="en-US" w:eastAsia="zh-CN" w:bidi="ar-SA"/>
          <w14:textFill>
            <w14:solidFill>
              <w14:schemeClr w14:val="tx1"/>
            </w14:solidFill>
          </w14:textFill>
        </w:rPr>
      </w:pPr>
    </w:p>
    <w:p w14:paraId="6C1843F7">
      <w:pPr>
        <w:pStyle w:val="116"/>
        <w:keepNext w:val="0"/>
        <w:pageBreakBefore w:val="0"/>
        <w:numPr>
          <w:ilvl w:val="0"/>
          <w:numId w:val="0"/>
        </w:numPr>
        <w:tabs>
          <w:tab w:val="clear" w:pos="720"/>
        </w:tabs>
        <w:spacing w:line="336" w:lineRule="auto"/>
        <w:ind w:left="0" w:leftChars="0" w:firstLine="0" w:firstLineChars="0"/>
        <w:outlineLvl w:val="9"/>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val="en-US" w:eastAsia="zh-CN" w:bidi="ar-SA"/>
          <w14:textFill>
            <w14:solidFill>
              <w14:schemeClr w14:val="tx1"/>
            </w14:solidFill>
          </w14:textFill>
        </w:rPr>
        <w:t>二、</w:t>
      </w:r>
      <w:r>
        <w:rPr>
          <w:rFonts w:hint="eastAsia" w:ascii="仿宋" w:hAnsi="仿宋" w:eastAsia="仿宋" w:cs="仿宋"/>
          <w:color w:val="000000" w:themeColor="text1"/>
          <w:kern w:val="0"/>
          <w:sz w:val="32"/>
          <w:szCs w:val="32"/>
          <w14:textFill>
            <w14:solidFill>
              <w14:schemeClr w14:val="tx1"/>
            </w14:solidFill>
          </w14:textFill>
        </w:rPr>
        <w:t>符合参加</w:t>
      </w:r>
      <w:r>
        <w:rPr>
          <w:rFonts w:hint="eastAsia" w:ascii="仿宋" w:hAnsi="仿宋" w:eastAsia="仿宋" w:cs="仿宋"/>
          <w:color w:val="000000" w:themeColor="text1"/>
          <w:kern w:val="0"/>
          <w:sz w:val="32"/>
          <w:szCs w:val="32"/>
          <w:lang w:eastAsia="zh-CN"/>
          <w14:textFill>
            <w14:solidFill>
              <w14:schemeClr w14:val="tx1"/>
            </w14:solidFill>
          </w14:textFill>
        </w:rPr>
        <w:t>政企</w:t>
      </w:r>
      <w:r>
        <w:rPr>
          <w:rFonts w:hint="eastAsia" w:ascii="仿宋" w:hAnsi="仿宋" w:eastAsia="仿宋" w:cs="仿宋"/>
          <w:color w:val="000000" w:themeColor="text1"/>
          <w:kern w:val="0"/>
          <w:sz w:val="32"/>
          <w:szCs w:val="32"/>
          <w14:textFill>
            <w14:solidFill>
              <w14:schemeClr w14:val="tx1"/>
            </w14:solidFill>
          </w14:textFill>
        </w:rPr>
        <w:t>采购活动应当具备的一般条件的承诺函</w:t>
      </w:r>
    </w:p>
    <w:p w14:paraId="6A4A9827">
      <w:pPr>
        <w:keepNext w:val="0"/>
        <w:keepLines w:val="0"/>
        <w:pageBreakBefore w:val="0"/>
        <w:widowControl w:val="0"/>
        <w:kinsoku/>
        <w:wordWrap/>
        <w:overflowPunct/>
        <w:topLinePunct w:val="0"/>
        <w:autoSpaceDE/>
        <w:autoSpaceDN/>
        <w:bidi w:val="0"/>
        <w:adjustRightInd w:val="0"/>
        <w:snapToGrid w:val="0"/>
        <w:spacing w:before="157" w:beforeLines="50" w:line="336" w:lineRule="auto"/>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（采购人）、（采购代理机构）</w:t>
      </w:r>
      <w:r>
        <w:rPr>
          <w:rFonts w:hint="eastAsia" w:ascii="仿宋" w:hAnsi="仿宋" w:eastAsia="仿宋" w:cs="仿宋"/>
          <w:color w:val="000000" w:themeColor="text1"/>
          <w:sz w:val="24"/>
          <w14:textFill>
            <w14:solidFill>
              <w14:schemeClr w14:val="tx1"/>
            </w14:solidFill>
          </w14:textFill>
        </w:rPr>
        <w:t>：</w:t>
      </w:r>
    </w:p>
    <w:p w14:paraId="340002F6">
      <w:pPr>
        <w:snapToGrid w:val="0"/>
        <w:spacing w:line="336"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w:t>
      </w:r>
      <w:r>
        <w:rPr>
          <w:rFonts w:hint="eastAsia" w:ascii="仿宋" w:hAnsi="仿宋" w:eastAsia="仿宋" w:cs="仿宋"/>
          <w:color w:val="000000" w:themeColor="text1"/>
          <w:sz w:val="24"/>
          <w:u w:val="single"/>
          <w:lang w:eastAsia="zh-CN"/>
          <w14:textFill>
            <w14:solidFill>
              <w14:schemeClr w14:val="tx1"/>
            </w14:solidFill>
          </w14:textFill>
        </w:rPr>
        <w:t>嵊州市土地综合整治实施方案编制（第一期）服务项目</w:t>
      </w:r>
      <w:r>
        <w:rPr>
          <w:rFonts w:hint="eastAsia" w:ascii="仿宋" w:hAnsi="仿宋" w:eastAsia="仿宋" w:cs="仿宋"/>
          <w:color w:val="000000" w:themeColor="text1"/>
          <w:kern w:val="0"/>
          <w:sz w:val="24"/>
          <w:u w:val="single"/>
          <w:lang w:val="zh-CN"/>
          <w14:textFill>
            <w14:solidFill>
              <w14:schemeClr w14:val="tx1"/>
            </w14:solidFill>
          </w14:textFill>
        </w:rPr>
        <w:t>【项目编号：SZZT-20250110】</w:t>
      </w:r>
      <w:r>
        <w:rPr>
          <w:rFonts w:hint="eastAsia" w:ascii="仿宋" w:hAnsi="仿宋" w:eastAsia="仿宋" w:cs="仿宋"/>
          <w:color w:val="000000" w:themeColor="text1"/>
          <w:sz w:val="24"/>
          <w14:textFill>
            <w14:solidFill>
              <w14:schemeClr w14:val="tx1"/>
            </w14:solidFill>
          </w14:textFill>
        </w:rPr>
        <w:t>采购活动，郑重承诺：</w:t>
      </w:r>
    </w:p>
    <w:p w14:paraId="26A96A08">
      <w:pPr>
        <w:snapToGrid w:val="0"/>
        <w:spacing w:line="360" w:lineRule="auto"/>
        <w:ind w:firstLine="360" w:firstLineChars="150"/>
        <w:rPr>
          <w:rFonts w:hint="eastAsia"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（一）</w:t>
      </w:r>
      <w:r>
        <w:rPr>
          <w:rFonts w:hint="eastAsia" w:ascii="仿宋" w:hAnsi="仿宋" w:eastAsia="仿宋" w:cs="仿宋"/>
          <w:sz w:val="24"/>
        </w:rPr>
        <w:t>具备</w:t>
      </w:r>
      <w:r>
        <w:rPr>
          <w:rFonts w:hint="eastAsia" w:ascii="仿宋" w:hAnsi="仿宋" w:eastAsia="仿宋" w:cs="仿宋"/>
          <w:color w:val="auto"/>
          <w:sz w:val="24"/>
        </w:rPr>
        <w:t>《</w:t>
      </w:r>
      <w:r>
        <w:rPr>
          <w:rFonts w:hint="eastAsia" w:ascii="仿宋" w:hAnsi="仿宋" w:eastAsia="仿宋" w:cs="仿宋"/>
          <w:color w:val="auto"/>
          <w:sz w:val="24"/>
          <w:lang w:eastAsia="zh-CN"/>
        </w:rPr>
        <w:t>嵊州市市属国有企业货物和服务采购管理办法（试行）</w:t>
      </w:r>
      <w:r>
        <w:rPr>
          <w:rFonts w:hint="eastAsia" w:ascii="仿宋" w:hAnsi="仿宋" w:eastAsia="仿宋" w:cs="仿宋"/>
          <w:color w:val="auto"/>
          <w:sz w:val="24"/>
        </w:rPr>
        <w:t>》</w:t>
      </w:r>
      <w:r>
        <w:rPr>
          <w:rFonts w:hint="eastAsia" w:ascii="仿宋" w:hAnsi="仿宋" w:eastAsia="仿宋" w:cs="仿宋"/>
          <w:sz w:val="24"/>
        </w:rPr>
        <w:t>第</w:t>
      </w:r>
      <w:r>
        <w:rPr>
          <w:rFonts w:hint="eastAsia" w:ascii="仿宋" w:hAnsi="仿宋" w:eastAsia="仿宋" w:cs="仿宋"/>
          <w:sz w:val="24"/>
          <w:lang w:eastAsia="zh-CN"/>
        </w:rPr>
        <w:t>十七</w:t>
      </w:r>
      <w:r>
        <w:rPr>
          <w:rFonts w:hint="eastAsia" w:ascii="仿宋" w:hAnsi="仿宋" w:eastAsia="仿宋" w:cs="仿宋"/>
          <w:sz w:val="24"/>
        </w:rPr>
        <w:t>条</w:t>
      </w:r>
      <w:r>
        <w:rPr>
          <w:rFonts w:hint="eastAsia" w:ascii="仿宋" w:hAnsi="仿宋" w:eastAsia="仿宋" w:cs="仿宋"/>
          <w:color w:val="auto"/>
          <w:sz w:val="24"/>
          <w:highlight w:val="none"/>
        </w:rPr>
        <w:t>第</w:t>
      </w:r>
      <w:r>
        <w:rPr>
          <w:rFonts w:hint="eastAsia" w:ascii="仿宋" w:hAnsi="仿宋" w:eastAsia="仿宋" w:cs="仿宋"/>
          <w:sz w:val="24"/>
        </w:rPr>
        <w:t>规定的条件：</w:t>
      </w:r>
    </w:p>
    <w:p w14:paraId="17F2900B">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_GB2312"/>
          <w:snapToGrid w:val="0"/>
          <w:color w:val="auto"/>
          <w:kern w:val="28"/>
          <w:sz w:val="24"/>
          <w:szCs w:val="20"/>
        </w:rPr>
        <w:t>具</w:t>
      </w:r>
      <w:r>
        <w:rPr>
          <w:rFonts w:hint="eastAsia" w:ascii="仿宋" w:hAnsi="仿宋" w:eastAsia="仿宋" w:cs="仿宋_GB2312"/>
          <w:snapToGrid w:val="0"/>
          <w:color w:val="auto"/>
          <w:kern w:val="28"/>
          <w:sz w:val="24"/>
          <w:szCs w:val="20"/>
          <w:lang w:eastAsia="zh-CN"/>
        </w:rPr>
        <w:t>有</w:t>
      </w:r>
      <w:r>
        <w:rPr>
          <w:rFonts w:hint="eastAsia" w:ascii="仿宋" w:hAnsi="仿宋" w:eastAsia="仿宋" w:cs="仿宋_GB2312"/>
          <w:snapToGrid w:val="0"/>
          <w:color w:val="auto"/>
          <w:kern w:val="28"/>
          <w:sz w:val="24"/>
          <w:szCs w:val="20"/>
        </w:rPr>
        <w:t>独立承担民事责任的能力；</w:t>
      </w:r>
    </w:p>
    <w:p w14:paraId="044167C2">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2.</w:t>
      </w:r>
      <w:r>
        <w:rPr>
          <w:rFonts w:hint="eastAsia" w:ascii="仿宋" w:hAnsi="仿宋" w:eastAsia="仿宋" w:cs="仿宋_GB2312"/>
          <w:snapToGrid w:val="0"/>
          <w:color w:val="auto"/>
          <w:kern w:val="28"/>
          <w:sz w:val="24"/>
          <w:szCs w:val="20"/>
        </w:rPr>
        <w:t>具有良好的</w:t>
      </w:r>
      <w:r>
        <w:rPr>
          <w:rFonts w:hint="eastAsia" w:ascii="仿宋" w:hAnsi="仿宋" w:eastAsia="仿宋" w:cs="仿宋_GB2312"/>
          <w:snapToGrid w:val="0"/>
          <w:color w:val="auto"/>
          <w:kern w:val="28"/>
          <w:sz w:val="24"/>
          <w:szCs w:val="20"/>
          <w:lang w:eastAsia="zh-CN"/>
        </w:rPr>
        <w:t>商</w:t>
      </w:r>
      <w:r>
        <w:rPr>
          <w:rFonts w:hint="eastAsia" w:ascii="仿宋" w:hAnsi="仿宋" w:eastAsia="仿宋" w:cs="仿宋_GB2312"/>
          <w:snapToGrid w:val="0"/>
          <w:color w:val="auto"/>
          <w:kern w:val="28"/>
          <w:sz w:val="24"/>
          <w:szCs w:val="20"/>
        </w:rPr>
        <w:t>业信誉；</w:t>
      </w:r>
    </w:p>
    <w:p w14:paraId="6028C9C3">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3.</w:t>
      </w:r>
      <w:r>
        <w:rPr>
          <w:rFonts w:hint="eastAsia" w:ascii="仿宋" w:hAnsi="仿宋" w:eastAsia="仿宋" w:cs="仿宋_GB2312"/>
          <w:snapToGrid w:val="0"/>
          <w:color w:val="auto"/>
          <w:kern w:val="28"/>
          <w:sz w:val="24"/>
          <w:szCs w:val="20"/>
        </w:rPr>
        <w:t>具有履行合同所必需的设备和专业技术，售后保障等能力；</w:t>
      </w:r>
    </w:p>
    <w:p w14:paraId="14FCDEDF">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4.</w:t>
      </w:r>
      <w:r>
        <w:rPr>
          <w:rFonts w:hint="eastAsia" w:ascii="仿宋" w:hAnsi="仿宋" w:eastAsia="仿宋" w:cs="仿宋_GB2312"/>
          <w:snapToGrid w:val="0"/>
          <w:color w:val="auto"/>
          <w:kern w:val="28"/>
          <w:sz w:val="24"/>
          <w:szCs w:val="20"/>
        </w:rPr>
        <w:t>有</w:t>
      </w:r>
      <w:r>
        <w:rPr>
          <w:rFonts w:hint="eastAsia" w:ascii="仿宋" w:hAnsi="仿宋" w:eastAsia="仿宋" w:cs="仿宋_GB2312"/>
          <w:snapToGrid w:val="0"/>
          <w:color w:val="auto"/>
          <w:kern w:val="28"/>
          <w:sz w:val="24"/>
          <w:szCs w:val="20"/>
          <w:lang w:eastAsia="zh-CN"/>
        </w:rPr>
        <w:t>依</w:t>
      </w:r>
      <w:r>
        <w:rPr>
          <w:rFonts w:hint="eastAsia" w:ascii="仿宋" w:hAnsi="仿宋" w:eastAsia="仿宋" w:cs="仿宋_GB2312"/>
          <w:snapToGrid w:val="0"/>
          <w:color w:val="auto"/>
          <w:kern w:val="28"/>
          <w:sz w:val="24"/>
          <w:szCs w:val="20"/>
        </w:rPr>
        <w:t>法缴纳税收和社会保障</w:t>
      </w:r>
      <w:r>
        <w:rPr>
          <w:rFonts w:hint="eastAsia" w:ascii="仿宋" w:hAnsi="仿宋" w:eastAsia="仿宋" w:cs="仿宋_GB2312"/>
          <w:snapToGrid w:val="0"/>
          <w:color w:val="auto"/>
          <w:kern w:val="28"/>
          <w:sz w:val="24"/>
          <w:szCs w:val="20"/>
          <w:lang w:eastAsia="zh-CN"/>
        </w:rPr>
        <w:t>资</w:t>
      </w:r>
      <w:r>
        <w:rPr>
          <w:rFonts w:hint="eastAsia" w:ascii="仿宋" w:hAnsi="仿宋" w:eastAsia="仿宋" w:cs="仿宋_GB2312"/>
          <w:snapToGrid w:val="0"/>
          <w:color w:val="auto"/>
          <w:kern w:val="28"/>
          <w:sz w:val="24"/>
          <w:szCs w:val="20"/>
        </w:rPr>
        <w:t>金的</w:t>
      </w:r>
      <w:r>
        <w:rPr>
          <w:rFonts w:hint="eastAsia" w:ascii="仿宋" w:hAnsi="仿宋" w:eastAsia="仿宋" w:cs="仿宋_GB2312"/>
          <w:snapToGrid w:val="0"/>
          <w:color w:val="auto"/>
          <w:kern w:val="28"/>
          <w:sz w:val="24"/>
          <w:szCs w:val="20"/>
          <w:lang w:eastAsia="zh-CN"/>
        </w:rPr>
        <w:t>良</w:t>
      </w:r>
      <w:r>
        <w:rPr>
          <w:rFonts w:hint="eastAsia" w:ascii="仿宋" w:hAnsi="仿宋" w:eastAsia="仿宋" w:cs="仿宋_GB2312"/>
          <w:snapToGrid w:val="0"/>
          <w:color w:val="auto"/>
          <w:kern w:val="28"/>
          <w:sz w:val="24"/>
          <w:szCs w:val="20"/>
        </w:rPr>
        <w:t>好记录；</w:t>
      </w:r>
    </w:p>
    <w:p w14:paraId="50320DC1">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5.</w:t>
      </w:r>
      <w:r>
        <w:rPr>
          <w:rFonts w:hint="eastAsia" w:ascii="仿宋" w:hAnsi="仿宋" w:eastAsia="仿宋" w:cs="仿宋_GB2312"/>
          <w:snapToGrid w:val="0"/>
          <w:color w:val="auto"/>
          <w:kern w:val="28"/>
          <w:sz w:val="24"/>
          <w:szCs w:val="20"/>
        </w:rPr>
        <w:t>参加</w:t>
      </w:r>
      <w:r>
        <w:rPr>
          <w:rFonts w:hint="eastAsia" w:ascii="仿宋" w:hAnsi="仿宋" w:eastAsia="仿宋" w:cs="仿宋_GB2312"/>
          <w:snapToGrid w:val="0"/>
          <w:color w:val="auto"/>
          <w:kern w:val="28"/>
          <w:sz w:val="24"/>
          <w:szCs w:val="20"/>
          <w:lang w:eastAsia="zh-CN"/>
        </w:rPr>
        <w:t>采购</w:t>
      </w:r>
      <w:r>
        <w:rPr>
          <w:rFonts w:hint="eastAsia" w:ascii="仿宋" w:hAnsi="仿宋" w:eastAsia="仿宋" w:cs="仿宋_GB2312"/>
          <w:snapToGrid w:val="0"/>
          <w:color w:val="auto"/>
          <w:kern w:val="28"/>
          <w:sz w:val="24"/>
          <w:szCs w:val="20"/>
        </w:rPr>
        <w:t>活动前三年内，没有重大</w:t>
      </w:r>
      <w:r>
        <w:rPr>
          <w:rFonts w:hint="eastAsia" w:ascii="仿宋" w:hAnsi="仿宋" w:eastAsia="仿宋" w:cs="仿宋_GB2312"/>
          <w:snapToGrid w:val="0"/>
          <w:color w:val="auto"/>
          <w:kern w:val="28"/>
          <w:sz w:val="24"/>
          <w:szCs w:val="20"/>
          <w:lang w:eastAsia="zh-CN"/>
        </w:rPr>
        <w:t>违</w:t>
      </w:r>
      <w:r>
        <w:rPr>
          <w:rFonts w:hint="eastAsia" w:ascii="仿宋" w:hAnsi="仿宋" w:eastAsia="仿宋" w:cs="仿宋_GB2312"/>
          <w:snapToGrid w:val="0"/>
          <w:color w:val="auto"/>
          <w:kern w:val="28"/>
          <w:sz w:val="24"/>
          <w:szCs w:val="20"/>
        </w:rPr>
        <w:t>法记录，严重</w:t>
      </w:r>
      <w:r>
        <w:rPr>
          <w:rFonts w:hint="eastAsia" w:ascii="仿宋" w:hAnsi="仿宋" w:eastAsia="仿宋" w:cs="仿宋_GB2312"/>
          <w:snapToGrid w:val="0"/>
          <w:color w:val="auto"/>
          <w:kern w:val="28"/>
          <w:sz w:val="24"/>
          <w:szCs w:val="20"/>
          <w:lang w:eastAsia="zh-CN"/>
        </w:rPr>
        <w:t>失信</w:t>
      </w:r>
      <w:r>
        <w:rPr>
          <w:rFonts w:hint="eastAsia" w:ascii="仿宋" w:hAnsi="仿宋" w:eastAsia="仿宋" w:cs="仿宋_GB2312"/>
          <w:snapToGrid w:val="0"/>
          <w:color w:val="auto"/>
          <w:kern w:val="28"/>
          <w:sz w:val="24"/>
          <w:szCs w:val="20"/>
        </w:rPr>
        <w:t>行为和行贿记录；</w:t>
      </w:r>
    </w:p>
    <w:p w14:paraId="02FF67ED">
      <w:pPr>
        <w:spacing w:line="360" w:lineRule="auto"/>
        <w:ind w:firstLine="480"/>
        <w:rPr>
          <w:rFonts w:hint="eastAsia" w:ascii="仿宋" w:hAnsi="仿宋" w:eastAsia="仿宋" w:cs="仿宋"/>
          <w:color w:val="auto"/>
          <w:sz w:val="24"/>
        </w:rPr>
      </w:pPr>
      <w:r>
        <w:rPr>
          <w:rFonts w:hint="eastAsia" w:ascii="仿宋" w:hAnsi="仿宋" w:eastAsia="仿宋" w:cs="仿宋_GB2312"/>
          <w:snapToGrid w:val="0"/>
          <w:color w:val="auto"/>
          <w:kern w:val="28"/>
          <w:sz w:val="24"/>
          <w:szCs w:val="20"/>
          <w:lang w:val="en-US" w:eastAsia="zh-CN"/>
        </w:rPr>
        <w:t>6.</w:t>
      </w:r>
      <w:r>
        <w:rPr>
          <w:rFonts w:hint="eastAsia" w:ascii="仿宋" w:hAnsi="仿宋" w:eastAsia="仿宋" w:cs="仿宋_GB2312"/>
          <w:snapToGrid w:val="0"/>
          <w:color w:val="auto"/>
          <w:kern w:val="28"/>
          <w:sz w:val="24"/>
          <w:szCs w:val="20"/>
        </w:rPr>
        <w:t>法律、行政法规规定的其他条件</w:t>
      </w:r>
      <w:r>
        <w:rPr>
          <w:rFonts w:hint="eastAsia" w:ascii="仿宋" w:hAnsi="仿宋" w:eastAsia="仿宋" w:cs="仿宋"/>
          <w:color w:val="auto"/>
          <w:sz w:val="24"/>
        </w:rPr>
        <w:t>。</w:t>
      </w:r>
    </w:p>
    <w:p w14:paraId="324200B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18D2FB8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55453D0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单位负责人为同一人或者存在直接控股、管理关系的不同供应商参加同一合同项下的政</w:t>
      </w:r>
      <w:r>
        <w:rPr>
          <w:rFonts w:hint="eastAsia" w:ascii="仿宋" w:hAnsi="仿宋" w:eastAsia="仿宋" w:cs="仿宋"/>
          <w:color w:val="auto"/>
          <w:sz w:val="24"/>
          <w:lang w:eastAsia="zh-CN"/>
        </w:rPr>
        <w:t>企</w:t>
      </w:r>
      <w:r>
        <w:rPr>
          <w:rFonts w:hint="eastAsia" w:ascii="仿宋" w:hAnsi="仿宋" w:eastAsia="仿宋" w:cs="仿宋"/>
          <w:color w:val="auto"/>
          <w:sz w:val="24"/>
        </w:rPr>
        <w:t>采购活动的；</w:t>
      </w:r>
    </w:p>
    <w:p w14:paraId="7DFB5211">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为采购项目提供整体设计、规范编制或者项目管理、监理、检测等服务后再参加该采购项目的其他采购活动的</w:t>
      </w:r>
      <w:r>
        <w:rPr>
          <w:rFonts w:ascii="仿宋" w:hAnsi="仿宋" w:eastAsia="仿宋" w:cs="仿宋"/>
          <w:color w:val="000000" w:themeColor="text1"/>
          <w:sz w:val="24"/>
          <w14:textFill>
            <w14:solidFill>
              <w14:schemeClr w14:val="tx1"/>
            </w14:solidFill>
          </w14:textFill>
        </w:rPr>
        <w:t>。</w:t>
      </w:r>
    </w:p>
    <w:p w14:paraId="78271ED4">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ascii="仿宋" w:hAnsi="仿宋" w:eastAsia="仿宋" w:cs="仿宋"/>
          <w:color w:val="000000" w:themeColor="text1"/>
          <w:sz w:val="24"/>
          <w14:textFill>
            <w14:solidFill>
              <w14:schemeClr w14:val="tx1"/>
            </w14:solidFill>
          </w14:textFill>
        </w:rPr>
      </w:pPr>
    </w:p>
    <w:p w14:paraId="1BA20E71">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以上承诺如有虚假或隐瞒，采购人可取消我方任何资格（响应/成交/签订合同），我方对此无任何异议，并愿意承担一切后果和责任。</w:t>
      </w:r>
    </w:p>
    <w:p w14:paraId="7A090588">
      <w:pPr>
        <w:spacing w:line="336" w:lineRule="auto"/>
        <w:jc w:val="right"/>
        <w:rPr>
          <w:rFonts w:hint="eastAsia" w:ascii="仿宋" w:hAnsi="仿宋" w:eastAsia="仿宋" w:cs="仿宋"/>
          <w:color w:val="000000" w:themeColor="text1"/>
          <w:sz w:val="24"/>
          <w14:textFill>
            <w14:solidFill>
              <w14:schemeClr w14:val="tx1"/>
            </w14:solidFill>
          </w14:textFill>
        </w:rPr>
      </w:pPr>
    </w:p>
    <w:p w14:paraId="38970565">
      <w:pPr>
        <w:spacing w:line="336" w:lineRule="auto"/>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供应商名称（电子签名）：</w:t>
      </w:r>
    </w:p>
    <w:p w14:paraId="103FD3D7">
      <w:pPr>
        <w:spacing w:line="336" w:lineRule="auto"/>
        <w:jc w:val="righ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日</w:t>
      </w:r>
    </w:p>
    <w:p w14:paraId="3BB6EAD6">
      <w:pPr>
        <w:pStyle w:val="72"/>
        <w:rPr>
          <w:color w:val="000000" w:themeColor="text1"/>
          <w14:textFill>
            <w14:solidFill>
              <w14:schemeClr w14:val="tx1"/>
            </w14:solidFill>
          </w14:textFill>
        </w:rPr>
      </w:pPr>
    </w:p>
    <w:p w14:paraId="357375B7">
      <w:pPr>
        <w:spacing w:line="336" w:lineRule="auto"/>
        <w:jc w:val="center"/>
        <w:rPr>
          <w:rFonts w:ascii="仿宋" w:hAnsi="仿宋" w:eastAsia="仿宋" w:cs="仿宋"/>
          <w:b/>
          <w:color w:val="000000" w:themeColor="text1"/>
          <w:kern w:val="0"/>
          <w:sz w:val="32"/>
          <w:szCs w:val="32"/>
          <w14:textFill>
            <w14:solidFill>
              <w14:schemeClr w14:val="tx1"/>
            </w14:solidFill>
          </w14:textFill>
        </w:rPr>
      </w:pPr>
    </w:p>
    <w:p w14:paraId="0627B517">
      <w:pPr>
        <w:spacing w:line="336" w:lineRule="auto"/>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lang w:val="en-US" w:eastAsia="zh-CN"/>
          <w14:textFill>
            <w14:solidFill>
              <w14:schemeClr w14:val="tx1"/>
            </w14:solidFill>
          </w14:textFill>
        </w:rPr>
        <w:t>三</w:t>
      </w:r>
      <w:r>
        <w:rPr>
          <w:rFonts w:hint="eastAsia" w:ascii="仿宋" w:hAnsi="仿宋" w:eastAsia="仿宋" w:cs="仿宋"/>
          <w:b/>
          <w:color w:val="000000" w:themeColor="text1"/>
          <w:kern w:val="0"/>
          <w:sz w:val="32"/>
          <w:szCs w:val="32"/>
          <w14:textFill>
            <w14:solidFill>
              <w14:schemeClr w14:val="tx1"/>
            </w14:solidFill>
          </w14:textFill>
        </w:rPr>
        <w:t>、</w:t>
      </w:r>
      <w:r>
        <w:rPr>
          <w:rFonts w:hint="eastAsia" w:ascii="仿宋" w:hAnsi="仿宋" w:eastAsia="仿宋" w:cs="仿宋"/>
          <w:b/>
          <w:color w:val="000000" w:themeColor="text1"/>
          <w:sz w:val="32"/>
          <w:szCs w:val="32"/>
          <w14:textFill>
            <w14:solidFill>
              <w14:schemeClr w14:val="tx1"/>
            </w14:solidFill>
          </w14:textFill>
        </w:rPr>
        <w:t>符合特定资格条件要求的资质文件</w:t>
      </w:r>
    </w:p>
    <w:p w14:paraId="2D5475C9">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（由供应商根据“磋商文件第一部分”中“合格的供应商应具备的特定资格要求”编制；如果本项目没有设置特定资格条件，则不需要提供）</w:t>
      </w:r>
    </w:p>
    <w:p w14:paraId="670D0F08">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p>
    <w:p w14:paraId="02075FD2">
      <w:pPr>
        <w:spacing w:line="336" w:lineRule="auto"/>
        <w:jc w:val="righ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供应商名称（电子签名）：</w:t>
      </w:r>
    </w:p>
    <w:p w14:paraId="19DFF0D4">
      <w:pPr>
        <w:spacing w:line="336" w:lineRule="auto"/>
        <w:ind w:firstLine="6120" w:firstLineChars="25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p>
    <w:p w14:paraId="5A81DC00">
      <w:pPr>
        <w:spacing w:line="336" w:lineRule="auto"/>
        <w:jc w:val="center"/>
        <w:rPr>
          <w:rFonts w:hint="eastAsia" w:ascii="仿宋" w:hAnsi="仿宋" w:eastAsia="仿宋" w:cs="仿宋"/>
          <w:b/>
          <w:color w:val="000000" w:themeColor="text1"/>
          <w:kern w:val="0"/>
          <w:sz w:val="36"/>
          <w:szCs w:val="36"/>
          <w14:textFill>
            <w14:solidFill>
              <w14:schemeClr w14:val="tx1"/>
            </w14:solidFill>
          </w14:textFill>
        </w:rPr>
      </w:pPr>
    </w:p>
    <w:p w14:paraId="2708854A">
      <w:pPr>
        <w:spacing w:line="336" w:lineRule="auto"/>
        <w:jc w:val="center"/>
        <w:rPr>
          <w:rFonts w:hint="eastAsia" w:ascii="仿宋" w:hAnsi="仿宋" w:eastAsia="仿宋" w:cs="仿宋"/>
          <w:b/>
          <w:color w:val="000000" w:themeColor="text1"/>
          <w:kern w:val="0"/>
          <w:sz w:val="36"/>
          <w:szCs w:val="36"/>
          <w14:textFill>
            <w14:solidFill>
              <w14:schemeClr w14:val="tx1"/>
            </w14:solidFill>
          </w14:textFill>
        </w:rPr>
      </w:pPr>
    </w:p>
    <w:p w14:paraId="194CBC98">
      <w:pPr>
        <w:spacing w:line="336" w:lineRule="auto"/>
        <w:jc w:val="center"/>
        <w:rPr>
          <w:rFonts w:hint="eastAsia" w:ascii="仿宋" w:hAnsi="仿宋" w:eastAsia="仿宋" w:cs="仿宋"/>
          <w:b/>
          <w:color w:val="000000" w:themeColor="text1"/>
          <w:kern w:val="0"/>
          <w:sz w:val="36"/>
          <w:szCs w:val="36"/>
          <w14:textFill>
            <w14:solidFill>
              <w14:schemeClr w14:val="tx1"/>
            </w14:solidFill>
          </w14:textFill>
        </w:rPr>
      </w:pPr>
    </w:p>
    <w:p w14:paraId="55890416">
      <w:pPr>
        <w:spacing w:line="336" w:lineRule="auto"/>
        <w:jc w:val="center"/>
        <w:rPr>
          <w:rFonts w:hint="eastAsia" w:ascii="仿宋" w:hAnsi="仿宋" w:eastAsia="仿宋" w:cs="仿宋"/>
          <w:b/>
          <w:color w:val="000000" w:themeColor="text1"/>
          <w:kern w:val="0"/>
          <w:sz w:val="36"/>
          <w:szCs w:val="36"/>
          <w14:textFill>
            <w14:solidFill>
              <w14:schemeClr w14:val="tx1"/>
            </w14:solidFill>
          </w14:textFill>
        </w:rPr>
      </w:pPr>
    </w:p>
    <w:p w14:paraId="7A8558DD">
      <w:pPr>
        <w:spacing w:line="336" w:lineRule="auto"/>
        <w:jc w:val="center"/>
        <w:rPr>
          <w:rFonts w:hint="eastAsia" w:ascii="仿宋" w:hAnsi="仿宋" w:eastAsia="仿宋" w:cs="仿宋"/>
          <w:b/>
          <w:color w:val="000000" w:themeColor="text1"/>
          <w:kern w:val="0"/>
          <w:sz w:val="36"/>
          <w:szCs w:val="36"/>
          <w14:textFill>
            <w14:solidFill>
              <w14:schemeClr w14:val="tx1"/>
            </w14:solidFill>
          </w14:textFill>
        </w:rPr>
      </w:pPr>
    </w:p>
    <w:p w14:paraId="17CBA89B">
      <w:pPr>
        <w:spacing w:line="336" w:lineRule="auto"/>
        <w:jc w:val="center"/>
        <w:rPr>
          <w:rFonts w:hint="eastAsia" w:ascii="仿宋" w:hAnsi="仿宋" w:eastAsia="仿宋" w:cs="仿宋"/>
          <w:b/>
          <w:color w:val="000000" w:themeColor="text1"/>
          <w:kern w:val="0"/>
          <w:sz w:val="36"/>
          <w:szCs w:val="36"/>
          <w14:textFill>
            <w14:solidFill>
              <w14:schemeClr w14:val="tx1"/>
            </w14:solidFill>
          </w14:textFill>
        </w:rPr>
      </w:pPr>
    </w:p>
    <w:p w14:paraId="4A508588">
      <w:pPr>
        <w:spacing w:line="336" w:lineRule="auto"/>
        <w:jc w:val="center"/>
        <w:rPr>
          <w:rFonts w:hint="eastAsia" w:ascii="仿宋" w:hAnsi="仿宋" w:eastAsia="仿宋" w:cs="仿宋"/>
          <w:b/>
          <w:color w:val="000000" w:themeColor="text1"/>
          <w:kern w:val="0"/>
          <w:sz w:val="36"/>
          <w:szCs w:val="36"/>
          <w14:textFill>
            <w14:solidFill>
              <w14:schemeClr w14:val="tx1"/>
            </w14:solidFill>
          </w14:textFill>
        </w:rPr>
      </w:pPr>
    </w:p>
    <w:p w14:paraId="5DBCF6BB">
      <w:pPr>
        <w:spacing w:line="336" w:lineRule="auto"/>
        <w:jc w:val="center"/>
        <w:rPr>
          <w:rFonts w:hint="eastAsia" w:ascii="仿宋" w:hAnsi="仿宋" w:eastAsia="仿宋" w:cs="仿宋"/>
          <w:b/>
          <w:color w:val="000000" w:themeColor="text1"/>
          <w:kern w:val="0"/>
          <w:sz w:val="36"/>
          <w:szCs w:val="36"/>
          <w14:textFill>
            <w14:solidFill>
              <w14:schemeClr w14:val="tx1"/>
            </w14:solidFill>
          </w14:textFill>
        </w:rPr>
      </w:pPr>
    </w:p>
    <w:p w14:paraId="4361B2E2">
      <w:pPr>
        <w:spacing w:line="336" w:lineRule="auto"/>
        <w:jc w:val="center"/>
        <w:rPr>
          <w:rFonts w:hint="eastAsia" w:ascii="仿宋" w:hAnsi="仿宋" w:eastAsia="仿宋" w:cs="仿宋"/>
          <w:b/>
          <w:color w:val="000000" w:themeColor="text1"/>
          <w:kern w:val="0"/>
          <w:sz w:val="36"/>
          <w:szCs w:val="36"/>
          <w14:textFill>
            <w14:solidFill>
              <w14:schemeClr w14:val="tx1"/>
            </w14:solidFill>
          </w14:textFill>
        </w:rPr>
      </w:pPr>
    </w:p>
    <w:p w14:paraId="3248E38E">
      <w:pP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461665EF">
      <w:pPr>
        <w:spacing w:line="336" w:lineRule="auto"/>
        <w:jc w:val="center"/>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商务技术文件部分</w:t>
      </w:r>
    </w:p>
    <w:p w14:paraId="1A127726">
      <w:pPr>
        <w:spacing w:line="336" w:lineRule="auto"/>
        <w:jc w:val="center"/>
        <w:outlineLvl w:val="0"/>
        <w:rPr>
          <w:rFonts w:ascii="仿宋" w:hAnsi="仿宋" w:eastAsia="仿宋" w:cs="仿宋"/>
          <w:b/>
          <w:color w:val="000000" w:themeColor="text1"/>
          <w:kern w:val="0"/>
          <w:sz w:val="24"/>
          <w14:textFill>
            <w14:solidFill>
              <w14:schemeClr w14:val="tx1"/>
            </w14:solidFill>
          </w14:textFill>
        </w:rPr>
      </w:pPr>
    </w:p>
    <w:p w14:paraId="04A7C4EC">
      <w:pPr>
        <w:spacing w:line="336" w:lineRule="auto"/>
        <w:jc w:val="center"/>
        <w:outlineLvl w:val="0"/>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目录</w:t>
      </w:r>
    </w:p>
    <w:p w14:paraId="30051B3D">
      <w:pPr>
        <w:pStyle w:val="185"/>
        <w:spacing w:line="336" w:lineRule="auto"/>
        <w:ind w:left="0" w:firstLine="0" w:firstLineChars="0"/>
        <w:rPr>
          <w:rFonts w:hint="eastAsia" w:ascii="仿宋" w:eastAsia="仿宋" w:cs="仿宋"/>
          <w:color w:val="000000" w:themeColor="text1"/>
          <w:lang w:eastAsia="zh-CN"/>
          <w14:textFill>
            <w14:solidFill>
              <w14:schemeClr w14:val="tx1"/>
            </w14:solidFill>
          </w14:textFill>
        </w:rPr>
      </w:pPr>
      <w:r>
        <w:rPr>
          <w:rFonts w:hint="eastAsia" w:ascii="仿宋" w:eastAsia="仿宋" w:cs="仿宋"/>
          <w:color w:val="000000" w:themeColor="text1"/>
          <w14:textFill>
            <w14:solidFill>
              <w14:schemeClr w14:val="tx1"/>
            </w14:solidFill>
          </w14:textFill>
        </w:rPr>
        <w:t>（1）</w:t>
      </w:r>
      <w:r>
        <w:rPr>
          <w:rFonts w:hint="eastAsia" w:ascii="仿宋" w:eastAsia="仿宋" w:cs="仿宋"/>
          <w:color w:val="auto"/>
        </w:rPr>
        <w:t>评分索引表……………………………………………………………</w:t>
      </w:r>
      <w:r>
        <w:rPr>
          <w:rFonts w:hint="eastAsia" w:ascii="仿宋" w:eastAsia="仿宋" w:cs="仿宋"/>
          <w:color w:val="000000" w:themeColor="text1"/>
          <w14:textFill>
            <w14:solidFill>
              <w14:schemeClr w14:val="tx1"/>
            </w14:solidFill>
          </w14:textFill>
        </w:rPr>
        <w:t>…</w:t>
      </w:r>
      <w:r>
        <w:rPr>
          <w:rFonts w:hint="eastAsia" w:ascii="仿宋" w:eastAsia="仿宋" w:cs="仿宋"/>
          <w:color w:val="auto"/>
        </w:rPr>
        <w:t>…（页码</w:t>
      </w:r>
      <w:r>
        <w:rPr>
          <w:rFonts w:hint="eastAsia" w:ascii="仿宋" w:eastAsia="仿宋" w:cs="仿宋"/>
          <w:color w:val="auto"/>
          <w:lang w:eastAsia="zh-CN"/>
        </w:rPr>
        <w:t>）</w:t>
      </w:r>
    </w:p>
    <w:p w14:paraId="394296BC">
      <w:pPr>
        <w:pStyle w:val="185"/>
        <w:spacing w:line="336" w:lineRule="auto"/>
        <w:ind w:left="0" w:firstLine="0" w:firstLineChars="0"/>
        <w:rPr>
          <w:rFonts w:ascii="仿宋" w:eastAsia="仿宋" w:cs="仿宋"/>
          <w:color w:val="000000" w:themeColor="text1"/>
          <w14:textFill>
            <w14:solidFill>
              <w14:schemeClr w14:val="tx1"/>
            </w14:solidFill>
          </w14:textFill>
        </w:rPr>
      </w:pPr>
      <w:r>
        <w:rPr>
          <w:rFonts w:hint="eastAsia" w:ascii="仿宋" w:eastAsia="仿宋" w:cs="仿宋"/>
          <w:color w:val="000000" w:themeColor="text1"/>
          <w:lang w:eastAsia="zh-CN"/>
          <w14:textFill>
            <w14:solidFill>
              <w14:schemeClr w14:val="tx1"/>
            </w14:solidFill>
          </w14:textFill>
        </w:rPr>
        <w:t>（</w:t>
      </w:r>
      <w:r>
        <w:rPr>
          <w:rFonts w:hint="eastAsia" w:ascii="仿宋" w:eastAsia="仿宋" w:cs="仿宋"/>
          <w:color w:val="000000" w:themeColor="text1"/>
          <w:lang w:val="en-US" w:eastAsia="zh-CN"/>
          <w14:textFill>
            <w14:solidFill>
              <w14:schemeClr w14:val="tx1"/>
            </w14:solidFill>
          </w14:textFill>
        </w:rPr>
        <w:t>2</w:t>
      </w:r>
      <w:r>
        <w:rPr>
          <w:rFonts w:hint="eastAsia" w:ascii="仿宋" w:eastAsia="仿宋" w:cs="仿宋"/>
          <w:color w:val="000000" w:themeColor="text1"/>
          <w:lang w:eastAsia="zh-CN"/>
          <w14:textFill>
            <w14:solidFill>
              <w14:schemeClr w14:val="tx1"/>
            </w14:solidFill>
          </w14:textFill>
        </w:rPr>
        <w:t>）</w:t>
      </w:r>
      <w:r>
        <w:rPr>
          <w:rFonts w:hint="eastAsia" w:ascii="仿宋" w:eastAsia="仿宋" w:cs="仿宋"/>
          <w:color w:val="000000" w:themeColor="text1"/>
          <w14:textFill>
            <w14:solidFill>
              <w14:schemeClr w14:val="tx1"/>
            </w14:solidFill>
          </w14:textFill>
        </w:rPr>
        <w:t>响应函………………………………………………………………………（页码）</w:t>
      </w:r>
    </w:p>
    <w:p w14:paraId="4B3CE523">
      <w:pPr>
        <w:pStyle w:val="185"/>
        <w:spacing w:line="336" w:lineRule="auto"/>
        <w:ind w:left="0" w:firstLine="0" w:firstLineChars="0"/>
        <w:rPr>
          <w:rFonts w:hint="eastAsia" w:ascii="仿宋" w:eastAsia="仿宋" w:cs="仿宋"/>
          <w:color w:val="000000" w:themeColor="text1"/>
          <w:lang w:eastAsia="zh-CN"/>
          <w14:textFill>
            <w14:solidFill>
              <w14:schemeClr w14:val="tx1"/>
            </w14:solidFill>
          </w14:textFill>
        </w:rPr>
      </w:pPr>
      <w:r>
        <w:rPr>
          <w:rFonts w:hint="eastAsia" w:ascii="仿宋" w:eastAsia="仿宋" w:cs="仿宋"/>
          <w:color w:val="000000" w:themeColor="text1"/>
          <w14:textFill>
            <w14:solidFill>
              <w14:schemeClr w14:val="tx1"/>
            </w14:solidFill>
          </w14:textFill>
        </w:rPr>
        <w:t>（</w:t>
      </w:r>
      <w:r>
        <w:rPr>
          <w:rFonts w:hint="eastAsia" w:ascii="仿宋" w:eastAsia="仿宋" w:cs="仿宋"/>
          <w:color w:val="000000" w:themeColor="text1"/>
          <w:lang w:val="en-US" w:eastAsia="zh-CN"/>
          <w14:textFill>
            <w14:solidFill>
              <w14:schemeClr w14:val="tx1"/>
            </w14:solidFill>
          </w14:textFill>
        </w:rPr>
        <w:t>3</w:t>
      </w:r>
      <w:r>
        <w:rPr>
          <w:rFonts w:hint="eastAsia" w:ascii="仿宋" w:eastAsia="仿宋" w:cs="仿宋"/>
          <w:color w:val="000000" w:themeColor="text1"/>
          <w14:textFill>
            <w14:solidFill>
              <w14:schemeClr w14:val="tx1"/>
            </w14:solidFill>
          </w14:textFill>
        </w:rPr>
        <w:t>）</w:t>
      </w:r>
      <w:r>
        <w:rPr>
          <w:rFonts w:hint="eastAsia" w:ascii="仿宋" w:eastAsia="仿宋" w:cs="仿宋"/>
          <w:color w:val="auto"/>
          <w:lang w:eastAsia="zh-CN"/>
        </w:rPr>
        <w:t>营业执照扫描件</w:t>
      </w:r>
      <w:r>
        <w:rPr>
          <w:rFonts w:hint="eastAsia" w:ascii="仿宋" w:eastAsia="仿宋" w:cs="仿宋"/>
          <w:color w:val="auto"/>
        </w:rPr>
        <w:t>……………………………………………………………（页码</w:t>
      </w:r>
      <w:r>
        <w:rPr>
          <w:rFonts w:hint="eastAsia" w:ascii="仿宋" w:eastAsia="仿宋" w:cs="仿宋"/>
          <w:color w:val="auto"/>
          <w:lang w:eastAsia="zh-CN"/>
        </w:rPr>
        <w:t>）</w:t>
      </w:r>
    </w:p>
    <w:p w14:paraId="7809B362">
      <w:pPr>
        <w:pStyle w:val="185"/>
        <w:spacing w:line="336" w:lineRule="auto"/>
        <w:ind w:left="0" w:firstLine="0" w:firstLineChars="0"/>
        <w:rPr>
          <w:rFonts w:ascii="仿宋" w:eastAsia="仿宋" w:cs="仿宋"/>
          <w:color w:val="000000" w:themeColor="text1"/>
          <w14:textFill>
            <w14:solidFill>
              <w14:schemeClr w14:val="tx1"/>
            </w14:solidFill>
          </w14:textFill>
        </w:rPr>
      </w:pPr>
      <w:r>
        <w:rPr>
          <w:rFonts w:hint="eastAsia" w:ascii="仿宋" w:eastAsia="仿宋" w:cs="仿宋"/>
          <w:color w:val="000000" w:themeColor="text1"/>
          <w:lang w:eastAsia="zh-CN"/>
          <w14:textFill>
            <w14:solidFill>
              <w14:schemeClr w14:val="tx1"/>
            </w14:solidFill>
          </w14:textFill>
        </w:rPr>
        <w:t>（</w:t>
      </w:r>
      <w:r>
        <w:rPr>
          <w:rFonts w:hint="eastAsia" w:ascii="仿宋" w:eastAsia="仿宋" w:cs="仿宋"/>
          <w:color w:val="000000" w:themeColor="text1"/>
          <w:lang w:val="en-US" w:eastAsia="zh-CN"/>
          <w14:textFill>
            <w14:solidFill>
              <w14:schemeClr w14:val="tx1"/>
            </w14:solidFill>
          </w14:textFill>
        </w:rPr>
        <w:t>4</w:t>
      </w:r>
      <w:r>
        <w:rPr>
          <w:rFonts w:hint="eastAsia" w:ascii="仿宋" w:eastAsia="仿宋" w:cs="仿宋"/>
          <w:color w:val="000000" w:themeColor="text1"/>
          <w:lang w:eastAsia="zh-CN"/>
          <w14:textFill>
            <w14:solidFill>
              <w14:schemeClr w14:val="tx1"/>
            </w14:solidFill>
          </w14:textFill>
        </w:rPr>
        <w:t>）</w:t>
      </w:r>
      <w:r>
        <w:rPr>
          <w:rFonts w:hint="eastAsia" w:ascii="仿宋" w:eastAsia="仿宋" w:cs="仿宋"/>
          <w:color w:val="000000" w:themeColor="text1"/>
          <w14:textFill>
            <w14:solidFill>
              <w14:schemeClr w14:val="tx1"/>
            </w14:solidFill>
          </w14:textFill>
        </w:rPr>
        <w:t>法定代表人授权书…………………………………………………………（页码）</w:t>
      </w:r>
    </w:p>
    <w:p w14:paraId="2B0A6655">
      <w:pPr>
        <w:pStyle w:val="185"/>
        <w:spacing w:line="336" w:lineRule="auto"/>
        <w:ind w:left="0" w:firstLine="0" w:firstLineChars="0"/>
        <w:rPr>
          <w:rFonts w:ascii="仿宋" w:eastAsia="仿宋" w:cs="仿宋"/>
          <w:color w:val="000000" w:themeColor="text1"/>
          <w14:textFill>
            <w14:solidFill>
              <w14:schemeClr w14:val="tx1"/>
            </w14:solidFill>
          </w14:textFill>
        </w:rPr>
      </w:pPr>
      <w:r>
        <w:rPr>
          <w:rFonts w:hint="eastAsia" w:ascii="仿宋" w:eastAsia="仿宋" w:cs="仿宋"/>
          <w:color w:val="000000" w:themeColor="text1"/>
          <w14:textFill>
            <w14:solidFill>
              <w14:schemeClr w14:val="tx1"/>
            </w14:solidFill>
          </w14:textFill>
        </w:rPr>
        <w:t>（</w:t>
      </w:r>
      <w:r>
        <w:rPr>
          <w:rFonts w:hint="eastAsia" w:ascii="仿宋" w:eastAsia="仿宋" w:cs="仿宋"/>
          <w:color w:val="000000" w:themeColor="text1"/>
          <w:lang w:val="en-US" w:eastAsia="zh-CN"/>
          <w14:textFill>
            <w14:solidFill>
              <w14:schemeClr w14:val="tx1"/>
            </w14:solidFill>
          </w14:textFill>
        </w:rPr>
        <w:t>5</w:t>
      </w:r>
      <w:r>
        <w:rPr>
          <w:rFonts w:hint="eastAsia" w:ascii="仿宋" w:eastAsia="仿宋" w:cs="仿宋"/>
          <w:color w:val="000000" w:themeColor="text1"/>
          <w14:textFill>
            <w14:solidFill>
              <w14:schemeClr w14:val="tx1"/>
            </w14:solidFill>
          </w14:textFill>
        </w:rPr>
        <w:t>）授权代表社保证明</w:t>
      </w:r>
      <w:r>
        <w:rPr>
          <w:rFonts w:hint="eastAsia" w:ascii="仿宋" w:eastAsia="仿宋" w:cs="仿宋_GB2312"/>
          <w:color w:val="000000" w:themeColor="text1"/>
          <w:lang w:val="zh-CN"/>
          <w14:textFill>
            <w14:solidFill>
              <w14:schemeClr w14:val="tx1"/>
            </w14:solidFill>
          </w14:textFill>
        </w:rPr>
        <w:t>…………</w:t>
      </w:r>
      <w:r>
        <w:rPr>
          <w:rFonts w:hint="eastAsia" w:ascii="仿宋" w:eastAsia="仿宋" w:cs="仿宋"/>
          <w:color w:val="000000" w:themeColor="text1"/>
          <w14:textFill>
            <w14:solidFill>
              <w14:schemeClr w14:val="tx1"/>
            </w14:solidFill>
          </w14:textFill>
        </w:rPr>
        <w:t>……………………………………………</w:t>
      </w:r>
      <w:r>
        <w:rPr>
          <w:rFonts w:hint="eastAsia" w:ascii="仿宋" w:eastAsia="仿宋" w:cs="仿宋_GB2312"/>
          <w:color w:val="000000" w:themeColor="text1"/>
          <w:lang w:val="zh-CN"/>
          <w14:textFill>
            <w14:solidFill>
              <w14:schemeClr w14:val="tx1"/>
            </w14:solidFill>
          </w14:textFill>
        </w:rPr>
        <w:t>…</w:t>
      </w:r>
      <w:r>
        <w:rPr>
          <w:rFonts w:hint="eastAsia" w:ascii="仿宋" w:eastAsia="仿宋" w:cs="仿宋"/>
          <w:color w:val="000000" w:themeColor="text1"/>
          <w14:textFill>
            <w14:solidFill>
              <w14:schemeClr w14:val="tx1"/>
            </w14:solidFill>
          </w14:textFill>
        </w:rPr>
        <w:t>（页码）</w:t>
      </w:r>
    </w:p>
    <w:p w14:paraId="2754AC27">
      <w:pPr>
        <w:pStyle w:val="185"/>
        <w:spacing w:line="336" w:lineRule="auto"/>
        <w:ind w:left="0" w:firstLine="0" w:firstLineChars="0"/>
        <w:rPr>
          <w:rFonts w:ascii="仿宋" w:eastAsia="仿宋" w:cs="仿宋"/>
          <w:color w:val="000000" w:themeColor="text1"/>
          <w14:textFill>
            <w14:solidFill>
              <w14:schemeClr w14:val="tx1"/>
            </w14:solidFill>
          </w14:textFill>
        </w:rPr>
      </w:pPr>
      <w:r>
        <w:rPr>
          <w:rFonts w:hint="eastAsia" w:ascii="仿宋" w:eastAsia="仿宋" w:cs="仿宋"/>
          <w:color w:val="000000" w:themeColor="text1"/>
          <w14:textFill>
            <w14:solidFill>
              <w14:schemeClr w14:val="tx1"/>
            </w14:solidFill>
          </w14:textFill>
        </w:rPr>
        <w:t>（</w:t>
      </w:r>
      <w:r>
        <w:rPr>
          <w:rFonts w:hint="eastAsia" w:ascii="仿宋" w:eastAsia="仿宋" w:cs="仿宋"/>
          <w:color w:val="000000" w:themeColor="text1"/>
          <w:lang w:val="en-US" w:eastAsia="zh-CN"/>
          <w14:textFill>
            <w14:solidFill>
              <w14:schemeClr w14:val="tx1"/>
            </w14:solidFill>
          </w14:textFill>
        </w:rPr>
        <w:t>6</w:t>
      </w:r>
      <w:r>
        <w:rPr>
          <w:rFonts w:hint="eastAsia" w:ascii="仿宋" w:eastAsia="仿宋" w:cs="仿宋"/>
          <w:color w:val="000000" w:themeColor="text1"/>
          <w14:textFill>
            <w14:solidFill>
              <w14:schemeClr w14:val="tx1"/>
            </w14:solidFill>
          </w14:textFill>
        </w:rPr>
        <w:t>）法定代表人及其授权代表身份证</w:t>
      </w:r>
      <w:r>
        <w:rPr>
          <w:rFonts w:hint="eastAsia" w:ascii="仿宋" w:eastAsia="仿宋" w:cs="仿宋"/>
          <w:color w:val="000000" w:themeColor="text1"/>
          <w:lang w:eastAsia="zh-CN"/>
          <w14:textFill>
            <w14:solidFill>
              <w14:schemeClr w14:val="tx1"/>
            </w14:solidFill>
          </w14:textFill>
        </w:rPr>
        <w:t>扫描</w:t>
      </w:r>
      <w:r>
        <w:rPr>
          <w:rFonts w:hint="eastAsia" w:ascii="仿宋" w:eastAsia="仿宋" w:cs="仿宋"/>
          <w:color w:val="000000" w:themeColor="text1"/>
          <w14:textFill>
            <w14:solidFill>
              <w14:schemeClr w14:val="tx1"/>
            </w14:solidFill>
          </w14:textFill>
        </w:rPr>
        <w:t>件…………………………………（页码）</w:t>
      </w:r>
    </w:p>
    <w:p w14:paraId="44C1BD94">
      <w:pPr>
        <w:pStyle w:val="185"/>
        <w:spacing w:line="336" w:lineRule="auto"/>
        <w:ind w:left="0" w:firstLine="0" w:firstLineChars="0"/>
        <w:rPr>
          <w:rFonts w:ascii="仿宋" w:eastAsia="仿宋" w:cs="仿宋"/>
          <w:color w:val="000000" w:themeColor="text1"/>
          <w14:textFill>
            <w14:solidFill>
              <w14:schemeClr w14:val="tx1"/>
            </w14:solidFill>
          </w14:textFill>
        </w:rPr>
      </w:pPr>
      <w:r>
        <w:rPr>
          <w:rFonts w:hint="eastAsia" w:ascii="仿宋" w:eastAsia="仿宋" w:cs="仿宋"/>
          <w:color w:val="000000" w:themeColor="text1"/>
          <w14:textFill>
            <w14:solidFill>
              <w14:schemeClr w14:val="tx1"/>
            </w14:solidFill>
          </w14:textFill>
        </w:rPr>
        <w:t>（</w:t>
      </w:r>
      <w:r>
        <w:rPr>
          <w:rFonts w:hint="eastAsia" w:ascii="仿宋" w:eastAsia="仿宋" w:cs="仿宋"/>
          <w:color w:val="000000" w:themeColor="text1"/>
          <w:lang w:val="en-US" w:eastAsia="zh-CN"/>
          <w14:textFill>
            <w14:solidFill>
              <w14:schemeClr w14:val="tx1"/>
            </w14:solidFill>
          </w14:textFill>
        </w:rPr>
        <w:t>7</w:t>
      </w:r>
      <w:r>
        <w:rPr>
          <w:rFonts w:hint="eastAsia" w:ascii="仿宋" w:eastAsia="仿宋" w:cs="仿宋"/>
          <w:color w:val="000000" w:themeColor="text1"/>
          <w14:textFill>
            <w14:solidFill>
              <w14:schemeClr w14:val="tx1"/>
            </w14:solidFill>
          </w14:textFill>
        </w:rPr>
        <w:t>）法定代表人身份证明书……………………………………………………（页码）</w:t>
      </w:r>
    </w:p>
    <w:p w14:paraId="1FB12DDC">
      <w:pPr>
        <w:pStyle w:val="185"/>
        <w:spacing w:line="336" w:lineRule="auto"/>
        <w:ind w:left="0" w:firstLine="0" w:firstLineChars="0"/>
        <w:rPr>
          <w:rFonts w:ascii="仿宋" w:eastAsia="仿宋" w:cs="仿宋"/>
          <w:color w:val="000000" w:themeColor="text1"/>
          <w14:textFill>
            <w14:solidFill>
              <w14:schemeClr w14:val="tx1"/>
            </w14:solidFill>
          </w14:textFill>
        </w:rPr>
      </w:pPr>
      <w:r>
        <w:rPr>
          <w:rFonts w:hint="eastAsia" w:ascii="仿宋" w:eastAsia="仿宋" w:cs="仿宋"/>
          <w:color w:val="000000" w:themeColor="text1"/>
          <w14:textFill>
            <w14:solidFill>
              <w14:schemeClr w14:val="tx1"/>
            </w14:solidFill>
          </w14:textFill>
        </w:rPr>
        <w:t>（</w:t>
      </w:r>
      <w:r>
        <w:rPr>
          <w:rFonts w:hint="eastAsia" w:ascii="仿宋" w:eastAsia="仿宋" w:cs="仿宋"/>
          <w:color w:val="000000" w:themeColor="text1"/>
          <w:lang w:val="en-US" w:eastAsia="zh-CN"/>
          <w14:textFill>
            <w14:solidFill>
              <w14:schemeClr w14:val="tx1"/>
            </w14:solidFill>
          </w14:textFill>
        </w:rPr>
        <w:t>8</w:t>
      </w:r>
      <w:r>
        <w:rPr>
          <w:rFonts w:hint="eastAsia" w:ascii="仿宋" w:eastAsia="仿宋" w:cs="仿宋"/>
          <w:color w:val="000000" w:themeColor="text1"/>
          <w14:textFill>
            <w14:solidFill>
              <w14:schemeClr w14:val="tx1"/>
            </w14:solidFill>
          </w14:textFill>
        </w:rPr>
        <w:t>）商务</w:t>
      </w:r>
      <w:r>
        <w:rPr>
          <w:rFonts w:hint="eastAsia" w:ascii="仿宋" w:eastAsia="仿宋" w:cs="仿宋"/>
          <w:color w:val="000000" w:themeColor="text1"/>
          <w:lang w:eastAsia="zh-CN"/>
          <w14:textFill>
            <w14:solidFill>
              <w14:schemeClr w14:val="tx1"/>
            </w14:solidFill>
          </w14:textFill>
        </w:rPr>
        <w:t>要求响应</w:t>
      </w:r>
      <w:r>
        <w:rPr>
          <w:rFonts w:hint="eastAsia" w:ascii="仿宋" w:eastAsia="仿宋" w:cs="仿宋"/>
          <w:color w:val="000000" w:themeColor="text1"/>
          <w14:textFill>
            <w14:solidFill>
              <w14:schemeClr w14:val="tx1"/>
            </w14:solidFill>
          </w14:textFill>
        </w:rPr>
        <w:t>表……………………………………………………………（页码）</w:t>
      </w:r>
    </w:p>
    <w:p w14:paraId="3A42F574">
      <w:pPr>
        <w:pStyle w:val="185"/>
        <w:spacing w:line="336" w:lineRule="auto"/>
        <w:ind w:left="0" w:firstLine="0" w:firstLineChars="0"/>
        <w:rPr>
          <w:rFonts w:hint="eastAsia" w:ascii="仿宋" w:eastAsia="仿宋" w:cs="仿宋"/>
          <w:color w:val="000000" w:themeColor="text1"/>
          <w:lang w:val="zh-CN" w:eastAsia="zh-CN"/>
          <w14:textFill>
            <w14:solidFill>
              <w14:schemeClr w14:val="tx1"/>
            </w14:solidFill>
          </w14:textFill>
        </w:rPr>
      </w:pPr>
      <w:r>
        <w:rPr>
          <w:rFonts w:hint="eastAsia" w:ascii="仿宋" w:eastAsia="仿宋" w:cs="仿宋"/>
          <w:color w:val="000000" w:themeColor="text1"/>
          <w:lang w:val="zh-CN"/>
          <w14:textFill>
            <w14:solidFill>
              <w14:schemeClr w14:val="tx1"/>
            </w14:solidFill>
          </w14:textFill>
        </w:rPr>
        <w:t>（</w:t>
      </w:r>
      <w:r>
        <w:rPr>
          <w:rFonts w:hint="eastAsia" w:ascii="仿宋" w:eastAsia="仿宋" w:cs="仿宋"/>
          <w:color w:val="000000" w:themeColor="text1"/>
          <w:lang w:val="en-US" w:eastAsia="zh-CN"/>
          <w14:textFill>
            <w14:solidFill>
              <w14:schemeClr w14:val="tx1"/>
            </w14:solidFill>
          </w14:textFill>
        </w:rPr>
        <w:t>9</w:t>
      </w:r>
      <w:r>
        <w:rPr>
          <w:rFonts w:hint="eastAsia" w:ascii="仿宋" w:eastAsia="仿宋" w:cs="仿宋"/>
          <w:color w:val="000000" w:themeColor="text1"/>
          <w:lang w:val="zh-CN"/>
          <w14:textFill>
            <w14:solidFill>
              <w14:schemeClr w14:val="tx1"/>
            </w14:solidFill>
          </w14:textFill>
        </w:rPr>
        <w:t>）</w:t>
      </w:r>
      <w:r>
        <w:rPr>
          <w:rFonts w:hint="eastAsia" w:ascii="仿宋" w:eastAsia="仿宋" w:cs="仿宋"/>
          <w:color w:val="auto"/>
          <w:lang w:eastAsia="zh-CN"/>
        </w:rPr>
        <w:t>技术偏离表</w:t>
      </w:r>
      <w:r>
        <w:rPr>
          <w:rFonts w:hint="eastAsia" w:ascii="仿宋" w:eastAsia="仿宋" w:cs="仿宋"/>
          <w:color w:val="auto"/>
        </w:rPr>
        <w:t>…………………………………………………………………（页码</w:t>
      </w:r>
      <w:r>
        <w:rPr>
          <w:rFonts w:hint="eastAsia" w:ascii="仿宋" w:eastAsia="仿宋" w:cs="仿宋"/>
          <w:color w:val="auto"/>
          <w:lang w:eastAsia="zh-CN"/>
        </w:rPr>
        <w:t>）</w:t>
      </w:r>
    </w:p>
    <w:p w14:paraId="438EC991">
      <w:pPr>
        <w:pStyle w:val="185"/>
        <w:spacing w:line="336" w:lineRule="auto"/>
        <w:ind w:left="0"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 w:eastAsia="仿宋" w:cs="仿宋"/>
          <w:color w:val="000000" w:themeColor="text1"/>
          <w:lang w:val="zh-CN"/>
          <w14:textFill>
            <w14:solidFill>
              <w14:schemeClr w14:val="tx1"/>
            </w14:solidFill>
          </w14:textFill>
        </w:rPr>
        <w:t>（</w:t>
      </w:r>
      <w:r>
        <w:rPr>
          <w:rFonts w:hint="eastAsia" w:ascii="仿宋" w:eastAsia="仿宋" w:cs="仿宋"/>
          <w:color w:val="000000" w:themeColor="text1"/>
          <w:lang w:val="en-US" w:eastAsia="zh-CN"/>
          <w14:textFill>
            <w14:solidFill>
              <w14:schemeClr w14:val="tx1"/>
            </w14:solidFill>
          </w14:textFill>
        </w:rPr>
        <w:t>10</w:t>
      </w:r>
      <w:r>
        <w:rPr>
          <w:rFonts w:hint="eastAsia" w:ascii="仿宋" w:eastAsia="仿宋" w:cs="仿宋"/>
          <w:color w:val="000000" w:themeColor="text1"/>
          <w:lang w:val="zh-CN"/>
          <w14:textFill>
            <w14:solidFill>
              <w14:schemeClr w14:val="tx1"/>
            </w14:solidFill>
          </w14:textFill>
        </w:rPr>
        <w:t>）</w:t>
      </w:r>
      <w:r>
        <w:rPr>
          <w:rFonts w:hint="eastAsia" w:ascii="仿宋_GB2312" w:hAnsi="仿宋_GB2312" w:eastAsia="仿宋_GB2312" w:cs="仿宋_GB2312"/>
          <w:color w:val="000000" w:themeColor="text1"/>
          <w:sz w:val="24"/>
          <w:lang w:val="zh-CN"/>
          <w14:textFill>
            <w14:solidFill>
              <w14:schemeClr w14:val="tx1"/>
            </w14:solidFill>
          </w14:textFill>
        </w:rPr>
        <w:t>主要业绩证明</w:t>
      </w:r>
      <w:r>
        <w:rPr>
          <w:rFonts w:hint="eastAsia" w:ascii="仿宋" w:eastAsia="仿宋" w:cs="仿宋"/>
          <w:color w:val="000000" w:themeColor="text1"/>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（页码）</w:t>
      </w:r>
    </w:p>
    <w:p w14:paraId="6DF0DAA0">
      <w:pPr>
        <w:spacing w:line="360" w:lineRule="auto"/>
        <w:ind w:right="-510" w:rightChars="-243"/>
        <w:jc w:val="left"/>
        <w:outlineLvl w:val="0"/>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11</w:t>
      </w:r>
      <w:r>
        <w:rPr>
          <w:rFonts w:hint="eastAsia" w:ascii="仿宋_GB2312" w:hAnsi="仿宋_GB2312" w:eastAsia="仿宋_GB2312" w:cs="仿宋_GB2312"/>
          <w:color w:val="000000" w:themeColor="text1"/>
          <w:kern w:val="0"/>
          <w:sz w:val="24"/>
          <w14:textFill>
            <w14:solidFill>
              <w14:schemeClr w14:val="tx1"/>
            </w14:solidFill>
          </w14:textFill>
        </w:rPr>
        <w:t>）项目小组人员名单</w:t>
      </w:r>
      <w:r>
        <w:rPr>
          <w:rFonts w:hint="eastAsia" w:ascii="仿宋" w:eastAsia="仿宋" w:cs="仿宋"/>
          <w:color w:val="000000" w:themeColor="text1"/>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（页码）</w:t>
      </w:r>
    </w:p>
    <w:p w14:paraId="47D76DC9">
      <w:pPr>
        <w:spacing w:line="360" w:lineRule="auto"/>
        <w:ind w:right="-510" w:rightChars="-243"/>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14:textFill>
            <w14:solidFill>
              <w14:schemeClr w14:val="tx1"/>
            </w14:solidFill>
          </w14:textFill>
        </w:rPr>
        <w:t>1</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14:textFill>
            <w14:solidFill>
              <w14:schemeClr w14:val="tx1"/>
            </w14:solidFill>
          </w14:textFill>
        </w:rPr>
        <w:t>）</w:t>
      </w:r>
      <w:r>
        <w:rPr>
          <w:rFonts w:hint="eastAsia" w:ascii="仿宋" w:hAnsi="仿宋" w:eastAsia="仿宋" w:cs="仿宋"/>
          <w:color w:val="auto"/>
          <w:sz w:val="24"/>
          <w:szCs w:val="24"/>
        </w:rPr>
        <w:t>评</w:t>
      </w:r>
      <w:r>
        <w:rPr>
          <w:rFonts w:hint="eastAsia" w:ascii="仿宋" w:hAnsi="仿宋" w:eastAsia="仿宋" w:cs="仿宋"/>
          <w:color w:val="auto"/>
          <w:sz w:val="24"/>
          <w:szCs w:val="24"/>
          <w:lang w:eastAsia="zh-CN"/>
        </w:rPr>
        <w:t>审</w:t>
      </w:r>
      <w:r>
        <w:rPr>
          <w:rFonts w:hint="eastAsia" w:ascii="仿宋" w:hAnsi="仿宋" w:eastAsia="仿宋" w:cs="仿宋"/>
          <w:color w:val="auto"/>
          <w:sz w:val="24"/>
          <w:szCs w:val="24"/>
        </w:rPr>
        <w:t>标准相应的商务技术</w:t>
      </w:r>
      <w:r>
        <w:rPr>
          <w:rFonts w:hint="eastAsia" w:ascii="仿宋" w:hAnsi="仿宋" w:eastAsia="仿宋" w:cs="仿宋"/>
          <w:color w:val="auto"/>
          <w:sz w:val="24"/>
          <w:szCs w:val="24"/>
          <w:lang w:eastAsia="zh-CN"/>
        </w:rPr>
        <w:t>资</w:t>
      </w:r>
      <w:r>
        <w:rPr>
          <w:rFonts w:hint="eastAsia" w:ascii="仿宋" w:hAnsi="仿宋" w:eastAsia="仿宋" w:cs="仿宋"/>
          <w:color w:val="auto"/>
          <w:sz w:val="24"/>
          <w:szCs w:val="24"/>
          <w:lang w:val="zh-CN"/>
        </w:rPr>
        <w:t>料</w:t>
      </w:r>
      <w:r>
        <w:rPr>
          <w:rFonts w:hint="eastAsia" w:ascii="仿宋" w:eastAsia="仿宋" w:cs="仿宋"/>
          <w:color w:val="000000" w:themeColor="text1"/>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（页码）</w:t>
      </w:r>
    </w:p>
    <w:p w14:paraId="1CD33A3E">
      <w:pPr>
        <w:spacing w:line="360" w:lineRule="auto"/>
        <w:ind w:right="-368" w:rightChars="-175"/>
        <w:rPr>
          <w:rFonts w:hint="eastAsia" w:ascii="仿宋_GB2312" w:hAnsi="仿宋_GB2312" w:eastAsia="仿宋_GB2312" w:cs="仿宋_GB2312"/>
          <w:color w:val="000000" w:themeColor="text1"/>
          <w:kern w:val="0"/>
          <w:sz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13</w:t>
      </w:r>
      <w:r>
        <w:rPr>
          <w:rFonts w:hint="eastAsia" w:ascii="仿宋_GB2312" w:hAnsi="仿宋_GB2312" w:eastAsia="仿宋_GB2312" w:cs="仿宋_GB2312"/>
          <w:color w:val="000000" w:themeColor="text1"/>
          <w:kern w:val="0"/>
          <w:sz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lang w:val="zh-CN"/>
          <w14:textFill>
            <w14:solidFill>
              <w14:schemeClr w14:val="tx1"/>
            </w14:solidFill>
          </w14:textFill>
        </w:rPr>
        <w:t>采购供应商廉洁自律承诺书…………………</w:t>
      </w:r>
      <w:r>
        <w:rPr>
          <w:rFonts w:hint="eastAsia" w:ascii="仿宋" w:eastAsia="仿宋" w:cs="仿宋"/>
          <w:color w:val="000000" w:themeColor="text1"/>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（页码）</w:t>
      </w:r>
    </w:p>
    <w:p w14:paraId="09CEAFD6">
      <w:pPr>
        <w:spacing w:line="360" w:lineRule="auto"/>
        <w:ind w:right="-368" w:rightChars="-175"/>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14:textFill>
            <w14:solidFill>
              <w14:schemeClr w14:val="tx1"/>
            </w14:solidFill>
          </w14:textFill>
        </w:rPr>
        <w:t>1</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lang w:eastAsia="zh-CN"/>
          <w14:textFill>
            <w14:solidFill>
              <w14:schemeClr w14:val="tx1"/>
            </w14:solidFill>
          </w14:textFill>
        </w:rPr>
        <w:t>供应商</w:t>
      </w:r>
      <w:r>
        <w:rPr>
          <w:rFonts w:hint="eastAsia" w:ascii="仿宋_GB2312" w:hAnsi="仿宋_GB2312" w:eastAsia="仿宋_GB2312" w:cs="仿宋_GB2312"/>
          <w:color w:val="000000" w:themeColor="text1"/>
          <w:kern w:val="0"/>
          <w:sz w:val="24"/>
          <w:lang w:val="zh-CN"/>
          <w14:textFill>
            <w14:solidFill>
              <w14:schemeClr w14:val="tx1"/>
            </w14:solidFill>
          </w14:textFill>
        </w:rPr>
        <w:t>认为需要的其他商务技术文件或说明</w:t>
      </w:r>
      <w:r>
        <w:rPr>
          <w:rFonts w:hint="eastAsia" w:ascii="仿宋" w:eastAsia="仿宋" w:cs="仿宋"/>
          <w:color w:val="000000" w:themeColor="text1"/>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（页码）</w:t>
      </w:r>
    </w:p>
    <w:p w14:paraId="0D6926C4">
      <w:pP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66398B7E">
      <w:pPr>
        <w:spacing w:line="500" w:lineRule="exact"/>
        <w:jc w:val="center"/>
        <w:textAlignment w:val="baseline"/>
        <w:rPr>
          <w:rStyle w:val="634"/>
          <w:rFonts w:hint="eastAsia" w:ascii="仿宋" w:hAnsi="仿宋" w:eastAsia="仿宋" w:cs="仿宋"/>
          <w:b/>
          <w:bCs/>
          <w:color w:val="auto"/>
          <w:sz w:val="30"/>
          <w:szCs w:val="30"/>
        </w:rPr>
      </w:pPr>
      <w:r>
        <w:rPr>
          <w:rFonts w:hint="eastAsia" w:ascii="仿宋" w:hAnsi="仿宋" w:eastAsia="仿宋" w:cs="仿宋"/>
          <w:b/>
          <w:color w:val="000000" w:themeColor="text1"/>
          <w:kern w:val="0"/>
          <w:sz w:val="32"/>
          <w:szCs w:val="32"/>
          <w:lang w:eastAsia="zh-CN"/>
          <w14:textFill>
            <w14:solidFill>
              <w14:schemeClr w14:val="tx1"/>
            </w14:solidFill>
          </w14:textFill>
        </w:rPr>
        <w:t>一、</w:t>
      </w:r>
      <w:r>
        <w:rPr>
          <w:rStyle w:val="634"/>
          <w:rFonts w:hint="eastAsia" w:ascii="仿宋" w:hAnsi="仿宋" w:eastAsia="仿宋" w:cs="仿宋"/>
          <w:b/>
          <w:bCs/>
          <w:color w:val="auto"/>
          <w:sz w:val="30"/>
          <w:szCs w:val="30"/>
        </w:rPr>
        <w:t>评分索引表</w:t>
      </w:r>
    </w:p>
    <w:tbl>
      <w:tblPr>
        <w:tblStyle w:val="61"/>
        <w:tblW w:w="9194" w:type="dxa"/>
        <w:jc w:val="center"/>
        <w:tblLayout w:type="fixed"/>
        <w:tblCellMar>
          <w:top w:w="0" w:type="dxa"/>
          <w:left w:w="0" w:type="dxa"/>
          <w:bottom w:w="0" w:type="dxa"/>
          <w:right w:w="0" w:type="dxa"/>
        </w:tblCellMar>
      </w:tblPr>
      <w:tblGrid>
        <w:gridCol w:w="634"/>
        <w:gridCol w:w="1861"/>
        <w:gridCol w:w="4597"/>
        <w:gridCol w:w="1161"/>
        <w:gridCol w:w="941"/>
      </w:tblGrid>
      <w:tr w14:paraId="14D4EBCC">
        <w:tblPrEx>
          <w:tblCellMar>
            <w:top w:w="0" w:type="dxa"/>
            <w:left w:w="0" w:type="dxa"/>
            <w:bottom w:w="0" w:type="dxa"/>
            <w:right w:w="0" w:type="dxa"/>
          </w:tblCellMar>
        </w:tblPrEx>
        <w:trPr>
          <w:trHeight w:val="863"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14:paraId="4AF286D7">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b/>
                <w:bCs/>
                <w:color w:val="auto"/>
                <w:sz w:val="24"/>
                <w:szCs w:val="24"/>
                <w:lang w:eastAsia="zh-CN"/>
              </w:rPr>
            </w:pPr>
            <w:r>
              <w:rPr>
                <w:rStyle w:val="634"/>
                <w:rFonts w:hint="eastAsia" w:ascii="仿宋" w:hAnsi="仿宋" w:eastAsia="仿宋" w:cs="仿宋"/>
                <w:b/>
                <w:bCs/>
                <w:color w:val="auto"/>
                <w:sz w:val="24"/>
                <w:szCs w:val="24"/>
                <w:lang w:eastAsia="zh-CN"/>
              </w:rPr>
              <w:t>序号</w:t>
            </w:r>
          </w:p>
        </w:tc>
        <w:tc>
          <w:tcPr>
            <w:tcW w:w="1861" w:type="dxa"/>
            <w:tcBorders>
              <w:top w:val="single" w:color="000000" w:sz="4" w:space="0"/>
              <w:left w:val="single" w:color="000000" w:sz="4" w:space="0"/>
              <w:bottom w:val="single" w:color="000000" w:sz="4" w:space="0"/>
              <w:right w:val="single" w:color="000000" w:sz="4" w:space="0"/>
            </w:tcBorders>
            <w:vAlign w:val="center"/>
          </w:tcPr>
          <w:p w14:paraId="76DCF12A">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b/>
                <w:bCs/>
                <w:color w:val="auto"/>
                <w:sz w:val="24"/>
                <w:szCs w:val="24"/>
              </w:rPr>
            </w:pPr>
            <w:r>
              <w:rPr>
                <w:rStyle w:val="634"/>
                <w:rFonts w:hint="eastAsia" w:ascii="仿宋" w:hAnsi="仿宋" w:eastAsia="仿宋" w:cs="仿宋"/>
                <w:b/>
                <w:bCs/>
                <w:color w:val="auto"/>
                <w:sz w:val="24"/>
                <w:szCs w:val="24"/>
              </w:rPr>
              <w:t>评审内容</w:t>
            </w:r>
          </w:p>
        </w:tc>
        <w:tc>
          <w:tcPr>
            <w:tcW w:w="4597" w:type="dxa"/>
            <w:tcBorders>
              <w:top w:val="single" w:color="000000" w:sz="4" w:space="0"/>
              <w:left w:val="single" w:color="000000" w:sz="4" w:space="0"/>
              <w:bottom w:val="single" w:color="000000" w:sz="4" w:space="0"/>
              <w:right w:val="single" w:color="000000" w:sz="4" w:space="0"/>
            </w:tcBorders>
            <w:vAlign w:val="center"/>
          </w:tcPr>
          <w:p w14:paraId="55243433">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b/>
                <w:bCs/>
                <w:color w:val="auto"/>
                <w:sz w:val="24"/>
                <w:szCs w:val="24"/>
              </w:rPr>
            </w:pPr>
            <w:r>
              <w:rPr>
                <w:rStyle w:val="634"/>
                <w:rFonts w:hint="eastAsia" w:ascii="仿宋" w:hAnsi="仿宋" w:eastAsia="仿宋" w:cs="仿宋"/>
                <w:b/>
                <w:bCs/>
                <w:color w:val="auto"/>
                <w:sz w:val="24"/>
                <w:szCs w:val="24"/>
              </w:rPr>
              <w:t>评分标准</w:t>
            </w:r>
          </w:p>
        </w:tc>
        <w:tc>
          <w:tcPr>
            <w:tcW w:w="1161" w:type="dxa"/>
            <w:tcBorders>
              <w:top w:val="single" w:color="000000" w:sz="4" w:space="0"/>
              <w:left w:val="single" w:color="000000" w:sz="4" w:space="0"/>
              <w:bottom w:val="single" w:color="000000" w:sz="4" w:space="0"/>
              <w:right w:val="single" w:color="000000" w:sz="4" w:space="0"/>
            </w:tcBorders>
            <w:vAlign w:val="center"/>
          </w:tcPr>
          <w:p w14:paraId="79DBF8F0">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b/>
                <w:bCs/>
                <w:color w:val="auto"/>
                <w:sz w:val="24"/>
                <w:szCs w:val="24"/>
              </w:rPr>
            </w:pPr>
            <w:r>
              <w:rPr>
                <w:rStyle w:val="634"/>
                <w:rFonts w:hint="eastAsia" w:ascii="仿宋" w:hAnsi="仿宋" w:eastAsia="仿宋" w:cs="仿宋"/>
                <w:b/>
                <w:bCs/>
                <w:color w:val="auto"/>
                <w:sz w:val="24"/>
                <w:szCs w:val="24"/>
              </w:rPr>
              <w:t>分值</w:t>
            </w:r>
          </w:p>
        </w:tc>
        <w:tc>
          <w:tcPr>
            <w:tcW w:w="941" w:type="dxa"/>
            <w:tcBorders>
              <w:top w:val="single" w:color="000000" w:sz="4" w:space="0"/>
              <w:left w:val="single" w:color="000000" w:sz="4" w:space="0"/>
              <w:bottom w:val="single" w:color="000000" w:sz="4" w:space="0"/>
              <w:right w:val="single" w:color="000000" w:sz="4" w:space="0"/>
            </w:tcBorders>
            <w:vAlign w:val="center"/>
          </w:tcPr>
          <w:p w14:paraId="26C199DC">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b/>
                <w:bCs/>
                <w:color w:val="auto"/>
                <w:sz w:val="24"/>
                <w:szCs w:val="24"/>
                <w:lang w:eastAsia="zh-CN"/>
              </w:rPr>
            </w:pPr>
            <w:r>
              <w:rPr>
                <w:rStyle w:val="634"/>
                <w:rFonts w:hint="eastAsia" w:ascii="仿宋" w:hAnsi="仿宋" w:eastAsia="仿宋" w:cs="仿宋"/>
                <w:b/>
                <w:bCs/>
                <w:color w:val="auto"/>
                <w:sz w:val="24"/>
                <w:szCs w:val="24"/>
              </w:rPr>
              <w:t>评分对应页码</w:t>
            </w:r>
          </w:p>
        </w:tc>
      </w:tr>
      <w:tr w14:paraId="5F867934">
        <w:tblPrEx>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14:paraId="4681FCC3">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lang w:val="en-US" w:eastAsia="zh-CN"/>
              </w:rPr>
            </w:pPr>
            <w:r>
              <w:rPr>
                <w:rStyle w:val="634"/>
                <w:rFonts w:hint="eastAsia" w:ascii="仿宋" w:hAnsi="仿宋" w:eastAsia="仿宋" w:cs="仿宋"/>
                <w:color w:val="auto"/>
                <w:sz w:val="24"/>
                <w:szCs w:val="24"/>
                <w:lang w:val="en-US" w:eastAsia="zh-CN"/>
              </w:rPr>
              <w:t>1</w:t>
            </w:r>
          </w:p>
        </w:tc>
        <w:tc>
          <w:tcPr>
            <w:tcW w:w="1861" w:type="dxa"/>
            <w:tcBorders>
              <w:top w:val="single" w:color="000000" w:sz="4" w:space="0"/>
              <w:left w:val="single" w:color="000000" w:sz="4" w:space="0"/>
              <w:bottom w:val="single" w:color="000000" w:sz="4" w:space="0"/>
              <w:right w:val="single" w:color="000000" w:sz="4" w:space="0"/>
            </w:tcBorders>
            <w:vAlign w:val="center"/>
          </w:tcPr>
          <w:p w14:paraId="6B955759">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vAlign w:val="center"/>
          </w:tcPr>
          <w:p w14:paraId="3215863E">
            <w:pPr>
              <w:keepNext w:val="0"/>
              <w:keepLines w:val="0"/>
              <w:widowControl/>
              <w:suppressLineNumbers w:val="0"/>
              <w:spacing w:before="0" w:beforeAutospacing="0" w:after="0" w:afterAutospacing="0" w:line="360" w:lineRule="auto"/>
              <w:ind w:left="0" w:right="0"/>
              <w:jc w:val="left"/>
              <w:textAlignment w:val="center"/>
              <w:rPr>
                <w:rStyle w:val="634"/>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67A2DE90">
            <w:pPr>
              <w:keepNext w:val="0"/>
              <w:keepLines w:val="0"/>
              <w:widowControl/>
              <w:suppressLineNumbers w:val="0"/>
              <w:spacing w:before="0" w:beforeAutospacing="0" w:after="0" w:afterAutospacing="0" w:line="360" w:lineRule="auto"/>
              <w:ind w:left="0" w:right="0"/>
              <w:jc w:val="center"/>
              <w:textAlignment w:val="baseline"/>
              <w:rPr>
                <w:rStyle w:val="634"/>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vAlign w:val="center"/>
          </w:tcPr>
          <w:p w14:paraId="768DB45E">
            <w:pPr>
              <w:keepNext w:val="0"/>
              <w:keepLines w:val="0"/>
              <w:widowControl/>
              <w:suppressLineNumbers w:val="0"/>
              <w:spacing w:before="0" w:beforeAutospacing="0" w:after="0" w:afterAutospacing="0" w:line="360" w:lineRule="auto"/>
              <w:ind w:left="0" w:right="0"/>
              <w:jc w:val="center"/>
              <w:textAlignment w:val="baseline"/>
              <w:rPr>
                <w:rStyle w:val="634"/>
                <w:rFonts w:hint="eastAsia" w:ascii="仿宋" w:hAnsi="仿宋" w:eastAsia="仿宋" w:cs="仿宋"/>
                <w:color w:val="auto"/>
                <w:sz w:val="24"/>
                <w:szCs w:val="24"/>
              </w:rPr>
            </w:pPr>
          </w:p>
        </w:tc>
      </w:tr>
      <w:tr w14:paraId="3F60D5C2">
        <w:tblPrEx>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14:paraId="35473994">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lang w:val="en-US" w:eastAsia="zh-CN"/>
              </w:rPr>
            </w:pPr>
            <w:r>
              <w:rPr>
                <w:rStyle w:val="634"/>
                <w:rFonts w:hint="eastAsia" w:ascii="仿宋" w:hAnsi="仿宋" w:eastAsia="仿宋" w:cs="仿宋"/>
                <w:color w:val="auto"/>
                <w:sz w:val="24"/>
                <w:szCs w:val="24"/>
                <w:lang w:val="en-US" w:eastAsia="zh-CN"/>
              </w:rPr>
              <w:t>2</w:t>
            </w:r>
          </w:p>
        </w:tc>
        <w:tc>
          <w:tcPr>
            <w:tcW w:w="1861" w:type="dxa"/>
            <w:tcBorders>
              <w:top w:val="single" w:color="000000" w:sz="4" w:space="0"/>
              <w:left w:val="single" w:color="000000" w:sz="4" w:space="0"/>
              <w:bottom w:val="single" w:color="000000" w:sz="4" w:space="0"/>
              <w:right w:val="single" w:color="000000" w:sz="4" w:space="0"/>
            </w:tcBorders>
            <w:vAlign w:val="center"/>
          </w:tcPr>
          <w:p w14:paraId="200BBFF3">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vAlign w:val="center"/>
          </w:tcPr>
          <w:p w14:paraId="6E6B2AF2">
            <w:pPr>
              <w:keepNext w:val="0"/>
              <w:keepLines w:val="0"/>
              <w:widowControl/>
              <w:suppressLineNumbers w:val="0"/>
              <w:spacing w:before="0" w:beforeAutospacing="0" w:after="0" w:afterAutospacing="0" w:line="360" w:lineRule="auto"/>
              <w:ind w:left="0" w:right="0"/>
              <w:jc w:val="left"/>
              <w:textAlignment w:val="center"/>
              <w:rPr>
                <w:rStyle w:val="634"/>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3A0BDA0E">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vAlign w:val="center"/>
          </w:tcPr>
          <w:p w14:paraId="73E820F6">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r>
      <w:tr w14:paraId="63D148B4">
        <w:tblPrEx>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14:paraId="57F069CF">
            <w:pPr>
              <w:keepNext w:val="0"/>
              <w:keepLines w:val="0"/>
              <w:widowControl/>
              <w:suppressLineNumbers w:val="0"/>
              <w:spacing w:before="0" w:beforeAutospacing="0" w:after="0" w:afterAutospacing="0" w:line="360" w:lineRule="auto"/>
              <w:ind w:left="0" w:right="0"/>
              <w:jc w:val="center"/>
              <w:textAlignment w:val="baseline"/>
              <w:rPr>
                <w:rStyle w:val="634"/>
                <w:rFonts w:hint="eastAsia" w:ascii="仿宋" w:hAnsi="仿宋" w:eastAsia="仿宋" w:cs="仿宋"/>
                <w:color w:val="auto"/>
                <w:sz w:val="24"/>
                <w:szCs w:val="24"/>
                <w:lang w:val="en-US" w:eastAsia="zh-CN"/>
              </w:rPr>
            </w:pPr>
            <w:r>
              <w:rPr>
                <w:rStyle w:val="634"/>
                <w:rFonts w:hint="eastAsia" w:ascii="仿宋" w:hAnsi="仿宋" w:eastAsia="仿宋" w:cs="仿宋"/>
                <w:color w:val="auto"/>
                <w:sz w:val="24"/>
                <w:szCs w:val="24"/>
                <w:lang w:val="en-US" w:eastAsia="zh-CN"/>
              </w:rPr>
              <w:t>3</w:t>
            </w:r>
          </w:p>
        </w:tc>
        <w:tc>
          <w:tcPr>
            <w:tcW w:w="1861" w:type="dxa"/>
            <w:tcBorders>
              <w:top w:val="single" w:color="000000" w:sz="4" w:space="0"/>
              <w:left w:val="single" w:color="000000" w:sz="4" w:space="0"/>
              <w:bottom w:val="single" w:color="000000" w:sz="4" w:space="0"/>
              <w:right w:val="single" w:color="000000" w:sz="4" w:space="0"/>
            </w:tcBorders>
            <w:vAlign w:val="center"/>
          </w:tcPr>
          <w:p w14:paraId="527BDC95">
            <w:pPr>
              <w:keepNext w:val="0"/>
              <w:keepLines w:val="0"/>
              <w:widowControl/>
              <w:suppressLineNumbers w:val="0"/>
              <w:spacing w:before="0" w:beforeAutospacing="0" w:after="0" w:afterAutospacing="0" w:line="360" w:lineRule="auto"/>
              <w:ind w:left="0" w:right="0"/>
              <w:jc w:val="center"/>
              <w:textAlignment w:val="baseline"/>
              <w:rPr>
                <w:rStyle w:val="634"/>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vAlign w:val="center"/>
          </w:tcPr>
          <w:p w14:paraId="4F415EA2">
            <w:pPr>
              <w:keepNext w:val="0"/>
              <w:keepLines w:val="0"/>
              <w:widowControl/>
              <w:suppressLineNumbers w:val="0"/>
              <w:spacing w:before="0" w:beforeAutospacing="0" w:after="0" w:afterAutospacing="0" w:line="360" w:lineRule="auto"/>
              <w:ind w:left="0" w:right="0"/>
              <w:textAlignment w:val="baseline"/>
              <w:rPr>
                <w:rStyle w:val="634"/>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7FFF471E">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vAlign w:val="center"/>
          </w:tcPr>
          <w:p w14:paraId="242D9FA0">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r>
      <w:tr w14:paraId="0819AFF4">
        <w:tblPrEx>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14:paraId="623D4E74">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lang w:val="en-US" w:eastAsia="zh-CN"/>
              </w:rPr>
            </w:pPr>
            <w:r>
              <w:rPr>
                <w:rStyle w:val="634"/>
                <w:rFonts w:hint="eastAsia" w:ascii="仿宋" w:hAnsi="仿宋" w:eastAsia="仿宋" w:cs="仿宋"/>
                <w:color w:val="auto"/>
                <w:sz w:val="24"/>
                <w:szCs w:val="24"/>
                <w:lang w:val="en-US" w:eastAsia="zh-CN"/>
              </w:rPr>
              <w:t>4</w:t>
            </w:r>
          </w:p>
        </w:tc>
        <w:tc>
          <w:tcPr>
            <w:tcW w:w="1861" w:type="dxa"/>
            <w:tcBorders>
              <w:top w:val="single" w:color="000000" w:sz="4" w:space="0"/>
              <w:left w:val="single" w:color="000000" w:sz="4" w:space="0"/>
              <w:bottom w:val="single" w:color="000000" w:sz="4" w:space="0"/>
              <w:right w:val="single" w:color="000000" w:sz="4" w:space="0"/>
            </w:tcBorders>
            <w:vAlign w:val="center"/>
          </w:tcPr>
          <w:p w14:paraId="2A9FA8DE">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vAlign w:val="center"/>
          </w:tcPr>
          <w:p w14:paraId="31D710DC">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324DAC99">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vAlign w:val="center"/>
          </w:tcPr>
          <w:p w14:paraId="058390DF">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r>
      <w:tr w14:paraId="4AD11587">
        <w:tblPrEx>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14:paraId="4F179CB0">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lang w:val="en-US" w:eastAsia="zh-CN"/>
              </w:rPr>
            </w:pPr>
            <w:r>
              <w:rPr>
                <w:rStyle w:val="634"/>
                <w:rFonts w:hint="eastAsia" w:ascii="仿宋" w:hAnsi="仿宋" w:eastAsia="仿宋" w:cs="仿宋"/>
                <w:color w:val="auto"/>
                <w:sz w:val="24"/>
                <w:szCs w:val="24"/>
                <w:lang w:val="en-US" w:eastAsia="zh-CN"/>
              </w:rPr>
              <w:t>5</w:t>
            </w:r>
          </w:p>
        </w:tc>
        <w:tc>
          <w:tcPr>
            <w:tcW w:w="1861" w:type="dxa"/>
            <w:tcBorders>
              <w:top w:val="single" w:color="000000" w:sz="4" w:space="0"/>
              <w:left w:val="single" w:color="000000" w:sz="4" w:space="0"/>
              <w:bottom w:val="single" w:color="000000" w:sz="4" w:space="0"/>
              <w:right w:val="single" w:color="000000" w:sz="4" w:space="0"/>
            </w:tcBorders>
            <w:vAlign w:val="center"/>
          </w:tcPr>
          <w:p w14:paraId="56DA48D7">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vAlign w:val="center"/>
          </w:tcPr>
          <w:p w14:paraId="0580AB5E">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32B46731">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vAlign w:val="center"/>
          </w:tcPr>
          <w:p w14:paraId="4AB611A8">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r>
      <w:tr w14:paraId="6C7118BA">
        <w:tblPrEx>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14:paraId="0DD92E4F">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lang w:val="en-US" w:eastAsia="zh-CN"/>
              </w:rPr>
            </w:pPr>
            <w:r>
              <w:rPr>
                <w:rStyle w:val="634"/>
                <w:rFonts w:hint="eastAsia" w:ascii="仿宋" w:hAnsi="仿宋" w:eastAsia="仿宋" w:cs="仿宋"/>
                <w:color w:val="auto"/>
                <w:sz w:val="24"/>
                <w:szCs w:val="24"/>
                <w:lang w:val="en-US" w:eastAsia="zh-CN"/>
              </w:rPr>
              <w:t>6</w:t>
            </w:r>
          </w:p>
        </w:tc>
        <w:tc>
          <w:tcPr>
            <w:tcW w:w="1861" w:type="dxa"/>
            <w:tcBorders>
              <w:top w:val="single" w:color="000000" w:sz="4" w:space="0"/>
              <w:left w:val="single" w:color="000000" w:sz="4" w:space="0"/>
              <w:bottom w:val="single" w:color="000000" w:sz="4" w:space="0"/>
              <w:right w:val="single" w:color="000000" w:sz="4" w:space="0"/>
            </w:tcBorders>
            <w:vAlign w:val="center"/>
          </w:tcPr>
          <w:p w14:paraId="1A367CD7">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vAlign w:val="center"/>
          </w:tcPr>
          <w:p w14:paraId="4D0849E3">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1697B027">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vAlign w:val="center"/>
          </w:tcPr>
          <w:p w14:paraId="614DFE5C">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r>
      <w:tr w14:paraId="6B50DA88">
        <w:tblPrEx>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14:paraId="6B1EB9DB">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lang w:val="en-US" w:eastAsia="zh-CN"/>
              </w:rPr>
            </w:pPr>
            <w:r>
              <w:rPr>
                <w:rStyle w:val="634"/>
                <w:rFonts w:hint="eastAsia" w:ascii="仿宋" w:hAnsi="仿宋" w:eastAsia="仿宋" w:cs="仿宋"/>
                <w:color w:val="auto"/>
                <w:sz w:val="24"/>
                <w:szCs w:val="24"/>
                <w:lang w:val="en-US" w:eastAsia="zh-CN"/>
              </w:rPr>
              <w:t>7</w:t>
            </w:r>
          </w:p>
        </w:tc>
        <w:tc>
          <w:tcPr>
            <w:tcW w:w="1861" w:type="dxa"/>
            <w:tcBorders>
              <w:top w:val="single" w:color="000000" w:sz="4" w:space="0"/>
              <w:left w:val="single" w:color="000000" w:sz="4" w:space="0"/>
              <w:bottom w:val="single" w:color="000000" w:sz="4" w:space="0"/>
              <w:right w:val="single" w:color="000000" w:sz="4" w:space="0"/>
            </w:tcBorders>
            <w:vAlign w:val="center"/>
          </w:tcPr>
          <w:p w14:paraId="6B3C72E6">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vAlign w:val="center"/>
          </w:tcPr>
          <w:p w14:paraId="7AE8C63A">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79EDAE9B">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vAlign w:val="center"/>
          </w:tcPr>
          <w:p w14:paraId="6BA10198">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r>
      <w:tr w14:paraId="4A7EBDE2">
        <w:tblPrEx>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14:paraId="100FB88D">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lang w:val="en-US" w:eastAsia="zh-CN"/>
              </w:rPr>
            </w:pPr>
            <w:r>
              <w:rPr>
                <w:rStyle w:val="634"/>
                <w:rFonts w:hint="eastAsia" w:ascii="仿宋" w:hAnsi="仿宋" w:eastAsia="仿宋" w:cs="仿宋"/>
                <w:color w:val="auto"/>
                <w:sz w:val="24"/>
                <w:szCs w:val="24"/>
                <w:lang w:val="en-US" w:eastAsia="zh-CN"/>
              </w:rPr>
              <w:t>8</w:t>
            </w:r>
          </w:p>
        </w:tc>
        <w:tc>
          <w:tcPr>
            <w:tcW w:w="1861" w:type="dxa"/>
            <w:tcBorders>
              <w:top w:val="single" w:color="000000" w:sz="4" w:space="0"/>
              <w:left w:val="single" w:color="000000" w:sz="4" w:space="0"/>
              <w:bottom w:val="single" w:color="000000" w:sz="4" w:space="0"/>
              <w:right w:val="single" w:color="000000" w:sz="4" w:space="0"/>
            </w:tcBorders>
            <w:vAlign w:val="center"/>
          </w:tcPr>
          <w:p w14:paraId="71683CD0">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vAlign w:val="center"/>
          </w:tcPr>
          <w:p w14:paraId="65E09D12">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2F5CD0A4">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vAlign w:val="center"/>
          </w:tcPr>
          <w:p w14:paraId="001C1034">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r>
      <w:tr w14:paraId="7328037F">
        <w:tblPrEx>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14:paraId="7FDF3C81">
            <w:pPr>
              <w:keepNext w:val="0"/>
              <w:keepLines w:val="0"/>
              <w:widowControl/>
              <w:suppressLineNumbers w:val="0"/>
              <w:spacing w:before="0" w:beforeAutospacing="0" w:after="0" w:afterAutospacing="0" w:line="360" w:lineRule="auto"/>
              <w:ind w:left="0" w:right="0"/>
              <w:jc w:val="center"/>
              <w:textAlignment w:val="baseline"/>
              <w:rPr>
                <w:rStyle w:val="634"/>
                <w:rFonts w:hint="eastAsia" w:ascii="仿宋" w:hAnsi="仿宋" w:eastAsia="仿宋" w:cs="仿宋"/>
                <w:color w:val="auto"/>
                <w:sz w:val="24"/>
                <w:szCs w:val="24"/>
                <w:lang w:val="en-US" w:eastAsia="zh-CN"/>
              </w:rPr>
            </w:pPr>
            <w:r>
              <w:rPr>
                <w:rStyle w:val="634"/>
                <w:rFonts w:hint="eastAsia" w:ascii="仿宋" w:hAnsi="仿宋" w:eastAsia="仿宋" w:cs="仿宋"/>
                <w:color w:val="auto"/>
                <w:sz w:val="24"/>
                <w:szCs w:val="24"/>
                <w:lang w:val="en-US" w:eastAsia="zh-CN"/>
              </w:rPr>
              <w:t>9</w:t>
            </w:r>
          </w:p>
        </w:tc>
        <w:tc>
          <w:tcPr>
            <w:tcW w:w="1861" w:type="dxa"/>
            <w:tcBorders>
              <w:top w:val="single" w:color="000000" w:sz="4" w:space="0"/>
              <w:left w:val="single" w:color="000000" w:sz="4" w:space="0"/>
              <w:bottom w:val="single" w:color="000000" w:sz="4" w:space="0"/>
              <w:right w:val="single" w:color="000000" w:sz="4" w:space="0"/>
            </w:tcBorders>
            <w:vAlign w:val="center"/>
          </w:tcPr>
          <w:p w14:paraId="0B3FF662">
            <w:pPr>
              <w:keepNext w:val="0"/>
              <w:keepLines w:val="0"/>
              <w:widowControl/>
              <w:suppressLineNumbers w:val="0"/>
              <w:spacing w:before="0" w:beforeAutospacing="0" w:after="0" w:afterAutospacing="0" w:line="360" w:lineRule="auto"/>
              <w:ind w:left="0" w:right="0"/>
              <w:jc w:val="center"/>
              <w:textAlignment w:val="baseline"/>
              <w:rPr>
                <w:rStyle w:val="634"/>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vAlign w:val="center"/>
          </w:tcPr>
          <w:p w14:paraId="4848B5F4">
            <w:pPr>
              <w:keepNext w:val="0"/>
              <w:keepLines w:val="0"/>
              <w:widowControl/>
              <w:suppressLineNumbers w:val="0"/>
              <w:spacing w:before="0" w:beforeAutospacing="0" w:after="0" w:afterAutospacing="0" w:line="380" w:lineRule="exact"/>
              <w:ind w:left="0" w:right="0"/>
              <w:jc w:val="left"/>
              <w:textAlignment w:val="baseline"/>
              <w:rPr>
                <w:rStyle w:val="634"/>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3C80F795">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vAlign w:val="center"/>
          </w:tcPr>
          <w:p w14:paraId="2E16479F">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r>
      <w:tr w14:paraId="76E0A5C5">
        <w:tblPrEx>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14:paraId="4B36387F">
            <w:pPr>
              <w:keepNext w:val="0"/>
              <w:keepLines w:val="0"/>
              <w:widowControl/>
              <w:suppressLineNumbers w:val="0"/>
              <w:spacing w:before="0" w:beforeAutospacing="0" w:after="0" w:afterAutospacing="0" w:line="360" w:lineRule="auto"/>
              <w:ind w:left="0" w:right="0"/>
              <w:jc w:val="center"/>
              <w:textAlignment w:val="baseline"/>
              <w:rPr>
                <w:rStyle w:val="634"/>
                <w:rFonts w:hint="eastAsia" w:ascii="仿宋" w:hAnsi="仿宋" w:eastAsia="仿宋" w:cs="仿宋"/>
                <w:color w:val="auto"/>
                <w:sz w:val="24"/>
                <w:szCs w:val="24"/>
                <w:lang w:val="en-US" w:eastAsia="zh-CN"/>
              </w:rPr>
            </w:pPr>
          </w:p>
        </w:tc>
        <w:tc>
          <w:tcPr>
            <w:tcW w:w="1861" w:type="dxa"/>
            <w:tcBorders>
              <w:top w:val="single" w:color="000000" w:sz="4" w:space="0"/>
              <w:left w:val="single" w:color="000000" w:sz="4" w:space="0"/>
              <w:bottom w:val="single" w:color="000000" w:sz="4" w:space="0"/>
              <w:right w:val="single" w:color="000000" w:sz="4" w:space="0"/>
            </w:tcBorders>
            <w:vAlign w:val="center"/>
          </w:tcPr>
          <w:p w14:paraId="7CD6135D">
            <w:pPr>
              <w:keepNext w:val="0"/>
              <w:keepLines w:val="0"/>
              <w:widowControl/>
              <w:suppressLineNumbers w:val="0"/>
              <w:spacing w:before="0" w:beforeAutospacing="0" w:after="0" w:afterAutospacing="0" w:line="360" w:lineRule="auto"/>
              <w:ind w:left="0" w:right="0"/>
              <w:jc w:val="center"/>
              <w:textAlignment w:val="baseline"/>
              <w:rPr>
                <w:rStyle w:val="634"/>
                <w:rFonts w:hint="eastAsia" w:ascii="仿宋" w:hAnsi="仿宋" w:eastAsia="仿宋" w:cs="仿宋"/>
                <w:color w:val="auto"/>
                <w:sz w:val="24"/>
                <w:szCs w:val="24"/>
                <w:lang w:val="en-US" w:eastAsia="zh-CN"/>
              </w:rPr>
            </w:pPr>
            <w:r>
              <w:rPr>
                <w:rStyle w:val="634"/>
                <w:rFonts w:hint="eastAsia" w:ascii="仿宋" w:hAnsi="仿宋" w:eastAsia="仿宋" w:cs="仿宋"/>
                <w:color w:val="auto"/>
                <w:sz w:val="24"/>
                <w:szCs w:val="24"/>
                <w:lang w:val="en-US" w:eastAsia="zh-CN"/>
              </w:rPr>
              <w:t>......</w:t>
            </w:r>
          </w:p>
        </w:tc>
        <w:tc>
          <w:tcPr>
            <w:tcW w:w="4597" w:type="dxa"/>
            <w:tcBorders>
              <w:top w:val="single" w:color="000000" w:sz="4" w:space="0"/>
              <w:left w:val="single" w:color="000000" w:sz="4" w:space="0"/>
              <w:bottom w:val="single" w:color="000000" w:sz="4" w:space="0"/>
              <w:right w:val="single" w:color="000000" w:sz="4" w:space="0"/>
            </w:tcBorders>
            <w:vAlign w:val="center"/>
          </w:tcPr>
          <w:p w14:paraId="7FEB3FBF">
            <w:pPr>
              <w:keepNext w:val="0"/>
              <w:keepLines w:val="0"/>
              <w:widowControl/>
              <w:suppressLineNumbers w:val="0"/>
              <w:spacing w:before="0" w:beforeAutospacing="0" w:after="0" w:afterAutospacing="0" w:line="380" w:lineRule="exact"/>
              <w:ind w:left="0" w:right="0"/>
              <w:jc w:val="left"/>
              <w:textAlignment w:val="baseline"/>
              <w:rPr>
                <w:rStyle w:val="634"/>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4A409EEA">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vAlign w:val="center"/>
          </w:tcPr>
          <w:p w14:paraId="21292F7B">
            <w:pPr>
              <w:keepNext w:val="0"/>
              <w:keepLines w:val="0"/>
              <w:widowControl/>
              <w:suppressLineNumbers w:val="0"/>
              <w:spacing w:before="0" w:beforeAutospacing="0" w:after="0" w:afterAutospacing="0" w:line="360" w:lineRule="auto"/>
              <w:ind w:left="0" w:right="0"/>
              <w:jc w:val="center"/>
              <w:textAlignment w:val="center"/>
              <w:rPr>
                <w:rStyle w:val="634"/>
                <w:rFonts w:hint="eastAsia" w:ascii="仿宋" w:hAnsi="仿宋" w:eastAsia="仿宋" w:cs="仿宋"/>
                <w:color w:val="auto"/>
                <w:sz w:val="24"/>
                <w:szCs w:val="24"/>
              </w:rPr>
            </w:pPr>
          </w:p>
        </w:tc>
      </w:tr>
    </w:tbl>
    <w:p w14:paraId="7CDA4C13">
      <w:pPr>
        <w:spacing w:line="440" w:lineRule="exact"/>
        <w:textAlignment w:val="baseline"/>
        <w:rPr>
          <w:rStyle w:val="634"/>
          <w:rFonts w:hint="eastAsia" w:ascii="仿宋" w:hAnsi="仿宋" w:eastAsia="仿宋" w:cs="仿宋"/>
          <w:b/>
          <w:bCs/>
          <w:color w:val="auto"/>
          <w:sz w:val="24"/>
          <w:szCs w:val="24"/>
        </w:rPr>
      </w:pPr>
      <w:r>
        <w:rPr>
          <w:rStyle w:val="634"/>
          <w:rFonts w:hint="eastAsia" w:ascii="仿宋" w:hAnsi="仿宋" w:eastAsia="仿宋" w:cs="仿宋"/>
          <w:b/>
          <w:bCs/>
          <w:color w:val="auto"/>
          <w:sz w:val="24"/>
          <w:szCs w:val="24"/>
        </w:rPr>
        <w:t>注：评审</w:t>
      </w:r>
      <w:r>
        <w:rPr>
          <w:rStyle w:val="634"/>
          <w:rFonts w:hint="eastAsia" w:ascii="仿宋" w:hAnsi="仿宋" w:eastAsia="仿宋" w:cs="仿宋"/>
          <w:b/>
          <w:bCs/>
          <w:color w:val="auto"/>
          <w:sz w:val="24"/>
          <w:szCs w:val="24"/>
          <w:lang w:eastAsia="zh-CN"/>
        </w:rPr>
        <w:t>内容</w:t>
      </w:r>
      <w:r>
        <w:rPr>
          <w:rStyle w:val="634"/>
          <w:rFonts w:hint="eastAsia" w:ascii="仿宋" w:hAnsi="仿宋" w:eastAsia="仿宋" w:cs="仿宋"/>
          <w:b/>
          <w:bCs/>
          <w:color w:val="auto"/>
          <w:sz w:val="24"/>
          <w:szCs w:val="24"/>
        </w:rPr>
        <w:t>、评分标准、分值对应“评审标准”内容。</w:t>
      </w:r>
    </w:p>
    <w:p w14:paraId="153B43DA">
      <w:pPr>
        <w:spacing w:line="440" w:lineRule="exact"/>
        <w:jc w:val="center"/>
        <w:rPr>
          <w:rFonts w:hint="eastAsia" w:ascii="仿宋" w:hAnsi="仿宋" w:eastAsia="仿宋" w:cs="仿宋"/>
          <w:b w:val="0"/>
          <w:bCs/>
          <w:color w:val="000000" w:themeColor="text1"/>
          <w:kern w:val="0"/>
          <w:sz w:val="32"/>
          <w:szCs w:val="32"/>
          <w:lang w:eastAsia="zh-CN"/>
          <w14:textFill>
            <w14:solidFill>
              <w14:schemeClr w14:val="tx1"/>
            </w14:solidFill>
          </w14:textFill>
        </w:rPr>
      </w:pPr>
    </w:p>
    <w:p w14:paraId="7607C7AE">
      <w:pPr>
        <w:spacing w:line="440" w:lineRule="exact"/>
        <w:jc w:val="both"/>
        <w:rPr>
          <w:rFonts w:hint="eastAsia" w:ascii="仿宋" w:hAnsi="仿宋" w:eastAsia="仿宋" w:cs="仿宋"/>
          <w:b/>
          <w:color w:val="000000" w:themeColor="text1"/>
          <w:kern w:val="0"/>
          <w:sz w:val="32"/>
          <w:szCs w:val="32"/>
          <w:lang w:eastAsia="zh-CN"/>
          <w14:textFill>
            <w14:solidFill>
              <w14:schemeClr w14:val="tx1"/>
            </w14:solidFill>
          </w14:textFill>
        </w:rPr>
      </w:pPr>
    </w:p>
    <w:p w14:paraId="210C2675">
      <w:pPr>
        <w:spacing w:line="440" w:lineRule="exact"/>
        <w:jc w:val="both"/>
        <w:rPr>
          <w:rFonts w:hint="eastAsia" w:ascii="仿宋" w:hAnsi="仿宋" w:eastAsia="仿宋" w:cs="仿宋"/>
          <w:b/>
          <w:color w:val="000000" w:themeColor="text1"/>
          <w:kern w:val="0"/>
          <w:sz w:val="32"/>
          <w:szCs w:val="32"/>
          <w:lang w:eastAsia="zh-CN"/>
          <w14:textFill>
            <w14:solidFill>
              <w14:schemeClr w14:val="tx1"/>
            </w14:solidFill>
          </w14:textFill>
        </w:rPr>
      </w:pPr>
    </w:p>
    <w:p w14:paraId="5B02A421">
      <w:pPr>
        <w:spacing w:line="440" w:lineRule="exact"/>
        <w:jc w:val="both"/>
        <w:rPr>
          <w:rFonts w:hint="eastAsia" w:ascii="仿宋" w:hAnsi="仿宋" w:eastAsia="仿宋" w:cs="仿宋"/>
          <w:b/>
          <w:color w:val="000000" w:themeColor="text1"/>
          <w:kern w:val="0"/>
          <w:sz w:val="32"/>
          <w:szCs w:val="32"/>
          <w:lang w:eastAsia="zh-CN"/>
          <w14:textFill>
            <w14:solidFill>
              <w14:schemeClr w14:val="tx1"/>
            </w14:solidFill>
          </w14:textFill>
        </w:rPr>
      </w:pPr>
    </w:p>
    <w:p w14:paraId="2AA924ED">
      <w:pPr>
        <w:spacing w:line="440" w:lineRule="exact"/>
        <w:jc w:val="both"/>
        <w:rPr>
          <w:rFonts w:hint="eastAsia" w:ascii="仿宋" w:hAnsi="仿宋" w:eastAsia="仿宋" w:cs="仿宋"/>
          <w:b/>
          <w:color w:val="000000" w:themeColor="text1"/>
          <w:kern w:val="0"/>
          <w:sz w:val="32"/>
          <w:szCs w:val="32"/>
          <w:lang w:eastAsia="zh-CN"/>
          <w14:textFill>
            <w14:solidFill>
              <w14:schemeClr w14:val="tx1"/>
            </w14:solidFill>
          </w14:textFill>
        </w:rPr>
      </w:pPr>
    </w:p>
    <w:p w14:paraId="26EF6F0E">
      <w:pPr>
        <w:spacing w:line="440" w:lineRule="exact"/>
        <w:jc w:val="both"/>
        <w:rPr>
          <w:rFonts w:hint="eastAsia" w:ascii="仿宋" w:hAnsi="仿宋" w:eastAsia="仿宋" w:cs="仿宋"/>
          <w:b/>
          <w:color w:val="000000" w:themeColor="text1"/>
          <w:kern w:val="0"/>
          <w:sz w:val="32"/>
          <w:szCs w:val="32"/>
          <w:lang w:eastAsia="zh-CN"/>
          <w14:textFill>
            <w14:solidFill>
              <w14:schemeClr w14:val="tx1"/>
            </w14:solidFill>
          </w14:textFill>
        </w:rPr>
      </w:pPr>
    </w:p>
    <w:p w14:paraId="2513F4A6">
      <w:pPr>
        <w:spacing w:line="440" w:lineRule="exact"/>
        <w:jc w:val="both"/>
        <w:rPr>
          <w:rFonts w:hint="eastAsia" w:ascii="仿宋" w:hAnsi="仿宋" w:eastAsia="仿宋" w:cs="仿宋"/>
          <w:b/>
          <w:color w:val="000000" w:themeColor="text1"/>
          <w:kern w:val="0"/>
          <w:sz w:val="32"/>
          <w:szCs w:val="32"/>
          <w:lang w:eastAsia="zh-CN"/>
          <w14:textFill>
            <w14:solidFill>
              <w14:schemeClr w14:val="tx1"/>
            </w14:solidFill>
          </w14:textFill>
        </w:rPr>
      </w:pPr>
    </w:p>
    <w:p w14:paraId="4554483E">
      <w:pPr>
        <w:spacing w:line="440" w:lineRule="exact"/>
        <w:jc w:val="both"/>
        <w:rPr>
          <w:rFonts w:hint="eastAsia" w:ascii="仿宋" w:hAnsi="仿宋" w:eastAsia="仿宋" w:cs="仿宋"/>
          <w:b/>
          <w:color w:val="000000" w:themeColor="text1"/>
          <w:kern w:val="0"/>
          <w:sz w:val="32"/>
          <w:szCs w:val="32"/>
          <w:lang w:eastAsia="zh-CN"/>
          <w14:textFill>
            <w14:solidFill>
              <w14:schemeClr w14:val="tx1"/>
            </w14:solidFill>
          </w14:textFill>
        </w:rPr>
      </w:pPr>
    </w:p>
    <w:p w14:paraId="75927A24">
      <w:pPr>
        <w:spacing w:line="440" w:lineRule="exact"/>
        <w:jc w:val="center"/>
        <w:rPr>
          <w:rFonts w:hint="eastAsia" w:ascii="仿宋" w:hAnsi="仿宋" w:eastAsia="仿宋" w:cs="仿宋"/>
          <w:b/>
          <w:color w:val="000000" w:themeColor="text1"/>
          <w:kern w:val="0"/>
          <w:sz w:val="32"/>
          <w:szCs w:val="32"/>
          <w:lang w:eastAsia="zh-CN"/>
          <w14:textFill>
            <w14:solidFill>
              <w14:schemeClr w14:val="tx1"/>
            </w14:solidFill>
          </w14:textFill>
        </w:rPr>
      </w:pPr>
    </w:p>
    <w:p w14:paraId="42AAB2DC">
      <w:pPr>
        <w:spacing w:line="440" w:lineRule="exact"/>
        <w:jc w:val="center"/>
        <w:rPr>
          <w:rFonts w:hint="eastAsia" w:ascii="仿宋" w:hAnsi="仿宋" w:eastAsia="仿宋" w:cs="仿宋"/>
          <w:b/>
          <w:color w:val="000000" w:themeColor="text1"/>
          <w:kern w:val="0"/>
          <w:sz w:val="32"/>
          <w:szCs w:val="32"/>
          <w:lang w:eastAsia="zh-CN"/>
          <w14:textFill>
            <w14:solidFill>
              <w14:schemeClr w14:val="tx1"/>
            </w14:solidFill>
          </w14:textFill>
        </w:rPr>
      </w:pPr>
    </w:p>
    <w:p w14:paraId="1C403668">
      <w:pPr>
        <w:spacing w:line="440" w:lineRule="exact"/>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lang w:eastAsia="zh-CN"/>
          <w14:textFill>
            <w14:solidFill>
              <w14:schemeClr w14:val="tx1"/>
            </w14:solidFill>
          </w14:textFill>
        </w:rPr>
        <w:t>二、</w:t>
      </w:r>
      <w:r>
        <w:rPr>
          <w:rFonts w:hint="eastAsia" w:ascii="仿宋" w:hAnsi="仿宋" w:eastAsia="仿宋" w:cs="仿宋"/>
          <w:b/>
          <w:color w:val="000000" w:themeColor="text1"/>
          <w:kern w:val="0"/>
          <w:sz w:val="32"/>
          <w:szCs w:val="32"/>
          <w14:textFill>
            <w14:solidFill>
              <w14:schemeClr w14:val="tx1"/>
            </w14:solidFill>
          </w14:textFill>
        </w:rPr>
        <w:t>响应</w:t>
      </w:r>
      <w:r>
        <w:rPr>
          <w:rFonts w:hint="eastAsia" w:ascii="仿宋" w:hAnsi="仿宋" w:eastAsia="仿宋" w:cs="仿宋"/>
          <w:b/>
          <w:color w:val="000000" w:themeColor="text1"/>
          <w:sz w:val="32"/>
          <w:szCs w:val="32"/>
          <w14:textFill>
            <w14:solidFill>
              <w14:schemeClr w14:val="tx1"/>
            </w14:solidFill>
          </w14:textFill>
        </w:rPr>
        <w:t>函</w:t>
      </w:r>
    </w:p>
    <w:p w14:paraId="078A76BB">
      <w:pPr>
        <w:pStyle w:val="332"/>
        <w:spacing w:afterLines="0" w:line="440" w:lineRule="exact"/>
        <w:ind w:firstLine="0" w:firstLineChars="0"/>
        <w:rPr>
          <w:rFonts w:ascii="仿宋_GB2312" w:hAnsi="宋体" w:eastAsia="仿宋_GB2312"/>
          <w:color w:val="000000" w:themeColor="text1"/>
          <w:szCs w:val="24"/>
          <w14:textFill>
            <w14:solidFill>
              <w14:schemeClr w14:val="tx1"/>
            </w14:solidFill>
          </w14:textFill>
        </w:rPr>
      </w:pPr>
      <w:r>
        <w:rPr>
          <w:rFonts w:hint="eastAsia" w:ascii="仿宋_GB2312" w:hAnsi="宋体" w:eastAsia="仿宋_GB2312"/>
          <w:color w:val="000000" w:themeColor="text1"/>
          <w:szCs w:val="24"/>
          <w14:textFill>
            <w14:solidFill>
              <w14:schemeClr w14:val="tx1"/>
            </w14:solidFill>
          </w14:textFill>
        </w:rPr>
        <w:t>致：</w:t>
      </w:r>
      <w:r>
        <w:rPr>
          <w:rFonts w:hint="eastAsia" w:ascii="仿宋" w:hAnsi="仿宋" w:eastAsia="仿宋" w:cs="仿宋"/>
          <w:color w:val="000000" w:themeColor="text1"/>
          <w14:textFill>
            <w14:solidFill>
              <w14:schemeClr w14:val="tx1"/>
            </w14:solidFill>
          </w14:textFill>
        </w:rPr>
        <w:t>（采购人）、（采购代理机构）</w:t>
      </w:r>
    </w:p>
    <w:p w14:paraId="175EE559">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sz w:val="24"/>
          <w:szCs w:val="24"/>
          <w:highlight w:val="none"/>
        </w:rPr>
        <w:t>(磋商响应方全称)授权</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sz w:val="24"/>
          <w:szCs w:val="24"/>
          <w:highlight w:val="none"/>
        </w:rPr>
        <w:t>(全权代表姓名)</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sz w:val="24"/>
          <w:szCs w:val="24"/>
          <w:highlight w:val="none"/>
        </w:rPr>
        <w:t>(职务、职称)为全权代表，参加贵方组织的</w:t>
      </w:r>
      <w:r>
        <w:rPr>
          <w:rFonts w:hint="eastAsia" w:ascii="仿宋" w:hAnsi="仿宋" w:eastAsia="仿宋" w:cs="仿宋"/>
          <w:color w:val="auto"/>
          <w:sz w:val="24"/>
          <w:szCs w:val="24"/>
          <w:highlight w:val="none"/>
          <w:u w:val="single"/>
        </w:rPr>
        <w:t xml:space="preserve">（项目名称：     、项目编号：        </w:t>
      </w: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sz w:val="24"/>
          <w:szCs w:val="24"/>
          <w:highlight w:val="none"/>
        </w:rPr>
        <w:t>)采购的有关活动，并对此项目进行应标。为此：</w:t>
      </w:r>
    </w:p>
    <w:p w14:paraId="382579BD">
      <w:pPr>
        <w:tabs>
          <w:tab w:val="left" w:pos="108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1.我方同意在磋商响应方编制和提交磋商响应文件须知规定的磋商日期起遵守本磋商响应文件中的承诺且在磋商有效期满之前均具有约束力。                 </w:t>
      </w:r>
    </w:p>
    <w:p w14:paraId="1D101A8A">
      <w:pPr>
        <w:tabs>
          <w:tab w:val="left" w:pos="108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2.我方承诺已经具备供应商应当具备的条件：</w:t>
      </w:r>
    </w:p>
    <w:p w14:paraId="5D725CC1">
      <w:pPr>
        <w:tabs>
          <w:tab w:val="left" w:pos="180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w:t>
      </w:r>
      <w:r>
        <w:rPr>
          <w:rFonts w:hint="eastAsia" w:ascii="仿宋" w:hAnsi="仿宋" w:eastAsia="仿宋" w:cs="仿宋"/>
          <w:color w:val="auto"/>
          <w:sz w:val="24"/>
          <w:szCs w:val="24"/>
          <w:highlight w:val="none"/>
          <w:lang w:eastAsia="zh-CN"/>
        </w:rPr>
        <w:t>有</w:t>
      </w:r>
      <w:r>
        <w:rPr>
          <w:rFonts w:hint="eastAsia" w:ascii="仿宋" w:hAnsi="仿宋" w:eastAsia="仿宋" w:cs="仿宋"/>
          <w:color w:val="auto"/>
          <w:sz w:val="24"/>
          <w:szCs w:val="24"/>
          <w:highlight w:val="none"/>
        </w:rPr>
        <w:t>独立承担民事责任的能力；</w:t>
      </w:r>
    </w:p>
    <w:p w14:paraId="2DD3E9EA">
      <w:pPr>
        <w:tabs>
          <w:tab w:val="left" w:pos="180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具有良好的</w:t>
      </w:r>
      <w:r>
        <w:rPr>
          <w:rFonts w:hint="eastAsia" w:ascii="仿宋" w:hAnsi="仿宋" w:eastAsia="仿宋" w:cs="仿宋"/>
          <w:color w:val="auto"/>
          <w:sz w:val="24"/>
          <w:szCs w:val="24"/>
          <w:highlight w:val="none"/>
          <w:lang w:eastAsia="zh-CN"/>
        </w:rPr>
        <w:t>商</w:t>
      </w:r>
      <w:r>
        <w:rPr>
          <w:rFonts w:hint="eastAsia" w:ascii="仿宋" w:hAnsi="仿宋" w:eastAsia="仿宋" w:cs="仿宋"/>
          <w:color w:val="auto"/>
          <w:sz w:val="24"/>
          <w:szCs w:val="24"/>
          <w:highlight w:val="none"/>
        </w:rPr>
        <w:t>业信誉；</w:t>
      </w:r>
    </w:p>
    <w:p w14:paraId="557F18C5">
      <w:pPr>
        <w:tabs>
          <w:tab w:val="left" w:pos="180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具有履行合同所必需的设备和专业技术，售后保障等能力；</w:t>
      </w:r>
    </w:p>
    <w:p w14:paraId="08A7325E">
      <w:pPr>
        <w:tabs>
          <w:tab w:val="left" w:pos="180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有</w:t>
      </w:r>
      <w:r>
        <w:rPr>
          <w:rFonts w:hint="eastAsia" w:ascii="仿宋" w:hAnsi="仿宋" w:eastAsia="仿宋" w:cs="仿宋"/>
          <w:color w:val="auto"/>
          <w:sz w:val="24"/>
          <w:szCs w:val="24"/>
          <w:highlight w:val="none"/>
          <w:lang w:eastAsia="zh-CN"/>
        </w:rPr>
        <w:t>依</w:t>
      </w:r>
      <w:r>
        <w:rPr>
          <w:rFonts w:hint="eastAsia" w:ascii="仿宋" w:hAnsi="仿宋" w:eastAsia="仿宋" w:cs="仿宋"/>
          <w:color w:val="auto"/>
          <w:sz w:val="24"/>
          <w:szCs w:val="24"/>
          <w:highlight w:val="none"/>
        </w:rPr>
        <w:t>法缴纳税收和社会保障</w:t>
      </w:r>
      <w:r>
        <w:rPr>
          <w:rFonts w:hint="eastAsia" w:ascii="仿宋" w:hAnsi="仿宋" w:eastAsia="仿宋" w:cs="仿宋"/>
          <w:color w:val="auto"/>
          <w:sz w:val="24"/>
          <w:szCs w:val="24"/>
          <w:highlight w:val="none"/>
          <w:lang w:eastAsia="zh-CN"/>
        </w:rPr>
        <w:t>资</w:t>
      </w:r>
      <w:r>
        <w:rPr>
          <w:rFonts w:hint="eastAsia" w:ascii="仿宋" w:hAnsi="仿宋" w:eastAsia="仿宋" w:cs="仿宋"/>
          <w:color w:val="auto"/>
          <w:sz w:val="24"/>
          <w:szCs w:val="24"/>
          <w:highlight w:val="none"/>
        </w:rPr>
        <w:t>金的</w:t>
      </w:r>
      <w:r>
        <w:rPr>
          <w:rFonts w:hint="eastAsia" w:ascii="仿宋" w:hAnsi="仿宋" w:eastAsia="仿宋" w:cs="仿宋"/>
          <w:color w:val="auto"/>
          <w:sz w:val="24"/>
          <w:szCs w:val="24"/>
          <w:highlight w:val="none"/>
          <w:lang w:eastAsia="zh-CN"/>
        </w:rPr>
        <w:t>良</w:t>
      </w:r>
      <w:r>
        <w:rPr>
          <w:rFonts w:hint="eastAsia" w:ascii="仿宋" w:hAnsi="仿宋" w:eastAsia="仿宋" w:cs="仿宋"/>
          <w:color w:val="auto"/>
          <w:sz w:val="24"/>
          <w:szCs w:val="24"/>
          <w:highlight w:val="none"/>
        </w:rPr>
        <w:t>好记录；</w:t>
      </w:r>
    </w:p>
    <w:p w14:paraId="44DA84E2">
      <w:pPr>
        <w:tabs>
          <w:tab w:val="left" w:pos="180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参加</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活动前三年内，没有重大</w:t>
      </w:r>
      <w:r>
        <w:rPr>
          <w:rFonts w:hint="eastAsia" w:ascii="仿宋" w:hAnsi="仿宋" w:eastAsia="仿宋" w:cs="仿宋"/>
          <w:color w:val="auto"/>
          <w:sz w:val="24"/>
          <w:szCs w:val="24"/>
          <w:highlight w:val="none"/>
          <w:lang w:eastAsia="zh-CN"/>
        </w:rPr>
        <w:t>违</w:t>
      </w:r>
      <w:r>
        <w:rPr>
          <w:rFonts w:hint="eastAsia" w:ascii="仿宋" w:hAnsi="仿宋" w:eastAsia="仿宋" w:cs="仿宋"/>
          <w:color w:val="auto"/>
          <w:sz w:val="24"/>
          <w:szCs w:val="24"/>
          <w:highlight w:val="none"/>
        </w:rPr>
        <w:t>法记录，严重</w:t>
      </w:r>
      <w:r>
        <w:rPr>
          <w:rFonts w:hint="eastAsia" w:ascii="仿宋" w:hAnsi="仿宋" w:eastAsia="仿宋" w:cs="仿宋"/>
          <w:color w:val="auto"/>
          <w:sz w:val="24"/>
          <w:szCs w:val="24"/>
          <w:highlight w:val="none"/>
          <w:lang w:eastAsia="zh-CN"/>
        </w:rPr>
        <w:t>失信</w:t>
      </w:r>
      <w:r>
        <w:rPr>
          <w:rFonts w:hint="eastAsia" w:ascii="仿宋" w:hAnsi="仿宋" w:eastAsia="仿宋" w:cs="仿宋"/>
          <w:color w:val="auto"/>
          <w:sz w:val="24"/>
          <w:szCs w:val="24"/>
          <w:highlight w:val="none"/>
        </w:rPr>
        <w:t>行为和行贿记录；</w:t>
      </w:r>
    </w:p>
    <w:p w14:paraId="7B4EBCD6">
      <w:pPr>
        <w:tabs>
          <w:tab w:val="left" w:pos="1800"/>
        </w:tabs>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法律、行政法规规定的其他条件</w:t>
      </w:r>
      <w:r>
        <w:rPr>
          <w:rFonts w:hint="eastAsia" w:ascii="仿宋" w:hAnsi="仿宋" w:eastAsia="仿宋" w:cs="仿宋"/>
          <w:color w:val="auto"/>
          <w:sz w:val="24"/>
          <w:szCs w:val="24"/>
          <w:highlight w:val="none"/>
          <w:lang w:eastAsia="zh-CN"/>
        </w:rPr>
        <w:t>。</w:t>
      </w:r>
    </w:p>
    <w:p w14:paraId="410D76AE">
      <w:pPr>
        <w:tabs>
          <w:tab w:val="left" w:pos="180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3.提供编制和提交磋商响应文件须知规定的全部磋商响应文件。具体内容为：</w:t>
      </w:r>
    </w:p>
    <w:p w14:paraId="45290327">
      <w:pPr>
        <w:tabs>
          <w:tab w:val="left" w:pos="180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w:t>
      </w:r>
    </w:p>
    <w:p w14:paraId="107FA952">
      <w:pPr>
        <w:tabs>
          <w:tab w:val="left" w:pos="180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（2）磋商响应商务技术文件；</w:t>
      </w:r>
    </w:p>
    <w:p w14:paraId="60882762">
      <w:pPr>
        <w:tabs>
          <w:tab w:val="left" w:pos="180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w:t>
      </w:r>
    </w:p>
    <w:p w14:paraId="3AA80864">
      <w:pPr>
        <w:tabs>
          <w:tab w:val="left" w:pos="180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（4）编制和提交磋商响应文件须知要求磋商响应方提交的全部文件。</w:t>
      </w:r>
    </w:p>
    <w:p w14:paraId="3ED7E0A6">
      <w:pPr>
        <w:tabs>
          <w:tab w:val="left" w:pos="108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4.按磋商采购文件要求提供服务的磋商报价，详见初次报价一览表。</w:t>
      </w:r>
    </w:p>
    <w:p w14:paraId="17B4D46A">
      <w:pPr>
        <w:tabs>
          <w:tab w:val="left" w:pos="108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5.保证忠实地执行双方所签订的合同，并承担合同规定的责任和义务。</w:t>
      </w:r>
    </w:p>
    <w:p w14:paraId="6EC3F9C0">
      <w:pPr>
        <w:tabs>
          <w:tab w:val="left" w:pos="108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6.保证遵守磋商采购文件中的其他有关规定。如果我单位成交，我方将按照《成交通知书》要求与贵方签订合同，严格履行合同义务。</w:t>
      </w:r>
    </w:p>
    <w:p w14:paraId="0F221299">
      <w:pPr>
        <w:tabs>
          <w:tab w:val="left" w:pos="1080"/>
        </w:tabs>
        <w:spacing w:line="44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7.如果在磋商后规定的磋商有效期内撤回磋商，</w:t>
      </w:r>
      <w:r>
        <w:rPr>
          <w:rFonts w:hint="eastAsia" w:ascii="仿宋" w:hAnsi="仿宋" w:eastAsia="仿宋" w:cs="仿宋"/>
          <w:b/>
          <w:bCs/>
          <w:color w:val="auto"/>
          <w:sz w:val="24"/>
          <w:szCs w:val="24"/>
          <w:highlight w:val="none"/>
        </w:rPr>
        <w:t>我方同意贵方上报上级监管部门，列入不良行为名单，并给予通报。</w:t>
      </w:r>
    </w:p>
    <w:p w14:paraId="0F8DFFBF">
      <w:pPr>
        <w:tabs>
          <w:tab w:val="left" w:pos="108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8.我方愿意向贵方提供任何与该项磋商有关的数据、情况和技术资料。若贵方需要，我方愿意提供我方作出的一切承诺的证明材料。</w:t>
      </w:r>
    </w:p>
    <w:p w14:paraId="65669E19">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9.我方已详细审阅和理解全部磋商采购文件，包括磋商采购文件修改书（如有的话）、参考资料及有关附件，确认无误</w:t>
      </w:r>
      <w:r>
        <w:rPr>
          <w:rFonts w:hint="eastAsia" w:ascii="仿宋" w:hAnsi="仿宋" w:eastAsia="仿宋" w:cs="仿宋"/>
          <w:color w:val="auto"/>
          <w:sz w:val="24"/>
          <w:szCs w:val="24"/>
          <w:highlight w:val="none"/>
          <w:lang w:eastAsia="zh-CN"/>
        </w:rPr>
        <w:t>。</w:t>
      </w:r>
    </w:p>
    <w:p w14:paraId="7AE1BB15">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518B4466">
      <w:pPr>
        <w:spacing w:line="440" w:lineRule="exac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供应商名称（电子签名）：</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日期：</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日</w:t>
      </w:r>
    </w:p>
    <w:p w14:paraId="2A0922B5">
      <w:pPr>
        <w:numPr>
          <w:ilvl w:val="0"/>
          <w:numId w:val="0"/>
        </w:numPr>
        <w:bidi w:val="0"/>
        <w:jc w:val="center"/>
        <w:rPr>
          <w:rFonts w:hint="eastAsia" w:ascii="仿宋" w:hAnsi="仿宋" w:eastAsia="仿宋" w:cs="仿宋"/>
          <w:b/>
          <w:color w:val="000000" w:themeColor="text1"/>
          <w:sz w:val="30"/>
          <w:szCs w:val="30"/>
          <w:lang w:eastAsia="zh-CN"/>
          <w14:textFill>
            <w14:solidFill>
              <w14:schemeClr w14:val="tx1"/>
            </w14:solidFill>
          </w14:textFill>
        </w:rPr>
      </w:pPr>
    </w:p>
    <w:p w14:paraId="57D251D8">
      <w:pPr>
        <w:numPr>
          <w:ilvl w:val="0"/>
          <w:numId w:val="0"/>
        </w:numPr>
        <w:bidi w:val="0"/>
        <w:jc w:val="center"/>
        <w:rPr>
          <w:rFonts w:hint="eastAsia"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三、营业执照</w:t>
      </w:r>
    </w:p>
    <w:p w14:paraId="7AAC22C9">
      <w:pPr>
        <w:numPr>
          <w:ilvl w:val="0"/>
          <w:numId w:val="0"/>
        </w:numPr>
        <w:bidi w:val="0"/>
        <w:rPr>
          <w:rFonts w:hint="eastAsia" w:ascii="仿宋" w:hAnsi="仿宋" w:eastAsia="仿宋" w:cs="仿宋"/>
          <w:b/>
          <w:color w:val="000000" w:themeColor="text1"/>
          <w:sz w:val="30"/>
          <w:szCs w:val="30"/>
          <w:lang w:eastAsia="zh-CN"/>
          <w14:textFill>
            <w14:solidFill>
              <w14:schemeClr w14:val="tx1"/>
            </w14:solidFill>
          </w14:textFill>
        </w:rPr>
      </w:pPr>
    </w:p>
    <w:p w14:paraId="14AE0D5B">
      <w:pPr>
        <w:numPr>
          <w:ilvl w:val="0"/>
          <w:numId w:val="0"/>
        </w:numPr>
        <w:bidi w:val="0"/>
        <w:jc w:val="center"/>
        <w:rPr>
          <w:rFonts w:hint="eastAsia" w:ascii="仿宋" w:hAnsi="仿宋" w:eastAsia="仿宋" w:cs="仿宋"/>
          <w:b/>
          <w:color w:val="000000" w:themeColor="text1"/>
          <w:sz w:val="30"/>
          <w:szCs w:val="30"/>
          <w:lang w:eastAsia="zh-CN"/>
          <w14:textFill>
            <w14:solidFill>
              <w14:schemeClr w14:val="tx1"/>
            </w14:solidFill>
          </w14:textFill>
        </w:rPr>
      </w:pPr>
    </w:p>
    <w:p w14:paraId="4AFC180C">
      <w:pPr>
        <w:numPr>
          <w:ilvl w:val="0"/>
          <w:numId w:val="0"/>
        </w:numPr>
        <w:bidi w:val="0"/>
        <w:jc w:val="center"/>
        <w:rPr>
          <w:rFonts w:hint="eastAsia" w:ascii="仿宋" w:hAnsi="仿宋" w:eastAsia="仿宋" w:cs="仿宋"/>
          <w:b/>
          <w:color w:val="000000" w:themeColor="text1"/>
          <w:sz w:val="30"/>
          <w:szCs w:val="30"/>
          <w:lang w:eastAsia="zh-CN"/>
          <w14:textFill>
            <w14:solidFill>
              <w14:schemeClr w14:val="tx1"/>
            </w14:solidFill>
          </w14:textFill>
        </w:rPr>
      </w:pPr>
    </w:p>
    <w:p w14:paraId="2C90D833">
      <w:pPr>
        <w:numPr>
          <w:ilvl w:val="0"/>
          <w:numId w:val="0"/>
        </w:numPr>
        <w:bidi w:val="0"/>
        <w:jc w:val="both"/>
        <w:rPr>
          <w:rFonts w:hint="eastAsia" w:ascii="仿宋" w:hAnsi="仿宋" w:eastAsia="仿宋" w:cs="仿宋"/>
          <w:b/>
          <w:color w:val="000000" w:themeColor="text1"/>
          <w:sz w:val="30"/>
          <w:szCs w:val="30"/>
          <w:lang w:eastAsia="zh-CN"/>
          <w14:textFill>
            <w14:solidFill>
              <w14:schemeClr w14:val="tx1"/>
            </w14:solidFill>
          </w14:textFill>
        </w:rPr>
      </w:pPr>
    </w:p>
    <w:p w14:paraId="4EC8C5EB">
      <w:pPr>
        <w:numPr>
          <w:ilvl w:val="0"/>
          <w:numId w:val="0"/>
        </w:numPr>
        <w:bidi w:val="0"/>
        <w:jc w:val="center"/>
        <w:rPr>
          <w:rFonts w:hint="eastAsia" w:ascii="仿宋" w:hAnsi="仿宋" w:eastAsia="仿宋" w:cs="仿宋"/>
          <w:b/>
          <w:color w:val="000000" w:themeColor="text1"/>
          <w:sz w:val="30"/>
          <w:szCs w:val="30"/>
          <w:lang w:eastAsia="zh-CN"/>
          <w14:textFill>
            <w14:solidFill>
              <w14:schemeClr w14:val="tx1"/>
            </w14:solidFill>
          </w14:textFill>
        </w:rPr>
      </w:pPr>
    </w:p>
    <w:p w14:paraId="395C67C6">
      <w:pPr>
        <w:numPr>
          <w:ilvl w:val="0"/>
          <w:numId w:val="0"/>
        </w:numPr>
        <w:bidi w:val="0"/>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lang w:val="en-US" w:eastAsia="zh-CN"/>
          <w14:textFill>
            <w14:solidFill>
              <w14:schemeClr w14:val="tx1"/>
            </w14:solidFill>
          </w14:textFill>
        </w:rPr>
        <w:t>四</w:t>
      </w:r>
      <w:r>
        <w:rPr>
          <w:rFonts w:hint="eastAsia" w:ascii="仿宋" w:hAnsi="仿宋" w:eastAsia="仿宋" w:cs="仿宋"/>
          <w:b/>
          <w:color w:val="000000" w:themeColor="text1"/>
          <w:sz w:val="30"/>
          <w:szCs w:val="30"/>
          <w14:textFill>
            <w14:solidFill>
              <w14:schemeClr w14:val="tx1"/>
            </w14:solidFill>
          </w14:textFill>
        </w:rPr>
        <w:t>、法定代表人授权委托书（格式）</w:t>
      </w:r>
    </w:p>
    <w:p w14:paraId="0828CEC6">
      <w:pPr>
        <w:spacing w:line="336" w:lineRule="auto"/>
        <w:jc w:val="center"/>
        <w:rPr>
          <w:rFonts w:ascii="仿宋" w:hAnsi="仿宋" w:eastAsia="仿宋" w:cs="仿宋"/>
          <w:b/>
          <w:color w:val="000000" w:themeColor="text1"/>
          <w:sz w:val="24"/>
          <w14:textFill>
            <w14:solidFill>
              <w14:schemeClr w14:val="tx1"/>
            </w14:solidFill>
          </w14:textFill>
        </w:rPr>
      </w:pPr>
    </w:p>
    <w:p w14:paraId="2D5B3120">
      <w:pPr>
        <w:snapToGrid w:val="0"/>
        <w:spacing w:line="336"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本授权委托书声明：我</w:t>
      </w:r>
      <w:r>
        <w:rPr>
          <w:rFonts w:ascii="仿宋" w:hAnsi="仿宋" w:eastAsia="仿宋" w:cs="仿宋"/>
          <w:color w:val="000000" w:themeColor="text1"/>
          <w:sz w:val="24"/>
          <w:u w:val="single"/>
          <w14:textFill>
            <w14:solidFill>
              <w14:schemeClr w14:val="tx1"/>
            </w14:solidFill>
          </w14:textFill>
        </w:rPr>
        <w:t xml:space="preserve">         (填写姓名)</w:t>
      </w:r>
      <w:r>
        <w:rPr>
          <w:rFonts w:hint="eastAsia" w:ascii="仿宋" w:hAnsi="仿宋" w:eastAsia="仿宋" w:cs="仿宋"/>
          <w:color w:val="000000" w:themeColor="text1"/>
          <w:sz w:val="24"/>
          <w14:textFill>
            <w14:solidFill>
              <w14:schemeClr w14:val="tx1"/>
            </w14:solidFill>
          </w14:textFill>
        </w:rPr>
        <w:t>系</w:t>
      </w:r>
      <w:r>
        <w:rPr>
          <w:rFonts w:ascii="仿宋" w:hAnsi="仿宋" w:eastAsia="仿宋" w:cs="仿宋"/>
          <w:color w:val="000000" w:themeColor="text1"/>
          <w:sz w:val="24"/>
          <w:u w:val="single"/>
          <w14:textFill>
            <w14:solidFill>
              <w14:schemeClr w14:val="tx1"/>
            </w14:solidFill>
          </w14:textFill>
        </w:rPr>
        <w:t xml:space="preserve">                   （填写供应商单位全称）</w:t>
      </w:r>
      <w:r>
        <w:rPr>
          <w:rFonts w:hint="eastAsia" w:ascii="仿宋" w:hAnsi="仿宋" w:eastAsia="仿宋" w:cs="仿宋"/>
          <w:color w:val="000000" w:themeColor="text1"/>
          <w:sz w:val="24"/>
          <w14:textFill>
            <w14:solidFill>
              <w14:schemeClr w14:val="tx1"/>
            </w14:solidFill>
          </w14:textFill>
        </w:rPr>
        <w:t>的法定代表人，现授权委托</w:t>
      </w:r>
      <w:r>
        <w:rPr>
          <w:rFonts w:ascii="仿宋" w:hAnsi="仿宋" w:eastAsia="仿宋" w:cs="仿宋"/>
          <w:color w:val="000000" w:themeColor="text1"/>
          <w:sz w:val="24"/>
          <w:u w:val="single"/>
          <w14:textFill>
            <w14:solidFill>
              <w14:schemeClr w14:val="tx1"/>
            </w14:solidFill>
          </w14:textFill>
        </w:rPr>
        <w:t xml:space="preserve">                  （填写单位全称）</w:t>
      </w:r>
      <w:r>
        <w:rPr>
          <w:rFonts w:hint="eastAsia" w:ascii="仿宋" w:hAnsi="仿宋" w:eastAsia="仿宋" w:cs="仿宋"/>
          <w:color w:val="000000" w:themeColor="text1"/>
          <w:sz w:val="24"/>
          <w14:textFill>
            <w14:solidFill>
              <w14:schemeClr w14:val="tx1"/>
            </w14:solidFill>
          </w14:textFill>
        </w:rPr>
        <w:t>的（填写姓名）为我公司授权代表，</w:t>
      </w:r>
      <w:r>
        <w:rPr>
          <w:rFonts w:hint="eastAsia" w:ascii="仿宋" w:hAnsi="仿宋" w:eastAsia="仿宋" w:cs="仿宋"/>
          <w:color w:val="000000" w:themeColor="text1"/>
          <w:sz w:val="24"/>
          <w:u w:val="single"/>
          <w14:textFill>
            <w14:solidFill>
              <w14:schemeClr w14:val="tx1"/>
            </w14:solidFill>
          </w14:textFill>
        </w:rPr>
        <w:t>（填写身份证号码：）</w:t>
      </w:r>
      <w:r>
        <w:rPr>
          <w:rFonts w:hint="eastAsia" w:ascii="仿宋" w:hAnsi="仿宋" w:eastAsia="仿宋" w:cs="仿宋"/>
          <w:color w:val="000000" w:themeColor="text1"/>
          <w:sz w:val="24"/>
          <w14:textFill>
            <w14:solidFill>
              <w14:schemeClr w14:val="tx1"/>
            </w14:solidFill>
          </w14:textFill>
        </w:rPr>
        <w:t>。以本公司的名义参加组织的磋商活动。授权代表在磋商、合同签订过程中所签署的一切文件和处理与之有关的一切事务，我均予以承认。</w:t>
      </w:r>
    </w:p>
    <w:p w14:paraId="1BFB5D9B">
      <w:pPr>
        <w:snapToGrid w:val="0"/>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在撤销授权的书面通知以前，本授权书一直有效。全权代表在授权书有效期内签署的所有文件不因授权的撤销而失效。</w:t>
      </w:r>
    </w:p>
    <w:p w14:paraId="2A0E18FF">
      <w:pPr>
        <w:spacing w:line="336"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授权代表无转委托权。特此委托。</w:t>
      </w:r>
    </w:p>
    <w:p w14:paraId="2671B6C8">
      <w:pPr>
        <w:snapToGrid w:val="0"/>
        <w:spacing w:line="336" w:lineRule="auto"/>
        <w:jc w:val="left"/>
        <w:rPr>
          <w:rFonts w:ascii="仿宋" w:hAnsi="仿宋" w:eastAsia="仿宋" w:cs="仿宋"/>
          <w:color w:val="000000" w:themeColor="text1"/>
          <w:sz w:val="24"/>
          <w14:textFill>
            <w14:solidFill>
              <w14:schemeClr w14:val="tx1"/>
            </w14:solidFill>
          </w14:textFill>
        </w:rPr>
      </w:pPr>
    </w:p>
    <w:p w14:paraId="2A792138">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授权代表姓名：性别：年龄：</w:t>
      </w:r>
    </w:p>
    <w:p w14:paraId="5F31482A">
      <w:pPr>
        <w:spacing w:line="336" w:lineRule="auto"/>
        <w:rPr>
          <w:rFonts w:ascii="仿宋" w:hAnsi="仿宋" w:eastAsia="仿宋" w:cs="仿宋"/>
          <w:color w:val="000000" w:themeColor="text1"/>
          <w:sz w:val="24"/>
          <w14:textFill>
            <w14:solidFill>
              <w14:schemeClr w14:val="tx1"/>
            </w14:solidFill>
          </w14:textFill>
        </w:rPr>
      </w:pPr>
    </w:p>
    <w:p w14:paraId="1B8FD91E">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单位：部门：职务：</w:t>
      </w:r>
    </w:p>
    <w:p w14:paraId="0D5E3BE4">
      <w:pPr>
        <w:spacing w:line="336" w:lineRule="auto"/>
        <w:rPr>
          <w:rFonts w:ascii="仿宋" w:hAnsi="仿宋" w:eastAsia="仿宋" w:cs="仿宋"/>
          <w:color w:val="000000" w:themeColor="text1"/>
          <w:sz w:val="24"/>
          <w14:textFill>
            <w14:solidFill>
              <w14:schemeClr w14:val="tx1"/>
            </w14:solidFill>
          </w14:textFill>
        </w:rPr>
      </w:pPr>
    </w:p>
    <w:p w14:paraId="4B9FD3C9">
      <w:pPr>
        <w:widowControl/>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办公地址：联系电话：传真：</w:t>
      </w:r>
    </w:p>
    <w:p w14:paraId="42D69C92">
      <w:pPr>
        <w:spacing w:line="336" w:lineRule="auto"/>
        <w:rPr>
          <w:rFonts w:ascii="仿宋" w:hAnsi="仿宋" w:eastAsia="仿宋" w:cs="仿宋"/>
          <w:color w:val="000000" w:themeColor="text1"/>
          <w:sz w:val="24"/>
          <w14:textFill>
            <w14:solidFill>
              <w14:schemeClr w14:val="tx1"/>
            </w14:solidFill>
          </w14:textFill>
        </w:rPr>
      </w:pPr>
    </w:p>
    <w:p w14:paraId="40C89B10">
      <w:pPr>
        <w:spacing w:line="336" w:lineRule="auto"/>
        <w:rPr>
          <w:rFonts w:ascii="仿宋" w:hAnsi="仿宋" w:eastAsia="仿宋" w:cs="仿宋"/>
          <w:color w:val="000000" w:themeColor="text1"/>
          <w:sz w:val="24"/>
          <w14:textFill>
            <w14:solidFill>
              <w14:schemeClr w14:val="tx1"/>
            </w14:solidFill>
          </w14:textFill>
        </w:rPr>
      </w:pPr>
    </w:p>
    <w:p w14:paraId="0DB256CD">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供应商名称（电子签章）：</w:t>
      </w:r>
    </w:p>
    <w:p w14:paraId="47DEFA53">
      <w:pPr>
        <w:spacing w:line="336" w:lineRule="auto"/>
        <w:rPr>
          <w:rFonts w:ascii="仿宋" w:hAnsi="仿宋" w:eastAsia="仿宋" w:cs="仿宋"/>
          <w:color w:val="000000" w:themeColor="text1"/>
          <w:sz w:val="24"/>
          <w14:textFill>
            <w14:solidFill>
              <w14:schemeClr w14:val="tx1"/>
            </w14:solidFill>
          </w14:textFill>
        </w:rPr>
      </w:pPr>
    </w:p>
    <w:p w14:paraId="5897A53F">
      <w:pPr>
        <w:spacing w:line="336" w:lineRule="auto"/>
        <w:rPr>
          <w:rFonts w:ascii="仿宋" w:hAnsi="仿宋" w:eastAsia="仿宋" w:cs="仿宋"/>
          <w:color w:val="000000" w:themeColor="text1"/>
          <w:sz w:val="24"/>
          <w14:textFill>
            <w14:solidFill>
              <w14:schemeClr w14:val="tx1"/>
            </w14:solidFill>
          </w14:textFill>
        </w:rPr>
      </w:pPr>
    </w:p>
    <w:p w14:paraId="3D00803B">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法定代表人（签字或盖章）：</w:t>
      </w:r>
    </w:p>
    <w:p w14:paraId="03366417">
      <w:pPr>
        <w:spacing w:line="336" w:lineRule="auto"/>
        <w:rPr>
          <w:rFonts w:ascii="仿宋" w:hAnsi="仿宋" w:eastAsia="仿宋" w:cs="仿宋"/>
          <w:color w:val="000000" w:themeColor="text1"/>
          <w:sz w:val="24"/>
          <w14:textFill>
            <w14:solidFill>
              <w14:schemeClr w14:val="tx1"/>
            </w14:solidFill>
          </w14:textFill>
        </w:rPr>
      </w:pPr>
    </w:p>
    <w:p w14:paraId="0AF76705">
      <w:pPr>
        <w:spacing w:line="336" w:lineRule="auto"/>
        <w:ind w:firstLine="5280" w:firstLineChars="2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w:t>
      </w:r>
    </w:p>
    <w:p w14:paraId="12A2AF15">
      <w:pPr>
        <w:spacing w:line="800" w:lineRule="exact"/>
        <w:jc w:val="center"/>
        <w:rPr>
          <w:rFonts w:hint="eastAsia" w:ascii="仿宋" w:hAnsi="仿宋" w:eastAsia="仿宋" w:cs="仿宋"/>
          <w:b/>
          <w:color w:val="000000" w:themeColor="text1"/>
          <w:sz w:val="30"/>
          <w:szCs w:val="30"/>
          <w:lang w:val="en-US" w:eastAsia="zh-CN"/>
          <w14:textFill>
            <w14:solidFill>
              <w14:schemeClr w14:val="tx1"/>
            </w14:solidFill>
          </w14:textFill>
        </w:rPr>
      </w:pPr>
    </w:p>
    <w:p w14:paraId="5740751F">
      <w:pPr>
        <w:spacing w:line="800" w:lineRule="exact"/>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lang w:val="en-US" w:eastAsia="zh-CN"/>
          <w14:textFill>
            <w14:solidFill>
              <w14:schemeClr w14:val="tx1"/>
            </w14:solidFill>
          </w14:textFill>
        </w:rPr>
        <w:t>五</w:t>
      </w:r>
      <w:r>
        <w:rPr>
          <w:rFonts w:hint="eastAsia" w:ascii="仿宋" w:hAnsi="仿宋" w:eastAsia="仿宋" w:cs="仿宋"/>
          <w:b/>
          <w:color w:val="000000" w:themeColor="text1"/>
          <w:sz w:val="30"/>
          <w:szCs w:val="30"/>
          <w14:textFill>
            <w14:solidFill>
              <w14:schemeClr w14:val="tx1"/>
            </w14:solidFill>
          </w14:textFill>
        </w:rPr>
        <w:t>、授权代表社保证明</w:t>
      </w:r>
    </w:p>
    <w:p w14:paraId="29CCF3F7">
      <w:pPr>
        <w:spacing w:line="800" w:lineRule="exact"/>
        <w:ind w:firstLine="480" w:firstLineChars="200"/>
        <w:jc w:val="left"/>
        <w:rPr>
          <w:rFonts w:ascii="仿宋" w:hAnsi="仿宋" w:eastAsia="仿宋" w:cs="仿宋"/>
          <w:b/>
          <w:color w:val="000000" w:themeColor="text1"/>
          <w:sz w:val="30"/>
          <w:szCs w:val="30"/>
          <w14:textFill>
            <w14:solidFill>
              <w14:schemeClr w14:val="tx1"/>
            </w14:solidFill>
          </w14:textFill>
        </w:rPr>
      </w:pPr>
      <w:r>
        <w:rPr>
          <w:rFonts w:hint="eastAsia" w:ascii="仿宋_GB2312" w:hAnsi="宋体" w:eastAsia="仿宋_GB2312"/>
          <w:color w:val="000000" w:themeColor="text1"/>
          <w:sz w:val="24"/>
          <w:u w:val="wave"/>
          <w14:textFill>
            <w14:solidFill>
              <w14:schemeClr w14:val="tx1"/>
            </w14:solidFill>
          </w14:textFill>
        </w:rPr>
        <w:t>出具距</w:t>
      </w:r>
      <w:r>
        <w:rPr>
          <w:rFonts w:hint="eastAsia" w:ascii="仿宋_GB2312" w:hAnsi="宋体" w:eastAsia="仿宋_GB2312"/>
          <w:color w:val="000000" w:themeColor="text1"/>
          <w:sz w:val="24"/>
          <w:u w:val="wave"/>
          <w:lang w:eastAsia="zh-CN"/>
          <w14:textFill>
            <w14:solidFill>
              <w14:schemeClr w14:val="tx1"/>
            </w14:solidFill>
          </w14:textFill>
        </w:rPr>
        <w:t>响应</w:t>
      </w:r>
      <w:r>
        <w:rPr>
          <w:rFonts w:hint="eastAsia" w:ascii="仿宋_GB2312" w:hAnsi="宋体" w:eastAsia="仿宋_GB2312"/>
          <w:color w:val="000000" w:themeColor="text1"/>
          <w:sz w:val="24"/>
          <w:u w:val="wave"/>
          <w14:textFill>
            <w14:solidFill>
              <w14:schemeClr w14:val="tx1"/>
            </w14:solidFill>
          </w14:textFill>
        </w:rPr>
        <w:t>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p>
    <w:p w14:paraId="685D05DB">
      <w:pPr>
        <w:pStyle w:val="73"/>
        <w:rPr>
          <w:rFonts w:eastAsia="仿宋"/>
          <w:color w:val="000000" w:themeColor="text1"/>
          <w14:textFill>
            <w14:solidFill>
              <w14:schemeClr w14:val="tx1"/>
            </w14:solidFill>
          </w14:textFill>
        </w:rPr>
      </w:pPr>
    </w:p>
    <w:p w14:paraId="23BC7FC3">
      <w:pPr>
        <w:rPr>
          <w:color w:val="000000" w:themeColor="text1"/>
          <w14:textFill>
            <w14:solidFill>
              <w14:schemeClr w14:val="tx1"/>
            </w14:solidFill>
          </w14:textFill>
        </w:rPr>
      </w:pPr>
    </w:p>
    <w:p w14:paraId="2724DDB4">
      <w:pPr>
        <w:pStyle w:val="72"/>
        <w:rPr>
          <w:color w:val="000000" w:themeColor="text1"/>
          <w14:textFill>
            <w14:solidFill>
              <w14:schemeClr w14:val="tx1"/>
            </w14:solidFill>
          </w14:textFill>
        </w:rPr>
      </w:pPr>
    </w:p>
    <w:p w14:paraId="19B23718">
      <w:pPr>
        <w:pStyle w:val="73"/>
        <w:rPr>
          <w:rFonts w:eastAsia="仿宋"/>
          <w:color w:val="000000" w:themeColor="text1"/>
          <w14:textFill>
            <w14:solidFill>
              <w14:schemeClr w14:val="tx1"/>
            </w14:solidFill>
          </w14:textFill>
        </w:rPr>
      </w:pPr>
    </w:p>
    <w:p w14:paraId="1E967DC6">
      <w:pPr>
        <w:rPr>
          <w:color w:val="000000" w:themeColor="text1"/>
          <w14:textFill>
            <w14:solidFill>
              <w14:schemeClr w14:val="tx1"/>
            </w14:solidFill>
          </w14:textFill>
        </w:rPr>
      </w:pPr>
    </w:p>
    <w:p w14:paraId="6DBC7295">
      <w:pPr>
        <w:spacing w:line="336" w:lineRule="auto"/>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lang w:val="en-US" w:eastAsia="zh-CN"/>
          <w14:textFill>
            <w14:solidFill>
              <w14:schemeClr w14:val="tx1"/>
            </w14:solidFill>
          </w14:textFill>
        </w:rPr>
        <w:t>六</w:t>
      </w:r>
      <w:r>
        <w:rPr>
          <w:rFonts w:hint="eastAsia" w:ascii="仿宋" w:hAnsi="仿宋" w:eastAsia="仿宋" w:cs="仿宋"/>
          <w:b/>
          <w:color w:val="000000" w:themeColor="text1"/>
          <w:sz w:val="30"/>
          <w:szCs w:val="30"/>
          <w14:textFill>
            <w14:solidFill>
              <w14:schemeClr w14:val="tx1"/>
            </w14:solidFill>
          </w14:textFill>
        </w:rPr>
        <w:t>、法定代表人及其授权代表身份证复印件（正反面）</w:t>
      </w:r>
    </w:p>
    <w:p w14:paraId="5F8AA55E">
      <w:pPr>
        <w:spacing w:line="336" w:lineRule="auto"/>
        <w:rPr>
          <w:rFonts w:ascii="仿宋" w:hAnsi="仿宋" w:eastAsia="仿宋" w:cs="仿宋"/>
          <w:b/>
          <w:color w:val="000000" w:themeColor="text1"/>
          <w:sz w:val="24"/>
          <w14:textFill>
            <w14:solidFill>
              <w14:schemeClr w14:val="tx1"/>
            </w14:solidFill>
          </w14:textFill>
        </w:rPr>
      </w:pPr>
    </w:p>
    <w:p w14:paraId="49AE275B">
      <w:pPr>
        <w:pStyle w:val="73"/>
        <w:ind w:left="0"/>
        <w:rPr>
          <w:rFonts w:ascii="仿宋" w:hAnsi="仿宋" w:eastAsia="仿宋" w:cs="仿宋"/>
          <w:b/>
          <w:color w:val="000000" w:themeColor="text1"/>
          <w:sz w:val="24"/>
          <w14:textFill>
            <w14:solidFill>
              <w14:schemeClr w14:val="tx1"/>
            </w14:solidFill>
          </w14:textFill>
        </w:rPr>
      </w:pPr>
    </w:p>
    <w:p w14:paraId="31DCC23F">
      <w:pPr>
        <w:rPr>
          <w:color w:val="000000" w:themeColor="text1"/>
          <w14:textFill>
            <w14:solidFill>
              <w14:schemeClr w14:val="tx1"/>
            </w14:solidFill>
          </w14:textFill>
        </w:rPr>
      </w:pPr>
    </w:p>
    <w:p w14:paraId="70337242">
      <w:pPr>
        <w:spacing w:line="336" w:lineRule="auto"/>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lang w:val="en-US" w:eastAsia="zh-CN"/>
          <w14:textFill>
            <w14:solidFill>
              <w14:schemeClr w14:val="tx1"/>
            </w14:solidFill>
          </w14:textFill>
        </w:rPr>
        <w:t>七</w:t>
      </w:r>
      <w:r>
        <w:rPr>
          <w:rFonts w:hint="eastAsia" w:ascii="仿宋" w:hAnsi="仿宋" w:eastAsia="仿宋" w:cs="仿宋"/>
          <w:b/>
          <w:color w:val="000000" w:themeColor="text1"/>
          <w:sz w:val="30"/>
          <w:szCs w:val="30"/>
          <w14:textFill>
            <w14:solidFill>
              <w14:schemeClr w14:val="tx1"/>
            </w14:solidFill>
          </w14:textFill>
        </w:rPr>
        <w:t>、法定代表人身份证明书</w:t>
      </w:r>
      <w:r>
        <w:rPr>
          <w:rFonts w:ascii="仿宋" w:hAnsi="仿宋" w:eastAsia="仿宋" w:cs="仿宋"/>
          <w:b/>
          <w:color w:val="000000" w:themeColor="text1"/>
          <w:sz w:val="30"/>
          <w:szCs w:val="30"/>
          <w14:textFill>
            <w14:solidFill>
              <w14:schemeClr w14:val="tx1"/>
            </w14:solidFill>
          </w14:textFill>
        </w:rPr>
        <w:t>(格式)</w:t>
      </w:r>
    </w:p>
    <w:p w14:paraId="09C18AEF">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w:t>
      </w:r>
    </w:p>
    <w:p w14:paraId="607877BD">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14:paraId="4BAD32C9">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姓名：</w:t>
      </w:r>
    </w:p>
    <w:p w14:paraId="322FC669">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身份证号码：</w:t>
      </w:r>
    </w:p>
    <w:p w14:paraId="5B70F032">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职务：</w:t>
      </w:r>
    </w:p>
    <w:p w14:paraId="3B4C634F">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系</w:t>
      </w:r>
      <w:r>
        <w:rPr>
          <w:rFonts w:ascii="仿宋" w:hAnsi="仿宋" w:eastAsia="仿宋" w:cs="仿宋"/>
          <w:color w:val="000000" w:themeColor="text1"/>
          <w:sz w:val="24"/>
          <w:u w:val="single"/>
          <w14:textFill>
            <w14:solidFill>
              <w14:schemeClr w14:val="tx1"/>
            </w14:solidFill>
          </w14:textFill>
        </w:rPr>
        <w:t xml:space="preserve"> （填写供应商名称）</w:t>
      </w:r>
      <w:r>
        <w:rPr>
          <w:rFonts w:hint="eastAsia" w:ascii="仿宋" w:hAnsi="仿宋" w:eastAsia="仿宋" w:cs="仿宋"/>
          <w:color w:val="000000" w:themeColor="text1"/>
          <w:sz w:val="24"/>
          <w14:textFill>
            <w14:solidFill>
              <w14:schemeClr w14:val="tx1"/>
            </w14:solidFill>
          </w14:textFill>
        </w:rPr>
        <w:t>的法定代表人。</w:t>
      </w:r>
    </w:p>
    <w:p w14:paraId="0AAF9214">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特此证明。</w:t>
      </w:r>
    </w:p>
    <w:p w14:paraId="0FE59806">
      <w:pPr>
        <w:spacing w:line="336" w:lineRule="auto"/>
        <w:rPr>
          <w:rFonts w:ascii="仿宋" w:hAnsi="仿宋" w:eastAsia="仿宋" w:cs="仿宋"/>
          <w:color w:val="000000" w:themeColor="text1"/>
          <w:sz w:val="24"/>
          <w14:textFill>
            <w14:solidFill>
              <w14:schemeClr w14:val="tx1"/>
            </w14:solidFill>
          </w14:textFill>
        </w:rPr>
      </w:pPr>
    </w:p>
    <w:p w14:paraId="05D7B5FC">
      <w:pPr>
        <w:spacing w:line="336" w:lineRule="auto"/>
        <w:jc w:val="righ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供应商名称（电子签名）：</w:t>
      </w:r>
    </w:p>
    <w:p w14:paraId="46B0960B">
      <w:pPr>
        <w:spacing w:line="336" w:lineRule="auto"/>
        <w:ind w:firstLine="6120" w:firstLineChars="25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p>
    <w:p w14:paraId="4BAA2F12">
      <w:pPr>
        <w:spacing w:line="336" w:lineRule="auto"/>
        <w:jc w:val="center"/>
        <w:rPr>
          <w:rFonts w:ascii="仿宋" w:hAnsi="仿宋" w:eastAsia="仿宋" w:cs="仿宋"/>
          <w:b/>
          <w:color w:val="000000" w:themeColor="text1"/>
          <w:kern w:val="0"/>
          <w:sz w:val="32"/>
          <w:szCs w:val="32"/>
          <w14:textFill>
            <w14:solidFill>
              <w14:schemeClr w14:val="tx1"/>
            </w14:solidFill>
          </w14:textFill>
        </w:rPr>
      </w:pPr>
    </w:p>
    <w:p w14:paraId="0DADB327">
      <w:pPr>
        <w:pStyle w:val="72"/>
        <w:rPr>
          <w:color w:val="000000" w:themeColor="text1"/>
          <w14:textFill>
            <w14:solidFill>
              <w14:schemeClr w14:val="tx1"/>
            </w14:solidFill>
          </w14:textFill>
        </w:rPr>
      </w:pPr>
    </w:p>
    <w:p w14:paraId="764DF449">
      <w:pPr>
        <w:pStyle w:val="73"/>
        <w:rPr>
          <w:rFonts w:eastAsia="仿宋"/>
          <w:color w:val="000000" w:themeColor="text1"/>
          <w14:textFill>
            <w14:solidFill>
              <w14:schemeClr w14:val="tx1"/>
            </w14:solidFill>
          </w14:textFill>
        </w:rPr>
      </w:pPr>
    </w:p>
    <w:p w14:paraId="563FE288">
      <w:pPr>
        <w:rPr>
          <w:color w:val="000000" w:themeColor="text1"/>
          <w14:textFill>
            <w14:solidFill>
              <w14:schemeClr w14:val="tx1"/>
            </w14:solidFill>
          </w14:textFill>
        </w:rPr>
      </w:pPr>
    </w:p>
    <w:p w14:paraId="6857608C">
      <w:pPr>
        <w:pStyle w:val="72"/>
        <w:rPr>
          <w:color w:val="000000" w:themeColor="text1"/>
          <w14:textFill>
            <w14:solidFill>
              <w14:schemeClr w14:val="tx1"/>
            </w14:solidFill>
          </w14:textFill>
        </w:rPr>
      </w:pPr>
    </w:p>
    <w:p w14:paraId="1BA9FB87">
      <w:pPr>
        <w:pStyle w:val="73"/>
        <w:rPr>
          <w:rFonts w:eastAsia="仿宋"/>
          <w:color w:val="000000" w:themeColor="text1"/>
          <w14:textFill>
            <w14:solidFill>
              <w14:schemeClr w14:val="tx1"/>
            </w14:solidFill>
          </w14:textFill>
        </w:rPr>
      </w:pPr>
    </w:p>
    <w:p w14:paraId="6D00B22D">
      <w:pPr>
        <w:jc w:val="center"/>
        <w:rPr>
          <w:rFonts w:hint="eastAsia" w:ascii="仿宋" w:hAnsi="仿宋" w:eastAsia="仿宋" w:cs="仿宋"/>
          <w:b/>
          <w:color w:val="000000" w:themeColor="text1"/>
          <w:kern w:val="0"/>
          <w:sz w:val="32"/>
          <w:szCs w:val="32"/>
          <w:lang w:val="en-US" w:eastAsia="zh-CN"/>
          <w14:textFill>
            <w14:solidFill>
              <w14:schemeClr w14:val="tx1"/>
            </w14:solidFill>
          </w14:textFill>
        </w:rPr>
      </w:pPr>
    </w:p>
    <w:p w14:paraId="6977387C">
      <w:pPr>
        <w:jc w:val="center"/>
        <w:rPr>
          <w:rFonts w:hint="eastAsia" w:ascii="仿宋" w:hAnsi="仿宋" w:eastAsia="仿宋" w:cs="仿宋"/>
          <w:b/>
          <w:bCs/>
          <w:color w:val="auto"/>
          <w:sz w:val="30"/>
          <w:szCs w:val="30"/>
          <w:lang w:val="zh-CN"/>
        </w:rPr>
      </w:pPr>
      <w:r>
        <w:rPr>
          <w:rFonts w:hint="eastAsia" w:ascii="仿宋" w:hAnsi="仿宋" w:eastAsia="仿宋" w:cs="仿宋"/>
          <w:b/>
          <w:color w:val="000000" w:themeColor="text1"/>
          <w:kern w:val="0"/>
          <w:sz w:val="32"/>
          <w:szCs w:val="32"/>
          <w:lang w:val="en-US" w:eastAsia="zh-CN"/>
          <w14:textFill>
            <w14:solidFill>
              <w14:schemeClr w14:val="tx1"/>
            </w14:solidFill>
          </w14:textFill>
        </w:rPr>
        <w:t>八</w:t>
      </w:r>
      <w:r>
        <w:rPr>
          <w:rFonts w:hint="eastAsia" w:ascii="仿宋" w:hAnsi="仿宋" w:eastAsia="仿宋" w:cs="仿宋"/>
          <w:b/>
          <w:color w:val="000000" w:themeColor="text1"/>
          <w:kern w:val="0"/>
          <w:sz w:val="32"/>
          <w:szCs w:val="32"/>
          <w14:textFill>
            <w14:solidFill>
              <w14:schemeClr w14:val="tx1"/>
            </w14:solidFill>
          </w14:textFill>
        </w:rPr>
        <w:t>、</w:t>
      </w:r>
      <w:r>
        <w:rPr>
          <w:rFonts w:hint="eastAsia" w:ascii="仿宋" w:hAnsi="仿宋" w:eastAsia="仿宋" w:cs="仿宋"/>
          <w:b/>
          <w:bCs/>
          <w:color w:val="auto"/>
          <w:sz w:val="30"/>
          <w:szCs w:val="30"/>
          <w:lang w:val="zh-CN"/>
        </w:rPr>
        <w:t>商务资信响应表</w:t>
      </w:r>
    </w:p>
    <w:p w14:paraId="0F30E9FD">
      <w:pPr>
        <w:spacing w:line="360" w:lineRule="auto"/>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（由</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根据采购需求及采购文件要求编制）</w:t>
      </w:r>
    </w:p>
    <w:tbl>
      <w:tblPr>
        <w:tblStyle w:val="61"/>
        <w:tblpPr w:leftFromText="180" w:rightFromText="180" w:vertAnchor="text" w:horzAnchor="page" w:tblpX="1632" w:tblpY="391"/>
        <w:tblOverlap w:val="never"/>
        <w:tblW w:w="899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5"/>
        <w:gridCol w:w="3262"/>
        <w:gridCol w:w="2399"/>
        <w:gridCol w:w="2463"/>
      </w:tblGrid>
      <w:tr w14:paraId="1DE690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875" w:type="dxa"/>
            <w:tcBorders>
              <w:top w:val="single" w:color="auto" w:sz="4" w:space="0"/>
              <w:left w:val="single" w:color="auto" w:sz="4" w:space="0"/>
              <w:bottom w:val="single" w:color="auto" w:sz="4" w:space="0"/>
              <w:right w:val="single" w:color="auto" w:sz="4" w:space="0"/>
            </w:tcBorders>
            <w:vAlign w:val="center"/>
          </w:tcPr>
          <w:p w14:paraId="050B54F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bidi="ar"/>
              </w:rPr>
              <w:t>序号</w:t>
            </w:r>
          </w:p>
        </w:tc>
        <w:tc>
          <w:tcPr>
            <w:tcW w:w="3262" w:type="dxa"/>
            <w:tcBorders>
              <w:top w:val="single" w:color="auto" w:sz="4" w:space="0"/>
              <w:left w:val="single" w:color="auto" w:sz="4" w:space="0"/>
              <w:bottom w:val="single" w:color="auto" w:sz="4" w:space="0"/>
              <w:right w:val="single" w:color="auto" w:sz="4" w:space="0"/>
            </w:tcBorders>
            <w:vAlign w:val="center"/>
          </w:tcPr>
          <w:p w14:paraId="41515B8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bidi="ar"/>
              </w:rPr>
              <w:t>采购文件要求</w:t>
            </w:r>
          </w:p>
        </w:tc>
        <w:tc>
          <w:tcPr>
            <w:tcW w:w="2399" w:type="dxa"/>
            <w:tcBorders>
              <w:top w:val="single" w:color="auto" w:sz="4" w:space="0"/>
              <w:left w:val="single" w:color="auto" w:sz="4" w:space="0"/>
              <w:bottom w:val="single" w:color="auto" w:sz="4" w:space="0"/>
              <w:right w:val="single" w:color="auto" w:sz="4" w:space="0"/>
            </w:tcBorders>
            <w:vAlign w:val="center"/>
          </w:tcPr>
          <w:p w14:paraId="1E74AA1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bidi="ar"/>
              </w:rPr>
              <w:t>是否响应</w:t>
            </w:r>
          </w:p>
        </w:tc>
        <w:tc>
          <w:tcPr>
            <w:tcW w:w="2463" w:type="dxa"/>
            <w:tcBorders>
              <w:top w:val="single" w:color="auto" w:sz="4" w:space="0"/>
              <w:left w:val="single" w:color="auto" w:sz="4" w:space="0"/>
              <w:bottom w:val="single" w:color="auto" w:sz="4" w:space="0"/>
              <w:right w:val="single" w:color="auto" w:sz="4" w:space="0"/>
            </w:tcBorders>
            <w:vAlign w:val="center"/>
          </w:tcPr>
          <w:p w14:paraId="45AEB5F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bidi="ar"/>
              </w:rPr>
              <w:t>供应商</w:t>
            </w:r>
            <w:r>
              <w:rPr>
                <w:rFonts w:hint="eastAsia" w:ascii="仿宋" w:hAnsi="仿宋" w:eastAsia="仿宋" w:cs="仿宋"/>
                <w:b/>
                <w:bCs/>
                <w:color w:val="auto"/>
                <w:sz w:val="24"/>
                <w:szCs w:val="24"/>
                <w:lang w:bidi="ar"/>
              </w:rPr>
              <w:t>的承诺或说明</w:t>
            </w:r>
          </w:p>
        </w:tc>
      </w:tr>
      <w:tr w14:paraId="41DA12B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3" w:hRule="atLeast"/>
        </w:trPr>
        <w:tc>
          <w:tcPr>
            <w:tcW w:w="875" w:type="dxa"/>
            <w:tcBorders>
              <w:top w:val="single" w:color="auto" w:sz="4" w:space="0"/>
              <w:left w:val="single" w:color="auto" w:sz="4" w:space="0"/>
              <w:bottom w:val="single" w:color="auto" w:sz="4" w:space="0"/>
              <w:right w:val="single" w:color="auto" w:sz="4" w:space="0"/>
            </w:tcBorders>
            <w:vAlign w:val="center"/>
          </w:tcPr>
          <w:p w14:paraId="1A310C3B">
            <w:pPr>
              <w:keepNext w:val="0"/>
              <w:keepLines w:val="0"/>
              <w:suppressLineNumbers w:val="0"/>
              <w:spacing w:before="0" w:beforeAutospacing="0" w:after="0" w:afterAutospacing="0" w:line="340" w:lineRule="exact"/>
              <w:ind w:left="0" w:right="0"/>
              <w:jc w:val="center"/>
              <w:rPr>
                <w:rFonts w:hint="eastAsia" w:ascii="仿宋" w:hAnsi="仿宋" w:eastAsia="仿宋" w:cs="仿宋"/>
                <w:b w:val="0"/>
                <w:bCs w:val="0"/>
                <w:color w:val="auto"/>
                <w:sz w:val="24"/>
                <w:szCs w:val="24"/>
              </w:rPr>
            </w:pPr>
          </w:p>
        </w:tc>
        <w:tc>
          <w:tcPr>
            <w:tcW w:w="3262" w:type="dxa"/>
            <w:tcBorders>
              <w:top w:val="single" w:color="auto" w:sz="4" w:space="0"/>
              <w:left w:val="single" w:color="auto" w:sz="4" w:space="0"/>
              <w:bottom w:val="single" w:color="auto" w:sz="4" w:space="0"/>
              <w:right w:val="single" w:color="auto" w:sz="4" w:space="0"/>
            </w:tcBorders>
            <w:vAlign w:val="center"/>
          </w:tcPr>
          <w:p w14:paraId="7C7E6B4D">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c>
          <w:tcPr>
            <w:tcW w:w="2399" w:type="dxa"/>
            <w:tcBorders>
              <w:top w:val="single" w:color="auto" w:sz="4" w:space="0"/>
              <w:left w:val="single" w:color="auto" w:sz="4" w:space="0"/>
              <w:bottom w:val="single" w:color="auto" w:sz="4" w:space="0"/>
              <w:right w:val="single" w:color="auto" w:sz="4" w:space="0"/>
            </w:tcBorders>
            <w:vAlign w:val="center"/>
          </w:tcPr>
          <w:p w14:paraId="647ECD7A">
            <w:pPr>
              <w:keepNext w:val="0"/>
              <w:keepLines w:val="0"/>
              <w:suppressLineNumbers w:val="0"/>
              <w:snapToGrid w:val="0"/>
              <w:spacing w:before="120" w:beforeLines="50" w:beforeAutospacing="0" w:after="0" w:afterAutospacing="0" w:line="360" w:lineRule="auto"/>
              <w:ind w:left="43" w:right="0"/>
              <w:jc w:val="center"/>
              <w:rPr>
                <w:rFonts w:hint="eastAsia" w:ascii="仿宋" w:hAnsi="仿宋" w:eastAsia="仿宋" w:cs="仿宋"/>
                <w:color w:val="auto"/>
                <w:sz w:val="24"/>
                <w:szCs w:val="24"/>
              </w:rPr>
            </w:pPr>
          </w:p>
        </w:tc>
        <w:tc>
          <w:tcPr>
            <w:tcW w:w="2463" w:type="dxa"/>
            <w:tcBorders>
              <w:top w:val="single" w:color="auto" w:sz="4" w:space="0"/>
              <w:left w:val="single" w:color="auto" w:sz="4" w:space="0"/>
              <w:bottom w:val="single" w:color="auto" w:sz="4" w:space="0"/>
              <w:right w:val="single" w:color="auto" w:sz="4" w:space="0"/>
            </w:tcBorders>
            <w:vAlign w:val="center"/>
          </w:tcPr>
          <w:p w14:paraId="4BB8F8E2">
            <w:pPr>
              <w:keepNext w:val="0"/>
              <w:keepLines w:val="0"/>
              <w:suppressLineNumbers w:val="0"/>
              <w:snapToGrid w:val="0"/>
              <w:spacing w:before="120" w:beforeLines="50" w:beforeAutospacing="0" w:after="0" w:afterAutospacing="0" w:line="360" w:lineRule="auto"/>
              <w:ind w:left="43" w:right="0"/>
              <w:jc w:val="center"/>
              <w:rPr>
                <w:rFonts w:hint="eastAsia" w:ascii="仿宋" w:hAnsi="仿宋" w:eastAsia="仿宋" w:cs="仿宋"/>
                <w:color w:val="auto"/>
                <w:sz w:val="24"/>
                <w:szCs w:val="24"/>
              </w:rPr>
            </w:pPr>
          </w:p>
        </w:tc>
      </w:tr>
      <w:tr w14:paraId="262CF6F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875" w:type="dxa"/>
            <w:tcBorders>
              <w:top w:val="single" w:color="auto" w:sz="4" w:space="0"/>
              <w:left w:val="single" w:color="auto" w:sz="4" w:space="0"/>
              <w:bottom w:val="single" w:color="auto" w:sz="4" w:space="0"/>
              <w:right w:val="single" w:color="auto" w:sz="4" w:space="0"/>
            </w:tcBorders>
            <w:vAlign w:val="center"/>
          </w:tcPr>
          <w:p w14:paraId="7D52E43B">
            <w:pPr>
              <w:keepNext w:val="0"/>
              <w:keepLines w:val="0"/>
              <w:suppressLineNumbers w:val="0"/>
              <w:spacing w:before="0" w:beforeAutospacing="0" w:after="0" w:afterAutospacing="0" w:line="340" w:lineRule="exact"/>
              <w:ind w:left="0" w:right="0"/>
              <w:jc w:val="center"/>
              <w:rPr>
                <w:rFonts w:hint="eastAsia" w:ascii="仿宋" w:hAnsi="仿宋" w:eastAsia="仿宋" w:cs="仿宋"/>
                <w:b w:val="0"/>
                <w:bCs w:val="0"/>
                <w:color w:val="auto"/>
                <w:sz w:val="24"/>
                <w:szCs w:val="24"/>
              </w:rPr>
            </w:pPr>
          </w:p>
        </w:tc>
        <w:tc>
          <w:tcPr>
            <w:tcW w:w="3262" w:type="dxa"/>
            <w:tcBorders>
              <w:top w:val="single" w:color="auto" w:sz="4" w:space="0"/>
              <w:left w:val="single" w:color="auto" w:sz="4" w:space="0"/>
              <w:bottom w:val="single" w:color="auto" w:sz="4" w:space="0"/>
              <w:right w:val="single" w:color="auto" w:sz="4" w:space="0"/>
            </w:tcBorders>
            <w:vAlign w:val="center"/>
          </w:tcPr>
          <w:p w14:paraId="7D9D1959">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c>
          <w:tcPr>
            <w:tcW w:w="2399" w:type="dxa"/>
            <w:tcBorders>
              <w:top w:val="single" w:color="auto" w:sz="4" w:space="0"/>
              <w:left w:val="single" w:color="auto" w:sz="4" w:space="0"/>
              <w:bottom w:val="single" w:color="auto" w:sz="4" w:space="0"/>
              <w:right w:val="single" w:color="auto" w:sz="4" w:space="0"/>
            </w:tcBorders>
            <w:vAlign w:val="center"/>
          </w:tcPr>
          <w:p w14:paraId="4AB01353">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c>
          <w:tcPr>
            <w:tcW w:w="2463" w:type="dxa"/>
            <w:tcBorders>
              <w:top w:val="single" w:color="auto" w:sz="4" w:space="0"/>
              <w:left w:val="single" w:color="auto" w:sz="4" w:space="0"/>
              <w:bottom w:val="single" w:color="auto" w:sz="4" w:space="0"/>
              <w:right w:val="single" w:color="auto" w:sz="4" w:space="0"/>
            </w:tcBorders>
            <w:vAlign w:val="center"/>
          </w:tcPr>
          <w:p w14:paraId="34B882FD">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r>
      <w:tr w14:paraId="5B50755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vAlign w:val="center"/>
          </w:tcPr>
          <w:p w14:paraId="4A749BB2">
            <w:pPr>
              <w:keepNext w:val="0"/>
              <w:keepLines w:val="0"/>
              <w:suppressLineNumbers w:val="0"/>
              <w:spacing w:before="0" w:beforeAutospacing="0" w:after="0" w:afterAutospacing="0" w:line="340" w:lineRule="exact"/>
              <w:ind w:left="0" w:right="0"/>
              <w:jc w:val="center"/>
              <w:rPr>
                <w:rFonts w:hint="eastAsia" w:ascii="仿宋" w:hAnsi="仿宋" w:eastAsia="仿宋" w:cs="仿宋"/>
                <w:color w:val="auto"/>
                <w:sz w:val="24"/>
                <w:szCs w:val="24"/>
                <w:lang w:val="en-US" w:eastAsia="zh-CN"/>
              </w:rPr>
            </w:pPr>
          </w:p>
        </w:tc>
        <w:tc>
          <w:tcPr>
            <w:tcW w:w="3262" w:type="dxa"/>
            <w:tcBorders>
              <w:top w:val="single" w:color="auto" w:sz="4" w:space="0"/>
              <w:left w:val="single" w:color="auto" w:sz="4" w:space="0"/>
              <w:bottom w:val="single" w:color="auto" w:sz="4" w:space="0"/>
              <w:right w:val="single" w:color="auto" w:sz="4" w:space="0"/>
            </w:tcBorders>
            <w:vAlign w:val="center"/>
          </w:tcPr>
          <w:p w14:paraId="1C4A6089">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c>
          <w:tcPr>
            <w:tcW w:w="2399" w:type="dxa"/>
            <w:tcBorders>
              <w:top w:val="single" w:color="auto" w:sz="4" w:space="0"/>
              <w:left w:val="single" w:color="auto" w:sz="4" w:space="0"/>
              <w:bottom w:val="single" w:color="auto" w:sz="4" w:space="0"/>
              <w:right w:val="single" w:color="auto" w:sz="4" w:space="0"/>
            </w:tcBorders>
            <w:vAlign w:val="center"/>
          </w:tcPr>
          <w:p w14:paraId="3E97867F">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c>
          <w:tcPr>
            <w:tcW w:w="2463" w:type="dxa"/>
            <w:tcBorders>
              <w:top w:val="single" w:color="auto" w:sz="4" w:space="0"/>
              <w:left w:val="single" w:color="auto" w:sz="4" w:space="0"/>
              <w:bottom w:val="single" w:color="auto" w:sz="4" w:space="0"/>
              <w:right w:val="single" w:color="auto" w:sz="4" w:space="0"/>
            </w:tcBorders>
            <w:vAlign w:val="center"/>
          </w:tcPr>
          <w:p w14:paraId="0C35A214">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r>
      <w:tr w14:paraId="0FFE760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vAlign w:val="center"/>
          </w:tcPr>
          <w:p w14:paraId="22747734">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c>
          <w:tcPr>
            <w:tcW w:w="3262" w:type="dxa"/>
            <w:tcBorders>
              <w:top w:val="single" w:color="auto" w:sz="4" w:space="0"/>
              <w:left w:val="single" w:color="auto" w:sz="4" w:space="0"/>
              <w:bottom w:val="single" w:color="auto" w:sz="4" w:space="0"/>
              <w:right w:val="single" w:color="auto" w:sz="4" w:space="0"/>
            </w:tcBorders>
            <w:vAlign w:val="center"/>
          </w:tcPr>
          <w:p w14:paraId="71DDF846">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p>
        </w:tc>
        <w:tc>
          <w:tcPr>
            <w:tcW w:w="2399" w:type="dxa"/>
            <w:tcBorders>
              <w:top w:val="single" w:color="auto" w:sz="4" w:space="0"/>
              <w:left w:val="single" w:color="auto" w:sz="4" w:space="0"/>
              <w:bottom w:val="single" w:color="auto" w:sz="4" w:space="0"/>
              <w:right w:val="single" w:color="auto" w:sz="4" w:space="0"/>
            </w:tcBorders>
            <w:vAlign w:val="center"/>
          </w:tcPr>
          <w:p w14:paraId="591490CB">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c>
          <w:tcPr>
            <w:tcW w:w="2463" w:type="dxa"/>
            <w:tcBorders>
              <w:top w:val="single" w:color="auto" w:sz="4" w:space="0"/>
              <w:left w:val="single" w:color="auto" w:sz="4" w:space="0"/>
              <w:bottom w:val="single" w:color="auto" w:sz="4" w:space="0"/>
              <w:right w:val="single" w:color="auto" w:sz="4" w:space="0"/>
            </w:tcBorders>
            <w:vAlign w:val="center"/>
          </w:tcPr>
          <w:p w14:paraId="6407C128">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r>
    </w:tbl>
    <w:p w14:paraId="28426602">
      <w:pPr>
        <w:snapToGrid w:val="0"/>
        <w:spacing w:before="50" w:after="50" w:line="600" w:lineRule="exact"/>
        <w:rPr>
          <w:rFonts w:hint="eastAsia" w:ascii="仿宋" w:hAnsi="仿宋" w:eastAsia="仿宋" w:cs="仿宋"/>
          <w:color w:val="auto"/>
          <w:kern w:val="0"/>
          <w:sz w:val="24"/>
          <w:szCs w:val="24"/>
        </w:rPr>
      </w:pPr>
      <w:r>
        <w:rPr>
          <w:rFonts w:hint="eastAsia" w:ascii="仿宋" w:hAnsi="仿宋" w:eastAsia="仿宋" w:cs="仿宋"/>
          <w:color w:val="auto"/>
          <w:sz w:val="24"/>
          <w:szCs w:val="24"/>
          <w:lang w:bidi="ar"/>
        </w:rPr>
        <w:t xml:space="preserve">  </w:t>
      </w:r>
      <w:r>
        <w:rPr>
          <w:rFonts w:hint="eastAsia" w:ascii="仿宋" w:hAnsi="仿宋" w:eastAsia="仿宋" w:cs="仿宋"/>
          <w:color w:val="auto"/>
          <w:sz w:val="24"/>
          <w:szCs w:val="24"/>
          <w:lang w:val="en-US" w:eastAsia="zh-CN" w:bidi="ar"/>
        </w:rPr>
        <w:t xml:space="preserve">                        </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供应商名称（</w:t>
      </w:r>
      <w:r>
        <w:rPr>
          <w:rFonts w:hint="eastAsia" w:ascii="仿宋" w:hAnsi="仿宋" w:eastAsia="仿宋" w:cs="仿宋"/>
          <w:color w:val="auto"/>
          <w:kern w:val="0"/>
          <w:sz w:val="24"/>
          <w:szCs w:val="24"/>
          <w:lang w:val="zh-CN"/>
        </w:rPr>
        <w:t>电子签名</w:t>
      </w:r>
      <w:r>
        <w:rPr>
          <w:rFonts w:hint="eastAsia" w:ascii="仿宋" w:hAnsi="仿宋" w:eastAsia="仿宋" w:cs="仿宋"/>
          <w:color w:val="auto"/>
          <w:kern w:val="0"/>
          <w:sz w:val="24"/>
          <w:szCs w:val="24"/>
        </w:rPr>
        <w:t xml:space="preserve">）：                       </w:t>
      </w:r>
    </w:p>
    <w:p w14:paraId="00B76C92">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日期：  年  月   日</w:t>
      </w:r>
    </w:p>
    <w:p w14:paraId="67403861">
      <w:pPr>
        <w:pStyle w:val="18"/>
        <w:jc w:val="center"/>
        <w:rPr>
          <w:rFonts w:hint="eastAsia" w:ascii="仿宋" w:hAnsi="仿宋" w:eastAsia="仿宋" w:cs="仿宋"/>
          <w:b/>
          <w:bCs/>
          <w:color w:val="auto"/>
          <w:kern w:val="2"/>
          <w:sz w:val="30"/>
          <w:szCs w:val="30"/>
          <w:lang w:val="en-US" w:eastAsia="zh-CN" w:bidi="ar-SA"/>
        </w:rPr>
      </w:pPr>
    </w:p>
    <w:p w14:paraId="4AA1E1AF">
      <w:pPr>
        <w:pStyle w:val="18"/>
        <w:jc w:val="center"/>
        <w:rPr>
          <w:rFonts w:hint="eastAsia" w:ascii="仿宋" w:hAnsi="仿宋" w:eastAsia="仿宋" w:cs="仿宋"/>
          <w:b/>
          <w:bCs/>
          <w:color w:val="auto"/>
          <w:kern w:val="2"/>
          <w:sz w:val="30"/>
          <w:szCs w:val="30"/>
          <w:lang w:val="zh-CN" w:eastAsia="zh-CN" w:bidi="ar-SA"/>
        </w:rPr>
      </w:pPr>
      <w:r>
        <w:rPr>
          <w:rFonts w:hint="eastAsia" w:ascii="仿宋" w:hAnsi="仿宋" w:eastAsia="仿宋" w:cs="仿宋"/>
          <w:b/>
          <w:bCs/>
          <w:color w:val="auto"/>
          <w:kern w:val="2"/>
          <w:sz w:val="30"/>
          <w:szCs w:val="30"/>
          <w:lang w:val="en-US" w:eastAsia="zh-CN" w:bidi="ar-SA"/>
        </w:rPr>
        <w:t>九、技术偏离表</w:t>
      </w:r>
    </w:p>
    <w:p w14:paraId="262AEDD4">
      <w:pPr>
        <w:spacing w:line="360" w:lineRule="auto"/>
        <w:ind w:firstLine="240" w:firstLineChars="100"/>
        <w:jc w:val="center"/>
        <w:rPr>
          <w:rFonts w:hint="eastAsia" w:ascii="仿宋" w:hAnsi="仿宋" w:eastAsia="仿宋" w:cs="仿宋"/>
          <w:b/>
          <w:bCs/>
          <w:color w:val="auto"/>
          <w:sz w:val="24"/>
          <w:szCs w:val="24"/>
        </w:rPr>
      </w:pPr>
      <w:r>
        <w:rPr>
          <w:rFonts w:hint="eastAsia" w:ascii="仿宋" w:hAnsi="仿宋" w:eastAsia="仿宋" w:cs="仿宋"/>
          <w:color w:val="auto"/>
          <w:sz w:val="24"/>
          <w:szCs w:val="24"/>
        </w:rPr>
        <w:t>（由</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根据采购需求及采购文件要求编制）</w:t>
      </w:r>
    </w:p>
    <w:tbl>
      <w:tblPr>
        <w:tblStyle w:val="61"/>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274"/>
        <w:gridCol w:w="2388"/>
        <w:gridCol w:w="2413"/>
      </w:tblGrid>
      <w:tr w14:paraId="314C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197285E">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274" w:type="dxa"/>
            <w:tcBorders>
              <w:top w:val="single" w:color="auto" w:sz="4" w:space="0"/>
              <w:left w:val="single" w:color="auto" w:sz="4" w:space="0"/>
              <w:bottom w:val="single" w:color="auto" w:sz="4" w:space="0"/>
              <w:right w:val="single" w:color="auto" w:sz="4" w:space="0"/>
            </w:tcBorders>
            <w:vAlign w:val="center"/>
          </w:tcPr>
          <w:p w14:paraId="10A5EF45">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采购文件要求</w:t>
            </w:r>
          </w:p>
        </w:tc>
        <w:tc>
          <w:tcPr>
            <w:tcW w:w="2388" w:type="dxa"/>
            <w:tcBorders>
              <w:top w:val="single" w:color="auto" w:sz="4" w:space="0"/>
              <w:left w:val="single" w:color="auto" w:sz="4" w:space="0"/>
              <w:bottom w:val="single" w:color="auto" w:sz="4" w:space="0"/>
              <w:right w:val="single" w:color="auto" w:sz="4" w:space="0"/>
            </w:tcBorders>
            <w:vAlign w:val="center"/>
          </w:tcPr>
          <w:p w14:paraId="5F166C52">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是否</w:t>
            </w:r>
            <w:r>
              <w:rPr>
                <w:rFonts w:hint="eastAsia" w:ascii="仿宋" w:hAnsi="仿宋" w:eastAsia="仿宋" w:cs="仿宋"/>
                <w:color w:val="auto"/>
                <w:sz w:val="24"/>
                <w:szCs w:val="24"/>
              </w:rPr>
              <w:t>响应</w:t>
            </w:r>
          </w:p>
        </w:tc>
        <w:tc>
          <w:tcPr>
            <w:tcW w:w="2413" w:type="dxa"/>
            <w:tcBorders>
              <w:top w:val="single" w:color="auto" w:sz="4" w:space="0"/>
              <w:left w:val="single" w:color="auto" w:sz="4" w:space="0"/>
              <w:bottom w:val="single" w:color="auto" w:sz="4" w:space="0"/>
              <w:right w:val="single" w:color="auto" w:sz="4" w:space="0"/>
            </w:tcBorders>
            <w:vAlign w:val="center"/>
          </w:tcPr>
          <w:p w14:paraId="1C9372F4">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偏离情况</w:t>
            </w:r>
          </w:p>
        </w:tc>
      </w:tr>
      <w:tr w14:paraId="2602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3BA6395B">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c>
          <w:tcPr>
            <w:tcW w:w="3274" w:type="dxa"/>
            <w:tcBorders>
              <w:top w:val="single" w:color="auto" w:sz="4" w:space="0"/>
              <w:left w:val="single" w:color="auto" w:sz="4" w:space="0"/>
              <w:bottom w:val="single" w:color="auto" w:sz="4" w:space="0"/>
              <w:right w:val="single" w:color="auto" w:sz="4" w:space="0"/>
            </w:tcBorders>
            <w:vAlign w:val="center"/>
          </w:tcPr>
          <w:p w14:paraId="5AAEFF13">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388" w:type="dxa"/>
            <w:tcBorders>
              <w:top w:val="single" w:color="auto" w:sz="4" w:space="0"/>
              <w:left w:val="single" w:color="auto" w:sz="4" w:space="0"/>
              <w:bottom w:val="single" w:color="auto" w:sz="4" w:space="0"/>
              <w:right w:val="single" w:color="auto" w:sz="4" w:space="0"/>
            </w:tcBorders>
            <w:vAlign w:val="center"/>
          </w:tcPr>
          <w:p w14:paraId="777A48D6">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413" w:type="dxa"/>
            <w:tcBorders>
              <w:top w:val="single" w:color="auto" w:sz="4" w:space="0"/>
              <w:left w:val="single" w:color="auto" w:sz="4" w:space="0"/>
              <w:bottom w:val="single" w:color="auto" w:sz="4" w:space="0"/>
              <w:right w:val="single" w:color="auto" w:sz="4" w:space="0"/>
            </w:tcBorders>
            <w:vAlign w:val="center"/>
          </w:tcPr>
          <w:p w14:paraId="2E64A2EA">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r>
      <w:tr w14:paraId="4E10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5D4B163">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c>
          <w:tcPr>
            <w:tcW w:w="3274" w:type="dxa"/>
            <w:tcBorders>
              <w:top w:val="single" w:color="auto" w:sz="4" w:space="0"/>
              <w:left w:val="single" w:color="auto" w:sz="4" w:space="0"/>
              <w:bottom w:val="single" w:color="auto" w:sz="4" w:space="0"/>
              <w:right w:val="single" w:color="auto" w:sz="4" w:space="0"/>
            </w:tcBorders>
            <w:vAlign w:val="center"/>
          </w:tcPr>
          <w:p w14:paraId="2FD706EE">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388" w:type="dxa"/>
            <w:tcBorders>
              <w:top w:val="single" w:color="auto" w:sz="4" w:space="0"/>
              <w:left w:val="single" w:color="auto" w:sz="4" w:space="0"/>
              <w:bottom w:val="single" w:color="auto" w:sz="4" w:space="0"/>
              <w:right w:val="single" w:color="auto" w:sz="4" w:space="0"/>
            </w:tcBorders>
            <w:vAlign w:val="center"/>
          </w:tcPr>
          <w:p w14:paraId="5A6703C9">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413" w:type="dxa"/>
            <w:tcBorders>
              <w:top w:val="single" w:color="auto" w:sz="4" w:space="0"/>
              <w:left w:val="single" w:color="auto" w:sz="4" w:space="0"/>
              <w:bottom w:val="single" w:color="auto" w:sz="4" w:space="0"/>
              <w:right w:val="single" w:color="auto" w:sz="4" w:space="0"/>
            </w:tcBorders>
            <w:vAlign w:val="center"/>
          </w:tcPr>
          <w:p w14:paraId="7600B583">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r>
      <w:tr w14:paraId="2AD7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333E019">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c>
          <w:tcPr>
            <w:tcW w:w="3274" w:type="dxa"/>
            <w:tcBorders>
              <w:top w:val="single" w:color="auto" w:sz="4" w:space="0"/>
              <w:left w:val="single" w:color="auto" w:sz="4" w:space="0"/>
              <w:bottom w:val="single" w:color="auto" w:sz="4" w:space="0"/>
              <w:right w:val="single" w:color="auto" w:sz="4" w:space="0"/>
            </w:tcBorders>
            <w:vAlign w:val="center"/>
          </w:tcPr>
          <w:p w14:paraId="7C0EE62E">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388" w:type="dxa"/>
            <w:tcBorders>
              <w:top w:val="single" w:color="auto" w:sz="4" w:space="0"/>
              <w:left w:val="single" w:color="auto" w:sz="4" w:space="0"/>
              <w:bottom w:val="single" w:color="auto" w:sz="4" w:space="0"/>
              <w:right w:val="single" w:color="auto" w:sz="4" w:space="0"/>
            </w:tcBorders>
            <w:vAlign w:val="center"/>
          </w:tcPr>
          <w:p w14:paraId="38658103">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413" w:type="dxa"/>
            <w:tcBorders>
              <w:top w:val="single" w:color="auto" w:sz="4" w:space="0"/>
              <w:left w:val="single" w:color="auto" w:sz="4" w:space="0"/>
              <w:bottom w:val="single" w:color="auto" w:sz="4" w:space="0"/>
              <w:right w:val="single" w:color="auto" w:sz="4" w:space="0"/>
            </w:tcBorders>
            <w:vAlign w:val="center"/>
          </w:tcPr>
          <w:p w14:paraId="718FF91A">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r>
      <w:tr w14:paraId="3209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9F61413">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c>
          <w:tcPr>
            <w:tcW w:w="3274" w:type="dxa"/>
            <w:tcBorders>
              <w:top w:val="single" w:color="auto" w:sz="4" w:space="0"/>
              <w:left w:val="single" w:color="auto" w:sz="4" w:space="0"/>
              <w:bottom w:val="single" w:color="auto" w:sz="4" w:space="0"/>
              <w:right w:val="single" w:color="auto" w:sz="4" w:space="0"/>
            </w:tcBorders>
            <w:vAlign w:val="center"/>
          </w:tcPr>
          <w:p w14:paraId="7CAD1F37">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388" w:type="dxa"/>
            <w:tcBorders>
              <w:top w:val="single" w:color="auto" w:sz="4" w:space="0"/>
              <w:left w:val="single" w:color="auto" w:sz="4" w:space="0"/>
              <w:bottom w:val="single" w:color="auto" w:sz="4" w:space="0"/>
              <w:right w:val="single" w:color="auto" w:sz="4" w:space="0"/>
            </w:tcBorders>
            <w:vAlign w:val="center"/>
          </w:tcPr>
          <w:p w14:paraId="2BF734F4">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413" w:type="dxa"/>
            <w:tcBorders>
              <w:top w:val="single" w:color="auto" w:sz="4" w:space="0"/>
              <w:left w:val="single" w:color="auto" w:sz="4" w:space="0"/>
              <w:bottom w:val="single" w:color="auto" w:sz="4" w:space="0"/>
              <w:right w:val="single" w:color="auto" w:sz="4" w:space="0"/>
            </w:tcBorders>
            <w:vAlign w:val="center"/>
          </w:tcPr>
          <w:p w14:paraId="5D295419">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r>
      <w:tr w14:paraId="7E93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65533678">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c>
          <w:tcPr>
            <w:tcW w:w="3274" w:type="dxa"/>
            <w:tcBorders>
              <w:top w:val="single" w:color="auto" w:sz="4" w:space="0"/>
              <w:left w:val="single" w:color="auto" w:sz="4" w:space="0"/>
              <w:bottom w:val="single" w:color="auto" w:sz="4" w:space="0"/>
              <w:right w:val="single" w:color="auto" w:sz="4" w:space="0"/>
            </w:tcBorders>
            <w:vAlign w:val="center"/>
          </w:tcPr>
          <w:p w14:paraId="2B5F5D3D">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388" w:type="dxa"/>
            <w:tcBorders>
              <w:top w:val="single" w:color="auto" w:sz="4" w:space="0"/>
              <w:left w:val="single" w:color="auto" w:sz="4" w:space="0"/>
              <w:bottom w:val="single" w:color="auto" w:sz="4" w:space="0"/>
              <w:right w:val="single" w:color="auto" w:sz="4" w:space="0"/>
            </w:tcBorders>
            <w:vAlign w:val="center"/>
          </w:tcPr>
          <w:p w14:paraId="24BCD31A">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413" w:type="dxa"/>
            <w:tcBorders>
              <w:top w:val="single" w:color="auto" w:sz="4" w:space="0"/>
              <w:left w:val="single" w:color="auto" w:sz="4" w:space="0"/>
              <w:bottom w:val="single" w:color="auto" w:sz="4" w:space="0"/>
              <w:right w:val="single" w:color="auto" w:sz="4" w:space="0"/>
            </w:tcBorders>
            <w:vAlign w:val="center"/>
          </w:tcPr>
          <w:p w14:paraId="351F8FC6">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r>
    </w:tbl>
    <w:p w14:paraId="27E90EC2">
      <w:pPr>
        <w:tabs>
          <w:tab w:val="left" w:pos="570"/>
        </w:tabs>
        <w:spacing w:line="440" w:lineRule="exact"/>
        <w:jc w:val="left"/>
        <w:rPr>
          <w:rFonts w:hint="eastAsia" w:ascii="仿宋" w:hAnsi="仿宋" w:eastAsia="仿宋" w:cs="仿宋"/>
          <w:color w:val="auto"/>
          <w:sz w:val="24"/>
          <w:szCs w:val="24"/>
        </w:rPr>
      </w:pPr>
      <w:r>
        <w:rPr>
          <w:rFonts w:hint="eastAsia" w:ascii="仿宋" w:hAnsi="仿宋" w:eastAsia="仿宋" w:cs="仿宋"/>
          <w:b/>
          <w:bCs/>
          <w:color w:val="auto"/>
          <w:sz w:val="24"/>
          <w:szCs w:val="24"/>
          <w:lang w:eastAsia="zh-CN"/>
        </w:rPr>
        <w:t>供应商</w:t>
      </w:r>
      <w:r>
        <w:rPr>
          <w:rFonts w:hint="eastAsia" w:ascii="仿宋" w:hAnsi="仿宋" w:eastAsia="仿宋" w:cs="仿宋"/>
          <w:b/>
          <w:bCs/>
          <w:color w:val="auto"/>
          <w:sz w:val="24"/>
          <w:szCs w:val="24"/>
        </w:rPr>
        <w:t>保证除</w:t>
      </w:r>
      <w:r>
        <w:rPr>
          <w:rFonts w:hint="eastAsia" w:ascii="仿宋" w:hAnsi="仿宋" w:eastAsia="仿宋" w:cs="仿宋"/>
          <w:b/>
          <w:bCs/>
          <w:color w:val="auto"/>
          <w:sz w:val="24"/>
          <w:szCs w:val="24"/>
          <w:lang w:val="en-US" w:eastAsia="zh-CN"/>
        </w:rPr>
        <w:t>技术参数</w:t>
      </w:r>
      <w:r>
        <w:rPr>
          <w:rFonts w:hint="eastAsia" w:ascii="仿宋" w:hAnsi="仿宋" w:eastAsia="仿宋" w:cs="仿宋"/>
          <w:b/>
          <w:bCs/>
          <w:color w:val="auto"/>
          <w:sz w:val="24"/>
          <w:szCs w:val="24"/>
        </w:rPr>
        <w:t>偏离表列出的偏离外，</w:t>
      </w:r>
      <w:r>
        <w:rPr>
          <w:rFonts w:hint="eastAsia" w:ascii="仿宋" w:hAnsi="仿宋" w:eastAsia="仿宋" w:cs="仿宋"/>
          <w:b/>
          <w:bCs/>
          <w:color w:val="auto"/>
          <w:sz w:val="24"/>
          <w:szCs w:val="24"/>
          <w:lang w:eastAsia="zh-CN"/>
        </w:rPr>
        <w:t>供应商</w:t>
      </w:r>
      <w:r>
        <w:rPr>
          <w:rFonts w:hint="eastAsia" w:ascii="仿宋" w:hAnsi="仿宋" w:eastAsia="仿宋" w:cs="仿宋"/>
          <w:b/>
          <w:bCs/>
          <w:color w:val="auto"/>
          <w:sz w:val="24"/>
          <w:szCs w:val="24"/>
        </w:rPr>
        <w:t>响应</w:t>
      </w:r>
      <w:r>
        <w:rPr>
          <w:rFonts w:hint="eastAsia" w:ascii="仿宋" w:hAnsi="仿宋" w:eastAsia="仿宋" w:cs="仿宋"/>
          <w:b/>
          <w:bCs/>
          <w:color w:val="auto"/>
          <w:sz w:val="24"/>
          <w:szCs w:val="24"/>
          <w:lang w:eastAsia="zh-CN"/>
        </w:rPr>
        <w:t>采购</w:t>
      </w:r>
      <w:r>
        <w:rPr>
          <w:rFonts w:hint="eastAsia" w:ascii="仿宋" w:hAnsi="仿宋" w:eastAsia="仿宋" w:cs="仿宋"/>
          <w:b/>
          <w:bCs/>
          <w:color w:val="auto"/>
          <w:sz w:val="24"/>
          <w:szCs w:val="24"/>
        </w:rPr>
        <w:t>文件的全部要求</w:t>
      </w:r>
      <w:r>
        <w:rPr>
          <w:rFonts w:hint="eastAsia" w:ascii="仿宋" w:hAnsi="仿宋" w:eastAsia="仿宋" w:cs="仿宋"/>
          <w:b/>
          <w:bCs/>
          <w:color w:val="auto"/>
          <w:sz w:val="24"/>
          <w:szCs w:val="24"/>
          <w:lang w:eastAsia="zh-CN"/>
        </w:rPr>
        <w:t>。</w:t>
      </w:r>
    </w:p>
    <w:p w14:paraId="36607AF5">
      <w:pPr>
        <w:snapToGrid w:val="0"/>
        <w:spacing w:before="50" w:after="50" w:line="600" w:lineRule="exact"/>
        <w:ind w:firstLine="4320" w:firstLineChars="1800"/>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bidi="ar"/>
        </w:rPr>
        <w:t xml:space="preserve">                 </w:t>
      </w:r>
      <w:r>
        <w:rPr>
          <w:rFonts w:hint="eastAsia" w:ascii="仿宋" w:hAnsi="仿宋" w:eastAsia="仿宋" w:cs="仿宋"/>
          <w:color w:val="auto"/>
          <w:kern w:val="0"/>
          <w:sz w:val="24"/>
          <w:szCs w:val="24"/>
        </w:rPr>
        <w:t>供应商名称（</w:t>
      </w:r>
      <w:r>
        <w:rPr>
          <w:rFonts w:hint="eastAsia" w:ascii="仿宋" w:hAnsi="仿宋" w:eastAsia="仿宋" w:cs="仿宋"/>
          <w:color w:val="auto"/>
          <w:kern w:val="0"/>
          <w:sz w:val="24"/>
          <w:szCs w:val="24"/>
          <w:lang w:val="zh-CN"/>
        </w:rPr>
        <w:t>电子签名</w:t>
      </w:r>
      <w:r>
        <w:rPr>
          <w:rFonts w:hint="eastAsia" w:ascii="仿宋" w:hAnsi="仿宋" w:eastAsia="仿宋" w:cs="仿宋"/>
          <w:color w:val="auto"/>
          <w:kern w:val="0"/>
          <w:sz w:val="24"/>
          <w:szCs w:val="24"/>
        </w:rPr>
        <w:t xml:space="preserve">）：                       </w:t>
      </w:r>
    </w:p>
    <w:p w14:paraId="6FDF55FB">
      <w:pPr>
        <w:snapToGrid w:val="0"/>
        <w:spacing w:before="50" w:after="50" w:line="600" w:lineRule="exact"/>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日期：  年  月   日</w:t>
      </w:r>
    </w:p>
    <w:p w14:paraId="534D0BBB">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szCs w:val="24"/>
        </w:rPr>
        <w:t>注：此表仅提供了表格形式，</w:t>
      </w:r>
      <w:r>
        <w:rPr>
          <w:rFonts w:hint="eastAsia" w:ascii="仿宋" w:hAnsi="仿宋" w:eastAsia="仿宋" w:cs="仿宋"/>
          <w:b/>
          <w:bCs/>
          <w:color w:val="auto"/>
          <w:sz w:val="24"/>
          <w:szCs w:val="24"/>
          <w:lang w:eastAsia="zh-CN"/>
        </w:rPr>
        <w:t>供应商</w:t>
      </w:r>
      <w:r>
        <w:rPr>
          <w:rFonts w:hint="eastAsia" w:ascii="仿宋" w:hAnsi="仿宋" w:eastAsia="仿宋" w:cs="仿宋"/>
          <w:b/>
          <w:bCs/>
          <w:color w:val="auto"/>
          <w:sz w:val="24"/>
          <w:szCs w:val="24"/>
        </w:rPr>
        <w:t>可按此表格格式进行扩展。</w:t>
      </w:r>
    </w:p>
    <w:p w14:paraId="05E6D9A0">
      <w:pPr>
        <w:spacing w:line="336" w:lineRule="auto"/>
        <w:ind w:firstLine="6120" w:firstLineChars="2550"/>
        <w:rPr>
          <w:rFonts w:ascii="仿宋" w:hAnsi="仿宋" w:eastAsia="仿宋" w:cs="仿宋"/>
          <w:color w:val="000000" w:themeColor="text1"/>
          <w:sz w:val="24"/>
          <w14:textFill>
            <w14:solidFill>
              <w14:schemeClr w14:val="tx1"/>
            </w14:solidFill>
          </w14:textFill>
        </w:rPr>
      </w:pPr>
    </w:p>
    <w:p w14:paraId="5B40FD5E">
      <w:pPr>
        <w:pStyle w:val="72"/>
        <w:rPr>
          <w:color w:val="000000" w:themeColor="text1"/>
          <w14:textFill>
            <w14:solidFill>
              <w14:schemeClr w14:val="tx1"/>
            </w14:solidFill>
          </w14:textFill>
        </w:rPr>
      </w:pPr>
    </w:p>
    <w:p w14:paraId="59B0B792">
      <w:pPr>
        <w:spacing w:line="360" w:lineRule="auto"/>
        <w:jc w:val="center"/>
        <w:rPr>
          <w:rFonts w:hint="eastAsia" w:ascii="仿宋_GB2312" w:hAnsi="仿宋_GB2312" w:eastAsia="仿宋_GB2312" w:cs="仿宋_GB2312"/>
          <w:b/>
          <w:color w:val="000000" w:themeColor="text1"/>
          <w:sz w:val="32"/>
          <w:szCs w:val="32"/>
          <w:lang w:eastAsia="zh-CN"/>
          <w14:textFill>
            <w14:solidFill>
              <w14:schemeClr w14:val="tx1"/>
            </w14:solidFill>
          </w14:textFill>
        </w:rPr>
      </w:pPr>
    </w:p>
    <w:p w14:paraId="15239E41">
      <w:pPr>
        <w:numPr>
          <w:ilvl w:val="0"/>
          <w:numId w:val="0"/>
        </w:numPr>
        <w:spacing w:line="360" w:lineRule="auto"/>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b/>
          <w:color w:val="000000" w:themeColor="text1"/>
          <w:kern w:val="0"/>
          <w:sz w:val="32"/>
          <w:szCs w:val="32"/>
          <w:lang w:val="zh-CN"/>
          <w14:textFill>
            <w14:solidFill>
              <w14:schemeClr w14:val="tx1"/>
            </w14:solidFill>
          </w14:textFill>
        </w:rPr>
        <w:t>十、主要业绩证明</w:t>
      </w:r>
    </w:p>
    <w:p w14:paraId="161F2508">
      <w:pPr>
        <w:numPr>
          <w:ilvl w:val="0"/>
          <w:numId w:val="0"/>
        </w:numPr>
        <w:spacing w:line="360" w:lineRule="auto"/>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（由供应商根据采购需求及磋商文件要求编制）</w:t>
      </w:r>
    </w:p>
    <w:p w14:paraId="6972EE9C">
      <w:pPr>
        <w:autoSpaceDE w:val="0"/>
        <w:autoSpaceDN w:val="0"/>
        <w:spacing w:line="360" w:lineRule="auto"/>
        <w:ind w:firstLine="120"/>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附表</w:t>
      </w:r>
      <w:r>
        <w:rPr>
          <w:rFonts w:ascii="仿宋_GB2312" w:hAnsi="仿宋_GB2312" w:eastAsia="仿宋_GB2312" w:cs="仿宋_GB2312"/>
          <w:b/>
          <w:color w:val="000000" w:themeColor="text1"/>
          <w:sz w:val="24"/>
          <w14:textFill>
            <w14:solidFill>
              <w14:schemeClr w14:val="tx1"/>
            </w14:solidFill>
          </w14:textFill>
        </w:rPr>
        <w:t>:相关项目业绩一览表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2AD420DF">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65BB045C">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7CDD6223">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项目</w:t>
            </w:r>
          </w:p>
          <w:p w14:paraId="6C39ADB0">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FE7EBD9">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2F706E4E">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合同</w:t>
            </w:r>
          </w:p>
          <w:p w14:paraId="0600A52B">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金额</w:t>
            </w:r>
          </w:p>
          <w:p w14:paraId="43B01C15">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287B992">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合同签订</w:t>
            </w:r>
            <w:r>
              <w:rPr>
                <w:rFonts w:hint="eastAsia" w:ascii="仿宋_GB2312" w:hAnsi="仿宋_GB2312" w:eastAsia="仿宋_GB2312" w:cs="仿宋_GB2312"/>
                <w:color w:val="000000" w:themeColor="text1"/>
                <w:sz w:val="24"/>
                <w14:textFill>
                  <w14:solidFill>
                    <w14:schemeClr w14:val="tx1"/>
                  </w14:solidFill>
                </w14:textFill>
              </w:rPr>
              <w:t>日期</w:t>
            </w:r>
          </w:p>
        </w:tc>
        <w:tc>
          <w:tcPr>
            <w:tcW w:w="1515" w:type="dxa"/>
            <w:tcBorders>
              <w:top w:val="single" w:color="auto" w:sz="6" w:space="0"/>
              <w:left w:val="single" w:color="auto" w:sz="6" w:space="0"/>
              <w:bottom w:val="single" w:color="auto" w:sz="6" w:space="0"/>
              <w:right w:val="single" w:color="auto" w:sz="6" w:space="0"/>
            </w:tcBorders>
            <w:vAlign w:val="center"/>
          </w:tcPr>
          <w:p w14:paraId="71838BF6">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394B5180">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所在页码</w:t>
            </w:r>
          </w:p>
        </w:tc>
      </w:tr>
      <w:tr w14:paraId="6BDCB39D">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vAlign w:val="center"/>
          </w:tcPr>
          <w:p w14:paraId="180A5976">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vAlign w:val="center"/>
          </w:tcPr>
          <w:p w14:paraId="0E39920A">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vAlign w:val="center"/>
          </w:tcPr>
          <w:p w14:paraId="6D492487">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vAlign w:val="center"/>
          </w:tcPr>
          <w:p w14:paraId="36F0D82E">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vAlign w:val="center"/>
          </w:tcPr>
          <w:p w14:paraId="65FD2E44">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vAlign w:val="center"/>
          </w:tcPr>
          <w:p w14:paraId="7FDE005E">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vAlign w:val="center"/>
          </w:tcPr>
          <w:p w14:paraId="626FB0BC">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r>
      <w:tr w14:paraId="2FE7E2F1">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vAlign w:val="center"/>
          </w:tcPr>
          <w:p w14:paraId="6E44C82B">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vAlign w:val="center"/>
          </w:tcPr>
          <w:p w14:paraId="54EA51E0">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vAlign w:val="center"/>
          </w:tcPr>
          <w:p w14:paraId="1B7996F7">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vAlign w:val="center"/>
          </w:tcPr>
          <w:p w14:paraId="3F518903">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vAlign w:val="center"/>
          </w:tcPr>
          <w:p w14:paraId="3939A254">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vAlign w:val="center"/>
          </w:tcPr>
          <w:p w14:paraId="7669683C">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vAlign w:val="center"/>
          </w:tcPr>
          <w:p w14:paraId="11FC3DCF">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r>
      <w:tr w14:paraId="2EA78229">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vAlign w:val="center"/>
          </w:tcPr>
          <w:p w14:paraId="781A02FD">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vAlign w:val="center"/>
          </w:tcPr>
          <w:p w14:paraId="68616342">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vAlign w:val="center"/>
          </w:tcPr>
          <w:p w14:paraId="701C3996">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vAlign w:val="center"/>
          </w:tcPr>
          <w:p w14:paraId="1236AAC6">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vAlign w:val="center"/>
          </w:tcPr>
          <w:p w14:paraId="649714E5">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vAlign w:val="center"/>
          </w:tcPr>
          <w:p w14:paraId="71DC573D">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vAlign w:val="center"/>
          </w:tcPr>
          <w:p w14:paraId="258F8E61">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r>
    </w:tbl>
    <w:p w14:paraId="06922D08">
      <w:pPr>
        <w:autoSpaceDE w:val="0"/>
        <w:autoSpaceDN w:val="0"/>
        <w:spacing w:line="360" w:lineRule="auto"/>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注：供应商可按上述的格式自行编制，须随表提交相应的合同</w:t>
      </w:r>
      <w:r>
        <w:rPr>
          <w:rFonts w:hint="eastAsia" w:ascii="仿宋_GB2312" w:hAnsi="仿宋_GB2312" w:eastAsia="仿宋_GB2312" w:cs="仿宋_GB2312"/>
          <w:b/>
          <w:color w:val="000000" w:themeColor="text1"/>
          <w:sz w:val="24"/>
          <w:lang w:eastAsia="zh-CN"/>
          <w14:textFill>
            <w14:solidFill>
              <w14:schemeClr w14:val="tx1"/>
            </w14:solidFill>
          </w14:textFill>
        </w:rPr>
        <w:t>扫描</w:t>
      </w:r>
      <w:r>
        <w:rPr>
          <w:rFonts w:hint="eastAsia" w:ascii="仿宋_GB2312" w:hAnsi="仿宋_GB2312" w:eastAsia="仿宋_GB2312" w:cs="仿宋_GB2312"/>
          <w:b/>
          <w:color w:val="000000" w:themeColor="text1"/>
          <w:sz w:val="24"/>
          <w14:textFill>
            <w14:solidFill>
              <w14:schemeClr w14:val="tx1"/>
            </w14:solidFill>
          </w14:textFill>
        </w:rPr>
        <w:t>件</w:t>
      </w:r>
      <w:r>
        <w:rPr>
          <w:rFonts w:hint="eastAsia" w:ascii="仿宋_GB2312" w:hAnsi="仿宋_GB2312" w:eastAsia="仿宋_GB2312" w:cs="仿宋_GB2312"/>
          <w:b/>
          <w:color w:val="000000" w:themeColor="text1"/>
          <w:sz w:val="24"/>
          <w:lang w:eastAsia="zh-CN"/>
          <w14:textFill>
            <w14:solidFill>
              <w14:schemeClr w14:val="tx1"/>
            </w14:solidFill>
          </w14:textFill>
        </w:rPr>
        <w:t>等</w:t>
      </w:r>
      <w:r>
        <w:rPr>
          <w:rFonts w:hint="eastAsia" w:ascii="仿宋_GB2312" w:hAnsi="仿宋_GB2312" w:eastAsia="仿宋_GB2312" w:cs="仿宋_GB2312"/>
          <w:b/>
          <w:color w:val="000000" w:themeColor="text1"/>
          <w:sz w:val="24"/>
          <w14:textFill>
            <w14:solidFill>
              <w14:schemeClr w14:val="tx1"/>
            </w14:solidFill>
          </w14:textFill>
        </w:rPr>
        <w:t>证明</w:t>
      </w:r>
      <w:r>
        <w:rPr>
          <w:rFonts w:hint="eastAsia" w:ascii="仿宋_GB2312" w:hAnsi="仿宋_GB2312" w:eastAsia="仿宋_GB2312" w:cs="仿宋_GB2312"/>
          <w:b/>
          <w:color w:val="000000" w:themeColor="text1"/>
          <w:sz w:val="24"/>
          <w:lang w:eastAsia="zh-CN"/>
          <w14:textFill>
            <w14:solidFill>
              <w14:schemeClr w14:val="tx1"/>
            </w14:solidFill>
          </w14:textFill>
        </w:rPr>
        <w:t>材料</w:t>
      </w:r>
      <w:r>
        <w:rPr>
          <w:rFonts w:hint="eastAsia" w:ascii="仿宋_GB2312" w:hAnsi="仿宋_GB2312" w:eastAsia="仿宋_GB2312" w:cs="仿宋_GB2312"/>
          <w:b/>
          <w:color w:val="000000" w:themeColor="text1"/>
          <w:sz w:val="24"/>
          <w14:textFill>
            <w14:solidFill>
              <w14:schemeClr w14:val="tx1"/>
            </w14:solidFill>
          </w14:textFill>
        </w:rPr>
        <w:t>并注明页码。</w:t>
      </w:r>
    </w:p>
    <w:p w14:paraId="2C7B5DBE">
      <w:pPr>
        <w:autoSpaceDE w:val="0"/>
        <w:autoSpaceDN w:val="0"/>
        <w:spacing w:line="360" w:lineRule="auto"/>
        <w:rPr>
          <w:rFonts w:ascii="仿宋_GB2312" w:hAnsi="仿宋_GB2312" w:eastAsia="仿宋_GB2312" w:cs="仿宋_GB2312"/>
          <w:b/>
          <w:color w:val="000000" w:themeColor="text1"/>
          <w:sz w:val="24"/>
          <w14:textFill>
            <w14:solidFill>
              <w14:schemeClr w14:val="tx1"/>
            </w14:solidFill>
          </w14:textFill>
        </w:rPr>
      </w:pPr>
    </w:p>
    <w:p w14:paraId="721A2D4D">
      <w:pPr>
        <w:autoSpaceDE w:val="0"/>
        <w:autoSpaceDN w:val="0"/>
        <w:spacing w:line="360" w:lineRule="auto"/>
        <w:rPr>
          <w:rFonts w:ascii="仿宋_GB2312" w:hAnsi="仿宋_GB2312" w:eastAsia="仿宋_GB2312" w:cs="仿宋_GB2312"/>
          <w:color w:val="000000" w:themeColor="text1"/>
          <w:sz w:val="24"/>
          <w14:textFill>
            <w14:solidFill>
              <w14:schemeClr w14:val="tx1"/>
            </w14:solidFill>
          </w14:textFill>
        </w:rPr>
      </w:pPr>
    </w:p>
    <w:p w14:paraId="38FFDCD5">
      <w:pPr>
        <w:spacing w:line="336" w:lineRule="auto"/>
        <w:ind w:firstLine="3600" w:firstLineChars="15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供应商名称（电子签名）：</w:t>
      </w:r>
    </w:p>
    <w:p w14:paraId="7A895BF0">
      <w:pPr>
        <w:spacing w:line="336"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日期：  年   月   日</w:t>
      </w:r>
    </w:p>
    <w:p w14:paraId="017A526F">
      <w:pPr>
        <w:pStyle w:val="72"/>
        <w:rPr>
          <w:color w:val="000000" w:themeColor="text1"/>
          <w14:textFill>
            <w14:solidFill>
              <w14:schemeClr w14:val="tx1"/>
            </w14:solidFill>
          </w14:textFill>
        </w:rPr>
      </w:pPr>
    </w:p>
    <w:p w14:paraId="18A7F693">
      <w:pPr>
        <w:pageBreakBefore/>
        <w:spacing w:line="360" w:lineRule="auto"/>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14:textFill>
            <w14:solidFill>
              <w14:schemeClr w14:val="tx1"/>
            </w14:solidFill>
          </w14:textFill>
        </w:rPr>
        <w:t>、项目小组人员名单</w:t>
      </w:r>
    </w:p>
    <w:p w14:paraId="775A3BC7">
      <w:pPr>
        <w:spacing w:line="360" w:lineRule="auto"/>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（由供应商根据采购需求及磋商文件要求编制）</w:t>
      </w:r>
    </w:p>
    <w:p w14:paraId="078DC297">
      <w:pPr>
        <w:keepNext/>
        <w:autoSpaceDE w:val="0"/>
        <w:autoSpaceDN w:val="0"/>
        <w:spacing w:line="360" w:lineRule="auto"/>
        <w:ind w:firstLine="477"/>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附表</w:t>
      </w:r>
      <w:r>
        <w:rPr>
          <w:rFonts w:ascii="仿宋_GB2312" w:hAnsi="仿宋_GB2312" w:eastAsia="仿宋_GB2312" w:cs="仿宋_GB2312"/>
          <w:b/>
          <w:color w:val="000000" w:themeColor="text1"/>
          <w:sz w:val="24"/>
          <w14:textFill>
            <w14:solidFill>
              <w14:schemeClr w14:val="tx1"/>
            </w14:solidFill>
          </w14:textFill>
        </w:rPr>
        <w:t>A:本项目的项目经理情况表</w:t>
      </w:r>
    </w:p>
    <w:tbl>
      <w:tblPr>
        <w:tblStyle w:val="61"/>
        <w:tblW w:w="9058" w:type="dxa"/>
        <w:tblInd w:w="0" w:type="dxa"/>
        <w:tblLayout w:type="fixed"/>
        <w:tblCellMar>
          <w:top w:w="0" w:type="dxa"/>
          <w:left w:w="108" w:type="dxa"/>
          <w:bottom w:w="0" w:type="dxa"/>
          <w:right w:w="108" w:type="dxa"/>
        </w:tblCellMar>
      </w:tblPr>
      <w:tblGrid>
        <w:gridCol w:w="2132"/>
        <w:gridCol w:w="1331"/>
        <w:gridCol w:w="1303"/>
        <w:gridCol w:w="4292"/>
      </w:tblGrid>
      <w:tr w14:paraId="1186FAA6">
        <w:tblPrEx>
          <w:tblCellMar>
            <w:top w:w="0" w:type="dxa"/>
            <w:left w:w="108" w:type="dxa"/>
            <w:bottom w:w="0" w:type="dxa"/>
            <w:right w:w="108" w:type="dxa"/>
          </w:tblCellMar>
        </w:tblPrEx>
        <w:trPr>
          <w:trHeight w:val="1346" w:hRule="atLeast"/>
        </w:trPr>
        <w:tc>
          <w:tcPr>
            <w:tcW w:w="2132" w:type="dxa"/>
            <w:tcBorders>
              <w:top w:val="single" w:color="auto" w:sz="6" w:space="0"/>
              <w:left w:val="single" w:color="auto" w:sz="6" w:space="0"/>
              <w:bottom w:val="single" w:color="auto" w:sz="6" w:space="0"/>
              <w:right w:val="single" w:color="auto" w:sz="6" w:space="0"/>
            </w:tcBorders>
            <w:shd w:val="clear" w:color="auto" w:fill="auto"/>
            <w:vAlign w:val="center"/>
          </w:tcPr>
          <w:p w14:paraId="0965422A">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姓名</w:t>
            </w:r>
          </w:p>
        </w:tc>
        <w:tc>
          <w:tcPr>
            <w:tcW w:w="1331" w:type="dxa"/>
            <w:tcBorders>
              <w:top w:val="single" w:color="auto" w:sz="6" w:space="0"/>
              <w:left w:val="single" w:color="auto" w:sz="6" w:space="0"/>
              <w:bottom w:val="single" w:color="auto" w:sz="6" w:space="0"/>
              <w:right w:val="single" w:color="auto" w:sz="4" w:space="0"/>
            </w:tcBorders>
            <w:shd w:val="clear" w:color="auto" w:fill="B3B3B3"/>
            <w:vAlign w:val="center"/>
          </w:tcPr>
          <w:p w14:paraId="0090C064">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14:paraId="194812C9">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页码</w:t>
            </w:r>
          </w:p>
        </w:tc>
        <w:tc>
          <w:tcPr>
            <w:tcW w:w="4292" w:type="dxa"/>
            <w:tcBorders>
              <w:top w:val="single" w:color="auto" w:sz="6" w:space="0"/>
              <w:left w:val="single" w:color="auto" w:sz="6" w:space="0"/>
              <w:bottom w:val="single" w:color="auto" w:sz="6" w:space="0"/>
              <w:right w:val="single" w:color="auto" w:sz="6" w:space="0"/>
            </w:tcBorders>
            <w:vAlign w:val="center"/>
          </w:tcPr>
          <w:p w14:paraId="18521563">
            <w:pPr>
              <w:autoSpaceDE w:val="0"/>
              <w:autoSpaceDN w:val="0"/>
              <w:spacing w:line="36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截止磋商时间近</w:t>
            </w:r>
            <w:r>
              <w:rPr>
                <w:rFonts w:ascii="仿宋_GB2312" w:hAnsi="仿宋_GB2312" w:eastAsia="仿宋_GB2312" w:cs="仿宋_GB2312"/>
                <w:color w:val="000000" w:themeColor="text1"/>
                <w:sz w:val="24"/>
                <w14:textFill>
                  <w14:solidFill>
                    <w14:schemeClr w14:val="tx1"/>
                  </w14:solidFill>
                </w14:textFill>
              </w:rPr>
              <w:t>3年业绩及承担的主要工作情况，曾担任项目经理的项目应列明细</w:t>
            </w:r>
          </w:p>
        </w:tc>
      </w:tr>
      <w:tr w14:paraId="61ECBA05">
        <w:tblPrEx>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shd w:val="clear" w:color="auto" w:fill="auto"/>
            <w:vAlign w:val="center"/>
          </w:tcPr>
          <w:p w14:paraId="26A9DFC3">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性别</w:t>
            </w:r>
          </w:p>
        </w:tc>
        <w:tc>
          <w:tcPr>
            <w:tcW w:w="1331" w:type="dxa"/>
            <w:tcBorders>
              <w:top w:val="single" w:color="auto" w:sz="6" w:space="0"/>
              <w:left w:val="single" w:color="auto" w:sz="6" w:space="0"/>
              <w:bottom w:val="single" w:color="auto" w:sz="6" w:space="0"/>
              <w:right w:val="single" w:color="auto" w:sz="4" w:space="0"/>
            </w:tcBorders>
            <w:shd w:val="clear" w:color="auto" w:fill="auto"/>
            <w:vAlign w:val="center"/>
          </w:tcPr>
          <w:p w14:paraId="0A237714">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shd w:val="clear" w:color="auto" w:fill="B3B3B3"/>
            <w:vAlign w:val="center"/>
          </w:tcPr>
          <w:p w14:paraId="558CCC7A">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restart"/>
            <w:tcBorders>
              <w:top w:val="single" w:color="auto" w:sz="6" w:space="0"/>
              <w:left w:val="single" w:color="auto" w:sz="6" w:space="0"/>
              <w:bottom w:val="single" w:color="auto" w:sz="6" w:space="0"/>
              <w:right w:val="single" w:color="auto" w:sz="6" w:space="0"/>
            </w:tcBorders>
            <w:vAlign w:val="center"/>
          </w:tcPr>
          <w:p w14:paraId="4ABA5B34">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r w14:paraId="703DCB39">
        <w:tblPrEx>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shd w:val="clear" w:color="auto" w:fill="auto"/>
            <w:vAlign w:val="center"/>
          </w:tcPr>
          <w:p w14:paraId="1925D9ED">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年龄</w:t>
            </w:r>
          </w:p>
        </w:tc>
        <w:tc>
          <w:tcPr>
            <w:tcW w:w="1331" w:type="dxa"/>
            <w:tcBorders>
              <w:top w:val="single" w:color="auto" w:sz="6" w:space="0"/>
              <w:left w:val="single" w:color="auto" w:sz="6" w:space="0"/>
              <w:bottom w:val="single" w:color="auto" w:sz="6" w:space="0"/>
              <w:right w:val="single" w:color="auto" w:sz="4" w:space="0"/>
            </w:tcBorders>
            <w:shd w:val="clear" w:color="auto" w:fill="auto"/>
            <w:vAlign w:val="center"/>
          </w:tcPr>
          <w:p w14:paraId="0EB0E912">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shd w:val="clear" w:color="auto" w:fill="B3B3B3"/>
            <w:vAlign w:val="center"/>
          </w:tcPr>
          <w:p w14:paraId="60661653">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14:paraId="3627E511">
            <w:pPr>
              <w:keepNext/>
              <w:keepLines/>
              <w:numPr>
                <w:ilvl w:val="0"/>
                <w:numId w:val="1"/>
              </w:numPr>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r w14:paraId="5425B4D2">
        <w:tblPrEx>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14:paraId="79DD6921">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职称</w:t>
            </w:r>
          </w:p>
        </w:tc>
        <w:tc>
          <w:tcPr>
            <w:tcW w:w="1331" w:type="dxa"/>
            <w:tcBorders>
              <w:top w:val="single" w:color="auto" w:sz="6" w:space="0"/>
              <w:left w:val="single" w:color="auto" w:sz="6" w:space="0"/>
              <w:bottom w:val="single" w:color="auto" w:sz="6" w:space="0"/>
              <w:right w:val="single" w:color="auto" w:sz="4" w:space="0"/>
            </w:tcBorders>
            <w:vAlign w:val="center"/>
          </w:tcPr>
          <w:p w14:paraId="3689859B">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14:paraId="1E2106A1">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14:paraId="6B411751">
            <w:pPr>
              <w:keepNext/>
              <w:keepLines/>
              <w:numPr>
                <w:ilvl w:val="0"/>
                <w:numId w:val="1"/>
              </w:numPr>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r w14:paraId="382D7FB6">
        <w:tblPrEx>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14:paraId="67B82835">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毕业时间</w:t>
            </w:r>
          </w:p>
        </w:tc>
        <w:tc>
          <w:tcPr>
            <w:tcW w:w="1331" w:type="dxa"/>
            <w:tcBorders>
              <w:top w:val="single" w:color="auto" w:sz="6" w:space="0"/>
              <w:left w:val="single" w:color="auto" w:sz="6" w:space="0"/>
              <w:bottom w:val="single" w:color="auto" w:sz="6" w:space="0"/>
              <w:right w:val="single" w:color="auto" w:sz="4" w:space="0"/>
            </w:tcBorders>
            <w:vAlign w:val="center"/>
          </w:tcPr>
          <w:p w14:paraId="786BAD72">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14:paraId="39CD79F7">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14:paraId="7A68182D">
            <w:pPr>
              <w:keepNext/>
              <w:keepLines/>
              <w:numPr>
                <w:ilvl w:val="0"/>
                <w:numId w:val="1"/>
              </w:numPr>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r w14:paraId="54F38DF8">
        <w:tblPrEx>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14:paraId="528E08A9">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所学专业</w:t>
            </w:r>
          </w:p>
        </w:tc>
        <w:tc>
          <w:tcPr>
            <w:tcW w:w="1331" w:type="dxa"/>
            <w:tcBorders>
              <w:top w:val="single" w:color="auto" w:sz="6" w:space="0"/>
              <w:left w:val="single" w:color="auto" w:sz="6" w:space="0"/>
              <w:bottom w:val="single" w:color="auto" w:sz="6" w:space="0"/>
              <w:right w:val="single" w:color="auto" w:sz="4" w:space="0"/>
            </w:tcBorders>
            <w:vAlign w:val="center"/>
          </w:tcPr>
          <w:p w14:paraId="2C58F438">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14:paraId="074E0946">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14:paraId="40A7FC28">
            <w:pPr>
              <w:keepNext/>
              <w:keepLines/>
              <w:numPr>
                <w:ilvl w:val="0"/>
                <w:numId w:val="1"/>
              </w:numPr>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r w14:paraId="5351060E">
        <w:tblPrEx>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14:paraId="7C939896">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学历</w:t>
            </w:r>
          </w:p>
        </w:tc>
        <w:tc>
          <w:tcPr>
            <w:tcW w:w="1331" w:type="dxa"/>
            <w:tcBorders>
              <w:top w:val="single" w:color="auto" w:sz="6" w:space="0"/>
              <w:left w:val="single" w:color="auto" w:sz="6" w:space="0"/>
              <w:bottom w:val="single" w:color="auto" w:sz="6" w:space="0"/>
              <w:right w:val="single" w:color="auto" w:sz="4" w:space="0"/>
            </w:tcBorders>
            <w:vAlign w:val="center"/>
          </w:tcPr>
          <w:p w14:paraId="5C3F4C67">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14:paraId="49789672">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14:paraId="178B08B4">
            <w:pPr>
              <w:keepNext/>
              <w:keepLines/>
              <w:numPr>
                <w:ilvl w:val="0"/>
                <w:numId w:val="1"/>
              </w:numPr>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r w14:paraId="43E570D7">
        <w:tblPrEx>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14:paraId="3B93E2D9">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资质证书编号</w:t>
            </w:r>
          </w:p>
        </w:tc>
        <w:tc>
          <w:tcPr>
            <w:tcW w:w="1331" w:type="dxa"/>
            <w:tcBorders>
              <w:top w:val="single" w:color="auto" w:sz="6" w:space="0"/>
              <w:left w:val="single" w:color="auto" w:sz="6" w:space="0"/>
              <w:bottom w:val="single" w:color="auto" w:sz="6" w:space="0"/>
              <w:right w:val="single" w:color="auto" w:sz="4" w:space="0"/>
            </w:tcBorders>
            <w:vAlign w:val="center"/>
          </w:tcPr>
          <w:p w14:paraId="1CBA109E">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14:paraId="4CF4A023">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14:paraId="24CF0068">
            <w:pPr>
              <w:keepNext/>
              <w:keepLines/>
              <w:numPr>
                <w:ilvl w:val="0"/>
                <w:numId w:val="1"/>
              </w:numPr>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r w14:paraId="603A3716">
        <w:tblPrEx>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14:paraId="27D11EBE">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其他资质情况</w:t>
            </w:r>
          </w:p>
        </w:tc>
        <w:tc>
          <w:tcPr>
            <w:tcW w:w="1331" w:type="dxa"/>
            <w:tcBorders>
              <w:top w:val="single" w:color="auto" w:sz="6" w:space="0"/>
              <w:left w:val="single" w:color="auto" w:sz="6" w:space="0"/>
              <w:bottom w:val="single" w:color="auto" w:sz="6" w:space="0"/>
              <w:right w:val="single" w:color="auto" w:sz="4" w:space="0"/>
            </w:tcBorders>
            <w:vAlign w:val="center"/>
          </w:tcPr>
          <w:p w14:paraId="2584D243">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14:paraId="0B701292">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14:paraId="5D4BD728">
            <w:pPr>
              <w:keepNext/>
              <w:keepLines/>
              <w:numPr>
                <w:ilvl w:val="0"/>
                <w:numId w:val="1"/>
              </w:numPr>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r w14:paraId="139F34A4">
        <w:tblPrEx>
          <w:tblCellMar>
            <w:top w:w="0" w:type="dxa"/>
            <w:left w:w="108" w:type="dxa"/>
            <w:bottom w:w="0" w:type="dxa"/>
            <w:right w:w="108" w:type="dxa"/>
          </w:tblCellMar>
        </w:tblPrEx>
        <w:trPr>
          <w:cantSplit/>
          <w:trHeight w:val="472" w:hRule="atLeast"/>
        </w:trPr>
        <w:tc>
          <w:tcPr>
            <w:tcW w:w="2132" w:type="dxa"/>
            <w:tcBorders>
              <w:top w:val="single" w:color="auto" w:sz="6" w:space="0"/>
              <w:left w:val="single" w:color="auto" w:sz="6" w:space="0"/>
              <w:bottom w:val="single" w:color="auto" w:sz="6" w:space="0"/>
              <w:right w:val="single" w:color="auto" w:sz="6" w:space="0"/>
            </w:tcBorders>
            <w:shd w:val="clear" w:color="auto" w:fill="auto"/>
            <w:vAlign w:val="center"/>
          </w:tcPr>
          <w:p w14:paraId="78250A87">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联系电话</w:t>
            </w:r>
          </w:p>
        </w:tc>
        <w:tc>
          <w:tcPr>
            <w:tcW w:w="1331" w:type="dxa"/>
            <w:tcBorders>
              <w:top w:val="single" w:color="auto" w:sz="6" w:space="0"/>
              <w:left w:val="single" w:color="auto" w:sz="6" w:space="0"/>
              <w:bottom w:val="single" w:color="auto" w:sz="6" w:space="0"/>
              <w:right w:val="single" w:color="auto" w:sz="4" w:space="0"/>
            </w:tcBorders>
            <w:shd w:val="clear" w:color="auto" w:fill="auto"/>
            <w:vAlign w:val="center"/>
          </w:tcPr>
          <w:p w14:paraId="3817A2B2">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shd w:val="clear" w:color="auto" w:fill="B3B3B3"/>
            <w:vAlign w:val="center"/>
          </w:tcPr>
          <w:p w14:paraId="7827A7F1">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14:paraId="7C70C76B">
            <w:pPr>
              <w:keepNext/>
              <w:keepLines/>
              <w:numPr>
                <w:ilvl w:val="0"/>
                <w:numId w:val="1"/>
              </w:numPr>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bl>
    <w:p w14:paraId="4ABE6BBD">
      <w:pPr>
        <w:autoSpaceDE w:val="0"/>
        <w:autoSpaceDN w:val="0"/>
        <w:spacing w:line="360" w:lineRule="auto"/>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注：须随表提交相应的证书复印件并注明所在磋商商务技术文件页码。</w:t>
      </w:r>
    </w:p>
    <w:p w14:paraId="7DD1CF44">
      <w:pPr>
        <w:autoSpaceDE w:val="0"/>
        <w:autoSpaceDN w:val="0"/>
        <w:spacing w:line="360" w:lineRule="auto"/>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附表</w:t>
      </w:r>
      <w:r>
        <w:rPr>
          <w:rFonts w:ascii="仿宋_GB2312" w:hAnsi="仿宋_GB2312" w:eastAsia="仿宋_GB2312" w:cs="仿宋_GB2312"/>
          <w:b/>
          <w:color w:val="000000" w:themeColor="text1"/>
          <w:sz w:val="24"/>
          <w14:textFill>
            <w14:solidFill>
              <w14:schemeClr w14:val="tx1"/>
            </w14:solidFill>
          </w14:textFill>
        </w:rPr>
        <w:t>B:本项目的项目小组人员情况表</w:t>
      </w:r>
      <w:r>
        <w:rPr>
          <w:rFonts w:hint="eastAsia" w:ascii="仿宋_GB2312" w:hAnsi="仿宋_GB2312" w:eastAsia="仿宋_GB2312" w:cs="仿宋_GB2312"/>
          <w:color w:val="000000" w:themeColor="text1"/>
          <w:sz w:val="24"/>
          <w14:textFill>
            <w14:solidFill>
              <w14:schemeClr w14:val="tx1"/>
            </w14:solidFill>
          </w14:textFill>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BB2474A">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899CEE0">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E646CEB">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BFB9C5A">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B29300D">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61A2372">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学历</w:t>
            </w:r>
          </w:p>
          <w:p w14:paraId="3150A222">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2B67F30">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专业</w:t>
            </w:r>
          </w:p>
          <w:p w14:paraId="70AAEC4C">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D8B2DCD">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职称</w:t>
            </w:r>
          </w:p>
          <w:p w14:paraId="2368EC07">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BF66BFB">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1BC1E4E">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2CA885A">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参与本项目的到位情况</w:t>
            </w:r>
          </w:p>
        </w:tc>
      </w:tr>
      <w:tr w14:paraId="58E41486">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vAlign w:val="center"/>
          </w:tcPr>
          <w:p w14:paraId="39AFAC4F">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14:paraId="50C66498">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vAlign w:val="center"/>
          </w:tcPr>
          <w:p w14:paraId="464CF300">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vAlign w:val="center"/>
          </w:tcPr>
          <w:p w14:paraId="5A1272A2">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vAlign w:val="center"/>
          </w:tcPr>
          <w:p w14:paraId="5EA12726">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14:paraId="0F45D5F9">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14:paraId="26EEA76A">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14:paraId="0C589EDF">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vAlign w:val="center"/>
          </w:tcPr>
          <w:p w14:paraId="6229A26D">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vAlign w:val="center"/>
          </w:tcPr>
          <w:p w14:paraId="049E3309">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r>
      <w:tr w14:paraId="278181B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vAlign w:val="center"/>
          </w:tcPr>
          <w:p w14:paraId="608A8C3E">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14:paraId="49C26197">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vAlign w:val="center"/>
          </w:tcPr>
          <w:p w14:paraId="0399585A">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vAlign w:val="center"/>
          </w:tcPr>
          <w:p w14:paraId="4B37B35D">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vAlign w:val="center"/>
          </w:tcPr>
          <w:p w14:paraId="3558A76F">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14:paraId="10034CEA">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14:paraId="37106471">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14:paraId="1537BC60">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vAlign w:val="center"/>
          </w:tcPr>
          <w:p w14:paraId="1601B83D">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vAlign w:val="center"/>
          </w:tcPr>
          <w:p w14:paraId="0F615951">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r>
    </w:tbl>
    <w:p w14:paraId="6C25E679">
      <w:pPr>
        <w:spacing w:line="360" w:lineRule="auto"/>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注：供应商可按上述的格式自行编制，须随表提交相应的证书复印件并注明所在磋商响应商务技术文件页码。</w:t>
      </w:r>
    </w:p>
    <w:p w14:paraId="4335A9A2">
      <w:pPr>
        <w:spacing w:line="336" w:lineRule="auto"/>
        <w:ind w:firstLine="3600" w:firstLineChars="1500"/>
        <w:rPr>
          <w:rFonts w:hint="eastAsia" w:ascii="仿宋" w:hAnsi="仿宋" w:eastAsia="仿宋" w:cs="仿宋"/>
          <w:color w:val="000000" w:themeColor="text1"/>
          <w:sz w:val="24"/>
          <w14:textFill>
            <w14:solidFill>
              <w14:schemeClr w14:val="tx1"/>
            </w14:solidFill>
          </w14:textFill>
        </w:rPr>
      </w:pPr>
    </w:p>
    <w:p w14:paraId="6F07DA4C">
      <w:pPr>
        <w:spacing w:line="336" w:lineRule="auto"/>
        <w:ind w:firstLine="3600" w:firstLineChars="15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供应商名称（电子签名）：</w:t>
      </w:r>
    </w:p>
    <w:p w14:paraId="37D920FD">
      <w:pPr>
        <w:spacing w:line="336"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日期：  年   月   日</w:t>
      </w:r>
    </w:p>
    <w:p w14:paraId="3D51447C">
      <w:pPr>
        <w:spacing w:line="360" w:lineRule="auto"/>
        <w:rPr>
          <w:rFonts w:ascii="仿宋_GB2312" w:hAnsi="仿宋_GB2312" w:eastAsia="仿宋_GB2312" w:cs="仿宋_GB2312"/>
          <w:b/>
          <w:bCs/>
          <w:color w:val="000000" w:themeColor="text1"/>
          <w:sz w:val="18"/>
          <w:szCs w:val="18"/>
          <w14:textFill>
            <w14:solidFill>
              <w14:schemeClr w14:val="tx1"/>
            </w14:solidFill>
          </w14:textFill>
        </w:rPr>
      </w:pPr>
    </w:p>
    <w:p w14:paraId="387BB442">
      <w:pPr>
        <w:rPr>
          <w:rFonts w:hint="eastAsia" w:ascii="仿宋" w:hAnsi="仿宋" w:eastAsia="仿宋" w:cs="仿宋"/>
          <w:b/>
          <w:color w:val="000000" w:themeColor="text1"/>
          <w:kern w:val="0"/>
          <w:sz w:val="32"/>
          <w:szCs w:val="32"/>
          <w:lang w:eastAsia="zh-CN"/>
          <w14:textFill>
            <w14:solidFill>
              <w14:schemeClr w14:val="tx1"/>
            </w14:solidFill>
          </w14:textFill>
        </w:rPr>
      </w:pPr>
      <w:r>
        <w:rPr>
          <w:rFonts w:hint="eastAsia" w:ascii="仿宋" w:hAnsi="仿宋" w:eastAsia="仿宋" w:cs="仿宋"/>
          <w:b/>
          <w:color w:val="000000" w:themeColor="text1"/>
          <w:kern w:val="0"/>
          <w:sz w:val="32"/>
          <w:szCs w:val="32"/>
          <w:lang w:eastAsia="zh-CN"/>
          <w14:textFill>
            <w14:solidFill>
              <w14:schemeClr w14:val="tx1"/>
            </w14:solidFill>
          </w14:textFill>
        </w:rPr>
        <w:br w:type="page"/>
      </w:r>
    </w:p>
    <w:p w14:paraId="5C8C8187">
      <w:pPr>
        <w:widowControl/>
        <w:adjustRightInd/>
        <w:spacing w:line="336" w:lineRule="auto"/>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eastAsia="zh-CN"/>
          <w14:textFill>
            <w14:solidFill>
              <w14:schemeClr w14:val="tx1"/>
            </w14:solidFill>
          </w14:textFill>
        </w:rPr>
        <w:t>十</w:t>
      </w:r>
      <w:r>
        <w:rPr>
          <w:rFonts w:hint="eastAsia" w:ascii="仿宋" w:hAnsi="仿宋" w:eastAsia="仿宋" w:cs="仿宋"/>
          <w:b/>
          <w:color w:val="000000" w:themeColor="text1"/>
          <w:kern w:val="0"/>
          <w:sz w:val="32"/>
          <w:szCs w:val="32"/>
          <w:lang w:val="en-US" w:eastAsia="zh-CN"/>
          <w14:textFill>
            <w14:solidFill>
              <w14:schemeClr w14:val="tx1"/>
            </w14:solidFill>
          </w14:textFill>
        </w:rPr>
        <w:t>二</w:t>
      </w:r>
      <w:r>
        <w:rPr>
          <w:rFonts w:hint="eastAsia" w:ascii="仿宋" w:hAnsi="仿宋" w:eastAsia="仿宋" w:cs="仿宋"/>
          <w:b/>
          <w:color w:val="000000" w:themeColor="text1"/>
          <w:kern w:val="0"/>
          <w:sz w:val="32"/>
          <w:szCs w:val="32"/>
          <w14:textFill>
            <w14:solidFill>
              <w14:schemeClr w14:val="tx1"/>
            </w14:solidFill>
          </w14:textFill>
        </w:rPr>
        <w:t>、</w:t>
      </w:r>
      <w:r>
        <w:rPr>
          <w:rFonts w:hint="eastAsia" w:ascii="仿宋" w:hAnsi="仿宋" w:eastAsia="仿宋" w:cs="仿宋"/>
          <w:b/>
          <w:color w:val="000000" w:themeColor="text1"/>
          <w:kern w:val="0"/>
          <w:sz w:val="32"/>
          <w:szCs w:val="32"/>
          <w:lang w:val="zh-CN"/>
          <w14:textFill>
            <w14:solidFill>
              <w14:schemeClr w14:val="tx1"/>
            </w14:solidFill>
          </w14:textFill>
        </w:rPr>
        <w:t>采购供应商廉洁自律承诺书</w:t>
      </w:r>
    </w:p>
    <w:p w14:paraId="6DF3C653">
      <w:pPr>
        <w:snapToGrid w:val="0"/>
        <w:spacing w:line="336" w:lineRule="auto"/>
        <w:rPr>
          <w:rFonts w:ascii="仿宋" w:hAnsi="仿宋" w:eastAsia="仿宋" w:cs="仿宋"/>
          <w:color w:val="000000" w:themeColor="text1"/>
          <w:sz w:val="24"/>
          <w14:textFill>
            <w14:solidFill>
              <w14:schemeClr w14:val="tx1"/>
            </w14:solidFill>
          </w14:textFill>
        </w:rPr>
      </w:pPr>
    </w:p>
    <w:p w14:paraId="63AB254C">
      <w:pPr>
        <w:snapToGrid w:val="0"/>
        <w:spacing w:line="336"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581656C8">
      <w:pPr>
        <w:autoSpaceDE w:val="0"/>
        <w:autoSpaceDN w:val="0"/>
        <w:spacing w:line="336"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项目磋商要求参加磋商。在这次磋商过程中和中标后，我们将严格遵守国家法律法规要求，并郑重承诺：</w:t>
      </w:r>
    </w:p>
    <w:p w14:paraId="5CFDECB9">
      <w:pPr>
        <w:autoSpaceDE w:val="0"/>
        <w:autoSpaceDN w:val="0"/>
        <w:spacing w:line="336"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一、不向项目有关人员及部门赠送礼金礼物、有价证券、回扣以及中介费、介绍费、咨询费等好处费；</w:t>
      </w:r>
    </w:p>
    <w:p w14:paraId="20BC469C">
      <w:pPr>
        <w:autoSpaceDE w:val="0"/>
        <w:autoSpaceDN w:val="0"/>
        <w:spacing w:line="336"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二、不为项目有关人员及部门报销应由你方单位或个人支付的费用；</w:t>
      </w:r>
    </w:p>
    <w:p w14:paraId="61C86909">
      <w:pPr>
        <w:autoSpaceDE w:val="0"/>
        <w:autoSpaceDN w:val="0"/>
        <w:spacing w:line="336"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三、不向项目有关人员及部门提供有可能影响公正的宴请和健身娱乐等活动；</w:t>
      </w:r>
    </w:p>
    <w:p w14:paraId="1D35E7EE">
      <w:pPr>
        <w:autoSpaceDE w:val="0"/>
        <w:autoSpaceDN w:val="0"/>
        <w:spacing w:line="336"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14:paraId="327DDDDE">
      <w:pPr>
        <w:autoSpaceDE w:val="0"/>
        <w:autoSpaceDN w:val="0"/>
        <w:spacing w:line="336"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五、不为项目有关人员个人装修住房、婚丧嫁娶、配偶子女工作安排等提供好处；</w:t>
      </w:r>
    </w:p>
    <w:p w14:paraId="28E6EC4A">
      <w:pPr>
        <w:autoSpaceDE w:val="0"/>
        <w:autoSpaceDN w:val="0"/>
        <w:spacing w:line="336"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六、严格遵守《</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招标投标法》</w:t>
      </w:r>
      <w:r>
        <w:rPr>
          <w:rFonts w:hint="eastAsia" w:ascii="仿宋" w:hAnsi="仿宋" w:eastAsia="仿宋" w:cs="仿宋"/>
          <w:color w:val="000000" w:themeColor="text1"/>
          <w:sz w:val="24"/>
          <w:lang w:val="zh-CN"/>
          <w14:textFill>
            <w14:solidFill>
              <w14:schemeClr w14:val="tx1"/>
            </w14:solidFill>
          </w14:textFill>
        </w:rPr>
        <w:t>《中华人民共和国民法典》</w:t>
      </w:r>
      <w:r>
        <w:rPr>
          <w:rFonts w:hint="eastAsia" w:ascii="仿宋" w:hAnsi="仿宋" w:eastAsia="仿宋" w:cs="仿宋"/>
          <w:color w:val="000000" w:themeColor="text1"/>
          <w:kern w:val="0"/>
          <w:sz w:val="24"/>
          <w:lang w:val="zh-CN"/>
          <w14:textFill>
            <w14:solidFill>
              <w14:schemeClr w14:val="tx1"/>
            </w14:solidFill>
          </w14:textFill>
        </w:rPr>
        <w:t>等法律法规，诚实守信，合法经营，坚决抵制各种违法违纪行为。</w:t>
      </w:r>
    </w:p>
    <w:p w14:paraId="2FFE523A">
      <w:pPr>
        <w:autoSpaceDE w:val="0"/>
        <w:autoSpaceDN w:val="0"/>
        <w:spacing w:line="336"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有权立即取消我单位成交、中标或在建项目的建设资格，有权拒绝我单位在一定时期内进入你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进行项目建设或其他经营活动，并通报上级主管部门。由此引起的相应损失均由我单位承担。</w:t>
      </w:r>
    </w:p>
    <w:p w14:paraId="6D3D1FB1">
      <w:pPr>
        <w:autoSpaceDE w:val="0"/>
        <w:autoSpaceDN w:val="0"/>
        <w:spacing w:line="336" w:lineRule="auto"/>
        <w:jc w:val="left"/>
        <w:rPr>
          <w:rFonts w:ascii="仿宋" w:hAnsi="仿宋" w:eastAsia="仿宋" w:cs="仿宋"/>
          <w:color w:val="000000" w:themeColor="text1"/>
          <w:kern w:val="0"/>
          <w:sz w:val="24"/>
          <w:lang w:val="zh-CN"/>
          <w14:textFill>
            <w14:solidFill>
              <w14:schemeClr w14:val="tx1"/>
            </w14:solidFill>
          </w14:textFill>
        </w:rPr>
      </w:pPr>
    </w:p>
    <w:p w14:paraId="224B62C5">
      <w:pPr>
        <w:autoSpaceDE w:val="0"/>
        <w:autoSpaceDN w:val="0"/>
        <w:spacing w:line="336" w:lineRule="auto"/>
        <w:jc w:val="left"/>
        <w:rPr>
          <w:rFonts w:ascii="仿宋" w:hAnsi="仿宋" w:eastAsia="仿宋" w:cs="仿宋"/>
          <w:color w:val="000000" w:themeColor="text1"/>
          <w:kern w:val="0"/>
          <w:sz w:val="24"/>
          <w:lang w:val="zh-CN"/>
          <w14:textFill>
            <w14:solidFill>
              <w14:schemeClr w14:val="tx1"/>
            </w14:solidFill>
          </w14:textFill>
        </w:rPr>
      </w:pPr>
    </w:p>
    <w:p w14:paraId="0DCD601B">
      <w:pPr>
        <w:autoSpaceDE w:val="0"/>
        <w:autoSpaceDN w:val="0"/>
        <w:spacing w:line="336" w:lineRule="auto"/>
        <w:jc w:val="left"/>
        <w:rPr>
          <w:rFonts w:ascii="仿宋" w:hAnsi="仿宋" w:eastAsia="仿宋" w:cs="仿宋"/>
          <w:color w:val="000000" w:themeColor="text1"/>
          <w:kern w:val="0"/>
          <w:sz w:val="24"/>
          <w:lang w:val="zh-CN"/>
          <w14:textFill>
            <w14:solidFill>
              <w14:schemeClr w14:val="tx1"/>
            </w14:solidFill>
          </w14:textFill>
        </w:rPr>
      </w:pPr>
    </w:p>
    <w:p w14:paraId="1679F734">
      <w:pPr>
        <w:spacing w:line="336" w:lineRule="auto"/>
        <w:jc w:val="righ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供应商名称（电子签名）：</w:t>
      </w:r>
    </w:p>
    <w:p w14:paraId="07ABB479">
      <w:pPr>
        <w:spacing w:line="336" w:lineRule="auto"/>
        <w:ind w:firstLine="6120" w:firstLineChars="25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p>
    <w:p w14:paraId="2ED9C041">
      <w:pPr>
        <w:spacing w:line="336" w:lineRule="auto"/>
        <w:jc w:val="center"/>
        <w:rPr>
          <w:rFonts w:ascii="仿宋" w:hAnsi="仿宋" w:eastAsia="仿宋" w:cs="仿宋"/>
          <w:b/>
          <w:bCs/>
          <w:color w:val="000000" w:themeColor="text1"/>
          <w:sz w:val="24"/>
          <w14:textFill>
            <w14:solidFill>
              <w14:schemeClr w14:val="tx1"/>
            </w14:solidFill>
          </w14:textFill>
        </w:rPr>
      </w:pPr>
    </w:p>
    <w:p w14:paraId="04A0616A">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6EC4B235">
      <w:pPr>
        <w:spacing w:line="360" w:lineRule="auto"/>
        <w:jc w:val="center"/>
        <w:rPr>
          <w:rFonts w:ascii="仿宋_GB2312" w:hAnsi="仿宋_GB2312" w:eastAsia="仿宋_GB2312" w:cs="仿宋_GB2312"/>
          <w:b/>
          <w:bCs/>
          <w:color w:val="000000" w:themeColor="text1"/>
          <w:sz w:val="30"/>
          <w:szCs w:val="30"/>
          <w14:textFill>
            <w14:solidFill>
              <w14:schemeClr w14:val="tx1"/>
            </w14:solidFill>
          </w14:textFill>
        </w:rPr>
      </w:pPr>
    </w:p>
    <w:p w14:paraId="217D2601">
      <w:pPr>
        <w:spacing w:line="360" w:lineRule="auto"/>
        <w:jc w:val="center"/>
        <w:rPr>
          <w:rFonts w:ascii="仿宋_GB2312" w:hAnsi="仿宋_GB2312" w:eastAsia="仿宋_GB2312" w:cs="仿宋_GB2312"/>
          <w:b/>
          <w:bCs/>
          <w:color w:val="000000" w:themeColor="text1"/>
          <w:sz w:val="24"/>
          <w14:textFill>
            <w14:solidFill>
              <w14:schemeClr w14:val="tx1"/>
            </w14:solidFill>
          </w14:textFill>
        </w:rPr>
      </w:pPr>
    </w:p>
    <w:p w14:paraId="3F89E6D2">
      <w:pPr>
        <w:spacing w:line="360" w:lineRule="auto"/>
        <w:jc w:val="center"/>
        <w:rPr>
          <w:rFonts w:ascii="仿宋_GB2312" w:hAnsi="仿宋_GB2312" w:eastAsia="仿宋_GB2312" w:cs="仿宋_GB2312"/>
          <w:b/>
          <w:bCs/>
          <w:color w:val="000000" w:themeColor="text1"/>
          <w:sz w:val="24"/>
          <w14:textFill>
            <w14:solidFill>
              <w14:schemeClr w14:val="tx1"/>
            </w14:solidFill>
          </w14:textFill>
        </w:rPr>
      </w:pPr>
    </w:p>
    <w:p w14:paraId="2254F230">
      <w:pPr>
        <w:spacing w:line="360" w:lineRule="auto"/>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14:paraId="1BFBCFAB">
      <w:pPr>
        <w:spacing w:line="360" w:lineRule="auto"/>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14:paraId="3E59C43B">
      <w:pPr>
        <w:spacing w:line="360" w:lineRule="auto"/>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14:paraId="6A1926DD">
      <w:pPr>
        <w:spacing w:line="360" w:lineRule="auto"/>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14:paraId="4EF71C9A">
      <w:pPr>
        <w:spacing w:line="360" w:lineRule="auto"/>
        <w:jc w:val="center"/>
        <w:rPr>
          <w:rFonts w:ascii="仿宋_GB2312" w:hAnsi="仿宋_GB2312" w:eastAsia="仿宋_GB2312" w:cs="仿宋_GB2312"/>
          <w:b/>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、认为需要的</w:t>
      </w:r>
      <w:r>
        <w:rPr>
          <w:rFonts w:hint="eastAsia" w:ascii="仿宋_GB2312" w:hAnsi="仿宋_GB2312" w:eastAsia="仿宋_GB2312" w:cs="仿宋_GB2312"/>
          <w:b/>
          <w:color w:val="000000" w:themeColor="text1"/>
          <w:kern w:val="0"/>
          <w:sz w:val="32"/>
          <w:szCs w:val="32"/>
          <w:lang w:val="zh-CN"/>
          <w14:textFill>
            <w14:solidFill>
              <w14:schemeClr w14:val="tx1"/>
            </w14:solidFill>
          </w14:textFill>
        </w:rPr>
        <w:t>其他商务技术文件或说明</w:t>
      </w:r>
    </w:p>
    <w:p w14:paraId="79E5BC11">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（由供应商根据采购需求自行编制）</w:t>
      </w:r>
    </w:p>
    <w:p w14:paraId="52AFB124">
      <w:pPr>
        <w:spacing w:line="360" w:lineRule="auto"/>
        <w:rPr>
          <w:rFonts w:ascii="仿宋_GB2312" w:hAnsi="仿宋_GB2312" w:eastAsia="仿宋_GB2312" w:cs="仿宋_GB2312"/>
          <w:color w:val="000000" w:themeColor="text1"/>
          <w:sz w:val="24"/>
          <w14:textFill>
            <w14:solidFill>
              <w14:schemeClr w14:val="tx1"/>
            </w14:solidFill>
          </w14:textFill>
        </w:rPr>
      </w:pPr>
    </w:p>
    <w:p w14:paraId="077A4899">
      <w:pPr>
        <w:spacing w:line="336" w:lineRule="auto"/>
        <w:ind w:firstLine="3600" w:firstLineChars="15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供应商名称（电子签名）：</w:t>
      </w:r>
    </w:p>
    <w:p w14:paraId="5A05A382">
      <w:pPr>
        <w:spacing w:line="336"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日期：  年   月   日</w:t>
      </w:r>
    </w:p>
    <w:p w14:paraId="131F71BD">
      <w:pPr>
        <w:pStyle w:val="72"/>
        <w:rPr>
          <w:color w:val="000000" w:themeColor="text1"/>
          <w14:textFill>
            <w14:solidFill>
              <w14:schemeClr w14:val="tx1"/>
            </w14:solidFill>
          </w14:textFill>
        </w:rPr>
        <w:sectPr>
          <w:headerReference r:id="rId11" w:type="first"/>
          <w:footerReference r:id="rId13" w:type="first"/>
          <w:headerReference r:id="rId10" w:type="default"/>
          <w:footerReference r:id="rId12" w:type="default"/>
          <w:pgSz w:w="11906" w:h="16838"/>
          <w:pgMar w:top="1604" w:right="1485" w:bottom="1451" w:left="1502" w:header="964" w:footer="992" w:gutter="0"/>
          <w:pgNumType w:fmt="numberInDash"/>
          <w:cols w:space="720" w:num="1"/>
          <w:titlePg/>
          <w:docGrid w:linePitch="312" w:charSpace="0"/>
        </w:sectPr>
      </w:pPr>
    </w:p>
    <w:p w14:paraId="3B6E5CFB">
      <w:pPr>
        <w:spacing w:line="336"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7112F3A5">
      <w:pPr>
        <w:spacing w:line="336"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报价文件部分</w:t>
      </w:r>
    </w:p>
    <w:p w14:paraId="1E517C62">
      <w:pPr>
        <w:spacing w:line="336"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7570817B">
      <w:pPr>
        <w:spacing w:line="336"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565874BB">
      <w:pPr>
        <w:spacing w:line="336"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11EB4C1A">
      <w:pPr>
        <w:snapToGrid w:val="0"/>
        <w:spacing w:line="480" w:lineRule="auto"/>
        <w:ind w:firstLine="240" w:firstLineChars="100"/>
        <w:rPr>
          <w:rFonts w:hint="eastAsia" w:ascii="仿宋" w:hAnsi="仿宋" w:eastAsia="仿宋" w:cs="仿宋"/>
          <w:color w:val="auto"/>
          <w:sz w:val="24"/>
          <w:lang w:eastAsia="zh-CN"/>
        </w:rPr>
      </w:pP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eastAsia="zh-CN"/>
          <w14:textFill>
            <w14:solidFill>
              <w14:schemeClr w14:val="tx1"/>
            </w14:solidFill>
          </w14:textFill>
        </w:rPr>
        <w:t>初次报价</w:t>
      </w:r>
      <w:r>
        <w:rPr>
          <w:rFonts w:ascii="仿宋" w:hAnsi="仿宋" w:eastAsia="仿宋" w:cs="仿宋"/>
          <w:color w:val="000000" w:themeColor="text1"/>
          <w:sz w:val="24"/>
          <w14:textFill>
            <w14:solidFill>
              <w14:schemeClr w14:val="tx1"/>
            </w14:solidFill>
          </w14:textFill>
        </w:rPr>
        <w:t>一览表………………………………………………</w:t>
      </w:r>
      <w:r>
        <w:rPr>
          <w:rFonts w:hint="eastAsia" w:ascii="仿宋" w:hAnsi="仿宋" w:eastAsia="仿宋" w:cs="仿宋"/>
          <w:color w:val="auto"/>
          <w:sz w:val="24"/>
        </w:rPr>
        <w:t>…</w:t>
      </w:r>
      <w:r>
        <w:rPr>
          <w:rFonts w:ascii="仿宋" w:hAnsi="仿宋" w:eastAsia="仿宋" w:cs="仿宋"/>
          <w:color w:val="000000" w:themeColor="text1"/>
          <w:sz w:val="24"/>
          <w14:textFill>
            <w14:solidFill>
              <w14:schemeClr w14:val="tx1"/>
            </w14:solidFill>
          </w14:textFill>
        </w:rPr>
        <w:t>……（页码）</w:t>
      </w:r>
    </w:p>
    <w:p w14:paraId="0EC1721D">
      <w:pPr>
        <w:snapToGrid w:val="0"/>
        <w:spacing w:line="480" w:lineRule="auto"/>
        <w:ind w:firstLine="240" w:firstLineChars="100"/>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2）初次报价明细表</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auto"/>
          <w:sz w:val="24"/>
        </w:rPr>
        <w:t>…</w:t>
      </w:r>
      <w:r>
        <w:rPr>
          <w:rFonts w:ascii="仿宋" w:hAnsi="仿宋" w:eastAsia="仿宋" w:cs="仿宋"/>
          <w:color w:val="000000" w:themeColor="text1"/>
          <w:sz w:val="24"/>
          <w14:textFill>
            <w14:solidFill>
              <w14:schemeClr w14:val="tx1"/>
            </w14:solidFill>
          </w14:textFill>
        </w:rPr>
        <w:t>……（页码）</w:t>
      </w:r>
    </w:p>
    <w:p w14:paraId="5E7C5935">
      <w:pPr>
        <w:snapToGrid w:val="0"/>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最终报价（根据系统要求在线填写）</w:t>
      </w:r>
      <w:r>
        <w:rPr>
          <w:rFonts w:hint="eastAsia" w:ascii="仿宋" w:hAnsi="仿宋" w:eastAsia="仿宋" w:cs="仿宋"/>
          <w:color w:val="auto"/>
          <w:sz w:val="24"/>
        </w:rPr>
        <w:t>………………………………（页码）</w:t>
      </w:r>
    </w:p>
    <w:p w14:paraId="4D74CDCF">
      <w:pPr>
        <w:snapToGrid w:val="0"/>
        <w:spacing w:line="480" w:lineRule="auto"/>
        <w:ind w:firstLine="240" w:firstLineChars="100"/>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eastAsia" w:ascii="仿宋" w:hAnsi="仿宋" w:eastAsia="仿宋" w:cs="仿宋"/>
          <w:b w:val="0"/>
          <w:bCs w:val="0"/>
          <w:color w:val="auto"/>
          <w:sz w:val="24"/>
          <w:szCs w:val="24"/>
          <w:lang w:eastAsia="zh-CN"/>
        </w:rPr>
        <w:t>供应商认为</w:t>
      </w:r>
      <w:r>
        <w:rPr>
          <w:rFonts w:hint="eastAsia" w:ascii="仿宋" w:hAnsi="仿宋" w:eastAsia="仿宋" w:cs="仿宋"/>
          <w:b w:val="0"/>
          <w:bCs w:val="0"/>
          <w:color w:val="auto"/>
          <w:sz w:val="24"/>
          <w:szCs w:val="24"/>
        </w:rPr>
        <w:t>针对报价需要说明的其他文件和说明</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格式自拟</w:t>
      </w:r>
      <w:r>
        <w:rPr>
          <w:rFonts w:hint="eastAsia" w:ascii="仿宋" w:hAnsi="仿宋" w:eastAsia="仿宋" w:cs="仿宋"/>
          <w:b w:val="0"/>
          <w:bCs w:val="0"/>
          <w:color w:val="auto"/>
          <w:sz w:val="24"/>
          <w:szCs w:val="24"/>
          <w:lang w:eastAsia="zh-CN"/>
        </w:rPr>
        <w:t>）</w:t>
      </w:r>
      <w:r>
        <w:rPr>
          <w:rFonts w:hint="eastAsia" w:ascii="仿宋" w:hAnsi="仿宋" w:eastAsia="仿宋" w:cs="仿宋"/>
          <w:color w:val="auto"/>
          <w:sz w:val="24"/>
        </w:rPr>
        <w:t>…（页码）</w:t>
      </w:r>
    </w:p>
    <w:p w14:paraId="088C8373">
      <w:pPr>
        <w:pStyle w:val="72"/>
        <w:rPr>
          <w:color w:val="000000" w:themeColor="text1"/>
          <w14:textFill>
            <w14:solidFill>
              <w14:schemeClr w14:val="tx1"/>
            </w14:solidFill>
          </w14:textFill>
        </w:rPr>
      </w:pPr>
    </w:p>
    <w:p w14:paraId="08C18581">
      <w:pPr>
        <w:snapToGrid w:val="0"/>
        <w:spacing w:line="336" w:lineRule="auto"/>
        <w:jc w:val="center"/>
        <w:rPr>
          <w:rFonts w:ascii="仿宋" w:hAnsi="仿宋" w:eastAsia="仿宋" w:cs="仿宋"/>
          <w:b/>
          <w:color w:val="000000" w:themeColor="text1"/>
          <w:kern w:val="0"/>
          <w:sz w:val="32"/>
          <w:szCs w:val="32"/>
          <w14:textFill>
            <w14:solidFill>
              <w14:schemeClr w14:val="tx1"/>
            </w14:solidFill>
          </w14:textFill>
        </w:rPr>
      </w:pPr>
    </w:p>
    <w:p w14:paraId="388BB33A">
      <w:pPr>
        <w:spacing w:line="336" w:lineRule="auto"/>
        <w:jc w:val="center"/>
        <w:rPr>
          <w:rFonts w:ascii="仿宋" w:hAnsi="仿宋" w:eastAsia="仿宋" w:cs="仿宋"/>
          <w:b/>
          <w:bCs/>
          <w:color w:val="000000" w:themeColor="text1"/>
          <w:sz w:val="32"/>
          <w:szCs w:val="32"/>
          <w14:textFill>
            <w14:solidFill>
              <w14:schemeClr w14:val="tx1"/>
            </w14:solidFill>
          </w14:textFill>
        </w:rPr>
      </w:pPr>
    </w:p>
    <w:p w14:paraId="6CFE8212">
      <w:pPr>
        <w:widowControl/>
        <w:adjustRightInd/>
        <w:spacing w:line="336" w:lineRule="auto"/>
        <w:jc w:val="left"/>
        <w:rPr>
          <w:rFonts w:ascii="仿宋" w:hAnsi="仿宋" w:eastAsia="仿宋" w:cs="仿宋"/>
          <w:b/>
          <w:bCs/>
          <w:color w:val="000000" w:themeColor="text1"/>
          <w:sz w:val="30"/>
          <w:szCs w:val="30"/>
          <w14:textFill>
            <w14:solidFill>
              <w14:schemeClr w14:val="tx1"/>
            </w14:solidFill>
          </w14:textFill>
        </w:rPr>
      </w:pPr>
    </w:p>
    <w:p w14:paraId="677112CE">
      <w:pPr>
        <w:widowControl/>
        <w:adjustRightInd/>
        <w:spacing w:line="336" w:lineRule="auto"/>
        <w:jc w:val="left"/>
        <w:rPr>
          <w:rFonts w:ascii="仿宋" w:hAnsi="仿宋" w:eastAsia="仿宋" w:cs="仿宋"/>
          <w:color w:val="000000" w:themeColor="text1"/>
          <w:sz w:val="32"/>
          <w:szCs w:val="32"/>
          <w14:textFill>
            <w14:solidFill>
              <w14:schemeClr w14:val="tx1"/>
            </w14:solidFill>
          </w14:textFill>
        </w:rPr>
        <w:sectPr>
          <w:headerReference r:id="rId15" w:type="first"/>
          <w:footerReference r:id="rId18" w:type="first"/>
          <w:headerReference r:id="rId14" w:type="default"/>
          <w:footerReference r:id="rId16" w:type="default"/>
          <w:footerReference r:id="rId17" w:type="even"/>
          <w:pgSz w:w="11906" w:h="16838"/>
          <w:pgMar w:top="1604" w:right="1485" w:bottom="1451" w:left="1502" w:header="964" w:footer="992" w:gutter="0"/>
          <w:pgNumType w:fmt="numberInDash"/>
          <w:cols w:space="720" w:num="1"/>
          <w:titlePg/>
          <w:docGrid w:linePitch="312" w:charSpace="0"/>
        </w:sectPr>
      </w:pPr>
      <w:r>
        <w:rPr>
          <w:rFonts w:ascii="仿宋" w:hAnsi="仿宋" w:eastAsia="仿宋" w:cs="仿宋"/>
          <w:b/>
          <w:color w:val="000000" w:themeColor="text1"/>
          <w:sz w:val="36"/>
          <w:szCs w:val="36"/>
          <w14:textFill>
            <w14:solidFill>
              <w14:schemeClr w14:val="tx1"/>
            </w14:solidFill>
          </w14:textFill>
        </w:rPr>
        <w:br w:type="page"/>
      </w:r>
    </w:p>
    <w:p w14:paraId="0F9BDA3A">
      <w:pPr>
        <w:pStyle w:val="116"/>
        <w:spacing w:before="120" w:after="120"/>
        <w:jc w:val="center"/>
        <w:outlineLvl w:val="9"/>
        <w:rPr>
          <w:rFonts w:hint="eastAsia" w:ascii="仿宋" w:hAnsi="仿宋" w:eastAsia="仿宋" w:cs="仿宋"/>
          <w:b/>
          <w:color w:val="auto"/>
          <w:sz w:val="36"/>
          <w:szCs w:val="36"/>
        </w:rPr>
      </w:pPr>
      <w:r>
        <w:rPr>
          <w:rFonts w:hint="eastAsia" w:ascii="仿宋" w:hAnsi="仿宋" w:eastAsia="仿宋" w:cs="仿宋"/>
          <w:color w:val="auto"/>
          <w:kern w:val="2"/>
          <w:sz w:val="32"/>
          <w:szCs w:val="32"/>
        </w:rPr>
        <w:t>一、</w:t>
      </w:r>
      <w:r>
        <w:rPr>
          <w:rFonts w:hint="eastAsia" w:ascii="仿宋" w:hAnsi="仿宋" w:eastAsia="仿宋" w:cs="仿宋"/>
          <w:color w:val="auto"/>
          <w:kern w:val="2"/>
          <w:sz w:val="32"/>
          <w:szCs w:val="32"/>
          <w:lang w:eastAsia="zh-CN"/>
        </w:rPr>
        <w:t>初次报价</w:t>
      </w:r>
      <w:r>
        <w:rPr>
          <w:rFonts w:hint="eastAsia" w:ascii="仿宋" w:hAnsi="仿宋" w:eastAsia="仿宋" w:cs="仿宋"/>
          <w:color w:val="auto"/>
          <w:kern w:val="2"/>
          <w:sz w:val="32"/>
          <w:szCs w:val="32"/>
        </w:rPr>
        <w:t>一览表</w:t>
      </w:r>
    </w:p>
    <w:p w14:paraId="1850A794">
      <w:pPr>
        <w:snapToGrid w:val="0"/>
        <w:spacing w:line="360" w:lineRule="auto"/>
        <w:rPr>
          <w:rFonts w:ascii="仿宋" w:hAnsi="仿宋" w:eastAsia="仿宋" w:cs="仿宋"/>
          <w:color w:val="auto"/>
          <w:sz w:val="24"/>
        </w:rPr>
      </w:pPr>
      <w:r>
        <w:rPr>
          <w:rFonts w:hint="eastAsia" w:ascii="仿宋" w:hAnsi="仿宋" w:eastAsia="仿宋" w:cs="仿宋"/>
          <w:color w:val="auto"/>
          <w:sz w:val="24"/>
        </w:rPr>
        <w:t>项目名称：</w:t>
      </w:r>
    </w:p>
    <w:p w14:paraId="191419C4">
      <w:pPr>
        <w:snapToGrid w:val="0"/>
        <w:spacing w:line="360" w:lineRule="auto"/>
        <w:rPr>
          <w:rFonts w:ascii="仿宋" w:hAnsi="仿宋" w:eastAsia="仿宋" w:cs="仿宋"/>
          <w:color w:val="auto"/>
          <w:sz w:val="24"/>
        </w:rPr>
      </w:pPr>
      <w:r>
        <w:rPr>
          <w:rFonts w:hint="eastAsia" w:ascii="仿宋" w:hAnsi="仿宋" w:eastAsia="仿宋" w:cs="仿宋"/>
          <w:color w:val="auto"/>
          <w:sz w:val="24"/>
        </w:rPr>
        <w:t>项目编号：</w:t>
      </w:r>
    </w:p>
    <w:p w14:paraId="63A3F624">
      <w:pPr>
        <w:snapToGrid w:val="0"/>
        <w:spacing w:line="360" w:lineRule="auto"/>
        <w:jc w:val="left"/>
        <w:rPr>
          <w:rFonts w:hint="eastAsia" w:ascii="仿宋" w:hAnsi="仿宋" w:eastAsia="仿宋" w:cs="仿宋"/>
          <w:b/>
          <w:color w:val="auto"/>
          <w:kern w:val="0"/>
          <w:sz w:val="24"/>
          <w:lang w:val="zh-CN" w:eastAsia="zh-CN"/>
        </w:rPr>
      </w:pPr>
      <w:r>
        <w:rPr>
          <w:rFonts w:hint="eastAsia" w:ascii="仿宋" w:hAnsi="仿宋" w:eastAsia="仿宋" w:cs="仿宋"/>
          <w:color w:val="auto"/>
          <w:sz w:val="24"/>
        </w:rPr>
        <w:t>单位：</w:t>
      </w:r>
      <w:r>
        <w:rPr>
          <w:rFonts w:hint="eastAsia" w:ascii="仿宋" w:hAnsi="仿宋" w:eastAsia="仿宋" w:cs="仿宋"/>
          <w:color w:val="auto"/>
          <w:sz w:val="24"/>
          <w:lang w:eastAsia="zh-CN"/>
        </w:rPr>
        <w:t>人民币（</w:t>
      </w:r>
      <w:r>
        <w:rPr>
          <w:rFonts w:hint="eastAsia" w:ascii="仿宋" w:hAnsi="仿宋" w:eastAsia="仿宋" w:cs="仿宋"/>
          <w:color w:val="auto"/>
          <w:sz w:val="24"/>
          <w:lang w:val="en-US" w:eastAsia="zh-CN"/>
        </w:rPr>
        <w:t>元</w:t>
      </w:r>
      <w:r>
        <w:rPr>
          <w:rFonts w:hint="eastAsia" w:ascii="仿宋" w:hAnsi="仿宋" w:eastAsia="仿宋" w:cs="仿宋"/>
          <w:color w:val="auto"/>
          <w:sz w:val="24"/>
          <w:lang w:eastAsia="zh-CN"/>
        </w:rPr>
        <w:t>）</w:t>
      </w:r>
    </w:p>
    <w:tbl>
      <w:tblPr>
        <w:tblStyle w:val="61"/>
        <w:tblW w:w="9132" w:type="dxa"/>
        <w:tblInd w:w="0" w:type="dxa"/>
        <w:tblLayout w:type="fixed"/>
        <w:tblCellMar>
          <w:top w:w="0" w:type="dxa"/>
          <w:left w:w="0" w:type="dxa"/>
          <w:bottom w:w="0" w:type="dxa"/>
          <w:right w:w="0" w:type="dxa"/>
        </w:tblCellMar>
      </w:tblPr>
      <w:tblGrid>
        <w:gridCol w:w="1196"/>
        <w:gridCol w:w="3623"/>
        <w:gridCol w:w="1227"/>
        <w:gridCol w:w="1693"/>
        <w:gridCol w:w="1393"/>
      </w:tblGrid>
      <w:tr w14:paraId="237F8407">
        <w:tblPrEx>
          <w:tblCellMar>
            <w:top w:w="0" w:type="dxa"/>
            <w:left w:w="0" w:type="dxa"/>
            <w:bottom w:w="0" w:type="dxa"/>
            <w:right w:w="0" w:type="dxa"/>
          </w:tblCellMar>
        </w:tblPrEx>
        <w:trPr>
          <w:trHeight w:val="831" w:hRule="atLeast"/>
        </w:trPr>
        <w:tc>
          <w:tcPr>
            <w:tcW w:w="1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6EDD1">
            <w:pPr>
              <w:widowControl/>
              <w:jc w:val="center"/>
              <w:textAlignment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kern w:val="0"/>
                <w:sz w:val="24"/>
                <w:szCs w:val="24"/>
                <w:highlight w:val="none"/>
                <w:lang w:val="en-US" w:eastAsia="zh-CN" w:bidi="ar"/>
              </w:rPr>
              <w:t>标项</w:t>
            </w:r>
          </w:p>
        </w:tc>
        <w:tc>
          <w:tcPr>
            <w:tcW w:w="3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7A9DC">
            <w:pPr>
              <w:widowControl/>
              <w:jc w:val="center"/>
              <w:textAlignment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kern w:val="0"/>
                <w:sz w:val="24"/>
                <w:szCs w:val="24"/>
                <w:highlight w:val="none"/>
                <w:lang w:val="en-US" w:eastAsia="zh-CN" w:bidi="ar"/>
              </w:rPr>
              <w:t>采购内容</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85BEA">
            <w:pPr>
              <w:widowControl/>
              <w:jc w:val="center"/>
              <w:textAlignment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kern w:val="0"/>
                <w:sz w:val="24"/>
                <w:szCs w:val="24"/>
                <w:highlight w:val="none"/>
                <w:lang w:val="en-US" w:eastAsia="zh-CN" w:bidi="ar"/>
              </w:rPr>
              <w:t>数量</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A6602">
            <w:pPr>
              <w:widowControl/>
              <w:jc w:val="center"/>
              <w:textAlignment w:val="center"/>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eastAsia="zh-CN"/>
              </w:rPr>
              <w:t>报价（元）</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C5FAA">
            <w:pPr>
              <w:widowControl/>
              <w:jc w:val="center"/>
              <w:textAlignment w:val="center"/>
              <w:rPr>
                <w:rFonts w:hint="eastAsia" w:ascii="仿宋" w:hAnsi="仿宋" w:eastAsia="仿宋" w:cs="仿宋"/>
                <w:b/>
                <w:color w:val="auto"/>
                <w:kern w:val="0"/>
                <w:sz w:val="24"/>
                <w:szCs w:val="24"/>
                <w:highlight w:val="none"/>
                <w:lang w:eastAsia="zh-CN" w:bidi="ar"/>
              </w:rPr>
            </w:pPr>
            <w:r>
              <w:rPr>
                <w:rFonts w:hint="eastAsia" w:ascii="仿宋" w:hAnsi="仿宋" w:eastAsia="仿宋" w:cs="仿宋"/>
                <w:b/>
                <w:color w:val="auto"/>
                <w:kern w:val="0"/>
                <w:sz w:val="24"/>
                <w:szCs w:val="24"/>
                <w:highlight w:val="none"/>
                <w:lang w:val="en-US" w:eastAsia="zh-CN" w:bidi="ar"/>
              </w:rPr>
              <w:t>备注</w:t>
            </w:r>
          </w:p>
        </w:tc>
      </w:tr>
      <w:tr w14:paraId="52A95568">
        <w:tblPrEx>
          <w:tblCellMar>
            <w:top w:w="0" w:type="dxa"/>
            <w:left w:w="0" w:type="dxa"/>
            <w:bottom w:w="0" w:type="dxa"/>
            <w:right w:w="0" w:type="dxa"/>
          </w:tblCellMar>
        </w:tblPrEx>
        <w:trPr>
          <w:trHeight w:val="1113" w:hRule="atLeast"/>
        </w:trPr>
        <w:tc>
          <w:tcPr>
            <w:tcW w:w="1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35EC0">
            <w:pPr>
              <w:widowControl/>
              <w:jc w:val="center"/>
              <w:textAlignment w:val="center"/>
              <w:rPr>
                <w:rFonts w:hint="default" w:ascii="仿宋" w:hAnsi="仿宋" w:eastAsia="仿宋" w:cs="仿宋"/>
                <w:color w:val="auto"/>
                <w:sz w:val="24"/>
                <w:szCs w:val="24"/>
                <w:highlight w:val="none"/>
                <w:lang w:val="en-US" w:eastAsia="zh-CN"/>
              </w:rPr>
            </w:pPr>
          </w:p>
        </w:tc>
        <w:tc>
          <w:tcPr>
            <w:tcW w:w="3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52CDE">
            <w:pPr>
              <w:widowControl/>
              <w:jc w:val="center"/>
              <w:textAlignment w:val="center"/>
              <w:rPr>
                <w:rFonts w:hint="eastAsia" w:ascii="仿宋" w:hAnsi="仿宋" w:eastAsia="仿宋" w:cs="仿宋"/>
                <w:color w:val="auto"/>
                <w:sz w:val="24"/>
                <w:szCs w:val="24"/>
                <w:highlight w:val="none"/>
                <w:lang w:eastAsia="zh-CN"/>
              </w:rPr>
            </w:pP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9A044">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A7D60">
            <w:pPr>
              <w:jc w:val="center"/>
              <w:rPr>
                <w:rFonts w:hint="eastAsia" w:ascii="仿宋" w:hAnsi="仿宋" w:eastAsia="仿宋" w:cs="仿宋"/>
                <w:color w:val="auto"/>
                <w:sz w:val="24"/>
                <w:szCs w:val="24"/>
                <w:highlight w:val="none"/>
                <w:lang w:val="en-US" w:eastAsia="zh-CN"/>
              </w:rPr>
            </w:pP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6A7CB">
            <w:pPr>
              <w:jc w:val="center"/>
              <w:rPr>
                <w:rFonts w:hint="eastAsia" w:ascii="仿宋" w:hAnsi="仿宋" w:eastAsia="仿宋" w:cs="仿宋"/>
                <w:b/>
                <w:bCs w:val="0"/>
                <w:color w:val="auto"/>
                <w:sz w:val="24"/>
                <w:szCs w:val="24"/>
                <w:highlight w:val="none"/>
              </w:rPr>
            </w:pPr>
          </w:p>
        </w:tc>
      </w:tr>
      <w:tr w14:paraId="0097CE40">
        <w:tblPrEx>
          <w:tblCellMar>
            <w:top w:w="0" w:type="dxa"/>
            <w:left w:w="0" w:type="dxa"/>
            <w:bottom w:w="0" w:type="dxa"/>
            <w:right w:w="0" w:type="dxa"/>
          </w:tblCellMar>
        </w:tblPrEx>
        <w:trPr>
          <w:trHeight w:val="725" w:hRule="atLeast"/>
        </w:trPr>
        <w:tc>
          <w:tcPr>
            <w:tcW w:w="913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C4B52">
            <w:pPr>
              <w:jc w:val="left"/>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报价（大写）：             元整</w:t>
            </w:r>
          </w:p>
        </w:tc>
      </w:tr>
    </w:tbl>
    <w:p w14:paraId="7A997E0D">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6437C833">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1、</w:t>
      </w:r>
      <w:r>
        <w:rPr>
          <w:rFonts w:hint="eastAsia" w:ascii="仿宋" w:hAnsi="仿宋" w:eastAsia="仿宋" w:cs="仿宋"/>
          <w:b/>
          <w:bCs/>
          <w:color w:val="auto"/>
          <w:kern w:val="0"/>
          <w:sz w:val="24"/>
          <w:lang w:val="zh-CN"/>
        </w:rPr>
        <w:t>以上报价包含完成本项目实施所涉及的一切费用。</w:t>
      </w:r>
      <w:r>
        <w:rPr>
          <w:rFonts w:hint="eastAsia" w:ascii="仿宋" w:hAnsi="仿宋" w:eastAsia="仿宋" w:cs="仿宋"/>
          <w:b/>
          <w:color w:val="auto"/>
          <w:kern w:val="0"/>
          <w:sz w:val="24"/>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lang w:eastAsia="zh-CN"/>
        </w:rPr>
        <w:t>响应</w:t>
      </w:r>
      <w:r>
        <w:rPr>
          <w:rFonts w:hint="eastAsia" w:ascii="仿宋" w:hAnsi="仿宋" w:eastAsia="仿宋" w:cs="仿宋"/>
          <w:b/>
          <w:color w:val="auto"/>
          <w:sz w:val="24"/>
        </w:rPr>
        <w:t>文件含有采购人不能接受的附加条件，</w:t>
      </w:r>
      <w:r>
        <w:rPr>
          <w:rFonts w:hint="eastAsia" w:ascii="仿宋" w:hAnsi="仿宋" w:eastAsia="仿宋" w:cs="仿宋"/>
          <w:b/>
          <w:color w:val="auto"/>
          <w:sz w:val="24"/>
          <w:lang w:eastAsia="zh-CN"/>
        </w:rPr>
        <w:t>响应</w:t>
      </w:r>
      <w:r>
        <w:rPr>
          <w:rFonts w:hint="eastAsia" w:ascii="仿宋" w:hAnsi="仿宋" w:eastAsia="仿宋" w:cs="仿宋"/>
          <w:b/>
          <w:color w:val="auto"/>
          <w:sz w:val="24"/>
        </w:rPr>
        <w:t>无效</w:t>
      </w:r>
      <w:r>
        <w:rPr>
          <w:rFonts w:hint="eastAsia" w:ascii="仿宋" w:hAnsi="仿宋" w:eastAsia="仿宋" w:cs="仿宋"/>
          <w:b/>
          <w:color w:val="auto"/>
          <w:kern w:val="0"/>
          <w:sz w:val="24"/>
          <w:lang w:val="zh-CN"/>
        </w:rPr>
        <w:t>。</w:t>
      </w:r>
    </w:p>
    <w:p w14:paraId="323FB735">
      <w:pPr>
        <w:spacing w:line="360" w:lineRule="auto"/>
        <w:ind w:firstLine="482" w:firstLineChars="200"/>
        <w:rPr>
          <w:rFonts w:hint="default" w:ascii="仿宋" w:hAnsi="仿宋" w:eastAsia="仿宋" w:cs="仿宋"/>
          <w:b/>
          <w:color w:val="auto"/>
          <w:kern w:val="0"/>
          <w:sz w:val="24"/>
          <w:lang w:val="en-US" w:eastAsia="zh-CN"/>
        </w:rPr>
      </w:pPr>
      <w:r>
        <w:rPr>
          <w:rFonts w:hint="eastAsia" w:ascii="仿宋" w:hAnsi="仿宋" w:eastAsia="仿宋" w:cs="仿宋"/>
          <w:b/>
          <w:bCs/>
          <w:color w:val="auto"/>
          <w:kern w:val="0"/>
          <w:sz w:val="24"/>
          <w:lang w:val="en-US" w:eastAsia="zh-CN"/>
        </w:rPr>
        <w:t>2</w:t>
      </w:r>
      <w:r>
        <w:rPr>
          <w:rFonts w:hint="eastAsia" w:ascii="仿宋" w:hAnsi="仿宋" w:eastAsia="仿宋" w:cs="仿宋"/>
          <w:b/>
          <w:bCs/>
          <w:color w:val="auto"/>
          <w:kern w:val="0"/>
          <w:sz w:val="24"/>
          <w:lang w:val="zh-CN"/>
        </w:rPr>
        <w:t>、</w:t>
      </w:r>
      <w:r>
        <w:rPr>
          <w:rFonts w:hint="eastAsia" w:ascii="仿宋" w:hAnsi="仿宋" w:eastAsia="仿宋" w:cs="仿宋"/>
          <w:b/>
          <w:color w:val="auto"/>
          <w:kern w:val="0"/>
          <w:sz w:val="24"/>
          <w:lang w:val="en-US" w:eastAsia="zh-CN"/>
        </w:rPr>
        <w:t>最终报价根据系统要求在线填写。</w:t>
      </w:r>
    </w:p>
    <w:p w14:paraId="7697FA6D">
      <w:pPr>
        <w:pStyle w:val="11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14:paraId="15F3CE60">
      <w:pPr>
        <w:spacing w:line="336" w:lineRule="auto"/>
        <w:ind w:firstLine="5280" w:firstLineChars="2200"/>
        <w:rPr>
          <w:rFonts w:ascii="仿宋" w:hAnsi="仿宋" w:eastAsia="仿宋" w:cs="仿宋"/>
          <w:color w:val="auto"/>
          <w:sz w:val="24"/>
        </w:rPr>
      </w:pPr>
      <w:r>
        <w:rPr>
          <w:rFonts w:hint="eastAsia" w:ascii="仿宋" w:hAnsi="仿宋" w:eastAsia="仿宋" w:cs="仿宋"/>
          <w:color w:val="auto"/>
          <w:sz w:val="24"/>
          <w:lang w:eastAsia="zh-CN"/>
        </w:rPr>
        <w:t>供应商</w:t>
      </w:r>
      <w:r>
        <w:rPr>
          <w:rFonts w:hint="eastAsia" w:ascii="仿宋" w:hAnsi="仿宋" w:eastAsia="仿宋" w:cs="仿宋"/>
          <w:color w:val="auto"/>
          <w:sz w:val="24"/>
        </w:rPr>
        <w:t xml:space="preserve">名称（电子签名）：                          </w:t>
      </w:r>
    </w:p>
    <w:p w14:paraId="65241CD6">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  年   月   日</w:t>
      </w:r>
    </w:p>
    <w:p w14:paraId="3E6A509A">
      <w:pPr>
        <w:spacing w:line="360" w:lineRule="auto"/>
        <w:jc w:val="center"/>
        <w:rPr>
          <w:rFonts w:hint="eastAsia" w:ascii="仿宋" w:hAnsi="仿宋" w:eastAsia="仿宋" w:cs="仿宋"/>
          <w:b/>
          <w:color w:val="auto"/>
          <w:sz w:val="28"/>
          <w:szCs w:val="28"/>
          <w:lang w:val="en-US" w:eastAsia="zh-CN"/>
        </w:rPr>
      </w:pPr>
    </w:p>
    <w:p w14:paraId="7965F60C">
      <w:pPr>
        <w:spacing w:line="360" w:lineRule="auto"/>
        <w:jc w:val="center"/>
        <w:rPr>
          <w:rFonts w:hint="eastAsia" w:ascii="仿宋" w:hAnsi="仿宋" w:eastAsia="仿宋" w:cs="仿宋"/>
          <w:b/>
          <w:color w:val="auto"/>
          <w:sz w:val="28"/>
          <w:szCs w:val="28"/>
          <w:lang w:val="en-US" w:eastAsia="zh-CN"/>
        </w:rPr>
      </w:pPr>
    </w:p>
    <w:p w14:paraId="331417E0">
      <w:pPr>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3DF6952A">
      <w:pPr>
        <w:snapToGrid w:val="0"/>
        <w:jc w:val="center"/>
        <w:rPr>
          <w:rFonts w:hint="eastAsia" w:ascii="仿宋" w:hAnsi="仿宋" w:eastAsia="仿宋" w:cs="仿宋"/>
          <w:b/>
          <w:color w:val="auto"/>
          <w:kern w:val="2"/>
          <w:sz w:val="32"/>
          <w:szCs w:val="32"/>
          <w:lang w:val="en-US" w:eastAsia="zh-CN" w:bidi="ar-SA"/>
        </w:rPr>
      </w:pPr>
    </w:p>
    <w:p w14:paraId="2B0C97F7">
      <w:pPr>
        <w:snapToGrid w:val="0"/>
        <w:jc w:val="center"/>
        <w:rPr>
          <w:rFonts w:hint="eastAsia" w:ascii="仿宋" w:hAnsi="仿宋" w:eastAsia="仿宋" w:cs="仿宋"/>
          <w:b/>
          <w:color w:val="auto"/>
          <w:kern w:val="2"/>
          <w:sz w:val="32"/>
          <w:szCs w:val="32"/>
          <w:lang w:val="en-US" w:eastAsia="zh-CN" w:bidi="ar-SA"/>
        </w:rPr>
      </w:pPr>
      <w:r>
        <w:rPr>
          <w:rFonts w:hint="eastAsia" w:ascii="仿宋" w:hAnsi="仿宋" w:eastAsia="仿宋" w:cs="仿宋"/>
          <w:b/>
          <w:color w:val="auto"/>
          <w:kern w:val="2"/>
          <w:sz w:val="32"/>
          <w:szCs w:val="32"/>
          <w:lang w:val="en-US" w:eastAsia="zh-CN" w:bidi="ar-SA"/>
        </w:rPr>
        <w:t>二、报价明细表</w:t>
      </w:r>
    </w:p>
    <w:p w14:paraId="00B0C9D0">
      <w:pPr>
        <w:snapToGrid w:val="0"/>
        <w:spacing w:line="360" w:lineRule="auto"/>
        <w:ind w:firstLine="482"/>
        <w:rPr>
          <w:rFonts w:ascii="仿宋" w:hAnsi="仿宋" w:eastAsia="仿宋" w:cs="仿宋"/>
          <w:color w:val="auto"/>
          <w:sz w:val="24"/>
        </w:rPr>
      </w:pPr>
    </w:p>
    <w:p w14:paraId="57BF864E">
      <w:pPr>
        <w:snapToGrid w:val="0"/>
        <w:spacing w:line="360" w:lineRule="auto"/>
        <w:rPr>
          <w:rFonts w:ascii="仿宋" w:hAnsi="仿宋" w:eastAsia="仿宋" w:cs="仿宋"/>
          <w:color w:val="auto"/>
          <w:sz w:val="24"/>
        </w:rPr>
      </w:pPr>
      <w:r>
        <w:rPr>
          <w:rFonts w:hint="eastAsia" w:ascii="仿宋" w:hAnsi="仿宋" w:eastAsia="仿宋" w:cs="仿宋"/>
          <w:color w:val="auto"/>
          <w:sz w:val="24"/>
        </w:rPr>
        <w:t>项目名称：</w:t>
      </w:r>
    </w:p>
    <w:p w14:paraId="1F4BA2C7">
      <w:pPr>
        <w:snapToGrid w:val="0"/>
        <w:spacing w:line="360" w:lineRule="auto"/>
        <w:rPr>
          <w:rFonts w:ascii="仿宋" w:hAnsi="仿宋" w:eastAsia="仿宋" w:cs="仿宋"/>
          <w:color w:val="auto"/>
          <w:sz w:val="24"/>
        </w:rPr>
      </w:pPr>
      <w:r>
        <w:rPr>
          <w:rFonts w:hint="eastAsia" w:ascii="仿宋" w:hAnsi="仿宋" w:eastAsia="仿宋" w:cs="仿宋"/>
          <w:color w:val="auto"/>
          <w:sz w:val="24"/>
        </w:rPr>
        <w:t>项目编号：</w:t>
      </w:r>
    </w:p>
    <w:p w14:paraId="65EF6A13">
      <w:pPr>
        <w:snapToGrid w:val="0"/>
        <w:spacing w:line="360"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标</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项：</w:t>
      </w:r>
    </w:p>
    <w:p w14:paraId="203001E7">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sz w:val="24"/>
        </w:rPr>
        <w:t>单</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位：人民币（元）</w:t>
      </w:r>
    </w:p>
    <w:tbl>
      <w:tblPr>
        <w:tblStyle w:val="61"/>
        <w:tblW w:w="9043"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820"/>
        <w:gridCol w:w="907"/>
        <w:gridCol w:w="1686"/>
        <w:gridCol w:w="1354"/>
        <w:gridCol w:w="1051"/>
        <w:gridCol w:w="1475"/>
      </w:tblGrid>
      <w:tr w14:paraId="76BB1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ED488C9">
            <w:pPr>
              <w:tabs>
                <w:tab w:val="left" w:pos="0"/>
              </w:tabs>
              <w:snapToGrid w:val="0"/>
              <w:spacing w:line="500" w:lineRule="exact"/>
              <w:jc w:val="center"/>
              <w:rPr>
                <w:rStyle w:val="634"/>
                <w:rFonts w:ascii="仿宋" w:hAnsi="仿宋" w:eastAsia="仿宋" w:cs="仿宋"/>
                <w:color w:val="auto"/>
                <w:sz w:val="24"/>
              </w:rPr>
            </w:pPr>
            <w:r>
              <w:rPr>
                <w:rStyle w:val="634"/>
                <w:rFonts w:hint="eastAsia" w:ascii="仿宋" w:hAnsi="仿宋" w:eastAsia="仿宋" w:cs="仿宋"/>
                <w:color w:val="auto"/>
                <w:sz w:val="24"/>
              </w:rPr>
              <w:t>序号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277E9D66">
            <w:pPr>
              <w:tabs>
                <w:tab w:val="left" w:pos="0"/>
              </w:tabs>
              <w:snapToGrid w:val="0"/>
              <w:spacing w:line="500" w:lineRule="exact"/>
              <w:jc w:val="center"/>
              <w:rPr>
                <w:rStyle w:val="634"/>
                <w:rFonts w:ascii="仿宋" w:hAnsi="仿宋" w:eastAsia="仿宋" w:cs="仿宋"/>
                <w:color w:val="auto"/>
                <w:sz w:val="24"/>
              </w:rPr>
            </w:pPr>
            <w:r>
              <w:rPr>
                <w:rStyle w:val="634"/>
                <w:rFonts w:hint="eastAsia" w:ascii="仿宋" w:hAnsi="仿宋" w:eastAsia="仿宋" w:cs="仿宋"/>
                <w:color w:val="auto"/>
                <w:sz w:val="24"/>
              </w:rPr>
              <w:t>名称</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19C14C48">
            <w:pPr>
              <w:tabs>
                <w:tab w:val="left" w:pos="0"/>
              </w:tabs>
              <w:snapToGrid w:val="0"/>
              <w:spacing w:line="500" w:lineRule="exact"/>
              <w:jc w:val="center"/>
              <w:rPr>
                <w:rStyle w:val="634"/>
                <w:rFonts w:ascii="仿宋" w:hAnsi="仿宋" w:eastAsia="仿宋" w:cs="仿宋"/>
                <w:color w:val="auto"/>
                <w:sz w:val="24"/>
              </w:rPr>
            </w:pPr>
            <w:r>
              <w:rPr>
                <w:rStyle w:val="634"/>
                <w:rFonts w:hint="eastAsia" w:ascii="仿宋" w:hAnsi="仿宋" w:eastAsia="仿宋" w:cs="仿宋"/>
                <w:color w:val="auto"/>
                <w:sz w:val="24"/>
              </w:rPr>
              <w:t>数量</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6A8D661">
            <w:pPr>
              <w:tabs>
                <w:tab w:val="left" w:pos="0"/>
              </w:tabs>
              <w:snapToGrid w:val="0"/>
              <w:spacing w:line="500" w:lineRule="exact"/>
              <w:jc w:val="center"/>
              <w:rPr>
                <w:rStyle w:val="634"/>
                <w:rFonts w:ascii="仿宋" w:hAnsi="仿宋" w:eastAsia="仿宋" w:cs="仿宋"/>
                <w:color w:val="auto"/>
                <w:sz w:val="24"/>
              </w:rPr>
            </w:pPr>
            <w:r>
              <w:rPr>
                <w:rStyle w:val="634"/>
                <w:rFonts w:hint="eastAsia" w:ascii="仿宋" w:hAnsi="仿宋" w:eastAsia="仿宋" w:cs="仿宋"/>
                <w:color w:val="auto"/>
                <w:sz w:val="24"/>
              </w:rPr>
              <w:t>品牌（如有）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0C0F07C">
            <w:pPr>
              <w:tabs>
                <w:tab w:val="left" w:pos="0"/>
              </w:tabs>
              <w:snapToGrid w:val="0"/>
              <w:spacing w:line="500" w:lineRule="exact"/>
              <w:jc w:val="center"/>
              <w:rPr>
                <w:rStyle w:val="634"/>
                <w:rFonts w:ascii="仿宋" w:hAnsi="仿宋" w:eastAsia="仿宋" w:cs="仿宋"/>
                <w:color w:val="auto"/>
                <w:sz w:val="24"/>
              </w:rPr>
            </w:pPr>
            <w:r>
              <w:rPr>
                <w:rStyle w:val="634"/>
                <w:rFonts w:hint="eastAsia" w:ascii="仿宋" w:hAnsi="仿宋" w:eastAsia="仿宋" w:cs="仿宋"/>
                <w:color w:val="auto"/>
                <w:sz w:val="24"/>
              </w:rPr>
              <w:t>具体服务</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10BCB9A1">
            <w:pPr>
              <w:tabs>
                <w:tab w:val="left" w:pos="0"/>
              </w:tabs>
              <w:snapToGrid w:val="0"/>
              <w:spacing w:line="500" w:lineRule="exact"/>
              <w:jc w:val="center"/>
              <w:rPr>
                <w:rStyle w:val="634"/>
                <w:rFonts w:ascii="仿宋" w:hAnsi="仿宋" w:eastAsia="仿宋" w:cs="仿宋"/>
                <w:color w:val="auto"/>
                <w:sz w:val="24"/>
              </w:rPr>
            </w:pPr>
            <w:r>
              <w:rPr>
                <w:rStyle w:val="634"/>
                <w:rFonts w:hint="eastAsia" w:ascii="仿宋" w:hAnsi="仿宋" w:eastAsia="仿宋" w:cs="仿宋"/>
                <w:color w:val="auto"/>
                <w:sz w:val="24"/>
              </w:rPr>
              <w:t>单价</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015E3D95">
            <w:pPr>
              <w:tabs>
                <w:tab w:val="left" w:pos="0"/>
              </w:tabs>
              <w:snapToGrid w:val="0"/>
              <w:spacing w:line="500" w:lineRule="exact"/>
              <w:jc w:val="center"/>
              <w:rPr>
                <w:rStyle w:val="634"/>
                <w:rFonts w:ascii="仿宋" w:hAnsi="仿宋" w:eastAsia="仿宋" w:cs="仿宋"/>
                <w:color w:val="auto"/>
                <w:sz w:val="24"/>
              </w:rPr>
            </w:pPr>
            <w:r>
              <w:rPr>
                <w:rStyle w:val="634"/>
                <w:rFonts w:hint="eastAsia" w:ascii="仿宋" w:hAnsi="仿宋" w:eastAsia="仿宋" w:cs="仿宋"/>
                <w:color w:val="auto"/>
                <w:sz w:val="24"/>
              </w:rPr>
              <w:t>小计</w:t>
            </w:r>
          </w:p>
        </w:tc>
      </w:tr>
      <w:tr w14:paraId="5EBAD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90B342F">
            <w:pPr>
              <w:tabs>
                <w:tab w:val="left" w:pos="0"/>
              </w:tabs>
              <w:snapToGrid w:val="0"/>
              <w:spacing w:line="500" w:lineRule="exact"/>
              <w:jc w:val="center"/>
              <w:rPr>
                <w:rStyle w:val="634"/>
                <w:rFonts w:ascii="仿宋" w:hAnsi="仿宋" w:eastAsia="仿宋" w:cs="仿宋"/>
                <w:color w:val="auto"/>
                <w:sz w:val="24"/>
              </w:rPr>
            </w:pPr>
            <w:r>
              <w:rPr>
                <w:rStyle w:val="634"/>
                <w:rFonts w:hint="eastAsia" w:ascii="仿宋" w:hAnsi="仿宋" w:eastAsia="仿宋" w:cs="仿宋"/>
                <w:color w:val="auto"/>
                <w:sz w:val="24"/>
              </w:rPr>
              <w:t>1</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31FC64AC">
            <w:pPr>
              <w:tabs>
                <w:tab w:val="left" w:pos="0"/>
              </w:tabs>
              <w:snapToGrid w:val="0"/>
              <w:spacing w:line="500" w:lineRule="exact"/>
              <w:jc w:val="center"/>
              <w:rPr>
                <w:rStyle w:val="634"/>
                <w:rFonts w:ascii="仿宋" w:hAnsi="仿宋" w:eastAsia="仿宋" w:cs="仿宋"/>
                <w:color w:val="auto"/>
                <w:sz w:val="24"/>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6FF3706D">
            <w:pPr>
              <w:tabs>
                <w:tab w:val="left" w:pos="0"/>
              </w:tabs>
              <w:snapToGrid w:val="0"/>
              <w:spacing w:line="500" w:lineRule="exact"/>
              <w:ind w:firstLine="480" w:firstLineChars="200"/>
              <w:jc w:val="center"/>
              <w:rPr>
                <w:rStyle w:val="634"/>
                <w:rFonts w:ascii="仿宋" w:hAnsi="仿宋" w:eastAsia="仿宋" w:cs="仿宋"/>
                <w:color w:val="auto"/>
                <w:sz w:val="24"/>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C1B8A7E">
            <w:pPr>
              <w:tabs>
                <w:tab w:val="left" w:pos="0"/>
              </w:tabs>
              <w:snapToGrid w:val="0"/>
              <w:spacing w:line="500" w:lineRule="exact"/>
              <w:ind w:firstLine="480" w:firstLineChars="200"/>
              <w:jc w:val="center"/>
              <w:rPr>
                <w:rStyle w:val="634"/>
                <w:rFonts w:ascii="仿宋" w:hAnsi="仿宋" w:eastAsia="仿宋" w:cs="仿宋"/>
                <w:color w:val="auto"/>
                <w:sz w:val="24"/>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8FC4A3A">
            <w:pPr>
              <w:tabs>
                <w:tab w:val="left" w:pos="0"/>
              </w:tabs>
              <w:snapToGrid w:val="0"/>
              <w:spacing w:line="500" w:lineRule="exact"/>
              <w:ind w:firstLine="480" w:firstLineChars="200"/>
              <w:jc w:val="center"/>
              <w:rPr>
                <w:rStyle w:val="634"/>
                <w:rFonts w:ascii="仿宋" w:hAnsi="仿宋" w:eastAsia="仿宋" w:cs="仿宋"/>
                <w:color w:val="auto"/>
                <w:sz w:val="24"/>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10FF6E5B">
            <w:pPr>
              <w:tabs>
                <w:tab w:val="left" w:pos="0"/>
              </w:tabs>
              <w:snapToGrid w:val="0"/>
              <w:spacing w:line="500" w:lineRule="exact"/>
              <w:ind w:firstLine="480" w:firstLineChars="200"/>
              <w:jc w:val="center"/>
              <w:rPr>
                <w:rStyle w:val="634"/>
                <w:rFonts w:ascii="仿宋" w:hAnsi="仿宋" w:eastAsia="仿宋" w:cs="仿宋"/>
                <w:color w:val="auto"/>
                <w:sz w:val="24"/>
              </w:rP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78043038">
            <w:pPr>
              <w:tabs>
                <w:tab w:val="left" w:pos="0"/>
              </w:tabs>
              <w:snapToGrid w:val="0"/>
              <w:spacing w:line="500" w:lineRule="exact"/>
              <w:ind w:firstLine="480" w:firstLineChars="200"/>
              <w:jc w:val="center"/>
              <w:rPr>
                <w:rStyle w:val="634"/>
                <w:rFonts w:ascii="仿宋" w:hAnsi="仿宋" w:eastAsia="仿宋" w:cs="仿宋"/>
                <w:color w:val="auto"/>
                <w:sz w:val="24"/>
              </w:rPr>
            </w:pPr>
          </w:p>
        </w:tc>
      </w:tr>
      <w:tr w14:paraId="03528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A943FE7">
            <w:pPr>
              <w:tabs>
                <w:tab w:val="left" w:pos="0"/>
              </w:tabs>
              <w:snapToGrid w:val="0"/>
              <w:spacing w:line="500" w:lineRule="exact"/>
              <w:jc w:val="center"/>
              <w:rPr>
                <w:rStyle w:val="634"/>
                <w:rFonts w:ascii="仿宋" w:hAnsi="仿宋" w:eastAsia="仿宋" w:cs="仿宋"/>
                <w:color w:val="auto"/>
                <w:sz w:val="24"/>
              </w:rPr>
            </w:pPr>
            <w:r>
              <w:rPr>
                <w:rStyle w:val="634"/>
                <w:rFonts w:hint="eastAsia" w:ascii="仿宋" w:hAnsi="仿宋" w:eastAsia="仿宋" w:cs="仿宋"/>
                <w:color w:val="auto"/>
                <w:sz w:val="24"/>
              </w:rPr>
              <w:t>2</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00C1202C">
            <w:pPr>
              <w:tabs>
                <w:tab w:val="left" w:pos="0"/>
              </w:tabs>
              <w:snapToGrid w:val="0"/>
              <w:spacing w:line="500" w:lineRule="exact"/>
              <w:jc w:val="center"/>
              <w:rPr>
                <w:rStyle w:val="634"/>
                <w:rFonts w:ascii="仿宋" w:hAnsi="仿宋" w:eastAsia="仿宋" w:cs="仿宋"/>
                <w:color w:val="auto"/>
                <w:sz w:val="24"/>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7D2AE060">
            <w:pPr>
              <w:tabs>
                <w:tab w:val="left" w:pos="0"/>
              </w:tabs>
              <w:snapToGrid w:val="0"/>
              <w:spacing w:line="500" w:lineRule="exact"/>
              <w:ind w:firstLine="480" w:firstLineChars="200"/>
              <w:jc w:val="center"/>
              <w:rPr>
                <w:rStyle w:val="634"/>
                <w:rFonts w:ascii="仿宋" w:hAnsi="仿宋" w:eastAsia="仿宋" w:cs="仿宋"/>
                <w:color w:val="auto"/>
                <w:sz w:val="24"/>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7FADD10B">
            <w:pPr>
              <w:tabs>
                <w:tab w:val="left" w:pos="0"/>
              </w:tabs>
              <w:snapToGrid w:val="0"/>
              <w:spacing w:line="500" w:lineRule="exact"/>
              <w:ind w:firstLine="480" w:firstLineChars="200"/>
              <w:jc w:val="center"/>
              <w:rPr>
                <w:rStyle w:val="634"/>
                <w:rFonts w:ascii="仿宋" w:hAnsi="仿宋" w:eastAsia="仿宋" w:cs="仿宋"/>
                <w:color w:val="auto"/>
                <w:sz w:val="24"/>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FB80C7D">
            <w:pPr>
              <w:tabs>
                <w:tab w:val="left" w:pos="0"/>
              </w:tabs>
              <w:snapToGrid w:val="0"/>
              <w:spacing w:line="500" w:lineRule="exact"/>
              <w:ind w:firstLine="480" w:firstLineChars="200"/>
              <w:jc w:val="center"/>
              <w:rPr>
                <w:rStyle w:val="634"/>
                <w:rFonts w:ascii="仿宋" w:hAnsi="仿宋" w:eastAsia="仿宋" w:cs="仿宋"/>
                <w:color w:val="auto"/>
                <w:sz w:val="24"/>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0928E230">
            <w:pPr>
              <w:tabs>
                <w:tab w:val="left" w:pos="0"/>
              </w:tabs>
              <w:snapToGrid w:val="0"/>
              <w:spacing w:line="500" w:lineRule="exact"/>
              <w:ind w:firstLine="480" w:firstLineChars="200"/>
              <w:jc w:val="center"/>
              <w:rPr>
                <w:rStyle w:val="634"/>
                <w:rFonts w:ascii="仿宋" w:hAnsi="仿宋" w:eastAsia="仿宋" w:cs="仿宋"/>
                <w:color w:val="auto"/>
                <w:sz w:val="24"/>
              </w:rP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16B25AF0">
            <w:pPr>
              <w:tabs>
                <w:tab w:val="left" w:pos="0"/>
              </w:tabs>
              <w:snapToGrid w:val="0"/>
              <w:spacing w:line="500" w:lineRule="exact"/>
              <w:ind w:firstLine="480" w:firstLineChars="200"/>
              <w:jc w:val="center"/>
              <w:rPr>
                <w:rStyle w:val="634"/>
                <w:rFonts w:ascii="仿宋" w:hAnsi="仿宋" w:eastAsia="仿宋" w:cs="仿宋"/>
                <w:color w:val="auto"/>
                <w:sz w:val="24"/>
              </w:rPr>
            </w:pPr>
          </w:p>
        </w:tc>
      </w:tr>
      <w:tr w14:paraId="34CB9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F2B7E5C">
            <w:pPr>
              <w:tabs>
                <w:tab w:val="left" w:pos="0"/>
              </w:tabs>
              <w:snapToGrid w:val="0"/>
              <w:spacing w:line="500" w:lineRule="exact"/>
              <w:jc w:val="center"/>
              <w:rPr>
                <w:rStyle w:val="634"/>
                <w:rFonts w:ascii="仿宋" w:hAnsi="仿宋" w:eastAsia="仿宋" w:cs="仿宋"/>
                <w:color w:val="auto"/>
                <w:sz w:val="24"/>
              </w:rPr>
            </w:pPr>
            <w:r>
              <w:rPr>
                <w:rStyle w:val="634"/>
                <w:rFonts w:hint="eastAsia" w:ascii="仿宋" w:hAnsi="仿宋" w:eastAsia="仿宋" w:cs="仿宋"/>
                <w:color w:val="auto"/>
                <w:sz w:val="24"/>
              </w:rPr>
              <w:t>3</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0F0C7013">
            <w:pPr>
              <w:tabs>
                <w:tab w:val="left" w:pos="0"/>
              </w:tabs>
              <w:snapToGrid w:val="0"/>
              <w:spacing w:line="500" w:lineRule="exact"/>
              <w:jc w:val="center"/>
              <w:rPr>
                <w:rStyle w:val="634"/>
                <w:rFonts w:ascii="仿宋" w:hAnsi="仿宋" w:eastAsia="仿宋" w:cs="仿宋"/>
                <w:color w:val="auto"/>
                <w:sz w:val="24"/>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587B2D91">
            <w:pPr>
              <w:tabs>
                <w:tab w:val="left" w:pos="0"/>
              </w:tabs>
              <w:snapToGrid w:val="0"/>
              <w:spacing w:line="500" w:lineRule="exact"/>
              <w:ind w:firstLine="480" w:firstLineChars="200"/>
              <w:jc w:val="center"/>
              <w:rPr>
                <w:rStyle w:val="634"/>
                <w:rFonts w:ascii="仿宋" w:hAnsi="仿宋" w:eastAsia="仿宋" w:cs="仿宋"/>
                <w:color w:val="auto"/>
                <w:sz w:val="24"/>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A94CB76">
            <w:pPr>
              <w:tabs>
                <w:tab w:val="left" w:pos="0"/>
              </w:tabs>
              <w:snapToGrid w:val="0"/>
              <w:spacing w:line="500" w:lineRule="exact"/>
              <w:ind w:firstLine="480" w:firstLineChars="200"/>
              <w:jc w:val="center"/>
              <w:rPr>
                <w:rStyle w:val="634"/>
                <w:rFonts w:ascii="仿宋" w:hAnsi="仿宋" w:eastAsia="仿宋" w:cs="仿宋"/>
                <w:color w:val="auto"/>
                <w:sz w:val="24"/>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F06138D">
            <w:pPr>
              <w:tabs>
                <w:tab w:val="left" w:pos="0"/>
              </w:tabs>
              <w:snapToGrid w:val="0"/>
              <w:spacing w:line="500" w:lineRule="exact"/>
              <w:ind w:firstLine="480" w:firstLineChars="200"/>
              <w:jc w:val="center"/>
              <w:rPr>
                <w:rStyle w:val="634"/>
                <w:rFonts w:ascii="仿宋" w:hAnsi="仿宋" w:eastAsia="仿宋" w:cs="仿宋"/>
                <w:color w:val="auto"/>
                <w:sz w:val="24"/>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5CD48A34">
            <w:pPr>
              <w:tabs>
                <w:tab w:val="left" w:pos="0"/>
              </w:tabs>
              <w:snapToGrid w:val="0"/>
              <w:spacing w:line="500" w:lineRule="exact"/>
              <w:ind w:firstLine="480" w:firstLineChars="200"/>
              <w:jc w:val="center"/>
              <w:rPr>
                <w:rStyle w:val="634"/>
                <w:rFonts w:ascii="仿宋" w:hAnsi="仿宋" w:eastAsia="仿宋" w:cs="仿宋"/>
                <w:color w:val="auto"/>
                <w:sz w:val="24"/>
              </w:rP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47AA3343">
            <w:pPr>
              <w:tabs>
                <w:tab w:val="left" w:pos="0"/>
              </w:tabs>
              <w:snapToGrid w:val="0"/>
              <w:spacing w:line="500" w:lineRule="exact"/>
              <w:ind w:firstLine="480" w:firstLineChars="200"/>
              <w:jc w:val="center"/>
              <w:rPr>
                <w:rStyle w:val="634"/>
                <w:rFonts w:ascii="仿宋" w:hAnsi="仿宋" w:eastAsia="仿宋" w:cs="仿宋"/>
                <w:color w:val="auto"/>
                <w:sz w:val="24"/>
              </w:rPr>
            </w:pPr>
          </w:p>
        </w:tc>
      </w:tr>
      <w:tr w14:paraId="57877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E775540">
            <w:pPr>
              <w:tabs>
                <w:tab w:val="left" w:pos="0"/>
              </w:tabs>
              <w:snapToGrid w:val="0"/>
              <w:spacing w:line="500" w:lineRule="exact"/>
              <w:jc w:val="center"/>
              <w:rPr>
                <w:rStyle w:val="634"/>
                <w:rFonts w:ascii="仿宋" w:hAnsi="仿宋" w:eastAsia="仿宋" w:cs="仿宋"/>
                <w:color w:val="auto"/>
                <w:sz w:val="24"/>
              </w:rPr>
            </w:pP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7E7AE1AA">
            <w:pPr>
              <w:tabs>
                <w:tab w:val="left" w:pos="0"/>
              </w:tabs>
              <w:snapToGrid w:val="0"/>
              <w:spacing w:line="500" w:lineRule="exact"/>
              <w:rPr>
                <w:rStyle w:val="634"/>
                <w:rFonts w:ascii="仿宋" w:hAnsi="仿宋" w:eastAsia="仿宋" w:cs="仿宋"/>
                <w:color w:val="auto"/>
                <w:sz w:val="24"/>
              </w:rPr>
            </w:pPr>
            <w:r>
              <w:rPr>
                <w:rStyle w:val="634"/>
                <w:rFonts w:hint="eastAsia" w:ascii="仿宋" w:hAnsi="仿宋" w:eastAsia="仿宋" w:cs="仿宋"/>
                <w:b/>
                <w:bCs/>
                <w:color w:val="auto"/>
                <w:sz w:val="24"/>
              </w:rPr>
              <w:t>……</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23D7773F">
            <w:pPr>
              <w:tabs>
                <w:tab w:val="left" w:pos="0"/>
              </w:tabs>
              <w:snapToGrid w:val="0"/>
              <w:spacing w:line="500" w:lineRule="exact"/>
              <w:ind w:firstLine="480" w:firstLineChars="200"/>
              <w:jc w:val="center"/>
              <w:rPr>
                <w:rStyle w:val="634"/>
                <w:rFonts w:ascii="仿宋" w:hAnsi="仿宋" w:eastAsia="仿宋" w:cs="仿宋"/>
                <w:color w:val="auto"/>
                <w:sz w:val="24"/>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4466E77">
            <w:pPr>
              <w:tabs>
                <w:tab w:val="left" w:pos="0"/>
              </w:tabs>
              <w:snapToGrid w:val="0"/>
              <w:spacing w:line="500" w:lineRule="exact"/>
              <w:ind w:firstLine="480" w:firstLineChars="200"/>
              <w:jc w:val="center"/>
              <w:rPr>
                <w:rStyle w:val="634"/>
                <w:rFonts w:ascii="仿宋" w:hAnsi="仿宋" w:eastAsia="仿宋" w:cs="仿宋"/>
                <w:color w:val="auto"/>
                <w:sz w:val="24"/>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DC263A4">
            <w:pPr>
              <w:tabs>
                <w:tab w:val="left" w:pos="0"/>
              </w:tabs>
              <w:snapToGrid w:val="0"/>
              <w:spacing w:line="500" w:lineRule="exact"/>
              <w:ind w:firstLine="480" w:firstLineChars="200"/>
              <w:jc w:val="center"/>
              <w:rPr>
                <w:rStyle w:val="634"/>
                <w:rFonts w:ascii="仿宋" w:hAnsi="仿宋" w:eastAsia="仿宋" w:cs="仿宋"/>
                <w:color w:val="auto"/>
                <w:sz w:val="24"/>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1D53204D">
            <w:pPr>
              <w:tabs>
                <w:tab w:val="left" w:pos="0"/>
              </w:tabs>
              <w:snapToGrid w:val="0"/>
              <w:spacing w:line="500" w:lineRule="exact"/>
              <w:ind w:firstLine="480" w:firstLineChars="200"/>
              <w:jc w:val="center"/>
              <w:rPr>
                <w:rStyle w:val="634"/>
                <w:rFonts w:ascii="仿宋" w:hAnsi="仿宋" w:eastAsia="仿宋" w:cs="仿宋"/>
                <w:color w:val="auto"/>
                <w:sz w:val="24"/>
              </w:rP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26E99856">
            <w:pPr>
              <w:tabs>
                <w:tab w:val="left" w:pos="0"/>
              </w:tabs>
              <w:snapToGrid w:val="0"/>
              <w:spacing w:line="500" w:lineRule="exact"/>
              <w:ind w:firstLine="480" w:firstLineChars="200"/>
              <w:jc w:val="center"/>
              <w:rPr>
                <w:rStyle w:val="634"/>
                <w:rFonts w:ascii="仿宋" w:hAnsi="仿宋" w:eastAsia="仿宋" w:cs="仿宋"/>
                <w:color w:val="auto"/>
                <w:sz w:val="24"/>
              </w:rPr>
            </w:pPr>
          </w:p>
        </w:tc>
      </w:tr>
      <w:tr w14:paraId="27DA8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33CE3A1">
            <w:pPr>
              <w:tabs>
                <w:tab w:val="left" w:pos="0"/>
              </w:tabs>
              <w:snapToGrid w:val="0"/>
              <w:spacing w:line="500" w:lineRule="exact"/>
              <w:jc w:val="center"/>
              <w:rPr>
                <w:rStyle w:val="634"/>
                <w:rFonts w:ascii="仿宋" w:hAnsi="仿宋" w:eastAsia="仿宋" w:cs="仿宋"/>
                <w:color w:val="auto"/>
                <w:sz w:val="24"/>
              </w:rPr>
            </w:pP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1333BB5A">
            <w:pPr>
              <w:tabs>
                <w:tab w:val="left" w:pos="0"/>
              </w:tabs>
              <w:snapToGrid w:val="0"/>
              <w:spacing w:line="500" w:lineRule="exact"/>
              <w:ind w:firstLine="480" w:firstLineChars="200"/>
              <w:jc w:val="center"/>
              <w:rPr>
                <w:rStyle w:val="634"/>
                <w:rFonts w:ascii="仿宋" w:hAnsi="仿宋" w:eastAsia="仿宋" w:cs="仿宋"/>
                <w:color w:val="auto"/>
                <w:sz w:val="24"/>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49EBEE1B">
            <w:pPr>
              <w:tabs>
                <w:tab w:val="left" w:pos="0"/>
              </w:tabs>
              <w:snapToGrid w:val="0"/>
              <w:spacing w:line="500" w:lineRule="exact"/>
              <w:ind w:firstLine="480" w:firstLineChars="200"/>
              <w:jc w:val="center"/>
              <w:rPr>
                <w:rStyle w:val="634"/>
                <w:rFonts w:ascii="仿宋" w:hAnsi="仿宋" w:eastAsia="仿宋" w:cs="仿宋"/>
                <w:color w:val="auto"/>
                <w:sz w:val="24"/>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FF5B134">
            <w:pPr>
              <w:tabs>
                <w:tab w:val="left" w:pos="0"/>
              </w:tabs>
              <w:snapToGrid w:val="0"/>
              <w:spacing w:line="500" w:lineRule="exact"/>
              <w:ind w:firstLine="480" w:firstLineChars="200"/>
              <w:jc w:val="center"/>
              <w:rPr>
                <w:rStyle w:val="634"/>
                <w:rFonts w:ascii="仿宋" w:hAnsi="仿宋" w:eastAsia="仿宋" w:cs="仿宋"/>
                <w:color w:val="auto"/>
                <w:sz w:val="24"/>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4DC1F0C">
            <w:pPr>
              <w:tabs>
                <w:tab w:val="left" w:pos="0"/>
              </w:tabs>
              <w:snapToGrid w:val="0"/>
              <w:spacing w:line="500" w:lineRule="exact"/>
              <w:ind w:firstLine="480" w:firstLineChars="200"/>
              <w:jc w:val="center"/>
              <w:rPr>
                <w:rStyle w:val="634"/>
                <w:rFonts w:ascii="仿宋" w:hAnsi="仿宋" w:eastAsia="仿宋" w:cs="仿宋"/>
                <w:color w:val="auto"/>
                <w:sz w:val="24"/>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62D0A0B0">
            <w:pPr>
              <w:tabs>
                <w:tab w:val="left" w:pos="0"/>
              </w:tabs>
              <w:snapToGrid w:val="0"/>
              <w:spacing w:line="500" w:lineRule="exact"/>
              <w:ind w:firstLine="480" w:firstLineChars="200"/>
              <w:jc w:val="center"/>
              <w:rPr>
                <w:rStyle w:val="634"/>
                <w:rFonts w:ascii="仿宋" w:hAnsi="仿宋" w:eastAsia="仿宋" w:cs="仿宋"/>
                <w:color w:val="auto"/>
                <w:sz w:val="24"/>
              </w:rP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0ACD894F">
            <w:pPr>
              <w:tabs>
                <w:tab w:val="left" w:pos="0"/>
              </w:tabs>
              <w:snapToGrid w:val="0"/>
              <w:spacing w:line="500" w:lineRule="exact"/>
              <w:ind w:firstLine="480" w:firstLineChars="200"/>
              <w:jc w:val="center"/>
              <w:rPr>
                <w:rStyle w:val="634"/>
                <w:rFonts w:ascii="仿宋" w:hAnsi="仿宋" w:eastAsia="仿宋" w:cs="仿宋"/>
                <w:color w:val="auto"/>
                <w:sz w:val="24"/>
              </w:rPr>
            </w:pPr>
          </w:p>
        </w:tc>
      </w:tr>
      <w:tr w14:paraId="3BB20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9043" w:type="dxa"/>
            <w:gridSpan w:val="7"/>
            <w:tcBorders>
              <w:top w:val="single" w:color="000000" w:sz="4" w:space="0"/>
              <w:left w:val="single" w:color="000000" w:sz="4" w:space="0"/>
              <w:bottom w:val="single" w:color="000000" w:sz="4" w:space="0"/>
              <w:right w:val="single" w:color="000000" w:sz="4" w:space="0"/>
            </w:tcBorders>
            <w:noWrap w:val="0"/>
            <w:vAlign w:val="center"/>
          </w:tcPr>
          <w:p w14:paraId="5C8BB8CD">
            <w:pPr>
              <w:tabs>
                <w:tab w:val="left" w:pos="0"/>
              </w:tabs>
              <w:snapToGrid w:val="0"/>
              <w:spacing w:line="500" w:lineRule="exact"/>
              <w:rPr>
                <w:rStyle w:val="634"/>
                <w:rFonts w:ascii="仿宋" w:hAnsi="仿宋" w:eastAsia="仿宋" w:cs="仿宋"/>
                <w:color w:val="auto"/>
                <w:sz w:val="24"/>
              </w:rPr>
            </w:pPr>
            <w:r>
              <w:rPr>
                <w:rStyle w:val="634"/>
                <w:rFonts w:hint="eastAsia" w:ascii="仿宋" w:hAnsi="仿宋" w:eastAsia="仿宋" w:cs="仿宋"/>
                <w:color w:val="auto"/>
                <w:sz w:val="24"/>
                <w:lang w:eastAsia="zh-CN"/>
              </w:rPr>
              <w:t>合计金额</w:t>
            </w:r>
            <w:r>
              <w:rPr>
                <w:rStyle w:val="634"/>
                <w:rFonts w:hint="eastAsia" w:ascii="仿宋" w:hAnsi="仿宋" w:eastAsia="仿宋" w:cs="仿宋"/>
                <w:color w:val="auto"/>
                <w:sz w:val="24"/>
              </w:rPr>
              <w:t>（小写）：             元；大写：</w:t>
            </w:r>
          </w:p>
        </w:tc>
      </w:tr>
    </w:tbl>
    <w:p w14:paraId="179DAC5E">
      <w:pPr>
        <w:adjustRightInd/>
        <w:snapToGrid w:val="0"/>
        <w:spacing w:line="440" w:lineRule="exact"/>
        <w:rPr>
          <w:rStyle w:val="634"/>
          <w:rFonts w:ascii="仿宋" w:hAnsi="仿宋" w:eastAsia="仿宋" w:cs="仿宋"/>
          <w:color w:val="auto"/>
          <w:sz w:val="24"/>
        </w:rPr>
      </w:pPr>
      <w:r>
        <w:rPr>
          <w:rStyle w:val="634"/>
          <w:rFonts w:hint="eastAsia" w:ascii="仿宋" w:hAnsi="仿宋" w:eastAsia="仿宋" w:cs="仿宋"/>
          <w:color w:val="auto"/>
          <w:sz w:val="24"/>
        </w:rPr>
        <w:t>注：</w:t>
      </w:r>
      <w:r>
        <w:rPr>
          <w:rStyle w:val="634"/>
          <w:rFonts w:hint="eastAsia" w:ascii="仿宋" w:hAnsi="仿宋" w:eastAsia="仿宋" w:cs="仿宋"/>
          <w:b/>
          <w:bCs/>
          <w:color w:val="auto"/>
          <w:sz w:val="24"/>
        </w:rPr>
        <w:t>1、</w:t>
      </w:r>
      <w:r>
        <w:rPr>
          <w:rFonts w:hint="eastAsia" w:ascii="仿宋" w:hAnsi="仿宋" w:eastAsia="仿宋" w:cs="仿宋"/>
          <w:b/>
          <w:bCs/>
          <w:color w:val="auto"/>
          <w:kern w:val="0"/>
          <w:sz w:val="24"/>
          <w:lang w:val="zh-CN"/>
        </w:rPr>
        <w:t>报价包含完成本项目实施所涉及的一切费用</w:t>
      </w:r>
      <w:r>
        <w:rPr>
          <w:rStyle w:val="634"/>
          <w:rFonts w:hint="eastAsia" w:ascii="仿宋" w:hAnsi="仿宋" w:eastAsia="仿宋" w:cs="仿宋"/>
          <w:b/>
          <w:bCs/>
          <w:color w:val="auto"/>
          <w:sz w:val="24"/>
        </w:rPr>
        <w:t>。</w:t>
      </w:r>
    </w:p>
    <w:p w14:paraId="28D204B5">
      <w:pPr>
        <w:adjustRightInd/>
        <w:snapToGrid w:val="0"/>
        <w:spacing w:line="440" w:lineRule="exact"/>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2、报价一经涂改，应在涂改处加盖单位公章或者由法定代表人签字或盖章，否则其投标作无效标处理。</w:t>
      </w:r>
    </w:p>
    <w:p w14:paraId="3ACBF519">
      <w:pPr>
        <w:adjustRightInd/>
        <w:spacing w:line="440" w:lineRule="exact"/>
        <w:ind w:firstLine="480"/>
        <w:rPr>
          <w:rFonts w:ascii="仿宋" w:hAnsi="仿宋" w:eastAsia="仿宋" w:cs="仿宋"/>
          <w:b/>
          <w:bCs/>
          <w:color w:val="auto"/>
          <w:sz w:val="24"/>
        </w:rPr>
      </w:pPr>
      <w:r>
        <w:rPr>
          <w:rFonts w:hint="eastAsia" w:ascii="仿宋" w:hAnsi="仿宋" w:eastAsia="仿宋" w:cs="仿宋"/>
          <w:b/>
          <w:bCs/>
          <w:color w:val="auto"/>
          <w:sz w:val="24"/>
        </w:rPr>
        <w:t>3、采购人将以合同形式有偿取得货物或服务，不接受</w:t>
      </w:r>
      <w:r>
        <w:rPr>
          <w:rFonts w:hint="eastAsia" w:ascii="仿宋" w:hAnsi="仿宋" w:eastAsia="仿宋" w:cs="仿宋"/>
          <w:b/>
          <w:bCs/>
          <w:color w:val="auto"/>
          <w:sz w:val="24"/>
          <w:lang w:eastAsia="zh-CN"/>
        </w:rPr>
        <w:t>供应商</w:t>
      </w:r>
      <w:r>
        <w:rPr>
          <w:rFonts w:hint="eastAsia" w:ascii="仿宋" w:hAnsi="仿宋" w:eastAsia="仿宋" w:cs="仿宋"/>
          <w:b/>
          <w:bCs/>
          <w:color w:val="auto"/>
          <w:sz w:val="24"/>
        </w:rPr>
        <w:t>给予的赠品、回扣或者与采购无关的其他商品、服务，不得出现“0元”、“免费赠送”等形式的无偿报价，否则视为</w:t>
      </w:r>
      <w:r>
        <w:rPr>
          <w:rFonts w:hint="eastAsia" w:ascii="仿宋" w:hAnsi="仿宋" w:eastAsia="仿宋" w:cs="仿宋"/>
          <w:b/>
          <w:bCs/>
          <w:color w:val="auto"/>
          <w:sz w:val="24"/>
          <w:lang w:eastAsia="zh-CN"/>
        </w:rPr>
        <w:t>响应</w:t>
      </w:r>
      <w:r>
        <w:rPr>
          <w:rFonts w:hint="eastAsia" w:ascii="仿宋" w:hAnsi="仿宋" w:eastAsia="仿宋" w:cs="仿宋"/>
          <w:b/>
          <w:bCs/>
          <w:color w:val="auto"/>
          <w:sz w:val="24"/>
        </w:rPr>
        <w:t>文件含有采购人不能接受的附加条件，</w:t>
      </w:r>
      <w:r>
        <w:rPr>
          <w:rFonts w:hint="eastAsia" w:ascii="仿宋" w:hAnsi="仿宋" w:eastAsia="仿宋" w:cs="仿宋"/>
          <w:b/>
          <w:bCs/>
          <w:color w:val="auto"/>
          <w:sz w:val="24"/>
          <w:lang w:eastAsia="zh-CN"/>
        </w:rPr>
        <w:t>响应</w:t>
      </w:r>
      <w:r>
        <w:rPr>
          <w:rFonts w:hint="eastAsia" w:ascii="仿宋" w:hAnsi="仿宋" w:eastAsia="仿宋" w:cs="仿宋"/>
          <w:b/>
          <w:bCs/>
          <w:color w:val="auto"/>
          <w:sz w:val="24"/>
        </w:rPr>
        <w:t>无效。</w:t>
      </w:r>
    </w:p>
    <w:p w14:paraId="37B014EB">
      <w:pPr>
        <w:pStyle w:val="635"/>
        <w:adjustRightInd/>
        <w:snapToGrid w:val="0"/>
        <w:spacing w:before="120" w:after="120" w:line="440" w:lineRule="exact"/>
        <w:ind w:firstLine="482" w:firstLineChars="200"/>
        <w:textAlignment w:val="auto"/>
        <w:rPr>
          <w:rStyle w:val="634"/>
          <w:rFonts w:ascii="仿宋" w:hAnsi="仿宋" w:eastAsia="仿宋" w:cs="仿宋"/>
          <w:b/>
          <w:bCs/>
          <w:color w:val="auto"/>
          <w:sz w:val="24"/>
          <w:szCs w:val="24"/>
        </w:rPr>
      </w:pPr>
      <w:r>
        <w:rPr>
          <w:rStyle w:val="634"/>
          <w:rFonts w:hint="eastAsia" w:ascii="仿宋" w:hAnsi="仿宋" w:eastAsia="仿宋" w:cs="仿宋"/>
          <w:b/>
          <w:bCs/>
          <w:color w:val="auto"/>
          <w:sz w:val="24"/>
          <w:szCs w:val="24"/>
        </w:rPr>
        <w:t>4、名称按不同采购内容分别填写，</w:t>
      </w:r>
      <w:r>
        <w:rPr>
          <w:rStyle w:val="634"/>
          <w:rFonts w:hint="eastAsia" w:ascii="仿宋" w:hAnsi="仿宋" w:eastAsia="仿宋" w:cs="仿宋"/>
          <w:b/>
          <w:bCs/>
          <w:color w:val="auto"/>
          <w:sz w:val="24"/>
          <w:szCs w:val="24"/>
          <w:lang w:eastAsia="zh-CN"/>
        </w:rPr>
        <w:t>合计</w:t>
      </w:r>
      <w:r>
        <w:rPr>
          <w:rStyle w:val="634"/>
          <w:rFonts w:hint="eastAsia" w:ascii="仿宋" w:hAnsi="仿宋" w:eastAsia="仿宋" w:cs="仿宋"/>
          <w:b/>
          <w:bCs/>
          <w:color w:val="auto"/>
          <w:sz w:val="24"/>
          <w:szCs w:val="24"/>
        </w:rPr>
        <w:t>金额应与</w:t>
      </w:r>
      <w:r>
        <w:rPr>
          <w:rStyle w:val="634"/>
          <w:rFonts w:hint="eastAsia" w:ascii="仿宋" w:hAnsi="仿宋" w:eastAsia="仿宋" w:cs="仿宋"/>
          <w:b/>
          <w:bCs/>
          <w:color w:val="auto"/>
          <w:sz w:val="24"/>
          <w:szCs w:val="24"/>
          <w:lang w:eastAsia="zh-CN"/>
        </w:rPr>
        <w:t>初次报价</w:t>
      </w:r>
      <w:r>
        <w:rPr>
          <w:rStyle w:val="634"/>
          <w:rFonts w:hint="eastAsia" w:ascii="仿宋" w:hAnsi="仿宋" w:eastAsia="仿宋" w:cs="仿宋"/>
          <w:b/>
          <w:bCs/>
          <w:color w:val="auto"/>
          <w:sz w:val="24"/>
          <w:szCs w:val="24"/>
        </w:rPr>
        <w:t>一览表中的相一致。</w:t>
      </w:r>
    </w:p>
    <w:p w14:paraId="3E81C962">
      <w:pPr>
        <w:pStyle w:val="116"/>
        <w:keepNext w:val="0"/>
        <w:pageBreakBefore w:val="0"/>
        <w:tabs>
          <w:tab w:val="clear" w:pos="720"/>
        </w:tabs>
        <w:snapToGrid w:val="0"/>
        <w:spacing w:before="120" w:after="120" w:line="440" w:lineRule="exact"/>
        <w:ind w:firstLine="482" w:firstLineChars="200"/>
        <w:jc w:val="both"/>
        <w:outlineLvl w:val="9"/>
        <w:rPr>
          <w:rStyle w:val="634"/>
          <w:rFonts w:hint="eastAsia" w:ascii="仿宋" w:hAnsi="仿宋" w:eastAsia="仿宋" w:cs="仿宋"/>
          <w:b w:val="0"/>
          <w:color w:val="auto"/>
          <w:kern w:val="2"/>
          <w:sz w:val="24"/>
          <w:szCs w:val="24"/>
        </w:rPr>
      </w:pPr>
      <w:r>
        <w:rPr>
          <w:rStyle w:val="634"/>
          <w:rFonts w:hint="eastAsia" w:ascii="仿宋" w:hAnsi="仿宋" w:eastAsia="仿宋" w:cs="仿宋"/>
          <w:b/>
          <w:bCs/>
          <w:color w:val="auto"/>
          <w:kern w:val="2"/>
          <w:sz w:val="24"/>
          <w:szCs w:val="24"/>
        </w:rPr>
        <w:t>5、此表仅提供了表格形式，</w:t>
      </w:r>
      <w:r>
        <w:rPr>
          <w:rStyle w:val="634"/>
          <w:rFonts w:hint="eastAsia" w:ascii="仿宋" w:hAnsi="仿宋" w:eastAsia="仿宋" w:cs="仿宋"/>
          <w:b/>
          <w:bCs/>
          <w:color w:val="auto"/>
          <w:kern w:val="2"/>
          <w:sz w:val="24"/>
          <w:szCs w:val="24"/>
          <w:lang w:eastAsia="zh-CN"/>
        </w:rPr>
        <w:t>供应商</w:t>
      </w:r>
      <w:r>
        <w:rPr>
          <w:rStyle w:val="634"/>
          <w:rFonts w:hint="eastAsia" w:ascii="仿宋" w:hAnsi="仿宋" w:eastAsia="仿宋" w:cs="仿宋"/>
          <w:b/>
          <w:bCs/>
          <w:color w:val="auto"/>
          <w:kern w:val="2"/>
          <w:sz w:val="24"/>
          <w:szCs w:val="24"/>
        </w:rPr>
        <w:t>可按此表格格式进行扩展。</w:t>
      </w:r>
    </w:p>
    <w:p w14:paraId="0E8A9198">
      <w:pPr>
        <w:pStyle w:val="116"/>
        <w:keepNext w:val="0"/>
        <w:pageBreakBefore w:val="0"/>
        <w:tabs>
          <w:tab w:val="clear" w:pos="720"/>
        </w:tabs>
        <w:snapToGrid w:val="0"/>
        <w:spacing w:before="120" w:after="120" w:line="440" w:lineRule="exact"/>
        <w:ind w:firstLine="482" w:firstLineChars="200"/>
        <w:jc w:val="both"/>
        <w:outlineLvl w:val="9"/>
        <w:rPr>
          <w:rStyle w:val="634"/>
          <w:rFonts w:ascii="仿宋" w:hAnsi="仿宋" w:eastAsia="仿宋" w:cs="仿宋"/>
          <w:b w:val="0"/>
          <w:color w:val="auto"/>
          <w:kern w:val="2"/>
          <w:sz w:val="24"/>
          <w:szCs w:val="24"/>
        </w:rPr>
      </w:pPr>
      <w:r>
        <w:rPr>
          <w:rStyle w:val="634"/>
          <w:rFonts w:hint="eastAsia" w:ascii="仿宋" w:hAnsi="仿宋" w:eastAsia="仿宋" w:cs="仿宋"/>
          <w:b/>
          <w:bCs/>
          <w:color w:val="auto"/>
          <w:kern w:val="2"/>
          <w:sz w:val="24"/>
          <w:szCs w:val="24"/>
        </w:rPr>
        <w:t>6</w:t>
      </w:r>
      <w:r>
        <w:rPr>
          <w:rStyle w:val="634"/>
          <w:rFonts w:hint="eastAsia" w:ascii="仿宋" w:hAnsi="仿宋" w:eastAsia="仿宋" w:cs="仿宋"/>
          <w:b/>
          <w:bCs/>
          <w:color w:val="auto"/>
          <w:kern w:val="2"/>
          <w:sz w:val="24"/>
          <w:szCs w:val="24"/>
          <w:lang w:eastAsia="zh-CN"/>
        </w:rPr>
        <w:t>、</w:t>
      </w:r>
      <w:r>
        <w:rPr>
          <w:rStyle w:val="634"/>
          <w:rFonts w:hint="eastAsia" w:ascii="仿宋" w:hAnsi="仿宋" w:eastAsia="仿宋" w:cs="仿宋"/>
          <w:b/>
          <w:bCs/>
          <w:color w:val="auto"/>
          <w:kern w:val="2"/>
          <w:sz w:val="24"/>
          <w:szCs w:val="24"/>
        </w:rPr>
        <w:t>最终报价明细表须在签订合同前提供给采购人。</w:t>
      </w:r>
    </w:p>
    <w:p w14:paraId="2BE15678">
      <w:pPr>
        <w:spacing w:line="336" w:lineRule="auto"/>
        <w:ind w:firstLine="5280" w:firstLineChars="2200"/>
        <w:rPr>
          <w:rFonts w:ascii="仿宋" w:hAnsi="仿宋" w:eastAsia="仿宋" w:cs="仿宋"/>
          <w:color w:val="auto"/>
          <w:sz w:val="24"/>
        </w:rPr>
      </w:pPr>
    </w:p>
    <w:p w14:paraId="16B404F8">
      <w:pPr>
        <w:spacing w:line="336" w:lineRule="auto"/>
        <w:ind w:firstLine="5280" w:firstLineChars="2200"/>
        <w:rPr>
          <w:rFonts w:ascii="仿宋" w:hAnsi="仿宋" w:eastAsia="仿宋" w:cs="仿宋"/>
          <w:color w:val="auto"/>
          <w:sz w:val="24"/>
        </w:rPr>
      </w:pPr>
      <w:r>
        <w:rPr>
          <w:rFonts w:hint="eastAsia" w:ascii="仿宋" w:hAnsi="仿宋" w:eastAsia="仿宋" w:cs="仿宋"/>
          <w:color w:val="auto"/>
          <w:sz w:val="24"/>
          <w:lang w:eastAsia="zh-CN"/>
        </w:rPr>
        <w:t>供应商</w:t>
      </w:r>
      <w:r>
        <w:rPr>
          <w:rFonts w:hint="eastAsia" w:ascii="仿宋" w:hAnsi="仿宋" w:eastAsia="仿宋" w:cs="仿宋"/>
          <w:color w:val="auto"/>
          <w:sz w:val="24"/>
        </w:rPr>
        <w:t xml:space="preserve">名称（电子签名）：                          </w:t>
      </w:r>
    </w:p>
    <w:p w14:paraId="44C1A42C">
      <w:pPr>
        <w:widowControl/>
        <w:adjustRightInd/>
        <w:spacing w:line="336"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3CB83ED4">
      <w:pPr>
        <w:spacing w:line="360" w:lineRule="auto"/>
        <w:jc w:val="center"/>
        <w:rPr>
          <w:rFonts w:hint="eastAsia" w:ascii="仿宋" w:hAnsi="仿宋" w:eastAsia="仿宋" w:cs="仿宋"/>
          <w:b/>
          <w:color w:val="auto"/>
          <w:sz w:val="28"/>
          <w:szCs w:val="28"/>
          <w:lang w:val="en-US" w:eastAsia="zh-CN"/>
        </w:rPr>
      </w:pPr>
    </w:p>
    <w:p w14:paraId="46227DD1">
      <w:pPr>
        <w:pStyle w:val="4"/>
        <w:keepNext w:val="0"/>
        <w:keepLines w:val="0"/>
        <w:pageBreakBefore/>
        <w:widowControl/>
        <w:numPr>
          <w:ilvl w:val="0"/>
          <w:numId w:val="0"/>
        </w:numPr>
        <w:adjustRightInd/>
        <w:spacing w:before="0" w:after="0" w:line="336" w:lineRule="auto"/>
        <w:jc w:val="center"/>
        <w:rPr>
          <w:rFonts w:ascii="仿宋" w:hAnsi="仿宋" w:eastAsia="仿宋" w:cs="仿宋"/>
          <w:color w:val="000000" w:themeColor="text1"/>
          <w14:textFill>
            <w14:solidFill>
              <w14:schemeClr w14:val="tx1"/>
            </w14:solidFill>
          </w14:textFill>
        </w:rPr>
      </w:pPr>
      <w:bookmarkStart w:id="63" w:name="_Toc465665161"/>
      <w:r>
        <w:rPr>
          <w:rFonts w:hint="eastAsia" w:ascii="仿宋" w:hAnsi="仿宋" w:eastAsia="仿宋" w:cs="仿宋"/>
          <w:color w:val="000000" w:themeColor="text1"/>
          <w14:textFill>
            <w14:solidFill>
              <w14:schemeClr w14:val="tx1"/>
            </w14:solidFill>
          </w14:textFill>
        </w:rPr>
        <w:t>附件</w:t>
      </w:r>
      <w:bookmarkEnd w:id="63"/>
    </w:p>
    <w:p w14:paraId="29B43842">
      <w:pPr>
        <w:spacing w:line="336" w:lineRule="auto"/>
        <w:jc w:val="left"/>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w:t>
      </w:r>
      <w:r>
        <w:rPr>
          <w:rFonts w:ascii="仿宋" w:hAnsi="仿宋" w:eastAsia="仿宋" w:cs="仿宋"/>
          <w:b/>
          <w:color w:val="000000" w:themeColor="text1"/>
          <w:spacing w:val="6"/>
          <w:sz w:val="32"/>
          <w:szCs w:val="32"/>
          <w14:textFill>
            <w14:solidFill>
              <w14:schemeClr w14:val="tx1"/>
            </w14:solidFill>
          </w14:textFill>
        </w:rPr>
        <w:t>1：质疑函范本及制作说明</w:t>
      </w:r>
    </w:p>
    <w:p w14:paraId="64C9054E">
      <w:pPr>
        <w:spacing w:line="336" w:lineRule="auto"/>
        <w:jc w:val="center"/>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质疑函范本</w:t>
      </w:r>
    </w:p>
    <w:p w14:paraId="7EDCD7C3">
      <w:pPr>
        <w:snapToGrid w:val="0"/>
        <w:spacing w:line="336"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一、质疑供应商基本信息</w:t>
      </w:r>
    </w:p>
    <w:p w14:paraId="34415F7F">
      <w:pPr>
        <w:snapToGrid w:val="0"/>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质疑供应商：</w:t>
      </w:r>
    </w:p>
    <w:p w14:paraId="2C108340">
      <w:pPr>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地址：邮编：</w:t>
      </w:r>
    </w:p>
    <w:p w14:paraId="2CBF0DF1">
      <w:pPr>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联系人：联系电话：</w:t>
      </w:r>
    </w:p>
    <w:p w14:paraId="4DADBFEB">
      <w:pPr>
        <w:snapToGrid w:val="0"/>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p>
    <w:p w14:paraId="6136A722">
      <w:pPr>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p>
    <w:p w14:paraId="764E1BC6">
      <w:pPr>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地址：邮编：</w:t>
      </w:r>
    </w:p>
    <w:p w14:paraId="458D6768">
      <w:pPr>
        <w:snapToGrid w:val="0"/>
        <w:spacing w:line="336"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二、质疑项目基本情况</w:t>
      </w:r>
    </w:p>
    <w:p w14:paraId="2A382E36">
      <w:pPr>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质疑项目的名称：</w:t>
      </w:r>
    </w:p>
    <w:p w14:paraId="4AC9ACAE">
      <w:pPr>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质疑项目的编号：包号：</w:t>
      </w:r>
    </w:p>
    <w:p w14:paraId="633B4D87">
      <w:pPr>
        <w:snapToGrid w:val="0"/>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p>
    <w:p w14:paraId="17499E67">
      <w:pPr>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采购文件获取日期：</w:t>
      </w:r>
    </w:p>
    <w:p w14:paraId="1B307FE3">
      <w:pPr>
        <w:snapToGrid w:val="0"/>
        <w:spacing w:line="336"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三、质疑事项具体内容</w:t>
      </w:r>
    </w:p>
    <w:p w14:paraId="7F882E76">
      <w:pPr>
        <w:snapToGrid w:val="0"/>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w:t>
      </w:r>
      <w:r>
        <w:rPr>
          <w:rFonts w:ascii="仿宋" w:hAnsi="仿宋" w:eastAsia="仿宋" w:cs="仿宋"/>
          <w:color w:val="000000" w:themeColor="text1"/>
          <w:sz w:val="24"/>
          <w14:textFill>
            <w14:solidFill>
              <w14:schemeClr w14:val="tx1"/>
            </w14:solidFill>
          </w14:textFill>
        </w:rPr>
        <w:t>1：</w:t>
      </w:r>
    </w:p>
    <w:p w14:paraId="1C35F6D1">
      <w:pPr>
        <w:snapToGrid w:val="0"/>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p>
    <w:p w14:paraId="7DB1363B">
      <w:pPr>
        <w:snapToGrid w:val="0"/>
        <w:spacing w:line="336" w:lineRule="auto"/>
        <w:rPr>
          <w:rFonts w:ascii="仿宋" w:hAnsi="仿宋" w:eastAsia="仿宋" w:cs="仿宋"/>
          <w:color w:val="000000" w:themeColor="text1"/>
          <w:sz w:val="24"/>
          <w14:textFill>
            <w14:solidFill>
              <w14:schemeClr w14:val="tx1"/>
            </w14:solidFill>
          </w14:textFill>
        </w:rPr>
      </w:pPr>
    </w:p>
    <w:p w14:paraId="6A25C861">
      <w:pPr>
        <w:snapToGrid w:val="0"/>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p>
    <w:p w14:paraId="6BEBC5B6">
      <w:pPr>
        <w:snapToGrid w:val="0"/>
        <w:spacing w:line="336" w:lineRule="auto"/>
        <w:rPr>
          <w:rFonts w:ascii="仿宋" w:hAnsi="仿宋" w:eastAsia="仿宋" w:cs="仿宋"/>
          <w:color w:val="000000" w:themeColor="text1"/>
          <w:sz w:val="24"/>
          <w:u w:val="dotted"/>
          <w14:textFill>
            <w14:solidFill>
              <w14:schemeClr w14:val="tx1"/>
            </w14:solidFill>
          </w14:textFill>
        </w:rPr>
      </w:pPr>
    </w:p>
    <w:p w14:paraId="6F191201">
      <w:pPr>
        <w:snapToGrid w:val="0"/>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w:t>
      </w:r>
      <w:r>
        <w:rPr>
          <w:rFonts w:ascii="仿宋" w:hAnsi="仿宋" w:eastAsia="仿宋" w:cs="仿宋"/>
          <w:color w:val="000000" w:themeColor="text1"/>
          <w:sz w:val="24"/>
          <w14:textFill>
            <w14:solidFill>
              <w14:schemeClr w14:val="tx1"/>
            </w14:solidFill>
          </w14:textFill>
        </w:rPr>
        <w:t>2</w:t>
      </w:r>
    </w:p>
    <w:p w14:paraId="150DAF1B">
      <w:pPr>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582558D1">
      <w:pPr>
        <w:snapToGrid w:val="0"/>
        <w:spacing w:line="336"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四、与质疑事项相关的质疑请求</w:t>
      </w:r>
    </w:p>
    <w:p w14:paraId="2A2843AD">
      <w:pPr>
        <w:snapToGrid w:val="0"/>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p>
    <w:p w14:paraId="6380DC4A">
      <w:pPr>
        <w:spacing w:line="336" w:lineRule="auto"/>
        <w:rPr>
          <w:rFonts w:ascii="仿宋" w:hAnsi="仿宋" w:eastAsia="仿宋" w:cs="仿宋"/>
          <w:color w:val="000000" w:themeColor="text1"/>
          <w:sz w:val="24"/>
          <w14:textFill>
            <w14:solidFill>
              <w14:schemeClr w14:val="tx1"/>
            </w14:solidFill>
          </w14:textFill>
        </w:rPr>
      </w:pPr>
    </w:p>
    <w:p w14:paraId="014144F5">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签字</w:t>
      </w:r>
      <w:r>
        <w:rPr>
          <w:rFonts w:ascii="仿宋" w:hAnsi="仿宋" w:eastAsia="仿宋" w:cs="仿宋"/>
          <w:color w:val="000000" w:themeColor="text1"/>
          <w:sz w:val="24"/>
          <w14:textFill>
            <w14:solidFill>
              <w14:schemeClr w14:val="tx1"/>
            </w14:solidFill>
          </w14:textFill>
        </w:rPr>
        <w:t xml:space="preserve">(签章)：                   公章：                      </w:t>
      </w:r>
    </w:p>
    <w:p w14:paraId="4F5845AF">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p>
    <w:p w14:paraId="18CBDA5E">
      <w:pPr>
        <w:spacing w:line="336"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质疑函制作说明：</w:t>
      </w:r>
    </w:p>
    <w:p w14:paraId="37EEA714">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1.供应商提出质疑时，应提交质疑函和必要的证明材料。</w:t>
      </w:r>
    </w:p>
    <w:p w14:paraId="7A7744B2">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2AB4DB10">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3.质疑供应商若对项目的某一分包进行质疑，质疑函中应列明具体分包号。</w:t>
      </w:r>
    </w:p>
    <w:p w14:paraId="7B3A463F">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4.质疑函的质疑事项应具体、明确，并有必要的事实依据和法律依据。</w:t>
      </w:r>
    </w:p>
    <w:p w14:paraId="65A57A09">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5.质疑函的质疑请求应与质疑事项相关。</w:t>
      </w:r>
    </w:p>
    <w:p w14:paraId="05FBD891">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FF16537">
      <w:pPr>
        <w:widowControl/>
        <w:spacing w:line="336" w:lineRule="auto"/>
        <w:ind w:firstLine="600" w:firstLineChars="200"/>
        <w:jc w:val="left"/>
        <w:rPr>
          <w:rFonts w:ascii="仿宋" w:hAnsi="仿宋" w:eastAsia="仿宋" w:cs="仿宋"/>
          <w:color w:val="000000" w:themeColor="text1"/>
          <w:sz w:val="30"/>
          <w:szCs w:val="30"/>
          <w14:textFill>
            <w14:solidFill>
              <w14:schemeClr w14:val="tx1"/>
            </w14:solidFill>
          </w14:textFill>
        </w:rPr>
      </w:pPr>
    </w:p>
    <w:p w14:paraId="0685F317">
      <w:pPr>
        <w:spacing w:line="336" w:lineRule="auto"/>
        <w:jc w:val="left"/>
        <w:rPr>
          <w:rFonts w:ascii="仿宋" w:hAnsi="仿宋" w:eastAsia="仿宋" w:cs="仿宋"/>
          <w:b/>
          <w:color w:val="000000" w:themeColor="text1"/>
          <w:spacing w:val="6"/>
          <w:sz w:val="32"/>
          <w:szCs w:val="32"/>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br w:type="page"/>
      </w:r>
      <w:r>
        <w:rPr>
          <w:rFonts w:hint="eastAsia" w:ascii="仿宋" w:hAnsi="仿宋" w:eastAsia="仿宋" w:cs="仿宋"/>
          <w:b/>
          <w:color w:val="000000" w:themeColor="text1"/>
          <w:spacing w:val="6"/>
          <w:sz w:val="32"/>
          <w:szCs w:val="32"/>
          <w14:textFill>
            <w14:solidFill>
              <w14:schemeClr w14:val="tx1"/>
            </w14:solidFill>
          </w14:textFill>
        </w:rPr>
        <w:t>附件</w:t>
      </w:r>
      <w:r>
        <w:rPr>
          <w:rFonts w:ascii="仿宋" w:hAnsi="仿宋" w:eastAsia="仿宋" w:cs="仿宋"/>
          <w:b/>
          <w:color w:val="000000" w:themeColor="text1"/>
          <w:spacing w:val="6"/>
          <w:sz w:val="32"/>
          <w:szCs w:val="32"/>
          <w14:textFill>
            <w14:solidFill>
              <w14:schemeClr w14:val="tx1"/>
            </w14:solidFill>
          </w14:textFill>
        </w:rPr>
        <w:t>2：投诉书范本及制作说明</w:t>
      </w:r>
    </w:p>
    <w:p w14:paraId="15D1BF42">
      <w:pPr>
        <w:spacing w:line="336" w:lineRule="auto"/>
        <w:jc w:val="center"/>
        <w:rPr>
          <w:rFonts w:ascii="仿宋" w:hAnsi="仿宋" w:eastAsia="仿宋" w:cs="仿宋"/>
          <w:b/>
          <w:color w:val="000000" w:themeColor="text1"/>
          <w:sz w:val="24"/>
          <w14:textFill>
            <w14:solidFill>
              <w14:schemeClr w14:val="tx1"/>
            </w14:solidFill>
          </w14:textFill>
        </w:rPr>
      </w:pPr>
    </w:p>
    <w:p w14:paraId="29F943E4">
      <w:pPr>
        <w:spacing w:line="336" w:lineRule="auto"/>
        <w:jc w:val="center"/>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投诉书范本</w:t>
      </w:r>
    </w:p>
    <w:p w14:paraId="2B465328">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一、投诉相关主体基本情况</w:t>
      </w:r>
    </w:p>
    <w:p w14:paraId="226E5C8B">
      <w:pPr>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w:t>
      </w:r>
    </w:p>
    <w:p w14:paraId="21F07086">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地址：邮编：</w:t>
      </w:r>
    </w:p>
    <w:p w14:paraId="0B13C472">
      <w:pPr>
        <w:tabs>
          <w:tab w:val="left" w:pos="6510"/>
        </w:tabs>
        <w:spacing w:line="336"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r>
        <w:rPr>
          <w:rFonts w:ascii="仿宋" w:hAnsi="仿宋" w:eastAsia="仿宋" w:cs="仿宋"/>
          <w:color w:val="000000" w:themeColor="text1"/>
          <w:sz w:val="24"/>
          <w14:textFill>
            <w14:solidFill>
              <w14:schemeClr w14:val="tx1"/>
            </w14:solidFill>
          </w14:textFill>
        </w:rPr>
        <w:t>/主要负责人：</w:t>
      </w:r>
    </w:p>
    <w:p w14:paraId="5885B81A">
      <w:pPr>
        <w:tabs>
          <w:tab w:val="left" w:pos="6510"/>
        </w:tabs>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p>
    <w:p w14:paraId="568C498D">
      <w:pPr>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授权代表：联系电话</w:t>
      </w:r>
      <w:r>
        <w:rPr>
          <w:rFonts w:hint="eastAsia" w:ascii="仿宋" w:hAnsi="仿宋" w:eastAsia="仿宋" w:cs="仿宋"/>
          <w:color w:val="000000" w:themeColor="text1"/>
          <w:sz w:val="24"/>
          <w:u w:val="dotted"/>
          <w14:textFill>
            <w14:solidFill>
              <w14:schemeClr w14:val="tx1"/>
            </w14:solidFill>
          </w14:textFill>
        </w:rPr>
        <w:t>：</w:t>
      </w:r>
    </w:p>
    <w:p w14:paraId="655438ED">
      <w:pPr>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地址：邮编：</w:t>
      </w:r>
    </w:p>
    <w:p w14:paraId="690B383F">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w:t>
      </w:r>
      <w:r>
        <w:rPr>
          <w:rFonts w:ascii="仿宋" w:hAnsi="仿宋" w:eastAsia="仿宋" w:cs="仿宋"/>
          <w:color w:val="000000" w:themeColor="text1"/>
          <w:sz w:val="24"/>
          <w14:textFill>
            <w14:solidFill>
              <w14:schemeClr w14:val="tx1"/>
            </w14:solidFill>
          </w14:textFill>
        </w:rPr>
        <w:t>1：</w:t>
      </w:r>
    </w:p>
    <w:p w14:paraId="14C8D26B">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地址：邮编：</w:t>
      </w:r>
    </w:p>
    <w:p w14:paraId="65B5BDD6">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联系人：联系电话：</w:t>
      </w:r>
    </w:p>
    <w:p w14:paraId="132DCA02">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w:t>
      </w:r>
      <w:r>
        <w:rPr>
          <w:rFonts w:ascii="仿宋" w:hAnsi="仿宋" w:eastAsia="仿宋" w:cs="仿宋"/>
          <w:color w:val="000000" w:themeColor="text1"/>
          <w:sz w:val="24"/>
          <w14:textFill>
            <w14:solidFill>
              <w14:schemeClr w14:val="tx1"/>
            </w14:solidFill>
          </w14:textFill>
        </w:rPr>
        <w:t>2</w:t>
      </w:r>
    </w:p>
    <w:p w14:paraId="2FD13DD5">
      <w:pPr>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58888999">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相关供应商：</w:t>
      </w:r>
    </w:p>
    <w:p w14:paraId="4E72093F">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地址：邮编：</w:t>
      </w:r>
    </w:p>
    <w:p w14:paraId="0A393EEB">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联系人：联系电话：</w:t>
      </w:r>
    </w:p>
    <w:p w14:paraId="4B603C1B">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二、投诉项目基本情况</w:t>
      </w:r>
    </w:p>
    <w:p w14:paraId="4CC04D6C">
      <w:pPr>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采购项目名称：</w:t>
      </w:r>
    </w:p>
    <w:p w14:paraId="36774648">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采购项目编号：包号：</w:t>
      </w:r>
    </w:p>
    <w:p w14:paraId="06A9FFCD">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p>
    <w:p w14:paraId="01756E3F">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代理机构名称：</w:t>
      </w:r>
    </w:p>
    <w:p w14:paraId="42F15699">
      <w:pPr>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采购文件公告</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dotted"/>
          <w14:textFill>
            <w14:solidFill>
              <w14:schemeClr w14:val="tx1"/>
            </w14:solidFill>
          </w14:textFill>
        </w:rPr>
        <w:t>是</w:t>
      </w:r>
      <w:r>
        <w:rPr>
          <w:rFonts w:ascii="仿宋" w:hAnsi="仿宋" w:eastAsia="仿宋" w:cs="仿宋"/>
          <w:color w:val="000000" w:themeColor="text1"/>
          <w:sz w:val="24"/>
          <w:u w:val="dotted"/>
          <w14:textFill>
            <w14:solidFill>
              <w14:schemeClr w14:val="tx1"/>
            </w14:solidFill>
          </w14:textFill>
        </w:rPr>
        <w:t xml:space="preserve">/否 </w:t>
      </w:r>
      <w:r>
        <w:rPr>
          <w:rFonts w:hint="eastAsia" w:ascii="仿宋" w:hAnsi="仿宋" w:eastAsia="仿宋" w:cs="仿宋"/>
          <w:color w:val="000000" w:themeColor="text1"/>
          <w:sz w:val="24"/>
          <w14:textFill>
            <w14:solidFill>
              <w14:schemeClr w14:val="tx1"/>
            </w14:solidFill>
          </w14:textFill>
        </w:rPr>
        <w:t>公告期限：</w:t>
      </w:r>
    </w:p>
    <w:p w14:paraId="73A4C472">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采购结果公告</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dotted"/>
          <w14:textFill>
            <w14:solidFill>
              <w14:schemeClr w14:val="tx1"/>
            </w14:solidFill>
          </w14:textFill>
        </w:rPr>
        <w:t>是</w:t>
      </w:r>
      <w:r>
        <w:rPr>
          <w:rFonts w:ascii="仿宋" w:hAnsi="仿宋" w:eastAsia="仿宋" w:cs="仿宋"/>
          <w:color w:val="000000" w:themeColor="text1"/>
          <w:sz w:val="24"/>
          <w:u w:val="dotted"/>
          <w14:textFill>
            <w14:solidFill>
              <w14:schemeClr w14:val="tx1"/>
            </w14:solidFill>
          </w14:textFill>
        </w:rPr>
        <w:t xml:space="preserve">/否 </w:t>
      </w:r>
      <w:r>
        <w:rPr>
          <w:rFonts w:hint="eastAsia" w:ascii="仿宋" w:hAnsi="仿宋" w:eastAsia="仿宋" w:cs="仿宋"/>
          <w:color w:val="000000" w:themeColor="text1"/>
          <w:sz w:val="24"/>
          <w14:textFill>
            <w14:solidFill>
              <w14:schemeClr w14:val="tx1"/>
            </w14:solidFill>
          </w14:textFill>
        </w:rPr>
        <w:t>公告期限：</w:t>
      </w:r>
    </w:p>
    <w:p w14:paraId="0688A0EC">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三、质疑基本情况</w:t>
      </w:r>
    </w:p>
    <w:p w14:paraId="1A08FD55">
      <w:pPr>
        <w:spacing w:line="336" w:lineRule="auto"/>
        <w:ind w:firstLine="480" w:firstLineChars="200"/>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投诉人于年月日</w:t>
      </w:r>
      <w:r>
        <w:rPr>
          <w:rFonts w:ascii="仿宋" w:hAnsi="仿宋" w:eastAsia="仿宋" w:cs="仿宋"/>
          <w:color w:val="000000" w:themeColor="text1"/>
          <w:sz w:val="24"/>
          <w14:textFill>
            <w14:solidFill>
              <w14:schemeClr w14:val="tx1"/>
            </w14:solidFill>
          </w14:textFill>
        </w:rPr>
        <w:t>,向提出质疑，质疑事项为：</w:t>
      </w:r>
    </w:p>
    <w:p w14:paraId="35177E8D">
      <w:pPr>
        <w:spacing w:line="336" w:lineRule="auto"/>
        <w:rPr>
          <w:rFonts w:ascii="仿宋" w:hAnsi="仿宋" w:eastAsia="仿宋" w:cs="仿宋"/>
          <w:color w:val="000000" w:themeColor="text1"/>
          <w:sz w:val="24"/>
          <w:u w:val="dotted"/>
          <w14:textFill>
            <w14:solidFill>
              <w14:schemeClr w14:val="tx1"/>
            </w14:solidFill>
          </w14:textFill>
        </w:rPr>
      </w:pPr>
    </w:p>
    <w:p w14:paraId="05F8770B">
      <w:pPr>
        <w:spacing w:line="336" w:lineRule="auto"/>
        <w:ind w:firstLine="360" w:firstLineChars="1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采购人</w:t>
      </w:r>
      <w:r>
        <w:rPr>
          <w:rFonts w:ascii="仿宋" w:hAnsi="仿宋" w:eastAsia="仿宋" w:cs="仿宋"/>
          <w:color w:val="000000" w:themeColor="text1"/>
          <w:sz w:val="24"/>
          <w:u w:val="dotted"/>
          <w14:textFill>
            <w14:solidFill>
              <w14:schemeClr w14:val="tx1"/>
            </w14:solidFill>
          </w14:textFill>
        </w:rPr>
        <w:t>/代理机构</w:t>
      </w:r>
      <w:r>
        <w:rPr>
          <w:rFonts w:hint="eastAsia" w:ascii="仿宋" w:hAnsi="仿宋" w:eastAsia="仿宋" w:cs="仿宋"/>
          <w:color w:val="000000" w:themeColor="text1"/>
          <w:sz w:val="24"/>
          <w14:textFill>
            <w14:solidFill>
              <w14:schemeClr w14:val="tx1"/>
            </w14:solidFill>
          </w14:textFill>
        </w:rPr>
        <w:t>于年月日</w:t>
      </w:r>
      <w:r>
        <w:rPr>
          <w:rFonts w:ascii="仿宋" w:hAnsi="仿宋" w:eastAsia="仿宋" w:cs="仿宋"/>
          <w:color w:val="000000" w:themeColor="text1"/>
          <w:sz w:val="24"/>
          <w14:textFill>
            <w14:solidFill>
              <w14:schemeClr w14:val="tx1"/>
            </w14:solidFill>
          </w14:textFill>
        </w:rPr>
        <w:t>,就质疑事项作出了答复/没有在法定期限内作出答复。</w:t>
      </w:r>
    </w:p>
    <w:p w14:paraId="083CC7DA">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四、投诉事项具体内容</w:t>
      </w:r>
    </w:p>
    <w:p w14:paraId="4E06DE41">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w:t>
      </w:r>
      <w:r>
        <w:rPr>
          <w:rFonts w:ascii="仿宋" w:hAnsi="仿宋" w:eastAsia="仿宋" w:cs="仿宋"/>
          <w:color w:val="000000" w:themeColor="text1"/>
          <w:sz w:val="24"/>
          <w14:textFill>
            <w14:solidFill>
              <w14:schemeClr w14:val="tx1"/>
            </w14:solidFill>
          </w14:textFill>
        </w:rPr>
        <w:t xml:space="preserve"> 1：</w:t>
      </w:r>
    </w:p>
    <w:p w14:paraId="7777670E">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p>
    <w:p w14:paraId="6C1D18C9">
      <w:pPr>
        <w:spacing w:line="336" w:lineRule="auto"/>
        <w:rPr>
          <w:rFonts w:ascii="仿宋" w:hAnsi="仿宋" w:eastAsia="仿宋" w:cs="仿宋"/>
          <w:color w:val="000000" w:themeColor="text1"/>
          <w:sz w:val="24"/>
          <w:u w:val="dotted"/>
          <w14:textFill>
            <w14:solidFill>
              <w14:schemeClr w14:val="tx1"/>
            </w14:solidFill>
          </w14:textFill>
        </w:rPr>
      </w:pPr>
    </w:p>
    <w:p w14:paraId="4F616F17">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p>
    <w:p w14:paraId="132FDCD4">
      <w:pPr>
        <w:spacing w:line="336" w:lineRule="auto"/>
        <w:rPr>
          <w:rFonts w:ascii="仿宋" w:hAnsi="仿宋" w:eastAsia="仿宋" w:cs="仿宋"/>
          <w:color w:val="000000" w:themeColor="text1"/>
          <w:sz w:val="24"/>
          <w:u w:val="dotted"/>
          <w14:textFill>
            <w14:solidFill>
              <w14:schemeClr w14:val="tx1"/>
            </w14:solidFill>
          </w14:textFill>
        </w:rPr>
      </w:pPr>
    </w:p>
    <w:p w14:paraId="280E5D1C">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w:t>
      </w:r>
      <w:r>
        <w:rPr>
          <w:rFonts w:ascii="仿宋" w:hAnsi="仿宋" w:eastAsia="仿宋" w:cs="仿宋"/>
          <w:color w:val="000000" w:themeColor="text1"/>
          <w:sz w:val="24"/>
          <w14:textFill>
            <w14:solidFill>
              <w14:schemeClr w14:val="tx1"/>
            </w14:solidFill>
          </w14:textFill>
        </w:rPr>
        <w:t>2</w:t>
      </w:r>
    </w:p>
    <w:p w14:paraId="1395F15E">
      <w:pPr>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10DA74ED">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五、与投诉事项相关的投诉请求</w:t>
      </w:r>
    </w:p>
    <w:p w14:paraId="463EDF16">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p>
    <w:p w14:paraId="337A24A2">
      <w:pPr>
        <w:spacing w:line="336" w:lineRule="auto"/>
        <w:rPr>
          <w:rFonts w:ascii="仿宋" w:hAnsi="仿宋" w:eastAsia="仿宋" w:cs="仿宋"/>
          <w:color w:val="000000" w:themeColor="text1"/>
          <w:sz w:val="24"/>
          <w:u w:val="single"/>
          <w14:textFill>
            <w14:solidFill>
              <w14:schemeClr w14:val="tx1"/>
            </w14:solidFill>
          </w14:textFill>
        </w:rPr>
      </w:pPr>
    </w:p>
    <w:p w14:paraId="2913F2EC">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签字</w:t>
      </w:r>
      <w:r>
        <w:rPr>
          <w:rFonts w:ascii="仿宋" w:hAnsi="仿宋" w:eastAsia="仿宋" w:cs="仿宋"/>
          <w:color w:val="000000" w:themeColor="text1"/>
          <w:sz w:val="24"/>
          <w14:textFill>
            <w14:solidFill>
              <w14:schemeClr w14:val="tx1"/>
            </w14:solidFill>
          </w14:textFill>
        </w:rPr>
        <w:t xml:space="preserve">(签章)：                   公章：                      </w:t>
      </w:r>
    </w:p>
    <w:p w14:paraId="56D525BA">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p>
    <w:p w14:paraId="6338650C">
      <w:pPr>
        <w:spacing w:line="336" w:lineRule="auto"/>
        <w:rPr>
          <w:rFonts w:ascii="仿宋" w:hAnsi="仿宋" w:eastAsia="仿宋" w:cs="仿宋"/>
          <w:b/>
          <w:color w:val="000000" w:themeColor="text1"/>
          <w:sz w:val="24"/>
          <w14:textFill>
            <w14:solidFill>
              <w14:schemeClr w14:val="tx1"/>
            </w14:solidFill>
          </w14:textFill>
        </w:rPr>
      </w:pPr>
    </w:p>
    <w:p w14:paraId="41E62E03">
      <w:pPr>
        <w:spacing w:line="336" w:lineRule="auto"/>
        <w:rPr>
          <w:rFonts w:ascii="仿宋" w:hAnsi="仿宋" w:eastAsia="仿宋" w:cs="仿宋"/>
          <w:b/>
          <w:color w:val="000000" w:themeColor="text1"/>
          <w:sz w:val="24"/>
          <w14:textFill>
            <w14:solidFill>
              <w14:schemeClr w14:val="tx1"/>
            </w14:solidFill>
          </w14:textFill>
        </w:rPr>
      </w:pPr>
    </w:p>
    <w:p w14:paraId="69FB1BE1">
      <w:pPr>
        <w:spacing w:line="336"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投诉书制作说明：</w:t>
      </w:r>
    </w:p>
    <w:p w14:paraId="51042162">
      <w:pPr>
        <w:widowControl/>
        <w:spacing w:line="336" w:lineRule="auto"/>
        <w:ind w:firstLine="480" w:firstLineChars="200"/>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406B7E8E">
      <w:pPr>
        <w:widowControl/>
        <w:spacing w:line="336"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1AC258F7">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3.投诉人若对项目的某一分包进行投诉，投诉书应列明具体分包号。</w:t>
      </w:r>
    </w:p>
    <w:p w14:paraId="731D9691">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4.投诉书应简要列明质疑事项，质疑函、质疑答复等作为附件材料提供。</w:t>
      </w:r>
    </w:p>
    <w:p w14:paraId="274A74EA">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5.投诉书的投诉事项应具体、明确，并有必要的事实依据和法律依据。</w:t>
      </w:r>
    </w:p>
    <w:p w14:paraId="39B9145C">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6.投诉书的投诉请求应与投诉事项相关。</w:t>
      </w:r>
    </w:p>
    <w:p w14:paraId="24D67304">
      <w:pPr>
        <w:widowControl/>
        <w:spacing w:line="336"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6072B874">
      <w:pPr>
        <w:spacing w:line="336" w:lineRule="auto"/>
        <w:rPr>
          <w:rFonts w:ascii="仿宋" w:hAnsi="仿宋" w:eastAsia="仿宋" w:cs="仿宋"/>
          <w:b/>
          <w:color w:val="000000" w:themeColor="text1"/>
          <w:sz w:val="24"/>
          <w14:textFill>
            <w14:solidFill>
              <w14:schemeClr w14:val="tx1"/>
            </w14:solidFill>
          </w14:textFill>
        </w:rPr>
      </w:pPr>
    </w:p>
    <w:p w14:paraId="3D0E6753">
      <w:pPr>
        <w:widowControl/>
        <w:adjustRightInd/>
        <w:spacing w:line="336" w:lineRule="auto"/>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br w:type="page"/>
      </w:r>
    </w:p>
    <w:p w14:paraId="56440680">
      <w:pPr>
        <w:spacing w:line="480" w:lineRule="auto"/>
        <w:ind w:firstLine="0" w:firstLineChars="0"/>
        <w:rPr>
          <w:rFonts w:hint="eastAsia" w:ascii="仿宋" w:hAnsi="仿宋" w:eastAsia="仿宋" w:cs="仿宋"/>
          <w:b w:val="0"/>
          <w:bCs w:val="0"/>
          <w:color w:val="auto"/>
          <w:sz w:val="24"/>
          <w:szCs w:val="24"/>
          <w:lang w:eastAsia="zh-CN"/>
        </w:rPr>
      </w:pPr>
    </w:p>
    <w:p w14:paraId="6B1AEAEE">
      <w:pPr>
        <w:spacing w:line="480" w:lineRule="auto"/>
        <w:ind w:firstLine="0" w:firstLineChars="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各响应供应商：</w:t>
      </w:r>
    </w:p>
    <w:p w14:paraId="72093E3E">
      <w:pPr>
        <w:spacing w:line="48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请</w:t>
      </w:r>
      <w:r>
        <w:rPr>
          <w:rFonts w:hint="eastAsia" w:ascii="仿宋" w:hAnsi="仿宋" w:eastAsia="仿宋" w:cs="仿宋"/>
          <w:b w:val="0"/>
          <w:bCs w:val="0"/>
          <w:color w:val="auto"/>
          <w:sz w:val="24"/>
          <w:szCs w:val="24"/>
        </w:rPr>
        <w:t>在</w:t>
      </w:r>
      <w:r>
        <w:rPr>
          <w:rFonts w:hint="eastAsia" w:ascii="仿宋" w:hAnsi="仿宋" w:eastAsia="仿宋" w:cs="仿宋"/>
          <w:b w:val="0"/>
          <w:bCs w:val="0"/>
          <w:color w:val="auto"/>
          <w:sz w:val="24"/>
          <w:szCs w:val="24"/>
          <w:lang w:eastAsia="zh-CN"/>
        </w:rPr>
        <w:t>磋商响应</w:t>
      </w:r>
      <w:r>
        <w:rPr>
          <w:rFonts w:hint="eastAsia" w:ascii="仿宋" w:hAnsi="仿宋" w:eastAsia="仿宋" w:cs="仿宋"/>
          <w:b w:val="0"/>
          <w:bCs w:val="0"/>
          <w:color w:val="auto"/>
          <w:sz w:val="24"/>
          <w:szCs w:val="24"/>
        </w:rPr>
        <w:t>文件解密后半小时内如实填写政</w:t>
      </w:r>
      <w:r>
        <w:rPr>
          <w:rFonts w:hint="eastAsia" w:ascii="仿宋" w:hAnsi="仿宋" w:eastAsia="仿宋" w:cs="仿宋"/>
          <w:b w:val="0"/>
          <w:bCs w:val="0"/>
          <w:color w:val="auto"/>
          <w:sz w:val="24"/>
          <w:szCs w:val="24"/>
          <w:lang w:eastAsia="zh-CN"/>
        </w:rPr>
        <w:t>企</w:t>
      </w:r>
      <w:r>
        <w:rPr>
          <w:rFonts w:hint="eastAsia" w:ascii="仿宋" w:hAnsi="仿宋" w:eastAsia="仿宋" w:cs="仿宋"/>
          <w:b w:val="0"/>
          <w:bCs w:val="0"/>
          <w:color w:val="auto"/>
          <w:sz w:val="24"/>
          <w:szCs w:val="24"/>
        </w:rPr>
        <w:t>采购活动现场确认声明书，并以扫描件形式发送至</w:t>
      </w:r>
      <w:r>
        <w:rPr>
          <w:rFonts w:hint="eastAsia" w:ascii="仿宋" w:hAnsi="仿宋" w:eastAsia="仿宋" w:cs="仿宋"/>
          <w:b w:val="0"/>
          <w:bCs w:val="0"/>
          <w:color w:val="auto"/>
          <w:sz w:val="24"/>
          <w:szCs w:val="24"/>
          <w:lang w:val="en-US" w:eastAsia="zh-CN"/>
        </w:rPr>
        <w:t>821712838</w:t>
      </w:r>
      <w:r>
        <w:rPr>
          <w:rFonts w:hint="eastAsia" w:ascii="仿宋" w:hAnsi="仿宋" w:eastAsia="仿宋" w:cs="仿宋"/>
          <w:b w:val="0"/>
          <w:bCs w:val="0"/>
          <w:color w:val="auto"/>
          <w:sz w:val="24"/>
          <w:szCs w:val="24"/>
        </w:rPr>
        <w:t>@qq.com邮箱，如未如实填写，将有可能影响你的</w:t>
      </w:r>
      <w:r>
        <w:rPr>
          <w:rFonts w:hint="eastAsia" w:ascii="仿宋" w:hAnsi="仿宋" w:eastAsia="仿宋" w:cs="仿宋"/>
          <w:b w:val="0"/>
          <w:bCs w:val="0"/>
          <w:color w:val="auto"/>
          <w:sz w:val="24"/>
          <w:szCs w:val="24"/>
          <w:lang w:eastAsia="zh-CN"/>
        </w:rPr>
        <w:t>响应</w:t>
      </w:r>
      <w:r>
        <w:rPr>
          <w:rFonts w:hint="eastAsia" w:ascii="仿宋" w:hAnsi="仿宋" w:eastAsia="仿宋" w:cs="仿宋"/>
          <w:b w:val="0"/>
          <w:bCs w:val="0"/>
          <w:color w:val="auto"/>
          <w:sz w:val="24"/>
          <w:szCs w:val="24"/>
        </w:rPr>
        <w:t>文件评审（政</w:t>
      </w:r>
      <w:r>
        <w:rPr>
          <w:rFonts w:hint="eastAsia" w:ascii="仿宋" w:hAnsi="仿宋" w:eastAsia="仿宋" w:cs="仿宋"/>
          <w:b w:val="0"/>
          <w:bCs w:val="0"/>
          <w:color w:val="auto"/>
          <w:sz w:val="24"/>
          <w:szCs w:val="24"/>
          <w:lang w:eastAsia="zh-CN"/>
        </w:rPr>
        <w:t>企</w:t>
      </w:r>
      <w:r>
        <w:rPr>
          <w:rFonts w:hint="eastAsia" w:ascii="仿宋" w:hAnsi="仿宋" w:eastAsia="仿宋" w:cs="仿宋"/>
          <w:b w:val="0"/>
          <w:bCs w:val="0"/>
          <w:color w:val="auto"/>
          <w:sz w:val="24"/>
          <w:szCs w:val="24"/>
        </w:rPr>
        <w:t>采购活动现场确认声明书格式见附表）。</w:t>
      </w:r>
    </w:p>
    <w:p w14:paraId="3AFE7716">
      <w:pPr>
        <w:spacing w:line="336" w:lineRule="auto"/>
        <w:ind w:firstLine="720" w:firstLineChars="300"/>
        <w:rPr>
          <w:rFonts w:hint="eastAsia" w:ascii="仿宋" w:hAnsi="仿宋" w:eastAsia="仿宋" w:cs="仿宋"/>
          <w:color w:val="auto"/>
          <w:sz w:val="24"/>
        </w:rPr>
      </w:pPr>
    </w:p>
    <w:p w14:paraId="58EFA45F">
      <w:pPr>
        <w:spacing w:line="336" w:lineRule="auto"/>
        <w:ind w:firstLine="720" w:firstLineChars="300"/>
        <w:rPr>
          <w:rFonts w:hint="eastAsia" w:ascii="仿宋" w:hAnsi="仿宋" w:eastAsia="仿宋" w:cs="仿宋"/>
          <w:color w:val="auto"/>
          <w:sz w:val="24"/>
        </w:rPr>
      </w:pPr>
    </w:p>
    <w:p w14:paraId="6945C7E0">
      <w:pPr>
        <w:spacing w:line="336" w:lineRule="auto"/>
        <w:ind w:firstLine="720" w:firstLineChars="300"/>
        <w:rPr>
          <w:rFonts w:hint="eastAsia" w:ascii="仿宋" w:hAnsi="仿宋" w:eastAsia="仿宋" w:cs="仿宋"/>
          <w:color w:val="auto"/>
          <w:sz w:val="24"/>
        </w:rPr>
      </w:pPr>
    </w:p>
    <w:p w14:paraId="772E6C15">
      <w:pPr>
        <w:spacing w:line="336" w:lineRule="auto"/>
        <w:ind w:firstLine="720" w:firstLineChars="300"/>
        <w:rPr>
          <w:rFonts w:hint="eastAsia" w:ascii="仿宋" w:hAnsi="仿宋" w:eastAsia="仿宋" w:cs="仿宋"/>
          <w:color w:val="auto"/>
          <w:sz w:val="24"/>
        </w:rPr>
      </w:pPr>
    </w:p>
    <w:p w14:paraId="471F3F27">
      <w:pPr>
        <w:spacing w:line="336" w:lineRule="auto"/>
        <w:ind w:firstLine="720" w:firstLineChars="300"/>
        <w:rPr>
          <w:rFonts w:hint="eastAsia" w:ascii="仿宋" w:hAnsi="仿宋" w:eastAsia="仿宋" w:cs="仿宋"/>
          <w:color w:val="auto"/>
          <w:sz w:val="24"/>
        </w:rPr>
      </w:pPr>
    </w:p>
    <w:p w14:paraId="1CC5221D">
      <w:pPr>
        <w:spacing w:line="336" w:lineRule="auto"/>
        <w:ind w:firstLine="720" w:firstLineChars="300"/>
        <w:rPr>
          <w:rFonts w:hint="eastAsia" w:ascii="仿宋" w:hAnsi="仿宋" w:eastAsia="仿宋" w:cs="仿宋"/>
          <w:color w:val="auto"/>
          <w:sz w:val="24"/>
        </w:rPr>
      </w:pPr>
    </w:p>
    <w:p w14:paraId="5D6B54B9">
      <w:pPr>
        <w:spacing w:line="336" w:lineRule="auto"/>
        <w:ind w:firstLine="720" w:firstLineChars="300"/>
        <w:rPr>
          <w:rFonts w:hint="eastAsia" w:ascii="仿宋" w:hAnsi="仿宋" w:eastAsia="仿宋" w:cs="仿宋"/>
          <w:color w:val="auto"/>
          <w:sz w:val="24"/>
        </w:rPr>
      </w:pPr>
    </w:p>
    <w:p w14:paraId="16AA7C64">
      <w:pPr>
        <w:spacing w:line="336" w:lineRule="auto"/>
        <w:ind w:firstLine="720" w:firstLineChars="300"/>
        <w:rPr>
          <w:rFonts w:hint="eastAsia" w:ascii="仿宋" w:hAnsi="仿宋" w:eastAsia="仿宋" w:cs="仿宋"/>
          <w:color w:val="auto"/>
          <w:sz w:val="24"/>
        </w:rPr>
      </w:pPr>
    </w:p>
    <w:p w14:paraId="35BDF9CC">
      <w:pPr>
        <w:spacing w:line="336" w:lineRule="auto"/>
        <w:ind w:firstLine="720" w:firstLineChars="300"/>
        <w:rPr>
          <w:rFonts w:hint="eastAsia" w:ascii="仿宋" w:hAnsi="仿宋" w:eastAsia="仿宋" w:cs="仿宋"/>
          <w:color w:val="auto"/>
          <w:sz w:val="24"/>
        </w:rPr>
      </w:pPr>
    </w:p>
    <w:p w14:paraId="02D48D9B">
      <w:pPr>
        <w:spacing w:line="336" w:lineRule="auto"/>
        <w:ind w:firstLine="720" w:firstLineChars="300"/>
        <w:rPr>
          <w:rFonts w:hint="eastAsia" w:ascii="仿宋" w:hAnsi="仿宋" w:eastAsia="仿宋" w:cs="仿宋"/>
          <w:color w:val="auto"/>
          <w:sz w:val="24"/>
        </w:rPr>
      </w:pPr>
    </w:p>
    <w:p w14:paraId="167CD260">
      <w:pPr>
        <w:spacing w:line="336" w:lineRule="auto"/>
        <w:ind w:firstLine="720" w:firstLineChars="300"/>
        <w:rPr>
          <w:rFonts w:hint="eastAsia" w:ascii="仿宋" w:hAnsi="仿宋" w:eastAsia="仿宋" w:cs="仿宋"/>
          <w:color w:val="auto"/>
          <w:sz w:val="24"/>
        </w:rPr>
      </w:pPr>
    </w:p>
    <w:p w14:paraId="05ACF021">
      <w:pPr>
        <w:spacing w:line="336" w:lineRule="auto"/>
        <w:ind w:firstLine="720" w:firstLineChars="300"/>
        <w:rPr>
          <w:rFonts w:hint="eastAsia" w:ascii="仿宋" w:hAnsi="仿宋" w:eastAsia="仿宋" w:cs="仿宋"/>
          <w:color w:val="auto"/>
          <w:sz w:val="24"/>
        </w:rPr>
      </w:pPr>
    </w:p>
    <w:p w14:paraId="0E716841">
      <w:pPr>
        <w:spacing w:line="336" w:lineRule="auto"/>
        <w:ind w:firstLine="720" w:firstLineChars="300"/>
        <w:rPr>
          <w:rFonts w:hint="eastAsia" w:ascii="仿宋" w:hAnsi="仿宋" w:eastAsia="仿宋" w:cs="仿宋"/>
          <w:color w:val="auto"/>
          <w:sz w:val="24"/>
        </w:rPr>
      </w:pPr>
    </w:p>
    <w:p w14:paraId="09908F89">
      <w:pPr>
        <w:spacing w:line="336" w:lineRule="auto"/>
        <w:ind w:firstLine="720" w:firstLineChars="300"/>
        <w:rPr>
          <w:rFonts w:hint="eastAsia" w:ascii="仿宋" w:hAnsi="仿宋" w:eastAsia="仿宋" w:cs="仿宋"/>
          <w:color w:val="auto"/>
          <w:sz w:val="24"/>
        </w:rPr>
      </w:pPr>
    </w:p>
    <w:p w14:paraId="3F99E2D7">
      <w:pPr>
        <w:spacing w:line="336" w:lineRule="auto"/>
        <w:ind w:firstLine="720" w:firstLineChars="300"/>
        <w:rPr>
          <w:rFonts w:hint="eastAsia" w:ascii="仿宋" w:hAnsi="仿宋" w:eastAsia="仿宋" w:cs="仿宋"/>
          <w:color w:val="auto"/>
          <w:sz w:val="24"/>
        </w:rPr>
      </w:pPr>
    </w:p>
    <w:p w14:paraId="3B77DB1E">
      <w:pPr>
        <w:spacing w:line="336" w:lineRule="auto"/>
        <w:ind w:firstLine="720" w:firstLineChars="300"/>
        <w:rPr>
          <w:rFonts w:hint="eastAsia" w:ascii="仿宋" w:hAnsi="仿宋" w:eastAsia="仿宋" w:cs="仿宋"/>
          <w:color w:val="auto"/>
          <w:sz w:val="24"/>
        </w:rPr>
      </w:pPr>
    </w:p>
    <w:p w14:paraId="2A41511F">
      <w:pPr>
        <w:spacing w:line="336" w:lineRule="auto"/>
        <w:ind w:firstLine="720" w:firstLineChars="300"/>
        <w:rPr>
          <w:rFonts w:hint="eastAsia" w:ascii="仿宋" w:hAnsi="仿宋" w:eastAsia="仿宋" w:cs="仿宋"/>
          <w:color w:val="auto"/>
          <w:sz w:val="24"/>
        </w:rPr>
      </w:pPr>
    </w:p>
    <w:p w14:paraId="36D0B570">
      <w:pPr>
        <w:spacing w:line="336" w:lineRule="auto"/>
        <w:ind w:firstLine="720" w:firstLineChars="300"/>
        <w:rPr>
          <w:rFonts w:hint="eastAsia" w:ascii="仿宋" w:hAnsi="仿宋" w:eastAsia="仿宋" w:cs="仿宋"/>
          <w:color w:val="auto"/>
          <w:sz w:val="24"/>
        </w:rPr>
      </w:pPr>
    </w:p>
    <w:p w14:paraId="73C81ACF">
      <w:pPr>
        <w:spacing w:line="336" w:lineRule="auto"/>
        <w:ind w:firstLine="720" w:firstLineChars="300"/>
        <w:rPr>
          <w:rFonts w:hint="eastAsia" w:ascii="仿宋" w:hAnsi="仿宋" w:eastAsia="仿宋" w:cs="仿宋"/>
          <w:color w:val="auto"/>
          <w:sz w:val="24"/>
        </w:rPr>
      </w:pPr>
    </w:p>
    <w:p w14:paraId="0978FB48">
      <w:pPr>
        <w:spacing w:line="336" w:lineRule="auto"/>
        <w:ind w:firstLine="720" w:firstLineChars="300"/>
        <w:rPr>
          <w:rFonts w:hint="eastAsia" w:ascii="仿宋" w:hAnsi="仿宋" w:eastAsia="仿宋" w:cs="仿宋"/>
          <w:color w:val="auto"/>
          <w:sz w:val="24"/>
        </w:rPr>
      </w:pPr>
    </w:p>
    <w:p w14:paraId="46E5951E">
      <w:pPr>
        <w:spacing w:line="336" w:lineRule="auto"/>
        <w:ind w:firstLine="720" w:firstLineChars="300"/>
        <w:rPr>
          <w:rFonts w:hint="eastAsia" w:ascii="仿宋" w:hAnsi="仿宋" w:eastAsia="仿宋" w:cs="仿宋"/>
          <w:color w:val="auto"/>
          <w:sz w:val="24"/>
        </w:rPr>
      </w:pPr>
    </w:p>
    <w:p w14:paraId="2A0A7BA4">
      <w:pPr>
        <w:spacing w:line="336" w:lineRule="auto"/>
        <w:ind w:firstLine="720" w:firstLineChars="300"/>
        <w:rPr>
          <w:rFonts w:hint="eastAsia" w:ascii="仿宋" w:hAnsi="仿宋" w:eastAsia="仿宋" w:cs="仿宋"/>
          <w:color w:val="auto"/>
          <w:sz w:val="24"/>
        </w:rPr>
      </w:pPr>
    </w:p>
    <w:p w14:paraId="1B0817FF">
      <w:pPr>
        <w:spacing w:line="336" w:lineRule="auto"/>
        <w:ind w:firstLine="720" w:firstLineChars="300"/>
        <w:rPr>
          <w:rFonts w:hint="eastAsia" w:ascii="仿宋" w:hAnsi="仿宋" w:eastAsia="仿宋" w:cs="仿宋"/>
          <w:color w:val="auto"/>
          <w:sz w:val="24"/>
        </w:rPr>
      </w:pPr>
    </w:p>
    <w:p w14:paraId="366DE2D7">
      <w:pPr>
        <w:spacing w:line="336" w:lineRule="auto"/>
        <w:ind w:firstLine="0" w:firstLineChars="0"/>
        <w:rPr>
          <w:rFonts w:hint="eastAsia" w:ascii="仿宋" w:hAnsi="仿宋" w:eastAsia="仿宋" w:cs="仿宋"/>
          <w:b/>
          <w:bCs/>
          <w:color w:val="auto"/>
          <w:sz w:val="24"/>
        </w:rPr>
      </w:pPr>
    </w:p>
    <w:p w14:paraId="396BD5DC">
      <w:pPr>
        <w:spacing w:line="336" w:lineRule="auto"/>
        <w:ind w:firstLine="0" w:firstLineChars="0"/>
        <w:rPr>
          <w:rFonts w:hint="eastAsia" w:ascii="仿宋" w:hAnsi="仿宋" w:eastAsia="仿宋" w:cs="仿宋"/>
          <w:color w:val="auto"/>
          <w:sz w:val="24"/>
        </w:rPr>
      </w:pPr>
      <w:r>
        <w:rPr>
          <w:rFonts w:hint="eastAsia" w:ascii="仿宋" w:hAnsi="仿宋" w:eastAsia="仿宋" w:cs="仿宋"/>
          <w:b/>
          <w:bCs/>
          <w:color w:val="auto"/>
          <w:sz w:val="24"/>
        </w:rPr>
        <w:t>附表：</w:t>
      </w:r>
      <w:r>
        <w:rPr>
          <w:rFonts w:hint="eastAsia" w:ascii="仿宋" w:hAnsi="仿宋" w:eastAsia="仿宋" w:cs="仿宋"/>
          <w:color w:val="auto"/>
          <w:sz w:val="24"/>
        </w:rPr>
        <w:t xml:space="preserve">               </w:t>
      </w:r>
    </w:p>
    <w:p w14:paraId="7F123E38">
      <w:pPr>
        <w:spacing w:line="336" w:lineRule="auto"/>
        <w:ind w:firstLine="723" w:firstLineChars="300"/>
        <w:jc w:val="center"/>
        <w:rPr>
          <w:rFonts w:hint="eastAsia" w:ascii="仿宋" w:hAnsi="仿宋" w:eastAsia="仿宋" w:cs="仿宋"/>
          <w:color w:val="auto"/>
          <w:sz w:val="24"/>
        </w:rPr>
      </w:pPr>
      <w:r>
        <w:rPr>
          <w:rFonts w:hint="eastAsia" w:ascii="仿宋" w:hAnsi="仿宋" w:eastAsia="仿宋" w:cs="仿宋"/>
          <w:b/>
          <w:bCs/>
          <w:color w:val="auto"/>
          <w:sz w:val="24"/>
        </w:rPr>
        <w:t>政</w:t>
      </w:r>
      <w:r>
        <w:rPr>
          <w:rFonts w:hint="eastAsia" w:ascii="仿宋" w:hAnsi="仿宋" w:eastAsia="仿宋" w:cs="仿宋"/>
          <w:b/>
          <w:bCs/>
          <w:color w:val="auto"/>
          <w:sz w:val="24"/>
          <w:lang w:eastAsia="zh-CN"/>
        </w:rPr>
        <w:t>企</w:t>
      </w:r>
      <w:r>
        <w:rPr>
          <w:rFonts w:hint="eastAsia" w:ascii="仿宋" w:hAnsi="仿宋" w:eastAsia="仿宋" w:cs="仿宋"/>
          <w:b/>
          <w:bCs/>
          <w:color w:val="auto"/>
          <w:sz w:val="24"/>
        </w:rPr>
        <w:t>采购活动现场确认声明书</w:t>
      </w:r>
    </w:p>
    <w:p w14:paraId="12862E4A">
      <w:pPr>
        <w:spacing w:line="336" w:lineRule="auto"/>
        <w:ind w:firstLine="0" w:firstLineChars="0"/>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嵊州市中天工程建设招标代理有限公司</w:t>
      </w:r>
      <w:r>
        <w:rPr>
          <w:rFonts w:hint="eastAsia" w:ascii="仿宋" w:hAnsi="仿宋" w:eastAsia="仿宋" w:cs="仿宋"/>
          <w:color w:val="auto"/>
          <w:sz w:val="24"/>
          <w:u w:val="single"/>
        </w:rPr>
        <w:t>：</w:t>
      </w:r>
    </w:p>
    <w:p w14:paraId="1822F4E1">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本人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经由</w:t>
      </w:r>
      <w:r>
        <w:rPr>
          <w:rFonts w:hint="eastAsia" w:ascii="仿宋" w:hAnsi="仿宋" w:eastAsia="仿宋" w:cs="仿宋"/>
          <w:color w:val="auto"/>
          <w:sz w:val="24"/>
          <w:u w:val="single"/>
        </w:rPr>
        <w:t xml:space="preserve">                                （单位）</w:t>
      </w:r>
      <w:r>
        <w:rPr>
          <w:rFonts w:hint="eastAsia" w:ascii="仿宋" w:hAnsi="仿宋" w:eastAsia="仿宋" w:cs="仿宋"/>
          <w:color w:val="auto"/>
          <w:sz w:val="24"/>
        </w:rPr>
        <w:t>负责人</w:t>
      </w:r>
      <w:r>
        <w:rPr>
          <w:rFonts w:hint="eastAsia" w:ascii="仿宋" w:hAnsi="仿宋" w:eastAsia="仿宋" w:cs="仿宋"/>
          <w:color w:val="auto"/>
          <w:sz w:val="24"/>
          <w:u w:val="single"/>
        </w:rPr>
        <w:t xml:space="preserve">      （姓名）</w:t>
      </w:r>
      <w:r>
        <w:rPr>
          <w:rFonts w:hint="eastAsia" w:ascii="仿宋" w:hAnsi="仿宋" w:eastAsia="仿宋" w:cs="仿宋"/>
          <w:color w:val="auto"/>
          <w:sz w:val="24"/>
        </w:rPr>
        <w:t>合法授权参加</w:t>
      </w:r>
      <w:r>
        <w:rPr>
          <w:rFonts w:hint="eastAsia" w:ascii="仿宋" w:hAnsi="仿宋" w:eastAsia="仿宋" w:cs="仿宋"/>
          <w:color w:val="auto"/>
          <w:sz w:val="24"/>
          <w:u w:val="single"/>
        </w:rPr>
        <w:t xml:space="preserve">                （项目编号：            ）</w:t>
      </w:r>
      <w:r>
        <w:rPr>
          <w:rFonts w:hint="eastAsia" w:ascii="仿宋" w:hAnsi="仿宋" w:eastAsia="仿宋" w:cs="仿宋"/>
          <w:color w:val="auto"/>
          <w:sz w:val="24"/>
        </w:rPr>
        <w:t>政</w:t>
      </w:r>
      <w:r>
        <w:rPr>
          <w:rFonts w:hint="eastAsia" w:ascii="仿宋" w:hAnsi="仿宋" w:eastAsia="仿宋" w:cs="仿宋"/>
          <w:color w:val="auto"/>
          <w:sz w:val="24"/>
          <w:lang w:eastAsia="zh-CN"/>
        </w:rPr>
        <w:t>企</w:t>
      </w:r>
      <w:r>
        <w:rPr>
          <w:rFonts w:hint="eastAsia" w:ascii="仿宋" w:hAnsi="仿宋" w:eastAsia="仿宋" w:cs="仿宋"/>
          <w:color w:val="auto"/>
          <w:sz w:val="24"/>
        </w:rPr>
        <w:t xml:space="preserve">采购活动，经与本单位法人代表（负责人）联系确认，现就有关公平竞争事项郑重声明如下： </w:t>
      </w:r>
    </w:p>
    <w:p w14:paraId="6E60317D">
      <w:pPr>
        <w:spacing w:line="336"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 xml:space="preserve">一、本单位与采购人之间 </w:t>
      </w:r>
    </w:p>
    <w:p w14:paraId="3EA54890">
      <w:pPr>
        <w:spacing w:line="336" w:lineRule="auto"/>
        <w:ind w:firstLine="720" w:firstLineChars="300"/>
        <w:rPr>
          <w:rFonts w:hint="eastAsia" w:ascii="仿宋" w:hAnsi="仿宋" w:eastAsia="仿宋" w:cs="仿宋"/>
          <w:color w:val="auto"/>
          <w:sz w:val="24"/>
          <w:lang w:eastAsia="zh-CN"/>
        </w:rPr>
      </w:pPr>
      <w:r>
        <w:rPr>
          <w:rFonts w:hint="eastAsia" w:ascii="仿宋" w:hAnsi="仿宋" w:eastAsia="仿宋" w:cs="仿宋"/>
          <w:color w:val="auto"/>
          <w:sz w:val="24"/>
        </w:rPr>
        <w:t xml:space="preserve"> □不存在利害关系</w:t>
      </w:r>
      <w:r>
        <w:rPr>
          <w:rFonts w:hint="eastAsia" w:ascii="仿宋" w:hAnsi="仿宋" w:eastAsia="仿宋" w:cs="仿宋"/>
          <w:color w:val="auto"/>
          <w:sz w:val="24"/>
          <w:lang w:eastAsia="zh-CN"/>
        </w:rPr>
        <w:t>；</w:t>
      </w:r>
    </w:p>
    <w:p w14:paraId="7C88DA24">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 xml:space="preserve"> □存在下列利害关系</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E565C4F">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 xml:space="preserve"> A.投资关系    B.行政隶属关系    C.业务指导关系</w:t>
      </w:r>
    </w:p>
    <w:p w14:paraId="3E452D76">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 xml:space="preserve"> D.其他可能影响采购公正的利害关系</w:t>
      </w:r>
      <w:r>
        <w:rPr>
          <w:rFonts w:hint="eastAsia" w:ascii="仿宋" w:hAnsi="仿宋" w:eastAsia="仿宋" w:cs="仿宋"/>
          <w:color w:val="auto"/>
          <w:sz w:val="24"/>
          <w:u w:val="single"/>
        </w:rPr>
        <w:t xml:space="preserve">（如有，请如实说明）                 </w:t>
      </w:r>
      <w:r>
        <w:rPr>
          <w:rFonts w:hint="eastAsia" w:ascii="仿宋" w:hAnsi="仿宋" w:eastAsia="仿宋" w:cs="仿宋"/>
          <w:color w:val="auto"/>
          <w:sz w:val="24"/>
        </w:rPr>
        <w:t>。</w:t>
      </w:r>
    </w:p>
    <w:p w14:paraId="3BFE76A5">
      <w:pPr>
        <w:spacing w:line="336"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 xml:space="preserve">二、现已清楚知道参加本项目采购活动的其他所有供应商名称，本单位 </w:t>
      </w:r>
    </w:p>
    <w:p w14:paraId="7AF5CB1F">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 xml:space="preserve"> □与其他所有供应商之间均不存在利害关系 </w:t>
      </w:r>
    </w:p>
    <w:p w14:paraId="232200CD">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 xml:space="preserve"> □与</w:t>
      </w:r>
      <w:r>
        <w:rPr>
          <w:rFonts w:hint="eastAsia" w:ascii="仿宋" w:hAnsi="仿宋" w:eastAsia="仿宋" w:cs="仿宋"/>
          <w:color w:val="auto"/>
          <w:sz w:val="24"/>
          <w:u w:val="single"/>
        </w:rPr>
        <w:t xml:space="preserve">           （供应商名称）</w:t>
      </w:r>
      <w:r>
        <w:rPr>
          <w:rFonts w:hint="eastAsia" w:ascii="仿宋" w:hAnsi="仿宋" w:eastAsia="仿宋" w:cs="仿宋"/>
          <w:color w:val="auto"/>
          <w:sz w:val="24"/>
        </w:rPr>
        <w:t>之间存在下列利害关系</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887299E">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A.法定代表人或负责人或实际控制人是同一人</w:t>
      </w:r>
    </w:p>
    <w:p w14:paraId="46B6B68C">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B.法定代表人或负责人或实际控制人是夫妻关系</w:t>
      </w:r>
    </w:p>
    <w:p w14:paraId="7F90FF68">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C.法定代表人或负责人或实际控制人是直系血亲关系</w:t>
      </w:r>
    </w:p>
    <w:p w14:paraId="7253D8E4">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D.法定代表人或负责人或实际控制人存在三代以内旁系血亲关系</w:t>
      </w:r>
    </w:p>
    <w:p w14:paraId="730735D9">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E.法定代表人或负责人或实际控制人存在近姻亲关系</w:t>
      </w:r>
    </w:p>
    <w:p w14:paraId="6575852D">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F.法定代表人或负责人或实际控制人存在股份控制或实际控制关系</w:t>
      </w:r>
      <w:bookmarkStart w:id="64" w:name="_Toc11926"/>
    </w:p>
    <w:p w14:paraId="367379EB">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G.存在共同直接或间接投资设立子公司、联营企业和合营企业情况</w:t>
      </w:r>
      <w:bookmarkEnd w:id="64"/>
    </w:p>
    <w:p w14:paraId="570C1551">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H.存在分级代理或代销关系、同一生产制造商关系、管理关系、重要业务（占主营业务收入50%以上）或重要财务往来关系（如融资）等其他实质性控制关系</w:t>
      </w:r>
    </w:p>
    <w:p w14:paraId="6973E703">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I.其他利害关系情况</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230C057">
      <w:pPr>
        <w:spacing w:line="336"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三、现已清楚知道并严格遵守采购</w:t>
      </w:r>
      <w:r>
        <w:rPr>
          <w:rFonts w:hint="eastAsia" w:ascii="仿宋" w:hAnsi="仿宋" w:eastAsia="仿宋" w:cs="仿宋"/>
          <w:color w:val="auto"/>
          <w:sz w:val="24"/>
          <w:lang w:eastAsia="zh-CN"/>
        </w:rPr>
        <w:t>相关</w:t>
      </w:r>
      <w:r>
        <w:rPr>
          <w:rFonts w:hint="eastAsia" w:ascii="仿宋" w:hAnsi="仿宋" w:eastAsia="仿宋" w:cs="仿宋"/>
          <w:color w:val="auto"/>
          <w:sz w:val="24"/>
        </w:rPr>
        <w:t>法律法规和现场纪律。</w:t>
      </w:r>
    </w:p>
    <w:p w14:paraId="675229BC">
      <w:pPr>
        <w:spacing w:line="336"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四、我发现</w:t>
      </w:r>
      <w:r>
        <w:rPr>
          <w:rFonts w:hint="eastAsia" w:ascii="仿宋" w:hAnsi="仿宋" w:eastAsia="仿宋" w:cs="仿宋"/>
          <w:color w:val="auto"/>
          <w:sz w:val="24"/>
          <w:u w:val="single"/>
        </w:rPr>
        <w:t xml:space="preserve">                </w:t>
      </w:r>
      <w:r>
        <w:rPr>
          <w:rFonts w:hint="eastAsia" w:ascii="仿宋" w:hAnsi="仿宋" w:eastAsia="仿宋" w:cs="仿宋"/>
          <w:color w:val="auto"/>
          <w:sz w:val="24"/>
        </w:rPr>
        <w:t>供应商之间存在或可能存在上述第二条第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项利害关系。</w:t>
      </w:r>
    </w:p>
    <w:p w14:paraId="1B3A0B09">
      <w:pPr>
        <w:spacing w:line="336" w:lineRule="auto"/>
        <w:ind w:firstLine="720" w:firstLineChars="300"/>
        <w:rPr>
          <w:rFonts w:hint="eastAsia" w:ascii="仿宋" w:hAnsi="仿宋" w:eastAsia="仿宋" w:cs="仿宋"/>
          <w:color w:val="auto"/>
          <w:sz w:val="24"/>
        </w:rPr>
      </w:pPr>
    </w:p>
    <w:p w14:paraId="0D8E1EB9">
      <w:pPr>
        <w:spacing w:line="336"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 xml:space="preserve">（供应商代表签名）：                                   </w:t>
      </w:r>
    </w:p>
    <w:p w14:paraId="3728961F">
      <w:pPr>
        <w:spacing w:line="336" w:lineRule="auto"/>
        <w:jc w:val="righ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auto"/>
          <w:sz w:val="24"/>
        </w:rPr>
        <w:t>年  月   日</w:t>
      </w:r>
    </w:p>
    <w:sectPr>
      <w:headerReference r:id="rId20" w:type="first"/>
      <w:footerReference r:id="rId22" w:type="first"/>
      <w:headerReference r:id="rId19" w:type="default"/>
      <w:footerReference r:id="rId21" w:type="default"/>
      <w:pgSz w:w="11906" w:h="16838"/>
      <w:pgMar w:top="1604" w:right="1485" w:bottom="1451" w:left="1502" w:header="964"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微软雅黑"/>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B517C">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0121E">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30121E">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4CE83">
    <w:pPr>
      <w:pStyle w:val="38"/>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BE245">
                          <w:pPr>
                            <w:pStyle w:val="38"/>
                          </w:pPr>
                          <w:r>
                            <w:fldChar w:fldCharType="begin"/>
                          </w:r>
                          <w:r>
                            <w:instrText xml:space="preserve"> PAGE  \* MERGEFORMAT </w:instrText>
                          </w:r>
                          <w:r>
                            <w:fldChar w:fldCharType="separate"/>
                          </w:r>
                          <w:r>
                            <w:t>- 55 -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0BBE245">
                    <w:pPr>
                      <w:pStyle w:val="38"/>
                    </w:pPr>
                    <w:r>
                      <w:fldChar w:fldCharType="begin"/>
                    </w:r>
                    <w:r>
                      <w:instrText xml:space="preserve"> PAGE  \* MERGEFORMAT </w:instrText>
                    </w:r>
                    <w:r>
                      <w:fldChar w:fldCharType="separate"/>
                    </w:r>
                    <w:r>
                      <w:t>- 55 -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791C7">
    <w:pPr>
      <w:pStyle w:val="38"/>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558C5">
                          <w:pPr>
                            <w:pStyle w:val="38"/>
                          </w:pPr>
                          <w:r>
                            <w:fldChar w:fldCharType="begin"/>
                          </w:r>
                          <w:r>
                            <w:instrText xml:space="preserve"> PAGE  \* MERGEFORMAT </w:instrText>
                          </w:r>
                          <w:r>
                            <w:fldChar w:fldCharType="separate"/>
                          </w:r>
                          <w:r>
                            <w:t>- 53 -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03558C5">
                    <w:pPr>
                      <w:pStyle w:val="38"/>
                    </w:pPr>
                    <w:r>
                      <w:fldChar w:fldCharType="begin"/>
                    </w:r>
                    <w:r>
                      <w:instrText xml:space="preserve"> PAGE  \* MERGEFORMAT </w:instrText>
                    </w:r>
                    <w:r>
                      <w:fldChar w:fldCharType="separate"/>
                    </w:r>
                    <w:r>
                      <w:t>- 53 -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AA40D">
    <w:pPr>
      <w:pStyle w:val="38"/>
      <w:framePr w:wrap="around" w:vAnchor="text" w:hAnchor="margin" w:xAlign="right" w:y="1"/>
      <w:rPr>
        <w:rStyle w:val="65"/>
      </w:rPr>
    </w:pPr>
    <w:r>
      <w:fldChar w:fldCharType="begin"/>
    </w:r>
    <w:r>
      <w:rPr>
        <w:rStyle w:val="65"/>
      </w:rPr>
      <w:instrText xml:space="preserve">PAGE  </w:instrText>
    </w:r>
    <w:r>
      <w:fldChar w:fldCharType="end"/>
    </w:r>
  </w:p>
  <w:p w14:paraId="5C2BD2CE">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622BC">
    <w:pPr>
      <w:pStyle w:val="3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69218">
                          <w:pPr>
                            <w:pStyle w:val="3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3D69218">
                    <w:pPr>
                      <w:pStyle w:val="3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9C153">
    <w:pPr>
      <w:pStyle w:val="38"/>
      <w:rPr>
        <w:rFonts w:ascii="仿宋" w:hAnsi="仿宋" w:eastAsia="仿宋" w:cs="仿宋"/>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0A273">
                          <w:pPr>
                            <w:pStyle w:val="38"/>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40A273">
                    <w:pPr>
                      <w:pStyle w:val="38"/>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505F5">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C265E4">
                          <w:pPr>
                            <w:pStyle w:val="38"/>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2C265E4">
                    <w:pPr>
                      <w:pStyle w:val="38"/>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D9D4A">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418AA">
                          <w:pPr>
                            <w:pStyle w:val="38"/>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66418AA">
                    <w:pPr>
                      <w:pStyle w:val="38"/>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E5D3F">
    <w:pPr>
      <w:pStyle w:val="38"/>
      <w:jc w:val="center"/>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E27BB">
                          <w:pPr>
                            <w:pStyle w:val="3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BCE27BB">
                    <w:pPr>
                      <w:pStyle w:val="3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2A2F2">
    <w:pPr>
      <w:pStyle w:val="38"/>
      <w:framePr w:wrap="around" w:vAnchor="text" w:hAnchor="margin" w:xAlign="right" w:y="1"/>
      <w:rPr>
        <w:rStyle w:val="65"/>
      </w:rPr>
    </w:pPr>
    <w:r>
      <w:fldChar w:fldCharType="begin"/>
    </w:r>
    <w:r>
      <w:rPr>
        <w:rStyle w:val="65"/>
      </w:rPr>
      <w:instrText xml:space="preserve">PAGE  </w:instrText>
    </w:r>
    <w:r>
      <w:fldChar w:fldCharType="end"/>
    </w:r>
  </w:p>
  <w:p w14:paraId="766D68EF">
    <w:pPr>
      <w:pStyle w:val="38"/>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8B8F5">
    <w:pPr>
      <w:pStyle w:val="38"/>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359DA">
                          <w:pPr>
                            <w:pStyle w:val="38"/>
                          </w:pPr>
                          <w:r>
                            <w:fldChar w:fldCharType="begin"/>
                          </w:r>
                          <w:r>
                            <w:instrText xml:space="preserve"> PAGE  \* MERGEFORMAT </w:instrText>
                          </w:r>
                          <w:r>
                            <w:fldChar w:fldCharType="separate"/>
                          </w:r>
                          <w:r>
                            <w:t>- 52 -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2B359DA">
                    <w:pPr>
                      <w:pStyle w:val="38"/>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79A90">
    <w:pPr>
      <w:pStyle w:val="39"/>
      <w:ind w:firstLine="360" w:firstLineChars="200"/>
      <w:jc w:val="left"/>
      <w:rPr>
        <w:rFonts w:hint="eastAsia" w:eastAsia="仿宋"/>
        <w:lang w:eastAsia="zh-CN"/>
      </w:rPr>
    </w:pPr>
    <w:r>
      <w:rPr>
        <w:rFonts w:hint="eastAsia" w:ascii="仿宋" w:hAnsi="仿宋" w:eastAsia="仿宋" w:cs="仿宋"/>
        <w:lang w:eastAsia="zh-CN"/>
      </w:rPr>
      <w:t>嵊州市中天工程建设招标代理有限公司竞争性磋商文件</w:t>
    </w:r>
    <w:r>
      <w:rPr>
        <w:rFonts w:hint="eastAsia" w:ascii="仿宋" w:hAnsi="仿宋" w:eastAsia="仿宋" w:cs="仿宋"/>
        <w:lang w:val="en-US" w:eastAsia="zh-CN"/>
      </w:rPr>
      <w:t xml:space="preserve">                       </w:t>
    </w:r>
    <w:r>
      <w:rPr>
        <w:rFonts w:hint="eastAsia" w:ascii="仿宋" w:hAnsi="仿宋" w:eastAsia="仿宋" w:cs="仿宋"/>
      </w:rPr>
      <w:t>编号:</w:t>
    </w:r>
    <w:r>
      <w:rPr>
        <w:rFonts w:hint="eastAsia" w:ascii="仿宋" w:hAnsi="仿宋" w:eastAsia="仿宋" w:cs="仿宋"/>
        <w:lang w:eastAsia="zh-CN"/>
      </w:rPr>
      <w:t>SZZT-20250110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A2B03">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56615">
    <w:pPr>
      <w:pStyle w:val="39"/>
      <w:ind w:firstLine="360" w:firstLineChars="200"/>
      <w:jc w:val="left"/>
      <w:rPr>
        <w:rFonts w:hint="eastAsia" w:eastAsia="仿宋"/>
        <w:lang w:eastAsia="zh-CN"/>
      </w:rPr>
    </w:pPr>
    <w:r>
      <w:rPr>
        <w:rFonts w:hint="eastAsia" w:ascii="仿宋" w:hAnsi="仿宋" w:eastAsia="仿宋" w:cs="仿宋"/>
        <w:lang w:eastAsia="zh-CN"/>
      </w:rPr>
      <w:t>嵊州市中天工程建设招标代理有限公司竞争性磋商文件</w:t>
    </w:r>
    <w:r>
      <w:rPr>
        <w:rFonts w:hint="eastAsia" w:ascii="仿宋" w:hAnsi="仿宋" w:eastAsia="仿宋" w:cs="仿宋"/>
        <w:lang w:val="en-US" w:eastAsia="zh-CN"/>
      </w:rPr>
      <w:t xml:space="preserve">                       </w:t>
    </w:r>
    <w:r>
      <w:rPr>
        <w:rFonts w:hint="eastAsia" w:ascii="仿宋" w:hAnsi="仿宋" w:eastAsia="仿宋" w:cs="仿宋"/>
      </w:rPr>
      <w:t>编号:</w:t>
    </w:r>
    <w:r>
      <w:rPr>
        <w:rFonts w:hint="eastAsia" w:ascii="仿宋" w:hAnsi="仿宋" w:eastAsia="仿宋" w:cs="仿宋"/>
        <w:lang w:eastAsia="zh-CN"/>
      </w:rPr>
      <w:t>SZZT-20250110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AA6A0">
    <w:pPr>
      <w:pStyle w:val="39"/>
      <w:ind w:firstLine="360" w:firstLineChars="200"/>
      <w:jc w:val="left"/>
      <w:rPr>
        <w:rFonts w:hint="eastAsia" w:eastAsia="仿宋"/>
        <w:lang w:eastAsia="zh-CN"/>
      </w:rPr>
    </w:pPr>
    <w:r>
      <w:rPr>
        <w:rFonts w:hint="eastAsia" w:ascii="仿宋" w:hAnsi="仿宋" w:eastAsia="仿宋" w:cs="仿宋"/>
        <w:lang w:eastAsia="zh-CN"/>
      </w:rPr>
      <w:t>嵊州市中天工程建设招标代理有限公司竞争性磋商文件</w:t>
    </w:r>
    <w:r>
      <w:rPr>
        <w:rFonts w:hint="eastAsia" w:ascii="仿宋" w:hAnsi="仿宋" w:eastAsia="仿宋" w:cs="仿宋"/>
        <w:lang w:val="en-US" w:eastAsia="zh-CN"/>
      </w:rPr>
      <w:t xml:space="preserve">                       </w:t>
    </w:r>
    <w:r>
      <w:rPr>
        <w:rFonts w:hint="eastAsia" w:ascii="仿宋" w:hAnsi="仿宋" w:eastAsia="仿宋" w:cs="仿宋"/>
      </w:rPr>
      <w:t>编号:</w:t>
    </w:r>
    <w:r>
      <w:rPr>
        <w:rFonts w:hint="eastAsia" w:ascii="仿宋" w:hAnsi="仿宋" w:eastAsia="仿宋" w:cs="仿宋"/>
        <w:lang w:eastAsia="zh-CN"/>
      </w:rPr>
      <w:t>SZZT-20250110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5D60D">
    <w:pPr>
      <w:pStyle w:val="39"/>
      <w:ind w:firstLine="360" w:firstLineChars="200"/>
      <w:jc w:val="left"/>
      <w:rPr>
        <w:rFonts w:hint="eastAsia" w:eastAsia="仿宋"/>
        <w:lang w:eastAsia="zh-CN"/>
      </w:rPr>
    </w:pPr>
    <w:r>
      <w:rPr>
        <w:rFonts w:hint="eastAsia" w:ascii="仿宋" w:hAnsi="仿宋" w:eastAsia="仿宋" w:cs="仿宋"/>
        <w:lang w:eastAsia="zh-CN"/>
      </w:rPr>
      <w:t>嵊州市中天工程建设招标代理有限公司竞争性磋商文件</w:t>
    </w:r>
    <w:r>
      <w:rPr>
        <w:rFonts w:hint="eastAsia" w:ascii="仿宋" w:hAnsi="仿宋" w:eastAsia="仿宋" w:cs="仿宋"/>
        <w:lang w:val="en-US" w:eastAsia="zh-CN"/>
      </w:rPr>
      <w:t xml:space="preserve">                       </w:t>
    </w:r>
    <w:r>
      <w:rPr>
        <w:rFonts w:hint="eastAsia" w:ascii="仿宋" w:hAnsi="仿宋" w:eastAsia="仿宋" w:cs="仿宋"/>
      </w:rPr>
      <w:t>编号:</w:t>
    </w:r>
    <w:r>
      <w:rPr>
        <w:rFonts w:hint="eastAsia" w:ascii="仿宋" w:hAnsi="仿宋" w:eastAsia="仿宋" w:cs="仿宋"/>
        <w:lang w:eastAsia="zh-CN"/>
      </w:rPr>
      <w:t>SZZT-20250110</w:t>
    </w:r>
  </w:p>
  <w:p w14:paraId="623151C1">
    <w:pPr>
      <w:pStyle w:val="39"/>
      <w:pBdr>
        <w:bottom w:val="none" w:color="auto" w:sz="0" w:space="1"/>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45DCA">
    <w:pPr>
      <w:pStyle w:val="39"/>
      <w:ind w:firstLine="360" w:firstLineChars="200"/>
      <w:jc w:val="left"/>
      <w:rPr>
        <w:rFonts w:hint="eastAsia" w:eastAsia="仿宋"/>
        <w:lang w:eastAsia="zh-CN"/>
      </w:rPr>
    </w:pPr>
    <w:r>
      <w:rPr>
        <w:rFonts w:hint="eastAsia" w:ascii="仿宋" w:hAnsi="仿宋" w:eastAsia="仿宋" w:cs="仿宋"/>
        <w:lang w:eastAsia="zh-CN"/>
      </w:rPr>
      <w:t>嵊州市中天工程建设招标代理有限公司竞争性磋商文件</w:t>
    </w:r>
    <w:r>
      <w:rPr>
        <w:rFonts w:hint="eastAsia" w:ascii="仿宋" w:hAnsi="仿宋" w:eastAsia="仿宋" w:cs="仿宋"/>
        <w:lang w:val="en-US" w:eastAsia="zh-CN"/>
      </w:rPr>
      <w:t xml:space="preserve">                       </w:t>
    </w:r>
    <w:r>
      <w:rPr>
        <w:rFonts w:hint="eastAsia" w:ascii="仿宋" w:hAnsi="仿宋" w:eastAsia="仿宋" w:cs="仿宋"/>
      </w:rPr>
      <w:t>编号:</w:t>
    </w:r>
    <w:r>
      <w:rPr>
        <w:rFonts w:hint="eastAsia" w:ascii="仿宋" w:hAnsi="仿宋" w:eastAsia="仿宋" w:cs="仿宋"/>
        <w:lang w:eastAsia="zh-CN"/>
      </w:rPr>
      <w:t>SXWH2024-5-7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A8AC7">
    <w:pPr>
      <w:pStyle w:val="39"/>
      <w:ind w:firstLine="180" w:firstLineChars="100"/>
      <w:jc w:val="left"/>
      <w:rPr>
        <w:rFonts w:hint="eastAsia" w:eastAsia="仿宋"/>
        <w:lang w:eastAsia="zh-CN"/>
      </w:rPr>
    </w:pPr>
    <w:r>
      <w:rPr>
        <w:rFonts w:hint="eastAsia" w:ascii="仿宋" w:hAnsi="仿宋" w:eastAsia="仿宋" w:cs="仿宋"/>
        <w:lang w:eastAsia="zh-CN"/>
      </w:rPr>
      <w:t>嵊州市中天工程建设招标代理有限公司竞争性磋商文件</w:t>
    </w:r>
    <w:r>
      <w:rPr>
        <w:rFonts w:hint="eastAsia" w:ascii="仿宋" w:hAnsi="仿宋" w:eastAsia="仿宋" w:cs="仿宋"/>
        <w:lang w:val="en-US" w:eastAsia="zh-CN"/>
      </w:rPr>
      <w:t xml:space="preserve">                       </w:t>
    </w:r>
    <w:r>
      <w:rPr>
        <w:rFonts w:hint="eastAsia" w:ascii="仿宋" w:hAnsi="仿宋" w:eastAsia="仿宋" w:cs="仿宋"/>
      </w:rPr>
      <w:t>编号:</w:t>
    </w:r>
    <w:r>
      <w:rPr>
        <w:rFonts w:hint="eastAsia" w:ascii="仿宋" w:hAnsi="仿宋" w:eastAsia="仿宋" w:cs="仿宋"/>
        <w:lang w:eastAsia="zh-CN"/>
      </w:rPr>
      <w:t>SZZT-20250110</w:t>
    </w:r>
  </w:p>
  <w:p w14:paraId="4A6C960F">
    <w:pPr>
      <w:pStyle w:val="39"/>
      <w:pBdr>
        <w:bottom w:val="none" w:color="auto" w:sz="0" w:space="1"/>
      </w:pBdr>
      <w:jc w:val="right"/>
      <w:rPr>
        <w:rFonts w:eastAsia="仿宋_GB231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BC0C2">
    <w:pPr>
      <w:pStyle w:val="39"/>
      <w:tabs>
        <w:tab w:val="center" w:pos="0"/>
      </w:tabs>
      <w:ind w:firstLine="180" w:firstLineChars="100"/>
      <w:jc w:val="left"/>
      <w:rPr>
        <w:rFonts w:hint="eastAsia" w:eastAsia="仿宋"/>
        <w:lang w:eastAsia="zh-CN"/>
      </w:rPr>
    </w:pPr>
    <w:r>
      <w:rPr>
        <w:rFonts w:hint="eastAsia" w:ascii="仿宋" w:hAnsi="仿宋" w:eastAsia="仿宋" w:cs="仿宋"/>
        <w:lang w:eastAsia="zh-CN"/>
      </w:rPr>
      <w:t>嵊州市中天工程建设招标代理有限公司竞争性磋商文件</w:t>
    </w:r>
    <w:r>
      <w:rPr>
        <w:rFonts w:hint="eastAsia" w:ascii="仿宋" w:hAnsi="仿宋" w:eastAsia="仿宋" w:cs="仿宋"/>
        <w:lang w:val="en-US" w:eastAsia="zh-CN"/>
      </w:rPr>
      <w:t xml:space="preserve">                       </w:t>
    </w:r>
    <w:r>
      <w:rPr>
        <w:rFonts w:hint="eastAsia" w:ascii="仿宋" w:hAnsi="仿宋" w:eastAsia="仿宋" w:cs="仿宋"/>
      </w:rPr>
      <w:t>编号:</w:t>
    </w:r>
    <w:r>
      <w:rPr>
        <w:rFonts w:hint="eastAsia" w:ascii="仿宋" w:hAnsi="仿宋" w:eastAsia="仿宋" w:cs="仿宋"/>
        <w:lang w:eastAsia="zh-CN"/>
      </w:rPr>
      <w:t>SZZT-20250110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EDD9D">
    <w:pPr>
      <w:pStyle w:val="39"/>
      <w:tabs>
        <w:tab w:val="center" w:pos="0"/>
      </w:tabs>
      <w:ind w:firstLine="180" w:firstLineChars="100"/>
      <w:jc w:val="left"/>
      <w:rPr>
        <w:rFonts w:hint="eastAsia" w:eastAsia="仿宋"/>
        <w:lang w:eastAsia="zh-CN"/>
      </w:rPr>
    </w:pPr>
    <w:r>
      <w:rPr>
        <w:rFonts w:hint="eastAsia" w:ascii="仿宋" w:hAnsi="仿宋" w:eastAsia="仿宋" w:cs="仿宋"/>
        <w:lang w:eastAsia="zh-CN"/>
      </w:rPr>
      <w:t>嵊州市中天工程建设招标代理有限公司竞争性磋商文件</w:t>
    </w:r>
    <w:r>
      <w:rPr>
        <w:rFonts w:hint="eastAsia" w:ascii="仿宋" w:hAnsi="仿宋" w:eastAsia="仿宋" w:cs="仿宋"/>
        <w:lang w:val="en-US" w:eastAsia="zh-CN"/>
      </w:rPr>
      <w:t xml:space="preserve">                       </w:t>
    </w:r>
    <w:r>
      <w:rPr>
        <w:rFonts w:hint="eastAsia" w:ascii="仿宋" w:hAnsi="仿宋" w:eastAsia="仿宋" w:cs="仿宋"/>
      </w:rPr>
      <w:t>编号:</w:t>
    </w:r>
    <w:r>
      <w:rPr>
        <w:rFonts w:hint="eastAsia" w:ascii="仿宋" w:hAnsi="仿宋" w:eastAsia="仿宋" w:cs="仿宋"/>
        <w:lang w:eastAsia="zh-CN"/>
      </w:rPr>
      <w:t>SZZT-20250110</w:t>
    </w:r>
  </w:p>
  <w:p w14:paraId="6D57B9D3">
    <w:pPr>
      <w:pStyle w:val="39"/>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DF8A"/>
    <w:multiLevelType w:val="singleLevel"/>
    <w:tmpl w:val="923DDF8A"/>
    <w:lvl w:ilvl="0" w:tentative="0">
      <w:start w:val="2"/>
      <w:numFmt w:val="decimal"/>
      <w:suff w:val="space"/>
      <w:lvlText w:val="%1."/>
      <w:lvlJc w:val="left"/>
    </w:lvl>
  </w:abstractNum>
  <w:abstractNum w:abstractNumId="1">
    <w:nsid w:val="00000002"/>
    <w:multiLevelType w:val="singleLevel"/>
    <w:tmpl w:val="00000002"/>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2">
    <w:nsid w:val="00000003"/>
    <w:multiLevelType w:val="multilevel"/>
    <w:tmpl w:val="00000003"/>
    <w:lvl w:ilvl="0" w:tentative="0">
      <w:start w:val="1"/>
      <w:numFmt w:val="bullet"/>
      <w:pStyle w:val="410"/>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3">
    <w:nsid w:val="00000004"/>
    <w:multiLevelType w:val="multilevel"/>
    <w:tmpl w:val="00000004"/>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05"/>
    <w:multiLevelType w:val="multilevel"/>
    <w:tmpl w:val="00000005"/>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00000007"/>
    <w:multiLevelType w:val="multilevel"/>
    <w:tmpl w:val="00000007"/>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00000008"/>
    <w:multiLevelType w:val="multilevel"/>
    <w:tmpl w:val="00000008"/>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2016A74C"/>
    <w:multiLevelType w:val="singleLevel"/>
    <w:tmpl w:val="2016A74C"/>
    <w:lvl w:ilvl="0" w:tentative="0">
      <w:start w:val="1"/>
      <w:numFmt w:val="decimal"/>
      <w:lvlText w:val="(%1)"/>
      <w:lvlJc w:val="left"/>
      <w:pPr>
        <w:ind w:left="0" w:leftChars="0" w:firstLine="0" w:firstLineChars="0"/>
      </w:pPr>
      <w:rPr>
        <w:rFonts w:hint="default"/>
      </w:rPr>
    </w:lvl>
  </w:abstractNum>
  <w:abstractNum w:abstractNumId="8">
    <w:nsid w:val="3FB0C504"/>
    <w:multiLevelType w:val="singleLevel"/>
    <w:tmpl w:val="3FB0C504"/>
    <w:lvl w:ilvl="0" w:tentative="0">
      <w:start w:val="1"/>
      <w:numFmt w:val="decimal"/>
      <w:lvlText w:val="%1."/>
      <w:lvlJc w:val="left"/>
      <w:pPr>
        <w:tabs>
          <w:tab w:val="left" w:pos="312"/>
        </w:tabs>
      </w:p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OTAxNTJhNjQ1ZjY5ZTQ1NTIwZmY5NjYyZjVmYjEifQ=="/>
  </w:docVars>
  <w:rsids>
    <w:rsidRoot w:val="00000000"/>
    <w:rsid w:val="02A06665"/>
    <w:rsid w:val="04332F7D"/>
    <w:rsid w:val="050A2662"/>
    <w:rsid w:val="06F721B0"/>
    <w:rsid w:val="075F01DD"/>
    <w:rsid w:val="07C705D6"/>
    <w:rsid w:val="0BA86CD6"/>
    <w:rsid w:val="0D1738E9"/>
    <w:rsid w:val="0E7968D8"/>
    <w:rsid w:val="0EA2313C"/>
    <w:rsid w:val="0EAD3A3C"/>
    <w:rsid w:val="0F161477"/>
    <w:rsid w:val="13C54F31"/>
    <w:rsid w:val="14B3702D"/>
    <w:rsid w:val="19183A1A"/>
    <w:rsid w:val="19973051"/>
    <w:rsid w:val="19C91812"/>
    <w:rsid w:val="1A2B61FF"/>
    <w:rsid w:val="1C214DE3"/>
    <w:rsid w:val="1DD10907"/>
    <w:rsid w:val="227B0209"/>
    <w:rsid w:val="235B6B69"/>
    <w:rsid w:val="239D13CE"/>
    <w:rsid w:val="23FB5564"/>
    <w:rsid w:val="242937D1"/>
    <w:rsid w:val="247D02CB"/>
    <w:rsid w:val="24DF76A0"/>
    <w:rsid w:val="266D28B5"/>
    <w:rsid w:val="27913CE5"/>
    <w:rsid w:val="285F4925"/>
    <w:rsid w:val="2D1F4FCD"/>
    <w:rsid w:val="2F734460"/>
    <w:rsid w:val="2FF67B04"/>
    <w:rsid w:val="2FF84F15"/>
    <w:rsid w:val="36A521BF"/>
    <w:rsid w:val="3BD604F2"/>
    <w:rsid w:val="41806488"/>
    <w:rsid w:val="42EF5F41"/>
    <w:rsid w:val="43084AEC"/>
    <w:rsid w:val="45AC16E3"/>
    <w:rsid w:val="465457B3"/>
    <w:rsid w:val="485F2781"/>
    <w:rsid w:val="4A165540"/>
    <w:rsid w:val="4C3A2769"/>
    <w:rsid w:val="4CF662EF"/>
    <w:rsid w:val="4D637CCA"/>
    <w:rsid w:val="4F3E65D1"/>
    <w:rsid w:val="4F772450"/>
    <w:rsid w:val="50D17F88"/>
    <w:rsid w:val="51F92C7C"/>
    <w:rsid w:val="54470304"/>
    <w:rsid w:val="546649A9"/>
    <w:rsid w:val="563A43F6"/>
    <w:rsid w:val="573C61D4"/>
    <w:rsid w:val="57BB1292"/>
    <w:rsid w:val="57EB1BD8"/>
    <w:rsid w:val="58486AC9"/>
    <w:rsid w:val="58F72EA0"/>
    <w:rsid w:val="5AE70BB0"/>
    <w:rsid w:val="5B355072"/>
    <w:rsid w:val="5ECB2414"/>
    <w:rsid w:val="618C0EF3"/>
    <w:rsid w:val="61C06944"/>
    <w:rsid w:val="62604474"/>
    <w:rsid w:val="63A070CB"/>
    <w:rsid w:val="64856B9C"/>
    <w:rsid w:val="64F077FC"/>
    <w:rsid w:val="67AE1AD8"/>
    <w:rsid w:val="691D692F"/>
    <w:rsid w:val="69F9433B"/>
    <w:rsid w:val="6D7F460B"/>
    <w:rsid w:val="6FB14D8E"/>
    <w:rsid w:val="70082488"/>
    <w:rsid w:val="72530F3A"/>
    <w:rsid w:val="73573091"/>
    <w:rsid w:val="75F44C98"/>
    <w:rsid w:val="78F63DD4"/>
    <w:rsid w:val="791D747D"/>
    <w:rsid w:val="7A7A2474"/>
    <w:rsid w:val="7A7F2CCD"/>
    <w:rsid w:val="7DAE4B47"/>
    <w:rsid w:val="7E190663"/>
    <w:rsid w:val="7E975204"/>
    <w:rsid w:val="7EC03938"/>
    <w:rsid w:val="7FE112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unhideWhenUsed/>
    <w:qFormat/>
    <w:uiPriority w:val="1"/>
  </w:style>
  <w:style w:type="table" w:default="1" w:styleId="61">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512"/>
    <w:qFormat/>
    <w:uiPriority w:val="0"/>
    <w:pPr>
      <w:autoSpaceDE w:val="0"/>
      <w:autoSpaceDN w:val="0"/>
      <w:spacing w:line="360" w:lineRule="auto"/>
    </w:pPr>
    <w:rPr>
      <w:rFonts w:ascii="宋体"/>
      <w:sz w:val="24"/>
      <w:szCs w:val="21"/>
      <w:lang w:val="zh-CN"/>
    </w:rPr>
  </w:style>
  <w:style w:type="paragraph" w:styleId="3">
    <w:name w:val="Body Text First Indent"/>
    <w:basedOn w:val="2"/>
    <w:next w:val="1"/>
    <w:link w:val="545"/>
    <w:qFormat/>
    <w:uiPriority w:val="0"/>
    <w:pPr>
      <w:ind w:firstLine="420"/>
    </w:pPr>
    <w:rPr>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8"/>
    <w:link w:val="613"/>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
    <w:link w:val="475"/>
    <w:qFormat/>
    <w:uiPriority w:val="0"/>
    <w:pPr>
      <w:spacing w:line="480" w:lineRule="exact"/>
      <w:ind w:firstLine="480" w:firstLineChars="200"/>
    </w:pPr>
    <w:rPr>
      <w:rFonts w:ascii="宋体" w:hAnsi="宋体"/>
      <w:sz w:val="24"/>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qFormat/>
    <w:uiPriority w:val="0"/>
    <w:pPr>
      <w:shd w:val="clear" w:color="auto" w:fill="000080"/>
    </w:pPr>
  </w:style>
  <w:style w:type="paragraph" w:styleId="22">
    <w:name w:val="annotation text"/>
    <w:basedOn w:val="1"/>
    <w:link w:val="614"/>
    <w:qFormat/>
    <w:uiPriority w:val="99"/>
    <w:pPr>
      <w:jc w:val="left"/>
    </w:pPr>
  </w:style>
  <w:style w:type="paragraph" w:styleId="23">
    <w:name w:val="Salutation"/>
    <w:basedOn w:val="1"/>
    <w:next w:val="1"/>
    <w:link w:val="482"/>
    <w:qFormat/>
    <w:uiPriority w:val="0"/>
    <w:rPr>
      <w:rFonts w:ascii="仿宋_GB2312" w:eastAsia="仿宋_GB2312"/>
      <w:sz w:val="28"/>
      <w:szCs w:val="20"/>
    </w:rPr>
  </w:style>
  <w:style w:type="paragraph" w:styleId="24">
    <w:name w:val="Body Text 3"/>
    <w:basedOn w:val="1"/>
    <w:link w:val="581"/>
    <w:qFormat/>
    <w:uiPriority w:val="0"/>
    <w:pPr>
      <w:jc w:val="center"/>
    </w:pPr>
    <w:rPr>
      <w:szCs w:val="20"/>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89"/>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8"/>
    <w:qFormat/>
    <w:uiPriority w:val="0"/>
    <w:pPr>
      <w:ind w:left="100" w:leftChars="2500"/>
    </w:pPr>
    <w:rPr>
      <w:rFonts w:ascii="宋体"/>
      <w:sz w:val="24"/>
      <w:szCs w:val="21"/>
      <w:lang w:val="zh-CN"/>
    </w:rPr>
  </w:style>
  <w:style w:type="paragraph" w:styleId="36">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7">
    <w:name w:val="Balloon Text"/>
    <w:basedOn w:val="1"/>
    <w:link w:val="615"/>
    <w:qFormat/>
    <w:uiPriority w:val="0"/>
    <w:rPr>
      <w:sz w:val="18"/>
      <w:szCs w:val="18"/>
    </w:rPr>
  </w:style>
  <w:style w:type="paragraph" w:styleId="38">
    <w:name w:val="footer"/>
    <w:basedOn w:val="1"/>
    <w:qFormat/>
    <w:uiPriority w:val="99"/>
    <w:pPr>
      <w:tabs>
        <w:tab w:val="center" w:pos="4153"/>
        <w:tab w:val="right" w:pos="8306"/>
      </w:tabs>
      <w:snapToGrid w:val="0"/>
      <w:jc w:val="left"/>
    </w:pPr>
    <w:rPr>
      <w:sz w:val="18"/>
      <w:szCs w:val="18"/>
    </w:rPr>
  </w:style>
  <w:style w:type="paragraph" w:styleId="39">
    <w:name w:val="header"/>
    <w:basedOn w:val="1"/>
    <w:link w:val="632"/>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
    <w:link w:val="473"/>
    <w:qFormat/>
    <w:uiPriority w:val="0"/>
    <w:pPr>
      <w:adjustRightInd/>
      <w:snapToGrid/>
      <w:spacing w:before="60" w:after="60" w:line="300" w:lineRule="exact"/>
      <w:ind w:firstLine="0"/>
    </w:pPr>
    <w:rPr>
      <w:rFonts w:ascii="Times New Roman"/>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8"/>
    <w:qFormat/>
    <w:uiPriority w:val="0"/>
    <w:pPr>
      <w:spacing w:line="360" w:lineRule="auto"/>
      <w:ind w:firstLine="420"/>
    </w:pPr>
    <w:rPr>
      <w:sz w:val="24"/>
      <w:szCs w:val="20"/>
    </w:rPr>
  </w:style>
  <w:style w:type="paragraph" w:styleId="52">
    <w:name w:val="table of figures"/>
    <w:basedOn w:val="1"/>
    <w:next w:val="1"/>
    <w:qFormat/>
    <w:uiPriority w:val="0"/>
    <w:pPr>
      <w:ind w:left="420" w:hanging="420"/>
      <w:jc w:val="left"/>
    </w:pPr>
    <w:rPr>
      <w:smallCaps/>
      <w:sz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2"/>
    <w:next w:val="22"/>
    <w:qFormat/>
    <w:uiPriority w:val="0"/>
    <w:rPr>
      <w:b/>
      <w:bCs/>
    </w:rPr>
  </w:style>
  <w:style w:type="paragraph" w:styleId="60">
    <w:name w:val="Body Text First Indent 2"/>
    <w:basedOn w:val="18"/>
    <w:link w:val="502"/>
    <w:qFormat/>
    <w:uiPriority w:val="0"/>
    <w:pPr>
      <w:adjustRightInd/>
      <w:spacing w:after="120" w:line="240" w:lineRule="auto"/>
      <w:ind w:left="420" w:leftChars="200" w:firstLine="210"/>
    </w:pPr>
    <w:rPr>
      <w:sz w:val="21"/>
    </w:rPr>
  </w:style>
  <w:style w:type="table" w:styleId="62">
    <w:name w:val="Table Grid"/>
    <w:basedOn w:val="6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Default"/>
    <w:next w:val="73"/>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5"/>
    <w:next w:val="1"/>
    <w:qFormat/>
    <w:uiPriority w:val="0"/>
    <w:pPr>
      <w:numPr>
        <w:numId w:val="0"/>
      </w:numPr>
      <w:spacing w:before="260" w:after="260" w:line="415" w:lineRule="auto"/>
      <w:ind w:left="425" w:hanging="425"/>
    </w:pPr>
    <w:rPr>
      <w:rFonts w:ascii="微软雅黑" w:hAnsi="微软雅黑" w:eastAsia="微软雅黑"/>
      <w:lang w:val="en-US"/>
    </w:rPr>
  </w:style>
  <w:style w:type="paragraph" w:customStyle="1" w:styleId="96">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72"/>
    <w:next w:val="72"/>
    <w:qFormat/>
    <w:uiPriority w:val="0"/>
    <w:pPr>
      <w:spacing w:after="68"/>
    </w:pPr>
    <w:rPr>
      <w:rFonts w:ascii="FHLHE E+ Futura Bk" w:eastAsia="FHLHE E+ Futura Bk" w:cs="Times New Roman"/>
      <w:color w:val="auto"/>
    </w:rPr>
  </w:style>
  <w:style w:type="paragraph" w:customStyle="1" w:styleId="101">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7"/>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6">
    <w:name w:val="列出段落1"/>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7"/>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7"/>
    <w:qFormat/>
    <w:uiPriority w:val="0"/>
    <w:pPr>
      <w:numPr>
        <w:ilvl w:val="0"/>
        <w:numId w:val="0"/>
      </w:numPr>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864"/>
        <w:tab w:val="left" w:pos="2356"/>
      </w:tabs>
    </w:pPr>
  </w:style>
  <w:style w:type="paragraph" w:customStyle="1" w:styleId="171">
    <w:name w:val="样式 标题 4h4H4Fab-4T5Ref Heading 1rh1Heading sqlsect 1.2.3...."/>
    <w:basedOn w:val="7"/>
    <w:link w:val="559"/>
    <w:qFormat/>
    <w:uiPriority w:val="0"/>
    <w:pPr>
      <w:numPr>
        <w:ilvl w:val="0"/>
        <w:numId w:val="0"/>
      </w:numPr>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clear" w:pos="1260"/>
      </w:tabs>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6"/>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2">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7"/>
    <w:qFormat/>
    <w:uiPriority w:val="0"/>
    <w:pPr>
      <w:numPr>
        <w:ilvl w:val="0"/>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Lines="50" w:afterLines="50" w:line="360" w:lineRule="auto"/>
      <w:ind w:firstLine="422" w:firstLineChars="200"/>
    </w:pPr>
    <w:rPr>
      <w:b/>
      <w:bCs/>
      <w:szCs w:val="21"/>
    </w:rPr>
  </w:style>
  <w:style w:type="paragraph" w:customStyle="1" w:styleId="200">
    <w:name w:val="标题五"/>
    <w:basedOn w:val="1"/>
    <w:qFormat/>
    <w:uiPriority w:val="0"/>
    <w:pPr>
      <w:adjustRightInd/>
      <w:spacing w:beforeLines="50" w:line="360" w:lineRule="auto"/>
    </w:pPr>
    <w:rPr>
      <w:b/>
      <w:sz w:val="24"/>
    </w:rPr>
  </w:style>
  <w:style w:type="paragraph" w:customStyle="1" w:styleId="201">
    <w:name w:val="样式 标题 3H3 + 两端对齐"/>
    <w:basedOn w:val="6"/>
    <w:qFormat/>
    <w:uiPriority w:val="0"/>
    <w:pPr>
      <w:keepLines w:val="0"/>
      <w:numPr>
        <w:ilvl w:val="0"/>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7"/>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9"/>
    <w:next w:val="1"/>
    <w:qFormat/>
    <w:uiPriority w:val="0"/>
    <w:pPr>
      <w:numPr>
        <w:ilvl w:val="0"/>
        <w:numId w:val="0"/>
      </w:numPr>
      <w:tabs>
        <w:tab w:val="left" w:pos="480"/>
      </w:tabs>
      <w:ind w:left="480" w:hanging="480"/>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qFormat/>
    <w:uiPriority w:val="0"/>
    <w:pPr>
      <w:snapToGrid w:val="0"/>
      <w:spacing w:line="360" w:lineRule="auto"/>
    </w:pPr>
    <w:rPr>
      <w:rFonts w:ascii="宋体"/>
      <w:b/>
      <w:sz w:val="24"/>
      <w:szCs w:val="20"/>
    </w:rPr>
  </w:style>
  <w:style w:type="paragraph" w:customStyle="1" w:styleId="230">
    <w:name w:val="模板普通正文"/>
    <w:basedOn w:val="18"/>
    <w:qFormat/>
    <w:uiPriority w:val="0"/>
    <w:pPr>
      <w:adjustRightInd/>
      <w:spacing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18"/>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7">
    <w:name w:val="4"/>
    <w:basedOn w:val="1"/>
    <w:next w:val="36"/>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72"/>
    <w:next w:val="72"/>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customStyle="1" w:styleId="296">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5"/>
    <w:qFormat/>
    <w:uiPriority w:val="0"/>
    <w:pPr>
      <w:numPr>
        <w:numId w:val="0"/>
      </w:numPr>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5"/>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6"/>
    <w:next w:val="1"/>
    <w:qFormat/>
    <w:uiPriority w:val="0"/>
    <w:pPr>
      <w:numPr>
        <w:ilvl w:val="0"/>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Lines="50"/>
      <w:ind w:firstLine="200" w:firstLineChars="200"/>
    </w:pPr>
    <w:rPr>
      <w:kern w:val="0"/>
      <w:sz w:val="24"/>
      <w:szCs w:val="20"/>
    </w:rPr>
  </w:style>
  <w:style w:type="paragraph" w:customStyle="1" w:styleId="33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5"/>
    <w:next w:val="1"/>
    <w:qFormat/>
    <w:uiPriority w:val="0"/>
    <w:pPr>
      <w:numPr>
        <w:ilvl w:val="1"/>
        <w:numId w:val="6"/>
      </w:numPr>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7"/>
    <w:qFormat/>
    <w:uiPriority w:val="0"/>
    <w:pPr>
      <w:numPr>
        <w:ilvl w:val="0"/>
        <w:numId w:val="0"/>
      </w:numPr>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6"/>
    <w:qFormat/>
    <w:uiPriority w:val="0"/>
    <w:pPr>
      <w:numPr>
        <w:ilvl w:val="0"/>
        <w:numId w:val="0"/>
      </w:numPr>
      <w:tabs>
        <w:tab w:val="left" w:pos="840"/>
      </w:tabs>
      <w:adjustRightInd/>
      <w:ind w:left="840" w:hanging="420"/>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7"/>
    <w:link w:val="552"/>
    <w:qFormat/>
    <w:uiPriority w:val="0"/>
    <w:pPr>
      <w:numPr>
        <w:ilvl w:val="0"/>
        <w:numId w:val="0"/>
      </w:numPr>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2"/>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1"/>
    <w:qFormat/>
    <w:uiPriority w:val="0"/>
    <w:pPr>
      <w:snapToGrid w:val="0"/>
      <w:spacing w:line="360" w:lineRule="auto"/>
    </w:pPr>
  </w:style>
  <w:style w:type="paragraph" w:customStyle="1" w:styleId="372">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5"/>
    <w:qFormat/>
    <w:uiPriority w:val="0"/>
    <w:pPr>
      <w:keepLines w:val="0"/>
      <w:widowControl/>
      <w:numPr>
        <w:numId w:val="0"/>
      </w:numPr>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1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Id w:val="0"/>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8"/>
    <w:next w:val="1"/>
    <w:qFormat/>
    <w:uiPriority w:val="0"/>
    <w:pPr>
      <w:numPr>
        <w:ilvl w:val="0"/>
        <w:numId w:val="0"/>
      </w:numPr>
      <w:tabs>
        <w:tab w:val="left" w:pos="480"/>
      </w:tabs>
      <w:ind w:left="480" w:hanging="480"/>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8"/>
    <w:qFormat/>
    <w:uiPriority w:val="0"/>
    <w:pPr>
      <w:numPr>
        <w:ilvl w:val="0"/>
        <w:numId w:val="4"/>
      </w:numPr>
      <w:adjustRightInd/>
    </w:pPr>
  </w:style>
  <w:style w:type="paragraph" w:customStyle="1" w:styleId="411">
    <w:name w:val="样式 标题 3标题 3 Char第二层条h33Bold Headbh章标题1小标题level_3PIM 3..."/>
    <w:basedOn w:val="6"/>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4"/>
    <w:next w:val="1"/>
    <w:qFormat/>
    <w:uiPriority w:val="0"/>
    <w:pPr>
      <w:numPr>
        <w:numId w:val="6"/>
      </w:numPr>
      <w:tabs>
        <w:tab w:val="left" w:pos="480"/>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6"/>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4"/>
    <w:qFormat/>
    <w:uiPriority w:val="0"/>
    <w:pPr>
      <w:numPr>
        <w:numId w:val="0"/>
      </w:numPr>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Lines="50"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0"/>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qFormat/>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qFormat/>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1"/>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8"/>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18"/>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10"/>
    <w:qFormat/>
    <w:uiPriority w:val="0"/>
    <w:rPr>
      <w:b/>
      <w:bCs/>
      <w:kern w:val="2"/>
      <w:sz w:val="24"/>
      <w:szCs w:val="24"/>
    </w:rPr>
  </w:style>
  <w:style w:type="character" w:customStyle="1" w:styleId="482">
    <w:name w:val="称呼 Char"/>
    <w:link w:val="23"/>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5"/>
    <w:qFormat/>
    <w:uiPriority w:val="0"/>
    <w:rPr>
      <w:rFonts w:ascii="Arial" w:hAnsi="Arial" w:eastAsia="隶书"/>
      <w:b/>
      <w:bCs/>
      <w:kern w:val="28"/>
      <w:sz w:val="44"/>
      <w:szCs w:val="32"/>
      <w:lang w:val="en-US" w:eastAsia="zh-CN" w:bidi="ar-SA"/>
    </w:rPr>
  </w:style>
  <w:style w:type="character" w:customStyle="1" w:styleId="48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_7802c35d-a7d5-483c-ad67-f53103fdfb58"/>
    <w:qFormat/>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0"/>
    <w:qFormat/>
    <w:uiPriority w:val="0"/>
    <w:rPr>
      <w:rFonts w:ascii="宋体" w:hAnsi="宋体"/>
      <w:kern w:val="2"/>
      <w:sz w:val="21"/>
      <w:szCs w:val="24"/>
    </w:rPr>
  </w:style>
  <w:style w:type="character" w:customStyle="1" w:styleId="503">
    <w:name w:val="正文文本缩进 2 Char"/>
    <w:link w:val="36"/>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5"/>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2"/>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6"/>
    <w:qFormat/>
    <w:uiPriority w:val="0"/>
    <w:rPr>
      <w:rFonts w:ascii="黑体" w:hAnsi="Courier New" w:eastAsia="黑体"/>
    </w:rPr>
  </w:style>
  <w:style w:type="character" w:customStyle="1" w:styleId="544">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45">
    <w:name w:val="正文首行缩进 Char"/>
    <w:link w:val="3"/>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4"/>
    <w:qFormat/>
    <w:uiPriority w:val="0"/>
    <w:rPr>
      <w:b/>
      <w:bCs/>
      <w:kern w:val="44"/>
      <w:sz w:val="44"/>
      <w:szCs w:val="44"/>
    </w:rPr>
  </w:style>
  <w:style w:type="character" w:customStyle="1" w:styleId="550">
    <w:name w:val="页眉 Char"/>
    <w:qFormat/>
    <w:uiPriority w:val="99"/>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uiPriority w:val="0"/>
    <w:rPr>
      <w:rFonts w:ascii="宋体" w:hAnsi="宋体" w:eastAsia="宋体"/>
      <w:b/>
      <w:kern w:val="2"/>
      <w:sz w:val="24"/>
      <w:szCs w:val="24"/>
      <w:lang w:val="en-US" w:eastAsia="zh-CN" w:bidi="ar-SA"/>
    </w:rPr>
  </w:style>
  <w:style w:type="character" w:customStyle="1" w:styleId="562">
    <w:name w:val="Document Map Char"/>
    <w:qFormat/>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29"/>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8"/>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4"/>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99"/>
    <w:rPr>
      <w:rFonts w:eastAsia="仿宋_GB2312"/>
      <w:kern w:val="2"/>
      <w:sz w:val="18"/>
      <w:lang w:val="en-US" w:eastAsia="zh-CN"/>
    </w:rPr>
  </w:style>
  <w:style w:type="character" w:customStyle="1" w:styleId="588">
    <w:name w:val="正文文本缩进 3 Char"/>
    <w:link w:val="51"/>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5"/>
    <w:qFormat/>
    <w:uiPriority w:val="0"/>
    <w:rPr>
      <w:rFonts w:ascii="宋体"/>
      <w:kern w:val="2"/>
      <w:sz w:val="24"/>
      <w:szCs w:val="21"/>
      <w:lang w:val="zh-CN"/>
    </w:rPr>
  </w:style>
  <w:style w:type="character" w:customStyle="1" w:styleId="599">
    <w:name w:val="标题 4 Char"/>
    <w:link w:val="7"/>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qFormat/>
    <w:uiPriority w:val="0"/>
    <w:rPr>
      <w:rFonts w:ascii="Times New Roman" w:hAnsi="Times New Roman" w:eastAsia="宋体" w:cs="Times New Roman"/>
      <w:sz w:val="20"/>
      <w:szCs w:val="20"/>
    </w:rPr>
  </w:style>
  <w:style w:type="character" w:customStyle="1" w:styleId="604">
    <w:name w:val="Char Char31"/>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9"/>
    <w:qFormat/>
    <w:uiPriority w:val="0"/>
    <w:rPr>
      <w:rFonts w:ascii="Arial" w:hAnsi="Arial" w:eastAsia="黑体"/>
      <w:b/>
      <w:bCs/>
      <w:kern w:val="2"/>
      <w:sz w:val="24"/>
      <w:szCs w:val="24"/>
    </w:rPr>
  </w:style>
  <w:style w:type="character" w:customStyle="1" w:styleId="613">
    <w:name w:val="正文缩进 Char2"/>
    <w:link w:val="17"/>
    <w:qFormat/>
    <w:uiPriority w:val="0"/>
    <w:rPr>
      <w:rFonts w:ascii="宋体" w:eastAsia="宋体"/>
      <w:snapToGrid w:val="0"/>
      <w:color w:val="000000"/>
      <w:kern w:val="28"/>
      <w:sz w:val="28"/>
      <w:lang w:val="en-US" w:eastAsia="zh-CN" w:bidi="ar-SA"/>
    </w:rPr>
  </w:style>
  <w:style w:type="character" w:customStyle="1" w:styleId="614">
    <w:name w:val="批注文字 Char1"/>
    <w:link w:val="22"/>
    <w:qFormat/>
    <w:uiPriority w:val="99"/>
    <w:rPr>
      <w:kern w:val="2"/>
      <w:sz w:val="21"/>
      <w:szCs w:val="24"/>
    </w:rPr>
  </w:style>
  <w:style w:type="character" w:customStyle="1" w:styleId="615">
    <w:name w:val="批注框文本 Char"/>
    <w:link w:val="37"/>
    <w:qFormat/>
    <w:uiPriority w:val="0"/>
    <w:rPr>
      <w:kern w:val="2"/>
      <w:sz w:val="18"/>
      <w:szCs w:val="18"/>
    </w:rPr>
  </w:style>
  <w:style w:type="character" w:customStyle="1" w:styleId="616">
    <w:name w:val="Footer Char_297ca3bb-e6f6-4cc1-9b27-66816fa3cad9"/>
    <w:qFormat/>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72"/>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页眉 Char2"/>
    <w:link w:val="39"/>
    <w:qFormat/>
    <w:uiPriority w:val="99"/>
    <w:rPr>
      <w:kern w:val="2"/>
      <w:sz w:val="18"/>
      <w:szCs w:val="18"/>
    </w:rPr>
  </w:style>
  <w:style w:type="paragraph" w:customStyle="1" w:styleId="633">
    <w:name w:val="List Paragraph"/>
    <w:basedOn w:val="1"/>
    <w:unhideWhenUsed/>
    <w:qFormat/>
    <w:uiPriority w:val="99"/>
    <w:pPr>
      <w:ind w:firstLine="420" w:firstLineChars="200"/>
    </w:pPr>
  </w:style>
  <w:style w:type="character" w:customStyle="1" w:styleId="634">
    <w:name w:val="NormalCharacter"/>
    <w:semiHidden/>
    <w:qFormat/>
    <w:uiPriority w:val="0"/>
  </w:style>
  <w:style w:type="paragraph" w:customStyle="1" w:styleId="635">
    <w:name w:val="PlainText"/>
    <w:basedOn w:val="1"/>
    <w:next w:val="1"/>
    <w:qFormat/>
    <w:uiPriority w:val="0"/>
    <w:pPr>
      <w:textAlignment w:val="baseline"/>
    </w:pPr>
    <w:rPr>
      <w:rFonts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62</Pages>
  <Words>3533</Words>
  <Characters>3983</Characters>
  <Lines>336</Lines>
  <Paragraphs>94</Paragraphs>
  <TotalTime>80</TotalTime>
  <ScaleCrop>false</ScaleCrop>
  <LinksUpToDate>false</LinksUpToDate>
  <CharactersWithSpaces>4072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2023-12-26T18:26:00Z</dcterms:created>
  <dc:creator>玥</dc:creator>
  <cp:lastModifiedBy>学学</cp:lastModifiedBy>
  <cp:lastPrinted>2025-01-10T07:15:00Z</cp:lastPrinted>
  <dcterms:modified xsi:type="dcterms:W3CDTF">2025-01-10T10:43:13Z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DC6FC92B82BD492CAE39BA1581B6B2B1_13</vt:lpwstr>
  </property>
  <property fmtid="{D5CDD505-2E9C-101B-9397-08002B2CF9AE}" pid="4" name="KSOTemplateDocerSaveRecord">
    <vt:lpwstr>eyJoZGlkIjoiNGQzOTAxNTJhNjQ1ZjY5ZTQ1NTIwZmY5NjYyZjVmYjEiLCJ1c2VySWQiOiI4NjU5NTIxNjEifQ==</vt:lpwstr>
  </property>
</Properties>
</file>